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863FBDC" w14:textId="722F7327" w:rsidR="003C17DE" w:rsidRDefault="003C17DE" w:rsidP="002E56FA">
      <w:pPr>
        <w:pStyle w:val="Title"/>
      </w:pPr>
      <w:bookmarkStart w:id="0" w:name="_Toc180062619"/>
      <w:r w:rsidRPr="0097001F">
        <w:drawing>
          <wp:anchor distT="0" distB="0" distL="114300" distR="114300" simplePos="0" relativeHeight="251661312" behindDoc="1" locked="0" layoutInCell="1" allowOverlap="1" wp14:anchorId="55B52F86" wp14:editId="110AB91C">
            <wp:simplePos x="0" y="0"/>
            <wp:positionH relativeFrom="margin">
              <wp:align>left</wp:align>
            </wp:positionH>
            <wp:positionV relativeFrom="paragraph">
              <wp:posOffset>-774065</wp:posOffset>
            </wp:positionV>
            <wp:extent cx="3096774" cy="765050"/>
            <wp:effectExtent l="0" t="0" r="0" b="0"/>
            <wp:wrapNone/>
            <wp:docPr id="1598341317"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341317" name="Picture 6">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6774" cy="765050"/>
                    </a:xfrm>
                    <a:prstGeom prst="rect">
                      <a:avLst/>
                    </a:prstGeom>
                  </pic:spPr>
                </pic:pic>
              </a:graphicData>
            </a:graphic>
            <wp14:sizeRelH relativeFrom="page">
              <wp14:pctWidth>0</wp14:pctWidth>
            </wp14:sizeRelH>
            <wp14:sizeRelV relativeFrom="page">
              <wp14:pctHeight>0</wp14:pctHeight>
            </wp14:sizeRelV>
          </wp:anchor>
        </w:drawing>
      </w:r>
      <w:r w:rsidRPr="0097001F">
        <mc:AlternateContent>
          <mc:Choice Requires="wps">
            <w:drawing>
              <wp:anchor distT="0" distB="0" distL="114300" distR="114300" simplePos="0" relativeHeight="251659263" behindDoc="1" locked="0" layoutInCell="1" allowOverlap="1" wp14:anchorId="1BE64B34" wp14:editId="2D8EA872">
                <wp:simplePos x="0" y="0"/>
                <wp:positionH relativeFrom="page">
                  <wp:align>right</wp:align>
                </wp:positionH>
                <wp:positionV relativeFrom="paragraph">
                  <wp:posOffset>-1256348</wp:posOffset>
                </wp:positionV>
                <wp:extent cx="7560000" cy="10692000"/>
                <wp:effectExtent l="0" t="0" r="3175" b="0"/>
                <wp:wrapNone/>
                <wp:docPr id="50687741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B8129" id="Rectangle 1" o:spid="_x0000_s1026" alt="&quot;&quot;" style="position:absolute;margin-left:544.1pt;margin-top:-98.95pt;width:595.3pt;height:841.9pt;z-index:-251657217;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" fillcolor="#45415d [3215]" stroked="f" strokeweight="1pt">
                <w10:wrap anchorx="page"/>
              </v:rect>
            </w:pict>
          </mc:Fallback>
        </mc:AlternateContent>
      </w:r>
    </w:p>
    <w:p w14:paraId="26639C73" w14:textId="61DCE44E" w:rsidR="008D6728" w:rsidRPr="0097001F" w:rsidRDefault="00223779" w:rsidP="002E56FA">
      <w:pPr>
        <w:pStyle w:val="Title"/>
      </w:pPr>
      <w:r w:rsidRPr="0097001F">
        <w:drawing>
          <wp:anchor distT="0" distB="0" distL="114300" distR="114300" simplePos="0" relativeHeight="251660288" behindDoc="1" locked="0" layoutInCell="1" allowOverlap="1" wp14:anchorId="5E6E8B5B" wp14:editId="7A079C79">
            <wp:simplePos x="0" y="0"/>
            <wp:positionH relativeFrom="page">
              <wp:align>right</wp:align>
            </wp:positionH>
            <wp:positionV relativeFrom="paragraph">
              <wp:posOffset>-390208</wp:posOffset>
            </wp:positionV>
            <wp:extent cx="7560000" cy="8642153"/>
            <wp:effectExtent l="0" t="0" r="3175" b="6985"/>
            <wp:wrapNone/>
            <wp:docPr id="57574668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746683" name="Picture 4">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0000" cy="8642153"/>
                    </a:xfrm>
                    <a:prstGeom prst="rect">
                      <a:avLst/>
                    </a:prstGeom>
                  </pic:spPr>
                </pic:pic>
              </a:graphicData>
            </a:graphic>
            <wp14:sizeRelH relativeFrom="margin">
              <wp14:pctWidth>0</wp14:pctWidth>
            </wp14:sizeRelH>
            <wp14:sizeRelV relativeFrom="margin">
              <wp14:pctHeight>0</wp14:pctHeight>
            </wp14:sizeRelV>
          </wp:anchor>
        </w:drawing>
      </w:r>
      <w:r w:rsidR="002F132C" w:rsidRPr="0097001F">
        <w:t xml:space="preserve">Disability Access </w:t>
      </w:r>
      <w:r w:rsidR="006C0782" w:rsidRPr="0097001F">
        <w:br/>
      </w:r>
      <w:r w:rsidR="002F132C" w:rsidRPr="0097001F">
        <w:t>and Inclusion</w:t>
      </w:r>
      <w:bookmarkStart w:id="1" w:name="_Toc506383449"/>
      <w:r w:rsidR="00E278E8" w:rsidRPr="0097001F">
        <w:t xml:space="preserve"> </w:t>
      </w:r>
      <w:r w:rsidR="002F132C" w:rsidRPr="0097001F">
        <w:t>Plan</w:t>
      </w:r>
      <w:bookmarkEnd w:id="1"/>
      <w:r w:rsidR="008F6393" w:rsidRPr="0097001F">
        <w:t xml:space="preserve"> </w:t>
      </w:r>
      <w:r w:rsidR="006C0782" w:rsidRPr="0097001F">
        <w:br/>
      </w:r>
      <w:r w:rsidR="002F132C" w:rsidRPr="0097001F">
        <w:t>2024</w:t>
      </w:r>
      <w:r w:rsidR="00A77075" w:rsidRPr="0097001F">
        <w:t>–</w:t>
      </w:r>
      <w:r w:rsidR="002F132C" w:rsidRPr="0097001F">
        <w:t>29</w:t>
      </w:r>
      <w:bookmarkEnd w:id="0"/>
    </w:p>
    <w:p w14:paraId="07F72E66" w14:textId="08FA66BB" w:rsidR="002F132C" w:rsidRPr="0097001F" w:rsidRDefault="008D6728" w:rsidP="002E56FA">
      <w:pPr>
        <w:pStyle w:val="Heading1"/>
      </w:pPr>
      <w:r>
        <w:br w:type="page"/>
      </w:r>
      <w:bookmarkStart w:id="2" w:name="_Toc172222863"/>
      <w:bookmarkStart w:id="3" w:name="_Toc172223082"/>
      <w:bookmarkStart w:id="4" w:name="_Toc172223220"/>
      <w:bookmarkStart w:id="5" w:name="_Toc175054220"/>
      <w:bookmarkStart w:id="6" w:name="_Toc180062620"/>
      <w:r w:rsidR="002F132C" w:rsidRPr="00E364B0">
        <w:lastRenderedPageBreak/>
        <w:t>Alternat</w:t>
      </w:r>
      <w:r w:rsidR="00A3368C" w:rsidRPr="00E364B0">
        <w:t>ive</w:t>
      </w:r>
      <w:r w:rsidR="002F132C" w:rsidRPr="00E364B0">
        <w:t xml:space="preserve"> Formats</w:t>
      </w:r>
      <w:bookmarkEnd w:id="2"/>
      <w:bookmarkEnd w:id="3"/>
      <w:bookmarkEnd w:id="4"/>
      <w:bookmarkEnd w:id="5"/>
      <w:bookmarkEnd w:id="6"/>
    </w:p>
    <w:p w14:paraId="20B94D4A" w14:textId="1BE71899" w:rsidR="002A563F" w:rsidRDefault="00A3368C" w:rsidP="00A2666F">
      <w:r w:rsidRPr="0097001F">
        <w:t xml:space="preserve">The </w:t>
      </w:r>
      <w:r w:rsidR="008511C6">
        <w:t>Department of Energy, Mines, Industry Regulation and Safety</w:t>
      </w:r>
      <w:r w:rsidRPr="0097001F">
        <w:t xml:space="preserve"> strives to achieve online accessibility when delivering information to be inclusive of a wide range of people, including people with disability. This </w:t>
      </w:r>
      <w:r w:rsidR="00A75542" w:rsidRPr="0097001F">
        <w:t>plan</w:t>
      </w:r>
      <w:r w:rsidRPr="0097001F">
        <w:t xml:space="preserve"> has been designed in both a PDF and accessible Word format. If you require an alternative format, please email</w:t>
      </w:r>
      <w:r>
        <w:t xml:space="preserve"> </w:t>
      </w:r>
      <w:hyperlink r:id="rId11" w:history="1">
        <w:r w:rsidR="00A77075" w:rsidRPr="00C77293">
          <w:rPr>
            <w:rStyle w:val="Hyperlink"/>
          </w:rPr>
          <w:t>accessibility@demirs.wa.gov.au</w:t>
        </w:r>
      </w:hyperlink>
      <w:r>
        <w:t xml:space="preserve"> </w:t>
      </w:r>
    </w:p>
    <w:p w14:paraId="5AF6FFF4" w14:textId="77777777" w:rsidR="00274431" w:rsidRPr="0097001F" w:rsidRDefault="00274431" w:rsidP="002E56FA">
      <w:pPr>
        <w:pStyle w:val="Heading1"/>
      </w:pPr>
      <w:bookmarkStart w:id="7" w:name="_Toc172222864"/>
      <w:bookmarkStart w:id="8" w:name="_Toc172223083"/>
      <w:bookmarkStart w:id="9" w:name="_Toc172223221"/>
      <w:bookmarkStart w:id="10" w:name="_Toc175054221"/>
      <w:bookmarkStart w:id="11" w:name="_Toc180062621"/>
      <w:r w:rsidRPr="0097001F">
        <w:t>Language Assistance</w:t>
      </w:r>
      <w:bookmarkEnd w:id="7"/>
      <w:bookmarkEnd w:id="8"/>
      <w:bookmarkEnd w:id="9"/>
      <w:bookmarkEnd w:id="10"/>
      <w:bookmarkEnd w:id="11"/>
    </w:p>
    <w:p w14:paraId="179BD282" w14:textId="3F585D76" w:rsidR="00274431" w:rsidRDefault="00274431" w:rsidP="00A2666F">
      <w:r w:rsidRPr="00274431">
        <w:t>Interpreting and translating services are</w:t>
      </w:r>
      <w:r>
        <w:t xml:space="preserve"> </w:t>
      </w:r>
      <w:r w:rsidRPr="00274431">
        <w:t>available via the Translating and Interpreting</w:t>
      </w:r>
      <w:r>
        <w:t xml:space="preserve"> </w:t>
      </w:r>
      <w:r w:rsidRPr="00274431">
        <w:t>Service (TIS). The service provides</w:t>
      </w:r>
      <w:r>
        <w:t xml:space="preserve"> language interpreting in 160 languages. To use this service, please phone TIS on 13 14 50.</w:t>
      </w:r>
    </w:p>
    <w:p w14:paraId="5708D695" w14:textId="4DCEF50D" w:rsidR="002A563F" w:rsidRPr="002A563F" w:rsidRDefault="002A563F" w:rsidP="002E56FA">
      <w:pPr>
        <w:pStyle w:val="Heading1"/>
      </w:pPr>
      <w:bookmarkStart w:id="12" w:name="_Toc172222865"/>
      <w:bookmarkStart w:id="13" w:name="_Toc172223084"/>
      <w:bookmarkStart w:id="14" w:name="_Toc172223222"/>
      <w:bookmarkStart w:id="15" w:name="_Toc175054222"/>
      <w:bookmarkStart w:id="16" w:name="_Toc180062622"/>
      <w:r w:rsidRPr="002A563F">
        <w:t>The National Relay Service (NRS)</w:t>
      </w:r>
      <w:bookmarkEnd w:id="12"/>
      <w:bookmarkEnd w:id="13"/>
      <w:bookmarkEnd w:id="14"/>
      <w:bookmarkEnd w:id="15"/>
      <w:bookmarkEnd w:id="16"/>
    </w:p>
    <w:p w14:paraId="71A70641" w14:textId="53380AF0" w:rsidR="00AD711E" w:rsidRPr="00AD711E" w:rsidRDefault="00AD711E" w:rsidP="00A2666F">
      <w:pPr>
        <w:rPr>
          <w:b/>
          <w:bCs/>
        </w:rPr>
      </w:pPr>
      <w:bookmarkStart w:id="17" w:name="_Toc172222866"/>
      <w:bookmarkStart w:id="18" w:name="_Toc172223085"/>
      <w:bookmarkStart w:id="19" w:name="_Toc172223223"/>
      <w:r w:rsidRPr="00AD711E">
        <w:t xml:space="preserve">The National Relay Service </w:t>
      </w:r>
      <w:r>
        <w:t xml:space="preserve">(NRS) </w:t>
      </w:r>
      <w:r w:rsidR="003279E7">
        <w:t xml:space="preserve">can help you if </w:t>
      </w:r>
      <w:r w:rsidR="009F4810">
        <w:t>you are</w:t>
      </w:r>
      <w:r w:rsidR="003279E7">
        <w:t xml:space="preserve"> d/Deaf or find it hard to hear or speak to hearing people on the phone.</w:t>
      </w:r>
    </w:p>
    <w:p w14:paraId="559EBECF" w14:textId="25633881" w:rsidR="00AD711E" w:rsidRPr="00AD711E" w:rsidRDefault="00AD711E" w:rsidP="00A2666F">
      <w:pPr>
        <w:rPr>
          <w:b/>
          <w:bCs/>
        </w:rPr>
      </w:pPr>
      <w:r w:rsidRPr="00AD711E">
        <w:t>To access a standard, mobile, 1300, or 1900 number for the department:</w:t>
      </w:r>
    </w:p>
    <w:p w14:paraId="7F221614" w14:textId="24B855F8" w:rsidR="00AD711E" w:rsidRDefault="00AD711E" w:rsidP="00A2666F">
      <w:pPr>
        <w:pStyle w:val="Bullet1"/>
      </w:pPr>
      <w:r w:rsidRPr="00AD711E">
        <w:t>TTY</w:t>
      </w:r>
      <w:r w:rsidR="003279E7">
        <w:t xml:space="preserve">/voice calls </w:t>
      </w:r>
      <w:r w:rsidRPr="00AD711E">
        <w:t>133 677</w:t>
      </w:r>
      <w:r>
        <w:t>.</w:t>
      </w:r>
    </w:p>
    <w:p w14:paraId="2ECFF677" w14:textId="6CD26275" w:rsidR="00AD711E" w:rsidRPr="00AD711E" w:rsidRDefault="00AD711E" w:rsidP="00A2666F">
      <w:pPr>
        <w:pStyle w:val="Bullet1"/>
      </w:pPr>
      <w:r w:rsidRPr="00AD711E">
        <w:t>Speak and Listen 1300 555 727</w:t>
      </w:r>
      <w:r>
        <w:t>.</w:t>
      </w:r>
    </w:p>
    <w:p w14:paraId="447DE9D3" w14:textId="0CE86645" w:rsidR="001636F7" w:rsidRDefault="003279E7" w:rsidP="00A2666F">
      <w:pPr>
        <w:pStyle w:val="Bullet1"/>
      </w:pPr>
      <w:r>
        <w:t>SMS relay 0423 677 767</w:t>
      </w:r>
    </w:p>
    <w:p w14:paraId="2FADE80E" w14:textId="77777777" w:rsidR="0097001F" w:rsidRDefault="001636F7" w:rsidP="00A2666F">
      <w:r>
        <w:t xml:space="preserve">This plan has been prepared in accordance with our obligations under the </w:t>
      </w:r>
      <w:r w:rsidRPr="00B11B6F">
        <w:rPr>
          <w:i/>
          <w:iCs/>
        </w:rPr>
        <w:t>Disability Services Act 1993</w:t>
      </w:r>
      <w:r>
        <w:t xml:space="preserve">, the </w:t>
      </w:r>
      <w:r w:rsidRPr="00B11B6F">
        <w:rPr>
          <w:i/>
          <w:iCs/>
        </w:rPr>
        <w:t>Equal Opportunity Act 1984</w:t>
      </w:r>
      <w:r>
        <w:t xml:space="preserve">, </w:t>
      </w:r>
      <w:r w:rsidRPr="00B11B6F">
        <w:rPr>
          <w:i/>
          <w:iCs/>
        </w:rPr>
        <w:t>Commonwealth Disability Discrimination Act 1992</w:t>
      </w:r>
      <w:r>
        <w:rPr>
          <w:i/>
          <w:iCs/>
        </w:rPr>
        <w:t>,</w:t>
      </w:r>
      <w:r>
        <w:t xml:space="preserve"> and the United Nations Convention on the Rights of Persons with Disabilities.</w:t>
      </w:r>
    </w:p>
    <w:p w14:paraId="40287E5C" w14:textId="4AA8255B" w:rsidR="00AD711E" w:rsidRDefault="00AD711E" w:rsidP="00A2666F">
      <w:pPr>
        <w:rPr>
          <w:color w:val="633831"/>
          <w:sz w:val="42"/>
          <w:szCs w:val="42"/>
          <w14:textFill>
            <w14:solidFill>
              <w14:srgbClr w14:val="633831">
                <w14:lumMod w14:val="65000"/>
                <w14:lumOff w14:val="35000"/>
              </w14:srgbClr>
            </w14:solidFill>
          </w14:textFill>
        </w:rPr>
      </w:pPr>
      <w:r>
        <w:br w:type="page"/>
      </w:r>
    </w:p>
    <w:p w14:paraId="34302915" w14:textId="3DAC2C50" w:rsidR="001636F7" w:rsidRDefault="001636F7" w:rsidP="002E56FA">
      <w:pPr>
        <w:pStyle w:val="Heading1"/>
      </w:pPr>
      <w:bookmarkStart w:id="20" w:name="_Toc180062623"/>
      <w:bookmarkEnd w:id="17"/>
      <w:bookmarkEnd w:id="18"/>
      <w:bookmarkEnd w:id="19"/>
      <w:r>
        <w:lastRenderedPageBreak/>
        <w:t>Table of Contents</w:t>
      </w:r>
      <w:bookmarkEnd w:id="20"/>
    </w:p>
    <w:p w14:paraId="1C990FA6" w14:textId="37C4AC92" w:rsidR="009F4810" w:rsidRPr="0097001F" w:rsidRDefault="001636F7" w:rsidP="00A2666F">
      <w:pPr>
        <w:pStyle w:val="TOC1"/>
      </w:pPr>
      <w:r>
        <w:rPr>
          <w:rFonts w:asciiTheme="minorHAnsi" w:hAnsiTheme="minorHAnsi" w:cstheme="minorBidi"/>
          <w:sz w:val="22"/>
          <w:szCs w:val="22"/>
        </w:rPr>
        <w:fldChar w:fldCharType="begin"/>
      </w:r>
      <w:r>
        <w:instrText xml:space="preserve"> TOC \o "1-2" \h \z \u </w:instrText>
      </w:r>
      <w:r>
        <w:rPr>
          <w:rFonts w:asciiTheme="minorHAnsi" w:hAnsiTheme="minorHAnsi" w:cstheme="minorBidi"/>
          <w:sz w:val="22"/>
          <w:szCs w:val="22"/>
        </w:rPr>
        <w:fldChar w:fldCharType="separate"/>
      </w:r>
      <w:hyperlink w:anchor="_Toc180062619" w:history="1">
        <w:r w:rsidR="009F4810" w:rsidRPr="0097001F">
          <w:rPr>
            <w:rStyle w:val="Hyperlink"/>
            <w:color w:val="595959" w:themeColor="text1" w:themeTint="A6"/>
            <w:u w:val="none"/>
          </w:rPr>
          <w:t>Disability Access and Inclusion Plan 2024–29</w:t>
        </w:r>
        <w:r w:rsidR="009F4810" w:rsidRPr="0097001F">
          <w:rPr>
            <w:webHidden/>
          </w:rPr>
          <w:tab/>
        </w:r>
        <w:r w:rsidR="009F4810" w:rsidRPr="0097001F">
          <w:rPr>
            <w:webHidden/>
          </w:rPr>
          <w:fldChar w:fldCharType="begin"/>
        </w:r>
        <w:r w:rsidR="009F4810" w:rsidRPr="0097001F">
          <w:rPr>
            <w:webHidden/>
          </w:rPr>
          <w:instrText xml:space="preserve"> PAGEREF _Toc180062619 \h </w:instrText>
        </w:r>
        <w:r w:rsidR="009F4810" w:rsidRPr="0097001F">
          <w:rPr>
            <w:webHidden/>
          </w:rPr>
        </w:r>
        <w:r w:rsidR="009F4810" w:rsidRPr="0097001F">
          <w:rPr>
            <w:webHidden/>
          </w:rPr>
          <w:fldChar w:fldCharType="separate"/>
        </w:r>
        <w:r w:rsidR="00000191">
          <w:rPr>
            <w:webHidden/>
          </w:rPr>
          <w:t>1</w:t>
        </w:r>
        <w:r w:rsidR="009F4810" w:rsidRPr="0097001F">
          <w:rPr>
            <w:webHidden/>
          </w:rPr>
          <w:fldChar w:fldCharType="end"/>
        </w:r>
      </w:hyperlink>
    </w:p>
    <w:p w14:paraId="7CED50CA" w14:textId="64E64851" w:rsidR="009F4810" w:rsidRPr="0097001F" w:rsidRDefault="00000000" w:rsidP="00A2666F">
      <w:pPr>
        <w:pStyle w:val="TOC2"/>
      </w:pPr>
      <w:hyperlink w:anchor="_Toc180062624" w:history="1">
        <w:r w:rsidR="009F4810" w:rsidRPr="0097001F">
          <w:rPr>
            <w:rStyle w:val="Hyperlink"/>
            <w:color w:val="595959" w:themeColor="text1" w:themeTint="A6"/>
            <w:u w:val="none"/>
          </w:rPr>
          <w:t>Acknowledgement of Country</w:t>
        </w:r>
        <w:r w:rsidR="009F4810" w:rsidRPr="0097001F">
          <w:rPr>
            <w:webHidden/>
          </w:rPr>
          <w:tab/>
        </w:r>
        <w:r w:rsidR="009F4810" w:rsidRPr="0097001F">
          <w:rPr>
            <w:webHidden/>
          </w:rPr>
          <w:fldChar w:fldCharType="begin"/>
        </w:r>
        <w:r w:rsidR="009F4810" w:rsidRPr="0097001F">
          <w:rPr>
            <w:webHidden/>
          </w:rPr>
          <w:instrText xml:space="preserve"> PAGEREF _Toc180062624 \h </w:instrText>
        </w:r>
        <w:r w:rsidR="009F4810" w:rsidRPr="0097001F">
          <w:rPr>
            <w:webHidden/>
          </w:rPr>
        </w:r>
        <w:r w:rsidR="009F4810" w:rsidRPr="0097001F">
          <w:rPr>
            <w:webHidden/>
          </w:rPr>
          <w:fldChar w:fldCharType="separate"/>
        </w:r>
        <w:r w:rsidR="00000191">
          <w:rPr>
            <w:noProof/>
            <w:webHidden/>
          </w:rPr>
          <w:t>4</w:t>
        </w:r>
        <w:r w:rsidR="009F4810" w:rsidRPr="0097001F">
          <w:rPr>
            <w:webHidden/>
          </w:rPr>
          <w:fldChar w:fldCharType="end"/>
        </w:r>
      </w:hyperlink>
    </w:p>
    <w:p w14:paraId="3741615A" w14:textId="1FDCEEC7" w:rsidR="009F4810" w:rsidRPr="00C77293" w:rsidRDefault="00000000" w:rsidP="00C77293">
      <w:pPr>
        <w:pStyle w:val="TOC2"/>
      </w:pPr>
      <w:hyperlink w:anchor="_Toc180062625" w:history="1">
        <w:r w:rsidR="009F4810" w:rsidRPr="00C77293">
          <w:rPr>
            <w:rStyle w:val="Hyperlink"/>
            <w:color w:val="595959" w:themeColor="text1" w:themeTint="A6"/>
            <w:u w:val="none"/>
          </w:rPr>
          <w:t>Director General forward</w:t>
        </w:r>
        <w:r w:rsidR="009F4810" w:rsidRPr="00C77293">
          <w:rPr>
            <w:webHidden/>
          </w:rPr>
          <w:tab/>
        </w:r>
        <w:r w:rsidR="009F4810" w:rsidRPr="00C77293">
          <w:rPr>
            <w:webHidden/>
          </w:rPr>
          <w:fldChar w:fldCharType="begin"/>
        </w:r>
        <w:r w:rsidR="009F4810" w:rsidRPr="00C77293">
          <w:rPr>
            <w:webHidden/>
          </w:rPr>
          <w:instrText xml:space="preserve"> PAGEREF _Toc180062625 \h </w:instrText>
        </w:r>
        <w:r w:rsidR="009F4810" w:rsidRPr="00C77293">
          <w:rPr>
            <w:webHidden/>
          </w:rPr>
        </w:r>
        <w:r w:rsidR="009F4810" w:rsidRPr="00C77293">
          <w:rPr>
            <w:webHidden/>
          </w:rPr>
          <w:fldChar w:fldCharType="separate"/>
        </w:r>
        <w:r w:rsidR="00000191">
          <w:rPr>
            <w:noProof/>
            <w:webHidden/>
          </w:rPr>
          <w:t>5</w:t>
        </w:r>
        <w:r w:rsidR="009F4810" w:rsidRPr="00C77293">
          <w:rPr>
            <w:webHidden/>
          </w:rPr>
          <w:fldChar w:fldCharType="end"/>
        </w:r>
      </w:hyperlink>
    </w:p>
    <w:p w14:paraId="624078DC" w14:textId="7EEB9F2E" w:rsidR="009F4810" w:rsidRPr="00C77293" w:rsidRDefault="00000000" w:rsidP="00C77293">
      <w:pPr>
        <w:pStyle w:val="TOC2"/>
      </w:pPr>
      <w:hyperlink w:anchor="_Toc180062626" w:history="1">
        <w:r w:rsidR="009F4810" w:rsidRPr="00C77293">
          <w:rPr>
            <w:rStyle w:val="Hyperlink"/>
            <w:color w:val="595959" w:themeColor="text1" w:themeTint="A6"/>
            <w:u w:val="none"/>
          </w:rPr>
          <w:t>Disability Access and Inclusion Committee Message</w:t>
        </w:r>
        <w:r w:rsidR="009F4810" w:rsidRPr="00C77293">
          <w:rPr>
            <w:webHidden/>
          </w:rPr>
          <w:tab/>
        </w:r>
        <w:r w:rsidR="009F4810" w:rsidRPr="00C77293">
          <w:rPr>
            <w:webHidden/>
          </w:rPr>
          <w:fldChar w:fldCharType="begin"/>
        </w:r>
        <w:r w:rsidR="009F4810" w:rsidRPr="00C77293">
          <w:rPr>
            <w:webHidden/>
          </w:rPr>
          <w:instrText xml:space="preserve"> PAGEREF _Toc180062626 \h </w:instrText>
        </w:r>
        <w:r w:rsidR="009F4810" w:rsidRPr="00C77293">
          <w:rPr>
            <w:webHidden/>
          </w:rPr>
        </w:r>
        <w:r w:rsidR="009F4810" w:rsidRPr="00C77293">
          <w:rPr>
            <w:webHidden/>
          </w:rPr>
          <w:fldChar w:fldCharType="separate"/>
        </w:r>
        <w:r w:rsidR="00000191">
          <w:rPr>
            <w:noProof/>
            <w:webHidden/>
          </w:rPr>
          <w:t>6</w:t>
        </w:r>
        <w:r w:rsidR="009F4810" w:rsidRPr="00C77293">
          <w:rPr>
            <w:webHidden/>
          </w:rPr>
          <w:fldChar w:fldCharType="end"/>
        </w:r>
      </w:hyperlink>
    </w:p>
    <w:p w14:paraId="5E696E7B" w14:textId="1F09ABC3" w:rsidR="009F4810" w:rsidRPr="00C77293" w:rsidRDefault="00000000" w:rsidP="00C77293">
      <w:pPr>
        <w:pStyle w:val="TOC2"/>
      </w:pPr>
      <w:hyperlink w:anchor="_Toc180062627" w:history="1">
        <w:r w:rsidR="009F4810" w:rsidRPr="00C77293">
          <w:rPr>
            <w:rStyle w:val="Hyperlink"/>
            <w:color w:val="595959" w:themeColor="text1" w:themeTint="A6"/>
            <w:u w:val="none"/>
          </w:rPr>
          <w:t>What is Disability Access and Inclusion?</w:t>
        </w:r>
        <w:r w:rsidR="009F4810" w:rsidRPr="00C77293">
          <w:rPr>
            <w:webHidden/>
          </w:rPr>
          <w:tab/>
        </w:r>
        <w:r w:rsidR="009F4810" w:rsidRPr="00C77293">
          <w:rPr>
            <w:webHidden/>
          </w:rPr>
          <w:fldChar w:fldCharType="begin"/>
        </w:r>
        <w:r w:rsidR="009F4810" w:rsidRPr="00C77293">
          <w:rPr>
            <w:webHidden/>
          </w:rPr>
          <w:instrText xml:space="preserve"> PAGEREF _Toc180062627 \h </w:instrText>
        </w:r>
        <w:r w:rsidR="009F4810" w:rsidRPr="00C77293">
          <w:rPr>
            <w:webHidden/>
          </w:rPr>
        </w:r>
        <w:r w:rsidR="009F4810" w:rsidRPr="00C77293">
          <w:rPr>
            <w:webHidden/>
          </w:rPr>
          <w:fldChar w:fldCharType="separate"/>
        </w:r>
        <w:r w:rsidR="00000191">
          <w:rPr>
            <w:noProof/>
            <w:webHidden/>
          </w:rPr>
          <w:t>7</w:t>
        </w:r>
        <w:r w:rsidR="009F4810" w:rsidRPr="00C77293">
          <w:rPr>
            <w:webHidden/>
          </w:rPr>
          <w:fldChar w:fldCharType="end"/>
        </w:r>
      </w:hyperlink>
    </w:p>
    <w:p w14:paraId="655289A3" w14:textId="49B90E05" w:rsidR="009F4810" w:rsidRPr="00C77293" w:rsidRDefault="00000000" w:rsidP="00C77293">
      <w:pPr>
        <w:pStyle w:val="TOC2"/>
      </w:pPr>
      <w:hyperlink w:anchor="_Toc180062632" w:history="1">
        <w:r w:rsidR="009F4810" w:rsidRPr="00C77293">
          <w:rPr>
            <w:rStyle w:val="Hyperlink"/>
            <w:color w:val="595959" w:themeColor="text1" w:themeTint="A6"/>
            <w:u w:val="none"/>
          </w:rPr>
          <w:t xml:space="preserve">People </w:t>
        </w:r>
        <w:r w:rsidR="006D36C2" w:rsidRPr="00C77293">
          <w:rPr>
            <w:rStyle w:val="Hyperlink"/>
            <w:color w:val="595959" w:themeColor="text1" w:themeTint="A6"/>
            <w:u w:val="none"/>
          </w:rPr>
          <w:t xml:space="preserve">with disability </w:t>
        </w:r>
        <w:r w:rsidR="009F4810" w:rsidRPr="00C77293">
          <w:rPr>
            <w:webHidden/>
          </w:rPr>
          <w:tab/>
        </w:r>
        <w:r w:rsidR="009F4810" w:rsidRPr="00C77293">
          <w:rPr>
            <w:webHidden/>
          </w:rPr>
          <w:fldChar w:fldCharType="begin"/>
        </w:r>
        <w:r w:rsidR="009F4810" w:rsidRPr="00C77293">
          <w:rPr>
            <w:webHidden/>
          </w:rPr>
          <w:instrText xml:space="preserve"> PAGEREF _Toc180062632 \h </w:instrText>
        </w:r>
        <w:r w:rsidR="009F4810" w:rsidRPr="00C77293">
          <w:rPr>
            <w:webHidden/>
          </w:rPr>
        </w:r>
        <w:r w:rsidR="009F4810" w:rsidRPr="00C77293">
          <w:rPr>
            <w:webHidden/>
          </w:rPr>
          <w:fldChar w:fldCharType="separate"/>
        </w:r>
        <w:r w:rsidR="00000191">
          <w:rPr>
            <w:noProof/>
            <w:webHidden/>
          </w:rPr>
          <w:t>11</w:t>
        </w:r>
        <w:r w:rsidR="009F4810" w:rsidRPr="00C77293">
          <w:rPr>
            <w:webHidden/>
          </w:rPr>
          <w:fldChar w:fldCharType="end"/>
        </w:r>
      </w:hyperlink>
    </w:p>
    <w:p w14:paraId="2A771605" w14:textId="671575B6" w:rsidR="009F4810" w:rsidRPr="00C77293" w:rsidRDefault="00000000" w:rsidP="00C77293">
      <w:pPr>
        <w:pStyle w:val="TOC2"/>
      </w:pPr>
      <w:hyperlink w:anchor="_Toc180062633" w:history="1">
        <w:r w:rsidR="009F4810" w:rsidRPr="00C77293">
          <w:rPr>
            <w:rStyle w:val="Hyperlink"/>
            <w:color w:val="595959" w:themeColor="text1" w:themeTint="A6"/>
            <w:u w:val="none"/>
          </w:rPr>
          <w:t>DEMIRS disability data</w:t>
        </w:r>
        <w:r w:rsidR="009F4810" w:rsidRPr="00C77293">
          <w:rPr>
            <w:webHidden/>
          </w:rPr>
          <w:tab/>
        </w:r>
        <w:r w:rsidR="009F4810" w:rsidRPr="00C77293">
          <w:rPr>
            <w:webHidden/>
          </w:rPr>
          <w:fldChar w:fldCharType="begin"/>
        </w:r>
        <w:r w:rsidR="009F4810" w:rsidRPr="00C77293">
          <w:rPr>
            <w:webHidden/>
          </w:rPr>
          <w:instrText xml:space="preserve"> PAGEREF _Toc180062633 \h </w:instrText>
        </w:r>
        <w:r w:rsidR="009F4810" w:rsidRPr="00C77293">
          <w:rPr>
            <w:webHidden/>
          </w:rPr>
        </w:r>
        <w:r w:rsidR="009F4810" w:rsidRPr="00C77293">
          <w:rPr>
            <w:webHidden/>
          </w:rPr>
          <w:fldChar w:fldCharType="separate"/>
        </w:r>
        <w:r w:rsidR="00000191">
          <w:rPr>
            <w:noProof/>
            <w:webHidden/>
          </w:rPr>
          <w:t>11</w:t>
        </w:r>
        <w:r w:rsidR="009F4810" w:rsidRPr="00C77293">
          <w:rPr>
            <w:webHidden/>
          </w:rPr>
          <w:fldChar w:fldCharType="end"/>
        </w:r>
      </w:hyperlink>
    </w:p>
    <w:p w14:paraId="3594958F" w14:textId="016D339A" w:rsidR="009F4810" w:rsidRPr="00C77293" w:rsidRDefault="00000000" w:rsidP="00C77293">
      <w:pPr>
        <w:pStyle w:val="TOC2"/>
      </w:pPr>
      <w:hyperlink w:anchor="_Toc180062634" w:history="1">
        <w:r w:rsidR="009F4810" w:rsidRPr="00C77293">
          <w:rPr>
            <w:rStyle w:val="Hyperlink"/>
            <w:color w:val="595959" w:themeColor="text1" w:themeTint="A6"/>
            <w:u w:val="none"/>
          </w:rPr>
          <w:t>Developing the Disability Access and Inclusion Plan 2024</w:t>
        </w:r>
        <w:bookmarkStart w:id="21" w:name="_Hlk181256190"/>
        <w:r w:rsidR="009F4810" w:rsidRPr="00C77293">
          <w:rPr>
            <w:rStyle w:val="Hyperlink"/>
            <w:color w:val="595959" w:themeColor="text1" w:themeTint="A6"/>
            <w:u w:val="none"/>
          </w:rPr>
          <w:t>–</w:t>
        </w:r>
        <w:bookmarkEnd w:id="21"/>
        <w:r w:rsidR="009F4810" w:rsidRPr="00C77293">
          <w:rPr>
            <w:rStyle w:val="Hyperlink"/>
            <w:color w:val="595959" w:themeColor="text1" w:themeTint="A6"/>
            <w:u w:val="none"/>
          </w:rPr>
          <w:t>29</w:t>
        </w:r>
        <w:r w:rsidR="009F4810" w:rsidRPr="00C77293">
          <w:rPr>
            <w:webHidden/>
          </w:rPr>
          <w:tab/>
        </w:r>
        <w:r w:rsidR="009F4810" w:rsidRPr="00C77293">
          <w:rPr>
            <w:webHidden/>
          </w:rPr>
          <w:fldChar w:fldCharType="begin"/>
        </w:r>
        <w:r w:rsidR="009F4810" w:rsidRPr="00C77293">
          <w:rPr>
            <w:webHidden/>
          </w:rPr>
          <w:instrText xml:space="preserve"> PAGEREF _Toc180062634 \h </w:instrText>
        </w:r>
        <w:r w:rsidR="009F4810" w:rsidRPr="00C77293">
          <w:rPr>
            <w:webHidden/>
          </w:rPr>
        </w:r>
        <w:r w:rsidR="009F4810" w:rsidRPr="00C77293">
          <w:rPr>
            <w:webHidden/>
          </w:rPr>
          <w:fldChar w:fldCharType="separate"/>
        </w:r>
        <w:r w:rsidR="00000191">
          <w:rPr>
            <w:noProof/>
            <w:webHidden/>
          </w:rPr>
          <w:t>12</w:t>
        </w:r>
        <w:r w:rsidR="009F4810" w:rsidRPr="00C77293">
          <w:rPr>
            <w:webHidden/>
          </w:rPr>
          <w:fldChar w:fldCharType="end"/>
        </w:r>
      </w:hyperlink>
    </w:p>
    <w:p w14:paraId="203A5D54" w14:textId="0E0AD971" w:rsidR="009F4810" w:rsidRPr="00C77293" w:rsidRDefault="00000000" w:rsidP="00C77293">
      <w:pPr>
        <w:pStyle w:val="TOC2"/>
      </w:pPr>
      <w:hyperlink w:anchor="_Toc180062635" w:history="1">
        <w:r w:rsidR="009F4810" w:rsidRPr="00C77293">
          <w:rPr>
            <w:rStyle w:val="Hyperlink"/>
            <w:color w:val="595959" w:themeColor="text1" w:themeTint="A6"/>
            <w:u w:val="none"/>
          </w:rPr>
          <w:t>Implementing the Disability Access and Inclusion Plan 2024–29</w:t>
        </w:r>
        <w:r w:rsidR="009F4810" w:rsidRPr="00C77293">
          <w:rPr>
            <w:webHidden/>
          </w:rPr>
          <w:tab/>
        </w:r>
        <w:r w:rsidR="009F4810" w:rsidRPr="00C77293">
          <w:rPr>
            <w:webHidden/>
          </w:rPr>
          <w:fldChar w:fldCharType="begin"/>
        </w:r>
        <w:r w:rsidR="009F4810" w:rsidRPr="00C77293">
          <w:rPr>
            <w:webHidden/>
          </w:rPr>
          <w:instrText xml:space="preserve"> PAGEREF _Toc180062635 \h </w:instrText>
        </w:r>
        <w:r w:rsidR="009F4810" w:rsidRPr="00C77293">
          <w:rPr>
            <w:webHidden/>
          </w:rPr>
        </w:r>
        <w:r w:rsidR="009F4810" w:rsidRPr="00C77293">
          <w:rPr>
            <w:webHidden/>
          </w:rPr>
          <w:fldChar w:fldCharType="separate"/>
        </w:r>
        <w:r w:rsidR="00000191">
          <w:rPr>
            <w:noProof/>
            <w:webHidden/>
          </w:rPr>
          <w:t>13</w:t>
        </w:r>
        <w:r w:rsidR="009F4810" w:rsidRPr="00C77293">
          <w:rPr>
            <w:webHidden/>
          </w:rPr>
          <w:fldChar w:fldCharType="end"/>
        </w:r>
      </w:hyperlink>
    </w:p>
    <w:p w14:paraId="7BAEAC33" w14:textId="5FE3927B" w:rsidR="009F4810" w:rsidRPr="00C77293" w:rsidRDefault="00000000" w:rsidP="00C77293">
      <w:pPr>
        <w:pStyle w:val="TOC2"/>
      </w:pPr>
      <w:hyperlink w:anchor="_Toc180062637" w:history="1">
        <w:r w:rsidR="009F4810" w:rsidRPr="00C77293">
          <w:rPr>
            <w:rStyle w:val="Hyperlink"/>
            <w:color w:val="595959" w:themeColor="text1" w:themeTint="A6"/>
            <w:u w:val="none"/>
          </w:rPr>
          <w:t>Pillar 1: Participate and contribute</w:t>
        </w:r>
        <w:r w:rsidR="009F4810" w:rsidRPr="00C77293">
          <w:rPr>
            <w:webHidden/>
          </w:rPr>
          <w:tab/>
        </w:r>
        <w:r w:rsidR="009F4810" w:rsidRPr="00C77293">
          <w:rPr>
            <w:webHidden/>
          </w:rPr>
          <w:fldChar w:fldCharType="begin"/>
        </w:r>
        <w:r w:rsidR="009F4810" w:rsidRPr="00C77293">
          <w:rPr>
            <w:webHidden/>
          </w:rPr>
          <w:instrText xml:space="preserve"> PAGEREF _Toc180062637 \h </w:instrText>
        </w:r>
        <w:r w:rsidR="009F4810" w:rsidRPr="00C77293">
          <w:rPr>
            <w:webHidden/>
          </w:rPr>
        </w:r>
        <w:r w:rsidR="009F4810" w:rsidRPr="00C77293">
          <w:rPr>
            <w:webHidden/>
          </w:rPr>
          <w:fldChar w:fldCharType="separate"/>
        </w:r>
        <w:r w:rsidR="00000191">
          <w:rPr>
            <w:noProof/>
            <w:webHidden/>
          </w:rPr>
          <w:t>14</w:t>
        </w:r>
        <w:r w:rsidR="009F4810" w:rsidRPr="00C77293">
          <w:rPr>
            <w:webHidden/>
          </w:rPr>
          <w:fldChar w:fldCharType="end"/>
        </w:r>
      </w:hyperlink>
    </w:p>
    <w:p w14:paraId="77112885" w14:textId="56FB9573" w:rsidR="009F4810" w:rsidRPr="00C77293" w:rsidRDefault="00000000" w:rsidP="00C77293">
      <w:pPr>
        <w:pStyle w:val="TOC2"/>
      </w:pPr>
      <w:hyperlink w:anchor="_Toc180062638" w:history="1">
        <w:r w:rsidR="009F4810" w:rsidRPr="00C77293">
          <w:rPr>
            <w:rStyle w:val="Hyperlink"/>
            <w:color w:val="595959" w:themeColor="text1" w:themeTint="A6"/>
            <w:u w:val="none"/>
          </w:rPr>
          <w:t>Pillar 2: Inclusive communities</w:t>
        </w:r>
        <w:r w:rsidR="009F4810" w:rsidRPr="00C77293">
          <w:rPr>
            <w:webHidden/>
          </w:rPr>
          <w:tab/>
        </w:r>
        <w:r w:rsidR="009F4810" w:rsidRPr="00C77293">
          <w:rPr>
            <w:webHidden/>
          </w:rPr>
          <w:fldChar w:fldCharType="begin"/>
        </w:r>
        <w:r w:rsidR="009F4810" w:rsidRPr="00C77293">
          <w:rPr>
            <w:webHidden/>
          </w:rPr>
          <w:instrText xml:space="preserve"> PAGEREF _Toc180062638 \h </w:instrText>
        </w:r>
        <w:r w:rsidR="009F4810" w:rsidRPr="00C77293">
          <w:rPr>
            <w:webHidden/>
          </w:rPr>
        </w:r>
        <w:r w:rsidR="009F4810" w:rsidRPr="00C77293">
          <w:rPr>
            <w:webHidden/>
          </w:rPr>
          <w:fldChar w:fldCharType="separate"/>
        </w:r>
        <w:r w:rsidR="00000191">
          <w:rPr>
            <w:noProof/>
            <w:webHidden/>
          </w:rPr>
          <w:t>15</w:t>
        </w:r>
        <w:r w:rsidR="009F4810" w:rsidRPr="00C77293">
          <w:rPr>
            <w:webHidden/>
          </w:rPr>
          <w:fldChar w:fldCharType="end"/>
        </w:r>
      </w:hyperlink>
    </w:p>
    <w:p w14:paraId="684C6A3A" w14:textId="236DB265" w:rsidR="009F4810" w:rsidRPr="00C77293" w:rsidRDefault="00000000" w:rsidP="00C77293">
      <w:pPr>
        <w:pStyle w:val="TOC2"/>
      </w:pPr>
      <w:hyperlink w:anchor="_Toc180062639" w:history="1">
        <w:r w:rsidR="009F4810" w:rsidRPr="00C77293">
          <w:rPr>
            <w:rStyle w:val="Hyperlink"/>
            <w:color w:val="595959" w:themeColor="text1" w:themeTint="A6"/>
            <w:u w:val="none"/>
          </w:rPr>
          <w:t>Pillar 3: Living well</w:t>
        </w:r>
        <w:r w:rsidR="009F4810" w:rsidRPr="00C77293">
          <w:rPr>
            <w:webHidden/>
          </w:rPr>
          <w:tab/>
        </w:r>
        <w:r w:rsidR="009F4810" w:rsidRPr="00C77293">
          <w:rPr>
            <w:webHidden/>
          </w:rPr>
          <w:fldChar w:fldCharType="begin"/>
        </w:r>
        <w:r w:rsidR="009F4810" w:rsidRPr="00C77293">
          <w:rPr>
            <w:webHidden/>
          </w:rPr>
          <w:instrText xml:space="preserve"> PAGEREF _Toc180062639 \h </w:instrText>
        </w:r>
        <w:r w:rsidR="009F4810" w:rsidRPr="00C77293">
          <w:rPr>
            <w:webHidden/>
          </w:rPr>
        </w:r>
        <w:r w:rsidR="009F4810" w:rsidRPr="00C77293">
          <w:rPr>
            <w:webHidden/>
          </w:rPr>
          <w:fldChar w:fldCharType="separate"/>
        </w:r>
        <w:r w:rsidR="00000191">
          <w:rPr>
            <w:noProof/>
            <w:webHidden/>
          </w:rPr>
          <w:t>16</w:t>
        </w:r>
        <w:r w:rsidR="009F4810" w:rsidRPr="00C77293">
          <w:rPr>
            <w:webHidden/>
          </w:rPr>
          <w:fldChar w:fldCharType="end"/>
        </w:r>
      </w:hyperlink>
    </w:p>
    <w:p w14:paraId="56943346" w14:textId="34981F9A" w:rsidR="009F4810" w:rsidRPr="00C77293" w:rsidRDefault="00000000" w:rsidP="00C77293">
      <w:pPr>
        <w:pStyle w:val="TOC2"/>
      </w:pPr>
      <w:hyperlink w:anchor="_Toc180062640" w:history="1">
        <w:r w:rsidR="009F4810" w:rsidRPr="00C77293">
          <w:rPr>
            <w:rStyle w:val="Hyperlink"/>
            <w:color w:val="595959" w:themeColor="text1" w:themeTint="A6"/>
            <w:u w:val="none"/>
          </w:rPr>
          <w:t>Pillar 4: Rights and equity</w:t>
        </w:r>
        <w:r w:rsidR="009F4810" w:rsidRPr="00C77293">
          <w:rPr>
            <w:webHidden/>
          </w:rPr>
          <w:tab/>
        </w:r>
        <w:r w:rsidR="009F4810" w:rsidRPr="00C77293">
          <w:rPr>
            <w:webHidden/>
          </w:rPr>
          <w:fldChar w:fldCharType="begin"/>
        </w:r>
        <w:r w:rsidR="009F4810" w:rsidRPr="00C77293">
          <w:rPr>
            <w:webHidden/>
          </w:rPr>
          <w:instrText xml:space="preserve"> PAGEREF _Toc180062640 \h </w:instrText>
        </w:r>
        <w:r w:rsidR="009F4810" w:rsidRPr="00C77293">
          <w:rPr>
            <w:webHidden/>
          </w:rPr>
        </w:r>
        <w:r w:rsidR="009F4810" w:rsidRPr="00C77293">
          <w:rPr>
            <w:webHidden/>
          </w:rPr>
          <w:fldChar w:fldCharType="separate"/>
        </w:r>
        <w:r w:rsidR="00000191">
          <w:rPr>
            <w:noProof/>
            <w:webHidden/>
          </w:rPr>
          <w:t>17</w:t>
        </w:r>
        <w:r w:rsidR="009F4810" w:rsidRPr="00C77293">
          <w:rPr>
            <w:webHidden/>
          </w:rPr>
          <w:fldChar w:fldCharType="end"/>
        </w:r>
      </w:hyperlink>
    </w:p>
    <w:p w14:paraId="0E7FD61B" w14:textId="03EDCC68" w:rsidR="009F4810" w:rsidRPr="00C77293" w:rsidRDefault="00000000" w:rsidP="00C77293">
      <w:pPr>
        <w:pStyle w:val="TOC2"/>
      </w:pPr>
      <w:hyperlink w:anchor="_Toc180062641" w:history="1">
        <w:r w:rsidR="009F4810" w:rsidRPr="00C77293">
          <w:rPr>
            <w:rStyle w:val="Hyperlink"/>
            <w:color w:val="595959" w:themeColor="text1" w:themeTint="A6"/>
            <w:u w:val="none"/>
          </w:rPr>
          <w:t>Governance, monitoring, and reporting</w:t>
        </w:r>
        <w:r w:rsidR="009F4810" w:rsidRPr="00C77293">
          <w:rPr>
            <w:webHidden/>
          </w:rPr>
          <w:tab/>
        </w:r>
        <w:r w:rsidR="009F4810" w:rsidRPr="00C77293">
          <w:rPr>
            <w:webHidden/>
          </w:rPr>
          <w:fldChar w:fldCharType="begin"/>
        </w:r>
        <w:r w:rsidR="009F4810" w:rsidRPr="00C77293">
          <w:rPr>
            <w:webHidden/>
          </w:rPr>
          <w:instrText xml:space="preserve"> PAGEREF _Toc180062641 \h </w:instrText>
        </w:r>
        <w:r w:rsidR="009F4810" w:rsidRPr="00C77293">
          <w:rPr>
            <w:webHidden/>
          </w:rPr>
        </w:r>
        <w:r w:rsidR="009F4810" w:rsidRPr="00C77293">
          <w:rPr>
            <w:webHidden/>
          </w:rPr>
          <w:fldChar w:fldCharType="separate"/>
        </w:r>
        <w:r w:rsidR="00000191">
          <w:rPr>
            <w:noProof/>
            <w:webHidden/>
          </w:rPr>
          <w:t>18</w:t>
        </w:r>
        <w:r w:rsidR="009F4810" w:rsidRPr="00C77293">
          <w:rPr>
            <w:webHidden/>
          </w:rPr>
          <w:fldChar w:fldCharType="end"/>
        </w:r>
      </w:hyperlink>
    </w:p>
    <w:p w14:paraId="59457CD5" w14:textId="023952FF" w:rsidR="009F4810" w:rsidRPr="00C77293" w:rsidRDefault="00000000" w:rsidP="00C77293">
      <w:pPr>
        <w:pStyle w:val="TOC2"/>
      </w:pPr>
      <w:hyperlink w:anchor="_Toc180062642" w:history="1">
        <w:r w:rsidR="009F4810" w:rsidRPr="00C77293">
          <w:rPr>
            <w:rStyle w:val="Hyperlink"/>
            <w:color w:val="595959" w:themeColor="text1" w:themeTint="A6"/>
            <w:u w:val="none"/>
          </w:rPr>
          <w:t>Appendix 1</w:t>
        </w:r>
        <w:r w:rsidR="009F4810" w:rsidRPr="00C77293">
          <w:rPr>
            <w:webHidden/>
          </w:rPr>
          <w:tab/>
        </w:r>
        <w:r w:rsidR="009F4810" w:rsidRPr="00C77293">
          <w:rPr>
            <w:webHidden/>
          </w:rPr>
          <w:fldChar w:fldCharType="begin"/>
        </w:r>
        <w:r w:rsidR="009F4810" w:rsidRPr="00C77293">
          <w:rPr>
            <w:webHidden/>
          </w:rPr>
          <w:instrText xml:space="preserve"> PAGEREF _Toc180062642 \h </w:instrText>
        </w:r>
        <w:r w:rsidR="009F4810" w:rsidRPr="00C77293">
          <w:rPr>
            <w:webHidden/>
          </w:rPr>
        </w:r>
        <w:r w:rsidR="009F4810" w:rsidRPr="00C77293">
          <w:rPr>
            <w:webHidden/>
          </w:rPr>
          <w:fldChar w:fldCharType="separate"/>
        </w:r>
        <w:r w:rsidR="00000191">
          <w:rPr>
            <w:noProof/>
            <w:webHidden/>
          </w:rPr>
          <w:t>19</w:t>
        </w:r>
        <w:r w:rsidR="009F4810" w:rsidRPr="00C77293">
          <w:rPr>
            <w:webHidden/>
          </w:rPr>
          <w:fldChar w:fldCharType="end"/>
        </w:r>
      </w:hyperlink>
    </w:p>
    <w:p w14:paraId="59D2EBF7" w14:textId="47E364B6" w:rsidR="009F4810" w:rsidRPr="00C77293" w:rsidRDefault="00000000" w:rsidP="00C77293">
      <w:pPr>
        <w:pStyle w:val="TOC2"/>
      </w:pPr>
      <w:hyperlink w:anchor="_Toc180062643" w:history="1">
        <w:r w:rsidR="009F4810" w:rsidRPr="00C77293">
          <w:rPr>
            <w:rStyle w:val="Hyperlink"/>
            <w:color w:val="595959" w:themeColor="text1" w:themeTint="A6"/>
            <w:u w:val="none"/>
          </w:rPr>
          <w:t>References</w:t>
        </w:r>
        <w:r w:rsidR="009F4810" w:rsidRPr="00C77293">
          <w:rPr>
            <w:webHidden/>
          </w:rPr>
          <w:tab/>
        </w:r>
        <w:r w:rsidR="009F4810" w:rsidRPr="00C77293">
          <w:rPr>
            <w:webHidden/>
          </w:rPr>
          <w:fldChar w:fldCharType="begin"/>
        </w:r>
        <w:r w:rsidR="009F4810" w:rsidRPr="00C77293">
          <w:rPr>
            <w:webHidden/>
          </w:rPr>
          <w:instrText xml:space="preserve"> PAGEREF _Toc180062643 \h </w:instrText>
        </w:r>
        <w:r w:rsidR="009F4810" w:rsidRPr="00C77293">
          <w:rPr>
            <w:webHidden/>
          </w:rPr>
        </w:r>
        <w:r w:rsidR="009F4810" w:rsidRPr="00C77293">
          <w:rPr>
            <w:webHidden/>
          </w:rPr>
          <w:fldChar w:fldCharType="separate"/>
        </w:r>
        <w:r w:rsidR="00000191">
          <w:rPr>
            <w:noProof/>
            <w:webHidden/>
          </w:rPr>
          <w:t>21</w:t>
        </w:r>
        <w:r w:rsidR="009F4810" w:rsidRPr="00C77293">
          <w:rPr>
            <w:webHidden/>
          </w:rPr>
          <w:fldChar w:fldCharType="end"/>
        </w:r>
      </w:hyperlink>
    </w:p>
    <w:p w14:paraId="0BB354DA" w14:textId="5D5A3D0D" w:rsidR="009F4810" w:rsidRPr="00C77293" w:rsidRDefault="00000000" w:rsidP="00C77293">
      <w:pPr>
        <w:pStyle w:val="TOC2"/>
      </w:pPr>
      <w:hyperlink w:anchor="_Toc180062644" w:history="1">
        <w:r w:rsidR="009F4810" w:rsidRPr="00C77293">
          <w:rPr>
            <w:rStyle w:val="Hyperlink"/>
            <w:color w:val="595959" w:themeColor="text1" w:themeTint="A6"/>
            <w:u w:val="none"/>
          </w:rPr>
          <w:t>Regular Feedback</w:t>
        </w:r>
        <w:r w:rsidR="009F4810" w:rsidRPr="00C77293">
          <w:rPr>
            <w:webHidden/>
          </w:rPr>
          <w:tab/>
        </w:r>
        <w:r w:rsidR="009F4810" w:rsidRPr="00C77293">
          <w:rPr>
            <w:webHidden/>
          </w:rPr>
          <w:fldChar w:fldCharType="begin"/>
        </w:r>
        <w:r w:rsidR="009F4810" w:rsidRPr="00C77293">
          <w:rPr>
            <w:webHidden/>
          </w:rPr>
          <w:instrText xml:space="preserve"> PAGEREF _Toc180062644 \h </w:instrText>
        </w:r>
        <w:r w:rsidR="009F4810" w:rsidRPr="00C77293">
          <w:rPr>
            <w:webHidden/>
          </w:rPr>
        </w:r>
        <w:r w:rsidR="009F4810" w:rsidRPr="00C77293">
          <w:rPr>
            <w:webHidden/>
          </w:rPr>
          <w:fldChar w:fldCharType="separate"/>
        </w:r>
        <w:r w:rsidR="00000191">
          <w:rPr>
            <w:noProof/>
            <w:webHidden/>
          </w:rPr>
          <w:t>22</w:t>
        </w:r>
        <w:r w:rsidR="009F4810" w:rsidRPr="00C77293">
          <w:rPr>
            <w:webHidden/>
          </w:rPr>
          <w:fldChar w:fldCharType="end"/>
        </w:r>
      </w:hyperlink>
    </w:p>
    <w:p w14:paraId="79CAD4CE" w14:textId="12AFC454" w:rsidR="009F4810" w:rsidRDefault="00000000" w:rsidP="00C77293">
      <w:pPr>
        <w:pStyle w:val="TOC2"/>
        <w:rPr>
          <w:rFonts w:eastAsiaTheme="minorEastAsia"/>
          <w:noProof/>
          <w:lang w:eastAsia="en-AU"/>
        </w:rPr>
      </w:pPr>
      <w:hyperlink w:anchor="_Toc180062645" w:history="1">
        <w:r w:rsidR="009F4810" w:rsidRPr="00C77293">
          <w:rPr>
            <w:rStyle w:val="Hyperlink"/>
            <w:color w:val="595959" w:themeColor="text1" w:themeTint="A6"/>
            <w:u w:val="none"/>
          </w:rPr>
          <w:t>Contact Us</w:t>
        </w:r>
        <w:r w:rsidR="009F4810" w:rsidRPr="00C77293">
          <w:rPr>
            <w:webHidden/>
          </w:rPr>
          <w:tab/>
        </w:r>
        <w:r w:rsidR="009F4810" w:rsidRPr="00C77293">
          <w:rPr>
            <w:webHidden/>
          </w:rPr>
          <w:fldChar w:fldCharType="begin"/>
        </w:r>
        <w:r w:rsidR="009F4810" w:rsidRPr="00C77293">
          <w:rPr>
            <w:webHidden/>
          </w:rPr>
          <w:instrText xml:space="preserve"> PAGEREF _Toc180062645 \h </w:instrText>
        </w:r>
        <w:r w:rsidR="009F4810" w:rsidRPr="00C77293">
          <w:rPr>
            <w:webHidden/>
          </w:rPr>
        </w:r>
        <w:r w:rsidR="009F4810" w:rsidRPr="00C77293">
          <w:rPr>
            <w:webHidden/>
          </w:rPr>
          <w:fldChar w:fldCharType="separate"/>
        </w:r>
        <w:r w:rsidR="00000191">
          <w:rPr>
            <w:noProof/>
            <w:webHidden/>
          </w:rPr>
          <w:t>22</w:t>
        </w:r>
        <w:r w:rsidR="009F4810" w:rsidRPr="00C77293">
          <w:rPr>
            <w:webHidden/>
          </w:rPr>
          <w:fldChar w:fldCharType="end"/>
        </w:r>
      </w:hyperlink>
    </w:p>
    <w:p w14:paraId="2E699039" w14:textId="7552EA14" w:rsidR="002F132C" w:rsidRDefault="001636F7" w:rsidP="00A2666F">
      <w:r>
        <w:fldChar w:fldCharType="end"/>
      </w:r>
      <w:r w:rsidR="002F132C">
        <w:br w:type="page"/>
      </w:r>
    </w:p>
    <w:p w14:paraId="2703EEBC" w14:textId="77777777" w:rsidR="00117915" w:rsidRDefault="005F1052" w:rsidP="002E56FA">
      <w:pPr>
        <w:pStyle w:val="Heading1"/>
      </w:pPr>
      <w:bookmarkStart w:id="22" w:name="_Toc172223224"/>
      <w:bookmarkStart w:id="23" w:name="_Toc180062624"/>
      <w:r>
        <w:lastRenderedPageBreak/>
        <w:t>Acknowledgement of Country</w:t>
      </w:r>
      <w:bookmarkEnd w:id="22"/>
      <w:bookmarkEnd w:id="23"/>
    </w:p>
    <w:p w14:paraId="084C5F47" w14:textId="152F6692" w:rsidR="00223779" w:rsidRPr="000B6C2A" w:rsidRDefault="00745EEA" w:rsidP="00A2666F">
      <w:r w:rsidRPr="000B6C2A">
        <w:t xml:space="preserve">The Department of Energy, Mines, Industry Regulation and Safety (DEMIRS) respectfully acknowledges Aboriginal peoples as being the traditional custodians of Western Australia. </w:t>
      </w:r>
      <w:r w:rsidR="000B6C2A">
        <w:br/>
      </w:r>
      <w:r w:rsidRPr="000B6C2A">
        <w:t xml:space="preserve">We acknowledge the enduring connection Aboriginal people continue to share with the land, sea, and sky through both their ancestral ties and custodianship to Country. We pay our </w:t>
      </w:r>
      <w:r w:rsidR="00FA7571">
        <w:br/>
      </w:r>
      <w:r w:rsidRPr="000B6C2A">
        <w:t>respect to Elders both past and present, and acknowledge the value brought to our department through the collective contribution of Aboriginal and Torres Strait Islander peoples across Western Australia.</w:t>
      </w:r>
    </w:p>
    <w:p w14:paraId="0E0E1F0C" w14:textId="7065B136" w:rsidR="002F132C" w:rsidRPr="005F1052" w:rsidRDefault="002F132C" w:rsidP="00A2666F">
      <w:r>
        <w:br w:type="page"/>
      </w:r>
    </w:p>
    <w:p w14:paraId="6F1F2E76" w14:textId="47ECCC1C" w:rsidR="002F132C" w:rsidRDefault="00DE7C85" w:rsidP="002E56FA">
      <w:pPr>
        <w:pStyle w:val="Heading1"/>
      </w:pPr>
      <w:bookmarkStart w:id="24" w:name="_Toc172223225"/>
      <w:bookmarkStart w:id="25" w:name="_Toc180062625"/>
      <w:r>
        <w:lastRenderedPageBreak/>
        <w:t xml:space="preserve">Message from the </w:t>
      </w:r>
      <w:r w:rsidR="002F132C" w:rsidRPr="002F132C">
        <w:t>Director General</w:t>
      </w:r>
      <w:bookmarkEnd w:id="24"/>
      <w:bookmarkEnd w:id="25"/>
    </w:p>
    <w:p w14:paraId="56826116" w14:textId="0B4098F9" w:rsidR="008D6728" w:rsidRDefault="00D42244" w:rsidP="00A2666F">
      <w:r>
        <w:t xml:space="preserve">I am </w:t>
      </w:r>
      <w:r w:rsidR="00A77075">
        <w:t>pleased</w:t>
      </w:r>
      <w:r>
        <w:t xml:space="preserve"> to present t</w:t>
      </w:r>
      <w:r w:rsidR="00BD75F0" w:rsidRPr="00BD75F0">
        <w:t xml:space="preserve">he department’s </w:t>
      </w:r>
      <w:r>
        <w:t xml:space="preserve">second </w:t>
      </w:r>
      <w:r w:rsidR="00BD75F0" w:rsidRPr="00BD75F0">
        <w:t>Disability Access and Inclusion Plan (DAIP) 2024</w:t>
      </w:r>
      <w:r w:rsidR="00A77075" w:rsidRPr="00A77075">
        <w:t>–</w:t>
      </w:r>
      <w:r w:rsidR="00BD75F0" w:rsidRPr="00BD75F0">
        <w:t>29</w:t>
      </w:r>
      <w:r>
        <w:t>. This plan</w:t>
      </w:r>
      <w:r w:rsidR="00BD75F0" w:rsidRPr="00BD75F0">
        <w:t xml:space="preserve"> builds on the progress made in the </w:t>
      </w:r>
      <w:r w:rsidR="00E278E8">
        <w:t>inaugural</w:t>
      </w:r>
      <w:r w:rsidR="00BD75F0" w:rsidRPr="00BD75F0">
        <w:t xml:space="preserve"> DAIP</w:t>
      </w:r>
      <w:r w:rsidR="00E278E8">
        <w:t xml:space="preserve"> 2018</w:t>
      </w:r>
      <w:bookmarkStart w:id="26" w:name="_Hlk174632991"/>
      <w:r w:rsidR="00A77075" w:rsidRPr="00A77075">
        <w:t>–</w:t>
      </w:r>
      <w:bookmarkEnd w:id="26"/>
      <w:r w:rsidR="00E278E8">
        <w:t>23</w:t>
      </w:r>
      <w:r w:rsidR="00BD75F0" w:rsidRPr="00BD75F0">
        <w:t xml:space="preserve">, and </w:t>
      </w:r>
      <w:hyperlink r:id="rId12" w:history="1">
        <w:r w:rsidR="00BD75F0" w:rsidRPr="00C77293">
          <w:rPr>
            <w:rStyle w:val="Hyperlink"/>
          </w:rPr>
          <w:t>A Western Australia for Everyone: State Disability Strategy 2020</w:t>
        </w:r>
        <w:r w:rsidR="00A77075" w:rsidRPr="00C77293">
          <w:rPr>
            <w:rStyle w:val="Hyperlink"/>
          </w:rPr>
          <w:t>–</w:t>
        </w:r>
        <w:r w:rsidR="00BD75F0" w:rsidRPr="00C77293">
          <w:rPr>
            <w:rStyle w:val="Hyperlink"/>
          </w:rPr>
          <w:t>2030</w:t>
        </w:r>
      </w:hyperlink>
      <w:r>
        <w:t>.</w:t>
      </w:r>
    </w:p>
    <w:p w14:paraId="131B3518" w14:textId="79373BB9" w:rsidR="006F6D31" w:rsidRDefault="006F6D31" w:rsidP="00A2666F">
      <w:r>
        <w:t xml:space="preserve">DEMIRS has long promoted the importance of removing </w:t>
      </w:r>
      <w:r w:rsidRPr="00D42244">
        <w:t xml:space="preserve">structural and cultural impediments to </w:t>
      </w:r>
      <w:r w:rsidR="00EC4532">
        <w:t>access</w:t>
      </w:r>
      <w:r w:rsidRPr="00D42244">
        <w:t xml:space="preserve"> and inclusion</w:t>
      </w:r>
      <w:r>
        <w:t xml:space="preserve"> through </w:t>
      </w:r>
      <w:r w:rsidR="009A0DD9">
        <w:t>the</w:t>
      </w:r>
      <w:r>
        <w:t xml:space="preserve"> sub-committee of its Executive Leadership Group. </w:t>
      </w:r>
    </w:p>
    <w:p w14:paraId="3E44C31C" w14:textId="32FFF257" w:rsidR="006F6D31" w:rsidRDefault="006F6D31" w:rsidP="00A2666F">
      <w:r>
        <w:t xml:space="preserve">We do this </w:t>
      </w:r>
      <w:r w:rsidR="00A77075">
        <w:t>through o</w:t>
      </w:r>
      <w:r>
        <w:t xml:space="preserve">ur </w:t>
      </w:r>
      <w:r w:rsidR="00BE105E">
        <w:t xml:space="preserve">values, our </w:t>
      </w:r>
      <w:r>
        <w:t>Diversity, Multicultural and Inclusion Plan</w:t>
      </w:r>
      <w:r w:rsidR="00A77075">
        <w:t>, o</w:t>
      </w:r>
      <w:r>
        <w:t>ur Reconciliation Action Plan</w:t>
      </w:r>
      <w:r w:rsidR="00A77075">
        <w:t xml:space="preserve"> and this</w:t>
      </w:r>
      <w:r>
        <w:t xml:space="preserve"> Disability Access and Inclusion Plan</w:t>
      </w:r>
      <w:r w:rsidR="000976BF">
        <w:t>.</w:t>
      </w:r>
    </w:p>
    <w:p w14:paraId="010417B9" w14:textId="1745E8D4" w:rsidR="006F6D31" w:rsidRDefault="006F6D31" w:rsidP="00A2666F">
      <w:r>
        <w:t>W</w:t>
      </w:r>
      <w:r w:rsidR="00A77075">
        <w:t xml:space="preserve">hile we </w:t>
      </w:r>
      <w:r w:rsidR="00E26B54">
        <w:t>have a strong focus on access and inclusion, we accept that continuous improvement is required.</w:t>
      </w:r>
      <w:r>
        <w:t xml:space="preserve"> While almost </w:t>
      </w:r>
      <w:r w:rsidR="00E26B54">
        <w:t>one in five</w:t>
      </w:r>
      <w:r>
        <w:t xml:space="preserve"> Australians identify as having disability, less than </w:t>
      </w:r>
      <w:r w:rsidR="004D1B7F">
        <w:t>four</w:t>
      </w:r>
      <w:r w:rsidR="00E26B54">
        <w:t xml:space="preserve"> per cent</w:t>
      </w:r>
      <w:r w:rsidR="00E57991">
        <w:t xml:space="preserve"> </w:t>
      </w:r>
      <w:r>
        <w:t xml:space="preserve">of our workforce identifies as having disability. </w:t>
      </w:r>
    </w:p>
    <w:p w14:paraId="5C4FD068" w14:textId="52B26D1F" w:rsidR="005A7560" w:rsidRDefault="009A0DD9" w:rsidP="00A2666F">
      <w:r w:rsidRPr="00241914">
        <w:t>We are committed to being a more accessible employer</w:t>
      </w:r>
      <w:r>
        <w:t>.</w:t>
      </w:r>
      <w:r w:rsidRPr="006F6D31">
        <w:t xml:space="preserve"> </w:t>
      </w:r>
      <w:r w:rsidR="006F6D31">
        <w:t xml:space="preserve">I am confident that by adopting universal design, </w:t>
      </w:r>
      <w:bookmarkStart w:id="27" w:name="_Hlk174689513"/>
      <w:r w:rsidR="005D2DA6">
        <w:t>listenin</w:t>
      </w:r>
      <w:r w:rsidR="00A70BEC">
        <w:t xml:space="preserve">g </w:t>
      </w:r>
      <w:r w:rsidR="006A08A5">
        <w:t>to,</w:t>
      </w:r>
      <w:r w:rsidR="00A70BEC">
        <w:t xml:space="preserve"> and </w:t>
      </w:r>
      <w:r w:rsidR="00E26B54">
        <w:t xml:space="preserve">learning from </w:t>
      </w:r>
      <w:r w:rsidR="006F6D31">
        <w:t xml:space="preserve">people with </w:t>
      </w:r>
      <w:bookmarkEnd w:id="27"/>
      <w:r w:rsidR="00A70BEC">
        <w:t>disability</w:t>
      </w:r>
      <w:r w:rsidR="006F6D31">
        <w:t xml:space="preserve">, and </w:t>
      </w:r>
      <w:r w:rsidR="00E26B54">
        <w:t xml:space="preserve">continuing to </w:t>
      </w:r>
      <w:r w:rsidR="006F6D31">
        <w:t>commit to equity and inclusion, we can be an employer who provides equity of access for all.</w:t>
      </w:r>
    </w:p>
    <w:p w14:paraId="542A1595" w14:textId="019A764C" w:rsidR="00E278E8" w:rsidRDefault="00E278E8" w:rsidP="00A2666F">
      <w:r>
        <w:t>My thanks to the people who contributed to this plan</w:t>
      </w:r>
      <w:r w:rsidR="00E26B54">
        <w:t xml:space="preserve"> and all who undertake work so that we achieve our </w:t>
      </w:r>
      <w:r w:rsidR="00BE105E">
        <w:t>goals</w:t>
      </w:r>
      <w:r>
        <w:t>.</w:t>
      </w:r>
    </w:p>
    <w:p w14:paraId="7A23CF76" w14:textId="2DE45C3F" w:rsidR="00FC7B96" w:rsidRDefault="00C97AC1" w:rsidP="00A2666F">
      <w:r w:rsidRPr="0097001F">
        <w:rPr>
          <w:b/>
          <w:bCs/>
        </w:rPr>
        <w:t>Richard Sellers</w:t>
      </w:r>
      <w:r w:rsidRPr="0097001F">
        <w:br/>
        <w:t>Director General</w:t>
      </w:r>
    </w:p>
    <w:p w14:paraId="031FEA25" w14:textId="2F226CE1" w:rsidR="00845823" w:rsidRDefault="00845823">
      <w:pPr>
        <w:spacing w:before="0" w:after="160" w:line="259" w:lineRule="auto"/>
      </w:pPr>
      <w:r>
        <w:br w:type="page"/>
      </w:r>
    </w:p>
    <w:p w14:paraId="56B7B2D4" w14:textId="77777777" w:rsidR="00845823" w:rsidRPr="00845823" w:rsidRDefault="00845823" w:rsidP="00A2666F"/>
    <w:p w14:paraId="6B727E40" w14:textId="519AED40" w:rsidR="005A7560" w:rsidRPr="0097001F" w:rsidRDefault="00FC7B96" w:rsidP="002E56FA">
      <w:pPr>
        <w:pStyle w:val="Heading1"/>
      </w:pPr>
      <w:bookmarkStart w:id="28" w:name="_Toc172223227"/>
      <w:bookmarkStart w:id="29" w:name="_Toc180062626"/>
      <w:r w:rsidRPr="0097001F">
        <w:t>Disability Access and Inclusion Committee Message</w:t>
      </w:r>
      <w:bookmarkEnd w:id="28"/>
      <w:bookmarkEnd w:id="29"/>
    </w:p>
    <w:p w14:paraId="0DDC830E" w14:textId="1EABA28F" w:rsidR="0097001F" w:rsidRPr="008B1B16" w:rsidRDefault="0097001F" w:rsidP="004A128F">
      <w:pPr>
        <w:pBdr>
          <w:top w:val="single" w:sz="8" w:space="1" w:color="8782A8" w:themeColor="text2" w:themeTint="99"/>
          <w:left w:val="single" w:sz="8" w:space="4" w:color="8782A8" w:themeColor="text2" w:themeTint="99"/>
          <w:bottom w:val="single" w:sz="8" w:space="1" w:color="8782A8" w:themeColor="text2" w:themeTint="99"/>
          <w:right w:val="single" w:sz="8" w:space="4" w:color="8782A8" w:themeColor="text2" w:themeTint="99"/>
        </w:pBdr>
        <w:shd w:val="clear" w:color="auto" w:fill="FFFACA" w:themeFill="accent2" w:themeFillTint="33"/>
        <w:rPr>
          <w:sz w:val="28"/>
          <w:szCs w:val="28"/>
        </w:rPr>
      </w:pPr>
      <w:r w:rsidRPr="004A128F">
        <w:rPr>
          <w:b/>
          <w:bCs/>
          <w:sz w:val="28"/>
          <w:szCs w:val="28"/>
        </w:rPr>
        <w:t>Members</w:t>
      </w:r>
      <w:r w:rsidR="008B1B16" w:rsidRPr="004A128F">
        <w:rPr>
          <w:sz w:val="28"/>
          <w:szCs w:val="28"/>
        </w:rPr>
        <w:br/>
      </w:r>
      <w:r w:rsidRPr="008B1B16">
        <w:t>Zahirah Ismail, Locket Lee, Sharon Duffy, Carrie Hatzel, Riz Punzalan, Kath Jones, Nick Ryan, Borhan Milani, Maddy Cremades, Eric Seery</w:t>
      </w:r>
      <w:r w:rsidR="008B1B16" w:rsidRPr="008B1B16">
        <w:t xml:space="preserve"> and</w:t>
      </w:r>
      <w:r w:rsidRPr="008B1B16">
        <w:t xml:space="preserve"> Joshua Turner.</w:t>
      </w:r>
    </w:p>
    <w:p w14:paraId="46778E30" w14:textId="28AC6138" w:rsidR="005A7560" w:rsidRPr="008F6393" w:rsidRDefault="005A7560" w:rsidP="00A2666F">
      <w:r w:rsidRPr="008F6393">
        <w:t xml:space="preserve">As a group, we are as diverse as </w:t>
      </w:r>
      <w:r w:rsidR="00E26B54">
        <w:t xml:space="preserve">Western </w:t>
      </w:r>
      <w:r w:rsidRPr="008F6393">
        <w:t xml:space="preserve">Australia. We have </w:t>
      </w:r>
      <w:r w:rsidR="009F4810" w:rsidRPr="008F6393">
        <w:t>diverse backgrounds</w:t>
      </w:r>
      <w:r w:rsidRPr="008F6393">
        <w:t xml:space="preserve">, gender norms, </w:t>
      </w:r>
      <w:r w:rsidR="001636F7" w:rsidRPr="008F6393">
        <w:t>histor</w:t>
      </w:r>
      <w:r w:rsidR="001636F7">
        <w:t>ies,</w:t>
      </w:r>
      <w:r w:rsidRPr="008F6393">
        <w:t xml:space="preserve"> and experiences. Friends, family, carers, and allies are also part of our community. The barriers we experience are the barriers they experience. </w:t>
      </w:r>
    </w:p>
    <w:p w14:paraId="7396A878" w14:textId="2D97C73C" w:rsidR="005A7560" w:rsidRPr="008F6393" w:rsidRDefault="005A7560" w:rsidP="00A2666F">
      <w:r w:rsidRPr="008F6393">
        <w:t>We know that sometimes people without disability are unsure what language to use to be respectful. We say - just ask us! Each of us have our own preferences.</w:t>
      </w:r>
    </w:p>
    <w:p w14:paraId="75C9E60C" w14:textId="28354CEE" w:rsidR="005A7560" w:rsidRDefault="005A7560" w:rsidP="00A2666F">
      <w:r w:rsidRPr="008F6393">
        <w:t>The international catch</w:t>
      </w:r>
      <w:r w:rsidR="006F6D31">
        <w:t xml:space="preserve"> </w:t>
      </w:r>
      <w:r w:rsidRPr="008F6393">
        <w:t>cry of people with disability</w:t>
      </w:r>
      <w:r w:rsidR="00745EEA">
        <w:t xml:space="preserve"> </w:t>
      </w:r>
      <w:r w:rsidRPr="008F6393">
        <w:t xml:space="preserve">is </w:t>
      </w:r>
      <w:r w:rsidR="00745EEA">
        <w:t>“</w:t>
      </w:r>
      <w:r w:rsidRPr="008F6393">
        <w:t>nothing about us, without us</w:t>
      </w:r>
      <w:r w:rsidR="006A08A5">
        <w:t>.”</w:t>
      </w:r>
      <w:r w:rsidRPr="008F6393">
        <w:t xml:space="preserve"> We hope that our group will be used a</w:t>
      </w:r>
      <w:r w:rsidR="00745EEA">
        <w:t>s a</w:t>
      </w:r>
      <w:r w:rsidRPr="008F6393">
        <w:t xml:space="preserve"> reference for policy, program, ideas, and thoughts.</w:t>
      </w:r>
    </w:p>
    <w:p w14:paraId="5D8B4E46" w14:textId="77777777" w:rsidR="005A7560" w:rsidRPr="008F6393" w:rsidRDefault="005A7560" w:rsidP="00A2666F">
      <w:r>
        <w:t>We continue to be advocates for access and inclusion in our department.</w:t>
      </w:r>
    </w:p>
    <w:p w14:paraId="7CCA48C5" w14:textId="77777777" w:rsidR="008D6728" w:rsidRDefault="008D6728" w:rsidP="00A2666F">
      <w:r>
        <w:br w:type="page"/>
      </w:r>
    </w:p>
    <w:p w14:paraId="016A8D43" w14:textId="3851F746" w:rsidR="00BD75F0" w:rsidRPr="00BE2918" w:rsidRDefault="00BD75F0" w:rsidP="002E56FA">
      <w:pPr>
        <w:pStyle w:val="Heading1"/>
      </w:pPr>
      <w:bookmarkStart w:id="30" w:name="_Toc180062627"/>
      <w:r w:rsidRPr="00BD75F0">
        <w:lastRenderedPageBreak/>
        <w:t>What is Disability Access and Inclusion?</w:t>
      </w:r>
      <w:bookmarkEnd w:id="30"/>
    </w:p>
    <w:p w14:paraId="6FB9E3EE" w14:textId="77777777" w:rsidR="00BD75F0" w:rsidRPr="00E364B0" w:rsidRDefault="00BD75F0" w:rsidP="002E56FA">
      <w:pPr>
        <w:pStyle w:val="Heading2"/>
      </w:pPr>
      <w:r w:rsidRPr="00E364B0">
        <w:t>Disability</w:t>
      </w:r>
    </w:p>
    <w:p w14:paraId="103CEED7" w14:textId="2D9FD4C5" w:rsidR="00F227AE" w:rsidRPr="00F227AE" w:rsidRDefault="00F227AE" w:rsidP="00A2666F">
      <w:r w:rsidRPr="00F227AE">
        <w:t>The social model of disability says that people are disabled by barriers in society, and not by their impairments or differences</w:t>
      </w:r>
      <w:r w:rsidR="00B92518">
        <w:t>.</w:t>
      </w:r>
      <w:r w:rsidR="00B92518">
        <w:rPr>
          <w:rStyle w:val="FootnoteReference"/>
        </w:rPr>
        <w:footnoteReference w:id="1"/>
      </w:r>
      <w:r w:rsidR="00E471B2">
        <w:t xml:space="preserve"> </w:t>
      </w:r>
      <w:r w:rsidRPr="00F227AE">
        <w:t xml:space="preserve">It is a focus on what people need. Environments that are designed </w:t>
      </w:r>
      <w:r w:rsidRPr="00D71326">
        <w:t xml:space="preserve">without barriers are better for everyone. This model views </w:t>
      </w:r>
      <w:r w:rsidR="00E471B2" w:rsidRPr="00D71326">
        <w:t>people</w:t>
      </w:r>
      <w:r w:rsidRPr="00D71326">
        <w:t xml:space="preserve"> with disability as </w:t>
      </w:r>
      <w:r w:rsidR="00E471B2" w:rsidRPr="00D71326">
        <w:t>people</w:t>
      </w:r>
      <w:r w:rsidRPr="00D71326">
        <w:t xml:space="preserve"> with rights who can make decisions for their lives based on their consent</w:t>
      </w:r>
      <w:r w:rsidR="00745EEA" w:rsidRPr="00D71326">
        <w:t>.</w:t>
      </w:r>
      <w:r w:rsidR="00B92518" w:rsidRPr="0050386D">
        <w:rPr>
          <w:vertAlign w:val="superscript"/>
        </w:rPr>
        <w:footnoteReference w:id="2"/>
      </w:r>
      <w:r w:rsidR="00A75542" w:rsidRPr="00D71326">
        <w:t xml:space="preserve"> Disability rights are human rights.</w:t>
      </w:r>
    </w:p>
    <w:p w14:paraId="496A2230" w14:textId="63FBA2FE" w:rsidR="00BD75F0" w:rsidRPr="004A128F" w:rsidRDefault="00F227AE" w:rsidP="004A128F">
      <w:pPr>
        <w:pBdr>
          <w:left w:val="single" w:sz="12" w:space="4" w:color="F15F45" w:themeColor="accent1"/>
        </w:pBdr>
        <w:rPr>
          <w:rStyle w:val="Emphasis"/>
          <w:b/>
          <w:bCs/>
        </w:rPr>
      </w:pPr>
      <w:r w:rsidRPr="004A128F">
        <w:rPr>
          <w:i/>
          <w:iCs/>
          <w:color w:val="45415D" w:themeColor="text2"/>
          <w:sz w:val="28"/>
          <w:szCs w:val="28"/>
        </w:rPr>
        <w:t>“The problem isn’t that I can’t get into a lecture theatre, the problem is that the lecture</w:t>
      </w:r>
      <w:r w:rsidR="001256C8" w:rsidRPr="004A128F">
        <w:rPr>
          <w:i/>
          <w:iCs/>
          <w:color w:val="45415D" w:themeColor="text2"/>
          <w:sz w:val="28"/>
          <w:szCs w:val="28"/>
        </w:rPr>
        <w:t xml:space="preserve"> </w:t>
      </w:r>
      <w:r w:rsidRPr="004A128F">
        <w:rPr>
          <w:i/>
          <w:iCs/>
          <w:color w:val="45415D" w:themeColor="text2"/>
          <w:sz w:val="28"/>
          <w:szCs w:val="28"/>
        </w:rPr>
        <w:t>theatre isn’t accessible to me.”</w:t>
      </w:r>
      <w:r w:rsidRPr="004A128F">
        <w:rPr>
          <w:rStyle w:val="Emphasis"/>
          <w:color w:val="45415D" w:themeColor="text2"/>
          <w:sz w:val="32"/>
          <w:szCs w:val="32"/>
        </w:rPr>
        <w:t xml:space="preserve"> </w:t>
      </w:r>
      <w:r w:rsidR="000B6C2A" w:rsidRPr="00042928">
        <w:rPr>
          <w:rStyle w:val="Emphasis"/>
        </w:rPr>
        <w:br/>
      </w:r>
      <w:r w:rsidRPr="004A128F">
        <w:rPr>
          <w:rStyle w:val="Emphasis"/>
          <w:b/>
          <w:bCs/>
          <w:i w:val="0"/>
          <w:iCs w:val="0"/>
        </w:rPr>
        <w:t>Professor Mike Oliver</w:t>
      </w:r>
      <w:r w:rsidR="00B92518" w:rsidRPr="004A128F">
        <w:rPr>
          <w:rStyle w:val="FootnoteReference"/>
          <w:b/>
          <w:bCs/>
          <w:i/>
          <w:iCs/>
        </w:rPr>
        <w:footnoteReference w:id="3"/>
      </w:r>
    </w:p>
    <w:p w14:paraId="07AE7311" w14:textId="77777777" w:rsidR="00BD75F0" w:rsidRPr="00BD75F0" w:rsidRDefault="00BD75F0" w:rsidP="002E56FA">
      <w:pPr>
        <w:pStyle w:val="Heading2"/>
      </w:pPr>
      <w:r w:rsidRPr="00BD75F0">
        <w:t>Access</w:t>
      </w:r>
    </w:p>
    <w:p w14:paraId="4A810EAB" w14:textId="31E8258E" w:rsidR="00BD75F0" w:rsidRPr="00F227AE" w:rsidRDefault="00E471B2" w:rsidP="00A2666F">
      <w:r>
        <w:t>Access considers that r</w:t>
      </w:r>
      <w:r w:rsidR="00F227AE" w:rsidRPr="00F227AE">
        <w:t>egardless</w:t>
      </w:r>
      <w:r w:rsidR="00F227AE">
        <w:t xml:space="preserve"> of ability a person can enter, approach, pass to or from </w:t>
      </w:r>
      <w:r w:rsidR="00D71326">
        <w:br/>
      </w:r>
      <w:r w:rsidR="00F227AE">
        <w:t>and make use of areas and its facilities without assistance.</w:t>
      </w:r>
      <w:r>
        <w:t xml:space="preserve"> </w:t>
      </w:r>
    </w:p>
    <w:p w14:paraId="729A42D0" w14:textId="23021F40" w:rsidR="00BE2918" w:rsidRDefault="00BD75F0" w:rsidP="002E56FA">
      <w:pPr>
        <w:pStyle w:val="Heading2"/>
      </w:pPr>
      <w:r w:rsidRPr="00BD75F0">
        <w:t>Inclusion</w:t>
      </w:r>
    </w:p>
    <w:p w14:paraId="45F1F009" w14:textId="31F58756" w:rsidR="00BE2918" w:rsidRDefault="00BE2918" w:rsidP="00A2666F">
      <w:r>
        <w:t>Social inclusion can be thought</w:t>
      </w:r>
      <w:r w:rsidR="00E471B2">
        <w:t xml:space="preserve"> to be</w:t>
      </w:r>
      <w:r>
        <w:t xml:space="preserve"> the opportunity</w:t>
      </w:r>
      <w:r w:rsidR="00E471B2">
        <w:t xml:space="preserve"> for people to</w:t>
      </w:r>
      <w:r>
        <w:t xml:space="preserve"> participate in society, </w:t>
      </w:r>
      <w:r w:rsidR="00D71326">
        <w:br/>
      </w:r>
      <w:r>
        <w:t>connect with family, friends and the local community, deal with personal crises (e.g., ill health), and be heard</w:t>
      </w:r>
      <w:r w:rsidR="00B92518">
        <w:t>.</w:t>
      </w:r>
      <w:r w:rsidR="00B92518">
        <w:rPr>
          <w:rStyle w:val="FootnoteReference"/>
        </w:rPr>
        <w:footnoteReference w:id="4"/>
      </w:r>
    </w:p>
    <w:p w14:paraId="67812774" w14:textId="77777777" w:rsidR="00264906" w:rsidRPr="00264906" w:rsidRDefault="00264906" w:rsidP="002E56FA">
      <w:pPr>
        <w:pStyle w:val="Heading2"/>
      </w:pPr>
      <w:r w:rsidRPr="00264906">
        <w:t>Lived experience (of disability)</w:t>
      </w:r>
    </w:p>
    <w:p w14:paraId="035B3561" w14:textId="7EDA8AEF" w:rsidR="00264906" w:rsidRDefault="0050386D" w:rsidP="00A2666F">
      <w:r>
        <w:t>‘</w:t>
      </w:r>
      <w:r w:rsidR="00264906">
        <w:t>Lived experience of disability</w:t>
      </w:r>
      <w:r>
        <w:t>’</w:t>
      </w:r>
      <w:r w:rsidR="00264906">
        <w:t xml:space="preserve"> should only be used for people with disability. It should never be used to describe the experiences of family or support workers without disability</w:t>
      </w:r>
      <w:r w:rsidR="00B92518">
        <w:t>.</w:t>
      </w:r>
      <w:r w:rsidR="00B92518">
        <w:rPr>
          <w:rStyle w:val="FootnoteReference"/>
        </w:rPr>
        <w:footnoteReference w:id="5"/>
      </w:r>
    </w:p>
    <w:p w14:paraId="0FF55167" w14:textId="77777777" w:rsidR="00555E6B" w:rsidRPr="00024487" w:rsidRDefault="00555E6B" w:rsidP="002E56FA">
      <w:pPr>
        <w:pStyle w:val="Heading2"/>
      </w:pPr>
      <w:r w:rsidRPr="00024487">
        <w:t>Language</w:t>
      </w:r>
    </w:p>
    <w:p w14:paraId="434D9D3C" w14:textId="0A5A1A03" w:rsidR="00D71326" w:rsidRDefault="00555E6B" w:rsidP="00A2666F">
      <w:r w:rsidRPr="008F6393">
        <w:t xml:space="preserve">Person-first language (people with disability) and identity-first language (disabled people) are both used in Australia. In this </w:t>
      </w:r>
      <w:r w:rsidR="00A43356">
        <w:t xml:space="preserve">document </w:t>
      </w:r>
      <w:r w:rsidRPr="008F6393">
        <w:t xml:space="preserve">we use 'person with disability'. That was the consensus of </w:t>
      </w:r>
      <w:r>
        <w:t xml:space="preserve">people with lived experience of disability </w:t>
      </w:r>
      <w:r w:rsidR="00A43356">
        <w:t>who</w:t>
      </w:r>
      <w:r>
        <w:t xml:space="preserve"> contributed to this plan</w:t>
      </w:r>
      <w:r w:rsidRPr="008F6393">
        <w:t xml:space="preserve">. </w:t>
      </w:r>
      <w:bookmarkStart w:id="31" w:name="_Hlk174689741"/>
      <w:r w:rsidRPr="008F6393">
        <w:t xml:space="preserve">In the future that might change and so </w:t>
      </w:r>
      <w:r w:rsidR="00E57991">
        <w:t>this document</w:t>
      </w:r>
      <w:r w:rsidRPr="008F6393">
        <w:t xml:space="preserve"> will change too.</w:t>
      </w:r>
      <w:bookmarkEnd w:id="31"/>
      <w:r w:rsidR="00D71326">
        <w:br w:type="page"/>
      </w:r>
    </w:p>
    <w:p w14:paraId="2DC13CCF" w14:textId="2A8CB87F" w:rsidR="00C81DCB" w:rsidRDefault="001256C8" w:rsidP="002E56FA">
      <w:pPr>
        <w:pStyle w:val="Heading1"/>
      </w:pPr>
      <w:bookmarkStart w:id="32" w:name="_Toc180062628"/>
      <w:r>
        <w:lastRenderedPageBreak/>
        <w:t xml:space="preserve">Who we </w:t>
      </w:r>
      <w:proofErr w:type="gramStart"/>
      <w:r>
        <w:t>are</w:t>
      </w:r>
      <w:bookmarkEnd w:id="32"/>
      <w:proofErr w:type="gramEnd"/>
    </w:p>
    <w:p w14:paraId="57D18828" w14:textId="5E219872" w:rsidR="00C81DCB" w:rsidRDefault="00C81DCB" w:rsidP="00A2666F">
      <w:r>
        <w:t>The Department of Energy, Mines, Industry Regulation and Safety</w:t>
      </w:r>
      <w:r w:rsidR="00A43356">
        <w:t xml:space="preserve"> </w:t>
      </w:r>
      <w:r w:rsidR="00C45491">
        <w:t>vision</w:t>
      </w:r>
      <w:r w:rsidR="00A43356">
        <w:t xml:space="preserve"> is to </w:t>
      </w:r>
      <w:r>
        <w:t>provide a safe</w:t>
      </w:r>
      <w:r w:rsidR="00A43356">
        <w:t>,</w:t>
      </w:r>
      <w:r>
        <w:t xml:space="preserve"> </w:t>
      </w:r>
      <w:r w:rsidR="00A749A2">
        <w:t>fair,</w:t>
      </w:r>
      <w:r>
        <w:t xml:space="preserve"> and prosperous future for </w:t>
      </w:r>
      <w:r w:rsidR="00A43356">
        <w:t xml:space="preserve">the </w:t>
      </w:r>
      <w:r>
        <w:t>Western Australia.</w:t>
      </w:r>
    </w:p>
    <w:p w14:paraId="1C6148D7" w14:textId="04E3C4FD" w:rsidR="00C81DCB" w:rsidRDefault="00BC412B" w:rsidP="00A2666F">
      <w:r>
        <w:t>DEMIRS is a</w:t>
      </w:r>
      <w:r w:rsidR="00C81DCB">
        <w:t xml:space="preserve"> diverse department of </w:t>
      </w:r>
      <w:r w:rsidR="00A43356">
        <w:t xml:space="preserve">approximately </w:t>
      </w:r>
      <w:r w:rsidR="00C81DCB">
        <w:t>1,</w:t>
      </w:r>
      <w:r w:rsidR="00555E6B">
        <w:t>9</w:t>
      </w:r>
      <w:r w:rsidR="001125C7">
        <w:t>00</w:t>
      </w:r>
      <w:r w:rsidR="00C81DCB">
        <w:t xml:space="preserve"> people</w:t>
      </w:r>
      <w:r w:rsidR="00E57991">
        <w:t>. We work out of ten regional towns and five metropolitan offices across the State.</w:t>
      </w:r>
      <w:r w:rsidR="00C81DCB">
        <w:t xml:space="preserve"> </w:t>
      </w:r>
    </w:p>
    <w:p w14:paraId="5B341F92" w14:textId="3F511C41" w:rsidR="00C81DCB" w:rsidRDefault="00C81DCB" w:rsidP="002E56FA">
      <w:pPr>
        <w:pStyle w:val="Heading2"/>
      </w:pPr>
      <w:r>
        <w:t>Our priorities</w:t>
      </w:r>
    </w:p>
    <w:p w14:paraId="79ABF81B" w14:textId="77777777" w:rsidR="00C81DCB" w:rsidRPr="00E364B0" w:rsidRDefault="00C81DCB" w:rsidP="00A2666F">
      <w:r w:rsidRPr="00E026C1">
        <w:rPr>
          <w:b/>
          <w:bCs/>
          <w:color w:val="000000" w:themeColor="text1"/>
        </w:rPr>
        <w:t>Sustain responsible industries:</w:t>
      </w:r>
      <w:r w:rsidRPr="00E364B0">
        <w:t xml:space="preserve"> support the development of resources and strong industries that operate for the good of WA.</w:t>
      </w:r>
    </w:p>
    <w:p w14:paraId="555A1C5E" w14:textId="36496A72" w:rsidR="00C81DCB" w:rsidRPr="00E364B0" w:rsidRDefault="00C81DCB" w:rsidP="00A2666F">
      <w:r w:rsidRPr="00767C80">
        <w:rPr>
          <w:b/>
          <w:bCs/>
          <w:color w:val="000000" w:themeColor="text1"/>
        </w:rPr>
        <w:t>Protect the community:</w:t>
      </w:r>
      <w:r w:rsidRPr="00E364B0">
        <w:t xml:space="preserve"> ensure </w:t>
      </w:r>
      <w:r w:rsidR="00A43356" w:rsidRPr="00E364B0">
        <w:t>W</w:t>
      </w:r>
      <w:r w:rsidRPr="00E364B0">
        <w:t>estern Australian</w:t>
      </w:r>
      <w:r w:rsidR="00A43356" w:rsidRPr="00E364B0">
        <w:t>s</w:t>
      </w:r>
      <w:r w:rsidRPr="00E364B0">
        <w:t xml:space="preserve"> have access to improved work health and safety, conditions, strong consumer rights, and a </w:t>
      </w:r>
      <w:r w:rsidR="009F4810" w:rsidRPr="00E364B0">
        <w:t>fair-trading</w:t>
      </w:r>
      <w:r w:rsidRPr="00E364B0">
        <w:t xml:space="preserve"> environment.</w:t>
      </w:r>
    </w:p>
    <w:p w14:paraId="7CFF2606" w14:textId="77777777" w:rsidR="00C81DCB" w:rsidRPr="00E364B0" w:rsidRDefault="00C81DCB" w:rsidP="00A2666F">
      <w:r w:rsidRPr="00767C80">
        <w:rPr>
          <w:b/>
          <w:bCs/>
          <w:color w:val="000000" w:themeColor="text1"/>
        </w:rPr>
        <w:t>Drive energy transition:</w:t>
      </w:r>
      <w:r w:rsidRPr="00E364B0">
        <w:t xml:space="preserve"> guide WA industries and the energy sector to transition to net zero emissions by 2050.</w:t>
      </w:r>
    </w:p>
    <w:p w14:paraId="6362B940" w14:textId="77777777" w:rsidR="00C81DCB" w:rsidRDefault="00C81DCB" w:rsidP="002E56FA">
      <w:pPr>
        <w:pStyle w:val="Heading2"/>
      </w:pPr>
      <w:r>
        <w:t>Our values</w:t>
      </w:r>
    </w:p>
    <w:p w14:paraId="42B66053" w14:textId="77777777" w:rsidR="008B1B16" w:rsidRDefault="00C81DCB" w:rsidP="00A2666F">
      <w:r>
        <w:t>Ethical</w:t>
      </w:r>
      <w:r w:rsidR="00341294">
        <w:t xml:space="preserve">. </w:t>
      </w:r>
      <w:r>
        <w:t>Fair</w:t>
      </w:r>
      <w:r w:rsidR="00341294">
        <w:t>.</w:t>
      </w:r>
      <w:r>
        <w:t xml:space="preserve"> Transparent</w:t>
      </w:r>
      <w:r w:rsidR="00341294">
        <w:t>.</w:t>
      </w:r>
      <w:r>
        <w:t xml:space="preserve"> Responsive</w:t>
      </w:r>
      <w:r w:rsidR="00341294">
        <w:t>.</w:t>
      </w:r>
      <w:r>
        <w:t xml:space="preserve"> Respectful</w:t>
      </w:r>
      <w:r w:rsidR="00341294">
        <w:t>.</w:t>
      </w:r>
      <w:r>
        <w:t xml:space="preserve"> Forward Thinking</w:t>
      </w:r>
      <w:r w:rsidR="00341294">
        <w:t>.</w:t>
      </w:r>
      <w:bookmarkStart w:id="33" w:name="_Toc180062629"/>
    </w:p>
    <w:p w14:paraId="30133D1A" w14:textId="5186FD75" w:rsidR="001636F7" w:rsidRDefault="00B71234" w:rsidP="002E56FA">
      <w:pPr>
        <w:pStyle w:val="Heading2"/>
      </w:pPr>
      <w:r>
        <w:t>Our objective</w:t>
      </w:r>
      <w:bookmarkEnd w:id="33"/>
    </w:p>
    <w:p w14:paraId="6459CDA2" w14:textId="4A0F1449" w:rsidR="00E026C1" w:rsidRPr="00CC08FF" w:rsidRDefault="00E026C1" w:rsidP="00E026C1">
      <w:pPr>
        <w:pBdr>
          <w:left w:val="single" w:sz="12" w:space="4" w:color="F15F45" w:themeColor="accent1"/>
        </w:pBdr>
        <w:rPr>
          <w:rStyle w:val="Emphasis"/>
          <w:b/>
          <w:bCs/>
          <w:color w:val="45415D" w:themeColor="text2"/>
        </w:rPr>
      </w:pPr>
      <w:r w:rsidRPr="00CC08FF">
        <w:rPr>
          <w:i/>
          <w:iCs/>
          <w:color w:val="45415D" w:themeColor="text2"/>
          <w:sz w:val="28"/>
          <w:szCs w:val="28"/>
        </w:rPr>
        <w:t>To</w:t>
      </w:r>
      <w:r w:rsidR="00FA7571">
        <w:rPr>
          <w:i/>
          <w:iCs/>
          <w:color w:val="45415D" w:themeColor="text2"/>
          <w:sz w:val="28"/>
          <w:szCs w:val="28"/>
        </w:rPr>
        <w:t xml:space="preserve"> </w:t>
      </w:r>
      <w:r w:rsidR="00FA7571" w:rsidRPr="00FA7571">
        <w:rPr>
          <w:i/>
          <w:iCs/>
          <w:color w:val="45415D" w:themeColor="text2"/>
          <w:sz w:val="28"/>
          <w:szCs w:val="28"/>
        </w:rPr>
        <w:t>protect the rights of people with disability, remove barriers and provide equity of access for our employees and stakeholders</w:t>
      </w:r>
      <w:r w:rsidRPr="00FA7571">
        <w:rPr>
          <w:i/>
          <w:iCs/>
          <w:color w:val="45415D" w:themeColor="text2"/>
          <w:sz w:val="28"/>
          <w:szCs w:val="28"/>
        </w:rPr>
        <w:t>.</w:t>
      </w:r>
    </w:p>
    <w:p w14:paraId="33680E9E" w14:textId="6DADBFA3" w:rsidR="008B1B16" w:rsidRDefault="008B1B16" w:rsidP="00A2666F">
      <w:pPr>
        <w:rPr>
          <w:highlight w:val="yellow"/>
        </w:rPr>
      </w:pPr>
      <w:r>
        <w:rPr>
          <w:highlight w:val="yellow"/>
        </w:rPr>
        <w:br w:type="page"/>
      </w:r>
    </w:p>
    <w:p w14:paraId="1693AFB1" w14:textId="53B5DF8C" w:rsidR="00C81DCB" w:rsidRPr="008F6393" w:rsidRDefault="001256C8" w:rsidP="002E56FA">
      <w:pPr>
        <w:pStyle w:val="Heading2"/>
        <w:rPr>
          <w:rFonts w:eastAsia="Times New Roman"/>
          <w:sz w:val="24"/>
          <w:szCs w:val="24"/>
        </w:rPr>
      </w:pPr>
      <w:bookmarkStart w:id="34" w:name="_Toc180062630"/>
      <w:r w:rsidRPr="008B1B16">
        <w:lastRenderedPageBreak/>
        <w:t>S</w:t>
      </w:r>
      <w:r w:rsidR="00C81DCB" w:rsidRPr="008B1B16">
        <w:t>tatement</w:t>
      </w:r>
      <w:r w:rsidR="00C81DCB">
        <w:t xml:space="preserve"> of commitment</w:t>
      </w:r>
      <w:bookmarkEnd w:id="34"/>
    </w:p>
    <w:p w14:paraId="3AC7E8A7" w14:textId="77777777" w:rsidR="00C81DCB" w:rsidRDefault="00C81DCB" w:rsidP="00A2666F">
      <w:r>
        <w:t xml:space="preserve">DEMIRS </w:t>
      </w:r>
      <w:r w:rsidRPr="002C2F4D">
        <w:t>commits</w:t>
      </w:r>
      <w:r>
        <w:t xml:space="preserve"> to:</w:t>
      </w:r>
    </w:p>
    <w:p w14:paraId="68AE1F72" w14:textId="768B6106" w:rsidR="00C81DCB" w:rsidRPr="00C735E9" w:rsidRDefault="009F4810" w:rsidP="00A2666F">
      <w:pPr>
        <w:pStyle w:val="Bullet1"/>
      </w:pPr>
      <w:r w:rsidRPr="00C735E9">
        <w:t>Collaborate</w:t>
      </w:r>
      <w:r w:rsidR="00C81DCB" w:rsidRPr="00C735E9">
        <w:t xml:space="preserve"> with people with disability who visit, seek services, </w:t>
      </w:r>
      <w:r w:rsidR="002D49D7" w:rsidRPr="00C735E9">
        <w:t>interact,</w:t>
      </w:r>
      <w:r w:rsidR="00C81DCB" w:rsidRPr="00C735E9">
        <w:t xml:space="preserve"> or are employed by D</w:t>
      </w:r>
      <w:r w:rsidR="000976BF" w:rsidRPr="00C735E9">
        <w:t>E</w:t>
      </w:r>
      <w:r w:rsidR="00C81DCB" w:rsidRPr="00C735E9">
        <w:t>MIRS, to provide the</w:t>
      </w:r>
      <w:r w:rsidR="001256C8" w:rsidRPr="00C735E9">
        <w:t xml:space="preserve"> </w:t>
      </w:r>
      <w:r w:rsidR="00C81DCB" w:rsidRPr="00C735E9">
        <w:t xml:space="preserve">same opportunities, rights and responsibilities enjoyed by all people in the </w:t>
      </w:r>
      <w:r w:rsidR="001636F7" w:rsidRPr="00C735E9">
        <w:t>community.</w:t>
      </w:r>
    </w:p>
    <w:p w14:paraId="7AF93EEA" w14:textId="1E8F76C2" w:rsidR="00C81DCB" w:rsidRPr="00C735E9" w:rsidRDefault="001636F7" w:rsidP="00A2666F">
      <w:pPr>
        <w:pStyle w:val="Bullet1"/>
      </w:pPr>
      <w:r w:rsidRPr="00C735E9">
        <w:t>G</w:t>
      </w:r>
      <w:r w:rsidR="00C81DCB" w:rsidRPr="00C735E9">
        <w:t xml:space="preserve">uide agents and contractors delivering services on our behalf towards achieving access and inclusion </w:t>
      </w:r>
      <w:r w:rsidRPr="00C735E9">
        <w:t>outcomes.</w:t>
      </w:r>
    </w:p>
    <w:p w14:paraId="46EF836E" w14:textId="1D697388" w:rsidR="00C81DCB" w:rsidRPr="00C735E9" w:rsidRDefault="001636F7" w:rsidP="00A2666F">
      <w:pPr>
        <w:pStyle w:val="Bullet1"/>
      </w:pPr>
      <w:r w:rsidRPr="00C735E9">
        <w:t>C</w:t>
      </w:r>
      <w:r w:rsidR="00C81DCB" w:rsidRPr="00C735E9">
        <w:t xml:space="preserve">onsult with people with disability, their families and carers and support organisations, to further remove barriers restricting access and </w:t>
      </w:r>
      <w:r w:rsidRPr="00C735E9">
        <w:t>inclusion.</w:t>
      </w:r>
    </w:p>
    <w:p w14:paraId="6D91E681" w14:textId="045BE229" w:rsidR="00C81DCB" w:rsidRPr="00C735E9" w:rsidRDefault="001636F7" w:rsidP="00A2666F">
      <w:pPr>
        <w:pStyle w:val="Bullet1"/>
      </w:pPr>
      <w:r w:rsidRPr="00C735E9">
        <w:t>A</w:t>
      </w:r>
      <w:r w:rsidR="00C81DCB" w:rsidRPr="00C735E9">
        <w:t xml:space="preserve">dhere to the </w:t>
      </w:r>
      <w:r w:rsidR="00C81DCB" w:rsidRPr="002E56FA">
        <w:rPr>
          <w:i/>
          <w:iCs/>
        </w:rPr>
        <w:t>Disability Services Act 1993</w:t>
      </w:r>
      <w:r w:rsidR="00C81DCB" w:rsidRPr="00C735E9">
        <w:t xml:space="preserve"> (the Act) and the seven access and inclusion outcome areas, specified in Schedule 3 of the Act</w:t>
      </w:r>
      <w:r w:rsidRPr="00C735E9">
        <w:t>.</w:t>
      </w:r>
    </w:p>
    <w:p w14:paraId="22EE1D79" w14:textId="4FE69003" w:rsidR="00D71326" w:rsidRPr="00C735E9" w:rsidRDefault="001636F7" w:rsidP="00A2666F">
      <w:pPr>
        <w:pStyle w:val="Bullet1"/>
      </w:pPr>
      <w:r w:rsidRPr="00C735E9">
        <w:t>T</w:t>
      </w:r>
      <w:r w:rsidR="00C81DCB" w:rsidRPr="00C735E9">
        <w:t xml:space="preserve">ake all reasonable measures to ensure this plan is implemented by the department and its officers, employees, </w:t>
      </w:r>
      <w:r w:rsidR="000976BF" w:rsidRPr="00C735E9">
        <w:t>agents,</w:t>
      </w:r>
      <w:r w:rsidR="00C81DCB" w:rsidRPr="00C735E9">
        <w:t xml:space="preserve"> and contractors.</w:t>
      </w:r>
    </w:p>
    <w:p w14:paraId="666D5D84" w14:textId="753DD0DD" w:rsidR="009F4810" w:rsidRPr="00E364B0" w:rsidRDefault="009F4810" w:rsidP="00A2666F">
      <w:pPr>
        <w:pStyle w:val="Heading3"/>
      </w:pPr>
      <w:r w:rsidRPr="00E364B0">
        <w:t xml:space="preserve">Table </w:t>
      </w:r>
      <w:r w:rsidRPr="00E364B0">
        <w:fldChar w:fldCharType="begin"/>
      </w:r>
      <w:r w:rsidRPr="00E364B0">
        <w:instrText xml:space="preserve"> SEQ Table \* ARABIC </w:instrText>
      </w:r>
      <w:r w:rsidRPr="00E364B0">
        <w:fldChar w:fldCharType="separate"/>
      </w:r>
      <w:r w:rsidR="00000191">
        <w:rPr>
          <w:noProof/>
        </w:rPr>
        <w:t>1</w:t>
      </w:r>
      <w:r w:rsidRPr="00E364B0">
        <w:fldChar w:fldCharType="end"/>
      </w:r>
      <w:r w:rsidR="00C735E9" w:rsidRPr="00E364B0">
        <w:t>: Strategic Alignment</w:t>
      </w:r>
    </w:p>
    <w:tbl>
      <w:tblPr>
        <w:tblStyle w:val="GridTable6Colorful-Accent4"/>
        <w:tblW w:w="0" w:type="auto"/>
        <w:tblBorders>
          <w:top w:val="single" w:sz="8" w:space="0" w:color="8782A8" w:themeColor="text2" w:themeTint="99"/>
          <w:left w:val="single" w:sz="8" w:space="0" w:color="8782A8" w:themeColor="text2" w:themeTint="99"/>
          <w:bottom w:val="single" w:sz="8" w:space="0" w:color="8782A8" w:themeColor="text2" w:themeTint="99"/>
          <w:right w:val="single" w:sz="8" w:space="0" w:color="8782A8" w:themeColor="text2" w:themeTint="99"/>
          <w:insideH w:val="single" w:sz="8" w:space="0" w:color="8782A8" w:themeColor="text2" w:themeTint="99"/>
          <w:insideV w:val="single" w:sz="8" w:space="0" w:color="8782A8" w:themeColor="text2" w:themeTint="99"/>
        </w:tblBorders>
        <w:tblLook w:val="04A0" w:firstRow="1" w:lastRow="0" w:firstColumn="1" w:lastColumn="0" w:noHBand="0" w:noVBand="1"/>
      </w:tblPr>
      <w:tblGrid>
        <w:gridCol w:w="2545"/>
        <w:gridCol w:w="7639"/>
      </w:tblGrid>
      <w:tr w:rsidR="00C735E9" w14:paraId="7904B22F" w14:textId="77777777" w:rsidTr="000429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none" w:sz="0" w:space="0" w:color="auto"/>
            </w:tcBorders>
            <w:shd w:val="clear" w:color="auto" w:fill="45415D" w:themeFill="text2"/>
          </w:tcPr>
          <w:p w14:paraId="0A39417F" w14:textId="17E88BF5" w:rsidR="00C735E9" w:rsidRDefault="00C735E9" w:rsidP="00A2666F">
            <w:r w:rsidRPr="00042928">
              <w:rPr>
                <w:color w:val="FFFFFF" w:themeColor="background1"/>
              </w:rPr>
              <w:t>Element</w:t>
            </w:r>
          </w:p>
        </w:tc>
        <w:tc>
          <w:tcPr>
            <w:tcW w:w="7647" w:type="dxa"/>
            <w:tcBorders>
              <w:bottom w:val="none" w:sz="0" w:space="0" w:color="auto"/>
            </w:tcBorders>
            <w:shd w:val="clear" w:color="auto" w:fill="45415D" w:themeFill="text2"/>
          </w:tcPr>
          <w:p w14:paraId="51926A4B" w14:textId="6424BBDB" w:rsidR="00C735E9" w:rsidRDefault="00C735E9" w:rsidP="00A2666F">
            <w:pPr>
              <w:cnfStyle w:val="100000000000" w:firstRow="1" w:lastRow="0" w:firstColumn="0" w:lastColumn="0" w:oddVBand="0" w:evenVBand="0" w:oddHBand="0" w:evenHBand="0" w:firstRowFirstColumn="0" w:firstRowLastColumn="0" w:lastRowFirstColumn="0" w:lastRowLastColumn="0"/>
            </w:pPr>
            <w:r w:rsidRPr="00042928">
              <w:rPr>
                <w:color w:val="FFFFFF" w:themeColor="background1"/>
              </w:rPr>
              <w:t>Framework</w:t>
            </w:r>
          </w:p>
        </w:tc>
      </w:tr>
      <w:tr w:rsidR="00C735E9" w14:paraId="50DF3CD4" w14:textId="77777777" w:rsidTr="00042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ACA" w:themeFill="accent2" w:themeFillTint="33"/>
          </w:tcPr>
          <w:p w14:paraId="4434A757" w14:textId="3C25B7FD" w:rsidR="00C735E9" w:rsidRPr="009D0A69" w:rsidRDefault="00C735E9" w:rsidP="00A2666F">
            <w:pPr>
              <w:rPr>
                <w:b w:val="0"/>
                <w:bCs w:val="0"/>
              </w:rPr>
            </w:pPr>
            <w:r w:rsidRPr="009D0A69">
              <w:rPr>
                <w:b w:val="0"/>
                <w:bCs w:val="0"/>
              </w:rPr>
              <w:t>Guiding principles</w:t>
            </w:r>
          </w:p>
        </w:tc>
        <w:tc>
          <w:tcPr>
            <w:tcW w:w="7647" w:type="dxa"/>
            <w:shd w:val="clear" w:color="auto" w:fill="FFFACA" w:themeFill="accent2" w:themeFillTint="33"/>
          </w:tcPr>
          <w:p w14:paraId="33048E98" w14:textId="0E3DBD7C" w:rsidR="00C735E9" w:rsidRDefault="00C735E9" w:rsidP="00A2666F">
            <w:pPr>
              <w:cnfStyle w:val="000000100000" w:firstRow="0" w:lastRow="0" w:firstColumn="0" w:lastColumn="0" w:oddVBand="0" w:evenVBand="0" w:oddHBand="1" w:evenHBand="0" w:firstRowFirstColumn="0" w:firstRowLastColumn="0" w:lastRowFirstColumn="0" w:lastRowLastColumn="0"/>
            </w:pPr>
            <w:r w:rsidRPr="00FC7B96">
              <w:t>United Nations Convention on the Rights of People with Disability</w:t>
            </w:r>
          </w:p>
        </w:tc>
      </w:tr>
      <w:tr w:rsidR="00C735E9" w14:paraId="60DE2681" w14:textId="77777777" w:rsidTr="00042928">
        <w:tc>
          <w:tcPr>
            <w:cnfStyle w:val="001000000000" w:firstRow="0" w:lastRow="0" w:firstColumn="1" w:lastColumn="0" w:oddVBand="0" w:evenVBand="0" w:oddHBand="0" w:evenHBand="0" w:firstRowFirstColumn="0" w:firstRowLastColumn="0" w:lastRowFirstColumn="0" w:lastRowLastColumn="0"/>
            <w:tcW w:w="2547" w:type="dxa"/>
          </w:tcPr>
          <w:p w14:paraId="1F2D622A" w14:textId="0A2159D2" w:rsidR="00C735E9" w:rsidRPr="009D0A69" w:rsidRDefault="00C735E9" w:rsidP="00A2666F">
            <w:pPr>
              <w:rPr>
                <w:b w:val="0"/>
                <w:bCs w:val="0"/>
              </w:rPr>
            </w:pPr>
            <w:r w:rsidRPr="009D0A69">
              <w:rPr>
                <w:b w:val="0"/>
                <w:bCs w:val="0"/>
              </w:rPr>
              <w:t>National context</w:t>
            </w:r>
          </w:p>
        </w:tc>
        <w:tc>
          <w:tcPr>
            <w:tcW w:w="7647" w:type="dxa"/>
          </w:tcPr>
          <w:p w14:paraId="4D74F4C3" w14:textId="77777777" w:rsidR="00C735E9" w:rsidRDefault="00C735E9" w:rsidP="00A2666F">
            <w:pPr>
              <w:cnfStyle w:val="000000000000" w:firstRow="0" w:lastRow="0" w:firstColumn="0" w:lastColumn="0" w:oddVBand="0" w:evenVBand="0" w:oddHBand="0" w:evenHBand="0" w:firstRowFirstColumn="0" w:firstRowLastColumn="0" w:lastRowFirstColumn="0" w:lastRowLastColumn="0"/>
            </w:pPr>
            <w:r w:rsidRPr="0021695E">
              <w:rPr>
                <w:i/>
                <w:iCs/>
              </w:rPr>
              <w:t>Disability Discrimination Act 1992</w:t>
            </w:r>
            <w:r>
              <w:t xml:space="preserve"> (Commonwealth)</w:t>
            </w:r>
          </w:p>
          <w:p w14:paraId="1ADEB9FA" w14:textId="77777777" w:rsidR="00C735E9" w:rsidRPr="00FC7B96" w:rsidRDefault="00C735E9" w:rsidP="00A2666F">
            <w:pPr>
              <w:cnfStyle w:val="000000000000" w:firstRow="0" w:lastRow="0" w:firstColumn="0" w:lastColumn="0" w:oddVBand="0" w:evenVBand="0" w:oddHBand="0" w:evenHBand="0" w:firstRowFirstColumn="0" w:firstRowLastColumn="0" w:lastRowFirstColumn="0" w:lastRowLastColumn="0"/>
            </w:pPr>
            <w:r>
              <w:t>Australia’s</w:t>
            </w:r>
            <w:r w:rsidRPr="00FC7B96">
              <w:t xml:space="preserve"> Disability Strategy</w:t>
            </w:r>
          </w:p>
          <w:p w14:paraId="6D917D31" w14:textId="77777777" w:rsidR="00C735E9" w:rsidRPr="00FC7B96" w:rsidRDefault="00C735E9" w:rsidP="00A2666F">
            <w:pPr>
              <w:pStyle w:val="Bullet1"/>
              <w:cnfStyle w:val="000000000000" w:firstRow="0" w:lastRow="0" w:firstColumn="0" w:lastColumn="0" w:oddVBand="0" w:evenVBand="0" w:oddHBand="0" w:evenHBand="0" w:firstRowFirstColumn="0" w:firstRowLastColumn="0" w:lastRowFirstColumn="0" w:lastRowLastColumn="0"/>
            </w:pPr>
            <w:r w:rsidRPr="00FC7B96">
              <w:t>National Injury Insurance Scheme</w:t>
            </w:r>
          </w:p>
          <w:p w14:paraId="017CA4AF" w14:textId="77777777" w:rsidR="00C735E9" w:rsidRPr="00FC7B96" w:rsidRDefault="00C735E9" w:rsidP="00A2666F">
            <w:pPr>
              <w:pStyle w:val="Bullet1"/>
              <w:cnfStyle w:val="000000000000" w:firstRow="0" w:lastRow="0" w:firstColumn="0" w:lastColumn="0" w:oddVBand="0" w:evenVBand="0" w:oddHBand="0" w:evenHBand="0" w:firstRowFirstColumn="0" w:firstRowLastColumn="0" w:lastRowFirstColumn="0" w:lastRowLastColumn="0"/>
            </w:pPr>
            <w:r w:rsidRPr="00FC7B96">
              <w:t>National Disability Insurance Scheme</w:t>
            </w:r>
          </w:p>
          <w:p w14:paraId="2B1BB43C" w14:textId="25C685FF" w:rsidR="00C735E9" w:rsidRDefault="00C735E9" w:rsidP="00A2666F">
            <w:pPr>
              <w:cnfStyle w:val="000000000000" w:firstRow="0" w:lastRow="0" w:firstColumn="0" w:lastColumn="0" w:oddVBand="0" w:evenVBand="0" w:oddHBand="0" w:evenHBand="0" w:firstRowFirstColumn="0" w:firstRowLastColumn="0" w:lastRowFirstColumn="0" w:lastRowLastColumn="0"/>
            </w:pPr>
            <w:r w:rsidRPr="00FC7B96">
              <w:t>Integrated Carer Support Service (Carer Gateway)</w:t>
            </w:r>
          </w:p>
        </w:tc>
      </w:tr>
      <w:tr w:rsidR="00C735E9" w14:paraId="0264649C" w14:textId="77777777" w:rsidTr="00042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ACA" w:themeFill="accent2" w:themeFillTint="33"/>
          </w:tcPr>
          <w:p w14:paraId="4578125B" w14:textId="59ADCD9F" w:rsidR="00C735E9" w:rsidRPr="009D0A69" w:rsidRDefault="00C735E9" w:rsidP="00A2666F">
            <w:pPr>
              <w:rPr>
                <w:b w:val="0"/>
                <w:bCs w:val="0"/>
              </w:rPr>
            </w:pPr>
            <w:r w:rsidRPr="009D0A69">
              <w:rPr>
                <w:b w:val="0"/>
                <w:bCs w:val="0"/>
              </w:rPr>
              <w:t>WA context</w:t>
            </w:r>
          </w:p>
        </w:tc>
        <w:tc>
          <w:tcPr>
            <w:tcW w:w="7647" w:type="dxa"/>
            <w:shd w:val="clear" w:color="auto" w:fill="FFFACA" w:themeFill="accent2" w:themeFillTint="33"/>
          </w:tcPr>
          <w:p w14:paraId="5290B334" w14:textId="77777777" w:rsidR="00C735E9" w:rsidRPr="00FC7B96" w:rsidRDefault="00C735E9" w:rsidP="00A2666F">
            <w:pPr>
              <w:cnfStyle w:val="000000100000" w:firstRow="0" w:lastRow="0" w:firstColumn="0" w:lastColumn="0" w:oddVBand="0" w:evenVBand="0" w:oddHBand="1" w:evenHBand="0" w:firstRowFirstColumn="0" w:firstRowLastColumn="0" w:lastRowFirstColumn="0" w:lastRowLastColumn="0"/>
            </w:pPr>
            <w:r w:rsidRPr="00FC7B96">
              <w:t>State Disability Strategy</w:t>
            </w:r>
          </w:p>
          <w:p w14:paraId="1437C668" w14:textId="77777777" w:rsidR="00C735E9" w:rsidRPr="009D0A69" w:rsidRDefault="00C735E9" w:rsidP="00A2666F">
            <w:pPr>
              <w:cnfStyle w:val="000000100000" w:firstRow="0" w:lastRow="0" w:firstColumn="0" w:lastColumn="0" w:oddVBand="0" w:evenVBand="0" w:oddHBand="1" w:evenHBand="0" w:firstRowFirstColumn="0" w:firstRowLastColumn="0" w:lastRowFirstColumn="0" w:lastRowLastColumn="0"/>
              <w:rPr>
                <w:i/>
                <w:iCs/>
              </w:rPr>
            </w:pPr>
            <w:r w:rsidRPr="009D0A69">
              <w:rPr>
                <w:i/>
                <w:iCs/>
              </w:rPr>
              <w:t>Disability Services Act 1993</w:t>
            </w:r>
          </w:p>
          <w:p w14:paraId="3AC34891" w14:textId="77777777" w:rsidR="00C735E9" w:rsidRPr="002C2F4D" w:rsidRDefault="00C735E9" w:rsidP="00A2666F">
            <w:pPr>
              <w:cnfStyle w:val="000000100000" w:firstRow="0" w:lastRow="0" w:firstColumn="0" w:lastColumn="0" w:oddVBand="0" w:evenVBand="0" w:oddHBand="1" w:evenHBand="0" w:firstRowFirstColumn="0" w:firstRowLastColumn="0" w:lastRowFirstColumn="0" w:lastRowLastColumn="0"/>
            </w:pPr>
            <w:r w:rsidRPr="009D0A69">
              <w:rPr>
                <w:i/>
                <w:iCs/>
              </w:rPr>
              <w:t>Equal Opportunity Act 1994</w:t>
            </w:r>
            <w:r w:rsidRPr="002C2F4D">
              <w:t xml:space="preserve"> (WA)</w:t>
            </w:r>
          </w:p>
          <w:p w14:paraId="2A6511B0" w14:textId="70C3B2C5" w:rsidR="00C735E9" w:rsidRDefault="00C735E9" w:rsidP="00A2666F">
            <w:pPr>
              <w:cnfStyle w:val="000000100000" w:firstRow="0" w:lastRow="0" w:firstColumn="0" w:lastColumn="0" w:oddVBand="0" w:evenVBand="0" w:oddHBand="1" w:evenHBand="0" w:firstRowFirstColumn="0" w:firstRowLastColumn="0" w:lastRowFirstColumn="0" w:lastRowLastColumn="0"/>
            </w:pPr>
            <w:r w:rsidRPr="001125C7">
              <w:t>Workforce Diversification and Inclusion Strategy for WA Public Sector Employment</w:t>
            </w:r>
          </w:p>
        </w:tc>
      </w:tr>
      <w:tr w:rsidR="00C735E9" w14:paraId="7CCEB69B" w14:textId="77777777" w:rsidTr="00042928">
        <w:tc>
          <w:tcPr>
            <w:cnfStyle w:val="001000000000" w:firstRow="0" w:lastRow="0" w:firstColumn="1" w:lastColumn="0" w:oddVBand="0" w:evenVBand="0" w:oddHBand="0" w:evenHBand="0" w:firstRowFirstColumn="0" w:firstRowLastColumn="0" w:lastRowFirstColumn="0" w:lastRowLastColumn="0"/>
            <w:tcW w:w="2547" w:type="dxa"/>
          </w:tcPr>
          <w:p w14:paraId="607455B7" w14:textId="58261D0E" w:rsidR="00C735E9" w:rsidRPr="009D0A69" w:rsidRDefault="00C735E9" w:rsidP="00A2666F">
            <w:pPr>
              <w:rPr>
                <w:b w:val="0"/>
                <w:bCs w:val="0"/>
              </w:rPr>
            </w:pPr>
            <w:r w:rsidRPr="009D0A69">
              <w:rPr>
                <w:b w:val="0"/>
                <w:bCs w:val="0"/>
              </w:rPr>
              <w:t>DEMIRS context</w:t>
            </w:r>
          </w:p>
        </w:tc>
        <w:tc>
          <w:tcPr>
            <w:tcW w:w="7647" w:type="dxa"/>
          </w:tcPr>
          <w:p w14:paraId="6A092B4A" w14:textId="4B29B62E" w:rsidR="00C735E9" w:rsidRDefault="00C735E9" w:rsidP="00A2666F">
            <w:pPr>
              <w:cnfStyle w:val="000000000000" w:firstRow="0" w:lastRow="0" w:firstColumn="0" w:lastColumn="0" w:oddVBand="0" w:evenVBand="0" w:oddHBand="0" w:evenHBand="0" w:firstRowFirstColumn="0" w:firstRowLastColumn="0" w:lastRowFirstColumn="0" w:lastRowLastColumn="0"/>
            </w:pPr>
            <w:r w:rsidRPr="00FC7B96">
              <w:t>This plan</w:t>
            </w:r>
          </w:p>
        </w:tc>
      </w:tr>
    </w:tbl>
    <w:p w14:paraId="6FEE369F" w14:textId="77777777" w:rsidR="008F6393" w:rsidRDefault="008F6393" w:rsidP="00A2666F">
      <w:r>
        <w:br w:type="page"/>
      </w:r>
    </w:p>
    <w:p w14:paraId="06FECCF8" w14:textId="77777777" w:rsidR="00C735E9" w:rsidRDefault="00E278E8" w:rsidP="002E56FA">
      <w:pPr>
        <w:pStyle w:val="Heading1"/>
      </w:pPr>
      <w:bookmarkStart w:id="35" w:name="_Toc180062631"/>
      <w:r>
        <w:lastRenderedPageBreak/>
        <w:t>Our progress</w:t>
      </w:r>
      <w:bookmarkEnd w:id="35"/>
    </w:p>
    <w:p w14:paraId="139B61F2" w14:textId="23296B1C" w:rsidR="00E278E8" w:rsidRDefault="00AC0590" w:rsidP="00A2666F">
      <w:r>
        <w:t xml:space="preserve">Under </w:t>
      </w:r>
      <w:r w:rsidR="000976BF">
        <w:t xml:space="preserve">the </w:t>
      </w:r>
      <w:r w:rsidR="00745EEA">
        <w:t>DAIP 2018</w:t>
      </w:r>
      <w:r w:rsidR="00C609B9" w:rsidRPr="00C609B9">
        <w:t>–</w:t>
      </w:r>
      <w:r w:rsidR="00745EEA">
        <w:t xml:space="preserve">23 </w:t>
      </w:r>
      <w:r>
        <w:t>we</w:t>
      </w:r>
      <w:r w:rsidR="00E477B4">
        <w:t>:</w:t>
      </w:r>
    </w:p>
    <w:p w14:paraId="6D2B9260" w14:textId="3FD5E43F" w:rsidR="00E278E8" w:rsidRPr="00F13350" w:rsidRDefault="00E278E8" w:rsidP="00A2666F">
      <w:pPr>
        <w:pStyle w:val="Bullet1"/>
      </w:pPr>
      <w:r w:rsidRPr="00F13350">
        <w:t>Prioritised best in class access and inclusion in our Strategic Office Accommodation Plan</w:t>
      </w:r>
      <w:r w:rsidR="00555E6B" w:rsidRPr="00F13350">
        <w:t>.</w:t>
      </w:r>
    </w:p>
    <w:p w14:paraId="4FF9E470" w14:textId="50B574E0" w:rsidR="00E278E8" w:rsidRPr="00F13350" w:rsidRDefault="00E278E8" w:rsidP="00A2666F">
      <w:pPr>
        <w:pStyle w:val="Bullet1"/>
      </w:pPr>
      <w:r w:rsidRPr="00F13350">
        <w:t xml:space="preserve">Delivered learning and training programs throughout </w:t>
      </w:r>
      <w:r w:rsidR="00C609B9" w:rsidRPr="00F13350">
        <w:t>WA</w:t>
      </w:r>
      <w:r w:rsidR="00E57991" w:rsidRPr="00F13350">
        <w:t xml:space="preserve"> to our employees </w:t>
      </w:r>
      <w:r w:rsidRPr="00F13350">
        <w:t>t</w:t>
      </w:r>
      <w:r w:rsidR="00AC0590" w:rsidRPr="00F13350">
        <w:t>o</w:t>
      </w:r>
      <w:r w:rsidRPr="00F13350">
        <w:t xml:space="preserve"> build awareness and understanding of disability.</w:t>
      </w:r>
    </w:p>
    <w:p w14:paraId="74D2E97A" w14:textId="3C8052FD" w:rsidR="00E278E8" w:rsidRPr="00F13350" w:rsidRDefault="00E278E8" w:rsidP="00A2666F">
      <w:pPr>
        <w:pStyle w:val="Bullet1"/>
      </w:pPr>
      <w:r w:rsidRPr="00F13350">
        <w:t xml:space="preserve">Updated our workplace adjustment policies and procedures to be simpler and </w:t>
      </w:r>
      <w:r w:rsidR="00C609B9" w:rsidRPr="00F13350">
        <w:t>more user</w:t>
      </w:r>
      <w:r w:rsidRPr="00F13350">
        <w:t xml:space="preserve"> friendly</w:t>
      </w:r>
      <w:r w:rsidR="000976BF" w:rsidRPr="00F13350">
        <w:t>.</w:t>
      </w:r>
    </w:p>
    <w:p w14:paraId="4940D4F7" w14:textId="6E578990" w:rsidR="00E278E8" w:rsidRPr="00F13350" w:rsidRDefault="00AC0590" w:rsidP="00A2666F">
      <w:pPr>
        <w:pStyle w:val="Bullet1"/>
      </w:pPr>
      <w:bookmarkStart w:id="36" w:name="_Hlk174689914"/>
      <w:r w:rsidRPr="00F13350">
        <w:t>L</w:t>
      </w:r>
      <w:r w:rsidR="00E278E8" w:rsidRPr="00F13350">
        <w:t>aunched</w:t>
      </w:r>
      <w:r w:rsidR="00A23294" w:rsidRPr="00F13350">
        <w:t xml:space="preserve"> the Access and Inclusion Community Teams Channel</w:t>
      </w:r>
      <w:r w:rsidR="00E278E8" w:rsidRPr="00F13350">
        <w:t>, our employee engagement channel for champions of access and inclusion.</w:t>
      </w:r>
    </w:p>
    <w:p w14:paraId="1470EC59" w14:textId="462EF085" w:rsidR="009F4810" w:rsidRDefault="009F4810" w:rsidP="00A2666F">
      <w:pPr>
        <w:pStyle w:val="Heading3"/>
      </w:pPr>
      <w:r>
        <w:t xml:space="preserve">Table </w:t>
      </w:r>
      <w:r>
        <w:fldChar w:fldCharType="begin"/>
      </w:r>
      <w:r>
        <w:instrText xml:space="preserve"> SEQ Table \* ARABIC </w:instrText>
      </w:r>
      <w:r>
        <w:fldChar w:fldCharType="separate"/>
      </w:r>
      <w:r w:rsidR="00000191">
        <w:rPr>
          <w:noProof/>
        </w:rPr>
        <w:t>2</w:t>
      </w:r>
      <w:r>
        <w:fldChar w:fldCharType="end"/>
      </w:r>
      <w:r w:rsidR="00C735E9">
        <w:t xml:space="preserve">: </w:t>
      </w:r>
      <w:bookmarkStart w:id="37" w:name="_Toc172223235"/>
      <w:r w:rsidR="00C735E9" w:rsidRPr="008F6393">
        <w:t xml:space="preserve">Diversity and Inclusion </w:t>
      </w:r>
      <w:r w:rsidR="00C735E9">
        <w:t>with</w:t>
      </w:r>
      <w:r w:rsidR="00C735E9" w:rsidRPr="008F6393">
        <w:t>in DEMIRS</w:t>
      </w:r>
      <w:bookmarkEnd w:id="37"/>
    </w:p>
    <w:tbl>
      <w:tblPr>
        <w:tblStyle w:val="GridTable4-Accent4"/>
        <w:tblW w:w="10201" w:type="dxa"/>
        <w:tblBorders>
          <w:top w:val="single" w:sz="8" w:space="0" w:color="8782A8" w:themeColor="text2" w:themeTint="99"/>
          <w:left w:val="single" w:sz="8" w:space="0" w:color="8782A8" w:themeColor="text2" w:themeTint="99"/>
          <w:bottom w:val="single" w:sz="8" w:space="0" w:color="8782A8" w:themeColor="text2" w:themeTint="99"/>
          <w:right w:val="single" w:sz="8" w:space="0" w:color="8782A8" w:themeColor="text2" w:themeTint="99"/>
          <w:insideH w:val="single" w:sz="8" w:space="0" w:color="8782A8" w:themeColor="text2" w:themeTint="99"/>
          <w:insideV w:val="single" w:sz="8" w:space="0" w:color="8782A8" w:themeColor="text2" w:themeTint="99"/>
        </w:tblBorders>
        <w:tblLook w:val="04A0" w:firstRow="1" w:lastRow="0" w:firstColumn="1" w:lastColumn="0" w:noHBand="0" w:noVBand="1"/>
      </w:tblPr>
      <w:tblGrid>
        <w:gridCol w:w="4106"/>
        <w:gridCol w:w="6095"/>
      </w:tblGrid>
      <w:tr w:rsidR="00042928" w14:paraId="4EBCE311" w14:textId="77777777" w:rsidTr="00E23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right w:val="none" w:sz="0" w:space="0" w:color="auto"/>
            </w:tcBorders>
            <w:shd w:val="clear" w:color="auto" w:fill="45415D" w:themeFill="text2"/>
          </w:tcPr>
          <w:p w14:paraId="1CBF3E15" w14:textId="77777777" w:rsidR="00C735E9" w:rsidRPr="00845823" w:rsidRDefault="00C735E9" w:rsidP="00A2666F">
            <w:pPr>
              <w:rPr>
                <w:color w:val="FFFFFF" w:themeColor="background2"/>
              </w:rPr>
            </w:pPr>
            <w:r w:rsidRPr="00845823">
              <w:rPr>
                <w:color w:val="FFFFFF" w:themeColor="background2"/>
              </w:rPr>
              <w:t>Body</w:t>
            </w:r>
          </w:p>
        </w:tc>
        <w:tc>
          <w:tcPr>
            <w:tcW w:w="6095" w:type="dxa"/>
            <w:tcBorders>
              <w:top w:val="none" w:sz="0" w:space="0" w:color="auto"/>
              <w:left w:val="none" w:sz="0" w:space="0" w:color="auto"/>
              <w:bottom w:val="none" w:sz="0" w:space="0" w:color="auto"/>
              <w:right w:val="none" w:sz="0" w:space="0" w:color="auto"/>
            </w:tcBorders>
            <w:shd w:val="clear" w:color="auto" w:fill="45415D" w:themeFill="text2"/>
          </w:tcPr>
          <w:p w14:paraId="6FBD5D9A" w14:textId="77777777" w:rsidR="00C735E9" w:rsidRPr="00845823" w:rsidRDefault="00C735E9" w:rsidP="00A2666F">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845823">
              <w:rPr>
                <w:color w:val="FFFFFF" w:themeColor="background2"/>
              </w:rPr>
              <w:t>Description</w:t>
            </w:r>
          </w:p>
        </w:tc>
      </w:tr>
      <w:tr w:rsidR="00C735E9" w14:paraId="5C0ED124" w14:textId="77777777" w:rsidTr="00E23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FFFACA" w:themeFill="accent2" w:themeFillTint="33"/>
          </w:tcPr>
          <w:p w14:paraId="3F5FE269" w14:textId="77777777" w:rsidR="00C735E9" w:rsidRPr="009D0A69" w:rsidRDefault="00C735E9" w:rsidP="00A2666F">
            <w:pPr>
              <w:rPr>
                <w:b w:val="0"/>
                <w:bCs w:val="0"/>
              </w:rPr>
            </w:pPr>
            <w:r w:rsidRPr="009D0A69">
              <w:rPr>
                <w:b w:val="0"/>
                <w:bCs w:val="0"/>
              </w:rPr>
              <w:t>Executive Leadership Group (ELG) (inclusive of Corporate Executive)</w:t>
            </w:r>
          </w:p>
        </w:tc>
        <w:tc>
          <w:tcPr>
            <w:tcW w:w="6095" w:type="dxa"/>
            <w:shd w:val="clear" w:color="auto" w:fill="FFFACA" w:themeFill="accent2" w:themeFillTint="33"/>
          </w:tcPr>
          <w:p w14:paraId="5C7DAAD0" w14:textId="77777777" w:rsidR="00C735E9" w:rsidRPr="00FC7B96" w:rsidRDefault="00C735E9" w:rsidP="00A2666F">
            <w:pPr>
              <w:cnfStyle w:val="000000100000" w:firstRow="0" w:lastRow="0" w:firstColumn="0" w:lastColumn="0" w:oddVBand="0" w:evenVBand="0" w:oddHBand="1" w:evenHBand="0" w:firstRowFirstColumn="0" w:firstRowLastColumn="0" w:lastRowFirstColumn="0" w:lastRowLastColumn="0"/>
            </w:pPr>
            <w:r>
              <w:t>Pr</w:t>
            </w:r>
            <w:r w:rsidRPr="00FC7B96">
              <w:t>ovide strategic leadership for the administration, management</w:t>
            </w:r>
            <w:r>
              <w:t>,</w:t>
            </w:r>
            <w:r w:rsidRPr="00FC7B96">
              <w:t xml:space="preserve"> and governance of the department</w:t>
            </w:r>
          </w:p>
        </w:tc>
      </w:tr>
      <w:tr w:rsidR="00C735E9" w14:paraId="08E552FA" w14:textId="77777777" w:rsidTr="00E23AC1">
        <w:tc>
          <w:tcPr>
            <w:cnfStyle w:val="001000000000" w:firstRow="0" w:lastRow="0" w:firstColumn="1" w:lastColumn="0" w:oddVBand="0" w:evenVBand="0" w:oddHBand="0" w:evenHBand="0" w:firstRowFirstColumn="0" w:firstRowLastColumn="0" w:lastRowFirstColumn="0" w:lastRowLastColumn="0"/>
            <w:tcW w:w="4106" w:type="dxa"/>
          </w:tcPr>
          <w:p w14:paraId="3F7A3B47" w14:textId="77777777" w:rsidR="00C735E9" w:rsidRPr="009D0A69" w:rsidRDefault="00C735E9" w:rsidP="00A2666F">
            <w:pPr>
              <w:rPr>
                <w:b w:val="0"/>
                <w:bCs w:val="0"/>
              </w:rPr>
            </w:pPr>
            <w:r w:rsidRPr="009D0A69">
              <w:rPr>
                <w:b w:val="0"/>
                <w:bCs w:val="0"/>
              </w:rPr>
              <w:t>Diversity and Inclusion (D&amp;I) Sub Committee</w:t>
            </w:r>
          </w:p>
        </w:tc>
        <w:tc>
          <w:tcPr>
            <w:tcW w:w="6095" w:type="dxa"/>
          </w:tcPr>
          <w:p w14:paraId="4F40ED88" w14:textId="77777777" w:rsidR="00C735E9" w:rsidRPr="00FC7B96" w:rsidRDefault="00C735E9" w:rsidP="00A2666F">
            <w:pPr>
              <w:cnfStyle w:val="000000000000" w:firstRow="0" w:lastRow="0" w:firstColumn="0" w:lastColumn="0" w:oddVBand="0" w:evenVBand="0" w:oddHBand="0" w:evenHBand="0" w:firstRowFirstColumn="0" w:firstRowLastColumn="0" w:lastRowFirstColumn="0" w:lastRowLastColumn="0"/>
            </w:pPr>
            <w:r w:rsidRPr="00FC7B96">
              <w:t>Sub</w:t>
            </w:r>
            <w:r>
              <w:t>-</w:t>
            </w:r>
            <w:r w:rsidRPr="00FC7B96">
              <w:t>committee of ELG</w:t>
            </w:r>
            <w:r>
              <w:t>; reports to Public Sector Commission</w:t>
            </w:r>
          </w:p>
        </w:tc>
      </w:tr>
      <w:tr w:rsidR="00C735E9" w14:paraId="5854C562" w14:textId="77777777" w:rsidTr="00E23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FFFACA" w:themeFill="accent2" w:themeFillTint="33"/>
          </w:tcPr>
          <w:p w14:paraId="60ACE8C1" w14:textId="77777777" w:rsidR="00C735E9" w:rsidRPr="009D0A69" w:rsidRDefault="00C735E9" w:rsidP="00A2666F">
            <w:pPr>
              <w:rPr>
                <w:b w:val="0"/>
                <w:bCs w:val="0"/>
              </w:rPr>
            </w:pPr>
            <w:r w:rsidRPr="009D0A69">
              <w:rPr>
                <w:b w:val="0"/>
                <w:bCs w:val="0"/>
              </w:rPr>
              <w:t>Reconciliation Action Plan Committee</w:t>
            </w:r>
          </w:p>
        </w:tc>
        <w:tc>
          <w:tcPr>
            <w:tcW w:w="6095" w:type="dxa"/>
            <w:shd w:val="clear" w:color="auto" w:fill="FFFACA" w:themeFill="accent2" w:themeFillTint="33"/>
          </w:tcPr>
          <w:p w14:paraId="646A2D32" w14:textId="77777777" w:rsidR="00C735E9" w:rsidRPr="00FC7B96" w:rsidRDefault="00C735E9" w:rsidP="00A2666F">
            <w:pPr>
              <w:cnfStyle w:val="000000100000" w:firstRow="0" w:lastRow="0" w:firstColumn="0" w:lastColumn="0" w:oddVBand="0" w:evenVBand="0" w:oddHBand="1" w:evenHBand="0" w:firstRowFirstColumn="0" w:firstRowLastColumn="0" w:lastRowFirstColumn="0" w:lastRowLastColumn="0"/>
            </w:pPr>
            <w:r w:rsidRPr="00FC7B96">
              <w:t xml:space="preserve">Reports to the D&amp;I </w:t>
            </w:r>
            <w:r>
              <w:t>Sub Committee; reports to Reconciliation Australia</w:t>
            </w:r>
          </w:p>
        </w:tc>
      </w:tr>
      <w:tr w:rsidR="00C735E9" w14:paraId="2B05AFC6" w14:textId="77777777" w:rsidTr="00E23AC1">
        <w:tc>
          <w:tcPr>
            <w:cnfStyle w:val="001000000000" w:firstRow="0" w:lastRow="0" w:firstColumn="1" w:lastColumn="0" w:oddVBand="0" w:evenVBand="0" w:oddHBand="0" w:evenHBand="0" w:firstRowFirstColumn="0" w:firstRowLastColumn="0" w:lastRowFirstColumn="0" w:lastRowLastColumn="0"/>
            <w:tcW w:w="4106" w:type="dxa"/>
          </w:tcPr>
          <w:p w14:paraId="472521DC" w14:textId="77777777" w:rsidR="00C735E9" w:rsidRPr="009D0A69" w:rsidRDefault="00C735E9" w:rsidP="00A2666F">
            <w:pPr>
              <w:rPr>
                <w:b w:val="0"/>
                <w:bCs w:val="0"/>
              </w:rPr>
            </w:pPr>
            <w:r w:rsidRPr="009D0A69">
              <w:rPr>
                <w:b w:val="0"/>
                <w:bCs w:val="0"/>
              </w:rPr>
              <w:t>Gnalla Mila, Gnalla Wangkiny Committee</w:t>
            </w:r>
          </w:p>
        </w:tc>
        <w:tc>
          <w:tcPr>
            <w:tcW w:w="6095" w:type="dxa"/>
          </w:tcPr>
          <w:p w14:paraId="7690C5EB" w14:textId="77777777" w:rsidR="00C735E9" w:rsidRPr="00FC7B96" w:rsidRDefault="00C735E9" w:rsidP="00A2666F">
            <w:pPr>
              <w:cnfStyle w:val="000000000000" w:firstRow="0" w:lastRow="0" w:firstColumn="0" w:lastColumn="0" w:oddVBand="0" w:evenVBand="0" w:oddHBand="0" w:evenHBand="0" w:firstRowFirstColumn="0" w:firstRowLastColumn="0" w:lastRowFirstColumn="0" w:lastRowLastColumn="0"/>
            </w:pPr>
            <w:r>
              <w:t xml:space="preserve">Reports to the </w:t>
            </w:r>
            <w:r w:rsidRPr="00FC7B96">
              <w:t>Reconciliation Action Plan Committee</w:t>
            </w:r>
            <w:r>
              <w:t>; r</w:t>
            </w:r>
            <w:r w:rsidRPr="00FC7B96">
              <w:t>eports to the D&amp;I Sub</w:t>
            </w:r>
            <w:r>
              <w:t>-</w:t>
            </w:r>
            <w:r w:rsidRPr="00FC7B96">
              <w:t>committee</w:t>
            </w:r>
          </w:p>
        </w:tc>
      </w:tr>
      <w:tr w:rsidR="00C735E9" w14:paraId="237A4B5C" w14:textId="77777777" w:rsidTr="00E23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FFFACA" w:themeFill="accent2" w:themeFillTint="33"/>
          </w:tcPr>
          <w:p w14:paraId="14350BE2" w14:textId="77777777" w:rsidR="00C735E9" w:rsidRPr="009D0A69" w:rsidRDefault="00C735E9" w:rsidP="00A2666F">
            <w:pPr>
              <w:rPr>
                <w:b w:val="0"/>
                <w:bCs w:val="0"/>
              </w:rPr>
            </w:pPr>
            <w:r w:rsidRPr="009D0A69">
              <w:rPr>
                <w:b w:val="0"/>
                <w:bCs w:val="0"/>
              </w:rPr>
              <w:t>Disability Access and Inclusion Committee</w:t>
            </w:r>
          </w:p>
        </w:tc>
        <w:tc>
          <w:tcPr>
            <w:tcW w:w="6095" w:type="dxa"/>
            <w:shd w:val="clear" w:color="auto" w:fill="FFFACA" w:themeFill="accent2" w:themeFillTint="33"/>
          </w:tcPr>
          <w:p w14:paraId="5215A57B" w14:textId="77777777" w:rsidR="00C735E9" w:rsidRPr="00FC7B96" w:rsidRDefault="00C735E9" w:rsidP="00A2666F">
            <w:pPr>
              <w:cnfStyle w:val="000000100000" w:firstRow="0" w:lastRow="0" w:firstColumn="0" w:lastColumn="0" w:oddVBand="0" w:evenVBand="0" w:oddHBand="1" w:evenHBand="0" w:firstRowFirstColumn="0" w:firstRowLastColumn="0" w:lastRowFirstColumn="0" w:lastRowLastColumn="0"/>
            </w:pPr>
            <w:r w:rsidRPr="00FC7B96">
              <w:t xml:space="preserve">Reports to the D&amp;I </w:t>
            </w:r>
            <w:r>
              <w:t>Sub Committee; reports to Department of Communities through the Progress Plan</w:t>
            </w:r>
          </w:p>
        </w:tc>
      </w:tr>
      <w:tr w:rsidR="00C735E9" w14:paraId="46E59B7A" w14:textId="77777777" w:rsidTr="00E23AC1">
        <w:tc>
          <w:tcPr>
            <w:cnfStyle w:val="001000000000" w:firstRow="0" w:lastRow="0" w:firstColumn="1" w:lastColumn="0" w:oddVBand="0" w:evenVBand="0" w:oddHBand="0" w:evenHBand="0" w:firstRowFirstColumn="0" w:firstRowLastColumn="0" w:lastRowFirstColumn="0" w:lastRowLastColumn="0"/>
            <w:tcW w:w="4106" w:type="dxa"/>
          </w:tcPr>
          <w:p w14:paraId="25A9BC93" w14:textId="77777777" w:rsidR="00C735E9" w:rsidRPr="009D0A69" w:rsidRDefault="00C735E9" w:rsidP="00A2666F">
            <w:pPr>
              <w:rPr>
                <w:b w:val="0"/>
                <w:bCs w:val="0"/>
              </w:rPr>
            </w:pPr>
            <w:r w:rsidRPr="009D0A69">
              <w:rPr>
                <w:b w:val="0"/>
                <w:bCs w:val="0"/>
              </w:rPr>
              <w:t xml:space="preserve">Thrive at Work </w:t>
            </w:r>
          </w:p>
        </w:tc>
        <w:tc>
          <w:tcPr>
            <w:tcW w:w="6095" w:type="dxa"/>
          </w:tcPr>
          <w:p w14:paraId="7BB4170F" w14:textId="77777777" w:rsidR="00C735E9" w:rsidRPr="00FC7B96" w:rsidRDefault="00C735E9" w:rsidP="00A2666F">
            <w:pPr>
              <w:cnfStyle w:val="000000000000" w:firstRow="0" w:lastRow="0" w:firstColumn="0" w:lastColumn="0" w:oddVBand="0" w:evenVBand="0" w:oddHBand="0" w:evenHBand="0" w:firstRowFirstColumn="0" w:firstRowLastColumn="0" w:lastRowFirstColumn="0" w:lastRowLastColumn="0"/>
            </w:pPr>
            <w:r>
              <w:t>Employee Wellbeing Strategy</w:t>
            </w:r>
          </w:p>
        </w:tc>
      </w:tr>
      <w:tr w:rsidR="00C735E9" w14:paraId="65F4FF05" w14:textId="77777777" w:rsidTr="00E23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FFFACA" w:themeFill="accent2" w:themeFillTint="33"/>
          </w:tcPr>
          <w:p w14:paraId="718A6910" w14:textId="77777777" w:rsidR="00C735E9" w:rsidRPr="009D0A69" w:rsidRDefault="00C735E9" w:rsidP="00A2666F">
            <w:pPr>
              <w:rPr>
                <w:b w:val="0"/>
                <w:bCs w:val="0"/>
              </w:rPr>
            </w:pPr>
            <w:r w:rsidRPr="009D0A69">
              <w:rPr>
                <w:b w:val="0"/>
                <w:bCs w:val="0"/>
              </w:rPr>
              <w:t>Access and Inclusion Community Teams Channel</w:t>
            </w:r>
          </w:p>
        </w:tc>
        <w:tc>
          <w:tcPr>
            <w:tcW w:w="6095" w:type="dxa"/>
            <w:shd w:val="clear" w:color="auto" w:fill="FFFACA" w:themeFill="accent2" w:themeFillTint="33"/>
          </w:tcPr>
          <w:p w14:paraId="65ED9188" w14:textId="77777777" w:rsidR="00C735E9" w:rsidRDefault="00C735E9" w:rsidP="00A2666F">
            <w:pPr>
              <w:cnfStyle w:val="000000100000" w:firstRow="0" w:lastRow="0" w:firstColumn="0" w:lastColumn="0" w:oddVBand="0" w:evenVBand="0" w:oddHBand="1" w:evenHBand="0" w:firstRowFirstColumn="0" w:firstRowLastColumn="0" w:lastRowFirstColumn="0" w:lastRowLastColumn="0"/>
            </w:pPr>
            <w:r>
              <w:t>Employee Disability Network</w:t>
            </w:r>
          </w:p>
        </w:tc>
      </w:tr>
    </w:tbl>
    <w:p w14:paraId="3A745A76" w14:textId="2A9C39EF" w:rsidR="003C4CF7" w:rsidRDefault="003C4CF7" w:rsidP="00A2666F"/>
    <w:p w14:paraId="46675EB0" w14:textId="77777777" w:rsidR="003C4CF7" w:rsidRDefault="003C4CF7">
      <w:pPr>
        <w:spacing w:before="0" w:after="160" w:line="259" w:lineRule="auto"/>
      </w:pPr>
      <w:r>
        <w:br w:type="page"/>
      </w:r>
    </w:p>
    <w:p w14:paraId="16C2ECF8" w14:textId="0E7437EC" w:rsidR="008D6728" w:rsidRDefault="006D36C2" w:rsidP="002E56FA">
      <w:pPr>
        <w:pStyle w:val="Heading1"/>
      </w:pPr>
      <w:bookmarkStart w:id="38" w:name="_Toc180062632"/>
      <w:bookmarkEnd w:id="36"/>
      <w:r>
        <w:lastRenderedPageBreak/>
        <w:t xml:space="preserve">People with </w:t>
      </w:r>
      <w:r w:rsidRPr="00F13350">
        <w:t>disability</w:t>
      </w:r>
      <w:bookmarkEnd w:id="38"/>
    </w:p>
    <w:p w14:paraId="037A6780" w14:textId="06D37A23" w:rsidR="0066188B" w:rsidRDefault="00BC412B" w:rsidP="00A2666F">
      <w:pPr>
        <w:rPr>
          <w:i/>
          <w:iCs/>
        </w:rPr>
      </w:pPr>
      <w:r>
        <w:t xml:space="preserve">The Australian Bureau of Statistics </w:t>
      </w:r>
      <w:r w:rsidR="005A7560">
        <w:t xml:space="preserve">(ABS) </w:t>
      </w:r>
      <w:r>
        <w:t>defines disability as a limitation, restriction or impairment which restricts everyday activities.</w:t>
      </w:r>
      <w:r w:rsidR="00C661E5">
        <w:t xml:space="preserve"> </w:t>
      </w:r>
      <w:r w:rsidR="0066188B">
        <w:t xml:space="preserve">In 2024 the ABS released the </w:t>
      </w:r>
      <w:r w:rsidR="0066188B" w:rsidRPr="00936362">
        <w:rPr>
          <w:i/>
          <w:iCs/>
        </w:rPr>
        <w:t xml:space="preserve">Disability, </w:t>
      </w:r>
      <w:r w:rsidR="00F13350">
        <w:rPr>
          <w:i/>
          <w:iCs/>
        </w:rPr>
        <w:br/>
      </w:r>
      <w:r w:rsidR="0066188B" w:rsidRPr="00936362">
        <w:rPr>
          <w:i/>
          <w:iCs/>
        </w:rPr>
        <w:t>Ageing and Carers, Australia: Summary of Findings</w:t>
      </w:r>
      <w:r w:rsidR="0066188B">
        <w:rPr>
          <w:i/>
          <w:iCs/>
        </w:rPr>
        <w:t xml:space="preserve"> </w:t>
      </w:r>
      <w:r w:rsidR="0066188B">
        <w:t>(Summary of Findings)</w:t>
      </w:r>
      <w:r w:rsidR="0066188B">
        <w:rPr>
          <w:i/>
          <w:iCs/>
        </w:rPr>
        <w:t>.</w:t>
      </w:r>
    </w:p>
    <w:p w14:paraId="200EF3BA" w14:textId="49CE1EA4" w:rsidR="0066188B" w:rsidRPr="0066188B" w:rsidRDefault="0066188B" w:rsidP="00A2666F">
      <w:r>
        <w:t>Key findings include:</w:t>
      </w:r>
    </w:p>
    <w:p w14:paraId="734FF23B" w14:textId="77777777" w:rsidR="0066188B" w:rsidRDefault="0066188B" w:rsidP="004A128F">
      <w:pPr>
        <w:pStyle w:val="Bullet1"/>
        <w:rPr>
          <w:lang w:eastAsia="en-AU"/>
        </w:rPr>
      </w:pPr>
      <w:r w:rsidRPr="00BC412B">
        <w:t>In 2022, 5.5 million (21.4</w:t>
      </w:r>
      <w:r>
        <w:t xml:space="preserve"> per cent</w:t>
      </w:r>
      <w:r w:rsidRPr="00BC412B">
        <w:t>) Australians had disability, an increase from 4.4 million (17.7</w:t>
      </w:r>
      <w:r>
        <w:t xml:space="preserve"> per cent</w:t>
      </w:r>
      <w:r w:rsidRPr="00BC412B">
        <w:t xml:space="preserve">) in 2018. </w:t>
      </w:r>
    </w:p>
    <w:p w14:paraId="5D0CA90F" w14:textId="77777777" w:rsidR="0066188B" w:rsidRPr="003F11E5" w:rsidRDefault="0066188B" w:rsidP="004A128F">
      <w:pPr>
        <w:pStyle w:val="Bullet1"/>
        <w:rPr>
          <w:lang w:eastAsia="en-AU"/>
        </w:rPr>
      </w:pPr>
      <w:r w:rsidRPr="003F11E5">
        <w:rPr>
          <w:lang w:eastAsia="en-AU"/>
        </w:rPr>
        <w:t>Disability prevalence was similar for males (</w:t>
      </w:r>
      <w:r>
        <w:rPr>
          <w:lang w:eastAsia="en-AU"/>
        </w:rPr>
        <w:t>21.0 per cent</w:t>
      </w:r>
      <w:r w:rsidRPr="003F11E5">
        <w:rPr>
          <w:lang w:eastAsia="en-AU"/>
        </w:rPr>
        <w:t>) and females (</w:t>
      </w:r>
      <w:r>
        <w:rPr>
          <w:lang w:eastAsia="en-AU"/>
        </w:rPr>
        <w:t>21</w:t>
      </w:r>
      <w:r w:rsidRPr="003F11E5">
        <w:rPr>
          <w:lang w:eastAsia="en-AU"/>
        </w:rPr>
        <w:t>.8</w:t>
      </w:r>
      <w:r>
        <w:rPr>
          <w:lang w:eastAsia="en-AU"/>
        </w:rPr>
        <w:t xml:space="preserve"> per cent</w:t>
      </w:r>
      <w:r w:rsidRPr="003F11E5">
        <w:rPr>
          <w:lang w:eastAsia="en-AU"/>
        </w:rPr>
        <w:t>).</w:t>
      </w:r>
    </w:p>
    <w:p w14:paraId="49BE8661" w14:textId="77777777" w:rsidR="0066188B" w:rsidRPr="003F11E5" w:rsidRDefault="0066188B" w:rsidP="004A128F">
      <w:pPr>
        <w:pStyle w:val="Bullet1"/>
        <w:rPr>
          <w:lang w:eastAsia="en-AU"/>
        </w:rPr>
      </w:pPr>
      <w:r>
        <w:rPr>
          <w:lang w:eastAsia="en-AU"/>
        </w:rPr>
        <w:t>7.9 per cent</w:t>
      </w:r>
      <w:r w:rsidRPr="003F11E5">
        <w:rPr>
          <w:lang w:eastAsia="en-AU"/>
        </w:rPr>
        <w:t xml:space="preserve"> of all Australians had a profound or severe disability.</w:t>
      </w:r>
    </w:p>
    <w:p w14:paraId="2D362097" w14:textId="77777777" w:rsidR="0066188B" w:rsidRDefault="0066188B" w:rsidP="004A128F">
      <w:pPr>
        <w:pStyle w:val="Bullet1"/>
        <w:rPr>
          <w:lang w:eastAsia="en-AU"/>
        </w:rPr>
      </w:pPr>
      <w:r w:rsidRPr="003F11E5">
        <w:rPr>
          <w:lang w:eastAsia="en-AU"/>
        </w:rPr>
        <w:t>Almost one-quarter (</w:t>
      </w:r>
      <w:r>
        <w:rPr>
          <w:lang w:eastAsia="en-AU"/>
        </w:rPr>
        <w:t>24.7 per cent</w:t>
      </w:r>
      <w:r w:rsidRPr="003F11E5">
        <w:rPr>
          <w:lang w:eastAsia="en-AU"/>
        </w:rPr>
        <w:t>) of all people with disability reported a mental or behavioural disorder as their main condition</w:t>
      </w:r>
      <w:r>
        <w:rPr>
          <w:lang w:eastAsia="en-AU"/>
        </w:rPr>
        <w:t>.</w:t>
      </w:r>
    </w:p>
    <w:p w14:paraId="659BBB34" w14:textId="5474B5BF" w:rsidR="00C661E5" w:rsidRPr="00936362" w:rsidRDefault="0066188B" w:rsidP="00A2666F">
      <w:pPr>
        <w:rPr>
          <w:rStyle w:val="Emphasis"/>
          <w:rFonts w:eastAsiaTheme="minorHAnsi"/>
          <w:i w:val="0"/>
          <w:iCs w:val="0"/>
          <w:color w:val="000000" w:themeColor="text1"/>
          <w:kern w:val="2"/>
          <w:lang w:val="en-AU"/>
          <w14:textFill>
            <w14:solidFill>
              <w14:schemeClr w14:val="tx1">
                <w14:lumMod w14:val="75000"/>
                <w14:lumOff w14:val="25000"/>
                <w14:lumMod w14:val="65000"/>
                <w14:lumOff w14:val="35000"/>
              </w14:schemeClr>
            </w14:solidFill>
          </w14:textFill>
          <w14:ligatures w14:val="standardContextual"/>
        </w:rPr>
      </w:pPr>
      <w:r>
        <w:t>The Summary of Findings</w:t>
      </w:r>
      <w:r w:rsidR="00C609B9">
        <w:t xml:space="preserve"> showed an increase in the </w:t>
      </w:r>
      <w:r w:rsidR="00C661E5">
        <w:t>prevalence of disability.</w:t>
      </w:r>
      <w:r>
        <w:t xml:space="preserve"> </w:t>
      </w:r>
      <w:r w:rsidR="009F4810">
        <w:t>Factors</w:t>
      </w:r>
      <w:r w:rsidR="00C661E5" w:rsidRPr="00BE105E">
        <w:t xml:space="preserve"> which may have contributed to the change in disability prevalence between 2018 and 2022</w:t>
      </w:r>
      <w:r w:rsidR="009F4810">
        <w:t xml:space="preserve"> </w:t>
      </w:r>
      <w:r w:rsidR="00C661E5" w:rsidRPr="00BE105E">
        <w:t>include, but are not limited to</w:t>
      </w:r>
      <w:r w:rsidR="009F4810" w:rsidRPr="00BE105E">
        <w:rPr>
          <w:vertAlign w:val="superscript"/>
        </w:rPr>
        <w:footnoteReference w:id="6"/>
      </w:r>
      <w:r w:rsidR="00C661E5" w:rsidRPr="00BE105E">
        <w:t>:</w:t>
      </w:r>
    </w:p>
    <w:p w14:paraId="2269B107" w14:textId="386992BF" w:rsidR="00C661E5" w:rsidRPr="004A128F" w:rsidRDefault="00C661E5" w:rsidP="004A128F">
      <w:pPr>
        <w:pStyle w:val="Bullet1"/>
      </w:pPr>
      <w:r w:rsidRPr="004A128F">
        <w:t xml:space="preserve">a growing awareness of disability in </w:t>
      </w:r>
      <w:proofErr w:type="gramStart"/>
      <w:r w:rsidR="00F13350" w:rsidRPr="004A128F">
        <w:t>Australia;</w:t>
      </w:r>
      <w:proofErr w:type="gramEnd"/>
    </w:p>
    <w:p w14:paraId="4BB92C0A" w14:textId="4843F6BD" w:rsidR="00C661E5" w:rsidRPr="004A128F" w:rsidRDefault="00C661E5" w:rsidP="004A128F">
      <w:pPr>
        <w:pStyle w:val="Bullet1"/>
      </w:pPr>
      <w:r w:rsidRPr="004A128F">
        <w:t xml:space="preserve">a general increase in prevalence of some long-term health </w:t>
      </w:r>
      <w:proofErr w:type="gramStart"/>
      <w:r w:rsidRPr="004A128F">
        <w:t>conditions</w:t>
      </w:r>
      <w:r w:rsidR="001A1493" w:rsidRPr="004A128F">
        <w:t>;</w:t>
      </w:r>
      <w:proofErr w:type="gramEnd"/>
    </w:p>
    <w:p w14:paraId="79A6D5AE" w14:textId="5F8F0A1C" w:rsidR="0066188B" w:rsidRPr="004A128F" w:rsidRDefault="00C661E5" w:rsidP="004A128F">
      <w:pPr>
        <w:pStyle w:val="Bullet1"/>
      </w:pPr>
      <w:r w:rsidRPr="004A128F">
        <w:t>an online, self-completion questionnaire offered as an option for the first time in 2022</w:t>
      </w:r>
      <w:r w:rsidR="001A1493" w:rsidRPr="004A128F">
        <w:t xml:space="preserve">; and </w:t>
      </w:r>
    </w:p>
    <w:p w14:paraId="438C76EC" w14:textId="18939D07" w:rsidR="0066188B" w:rsidRPr="004A128F" w:rsidRDefault="00C661E5" w:rsidP="004A128F">
      <w:pPr>
        <w:pStyle w:val="Bullet1"/>
      </w:pPr>
      <w:r w:rsidRPr="004A128F">
        <w:t>an ageing population.</w:t>
      </w:r>
    </w:p>
    <w:p w14:paraId="6DB55550" w14:textId="63663B84" w:rsidR="00625E0A" w:rsidRPr="008D6728" w:rsidRDefault="008D6728" w:rsidP="002E56FA">
      <w:pPr>
        <w:pStyle w:val="Heading2"/>
      </w:pPr>
      <w:bookmarkStart w:id="39" w:name="_Toc180062633"/>
      <w:r>
        <w:t xml:space="preserve">DEMIRS </w:t>
      </w:r>
      <w:r w:rsidR="00C82E98" w:rsidRPr="008D6728">
        <w:t>data</w:t>
      </w:r>
      <w:bookmarkEnd w:id="39"/>
    </w:p>
    <w:p w14:paraId="3C347D81" w14:textId="77777777" w:rsidR="00DA0568" w:rsidRDefault="00C661E5" w:rsidP="00A2666F">
      <w:pPr>
        <w:pStyle w:val="Bullet1"/>
      </w:pPr>
      <w:r>
        <w:t>In 2024</w:t>
      </w:r>
      <w:r>
        <w:rPr>
          <w:rStyle w:val="FootnoteReference"/>
        </w:rPr>
        <w:footnoteReference w:id="7"/>
      </w:r>
      <w:r w:rsidR="00625E0A">
        <w:t xml:space="preserve"> 7</w:t>
      </w:r>
      <w:r w:rsidR="00DA0568">
        <w:t>5</w:t>
      </w:r>
      <w:r w:rsidR="00625E0A">
        <w:t xml:space="preserve"> </w:t>
      </w:r>
      <w:r>
        <w:t xml:space="preserve">people </w:t>
      </w:r>
      <w:r w:rsidR="00B92518">
        <w:t>shared they are a person with</w:t>
      </w:r>
      <w:r w:rsidR="002B256E">
        <w:t xml:space="preserve"> disability. </w:t>
      </w:r>
    </w:p>
    <w:p w14:paraId="57991A09" w14:textId="342CEFB1" w:rsidR="000976BF" w:rsidRDefault="000976BF" w:rsidP="00A2666F">
      <w:pPr>
        <w:pStyle w:val="Bullet1"/>
      </w:pPr>
      <w:r>
        <w:t xml:space="preserve">The prevalence of people sharing their disability has gone up </w:t>
      </w:r>
      <w:r w:rsidR="00B11B6F">
        <w:t xml:space="preserve">in the last 12 months, from 3.48 per cent (64 staff) on 30 June 2023 to </w:t>
      </w:r>
      <w:r w:rsidR="001E722A">
        <w:t xml:space="preserve">3.86 </w:t>
      </w:r>
      <w:r w:rsidR="00B11B6F">
        <w:t>per cent (7</w:t>
      </w:r>
      <w:r w:rsidR="001E722A">
        <w:t>5</w:t>
      </w:r>
      <w:r w:rsidR="00B11B6F">
        <w:t xml:space="preserve"> staff) on 30 June 2024.</w:t>
      </w:r>
    </w:p>
    <w:p w14:paraId="42610006" w14:textId="3B1A2359" w:rsidR="00F13350" w:rsidRDefault="00F13350" w:rsidP="00A2666F">
      <w:r>
        <w:br w:type="page"/>
      </w:r>
    </w:p>
    <w:p w14:paraId="7B6DDFCA" w14:textId="6239FD2C" w:rsidR="00C81DCB" w:rsidRPr="00C661E5" w:rsidRDefault="002F132C" w:rsidP="002E56FA">
      <w:pPr>
        <w:pStyle w:val="Heading1"/>
      </w:pPr>
      <w:bookmarkStart w:id="40" w:name="_Toc180062634"/>
      <w:r w:rsidRPr="00C661E5">
        <w:lastRenderedPageBreak/>
        <w:t>Developing the Disability Access and</w:t>
      </w:r>
      <w:r w:rsidR="00C81DCB" w:rsidRPr="00C661E5">
        <w:t xml:space="preserve"> </w:t>
      </w:r>
      <w:r w:rsidRPr="00C661E5">
        <w:t>Inclusion Plan 2024</w:t>
      </w:r>
      <w:r w:rsidR="00C609B9" w:rsidRPr="00C609B9">
        <w:t>–</w:t>
      </w:r>
      <w:r w:rsidRPr="00C661E5">
        <w:t>29</w:t>
      </w:r>
      <w:bookmarkEnd w:id="40"/>
    </w:p>
    <w:p w14:paraId="578C0968" w14:textId="2FB2069C" w:rsidR="00A942EA" w:rsidRDefault="00A942EA" w:rsidP="00A2666F">
      <w:bookmarkStart w:id="41" w:name="_Hlk174690064"/>
      <w:r>
        <w:t xml:space="preserve">Taking the </w:t>
      </w:r>
      <w:r w:rsidR="00BE105E">
        <w:t>inspiration</w:t>
      </w:r>
      <w:r>
        <w:t xml:space="preserve"> from </w:t>
      </w:r>
      <w:r w:rsidR="0001565F">
        <w:t xml:space="preserve">the </w:t>
      </w:r>
      <w:r>
        <w:t>Department of Communities Disability Access and Inclusion Plan 2023</w:t>
      </w:r>
      <w:r w:rsidR="001A1493" w:rsidRPr="001A1493">
        <w:t>–</w:t>
      </w:r>
      <w:r>
        <w:t xml:space="preserve">28, </w:t>
      </w:r>
      <w:r w:rsidR="0001565F">
        <w:t>DEMIRS</w:t>
      </w:r>
      <w:r>
        <w:t xml:space="preserve"> align</w:t>
      </w:r>
      <w:r w:rsidR="0001565F">
        <w:t>ed</w:t>
      </w:r>
      <w:r>
        <w:t xml:space="preserve"> the outcomes areas for this plan (as outlined in the Disability Services Regulations) to the four pillars in the State Disability Strategy.</w:t>
      </w:r>
    </w:p>
    <w:bookmarkEnd w:id="41"/>
    <w:p w14:paraId="44D4B7F4" w14:textId="77777777" w:rsidR="001125C7" w:rsidRDefault="00C661E5" w:rsidP="00A2666F">
      <w:r>
        <w:t>This plan was developed through consultation with employees, contractors, and the public.</w:t>
      </w:r>
    </w:p>
    <w:p w14:paraId="37D32882" w14:textId="75597F57" w:rsidR="00C81DCB" w:rsidRDefault="00C661E5" w:rsidP="00A2666F">
      <w:r>
        <w:t xml:space="preserve">A reference group of people with lived experience of disability </w:t>
      </w:r>
      <w:r w:rsidR="001125C7">
        <w:t xml:space="preserve">was formed </w:t>
      </w:r>
      <w:r w:rsidR="001125C7" w:rsidRPr="001125C7">
        <w:t>to provide strategic feedback and input towards the planning and drafting process of the DAIP.</w:t>
      </w:r>
    </w:p>
    <w:p w14:paraId="6E0AB297" w14:textId="432B0ABC" w:rsidR="001125C7" w:rsidRDefault="001125C7" w:rsidP="00A2666F">
      <w:r>
        <w:t xml:space="preserve">The </w:t>
      </w:r>
      <w:r w:rsidR="00C609B9">
        <w:t>D</w:t>
      </w:r>
      <w:r w:rsidR="00086646" w:rsidRPr="00086646">
        <w:t xml:space="preserve">isability </w:t>
      </w:r>
      <w:r w:rsidR="00C609B9">
        <w:t>A</w:t>
      </w:r>
      <w:r w:rsidR="00086646" w:rsidRPr="00086646">
        <w:t xml:space="preserve">ccess and </w:t>
      </w:r>
      <w:r w:rsidR="00C609B9">
        <w:t>I</w:t>
      </w:r>
      <w:r w:rsidR="00086646" w:rsidRPr="00086646">
        <w:t xml:space="preserve">nclusion </w:t>
      </w:r>
      <w:r w:rsidR="00C609B9">
        <w:t>C</w:t>
      </w:r>
      <w:r>
        <w:t xml:space="preserve">ommittee </w:t>
      </w:r>
      <w:r w:rsidR="000976BF">
        <w:t>w</w:t>
      </w:r>
      <w:r w:rsidR="00C609B9">
        <w:t>as</w:t>
      </w:r>
      <w:r>
        <w:t xml:space="preserve"> also closely consulted in the development of this plan.</w:t>
      </w:r>
    </w:p>
    <w:p w14:paraId="74EB7245" w14:textId="773A82D9" w:rsidR="00E278E8" w:rsidRPr="00767C80" w:rsidRDefault="00E278E8" w:rsidP="00A2666F">
      <w:pPr>
        <w:rPr>
          <w:b/>
          <w:bCs/>
          <w:color w:val="000000" w:themeColor="text1"/>
        </w:rPr>
      </w:pPr>
      <w:r w:rsidRPr="00767C80">
        <w:rPr>
          <w:b/>
          <w:bCs/>
          <w:color w:val="000000" w:themeColor="text1"/>
        </w:rPr>
        <w:t xml:space="preserve">How we consulted </w:t>
      </w:r>
      <w:r w:rsidR="00A942EA" w:rsidRPr="00767C80">
        <w:rPr>
          <w:b/>
          <w:bCs/>
          <w:color w:val="000000" w:themeColor="text1"/>
        </w:rPr>
        <w:t xml:space="preserve">internally </w:t>
      </w:r>
      <w:r w:rsidRPr="00767C80">
        <w:rPr>
          <w:b/>
          <w:bCs/>
          <w:color w:val="000000" w:themeColor="text1"/>
        </w:rPr>
        <w:t>when developing this plan:</w:t>
      </w:r>
    </w:p>
    <w:p w14:paraId="12156510" w14:textId="27DDD509" w:rsidR="00E278E8" w:rsidRDefault="001125C7" w:rsidP="00A2666F">
      <w:pPr>
        <w:pStyle w:val="Bullet1"/>
      </w:pPr>
      <w:r>
        <w:t>A s</w:t>
      </w:r>
      <w:r w:rsidR="00E278E8">
        <w:t>urvey</w:t>
      </w:r>
      <w:r>
        <w:t xml:space="preserve"> was published internally </w:t>
      </w:r>
      <w:r w:rsidR="00086646">
        <w:t>and promoted via our intranet and senior management mailing lists.</w:t>
      </w:r>
    </w:p>
    <w:p w14:paraId="5E110ED0" w14:textId="3D702BA5" w:rsidR="00086646" w:rsidRDefault="00086646" w:rsidP="00A2666F">
      <w:pPr>
        <w:pStyle w:val="Bullet1"/>
      </w:pPr>
      <w:r>
        <w:t>Consultation with our reference group</w:t>
      </w:r>
      <w:r w:rsidR="006C16EA">
        <w:t xml:space="preserve"> and </w:t>
      </w:r>
      <w:r w:rsidR="00CA5F9F">
        <w:t>D</w:t>
      </w:r>
      <w:r w:rsidRPr="00086646">
        <w:t xml:space="preserve">isability </w:t>
      </w:r>
      <w:r w:rsidR="00CA5F9F">
        <w:t>A</w:t>
      </w:r>
      <w:r w:rsidRPr="00086646">
        <w:t xml:space="preserve">ccess and </w:t>
      </w:r>
      <w:r w:rsidR="00CA5F9F">
        <w:t>I</w:t>
      </w:r>
      <w:r w:rsidRPr="00086646">
        <w:t xml:space="preserve">nclusion </w:t>
      </w:r>
      <w:r w:rsidR="00CA5F9F">
        <w:t>C</w:t>
      </w:r>
      <w:r w:rsidRPr="00086646">
        <w:t>ommittee</w:t>
      </w:r>
      <w:r>
        <w:t>.</w:t>
      </w:r>
    </w:p>
    <w:p w14:paraId="444285DF" w14:textId="73E21F6B" w:rsidR="00086646" w:rsidRDefault="00086646" w:rsidP="00A2666F">
      <w:pPr>
        <w:pStyle w:val="Bullet1"/>
      </w:pPr>
      <w:r>
        <w:t>Interviews with our key stakeholders with functional responsibility for implementing the DAIP</w:t>
      </w:r>
      <w:r w:rsidR="00CA5F9F">
        <w:t>.</w:t>
      </w:r>
    </w:p>
    <w:p w14:paraId="53633746" w14:textId="0E10604F" w:rsidR="00086646" w:rsidRDefault="00086646" w:rsidP="00A2666F">
      <w:pPr>
        <w:pStyle w:val="Bullet1"/>
      </w:pPr>
      <w:r>
        <w:t xml:space="preserve">A submission for consideration and endorsement by </w:t>
      </w:r>
      <w:r w:rsidR="00CA5F9F">
        <w:t>the</w:t>
      </w:r>
      <w:r>
        <w:t xml:space="preserve"> Executive Leadership Group</w:t>
      </w:r>
      <w:r w:rsidR="000976BF">
        <w:t>.</w:t>
      </w:r>
    </w:p>
    <w:p w14:paraId="188FCD33" w14:textId="5B9F79E4" w:rsidR="00A942EA" w:rsidRPr="00767C80" w:rsidRDefault="00A942EA" w:rsidP="00A2666F">
      <w:pPr>
        <w:rPr>
          <w:b/>
          <w:bCs/>
          <w:color w:val="000000" w:themeColor="text1"/>
        </w:rPr>
      </w:pPr>
      <w:r w:rsidRPr="00767C80">
        <w:rPr>
          <w:b/>
          <w:bCs/>
          <w:color w:val="000000" w:themeColor="text1"/>
        </w:rPr>
        <w:t>How we consulted externally when developing this plan:</w:t>
      </w:r>
    </w:p>
    <w:p w14:paraId="023060EC" w14:textId="486F2404" w:rsidR="00086646" w:rsidRDefault="00086646" w:rsidP="00A2666F">
      <w:pPr>
        <w:pStyle w:val="Bullet1"/>
      </w:pPr>
      <w:r>
        <w:t>A survey was published externally in a range of formats</w:t>
      </w:r>
      <w:r w:rsidRPr="00086646">
        <w:t xml:space="preserve"> </w:t>
      </w:r>
      <w:r>
        <w:t xml:space="preserve">and promoted on our website </w:t>
      </w:r>
      <w:hyperlink r:id="rId13" w:history="1">
        <w:r w:rsidRPr="00C77293">
          <w:rPr>
            <w:rStyle w:val="Hyperlink"/>
          </w:rPr>
          <w:t>Open Consultations</w:t>
        </w:r>
      </w:hyperlink>
      <w:r>
        <w:t xml:space="preserve"> and wa.gov.au </w:t>
      </w:r>
      <w:hyperlink r:id="rId14" w:history="1">
        <w:r w:rsidRPr="00C77293">
          <w:rPr>
            <w:rStyle w:val="Hyperlink"/>
          </w:rPr>
          <w:t>Have Your Say</w:t>
        </w:r>
      </w:hyperlink>
      <w:r>
        <w:t>.</w:t>
      </w:r>
    </w:p>
    <w:p w14:paraId="69704D0B" w14:textId="1B4A8B79" w:rsidR="00086646" w:rsidRDefault="00086646" w:rsidP="00A2666F">
      <w:pPr>
        <w:pStyle w:val="Bullet1"/>
      </w:pPr>
      <w:r>
        <w:t xml:space="preserve">A request for feedback was made to </w:t>
      </w:r>
      <w:r w:rsidRPr="001125C7">
        <w:t>disability sector organisations and other WA government agencies</w:t>
      </w:r>
      <w:r w:rsidR="000976BF">
        <w:t>.</w:t>
      </w:r>
    </w:p>
    <w:p w14:paraId="56239EB7" w14:textId="078E8CCC" w:rsidR="00086646" w:rsidRDefault="00CA5F9F" w:rsidP="00A2666F">
      <w:pPr>
        <w:pStyle w:val="Bullet1"/>
      </w:pPr>
      <w:r>
        <w:t>The</w:t>
      </w:r>
      <w:r w:rsidR="00086646">
        <w:t xml:space="preserve"> consultation process was promoted on DEMIRS social media including LinkedIn and Facebook.</w:t>
      </w:r>
    </w:p>
    <w:p w14:paraId="26E3DF37" w14:textId="57774087" w:rsidR="00086646" w:rsidRDefault="00CA5F9F" w:rsidP="00A2666F">
      <w:pPr>
        <w:pStyle w:val="Bullet1"/>
      </w:pPr>
      <w:r>
        <w:t>A r</w:t>
      </w:r>
      <w:r w:rsidR="00086646">
        <w:t xml:space="preserve">equest for feedback </w:t>
      </w:r>
      <w:r>
        <w:t>was</w:t>
      </w:r>
      <w:r w:rsidR="00086646">
        <w:t xml:space="preserve"> advertised at our public reception</w:t>
      </w:r>
      <w:r>
        <w:t xml:space="preserve"> areas across our offices</w:t>
      </w:r>
      <w:r w:rsidR="00086646">
        <w:t>.</w:t>
      </w:r>
    </w:p>
    <w:p w14:paraId="4EA21FBB" w14:textId="77777777" w:rsidR="00F13350" w:rsidRDefault="00F13350" w:rsidP="00A2666F">
      <w:pPr>
        <w:rPr>
          <w:color w:val="7D78A0" w:themeColor="text2" w:themeTint="A6"/>
          <w:sz w:val="30"/>
          <w:szCs w:val="30"/>
        </w:rPr>
      </w:pPr>
      <w:bookmarkStart w:id="42" w:name="_Toc180062635"/>
      <w:r>
        <w:br w:type="page"/>
      </w:r>
    </w:p>
    <w:p w14:paraId="5D13191E" w14:textId="1860A4E2" w:rsidR="003D6B02" w:rsidRPr="00C81DCB" w:rsidRDefault="002F132C" w:rsidP="002E56FA">
      <w:pPr>
        <w:pStyle w:val="Heading1"/>
      </w:pPr>
      <w:r>
        <w:lastRenderedPageBreak/>
        <w:t>Implementing the Disability Access and</w:t>
      </w:r>
      <w:r w:rsidR="0094607D">
        <w:t xml:space="preserve"> </w:t>
      </w:r>
      <w:r>
        <w:t>Inclusion Plan 2024</w:t>
      </w:r>
      <w:r w:rsidR="00CA5F9F" w:rsidRPr="00CA5F9F">
        <w:t>–</w:t>
      </w:r>
      <w:r>
        <w:t>29</w:t>
      </w:r>
      <w:bookmarkEnd w:id="42"/>
    </w:p>
    <w:p w14:paraId="78250A28" w14:textId="3CA83A87" w:rsidR="000976BF" w:rsidRDefault="000976BF" w:rsidP="00A2666F">
      <w:r w:rsidRPr="000976BF">
        <w:t>The intent is to have a DAIP with objectives that a</w:t>
      </w:r>
      <w:r w:rsidR="00936362">
        <w:t>re</w:t>
      </w:r>
      <w:r w:rsidRPr="000976BF">
        <w:t xml:space="preserve"> difficult, but not impossible to achieve. </w:t>
      </w:r>
      <w:r w:rsidR="00F13350">
        <w:br/>
      </w:r>
      <w:r w:rsidRPr="000976BF">
        <w:t>The intent is to boost the performance of the DAI</w:t>
      </w:r>
      <w:r>
        <w:t>P</w:t>
      </w:r>
      <w:r w:rsidR="00936362">
        <w:t xml:space="preserve">. </w:t>
      </w:r>
      <w:bookmarkStart w:id="43" w:name="_Hlk174690214"/>
      <w:r w:rsidR="00936362">
        <w:t xml:space="preserve">We know </w:t>
      </w:r>
      <w:r w:rsidR="00936362" w:rsidRPr="000976BF">
        <w:t>whe</w:t>
      </w:r>
      <w:r w:rsidR="00936362">
        <w:t>n</w:t>
      </w:r>
      <w:r w:rsidR="00936362" w:rsidRPr="000976BF">
        <w:t xml:space="preserve"> </w:t>
      </w:r>
      <w:r w:rsidRPr="000976BF">
        <w:t xml:space="preserve">objectives are conservatively set to ensure they can be met </w:t>
      </w:r>
      <w:r w:rsidR="00936362">
        <w:t>it does not</w:t>
      </w:r>
      <w:r w:rsidRPr="000976BF">
        <w:t xml:space="preserve"> force a broader search of innovative ways to achieve the goals. </w:t>
      </w:r>
      <w:bookmarkEnd w:id="43"/>
    </w:p>
    <w:p w14:paraId="661899F8" w14:textId="3B2B0110" w:rsidR="000976BF" w:rsidRDefault="000976BF" w:rsidP="00A2666F">
      <w:r>
        <w:t xml:space="preserve">The department </w:t>
      </w:r>
      <w:r w:rsidR="00341294">
        <w:t>will develop</w:t>
      </w:r>
      <w:r>
        <w:t xml:space="preserve"> an internal implementation plan that identifies action items, responsible officers, and time frames to translate this plan into meaningful change. </w:t>
      </w:r>
      <w:r w:rsidR="006A08A5">
        <w:t>The Disability Access and Inclusion Committee will monitor progress</w:t>
      </w:r>
      <w:r>
        <w:t>.</w:t>
      </w:r>
    </w:p>
    <w:p w14:paraId="3AABCF63" w14:textId="50F6642C" w:rsidR="000976BF" w:rsidRDefault="000976BF" w:rsidP="00A2666F">
      <w:r>
        <w:t>Committee</w:t>
      </w:r>
      <w:r w:rsidRPr="000976BF">
        <w:t xml:space="preserve"> members will be representatives from the business areas targeted with implementation of goals, people with lived experienced of disability</w:t>
      </w:r>
      <w:r>
        <w:t xml:space="preserve"> (invited through an expression of interest)</w:t>
      </w:r>
      <w:r w:rsidRPr="000976BF">
        <w:t xml:space="preserve">, and </w:t>
      </w:r>
      <w:r>
        <w:t>a secretariat.</w:t>
      </w:r>
    </w:p>
    <w:p w14:paraId="5FB2B8F2" w14:textId="746F27AC" w:rsidR="008F6393" w:rsidRDefault="0094607D" w:rsidP="00A2666F">
      <w:r w:rsidRPr="0094607D">
        <w:t xml:space="preserve">Voices of people with </w:t>
      </w:r>
      <w:r w:rsidR="009F4810">
        <w:t>disability</w:t>
      </w:r>
      <w:r w:rsidRPr="0094607D">
        <w:t xml:space="preserve"> will be heard to progress our plan</w:t>
      </w:r>
      <w:r w:rsidR="00CA5F9F">
        <w:t xml:space="preserve"> </w:t>
      </w:r>
      <w:r w:rsidR="00936362">
        <w:t xml:space="preserve">through </w:t>
      </w:r>
      <w:r w:rsidR="00936362" w:rsidRPr="0094607D">
        <w:t>committee</w:t>
      </w:r>
      <w:r w:rsidR="00CA5F9F">
        <w:t xml:space="preserve"> membership</w:t>
      </w:r>
      <w:r w:rsidRPr="0094607D">
        <w:t xml:space="preserve">, </w:t>
      </w:r>
      <w:r w:rsidR="00A23294">
        <w:t xml:space="preserve">our </w:t>
      </w:r>
      <w:r w:rsidR="00A23294" w:rsidRPr="00A23294">
        <w:rPr>
          <w:shd w:val="clear" w:color="auto" w:fill="FFFFFF"/>
        </w:rPr>
        <w:t>Access and Inclusion Community Teams Channel</w:t>
      </w:r>
      <w:r w:rsidRPr="0094607D">
        <w:t>, and feedback</w:t>
      </w:r>
      <w:r w:rsidR="00D72AA1">
        <w:t xml:space="preserve"> that will be</w:t>
      </w:r>
      <w:r w:rsidRPr="0094607D">
        <w:t xml:space="preserve"> sought </w:t>
      </w:r>
      <w:r w:rsidR="00D72AA1" w:rsidRPr="0094607D">
        <w:t xml:space="preserve">regularly </w:t>
      </w:r>
      <w:r w:rsidRPr="0094607D">
        <w:t>from the public.</w:t>
      </w:r>
    </w:p>
    <w:p w14:paraId="339F183B" w14:textId="1748CA8B" w:rsidR="00F13350" w:rsidRDefault="00F13350" w:rsidP="00A2666F">
      <w:r>
        <w:br w:type="page"/>
      </w:r>
    </w:p>
    <w:p w14:paraId="05331A5C" w14:textId="28629EAC" w:rsidR="002F132C" w:rsidRPr="002F132C" w:rsidRDefault="002F132C" w:rsidP="002E56FA">
      <w:pPr>
        <w:pStyle w:val="Heading1"/>
      </w:pPr>
      <w:bookmarkStart w:id="44" w:name="_Toc180062637"/>
      <w:bookmarkStart w:id="45" w:name="_Toc506383450"/>
      <w:r>
        <w:lastRenderedPageBreak/>
        <w:t>Pillar 1</w:t>
      </w:r>
      <w:r w:rsidR="00A942EA">
        <w:t xml:space="preserve">: Participate and </w:t>
      </w:r>
      <w:proofErr w:type="gramStart"/>
      <w:r w:rsidR="00A942EA">
        <w:t>contribute</w:t>
      </w:r>
      <w:bookmarkEnd w:id="44"/>
      <w:proofErr w:type="gramEnd"/>
    </w:p>
    <w:p w14:paraId="4D1BE346" w14:textId="619F09BE" w:rsidR="00F13350" w:rsidRDefault="00F13350" w:rsidP="004A128F">
      <w:pPr>
        <w:pStyle w:val="Heading2"/>
        <w:ind w:left="720" w:hanging="720"/>
      </w:pPr>
      <w:bookmarkStart w:id="46" w:name="_Toc172223241"/>
      <w:r>
        <w:t>1.</w:t>
      </w:r>
      <w:r w:rsidR="0091203E">
        <w:t>1</w:t>
      </w:r>
      <w:r>
        <w:tab/>
      </w:r>
      <w:r w:rsidR="00A942EA">
        <w:t>All community members can participate in public consultation conducted by us</w:t>
      </w:r>
      <w:bookmarkEnd w:id="46"/>
      <w:r w:rsidR="000976BF">
        <w:t>.</w:t>
      </w:r>
      <w:bookmarkStart w:id="47" w:name="_Toc172223242"/>
      <w:bookmarkEnd w:id="45"/>
    </w:p>
    <w:p w14:paraId="797B604F" w14:textId="5D9F8E1D" w:rsidR="00ED6FE5" w:rsidRPr="00ED6FE5" w:rsidRDefault="00A942EA" w:rsidP="00A2666F">
      <w:r>
        <w:t>To achieve this</w:t>
      </w:r>
      <w:r w:rsidR="00DF3307">
        <w:t>,</w:t>
      </w:r>
      <w:r>
        <w:t xml:space="preserve"> we will:</w:t>
      </w:r>
      <w:bookmarkEnd w:id="47"/>
    </w:p>
    <w:p w14:paraId="39DFF74A" w14:textId="2A1A3365" w:rsidR="00ED6FE5" w:rsidRPr="00235CE5" w:rsidRDefault="008F6393" w:rsidP="00A2666F">
      <w:pPr>
        <w:pStyle w:val="Bullet1"/>
      </w:pPr>
      <w:r>
        <w:t>U</w:t>
      </w:r>
      <w:r w:rsidR="00C37F74">
        <w:t xml:space="preserve">se best practice when designing policy and delivering </w:t>
      </w:r>
      <w:r w:rsidR="00BC0A52">
        <w:t>services</w:t>
      </w:r>
      <w:r w:rsidR="00D72AA1">
        <w:t>.</w:t>
      </w:r>
    </w:p>
    <w:p w14:paraId="364CDC3A" w14:textId="4A327E23" w:rsidR="00C37F74" w:rsidRDefault="008F6393" w:rsidP="00A2666F">
      <w:pPr>
        <w:pStyle w:val="Bullet1"/>
      </w:pPr>
      <w:r>
        <w:t>L</w:t>
      </w:r>
      <w:r w:rsidR="00C37F74" w:rsidRPr="00C37F74">
        <w:t>earn from the skills and knowledge of people with lived experience</w:t>
      </w:r>
      <w:r w:rsidR="00C37F74">
        <w:t xml:space="preserve"> of disability</w:t>
      </w:r>
      <w:r w:rsidR="00D72AA1">
        <w:t>.</w:t>
      </w:r>
    </w:p>
    <w:p w14:paraId="46FF263F" w14:textId="77777777" w:rsidR="00A741FE" w:rsidRDefault="00A942EA" w:rsidP="004A128F">
      <w:pPr>
        <w:pStyle w:val="Heading2"/>
        <w:ind w:left="653" w:hanging="653"/>
      </w:pPr>
      <w:bookmarkStart w:id="48" w:name="_Toc172223243"/>
      <w:r w:rsidRPr="002F132C">
        <w:t>1.</w:t>
      </w:r>
      <w:r>
        <w:t>2</w:t>
      </w:r>
      <w:r w:rsidR="00F13350">
        <w:tab/>
      </w:r>
      <w:r>
        <w:t>All community members are encouraged to pursue employment opportunities with us</w:t>
      </w:r>
      <w:bookmarkEnd w:id="48"/>
      <w:r w:rsidR="000976BF">
        <w:t>.</w:t>
      </w:r>
      <w:bookmarkStart w:id="49" w:name="_Toc172223244"/>
    </w:p>
    <w:p w14:paraId="52D50913" w14:textId="4A129C33" w:rsidR="00A942EA" w:rsidRPr="00ED6FE5" w:rsidRDefault="00A942EA" w:rsidP="00A2666F">
      <w:r>
        <w:t>To achieve this</w:t>
      </w:r>
      <w:r w:rsidR="00DF3307">
        <w:t>,</w:t>
      </w:r>
      <w:r>
        <w:t xml:space="preserve"> we will:</w:t>
      </w:r>
      <w:bookmarkEnd w:id="49"/>
    </w:p>
    <w:p w14:paraId="639A856B" w14:textId="0A789040" w:rsidR="006C16EA" w:rsidRPr="00A749A2" w:rsidRDefault="006C16EA" w:rsidP="00A2666F">
      <w:pPr>
        <w:pStyle w:val="Bullet1"/>
        <w:rPr>
          <w:sz w:val="28"/>
          <w:szCs w:val="28"/>
        </w:rPr>
      </w:pPr>
      <w:r w:rsidRPr="00A749A2">
        <w:t>Be accountable for commitments to raising accessibility standards.</w:t>
      </w:r>
    </w:p>
    <w:p w14:paraId="7D0F4271" w14:textId="4A1D5D8B" w:rsidR="00A942EA" w:rsidRDefault="008F6393" w:rsidP="00A2666F">
      <w:pPr>
        <w:pStyle w:val="Bullet1"/>
      </w:pPr>
      <w:r>
        <w:t>I</w:t>
      </w:r>
      <w:r w:rsidR="00C37F74" w:rsidRPr="00C37F74">
        <w:t xml:space="preserve">ncrease the </w:t>
      </w:r>
      <w:r>
        <w:t>number</w:t>
      </w:r>
      <w:r w:rsidR="00C37F74" w:rsidRPr="00C37F74">
        <w:t xml:space="preserve"> of people with disability </w:t>
      </w:r>
      <w:r>
        <w:t xml:space="preserve">employed </w:t>
      </w:r>
      <w:r w:rsidR="00C37F74" w:rsidRPr="00C37F74">
        <w:t>in our workforce</w:t>
      </w:r>
      <w:r w:rsidR="00D72AA1">
        <w:t>.</w:t>
      </w:r>
      <w:r w:rsidR="00936362" w:rsidDel="00936362">
        <w:t xml:space="preserve"> </w:t>
      </w:r>
    </w:p>
    <w:p w14:paraId="5EE2AE06" w14:textId="28EF347E" w:rsidR="00C37F74" w:rsidRDefault="00C37F74" w:rsidP="00A2666F">
      <w:pPr>
        <w:pStyle w:val="Bullet1"/>
      </w:pPr>
      <w:r w:rsidRPr="00C37F74">
        <w:t>Foster</w:t>
      </w:r>
      <w:r w:rsidR="00341294">
        <w:t xml:space="preserve"> an</w:t>
      </w:r>
      <w:r w:rsidRPr="00C37F74">
        <w:t xml:space="preserve"> </w:t>
      </w:r>
      <w:r>
        <w:t>inclusive</w:t>
      </w:r>
      <w:r w:rsidRPr="00C37F74">
        <w:t xml:space="preserve"> workplace</w:t>
      </w:r>
      <w:r w:rsidR="001044C9">
        <w:t xml:space="preserve"> and</w:t>
      </w:r>
      <w:r w:rsidR="00B06242">
        <w:t xml:space="preserve"> build awareness of disability</w:t>
      </w:r>
      <w:r w:rsidR="00D72AA1">
        <w:t>.</w:t>
      </w:r>
    </w:p>
    <w:p w14:paraId="4A5BC439" w14:textId="064F9F84" w:rsidR="00B06242" w:rsidRDefault="00B06242" w:rsidP="00A2666F">
      <w:pPr>
        <w:pStyle w:val="Bullet1"/>
      </w:pPr>
      <w:r>
        <w:t xml:space="preserve">Design workplaces </w:t>
      </w:r>
      <w:r w:rsidR="001044C9">
        <w:t>through universal design principles and best-in-class accessibilit</w:t>
      </w:r>
      <w:r w:rsidR="00341294">
        <w:t>y</w:t>
      </w:r>
      <w:r w:rsidR="00D72AA1">
        <w:t>.</w:t>
      </w:r>
    </w:p>
    <w:p w14:paraId="7252515F" w14:textId="3864C8A6" w:rsidR="00C37F74" w:rsidRDefault="00C37F74" w:rsidP="00A2666F">
      <w:pPr>
        <w:pStyle w:val="Bullet1"/>
      </w:pPr>
      <w:r>
        <w:t>Promote</w:t>
      </w:r>
      <w:r w:rsidR="001044C9">
        <w:t xml:space="preserve"> and prioritise funding for our reasonable</w:t>
      </w:r>
      <w:r>
        <w:t xml:space="preserve"> adjustment polic</w:t>
      </w:r>
      <w:r w:rsidR="001044C9">
        <w:t>ies</w:t>
      </w:r>
      <w:r w:rsidR="00D72AA1">
        <w:t>.</w:t>
      </w:r>
    </w:p>
    <w:p w14:paraId="1FC8A8DF" w14:textId="336254D7" w:rsidR="009E1C4F" w:rsidRDefault="00B06242" w:rsidP="00A2666F">
      <w:pPr>
        <w:pStyle w:val="Bullet1"/>
      </w:pPr>
      <w:r>
        <w:t>Actively support disability networks within and outside the department</w:t>
      </w:r>
      <w:r w:rsidR="00D72AA1">
        <w:t>.</w:t>
      </w:r>
    </w:p>
    <w:p w14:paraId="279A5F13" w14:textId="77777777" w:rsidR="00936362" w:rsidRDefault="009E1C4F" w:rsidP="00A2666F">
      <w:pPr>
        <w:pStyle w:val="Bullet1"/>
        <w:rPr>
          <w:lang w:eastAsia="en-AU"/>
        </w:rPr>
      </w:pPr>
      <w:r w:rsidRPr="000976BF">
        <w:rPr>
          <w:lang w:eastAsia="en-AU"/>
        </w:rPr>
        <w:t>Develop an accessibility catalogue, promoting a range of assistive technologies to assist people with their everyday work needs.</w:t>
      </w:r>
    </w:p>
    <w:p w14:paraId="0E61571A" w14:textId="2D6B1B67" w:rsidR="009E1C4F" w:rsidRDefault="009E1C4F" w:rsidP="00A2666F">
      <w:pPr>
        <w:pStyle w:val="Bullet1"/>
        <w:rPr>
          <w:lang w:eastAsia="en-AU"/>
        </w:rPr>
      </w:pPr>
      <w:r w:rsidRPr="000976BF">
        <w:rPr>
          <w:lang w:eastAsia="en-AU"/>
        </w:rPr>
        <w:t>Support flexible working arrangements and work from home to remove barriers to workforce participation.</w:t>
      </w:r>
    </w:p>
    <w:p w14:paraId="43026DE6" w14:textId="77777777" w:rsidR="002F132C" w:rsidRDefault="002F132C" w:rsidP="00A2666F">
      <w:r>
        <w:br w:type="page"/>
      </w:r>
    </w:p>
    <w:p w14:paraId="4F3EE466" w14:textId="2A74F2C7" w:rsidR="002F132C" w:rsidRPr="002F132C" w:rsidRDefault="002F132C" w:rsidP="002E56FA">
      <w:pPr>
        <w:pStyle w:val="Heading1"/>
      </w:pPr>
      <w:bookmarkStart w:id="50" w:name="_Toc180062638"/>
      <w:r>
        <w:lastRenderedPageBreak/>
        <w:t>Pillar 2</w:t>
      </w:r>
      <w:r w:rsidR="00A942EA">
        <w:t>: Inclusive communities</w:t>
      </w:r>
      <w:bookmarkEnd w:id="50"/>
    </w:p>
    <w:p w14:paraId="036AB198" w14:textId="0925C21C" w:rsidR="00A741FE" w:rsidRDefault="002F132C" w:rsidP="004A128F">
      <w:pPr>
        <w:pStyle w:val="Heading2"/>
        <w:ind w:left="720" w:hanging="720"/>
      </w:pPr>
      <w:bookmarkStart w:id="51" w:name="_Toc172223246"/>
      <w:r>
        <w:t>2.1</w:t>
      </w:r>
      <w:r w:rsidR="00A741FE">
        <w:tab/>
      </w:r>
      <w:r w:rsidR="00A942EA">
        <w:t>Our events and services are accessible to all community members</w:t>
      </w:r>
      <w:bookmarkEnd w:id="51"/>
      <w:r w:rsidR="000976BF">
        <w:t>.</w:t>
      </w:r>
      <w:bookmarkStart w:id="52" w:name="_Toc172223247"/>
    </w:p>
    <w:p w14:paraId="6EECA759" w14:textId="44E795CD" w:rsidR="002F132C" w:rsidRPr="00ED6FE5" w:rsidRDefault="00A942EA" w:rsidP="00A2666F">
      <w:r>
        <w:t>To achieve this, we will:</w:t>
      </w:r>
      <w:bookmarkEnd w:id="52"/>
    </w:p>
    <w:p w14:paraId="29FA2F6F" w14:textId="25B617FC" w:rsidR="006C16EA" w:rsidRDefault="006C16EA" w:rsidP="00A2666F">
      <w:pPr>
        <w:pStyle w:val="Bullet1"/>
      </w:pPr>
      <w:r>
        <w:t>A</w:t>
      </w:r>
      <w:r w:rsidRPr="006C16EA">
        <w:t xml:space="preserve">cknowledge the accessibility expectations from </w:t>
      </w:r>
      <w:r>
        <w:t>our</w:t>
      </w:r>
      <w:r w:rsidRPr="006C16EA">
        <w:t xml:space="preserve"> customers</w:t>
      </w:r>
      <w:r>
        <w:t>.</w:t>
      </w:r>
    </w:p>
    <w:p w14:paraId="23AE230F" w14:textId="413F06F1" w:rsidR="00CA5F9F" w:rsidRDefault="008F6393" w:rsidP="00A2666F">
      <w:pPr>
        <w:pStyle w:val="Bullet1"/>
      </w:pPr>
      <w:r>
        <w:t>E</w:t>
      </w:r>
      <w:r w:rsidR="00C37F74">
        <w:t xml:space="preserve">nsure our events and functions are accessible and inclusive. </w:t>
      </w:r>
    </w:p>
    <w:p w14:paraId="446E3811" w14:textId="6508F50F" w:rsidR="002F132C" w:rsidRPr="00235CE5" w:rsidRDefault="00C37F74" w:rsidP="00A2666F">
      <w:pPr>
        <w:pStyle w:val="Bullet1"/>
      </w:pPr>
      <w:r>
        <w:t>Promote accessible guidelines for hosting meetings, events, and functions.</w:t>
      </w:r>
    </w:p>
    <w:p w14:paraId="66BB3EA3" w14:textId="125D9FE9" w:rsidR="00A942EA" w:rsidRDefault="008048BE" w:rsidP="00A2666F">
      <w:pPr>
        <w:pStyle w:val="Bullet1"/>
      </w:pPr>
      <w:r>
        <w:t xml:space="preserve">Emergency and </w:t>
      </w:r>
      <w:r w:rsidR="00CA5F9F">
        <w:t>e</w:t>
      </w:r>
      <w:r>
        <w:t>vacuation procedures for events and functions are reviewed with an accessibility lens so that people with disability are safe.</w:t>
      </w:r>
    </w:p>
    <w:p w14:paraId="0CA25E83" w14:textId="77777777" w:rsidR="00A741FE" w:rsidRDefault="00A942EA" w:rsidP="004A128F">
      <w:pPr>
        <w:pStyle w:val="Heading2"/>
        <w:ind w:left="653" w:hanging="653"/>
      </w:pPr>
      <w:r w:rsidRPr="009E1C4F">
        <w:t>2.2</w:t>
      </w:r>
      <w:r w:rsidR="00A741FE">
        <w:tab/>
      </w:r>
      <w:r w:rsidRPr="009E1C4F">
        <w:t>Our buildings and other facilities are accessible to all community members</w:t>
      </w:r>
      <w:r w:rsidR="000976BF">
        <w:t>.</w:t>
      </w:r>
      <w:bookmarkStart w:id="53" w:name="_Toc172223248"/>
    </w:p>
    <w:p w14:paraId="1F065273" w14:textId="1202B339" w:rsidR="00A942EA" w:rsidRPr="00ED6FE5" w:rsidRDefault="00A942EA" w:rsidP="00A2666F">
      <w:r>
        <w:t>To achieve this, we will:</w:t>
      </w:r>
      <w:bookmarkEnd w:id="53"/>
    </w:p>
    <w:p w14:paraId="6DBAB1C8" w14:textId="278ACD70" w:rsidR="006C16EA" w:rsidRPr="00A741FE" w:rsidRDefault="006C16EA" w:rsidP="00A2666F">
      <w:pPr>
        <w:pStyle w:val="Bullet1"/>
      </w:pPr>
      <w:r w:rsidRPr="00A741FE">
        <w:t>Improve the accessibility of our buildings at the fastest rate possible.</w:t>
      </w:r>
    </w:p>
    <w:p w14:paraId="5095D580" w14:textId="4E42A4D7" w:rsidR="00A942EA" w:rsidRPr="00A741FE" w:rsidRDefault="001044C9" w:rsidP="00A2666F">
      <w:pPr>
        <w:pStyle w:val="Bullet1"/>
      </w:pPr>
      <w:r w:rsidRPr="00A741FE">
        <w:t xml:space="preserve">Adopt </w:t>
      </w:r>
      <w:r w:rsidR="00A942EA" w:rsidRPr="00A741FE">
        <w:t>best</w:t>
      </w:r>
      <w:r w:rsidRPr="00A741FE">
        <w:t>-</w:t>
      </w:r>
      <w:r w:rsidR="00A942EA" w:rsidRPr="00A741FE">
        <w:t>in</w:t>
      </w:r>
      <w:r w:rsidRPr="00A741FE">
        <w:t>-</w:t>
      </w:r>
      <w:r w:rsidR="00A942EA" w:rsidRPr="00A741FE">
        <w:t>class</w:t>
      </w:r>
      <w:r w:rsidRPr="00A741FE">
        <w:t xml:space="preserve"> access features and routinely audit our premises.</w:t>
      </w:r>
    </w:p>
    <w:p w14:paraId="1F2C7388" w14:textId="6ECF206D" w:rsidR="00A942EA" w:rsidRPr="00A741FE" w:rsidRDefault="001044C9" w:rsidP="00A2666F">
      <w:pPr>
        <w:pStyle w:val="Bullet1"/>
      </w:pPr>
      <w:r w:rsidRPr="00A741FE">
        <w:t xml:space="preserve">Adopt principles of </w:t>
      </w:r>
      <w:r w:rsidR="00A942EA" w:rsidRPr="00A741FE">
        <w:t>universal design</w:t>
      </w:r>
      <w:r w:rsidRPr="00A741FE">
        <w:t xml:space="preserve"> when planning accommodation changes.</w:t>
      </w:r>
    </w:p>
    <w:p w14:paraId="2DB8A107" w14:textId="4A2C9376" w:rsidR="00A942EA" w:rsidRPr="00A741FE" w:rsidRDefault="001044C9" w:rsidP="00A2666F">
      <w:pPr>
        <w:pStyle w:val="Bullet1"/>
      </w:pPr>
      <w:r w:rsidRPr="00A741FE">
        <w:t xml:space="preserve">Elevate our </w:t>
      </w:r>
      <w:r w:rsidR="00A942EA" w:rsidRPr="00A741FE">
        <w:t>signage standards</w:t>
      </w:r>
      <w:r w:rsidRPr="00A741FE">
        <w:t xml:space="preserve"> so our services, facilities, and amenities are accessible and inclusive.</w:t>
      </w:r>
    </w:p>
    <w:p w14:paraId="407D53AA" w14:textId="77777777" w:rsidR="002F132C" w:rsidRDefault="002F132C" w:rsidP="00A2666F">
      <w:r>
        <w:br w:type="page"/>
      </w:r>
    </w:p>
    <w:p w14:paraId="22FF66D1" w14:textId="02EEE3EB" w:rsidR="002F132C" w:rsidRPr="002F132C" w:rsidRDefault="002F132C" w:rsidP="002E56FA">
      <w:pPr>
        <w:pStyle w:val="Heading1"/>
      </w:pPr>
      <w:bookmarkStart w:id="54" w:name="_Toc180062639"/>
      <w:r>
        <w:lastRenderedPageBreak/>
        <w:t>Pillar 3</w:t>
      </w:r>
      <w:r w:rsidR="00A942EA">
        <w:t xml:space="preserve">: Living </w:t>
      </w:r>
      <w:proofErr w:type="gramStart"/>
      <w:r w:rsidR="00A942EA">
        <w:t>well</w:t>
      </w:r>
      <w:bookmarkEnd w:id="54"/>
      <w:proofErr w:type="gramEnd"/>
    </w:p>
    <w:p w14:paraId="684E3DE9" w14:textId="77777777" w:rsidR="00A741FE" w:rsidRDefault="00A942EA" w:rsidP="004A128F">
      <w:pPr>
        <w:pStyle w:val="Heading2"/>
        <w:ind w:left="720" w:hanging="720"/>
      </w:pPr>
      <w:bookmarkStart w:id="55" w:name="_Toc172223250"/>
      <w:r>
        <w:t>3.1</w:t>
      </w:r>
      <w:r w:rsidR="00A741FE">
        <w:tab/>
      </w:r>
      <w:r>
        <w:t>All community members will receive the same level and quality of service from our employees</w:t>
      </w:r>
      <w:bookmarkEnd w:id="55"/>
      <w:r w:rsidR="000976BF">
        <w:t>.</w:t>
      </w:r>
      <w:bookmarkStart w:id="56" w:name="_Toc172223251"/>
    </w:p>
    <w:p w14:paraId="637F0872" w14:textId="1CA9F188" w:rsidR="00A942EA" w:rsidRPr="00A2666F" w:rsidRDefault="00A942EA" w:rsidP="00A2666F">
      <w:r w:rsidRPr="00A2666F">
        <w:t>To achieve this, we will:</w:t>
      </w:r>
      <w:bookmarkEnd w:id="56"/>
    </w:p>
    <w:p w14:paraId="3B777588" w14:textId="2B6D51A1" w:rsidR="006C16EA" w:rsidRDefault="009F4810" w:rsidP="00A2666F">
      <w:pPr>
        <w:pStyle w:val="Bullet1"/>
      </w:pPr>
      <w:r>
        <w:t>Collaborate</w:t>
      </w:r>
      <w:r w:rsidR="006C16EA">
        <w:t xml:space="preserve"> with providers in partnership </w:t>
      </w:r>
      <w:r w:rsidR="006C16EA">
        <w:rPr>
          <w:sz w:val="22"/>
          <w:szCs w:val="22"/>
        </w:rPr>
        <w:t xml:space="preserve">with </w:t>
      </w:r>
      <w:r w:rsidR="006C16EA" w:rsidRPr="00A749A2">
        <w:t>people with disability</w:t>
      </w:r>
      <w:r w:rsidR="006C16EA">
        <w:t xml:space="preserve"> to deliver our services.</w:t>
      </w:r>
    </w:p>
    <w:p w14:paraId="49FDFD48" w14:textId="4C282746" w:rsidR="00A942EA" w:rsidRPr="00235CE5" w:rsidRDefault="00CA5F9F" w:rsidP="00A2666F">
      <w:pPr>
        <w:pStyle w:val="Bullet1"/>
      </w:pPr>
      <w:r>
        <w:t>Ensure l</w:t>
      </w:r>
      <w:r w:rsidR="008048BE" w:rsidRPr="008048BE">
        <w:t xml:space="preserve">earning, </w:t>
      </w:r>
      <w:r w:rsidR="00BC0A52" w:rsidRPr="008048BE">
        <w:t>induction</w:t>
      </w:r>
      <w:r w:rsidR="008048BE" w:rsidRPr="008048BE">
        <w:t xml:space="preserve"> and training strategies align with </w:t>
      </w:r>
      <w:r w:rsidR="008048BE">
        <w:t xml:space="preserve">this </w:t>
      </w:r>
      <w:r w:rsidR="008048BE" w:rsidRPr="008048BE">
        <w:t>DAIP</w:t>
      </w:r>
      <w:r w:rsidR="008048BE">
        <w:t>.</w:t>
      </w:r>
    </w:p>
    <w:p w14:paraId="6BD5E467" w14:textId="610EB501" w:rsidR="000976BF" w:rsidRPr="000976BF" w:rsidRDefault="001044C9" w:rsidP="00A2666F">
      <w:pPr>
        <w:pStyle w:val="Bullet1"/>
        <w:rPr>
          <w:lang w:eastAsia="en-AU"/>
        </w:rPr>
      </w:pPr>
      <w:r w:rsidRPr="000976BF">
        <w:t>P</w:t>
      </w:r>
      <w:r w:rsidR="00A942EA" w:rsidRPr="000976BF">
        <w:t>olicies</w:t>
      </w:r>
      <w:r w:rsidR="005A4F8C" w:rsidRPr="000976BF">
        <w:t xml:space="preserve"> and projects</w:t>
      </w:r>
      <w:r w:rsidR="00A942EA" w:rsidRPr="000976BF">
        <w:t xml:space="preserve"> </w:t>
      </w:r>
      <w:r w:rsidR="006C16EA">
        <w:t>will initiate with a</w:t>
      </w:r>
      <w:r w:rsidR="00A942EA" w:rsidRPr="000976BF">
        <w:t>n accessibility lens</w:t>
      </w:r>
      <w:r w:rsidRPr="000976BF">
        <w:t>.</w:t>
      </w:r>
      <w:r w:rsidR="005A4F8C" w:rsidRPr="000976BF">
        <w:rPr>
          <w:lang w:eastAsia="en-AU"/>
        </w:rPr>
        <w:t xml:space="preserve"> Ensure all internal and external products and services are accessible.</w:t>
      </w:r>
    </w:p>
    <w:p w14:paraId="4E9476AB" w14:textId="79103413" w:rsidR="008048BE" w:rsidRDefault="008048BE" w:rsidP="00A2666F">
      <w:pPr>
        <w:pStyle w:val="Bullet1"/>
      </w:pPr>
      <w:r>
        <w:t>C</w:t>
      </w:r>
      <w:r w:rsidRPr="008048BE">
        <w:t xml:space="preserve">ontractors, service providers and agents </w:t>
      </w:r>
      <w:r>
        <w:t>are aware of</w:t>
      </w:r>
      <w:r w:rsidRPr="008048BE">
        <w:t xml:space="preserve"> the requirements </w:t>
      </w:r>
      <w:r>
        <w:t>to comply with this DAIP.</w:t>
      </w:r>
    </w:p>
    <w:p w14:paraId="2E402AE9" w14:textId="6CFF8EBD" w:rsidR="001044C9" w:rsidRDefault="001044C9" w:rsidP="00A2666F">
      <w:pPr>
        <w:pStyle w:val="Bullet1"/>
      </w:pPr>
      <w:r>
        <w:t xml:space="preserve">Our publications are available in alternate formats and </w:t>
      </w:r>
      <w:r w:rsidR="0001565F">
        <w:t>can be</w:t>
      </w:r>
      <w:r>
        <w:t xml:space="preserve"> provided as Easy Read publications.</w:t>
      </w:r>
    </w:p>
    <w:p w14:paraId="4E189809" w14:textId="77777777" w:rsidR="002F132C" w:rsidRDefault="002F132C" w:rsidP="00A2666F">
      <w:r>
        <w:br w:type="page"/>
      </w:r>
    </w:p>
    <w:p w14:paraId="208D76E0" w14:textId="1AEF924C" w:rsidR="002F132C" w:rsidRPr="002F132C" w:rsidRDefault="002F132C" w:rsidP="002E56FA">
      <w:pPr>
        <w:pStyle w:val="Heading1"/>
      </w:pPr>
      <w:bookmarkStart w:id="57" w:name="_Toc180062640"/>
      <w:r>
        <w:lastRenderedPageBreak/>
        <w:t>Pillar 4</w:t>
      </w:r>
      <w:r w:rsidR="00A942EA">
        <w:t>: Rights and equity</w:t>
      </w:r>
      <w:bookmarkEnd w:id="57"/>
    </w:p>
    <w:p w14:paraId="072B797C" w14:textId="77777777" w:rsidR="00A741FE" w:rsidRDefault="00A942EA" w:rsidP="002E56FA">
      <w:pPr>
        <w:pStyle w:val="Heading2"/>
      </w:pPr>
      <w:bookmarkStart w:id="58" w:name="_Toc172223253"/>
      <w:r w:rsidRPr="00A942EA">
        <w:t>4.1</w:t>
      </w:r>
      <w:r w:rsidR="00A741FE">
        <w:tab/>
      </w:r>
      <w:r w:rsidRPr="00A942EA">
        <w:t>Our information will be accessible to all</w:t>
      </w:r>
      <w:r>
        <w:t xml:space="preserve"> </w:t>
      </w:r>
      <w:r w:rsidRPr="00A942EA">
        <w:t>community members</w:t>
      </w:r>
      <w:bookmarkEnd w:id="58"/>
      <w:r w:rsidR="000976BF">
        <w:t>.</w:t>
      </w:r>
      <w:bookmarkStart w:id="59" w:name="_Toc172223254"/>
    </w:p>
    <w:p w14:paraId="0C5EA80D" w14:textId="29E046AA" w:rsidR="00A942EA" w:rsidRPr="00ED6FE5" w:rsidRDefault="00A942EA" w:rsidP="00A2666F">
      <w:r>
        <w:t>To achieve this, we will:</w:t>
      </w:r>
      <w:bookmarkEnd w:id="59"/>
    </w:p>
    <w:p w14:paraId="2661AD9A" w14:textId="38006C8E" w:rsidR="00A942EA" w:rsidRDefault="006C16EA" w:rsidP="00A2666F">
      <w:pPr>
        <w:pStyle w:val="Bullet1"/>
      </w:pPr>
      <w:r>
        <w:t>Improve</w:t>
      </w:r>
      <w:r w:rsidR="00CA5F9F">
        <w:t xml:space="preserve"> o</w:t>
      </w:r>
      <w:r w:rsidR="001044C9">
        <w:t xml:space="preserve">ur </w:t>
      </w:r>
      <w:r w:rsidR="00A942EA">
        <w:t>website</w:t>
      </w:r>
      <w:r w:rsidR="008F6393">
        <w:t>s</w:t>
      </w:r>
      <w:r w:rsidR="001044C9">
        <w:t xml:space="preserve"> </w:t>
      </w:r>
      <w:r w:rsidR="00BE105E">
        <w:t>to</w:t>
      </w:r>
      <w:r w:rsidR="001044C9">
        <w:t xml:space="preserve"> the highest standard of accessible web content</w:t>
      </w:r>
      <w:r w:rsidR="00D72AA1">
        <w:t>.</w:t>
      </w:r>
    </w:p>
    <w:p w14:paraId="30028E33" w14:textId="3CB5409F" w:rsidR="00A942EA" w:rsidRPr="00235CE5" w:rsidRDefault="00936362" w:rsidP="00A2666F">
      <w:pPr>
        <w:pStyle w:val="Bullet1"/>
      </w:pPr>
      <w:r>
        <w:t>P</w:t>
      </w:r>
      <w:r w:rsidR="00A942EA">
        <w:t xml:space="preserve">romote </w:t>
      </w:r>
      <w:r w:rsidR="008F6393">
        <w:t>t</w:t>
      </w:r>
      <w:r w:rsidR="001044C9">
        <w:t xml:space="preserve">ranslation and </w:t>
      </w:r>
      <w:r w:rsidR="008F6393">
        <w:t>i</w:t>
      </w:r>
      <w:r w:rsidR="001044C9">
        <w:t xml:space="preserve">nterpretation </w:t>
      </w:r>
      <w:r w:rsidR="008F6393">
        <w:t>s</w:t>
      </w:r>
      <w:r w:rsidR="001044C9">
        <w:t xml:space="preserve">ervices </w:t>
      </w:r>
      <w:r w:rsidR="00E75873">
        <w:t xml:space="preserve">and the National Relay Service </w:t>
      </w:r>
      <w:r w:rsidR="001044C9">
        <w:t xml:space="preserve">at all </w:t>
      </w:r>
      <w:r w:rsidR="00A741FE">
        <w:br/>
      </w:r>
      <w:r w:rsidR="001044C9">
        <w:t>our public counters and contact centres</w:t>
      </w:r>
      <w:r w:rsidR="00D72AA1">
        <w:t>.</w:t>
      </w:r>
    </w:p>
    <w:p w14:paraId="0C4DAD3D" w14:textId="76C760E5" w:rsidR="00A942EA" w:rsidRDefault="00936362" w:rsidP="00A2666F">
      <w:pPr>
        <w:pStyle w:val="Bullet1"/>
      </w:pPr>
      <w:r>
        <w:t>I</w:t>
      </w:r>
      <w:r w:rsidR="00A942EA">
        <w:t xml:space="preserve">ncorporate accessibility guidelines into our </w:t>
      </w:r>
      <w:r w:rsidR="008F6393">
        <w:t>corporate</w:t>
      </w:r>
      <w:r w:rsidR="00A942EA">
        <w:t xml:space="preserve"> style guide</w:t>
      </w:r>
      <w:r w:rsidR="001044C9">
        <w:t>.</w:t>
      </w:r>
    </w:p>
    <w:p w14:paraId="5F203A8D" w14:textId="0ABAD620" w:rsidR="00ED6FE5" w:rsidRDefault="00BE105E" w:rsidP="00A2666F">
      <w:pPr>
        <w:pStyle w:val="Bullet1"/>
      </w:pPr>
      <w:r>
        <w:t xml:space="preserve">Where possible, develop our systems with </w:t>
      </w:r>
      <w:r w:rsidRPr="005D02C4">
        <w:t xml:space="preserve">best practice accessibility </w:t>
      </w:r>
      <w:r>
        <w:t>standards</w:t>
      </w:r>
      <w:r w:rsidRPr="005D02C4">
        <w:t xml:space="preserve">, </w:t>
      </w:r>
      <w:r w:rsidR="00A741FE">
        <w:br/>
      </w:r>
      <w:r w:rsidRPr="005D02C4">
        <w:t>ensuring they are inclusive and usable for all individuals, regardless of their abilitie</w:t>
      </w:r>
      <w:r>
        <w:t>s.</w:t>
      </w:r>
    </w:p>
    <w:p w14:paraId="287C585A" w14:textId="09E66032" w:rsidR="00C37F74" w:rsidRPr="00BE105E" w:rsidRDefault="00C37F74" w:rsidP="002E56FA">
      <w:pPr>
        <w:pStyle w:val="Heading2"/>
        <w:numPr>
          <w:ilvl w:val="1"/>
          <w:numId w:val="29"/>
        </w:numPr>
      </w:pPr>
      <w:r w:rsidRPr="00BE105E">
        <w:t>All community members will have the same opportunities to</w:t>
      </w:r>
      <w:r w:rsidR="00A741FE">
        <w:t xml:space="preserve"> </w:t>
      </w:r>
      <w:r w:rsidRPr="00BE105E">
        <w:t>provide feedback or make complaints to us</w:t>
      </w:r>
      <w:r w:rsidR="00E75873" w:rsidRPr="00BE105E">
        <w:t>.</w:t>
      </w:r>
    </w:p>
    <w:p w14:paraId="19CB340C" w14:textId="77777777" w:rsidR="00C37F74" w:rsidRPr="00ED6FE5" w:rsidRDefault="00C37F74" w:rsidP="00A2666F">
      <w:bookmarkStart w:id="60" w:name="_Toc172223255"/>
      <w:r>
        <w:t>To achieve this, we will:</w:t>
      </w:r>
      <w:bookmarkEnd w:id="60"/>
    </w:p>
    <w:p w14:paraId="239872BF" w14:textId="24233F2A" w:rsidR="00C37F74" w:rsidRDefault="00CA5F9F" w:rsidP="00A2666F">
      <w:pPr>
        <w:pStyle w:val="Bullet1"/>
      </w:pPr>
      <w:r>
        <w:t>Ensure o</w:t>
      </w:r>
      <w:r w:rsidR="001044C9">
        <w:t xml:space="preserve">ur </w:t>
      </w:r>
      <w:r w:rsidR="00C37F74">
        <w:t>complaints process is easy to find, navigate, and user friendly</w:t>
      </w:r>
      <w:r>
        <w:t>.</w:t>
      </w:r>
      <w:r w:rsidR="00C37F74">
        <w:t xml:space="preserve"> </w:t>
      </w:r>
    </w:p>
    <w:p w14:paraId="3EF646D2" w14:textId="35709E80" w:rsidR="00C37F74" w:rsidRDefault="00936362" w:rsidP="00A2666F">
      <w:pPr>
        <w:pStyle w:val="Bullet1"/>
      </w:pPr>
      <w:r>
        <w:t>P</w:t>
      </w:r>
      <w:r w:rsidR="001044C9">
        <w:t xml:space="preserve">roduce a </w:t>
      </w:r>
      <w:r w:rsidR="00C37F74">
        <w:t>range of formats for feedback, complaints, and comment</w:t>
      </w:r>
      <w:r w:rsidR="00CD35C1">
        <w:t>.</w:t>
      </w:r>
    </w:p>
    <w:p w14:paraId="73266A05" w14:textId="15236A89" w:rsidR="00C37F74" w:rsidRDefault="0066188B" w:rsidP="00A2666F">
      <w:pPr>
        <w:pStyle w:val="Bullet1"/>
      </w:pPr>
      <w:r>
        <w:t>R</w:t>
      </w:r>
      <w:r w:rsidR="00C37F74" w:rsidRPr="00C37F74">
        <w:t xml:space="preserve">eport on complaint management in our </w:t>
      </w:r>
      <w:r w:rsidR="00CA5F9F">
        <w:t>a</w:t>
      </w:r>
      <w:r w:rsidR="00C37F74" w:rsidRPr="00C37F74">
        <w:t xml:space="preserve">nnual </w:t>
      </w:r>
      <w:r w:rsidR="00CA5F9F">
        <w:t>r</w:t>
      </w:r>
      <w:r w:rsidR="00C37F74" w:rsidRPr="00C37F74">
        <w:t>eport</w:t>
      </w:r>
      <w:r w:rsidR="00CA5F9F">
        <w:t>s</w:t>
      </w:r>
      <w:r w:rsidR="00C37F74" w:rsidRPr="00C37F74">
        <w:t xml:space="preserve"> including how well we </w:t>
      </w:r>
      <w:r w:rsidR="00A741FE">
        <w:br/>
      </w:r>
      <w:r w:rsidR="009F4810" w:rsidRPr="00C37F74">
        <w:t>managed</w:t>
      </w:r>
      <w:r w:rsidR="00C37F74" w:rsidRPr="00C37F74">
        <w:t xml:space="preserve"> complaints</w:t>
      </w:r>
      <w:r w:rsidR="00CD35C1">
        <w:t>.</w:t>
      </w:r>
    </w:p>
    <w:p w14:paraId="0FB86381" w14:textId="77777777" w:rsidR="00A741FE" w:rsidRDefault="003D6B02" w:rsidP="002E56FA">
      <w:pPr>
        <w:pStyle w:val="Heading1"/>
      </w:pPr>
      <w:r>
        <w:br w:type="page"/>
      </w:r>
      <w:bookmarkStart w:id="61" w:name="_Toc180062641"/>
      <w:r w:rsidR="002A563F" w:rsidRPr="00AC0590">
        <w:lastRenderedPageBreak/>
        <w:t xml:space="preserve">Governance, </w:t>
      </w:r>
      <w:r w:rsidR="006F6D31">
        <w:t>m</w:t>
      </w:r>
      <w:r w:rsidRPr="00AC0590">
        <w:t>onitoring</w:t>
      </w:r>
      <w:r w:rsidR="002A563F" w:rsidRPr="00AC0590">
        <w:t>,</w:t>
      </w:r>
      <w:r w:rsidRPr="00AC0590">
        <w:t xml:space="preserve"> and </w:t>
      </w:r>
      <w:r w:rsidR="006F6D31">
        <w:t>r</w:t>
      </w:r>
      <w:r w:rsidRPr="00AC0590">
        <w:t>eporting</w:t>
      </w:r>
      <w:bookmarkEnd w:id="61"/>
    </w:p>
    <w:p w14:paraId="6695A2EA" w14:textId="79E2E000" w:rsidR="00BD75F0" w:rsidRDefault="00BD75F0" w:rsidP="00A2666F">
      <w:r>
        <w:t>Implementation is the responsibility of all five groups in the department. Business areas will be suggested to incorporate deliverables from each outcome area into their yearly operational and branch plans.</w:t>
      </w:r>
    </w:p>
    <w:p w14:paraId="28BB6808" w14:textId="6D85E323" w:rsidR="00BD75F0" w:rsidRDefault="00BD75F0" w:rsidP="00A2666F">
      <w:r>
        <w:t>Ways we will monitor and report on this plan:</w:t>
      </w:r>
    </w:p>
    <w:p w14:paraId="7F5571BA" w14:textId="7F540132" w:rsidR="00BD75F0" w:rsidRDefault="00BD75F0" w:rsidP="00A2666F">
      <w:pPr>
        <w:pStyle w:val="Bullet1"/>
      </w:pPr>
      <w:r>
        <w:t xml:space="preserve">The Executive Leadership Group will </w:t>
      </w:r>
      <w:r w:rsidR="00CA5F9F">
        <w:t xml:space="preserve">provide oversight to </w:t>
      </w:r>
      <w:r>
        <w:t>ensure the DAIP is implemented</w:t>
      </w:r>
      <w:r w:rsidR="00AC0590">
        <w:t>.</w:t>
      </w:r>
    </w:p>
    <w:p w14:paraId="66A624DA" w14:textId="71B6FC29" w:rsidR="00BD75F0" w:rsidRDefault="00BD75F0" w:rsidP="00A2666F">
      <w:pPr>
        <w:pStyle w:val="Bullet1"/>
      </w:pPr>
      <w:r>
        <w:t xml:space="preserve">The subcommittee of the Executive Leadership Group, the </w:t>
      </w:r>
      <w:proofErr w:type="gramStart"/>
      <w:r w:rsidR="00E75873">
        <w:t>Diversity</w:t>
      </w:r>
      <w:proofErr w:type="gramEnd"/>
      <w:r w:rsidR="00E75873">
        <w:t xml:space="preserve"> </w:t>
      </w:r>
      <w:r>
        <w:t>and Inclusion Committee, will provide strategic guidance</w:t>
      </w:r>
      <w:r w:rsidR="00AC0590">
        <w:t>.</w:t>
      </w:r>
    </w:p>
    <w:p w14:paraId="5B4749D3" w14:textId="7EF3E641" w:rsidR="00BD75F0" w:rsidRDefault="00BD75F0" w:rsidP="00A2666F">
      <w:pPr>
        <w:pStyle w:val="Bullet1"/>
      </w:pPr>
      <w:r>
        <w:t xml:space="preserve">The </w:t>
      </w:r>
      <w:r w:rsidR="00555E6B">
        <w:t>Disability Access and Inclusion Committee</w:t>
      </w:r>
      <w:r>
        <w:t xml:space="preserve"> will provide direct feedback to progress plan and the implementation plan.</w:t>
      </w:r>
      <w:r w:rsidR="00E75873" w:rsidRPr="00E75873">
        <w:t xml:space="preserve"> </w:t>
      </w:r>
      <w:r w:rsidR="00E75873">
        <w:t xml:space="preserve">Membership must have representation of people with </w:t>
      </w:r>
      <w:r w:rsidR="009F4810">
        <w:t>disability</w:t>
      </w:r>
      <w:r w:rsidR="00E75873">
        <w:t>.</w:t>
      </w:r>
    </w:p>
    <w:p w14:paraId="2F691A98" w14:textId="77777777" w:rsidR="00555E6B" w:rsidRDefault="00555E6B" w:rsidP="00A2666F">
      <w:pPr>
        <w:pStyle w:val="Bullet1"/>
      </w:pPr>
      <w:r>
        <w:t>An internal implementation plan will map deliverables and accountability to the outcomes.</w:t>
      </w:r>
    </w:p>
    <w:p w14:paraId="5A83D373" w14:textId="48DA8B02" w:rsidR="00BD75F0" w:rsidRDefault="00BD75F0" w:rsidP="00A2666F">
      <w:pPr>
        <w:pStyle w:val="Bullet1"/>
      </w:pPr>
      <w:r>
        <w:t>The Corporate Services division will prepare the submission of the DAIP Progress Plan to the Department of Communities</w:t>
      </w:r>
      <w:r w:rsidR="00AC0590">
        <w:t>.</w:t>
      </w:r>
    </w:p>
    <w:p w14:paraId="2072CA60" w14:textId="77777777" w:rsidR="003C4CF7" w:rsidRDefault="00BD75F0" w:rsidP="00A2666F">
      <w:pPr>
        <w:pStyle w:val="Bullet1"/>
      </w:pPr>
      <w:r>
        <w:t>Significant achievements will be reported in the department’s annual report</w:t>
      </w:r>
      <w:r w:rsidR="00CA5F9F">
        <w:t>s</w:t>
      </w:r>
      <w:r>
        <w:t>.</w:t>
      </w:r>
    </w:p>
    <w:p w14:paraId="0902F14A" w14:textId="530C7860" w:rsidR="00EC4532" w:rsidRPr="003C4CF7" w:rsidRDefault="00EC4532" w:rsidP="00A2666F">
      <w:pPr>
        <w:pStyle w:val="Bullet1"/>
      </w:pPr>
      <w:r>
        <w:br w:type="page"/>
      </w:r>
    </w:p>
    <w:p w14:paraId="20234E2B" w14:textId="77777777" w:rsidR="00C97AC1" w:rsidRDefault="00C97AC1" w:rsidP="002E56FA">
      <w:pPr>
        <w:pStyle w:val="Heading1"/>
      </w:pPr>
      <w:bookmarkStart w:id="62" w:name="_Toc175054242"/>
      <w:bookmarkStart w:id="63" w:name="_Toc180062642"/>
      <w:r>
        <w:lastRenderedPageBreak/>
        <w:t>Appendix 1</w:t>
      </w:r>
      <w:bookmarkEnd w:id="62"/>
      <w:bookmarkEnd w:id="63"/>
    </w:p>
    <w:p w14:paraId="057A927A" w14:textId="77777777" w:rsidR="00C97AC1" w:rsidRPr="00E364B0" w:rsidRDefault="00C97AC1" w:rsidP="002E56FA">
      <w:pPr>
        <w:pStyle w:val="Heading2"/>
      </w:pPr>
      <w:r w:rsidRPr="0050386D">
        <w:rPr>
          <w:i/>
          <w:iCs/>
        </w:rPr>
        <w:t>Disability Discrimination Act 1992</w:t>
      </w:r>
      <w:r w:rsidRPr="00E364B0">
        <w:t xml:space="preserve"> and Standards</w:t>
      </w:r>
    </w:p>
    <w:p w14:paraId="4A521767" w14:textId="4CC0C893" w:rsidR="00C97AC1" w:rsidRDefault="00C97AC1" w:rsidP="00A2666F">
      <w:pPr>
        <w:rPr>
          <w:i/>
          <w:iCs/>
        </w:rPr>
      </w:pPr>
      <w:r>
        <w:t xml:space="preserve">The </w:t>
      </w:r>
      <w:r w:rsidRPr="00E026C1">
        <w:rPr>
          <w:i/>
          <w:iCs/>
        </w:rPr>
        <w:t>Disability Discrimination Act 1992</w:t>
      </w:r>
      <w:r w:rsidRPr="00E026C1">
        <w:t xml:space="preserve"> (</w:t>
      </w:r>
      <w:r w:rsidR="00004B40" w:rsidRPr="00E026C1">
        <w:t>the</w:t>
      </w:r>
      <w:r w:rsidR="0034013E" w:rsidRPr="00E026C1">
        <w:t xml:space="preserve"> Act</w:t>
      </w:r>
      <w:r w:rsidRPr="00E026C1">
        <w:t>) is</w:t>
      </w:r>
      <w:r>
        <w:t xml:space="preserve"> supplemented by a series of Disability Standards and Guidelines. These provide more detail on rights and responsibilities about equal access and opportunity for people with a disability.</w:t>
      </w:r>
      <w:r w:rsidR="006D5A8B">
        <w:rPr>
          <w:rStyle w:val="FootnoteReference"/>
        </w:rPr>
        <w:footnoteReference w:id="8"/>
      </w:r>
    </w:p>
    <w:p w14:paraId="4A58B664" w14:textId="77777777" w:rsidR="00C97AC1" w:rsidRDefault="00C97AC1" w:rsidP="00A2666F">
      <w:pPr>
        <w:rPr>
          <w:i/>
          <w:iCs/>
        </w:rPr>
      </w:pPr>
      <w:r>
        <w:t>These are:</w:t>
      </w:r>
    </w:p>
    <w:p w14:paraId="4859EA5A" w14:textId="3F14C21F" w:rsidR="00C97AC1" w:rsidRDefault="00C97AC1" w:rsidP="00A2666F">
      <w:pPr>
        <w:pStyle w:val="Bullet1"/>
      </w:pPr>
      <w:r>
        <w:t>Premise Standards.</w:t>
      </w:r>
    </w:p>
    <w:p w14:paraId="3C80583C" w14:textId="3C8A0F71" w:rsidR="00C97AC1" w:rsidRDefault="006D5A8B" w:rsidP="00A2666F">
      <w:pPr>
        <w:pStyle w:val="Bullet1"/>
      </w:pPr>
      <w:r>
        <w:t xml:space="preserve">Disability </w:t>
      </w:r>
      <w:r w:rsidR="00C97AC1">
        <w:t>Standards for Education.</w:t>
      </w:r>
    </w:p>
    <w:p w14:paraId="6DA9C62F" w14:textId="77777777" w:rsidR="00E026C1" w:rsidRDefault="006D5A8B" w:rsidP="00A2666F">
      <w:r>
        <w:t xml:space="preserve">Disability </w:t>
      </w:r>
      <w:r w:rsidR="00C97AC1">
        <w:t>Standards for Accessible Public Transport.</w:t>
      </w:r>
    </w:p>
    <w:p w14:paraId="1A148DE1" w14:textId="5152B9AB" w:rsidR="00C97AC1" w:rsidRPr="002C2F4D" w:rsidRDefault="00C97AC1" w:rsidP="00A2666F">
      <w:r w:rsidRPr="002C2F4D">
        <w:t>Guidelines and notes include:</w:t>
      </w:r>
    </w:p>
    <w:p w14:paraId="2193BD78" w14:textId="79E790B5" w:rsidR="00C97AC1" w:rsidRDefault="00C97AC1" w:rsidP="00A2666F">
      <w:pPr>
        <w:pStyle w:val="Bullet1"/>
      </w:pPr>
      <w:r>
        <w:t>Guidelines on application of the Premises Standards.</w:t>
      </w:r>
    </w:p>
    <w:p w14:paraId="3BD85812" w14:textId="4D742FF6" w:rsidR="00C97AC1" w:rsidRDefault="00C97AC1" w:rsidP="00A2666F">
      <w:pPr>
        <w:pStyle w:val="Bullet1"/>
      </w:pPr>
      <w:r>
        <w:t xml:space="preserve">Advisory Note on streetscape, public outdoor areas, fixtures, </w:t>
      </w:r>
      <w:r w:rsidR="009F4810">
        <w:t>fittings,</w:t>
      </w:r>
      <w:r>
        <w:t xml:space="preserve"> and furniture.</w:t>
      </w:r>
    </w:p>
    <w:p w14:paraId="75B77C35" w14:textId="6046E2B2" w:rsidR="00C97AC1" w:rsidRDefault="00C97AC1" w:rsidP="00A2666F">
      <w:pPr>
        <w:pStyle w:val="Bullet1"/>
      </w:pPr>
      <w:r>
        <w:t>Guidelines on accessible bus stops online.</w:t>
      </w:r>
    </w:p>
    <w:p w14:paraId="1B24FD02" w14:textId="1A73B509" w:rsidR="00C97AC1" w:rsidRDefault="00C97AC1" w:rsidP="00A2666F">
      <w:pPr>
        <w:pStyle w:val="Bullet1"/>
      </w:pPr>
      <w:bookmarkStart w:id="64" w:name="_Hlk174622769"/>
      <w:r>
        <w:t>Advisory note on accessibility of World Wide Web pages.</w:t>
      </w:r>
    </w:p>
    <w:bookmarkEnd w:id="64"/>
    <w:p w14:paraId="750B0406" w14:textId="63F4E319" w:rsidR="00C97AC1" w:rsidRDefault="00C97AC1" w:rsidP="00A2666F">
      <w:pPr>
        <w:pStyle w:val="Bullet1"/>
      </w:pPr>
      <w:r>
        <w:t>Guidelines on Insurance.</w:t>
      </w:r>
    </w:p>
    <w:p w14:paraId="42A65344" w14:textId="77777777" w:rsidR="00C97AC1" w:rsidRPr="002C2F4D" w:rsidRDefault="00C97AC1" w:rsidP="002E56FA">
      <w:pPr>
        <w:pStyle w:val="Heading2"/>
      </w:pPr>
      <w:r w:rsidRPr="002C2F4D">
        <w:t>Premise Standards</w:t>
      </w:r>
    </w:p>
    <w:p w14:paraId="01D51F90" w14:textId="26B60209" w:rsidR="00C97AC1" w:rsidRDefault="00C97AC1" w:rsidP="00A2666F">
      <w:r>
        <w:t>The Disability (Access to Premises – Buildings) Standards 2010 (Premises Standards) is legislated under the</w:t>
      </w:r>
      <w:r w:rsidR="0034013E">
        <w:t xml:space="preserve"> Act</w:t>
      </w:r>
      <w:r>
        <w:t>. The purpose of the Premises Standards is to make sure:</w:t>
      </w:r>
    </w:p>
    <w:p w14:paraId="68289234" w14:textId="1D11E27B" w:rsidR="00C97AC1" w:rsidRDefault="00CA5F9F" w:rsidP="00A2666F">
      <w:pPr>
        <w:pStyle w:val="Bullet1"/>
      </w:pPr>
      <w:r>
        <w:t>P</w:t>
      </w:r>
      <w:r w:rsidR="00C97AC1">
        <w:t xml:space="preserve">eople with disability (and their family members, </w:t>
      </w:r>
      <w:r w:rsidR="009F4810">
        <w:t>carers,</w:t>
      </w:r>
      <w:r w:rsidR="00C97AC1">
        <w:t xml:space="preserve"> and friends) have equal access to public buildings.</w:t>
      </w:r>
    </w:p>
    <w:p w14:paraId="777DCC40" w14:textId="47892633" w:rsidR="00C97AC1" w:rsidRPr="00E026C1" w:rsidRDefault="00CA5F9F" w:rsidP="00A2666F">
      <w:pPr>
        <w:pStyle w:val="Bullet1"/>
      </w:pPr>
      <w:r w:rsidRPr="00AA61F5">
        <w:t>B</w:t>
      </w:r>
      <w:r w:rsidR="00C97AC1" w:rsidRPr="00AA61F5">
        <w:t xml:space="preserve">uilding certifiers, developers and managers fulfil their responsibilities to people with disability under </w:t>
      </w:r>
      <w:r w:rsidR="00C97AC1" w:rsidRPr="00E026C1">
        <w:t>the Act.</w:t>
      </w:r>
    </w:p>
    <w:p w14:paraId="2FE89E62" w14:textId="0A10CF9A" w:rsidR="002C2F4D" w:rsidRDefault="002C2F4D" w:rsidP="00A2666F">
      <w:pPr>
        <w:rPr>
          <w:highlight w:val="yellow"/>
        </w:rPr>
      </w:pPr>
      <w:r>
        <w:rPr>
          <w:highlight w:val="yellow"/>
        </w:rPr>
        <w:br w:type="page"/>
      </w:r>
    </w:p>
    <w:p w14:paraId="3011B1A8" w14:textId="77777777" w:rsidR="00C97AC1" w:rsidRPr="00A2666F" w:rsidRDefault="00C97AC1" w:rsidP="002E56FA">
      <w:pPr>
        <w:pStyle w:val="Heading2"/>
        <w:rPr>
          <w:rStyle w:val="Heading4Char"/>
          <w:rFonts w:ascii="Arial" w:eastAsia="Arial" w:hAnsi="Arial" w:cs="Arial"/>
          <w:i w:val="0"/>
          <w:iCs w:val="0"/>
          <w:color w:val="45415D" w:themeColor="text2"/>
          <w:highlight w:val="yellow"/>
        </w:rPr>
      </w:pPr>
      <w:r w:rsidRPr="00A2666F">
        <w:rPr>
          <w:rStyle w:val="Heading4Char"/>
          <w:rFonts w:ascii="Arial" w:eastAsia="Arial" w:hAnsi="Arial" w:cs="Arial"/>
          <w:i w:val="0"/>
          <w:iCs w:val="0"/>
          <w:color w:val="45415D" w:themeColor="text2"/>
        </w:rPr>
        <w:lastRenderedPageBreak/>
        <w:t>Universal Access Through Universal Design</w:t>
      </w:r>
    </w:p>
    <w:p w14:paraId="762C0972" w14:textId="2CB6E806" w:rsidR="00C97AC1" w:rsidRPr="002C2F4D" w:rsidRDefault="00C97AC1" w:rsidP="00A2666F">
      <w:pPr>
        <w:rPr>
          <w:i/>
          <w:iCs/>
        </w:rPr>
      </w:pPr>
      <w:r w:rsidRPr="002C2F4D">
        <w:t>Universal Design is a democratic approach that designs reception and waiting spaces and public forums to be "usable all people, to the greatest extent possible, without the need for adaption or specialised design" (United Nations, 2018). Legislation and standards guide the minimum compliance required to protect against discrimination; universal design considers all people in an inclusive way.</w:t>
      </w:r>
    </w:p>
    <w:p w14:paraId="127341E5" w14:textId="77777777" w:rsidR="00C97AC1" w:rsidRPr="00A2666F" w:rsidRDefault="00C97AC1" w:rsidP="002E56FA">
      <w:pPr>
        <w:pStyle w:val="Heading2"/>
        <w:rPr>
          <w:rStyle w:val="Heading4Char"/>
          <w:rFonts w:ascii="Arial" w:hAnsi="Arial" w:cs="Arial"/>
          <w:i w:val="0"/>
          <w:iCs w:val="0"/>
          <w:color w:val="45415D" w:themeColor="text2"/>
        </w:rPr>
      </w:pPr>
      <w:r w:rsidRPr="00A2666F">
        <w:rPr>
          <w:rStyle w:val="Heading4Char"/>
          <w:rFonts w:ascii="Arial" w:hAnsi="Arial" w:cs="Arial"/>
          <w:i w:val="0"/>
          <w:iCs w:val="0"/>
          <w:color w:val="45415D" w:themeColor="text2"/>
        </w:rPr>
        <w:t xml:space="preserve">Principles of universal design </w:t>
      </w:r>
    </w:p>
    <w:p w14:paraId="2AB11000" w14:textId="77777777" w:rsidR="009D0A69" w:rsidRDefault="00C97AC1" w:rsidP="00A2666F">
      <w:r w:rsidRPr="002C2F4D">
        <w:t>Compiled by advocates of universal design the 'principles of universal design' guide a wide range of design disciplines and is a useful guide for considering how the department should approach retrospective changes to accommodation, event planning, and its customer services</w:t>
      </w:r>
      <w:r w:rsidR="00E75873">
        <w:t>.</w:t>
      </w:r>
    </w:p>
    <w:p w14:paraId="6805CD07" w14:textId="107D1C3D" w:rsidR="00EC4532" w:rsidRPr="00E75873" w:rsidRDefault="00EC4532" w:rsidP="00A2666F">
      <w:r>
        <w:br w:type="page"/>
      </w:r>
    </w:p>
    <w:p w14:paraId="1956D369" w14:textId="4ADEFFBD" w:rsidR="00C37F74" w:rsidRPr="00C37F74" w:rsidRDefault="00C37F74" w:rsidP="002E56FA">
      <w:pPr>
        <w:pStyle w:val="Heading2"/>
      </w:pPr>
      <w:bookmarkStart w:id="65" w:name="_Toc175054243"/>
      <w:bookmarkStart w:id="66" w:name="_Toc180062643"/>
      <w:r w:rsidRPr="00C37F74">
        <w:lastRenderedPageBreak/>
        <w:t>References</w:t>
      </w:r>
      <w:bookmarkEnd w:id="65"/>
      <w:bookmarkEnd w:id="66"/>
    </w:p>
    <w:p w14:paraId="41660E36" w14:textId="549710D9" w:rsidR="00EC4532" w:rsidRPr="00B92518" w:rsidRDefault="00EC4532" w:rsidP="00A2666F">
      <w:pPr>
        <w:pStyle w:val="Bullet1"/>
        <w:rPr>
          <w:rStyle w:val="Hyperlink"/>
          <w:color w:val="000000"/>
          <w:u w:val="none"/>
          <w14:textFill>
            <w14:solidFill>
              <w14:srgbClr w14:val="000000">
                <w14:lumMod w14:val="65000"/>
                <w14:lumOff w14:val="35000"/>
              </w14:srgbClr>
            </w14:solidFill>
          </w14:textFill>
        </w:rPr>
      </w:pPr>
      <w:bookmarkStart w:id="67" w:name="_Hlk173756036"/>
      <w:r>
        <w:t xml:space="preserve">Department of Communities, Government of Western Australia </w:t>
      </w:r>
      <w:r w:rsidR="00A2666F">
        <w:br/>
      </w:r>
      <w:hyperlink r:id="rId15" w:history="1">
        <w:r w:rsidRPr="00C77293">
          <w:rPr>
            <w:rStyle w:val="Hyperlink"/>
          </w:rPr>
          <w:t>A Western Australia for Everyone State Disability Strategy Action Plan 2020–2030</w:t>
        </w:r>
      </w:hyperlink>
    </w:p>
    <w:p w14:paraId="0D4A85DD" w14:textId="77777777" w:rsidR="00B92518" w:rsidRDefault="00B92518" w:rsidP="00A2666F">
      <w:pPr>
        <w:pStyle w:val="Bullet1"/>
      </w:pPr>
      <w:r>
        <w:t>United Nations</w:t>
      </w:r>
      <w:r w:rsidRPr="00EC4532">
        <w:t xml:space="preserve"> </w:t>
      </w:r>
      <w:hyperlink r:id="rId16" w:history="1">
        <w:r w:rsidRPr="00C77293">
          <w:rPr>
            <w:rStyle w:val="Hyperlink"/>
          </w:rPr>
          <w:t>Convention on the Rights of Persons with Disabilities</w:t>
        </w:r>
      </w:hyperlink>
      <w:r w:rsidRPr="00EC4532">
        <w:t xml:space="preserve"> </w:t>
      </w:r>
    </w:p>
    <w:p w14:paraId="7D64AB0F" w14:textId="5B1AB037" w:rsidR="00A2666F" w:rsidRDefault="00B92518" w:rsidP="00A2666F">
      <w:pPr>
        <w:pStyle w:val="Bullet1"/>
      </w:pPr>
      <w:r w:rsidRPr="008048BE">
        <w:t>Attorney</w:t>
      </w:r>
      <w:r w:rsidR="0001565F">
        <w:t>-</w:t>
      </w:r>
      <w:r w:rsidRPr="008048BE">
        <w:t>General's Department</w:t>
      </w:r>
      <w:r>
        <w:t xml:space="preserve"> </w:t>
      </w:r>
      <w:hyperlink r:id="rId17" w:history="1">
        <w:r w:rsidRPr="00C77293">
          <w:rPr>
            <w:rStyle w:val="Hyperlink"/>
            <w:i/>
            <w:iCs/>
          </w:rPr>
          <w:t>Disability Discrimination Act 1992</w:t>
        </w:r>
      </w:hyperlink>
    </w:p>
    <w:p w14:paraId="6ADCF531" w14:textId="272624F6" w:rsidR="00B92518" w:rsidRPr="00A2666F" w:rsidRDefault="00B92518" w:rsidP="00A2666F">
      <w:pPr>
        <w:pStyle w:val="Bullet1"/>
        <w:rPr>
          <w:rStyle w:val="Hyperlink"/>
          <w:color w:val="595959" w:themeColor="text1" w:themeTint="A6"/>
          <w:u w:val="none"/>
        </w:rPr>
      </w:pPr>
      <w:r>
        <w:t xml:space="preserve">Government of Western Australia </w:t>
      </w:r>
      <w:r w:rsidRPr="00C77293">
        <w:fldChar w:fldCharType="begin"/>
      </w:r>
      <w:r>
        <w:instrText>HYPERLINK "https://www.wa.gov.au/government/publications/people-disability-action-plan-improve-wa-public-sector-employment-outcomes-2020-2025"</w:instrText>
      </w:r>
      <w:r w:rsidRPr="00C77293">
        <w:fldChar w:fldCharType="separate"/>
      </w:r>
      <w:r w:rsidRPr="00C77293">
        <w:rPr>
          <w:rStyle w:val="Hyperlink"/>
        </w:rPr>
        <w:t>People with Disability: Action Plan to Improve WA</w:t>
      </w:r>
      <w:r w:rsidRPr="00C37F74">
        <w:rPr>
          <w:rStyle w:val="Hyperlink"/>
          <w:color w:val="7D78A0" w:themeColor="hyperlink" w:themeTint="A6"/>
        </w:rPr>
        <w:t xml:space="preserve"> </w:t>
      </w:r>
    </w:p>
    <w:p w14:paraId="6CF1A4C2" w14:textId="29E7202C" w:rsidR="00B92518" w:rsidRPr="00C77293" w:rsidRDefault="00B92518" w:rsidP="00A2666F">
      <w:pPr>
        <w:pStyle w:val="Bullet1"/>
        <w:rPr>
          <w:rStyle w:val="Hyperlink"/>
        </w:rPr>
      </w:pPr>
      <w:r w:rsidRPr="00C77293">
        <w:rPr>
          <w:rStyle w:val="Hyperlink"/>
        </w:rPr>
        <w:t>Public Sector Employment Outcomes 2020–2025</w:t>
      </w:r>
      <w:r w:rsidRPr="00C77293">
        <w:rPr>
          <w:rStyle w:val="Hyperlink"/>
        </w:rPr>
        <w:fldChar w:fldCharType="end"/>
      </w:r>
    </w:p>
    <w:p w14:paraId="319DE7AF" w14:textId="47CE4FF4" w:rsidR="00B92518" w:rsidRPr="00936362" w:rsidRDefault="00B92518" w:rsidP="00A2666F">
      <w:pPr>
        <w:pStyle w:val="Bullet1"/>
        <w:rPr>
          <w:i/>
          <w:iCs/>
        </w:rPr>
      </w:pPr>
      <w:r>
        <w:t xml:space="preserve">Government of Western Australia </w:t>
      </w:r>
      <w:hyperlink r:id="rId18" w:history="1">
        <w:r w:rsidRPr="00C77293">
          <w:rPr>
            <w:rStyle w:val="Hyperlink"/>
            <w:i/>
            <w:iCs/>
          </w:rPr>
          <w:t>Equal Opportunity Act 1984</w:t>
        </w:r>
      </w:hyperlink>
    </w:p>
    <w:p w14:paraId="110441D9" w14:textId="77777777" w:rsidR="00A2666F" w:rsidRDefault="00D57EFA" w:rsidP="00A2666F">
      <w:pPr>
        <w:pStyle w:val="Bullet1"/>
        <w:rPr>
          <w:i/>
          <w:iCs/>
        </w:rPr>
      </w:pPr>
      <w:r>
        <w:t xml:space="preserve">Government of Western Australia </w:t>
      </w:r>
      <w:hyperlink r:id="rId19" w:history="1">
        <w:r w:rsidRPr="00C77293">
          <w:rPr>
            <w:rStyle w:val="Hyperlink"/>
            <w:i/>
            <w:iCs/>
          </w:rPr>
          <w:t>Disability Services Act 1993</w:t>
        </w:r>
      </w:hyperlink>
    </w:p>
    <w:p w14:paraId="0E210EDC" w14:textId="426E34E4" w:rsidR="00A2666F" w:rsidRDefault="00EC4532" w:rsidP="00A2666F">
      <w:pPr>
        <w:pStyle w:val="Bullet1"/>
        <w:rPr>
          <w:rStyle w:val="Hyperlink"/>
          <w:i/>
          <w:iCs/>
          <w:color w:val="595959" w:themeColor="text1" w:themeTint="A6"/>
          <w:u w:val="none"/>
        </w:rPr>
      </w:pPr>
      <w:r>
        <w:t xml:space="preserve">Australian Federation of Disability Organisations </w:t>
      </w:r>
      <w:r w:rsidR="00A2666F">
        <w:br/>
      </w:r>
      <w:hyperlink r:id="rId20" w:history="1">
        <w:r w:rsidRPr="00C77293">
          <w:rPr>
            <w:rStyle w:val="Hyperlink"/>
          </w:rPr>
          <w:t>Medical Model vs Social Model of Disability</w:t>
        </w:r>
      </w:hyperlink>
    </w:p>
    <w:p w14:paraId="40FA1226" w14:textId="77777777" w:rsidR="00A2666F" w:rsidRPr="00A2666F" w:rsidRDefault="00EC4532" w:rsidP="00A2666F">
      <w:pPr>
        <w:pStyle w:val="Bullet1"/>
        <w:rPr>
          <w:rStyle w:val="Hyperlink"/>
          <w:i/>
          <w:iCs/>
          <w:color w:val="595959" w:themeColor="text1" w:themeTint="A6"/>
          <w:u w:val="none"/>
        </w:rPr>
      </w:pPr>
      <w:r w:rsidRPr="00EC4532">
        <w:t xml:space="preserve">Australian Human Rights Commission </w:t>
      </w:r>
      <w:hyperlink r:id="rId21" w:anchor="fn6" w:history="1">
        <w:r w:rsidRPr="00C77293">
          <w:rPr>
            <w:rStyle w:val="Hyperlink"/>
          </w:rPr>
          <w:t>Social Inclusion and Human Rights in Australia</w:t>
        </w:r>
        <w:r>
          <w:rPr>
            <w:rStyle w:val="Hyperlink"/>
            <w:color w:val="7D78A0" w:themeColor="hyperlink" w:themeTint="A6"/>
          </w:rPr>
          <w:t xml:space="preserve"> </w:t>
        </w:r>
      </w:hyperlink>
    </w:p>
    <w:p w14:paraId="3D35F600" w14:textId="5E71709D" w:rsidR="00B92518" w:rsidRPr="00A2666F" w:rsidRDefault="00B92518" w:rsidP="00A2666F">
      <w:pPr>
        <w:pStyle w:val="Bullet1"/>
        <w:rPr>
          <w:rStyle w:val="Hyperlink"/>
          <w:i/>
          <w:iCs/>
          <w:color w:val="595959" w:themeColor="text1" w:themeTint="A6"/>
          <w:u w:val="none"/>
        </w:rPr>
      </w:pPr>
      <w:r w:rsidRPr="00B92518">
        <w:t xml:space="preserve">Australian Federation of Disability Organisations </w:t>
      </w:r>
      <w:hyperlink r:id="rId22" w:history="1">
        <w:r w:rsidRPr="00C77293">
          <w:rPr>
            <w:rStyle w:val="Hyperlink"/>
          </w:rPr>
          <w:t xml:space="preserve">Social Model </w:t>
        </w:r>
        <w:r w:rsidR="009F4810" w:rsidRPr="00C77293">
          <w:rPr>
            <w:rStyle w:val="Hyperlink"/>
          </w:rPr>
          <w:t>of</w:t>
        </w:r>
        <w:r w:rsidRPr="00C77293">
          <w:rPr>
            <w:rStyle w:val="Hyperlink"/>
          </w:rPr>
          <w:t xml:space="preserve"> Disability</w:t>
        </w:r>
      </w:hyperlink>
    </w:p>
    <w:p w14:paraId="65AD18CA" w14:textId="1834BE78" w:rsidR="00EC4532" w:rsidRDefault="00EC4532" w:rsidP="00A2666F">
      <w:pPr>
        <w:pStyle w:val="Bullet1"/>
      </w:pPr>
      <w:r>
        <w:t xml:space="preserve">People With Disability Australia </w:t>
      </w:r>
      <w:hyperlink r:id="rId23" w:history="1">
        <w:r w:rsidRPr="00C77293">
          <w:rPr>
            <w:rStyle w:val="Hyperlink"/>
          </w:rPr>
          <w:t>Language Guide</w:t>
        </w:r>
      </w:hyperlink>
      <w:r>
        <w:t xml:space="preserve"> </w:t>
      </w:r>
    </w:p>
    <w:p w14:paraId="5A17CF1D" w14:textId="77777777" w:rsidR="00A2666F" w:rsidRDefault="008048BE" w:rsidP="00A2666F">
      <w:pPr>
        <w:pStyle w:val="Bullet1"/>
      </w:pPr>
      <w:r>
        <w:t xml:space="preserve">Australian Human Rights Commission </w:t>
      </w:r>
      <w:hyperlink r:id="rId24" w:history="1">
        <w:r w:rsidRPr="00C77293">
          <w:rPr>
            <w:rStyle w:val="Hyperlink"/>
          </w:rPr>
          <w:t>United Nations Convention on the Rights of Persons with Disabilities (and Optional Protocol)</w:t>
        </w:r>
      </w:hyperlink>
    </w:p>
    <w:p w14:paraId="0BF03A4E" w14:textId="232EEBC6" w:rsidR="00C300E5" w:rsidRPr="00A2666F" w:rsidRDefault="00C300E5" w:rsidP="00A2666F">
      <w:pPr>
        <w:pStyle w:val="Bullet1"/>
      </w:pPr>
      <w:r>
        <w:t xml:space="preserve">Australian Bureau of Statistics </w:t>
      </w:r>
      <w:hyperlink r:id="rId25" w:history="1">
        <w:r w:rsidRPr="00C77293">
          <w:rPr>
            <w:rStyle w:val="Hyperlink"/>
          </w:rPr>
          <w:t>Disability, Ageing and Carers Summary of Findings, 2022</w:t>
        </w:r>
      </w:hyperlink>
    </w:p>
    <w:p w14:paraId="68C6026F" w14:textId="724A5491" w:rsidR="00C37F74" w:rsidRDefault="008048BE" w:rsidP="00A2666F">
      <w:pPr>
        <w:pStyle w:val="Bullet1"/>
      </w:pPr>
      <w:r>
        <w:t xml:space="preserve">Department of Infrastructure </w:t>
      </w:r>
      <w:hyperlink r:id="rId26" w:history="1">
        <w:r w:rsidR="00C37F74" w:rsidRPr="00C77293">
          <w:rPr>
            <w:rStyle w:val="Hyperlink"/>
          </w:rPr>
          <w:t>Disability standards for Accessible Public Transport 2002</w:t>
        </w:r>
      </w:hyperlink>
    </w:p>
    <w:p w14:paraId="1F127C30" w14:textId="1387424E" w:rsidR="00C37F74" w:rsidRPr="00D57EFA" w:rsidRDefault="008048BE" w:rsidP="00A2666F">
      <w:pPr>
        <w:pStyle w:val="Bullet1"/>
        <w:rPr>
          <w:rStyle w:val="Hyperlink"/>
          <w:color w:val="000000"/>
          <w:u w:val="none"/>
          <w14:textFill>
            <w14:solidFill>
              <w14:srgbClr w14:val="000000">
                <w14:lumMod w14:val="65000"/>
                <w14:lumOff w14:val="35000"/>
              </w14:srgbClr>
            </w14:solidFill>
          </w14:textFill>
        </w:rPr>
      </w:pPr>
      <w:r>
        <w:t xml:space="preserve">Department of Industry </w:t>
      </w:r>
      <w:hyperlink r:id="rId27" w:history="1">
        <w:r w:rsidR="00C37F74" w:rsidRPr="00C77293">
          <w:rPr>
            <w:rStyle w:val="Hyperlink"/>
          </w:rPr>
          <w:t>Disability (Access to Premises – Buildings) Standards 2010</w:t>
        </w:r>
        <w:r w:rsidR="00C37F74" w:rsidRPr="008048BE">
          <w:rPr>
            <w:rStyle w:val="Hyperlink"/>
            <w:color w:val="7D78A0" w:themeColor="hyperlink" w:themeTint="A6"/>
          </w:rPr>
          <w:t xml:space="preserve"> </w:t>
        </w:r>
        <w:r w:rsidR="00C37F74" w:rsidRPr="00C77293">
          <w:rPr>
            <w:rStyle w:val="Hyperlink"/>
          </w:rPr>
          <w:t>(Premises Standards)</w:t>
        </w:r>
      </w:hyperlink>
    </w:p>
    <w:p w14:paraId="2B55C529" w14:textId="716CD800" w:rsidR="00D57EFA" w:rsidRDefault="00D57EFA" w:rsidP="00A2666F">
      <w:pPr>
        <w:pStyle w:val="Bullet1"/>
      </w:pPr>
      <w:r>
        <w:t>NC</w:t>
      </w:r>
      <w:r w:rsidR="00C300E5">
        <w:t xml:space="preserve"> </w:t>
      </w:r>
      <w:r>
        <w:t xml:space="preserve">State University College of Design </w:t>
      </w:r>
      <w:hyperlink r:id="rId28" w:history="1">
        <w:r w:rsidR="00C300E5" w:rsidRPr="00C77293">
          <w:rPr>
            <w:rStyle w:val="Hyperlink"/>
          </w:rPr>
          <w:t>Center for Universal Design</w:t>
        </w:r>
      </w:hyperlink>
      <w:r w:rsidR="00C300E5">
        <w:t xml:space="preserve"> </w:t>
      </w:r>
    </w:p>
    <w:p w14:paraId="21D076BD" w14:textId="77777777" w:rsidR="00EC4532" w:rsidRPr="0074409E" w:rsidRDefault="00EC4532" w:rsidP="00A2666F">
      <w:pPr>
        <w:pStyle w:val="Bullet1"/>
        <w:rPr>
          <w:rStyle w:val="Hyperlink"/>
          <w:color w:val="595959" w:themeColor="text1" w:themeTint="A6"/>
          <w:u w:val="none"/>
        </w:rPr>
      </w:pPr>
      <w:r>
        <w:t xml:space="preserve">Australian Public Service </w:t>
      </w:r>
      <w:hyperlink r:id="rId29" w:history="1">
        <w:r w:rsidRPr="00C77293">
          <w:rPr>
            <w:rStyle w:val="Hyperlink"/>
          </w:rPr>
          <w:t>Disability Employment Strategy 2020–2025</w:t>
        </w:r>
      </w:hyperlink>
    </w:p>
    <w:p w14:paraId="0721C88A" w14:textId="77777777" w:rsidR="0074409E" w:rsidRDefault="0074409E" w:rsidP="0074409E">
      <w:pPr>
        <w:pStyle w:val="Bullet1"/>
        <w:numPr>
          <w:ilvl w:val="0"/>
          <w:numId w:val="0"/>
        </w:numPr>
        <w:ind w:left="653" w:hanging="369"/>
        <w:sectPr w:rsidR="0074409E" w:rsidSect="00042928">
          <w:headerReference w:type="default" r:id="rId30"/>
          <w:footerReference w:type="default" r:id="rId31"/>
          <w:pgSz w:w="11906" w:h="16838"/>
          <w:pgMar w:top="1985" w:right="851" w:bottom="1418" w:left="851" w:header="709" w:footer="709" w:gutter="0"/>
          <w:cols w:space="708"/>
          <w:titlePg/>
          <w:docGrid w:linePitch="360"/>
        </w:sectPr>
      </w:pPr>
    </w:p>
    <w:bookmarkStart w:id="68" w:name="_Toc180062644"/>
    <w:bookmarkStart w:id="69" w:name="_Toc175054244"/>
    <w:bookmarkEnd w:id="67"/>
    <w:p w14:paraId="26C6C1E9" w14:textId="2861C7E2" w:rsidR="00A23294" w:rsidRPr="00042928" w:rsidRDefault="00042928" w:rsidP="0074409E">
      <w:pPr>
        <w:pStyle w:val="Heading2"/>
        <w:rPr>
          <w:color w:val="FFFFFF" w:themeColor="background1"/>
        </w:rPr>
      </w:pPr>
      <w:r w:rsidRPr="00132462">
        <w:rPr>
          <w:noProof/>
          <w:color w:val="F7E100" w:themeColor="accent2"/>
          <w14:ligatures w14:val="standardContextual"/>
        </w:rPr>
        <w:lastRenderedPageBreak/>
        <mc:AlternateContent>
          <mc:Choice Requires="wps">
            <w:drawing>
              <wp:anchor distT="0" distB="0" distL="114300" distR="114300" simplePos="0" relativeHeight="251662336" behindDoc="1" locked="0" layoutInCell="1" allowOverlap="1" wp14:anchorId="03D81547" wp14:editId="257FA94D">
                <wp:simplePos x="0" y="0"/>
                <wp:positionH relativeFrom="page">
                  <wp:posOffset>0</wp:posOffset>
                </wp:positionH>
                <wp:positionV relativeFrom="paragraph">
                  <wp:posOffset>-1260475</wp:posOffset>
                </wp:positionV>
                <wp:extent cx="7560000" cy="10692000"/>
                <wp:effectExtent l="0" t="0" r="3175" b="0"/>
                <wp:wrapNone/>
                <wp:docPr id="274044595"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B4C92" id="Rectangle 8" o:spid="_x0000_s1026" alt="&quot;&quot;" style="position:absolute;margin-left:0;margin-top:-99.25pt;width:595.3pt;height:841.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" fillcolor="#45415d [3215]" stroked="f" strokeweight="1pt">
                <w10:wrap anchorx="page"/>
              </v:rect>
            </w:pict>
          </mc:Fallback>
        </mc:AlternateContent>
      </w:r>
      <w:r w:rsidR="00A23294" w:rsidRPr="00132462">
        <w:rPr>
          <w:color w:val="F7E100" w:themeColor="accent2"/>
        </w:rPr>
        <w:t>Regular Feedback</w:t>
      </w:r>
      <w:bookmarkEnd w:id="68"/>
    </w:p>
    <w:p w14:paraId="1EFC9983" w14:textId="77777777" w:rsidR="00132462" w:rsidRDefault="00A23294" w:rsidP="00132462">
      <w:pPr>
        <w:spacing w:line="276" w:lineRule="auto"/>
        <w:rPr>
          <w:color w:val="FFFFFF" w:themeColor="background1"/>
        </w:rPr>
      </w:pPr>
      <w:r w:rsidRPr="00042928">
        <w:rPr>
          <w:color w:val="FFFFFF" w:themeColor="background1"/>
        </w:rPr>
        <w:t>We welcome your feedback about any access issues you have encountered with our services, information, or facilities.</w:t>
      </w:r>
      <w:r w:rsidR="00132462">
        <w:rPr>
          <w:color w:val="FFFFFF" w:themeColor="background1"/>
        </w:rPr>
        <w:t xml:space="preserve"> </w:t>
      </w:r>
    </w:p>
    <w:p w14:paraId="3CA6CB8D" w14:textId="1B626913" w:rsidR="00A23294" w:rsidRPr="00042928" w:rsidRDefault="0001565F" w:rsidP="00132462">
      <w:pPr>
        <w:spacing w:line="276" w:lineRule="auto"/>
        <w:rPr>
          <w:color w:val="FFFFFF" w:themeColor="background1"/>
        </w:rPr>
      </w:pPr>
      <w:r w:rsidRPr="00042928" w:rsidDel="0001565F">
        <w:rPr>
          <w:color w:val="FFFFFF" w:themeColor="background1"/>
        </w:rPr>
        <w:t xml:space="preserve"> </w:t>
      </w:r>
    </w:p>
    <w:p w14:paraId="20A90D1C" w14:textId="3F690C3C" w:rsidR="00941706" w:rsidRPr="00132462" w:rsidRDefault="00941706" w:rsidP="002E56FA">
      <w:pPr>
        <w:pStyle w:val="Heading2"/>
        <w:rPr>
          <w:color w:val="F7E100" w:themeColor="accent2"/>
        </w:rPr>
      </w:pPr>
      <w:bookmarkStart w:id="70" w:name="_Toc180062645"/>
      <w:r w:rsidRPr="00132462">
        <w:rPr>
          <w:color w:val="F7E100" w:themeColor="accent2"/>
        </w:rPr>
        <w:t>Contact Us</w:t>
      </w:r>
      <w:bookmarkEnd w:id="69"/>
      <w:bookmarkEnd w:id="70"/>
    </w:p>
    <w:p w14:paraId="68299CE6" w14:textId="7B4AE9A7" w:rsidR="003053C1" w:rsidRPr="009E30D4" w:rsidRDefault="003053C1" w:rsidP="00132462">
      <w:pPr>
        <w:spacing w:line="276" w:lineRule="auto"/>
        <w:rPr>
          <w:b/>
          <w:bCs/>
          <w:color w:val="FFFFFF" w:themeColor="background1"/>
        </w:rPr>
      </w:pPr>
      <w:r w:rsidRPr="009E30D4">
        <w:rPr>
          <w:b/>
          <w:bCs/>
          <w:color w:val="FFFFFF" w:themeColor="background1"/>
        </w:rPr>
        <w:t xml:space="preserve">Department of </w:t>
      </w:r>
      <w:r w:rsidR="00B92518" w:rsidRPr="009E30D4">
        <w:rPr>
          <w:b/>
          <w:bCs/>
          <w:color w:val="FFFFFF" w:themeColor="background1"/>
        </w:rPr>
        <w:t xml:space="preserve">Energy, </w:t>
      </w:r>
      <w:r w:rsidRPr="009E30D4">
        <w:rPr>
          <w:b/>
          <w:bCs/>
          <w:color w:val="FFFFFF" w:themeColor="background1"/>
        </w:rPr>
        <w:t>Mines, Industry Regulation and Safety</w:t>
      </w:r>
    </w:p>
    <w:p w14:paraId="12E32033" w14:textId="617BCB98" w:rsidR="003053C1" w:rsidRPr="00132462" w:rsidRDefault="00132462" w:rsidP="00132462">
      <w:pPr>
        <w:spacing w:line="276" w:lineRule="auto"/>
        <w:rPr>
          <w:color w:val="FFFFFF" w:themeColor="background1"/>
        </w:rPr>
      </w:pPr>
      <w:r>
        <w:rPr>
          <w:noProof/>
          <w14:ligatures w14:val="standardContextual"/>
        </w:rPr>
        <w:drawing>
          <wp:anchor distT="0" distB="0" distL="114300" distR="114300" simplePos="0" relativeHeight="251663360" behindDoc="1" locked="0" layoutInCell="1" allowOverlap="1" wp14:anchorId="13ABE2F9" wp14:editId="2A181C6F">
            <wp:simplePos x="0" y="0"/>
            <wp:positionH relativeFrom="page">
              <wp:align>right</wp:align>
            </wp:positionH>
            <wp:positionV relativeFrom="paragraph">
              <wp:posOffset>1450340</wp:posOffset>
            </wp:positionV>
            <wp:extent cx="7560000" cy="6346429"/>
            <wp:effectExtent l="0" t="0" r="3175" b="0"/>
            <wp:wrapNone/>
            <wp:docPr id="226388596"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88596" name="Picture 9">
                      <a:extLst>
                        <a:ext uri="{C183D7F6-B498-43B3-948B-1728B52AA6E4}">
                          <adec:decorative xmlns:adec="http://schemas.microsoft.com/office/drawing/2017/decorative" val="1"/>
                        </a:ext>
                      </a:extLst>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7560000" cy="6346429"/>
                    </a:xfrm>
                    <a:prstGeom prst="rect">
                      <a:avLst/>
                    </a:prstGeom>
                  </pic:spPr>
                </pic:pic>
              </a:graphicData>
            </a:graphic>
            <wp14:sizeRelH relativeFrom="page">
              <wp14:pctWidth>0</wp14:pctWidth>
            </wp14:sizeRelH>
            <wp14:sizeRelV relativeFrom="page">
              <wp14:pctHeight>0</wp14:pctHeight>
            </wp14:sizeRelV>
          </wp:anchor>
        </w:drawing>
      </w:r>
      <w:r w:rsidR="003053C1" w:rsidRPr="00042928">
        <w:rPr>
          <w:color w:val="FFFFFF" w:themeColor="background1"/>
        </w:rPr>
        <w:t>Mineral House, 100 Plain Street, East Perth</w:t>
      </w:r>
      <w:r w:rsidR="00A2666F" w:rsidRPr="00042928">
        <w:rPr>
          <w:color w:val="FFFFFF" w:themeColor="background1"/>
        </w:rPr>
        <w:br/>
      </w:r>
      <w:r w:rsidR="003053C1" w:rsidRPr="00042928">
        <w:rPr>
          <w:color w:val="FFFFFF" w:themeColor="background1"/>
        </w:rPr>
        <w:t>Whadjuk Noongar Country</w:t>
      </w:r>
      <w:r w:rsidR="00A2666F" w:rsidRPr="00042928">
        <w:rPr>
          <w:color w:val="FFFFFF" w:themeColor="background1"/>
        </w:rPr>
        <w:br/>
      </w:r>
      <w:r w:rsidR="003053C1" w:rsidRPr="00042928">
        <w:rPr>
          <w:color w:val="FFFFFF" w:themeColor="background1"/>
        </w:rPr>
        <w:t>Western Australia 6004</w:t>
      </w:r>
      <w:r w:rsidR="00A2666F" w:rsidRPr="00042928">
        <w:rPr>
          <w:color w:val="FFFFFF" w:themeColor="background1"/>
        </w:rPr>
        <w:br/>
      </w:r>
      <w:r w:rsidR="003053C1" w:rsidRPr="00042928">
        <w:rPr>
          <w:color w:val="FFFFFF" w:themeColor="background1"/>
        </w:rPr>
        <w:t>Telephone: 1300 136 237</w:t>
      </w:r>
      <w:r w:rsidR="00A2666F" w:rsidRPr="00042928">
        <w:rPr>
          <w:color w:val="FFFFFF" w:themeColor="background1"/>
        </w:rPr>
        <w:br/>
      </w:r>
      <w:r w:rsidR="003053C1" w:rsidRPr="00042928">
        <w:rPr>
          <w:color w:val="FFFFFF" w:themeColor="background1"/>
        </w:rPr>
        <w:t>National Relay Service: 13 36 77</w:t>
      </w:r>
      <w:r w:rsidR="00A2666F" w:rsidRPr="00042928">
        <w:rPr>
          <w:color w:val="FFFFFF" w:themeColor="background1"/>
        </w:rPr>
        <w:br/>
      </w:r>
      <w:r w:rsidR="003053C1" w:rsidRPr="00042928">
        <w:rPr>
          <w:color w:val="FFFFFF" w:themeColor="background1"/>
        </w:rPr>
        <w:t>online@d</w:t>
      </w:r>
      <w:r w:rsidR="00B92518" w:rsidRPr="00042928">
        <w:rPr>
          <w:color w:val="FFFFFF" w:themeColor="background1"/>
        </w:rPr>
        <w:t>e</w:t>
      </w:r>
      <w:r w:rsidR="003053C1" w:rsidRPr="00042928">
        <w:rPr>
          <w:color w:val="FFFFFF" w:themeColor="background1"/>
        </w:rPr>
        <w:t>mirs.wa.gov.au</w:t>
      </w:r>
      <w:r>
        <w:rPr>
          <w:color w:val="FFFFFF" w:themeColor="background1"/>
        </w:rPr>
        <w:br/>
      </w:r>
      <w:hyperlink r:id="rId33" w:history="1">
        <w:r w:rsidR="00E278E8" w:rsidRPr="00042928">
          <w:rPr>
            <w:rStyle w:val="Hyperlink"/>
            <w:color w:val="FFFFFF" w:themeColor="background1"/>
          </w:rPr>
          <w:t>www.demirs.wa.gov.au</w:t>
        </w:r>
      </w:hyperlink>
      <w:r w:rsidRPr="00132462">
        <w:rPr>
          <w:noProof/>
          <w14:ligatures w14:val="standardContextual"/>
        </w:rPr>
        <w:t xml:space="preserve"> </w:t>
      </w:r>
    </w:p>
    <w:p w14:paraId="0B14CE82" w14:textId="3EB2F7EF" w:rsidR="00132462" w:rsidRPr="00042928" w:rsidRDefault="00132462" w:rsidP="00A2666F">
      <w:pPr>
        <w:rPr>
          <w:color w:val="FFFFFF" w:themeColor="background1"/>
        </w:rPr>
      </w:pPr>
    </w:p>
    <w:sectPr w:rsidR="00132462" w:rsidRPr="00042928" w:rsidSect="008B1B16">
      <w:headerReference w:type="first" r:id="rId34"/>
      <w:pgSz w:w="11906" w:h="16838"/>
      <w:pgMar w:top="1985"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ACB75" w14:textId="77777777" w:rsidR="00F36D5F" w:rsidRDefault="00F36D5F" w:rsidP="00A2666F">
      <w:r>
        <w:separator/>
      </w:r>
    </w:p>
  </w:endnote>
  <w:endnote w:type="continuationSeparator" w:id="0">
    <w:p w14:paraId="22D5B1DB" w14:textId="77777777" w:rsidR="00F36D5F" w:rsidRDefault="00F36D5F" w:rsidP="00A26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329FA" w14:textId="77777777" w:rsidR="00B92518" w:rsidRPr="00845823" w:rsidRDefault="00B92518" w:rsidP="00845823">
    <w:pPr>
      <w:pStyle w:val="Footer"/>
      <w:jc w:val="center"/>
      <w:rPr>
        <w:b/>
        <w:bCs/>
        <w:noProof/>
        <w:color w:val="45415D" w:themeColor="text2"/>
      </w:rPr>
    </w:pPr>
    <w:r w:rsidRPr="00845823">
      <w:rPr>
        <w:b/>
        <w:bCs/>
        <w:color w:val="45415D" w:themeColor="text2"/>
      </w:rPr>
      <w:fldChar w:fldCharType="begin"/>
    </w:r>
    <w:r w:rsidRPr="00845823">
      <w:rPr>
        <w:b/>
        <w:bCs/>
        <w:color w:val="45415D" w:themeColor="text2"/>
      </w:rPr>
      <w:instrText xml:space="preserve"> PAGE   \* MERGEFORMAT </w:instrText>
    </w:r>
    <w:r w:rsidRPr="00845823">
      <w:rPr>
        <w:b/>
        <w:bCs/>
        <w:color w:val="45415D" w:themeColor="text2"/>
      </w:rPr>
      <w:fldChar w:fldCharType="separate"/>
    </w:r>
    <w:r w:rsidRPr="00845823">
      <w:rPr>
        <w:b/>
        <w:bCs/>
        <w:noProof/>
        <w:color w:val="45415D" w:themeColor="text2"/>
      </w:rPr>
      <w:t>2</w:t>
    </w:r>
    <w:r w:rsidRPr="00845823">
      <w:rPr>
        <w:b/>
        <w:bCs/>
        <w:noProof/>
        <w:color w:val="45415D" w:themeColor="text2"/>
      </w:rPr>
      <w:fldChar w:fldCharType="end"/>
    </w:r>
  </w:p>
  <w:p w14:paraId="75571B85" w14:textId="77777777" w:rsidR="00B11B6F" w:rsidRDefault="00B11B6F" w:rsidP="00A26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2652C" w14:textId="77777777" w:rsidR="00F36D5F" w:rsidRDefault="00F36D5F" w:rsidP="00A2666F">
      <w:r>
        <w:separator/>
      </w:r>
    </w:p>
  </w:footnote>
  <w:footnote w:type="continuationSeparator" w:id="0">
    <w:p w14:paraId="13FEC41F" w14:textId="77777777" w:rsidR="00F36D5F" w:rsidRDefault="00F36D5F" w:rsidP="00A2666F">
      <w:r>
        <w:continuationSeparator/>
      </w:r>
    </w:p>
  </w:footnote>
  <w:footnote w:id="1">
    <w:p w14:paraId="6824314C" w14:textId="2081F46F" w:rsidR="00B92518" w:rsidRPr="006143C3" w:rsidRDefault="00B92518" w:rsidP="00845823">
      <w:pPr>
        <w:pStyle w:val="FootnoteText"/>
      </w:pPr>
      <w:r w:rsidRPr="00845823">
        <w:footnoteRef/>
      </w:r>
      <w:r w:rsidRPr="00845823">
        <w:t xml:space="preserve"> Australian Federation of Disability Organisations</w:t>
      </w:r>
      <w:r w:rsidRPr="006143C3">
        <w:t xml:space="preserve"> </w:t>
      </w:r>
      <w:hyperlink r:id="rId1" w:history="1">
        <w:r w:rsidRPr="00C77293">
          <w:rPr>
            <w:rStyle w:val="Hyperlink"/>
          </w:rPr>
          <w:t>Medical Model vs Social Model of Disability</w:t>
        </w:r>
      </w:hyperlink>
    </w:p>
  </w:footnote>
  <w:footnote w:id="2">
    <w:p w14:paraId="55AEBBD6" w14:textId="765A99E8" w:rsidR="00B92518" w:rsidRPr="006143C3" w:rsidRDefault="00B92518" w:rsidP="00845823">
      <w:pPr>
        <w:pStyle w:val="FootnoteText"/>
      </w:pPr>
      <w:r w:rsidRPr="006143C3">
        <w:rPr>
          <w:rStyle w:val="FootnoteReference"/>
          <w:vertAlign w:val="baseline"/>
        </w:rPr>
        <w:footnoteRef/>
      </w:r>
      <w:r w:rsidRPr="006143C3">
        <w:t xml:space="preserve"> United Nations </w:t>
      </w:r>
      <w:hyperlink r:id="rId2" w:history="1">
        <w:r w:rsidRPr="00C77293">
          <w:rPr>
            <w:rStyle w:val="Hyperlink"/>
          </w:rPr>
          <w:t>Convention on the Rights of Persons with Disabilities</w:t>
        </w:r>
      </w:hyperlink>
    </w:p>
  </w:footnote>
  <w:footnote w:id="3">
    <w:p w14:paraId="10DAC01D" w14:textId="5DDAABB7" w:rsidR="00B92518" w:rsidRPr="006143C3" w:rsidRDefault="00B92518" w:rsidP="00845823">
      <w:pPr>
        <w:pStyle w:val="FootnoteText"/>
      </w:pPr>
      <w:r w:rsidRPr="006143C3">
        <w:rPr>
          <w:rStyle w:val="FootnoteReference"/>
          <w:vertAlign w:val="baseline"/>
        </w:rPr>
        <w:footnoteRef/>
      </w:r>
      <w:r w:rsidRPr="006143C3">
        <w:t xml:space="preserve"> Professor Mike Oliver</w:t>
      </w:r>
      <w:r w:rsidR="0050386D">
        <w:t>,</w:t>
      </w:r>
      <w:r w:rsidRPr="006143C3">
        <w:t xml:space="preserve"> quoted in Australian Federation of Disability Organisations </w:t>
      </w:r>
      <w:hyperlink r:id="rId3" w:history="1">
        <w:r w:rsidRPr="00C77293">
          <w:rPr>
            <w:rStyle w:val="Hyperlink"/>
          </w:rPr>
          <w:t xml:space="preserve">Social Model </w:t>
        </w:r>
        <w:r w:rsidR="009F4810" w:rsidRPr="00C77293">
          <w:rPr>
            <w:rStyle w:val="Hyperlink"/>
          </w:rPr>
          <w:t>of</w:t>
        </w:r>
        <w:r w:rsidRPr="00C77293">
          <w:rPr>
            <w:rStyle w:val="Hyperlink"/>
          </w:rPr>
          <w:t xml:space="preserve"> Disability</w:t>
        </w:r>
      </w:hyperlink>
    </w:p>
  </w:footnote>
  <w:footnote w:id="4">
    <w:p w14:paraId="7DCC4697" w14:textId="10AA3E3E" w:rsidR="00B92518" w:rsidRPr="006143C3" w:rsidRDefault="00B92518" w:rsidP="00845823">
      <w:pPr>
        <w:pStyle w:val="FootnoteText"/>
      </w:pPr>
      <w:r w:rsidRPr="006143C3">
        <w:rPr>
          <w:rStyle w:val="FootnoteReference"/>
          <w:vertAlign w:val="baseline"/>
        </w:rPr>
        <w:footnoteRef/>
      </w:r>
      <w:r w:rsidRPr="006143C3">
        <w:t xml:space="preserve"> Professor Gillian Triggs </w:t>
      </w:r>
      <w:hyperlink r:id="rId4" w:history="1">
        <w:r w:rsidRPr="00C77293">
          <w:rPr>
            <w:rStyle w:val="Hyperlink"/>
          </w:rPr>
          <w:t>Social Inclusion and Human Rights in Australia</w:t>
        </w:r>
      </w:hyperlink>
    </w:p>
  </w:footnote>
  <w:footnote w:id="5">
    <w:p w14:paraId="073BD69B" w14:textId="59FDD54E" w:rsidR="00B92518" w:rsidRDefault="00B92518" w:rsidP="00845823">
      <w:pPr>
        <w:pStyle w:val="FootnoteText"/>
      </w:pPr>
      <w:r w:rsidRPr="006143C3">
        <w:rPr>
          <w:rStyle w:val="FootnoteReference"/>
          <w:vertAlign w:val="baseline"/>
        </w:rPr>
        <w:footnoteRef/>
      </w:r>
      <w:r w:rsidRPr="006143C3">
        <w:t xml:space="preserve"> People With Disability Australia </w:t>
      </w:r>
      <w:hyperlink r:id="rId5" w:history="1">
        <w:r w:rsidRPr="00C77293">
          <w:rPr>
            <w:rStyle w:val="Hyperlink"/>
          </w:rPr>
          <w:t>Language Guide</w:t>
        </w:r>
      </w:hyperlink>
    </w:p>
  </w:footnote>
  <w:footnote w:id="6">
    <w:p w14:paraId="1C6D4D09" w14:textId="77777777" w:rsidR="009F4810" w:rsidRPr="00F13350" w:rsidRDefault="009F4810" w:rsidP="00845823">
      <w:pPr>
        <w:pStyle w:val="FootnoteText"/>
      </w:pPr>
      <w:r w:rsidRPr="00F13350">
        <w:rPr>
          <w:rStyle w:val="FootnoteReference"/>
          <w:vertAlign w:val="baseline"/>
        </w:rPr>
        <w:footnoteRef/>
      </w:r>
      <w:r w:rsidRPr="00F13350">
        <w:t xml:space="preserve"> </w:t>
      </w:r>
      <w:r w:rsidRPr="00C77293">
        <w:t xml:space="preserve">Australia Bureau of Statistics </w:t>
      </w:r>
      <w:hyperlink r:id="rId6" w:history="1">
        <w:r w:rsidRPr="00C77293">
          <w:rPr>
            <w:rStyle w:val="Hyperlink"/>
          </w:rPr>
          <w:t>Disability, Ageing and Carers, Australia: Summary of Findings 2024</w:t>
        </w:r>
      </w:hyperlink>
    </w:p>
  </w:footnote>
  <w:footnote w:id="7">
    <w:p w14:paraId="7C8E6A84" w14:textId="1473FEE4" w:rsidR="00C661E5" w:rsidRPr="00C661E5" w:rsidRDefault="00C661E5" w:rsidP="00845823">
      <w:pPr>
        <w:pStyle w:val="FootnoteText"/>
        <w:rPr>
          <w:lang w:val="en-US"/>
        </w:rPr>
      </w:pPr>
      <w:r w:rsidRPr="00F13350">
        <w:rPr>
          <w:rStyle w:val="FootnoteReference"/>
          <w:vertAlign w:val="baseline"/>
        </w:rPr>
        <w:footnoteRef/>
      </w:r>
      <w:r w:rsidRPr="00F13350">
        <w:t xml:space="preserve"> Data retrieved from Human Resource Information System </w:t>
      </w:r>
      <w:r w:rsidR="00DA0568" w:rsidRPr="00F13350">
        <w:t>in June 2024</w:t>
      </w:r>
      <w:r w:rsidRPr="00F13350">
        <w:t>.</w:t>
      </w:r>
    </w:p>
  </w:footnote>
  <w:footnote w:id="8">
    <w:p w14:paraId="1ADB8C17" w14:textId="7488C94E" w:rsidR="006D5A8B" w:rsidRPr="00E026C1" w:rsidRDefault="006D5A8B">
      <w:pPr>
        <w:pStyle w:val="FootnoteText"/>
        <w:rPr>
          <w:lang w:val="en-AU"/>
        </w:rPr>
      </w:pPr>
      <w:r>
        <w:rPr>
          <w:rStyle w:val="FootnoteReference"/>
        </w:rPr>
        <w:footnoteRef/>
      </w:r>
      <w:r>
        <w:t xml:space="preserve"> Australian Human Rights Commission </w:t>
      </w:r>
      <w:hyperlink r:id="rId7" w:history="1">
        <w:r w:rsidRPr="006D5A8B">
          <w:rPr>
            <w:rStyle w:val="Hyperlink"/>
          </w:rPr>
          <w:t>Disability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E5A9" w14:textId="1D31728D" w:rsidR="00042928" w:rsidRDefault="00042928">
    <w:pPr>
      <w:pStyle w:val="Header"/>
    </w:pPr>
    <w:r>
      <w:rPr>
        <w:noProof/>
        <w14:ligatures w14:val="standardContextual"/>
      </w:rPr>
      <w:drawing>
        <wp:anchor distT="0" distB="0" distL="114300" distR="114300" simplePos="0" relativeHeight="251658240" behindDoc="1" locked="0" layoutInCell="1" allowOverlap="1" wp14:anchorId="0D045900" wp14:editId="0E5D5BDE">
          <wp:simplePos x="0" y="0"/>
          <wp:positionH relativeFrom="page">
            <wp:align>right</wp:align>
          </wp:positionH>
          <wp:positionV relativeFrom="paragraph">
            <wp:posOffset>-456882</wp:posOffset>
          </wp:positionV>
          <wp:extent cx="7560000" cy="990000"/>
          <wp:effectExtent l="0" t="0" r="3175" b="635"/>
          <wp:wrapNone/>
          <wp:docPr id="761749480"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506252"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9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A7782" w14:textId="77777777" w:rsidR="0074409E" w:rsidRDefault="00744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E9F"/>
    <w:multiLevelType w:val="multilevel"/>
    <w:tmpl w:val="12E2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C3FED"/>
    <w:multiLevelType w:val="hybridMultilevel"/>
    <w:tmpl w:val="023E4980"/>
    <w:lvl w:ilvl="0" w:tplc="1892E32C">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D7889"/>
    <w:multiLevelType w:val="multilevel"/>
    <w:tmpl w:val="C4B85E38"/>
    <w:lvl w:ilvl="0">
      <w:start w:val="4"/>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14D856AA"/>
    <w:multiLevelType w:val="multilevel"/>
    <w:tmpl w:val="256CF38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6F7ADC"/>
    <w:multiLevelType w:val="multilevel"/>
    <w:tmpl w:val="4208A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57844"/>
    <w:multiLevelType w:val="hybridMultilevel"/>
    <w:tmpl w:val="15748376"/>
    <w:lvl w:ilvl="0" w:tplc="B6603138">
      <w:start w:val="1"/>
      <w:numFmt w:val="bullet"/>
      <w:pStyle w:val="Bullet1"/>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1D6C012B"/>
    <w:multiLevelType w:val="multilevel"/>
    <w:tmpl w:val="0594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22256E"/>
    <w:multiLevelType w:val="multilevel"/>
    <w:tmpl w:val="F8AC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0A6913"/>
    <w:multiLevelType w:val="hybridMultilevel"/>
    <w:tmpl w:val="D50016EC"/>
    <w:lvl w:ilvl="0" w:tplc="DFA6779C">
      <w:start w:val="1"/>
      <w:numFmt w:val="bullet"/>
      <w:pStyle w:val="ListParagraph"/>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9" w15:restartNumberingAfterBreak="0">
    <w:nsid w:val="2EDC750A"/>
    <w:multiLevelType w:val="hybridMultilevel"/>
    <w:tmpl w:val="9CC80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A76C55"/>
    <w:multiLevelType w:val="multilevel"/>
    <w:tmpl w:val="4208A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B43B4D"/>
    <w:multiLevelType w:val="multilevel"/>
    <w:tmpl w:val="EF868818"/>
    <w:lvl w:ilvl="0">
      <w:start w:val="1"/>
      <w:numFmt w:val="decimal"/>
      <w:lvlText w:val="%1."/>
      <w:lvlJc w:val="left"/>
      <w:pPr>
        <w:ind w:left="794" w:hanging="437"/>
      </w:pPr>
      <w:rPr>
        <w:rFonts w:hint="default"/>
      </w:rPr>
    </w:lvl>
    <w:lvl w:ilvl="1">
      <w:start w:val="1"/>
      <w:numFmt w:val="lowerLetter"/>
      <w:lvlText w:val="%2)"/>
      <w:lvlJc w:val="left"/>
      <w:pPr>
        <w:tabs>
          <w:tab w:val="num" w:pos="1247"/>
        </w:tabs>
        <w:ind w:left="1247" w:hanging="453"/>
      </w:pPr>
      <w:rPr>
        <w:rFonts w:hint="default"/>
      </w:rPr>
    </w:lvl>
    <w:lvl w:ilvl="2">
      <w:start w:val="1"/>
      <w:numFmt w:val="lowerRoman"/>
      <w:lvlText w:val="%3)"/>
      <w:lvlJc w:val="right"/>
      <w:pPr>
        <w:tabs>
          <w:tab w:val="num" w:pos="1701"/>
        </w:tabs>
        <w:ind w:left="1701" w:hanging="283"/>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2" w15:restartNumberingAfterBreak="0">
    <w:nsid w:val="402922E1"/>
    <w:multiLevelType w:val="multilevel"/>
    <w:tmpl w:val="A3E03160"/>
    <w:lvl w:ilvl="0">
      <w:start w:val="1"/>
      <w:numFmt w:val="bullet"/>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cs="Times New Roman"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Times New Roman"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Times New Roman" w:hint="default"/>
      </w:rPr>
    </w:lvl>
    <w:lvl w:ilvl="8">
      <w:start w:val="1"/>
      <w:numFmt w:val="bullet"/>
      <w:lvlText w:val=""/>
      <w:lvlJc w:val="left"/>
      <w:pPr>
        <w:ind w:left="3213" w:hanging="357"/>
      </w:pPr>
      <w:rPr>
        <w:rFonts w:ascii="Wingdings" w:hAnsi="Wingdings" w:hint="default"/>
      </w:rPr>
    </w:lvl>
  </w:abstractNum>
  <w:abstractNum w:abstractNumId="13" w15:restartNumberingAfterBreak="0">
    <w:nsid w:val="464A3F2A"/>
    <w:multiLevelType w:val="multilevel"/>
    <w:tmpl w:val="FE7A5830"/>
    <w:lvl w:ilvl="0">
      <w:start w:val="1"/>
      <w:numFmt w:val="decimal"/>
      <w:lvlText w:val="%1."/>
      <w:lvlJc w:val="left"/>
      <w:pPr>
        <w:ind w:left="794" w:hanging="437"/>
      </w:pPr>
      <w:rPr>
        <w:rFonts w:hint="default"/>
      </w:rPr>
    </w:lvl>
    <w:lvl w:ilvl="1">
      <w:start w:val="1"/>
      <w:numFmt w:val="lowerLetter"/>
      <w:lvlText w:val="%2)"/>
      <w:lvlJc w:val="left"/>
      <w:pPr>
        <w:ind w:left="1154" w:hanging="360"/>
      </w:pPr>
    </w:lvl>
    <w:lvl w:ilvl="2">
      <w:start w:val="1"/>
      <w:numFmt w:val="lowerRoman"/>
      <w:lvlText w:val="%3)"/>
      <w:lvlJc w:val="right"/>
      <w:pPr>
        <w:tabs>
          <w:tab w:val="num" w:pos="1701"/>
        </w:tabs>
        <w:ind w:left="1701" w:hanging="283"/>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15:restartNumberingAfterBreak="0">
    <w:nsid w:val="4FE11DF7"/>
    <w:multiLevelType w:val="hybridMultilevel"/>
    <w:tmpl w:val="157A5A0A"/>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766D93"/>
    <w:multiLevelType w:val="multilevel"/>
    <w:tmpl w:val="38F8E224"/>
    <w:lvl w:ilvl="0">
      <w:start w:val="1"/>
      <w:numFmt w:val="decimal"/>
      <w:lvlText w:val="%1."/>
      <w:lvlJc w:val="left"/>
      <w:pPr>
        <w:ind w:left="794" w:hanging="437"/>
      </w:pPr>
      <w:rPr>
        <w:rFonts w:hint="default"/>
      </w:rPr>
    </w:lvl>
    <w:lvl w:ilvl="1">
      <w:start w:val="1"/>
      <w:numFmt w:val="lowerLetter"/>
      <w:lvlText w:val="%2)"/>
      <w:lvlJc w:val="left"/>
      <w:pPr>
        <w:tabs>
          <w:tab w:val="num" w:pos="1247"/>
        </w:tabs>
        <w:ind w:left="1247" w:hanging="453"/>
      </w:pPr>
      <w:rPr>
        <w:rFonts w:hint="default"/>
      </w:rPr>
    </w:lvl>
    <w:lvl w:ilvl="2">
      <w:start w:val="1"/>
      <w:numFmt w:val="lowerRoman"/>
      <w:lvlText w:val="%3."/>
      <w:lvlJc w:val="right"/>
      <w:pPr>
        <w:ind w:left="1778" w:hanging="360"/>
      </w:p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6"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7" w15:restartNumberingAfterBreak="0">
    <w:nsid w:val="639C361A"/>
    <w:multiLevelType w:val="hybridMultilevel"/>
    <w:tmpl w:val="6A163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AD6E53"/>
    <w:multiLevelType w:val="hybridMultilevel"/>
    <w:tmpl w:val="D56E8916"/>
    <w:lvl w:ilvl="0" w:tplc="B4802C32">
      <w:start w:val="202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5D3FA7"/>
    <w:multiLevelType w:val="hybridMultilevel"/>
    <w:tmpl w:val="3BE890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7634412">
    <w:abstractNumId w:val="1"/>
  </w:num>
  <w:num w:numId="2" w16cid:durableId="1866140432">
    <w:abstractNumId w:val="16"/>
  </w:num>
  <w:num w:numId="3" w16cid:durableId="220214841">
    <w:abstractNumId w:val="11"/>
  </w:num>
  <w:num w:numId="4" w16cid:durableId="1923030457">
    <w:abstractNumId w:val="13"/>
  </w:num>
  <w:num w:numId="5" w16cid:durableId="1756632432">
    <w:abstractNumId w:val="15"/>
  </w:num>
  <w:num w:numId="6" w16cid:durableId="1812357727">
    <w:abstractNumId w:val="0"/>
  </w:num>
  <w:num w:numId="7" w16cid:durableId="181668391">
    <w:abstractNumId w:val="9"/>
  </w:num>
  <w:num w:numId="8" w16cid:durableId="981732225">
    <w:abstractNumId w:val="7"/>
  </w:num>
  <w:num w:numId="9" w16cid:durableId="1644042722">
    <w:abstractNumId w:val="8"/>
  </w:num>
  <w:num w:numId="10" w16cid:durableId="115685155">
    <w:abstractNumId w:val="14"/>
  </w:num>
  <w:num w:numId="11" w16cid:durableId="863909759">
    <w:abstractNumId w:val="8"/>
  </w:num>
  <w:num w:numId="12" w16cid:durableId="1893688626">
    <w:abstractNumId w:val="8"/>
  </w:num>
  <w:num w:numId="13" w16cid:durableId="1215897185">
    <w:abstractNumId w:val="12"/>
  </w:num>
  <w:num w:numId="14" w16cid:durableId="729227839">
    <w:abstractNumId w:val="19"/>
  </w:num>
  <w:num w:numId="15" w16cid:durableId="206520">
    <w:abstractNumId w:val="1"/>
  </w:num>
  <w:num w:numId="16" w16cid:durableId="767654186">
    <w:abstractNumId w:val="4"/>
  </w:num>
  <w:num w:numId="17" w16cid:durableId="1944989956">
    <w:abstractNumId w:val="10"/>
  </w:num>
  <w:num w:numId="18" w16cid:durableId="1596595485">
    <w:abstractNumId w:val="8"/>
  </w:num>
  <w:num w:numId="19" w16cid:durableId="1022973492">
    <w:abstractNumId w:val="18"/>
  </w:num>
  <w:num w:numId="20" w16cid:durableId="68120550">
    <w:abstractNumId w:val="6"/>
  </w:num>
  <w:num w:numId="21" w16cid:durableId="1499541200">
    <w:abstractNumId w:val="8"/>
  </w:num>
  <w:num w:numId="22" w16cid:durableId="1957757485">
    <w:abstractNumId w:val="1"/>
  </w:num>
  <w:num w:numId="23" w16cid:durableId="2091584671">
    <w:abstractNumId w:val="1"/>
  </w:num>
  <w:num w:numId="24" w16cid:durableId="378289488">
    <w:abstractNumId w:val="8"/>
  </w:num>
  <w:num w:numId="25" w16cid:durableId="1143815807">
    <w:abstractNumId w:val="1"/>
  </w:num>
  <w:num w:numId="26" w16cid:durableId="1401443122">
    <w:abstractNumId w:val="17"/>
  </w:num>
  <w:num w:numId="27" w16cid:durableId="1664552877">
    <w:abstractNumId w:val="5"/>
  </w:num>
  <w:num w:numId="28" w16cid:durableId="402218398">
    <w:abstractNumId w:val="3"/>
  </w:num>
  <w:num w:numId="29" w16cid:durableId="207113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1B"/>
    <w:rsid w:val="00000191"/>
    <w:rsid w:val="00003401"/>
    <w:rsid w:val="00004B40"/>
    <w:rsid w:val="000125A2"/>
    <w:rsid w:val="0001565F"/>
    <w:rsid w:val="000254DF"/>
    <w:rsid w:val="00032342"/>
    <w:rsid w:val="00042928"/>
    <w:rsid w:val="00052FAB"/>
    <w:rsid w:val="00057F87"/>
    <w:rsid w:val="0006663B"/>
    <w:rsid w:val="00086646"/>
    <w:rsid w:val="000976BF"/>
    <w:rsid w:val="000A1364"/>
    <w:rsid w:val="000B6C2A"/>
    <w:rsid w:val="000E56C8"/>
    <w:rsid w:val="001044C9"/>
    <w:rsid w:val="00110FD8"/>
    <w:rsid w:val="001125C7"/>
    <w:rsid w:val="00117915"/>
    <w:rsid w:val="001256C8"/>
    <w:rsid w:val="00132462"/>
    <w:rsid w:val="0015404E"/>
    <w:rsid w:val="001636F7"/>
    <w:rsid w:val="001A1493"/>
    <w:rsid w:val="001A36EE"/>
    <w:rsid w:val="001C741D"/>
    <w:rsid w:val="001E722A"/>
    <w:rsid w:val="002165E8"/>
    <w:rsid w:val="0021695E"/>
    <w:rsid w:val="00216A8E"/>
    <w:rsid w:val="00223779"/>
    <w:rsid w:val="00264906"/>
    <w:rsid w:val="00274431"/>
    <w:rsid w:val="002A563F"/>
    <w:rsid w:val="002B256E"/>
    <w:rsid w:val="002C2F4D"/>
    <w:rsid w:val="002D49D7"/>
    <w:rsid w:val="002E56FA"/>
    <w:rsid w:val="002E6948"/>
    <w:rsid w:val="002F132C"/>
    <w:rsid w:val="002F558B"/>
    <w:rsid w:val="0030434A"/>
    <w:rsid w:val="003053C1"/>
    <w:rsid w:val="00306E99"/>
    <w:rsid w:val="003279E7"/>
    <w:rsid w:val="0034013E"/>
    <w:rsid w:val="00341294"/>
    <w:rsid w:val="0035292D"/>
    <w:rsid w:val="0037464E"/>
    <w:rsid w:val="003847FD"/>
    <w:rsid w:val="00393DFF"/>
    <w:rsid w:val="003C17DE"/>
    <w:rsid w:val="003C4CF7"/>
    <w:rsid w:val="003C6152"/>
    <w:rsid w:val="003C7012"/>
    <w:rsid w:val="003D6B02"/>
    <w:rsid w:val="003F11E5"/>
    <w:rsid w:val="00462C2A"/>
    <w:rsid w:val="00463246"/>
    <w:rsid w:val="00471484"/>
    <w:rsid w:val="00485D08"/>
    <w:rsid w:val="004A128F"/>
    <w:rsid w:val="004D1B7F"/>
    <w:rsid w:val="004E7616"/>
    <w:rsid w:val="0050386D"/>
    <w:rsid w:val="005120A8"/>
    <w:rsid w:val="00515AAC"/>
    <w:rsid w:val="00524AF3"/>
    <w:rsid w:val="00555E6B"/>
    <w:rsid w:val="005566C4"/>
    <w:rsid w:val="0058722F"/>
    <w:rsid w:val="005A4F8C"/>
    <w:rsid w:val="005A7560"/>
    <w:rsid w:val="005D2DA6"/>
    <w:rsid w:val="005F1052"/>
    <w:rsid w:val="005F7476"/>
    <w:rsid w:val="006016C4"/>
    <w:rsid w:val="0061154D"/>
    <w:rsid w:val="006143C3"/>
    <w:rsid w:val="00622008"/>
    <w:rsid w:val="00625E0A"/>
    <w:rsid w:val="0066188B"/>
    <w:rsid w:val="006A08A5"/>
    <w:rsid w:val="006A0DFD"/>
    <w:rsid w:val="006C0782"/>
    <w:rsid w:val="006C16EA"/>
    <w:rsid w:val="006D36C2"/>
    <w:rsid w:val="006D5A8B"/>
    <w:rsid w:val="006E1D5A"/>
    <w:rsid w:val="006E603F"/>
    <w:rsid w:val="006F2433"/>
    <w:rsid w:val="006F6D31"/>
    <w:rsid w:val="0074409E"/>
    <w:rsid w:val="00745EEA"/>
    <w:rsid w:val="00767C80"/>
    <w:rsid w:val="007A16D0"/>
    <w:rsid w:val="007C25DE"/>
    <w:rsid w:val="007C46B6"/>
    <w:rsid w:val="008048BE"/>
    <w:rsid w:val="008135CC"/>
    <w:rsid w:val="00823D95"/>
    <w:rsid w:val="00845823"/>
    <w:rsid w:val="008511C6"/>
    <w:rsid w:val="00860665"/>
    <w:rsid w:val="00877DC8"/>
    <w:rsid w:val="008B1B16"/>
    <w:rsid w:val="008D05FF"/>
    <w:rsid w:val="008D6728"/>
    <w:rsid w:val="008F6393"/>
    <w:rsid w:val="00901BFE"/>
    <w:rsid w:val="0091203E"/>
    <w:rsid w:val="00936362"/>
    <w:rsid w:val="00941706"/>
    <w:rsid w:val="0094607D"/>
    <w:rsid w:val="009461C4"/>
    <w:rsid w:val="00952949"/>
    <w:rsid w:val="00954F70"/>
    <w:rsid w:val="0097001F"/>
    <w:rsid w:val="00974729"/>
    <w:rsid w:val="009906C8"/>
    <w:rsid w:val="0099121F"/>
    <w:rsid w:val="009926E4"/>
    <w:rsid w:val="009A0DD9"/>
    <w:rsid w:val="009B4D71"/>
    <w:rsid w:val="009D0A69"/>
    <w:rsid w:val="009E1C4F"/>
    <w:rsid w:val="009E30D4"/>
    <w:rsid w:val="009E3785"/>
    <w:rsid w:val="009F4810"/>
    <w:rsid w:val="00A23294"/>
    <w:rsid w:val="00A2666F"/>
    <w:rsid w:val="00A3368C"/>
    <w:rsid w:val="00A43356"/>
    <w:rsid w:val="00A70BEC"/>
    <w:rsid w:val="00A723E7"/>
    <w:rsid w:val="00A741FE"/>
    <w:rsid w:val="00A749A2"/>
    <w:rsid w:val="00A75542"/>
    <w:rsid w:val="00A77075"/>
    <w:rsid w:val="00A942EA"/>
    <w:rsid w:val="00AA61F5"/>
    <w:rsid w:val="00AC0590"/>
    <w:rsid w:val="00AD1FD0"/>
    <w:rsid w:val="00AD711E"/>
    <w:rsid w:val="00AE0093"/>
    <w:rsid w:val="00AF762C"/>
    <w:rsid w:val="00B06242"/>
    <w:rsid w:val="00B11B6F"/>
    <w:rsid w:val="00B40577"/>
    <w:rsid w:val="00B64E5B"/>
    <w:rsid w:val="00B71234"/>
    <w:rsid w:val="00B92518"/>
    <w:rsid w:val="00BB64D3"/>
    <w:rsid w:val="00BC0A52"/>
    <w:rsid w:val="00BC412B"/>
    <w:rsid w:val="00BD75F0"/>
    <w:rsid w:val="00BE105E"/>
    <w:rsid w:val="00BE2918"/>
    <w:rsid w:val="00C02616"/>
    <w:rsid w:val="00C122BC"/>
    <w:rsid w:val="00C27959"/>
    <w:rsid w:val="00C300E5"/>
    <w:rsid w:val="00C37F74"/>
    <w:rsid w:val="00C43CEE"/>
    <w:rsid w:val="00C45491"/>
    <w:rsid w:val="00C462DE"/>
    <w:rsid w:val="00C609B9"/>
    <w:rsid w:val="00C661E5"/>
    <w:rsid w:val="00C70C10"/>
    <w:rsid w:val="00C70D36"/>
    <w:rsid w:val="00C7270C"/>
    <w:rsid w:val="00C735E9"/>
    <w:rsid w:val="00C77293"/>
    <w:rsid w:val="00C81DCB"/>
    <w:rsid w:val="00C82E98"/>
    <w:rsid w:val="00C97AC1"/>
    <w:rsid w:val="00C97E1B"/>
    <w:rsid w:val="00CA5F9F"/>
    <w:rsid w:val="00CC08FF"/>
    <w:rsid w:val="00CD35C1"/>
    <w:rsid w:val="00D0605D"/>
    <w:rsid w:val="00D42244"/>
    <w:rsid w:val="00D57EFA"/>
    <w:rsid w:val="00D64FF4"/>
    <w:rsid w:val="00D71326"/>
    <w:rsid w:val="00D72AA1"/>
    <w:rsid w:val="00D75636"/>
    <w:rsid w:val="00DA0568"/>
    <w:rsid w:val="00DC6CC1"/>
    <w:rsid w:val="00DD157F"/>
    <w:rsid w:val="00DE7C85"/>
    <w:rsid w:val="00DF3307"/>
    <w:rsid w:val="00E026C1"/>
    <w:rsid w:val="00E1737F"/>
    <w:rsid w:val="00E21B26"/>
    <w:rsid w:val="00E23AC1"/>
    <w:rsid w:val="00E26B54"/>
    <w:rsid w:val="00E278E8"/>
    <w:rsid w:val="00E35501"/>
    <w:rsid w:val="00E364B0"/>
    <w:rsid w:val="00E471B2"/>
    <w:rsid w:val="00E477B4"/>
    <w:rsid w:val="00E57991"/>
    <w:rsid w:val="00E75873"/>
    <w:rsid w:val="00E75D96"/>
    <w:rsid w:val="00E81DBF"/>
    <w:rsid w:val="00E9601B"/>
    <w:rsid w:val="00EA1A77"/>
    <w:rsid w:val="00EA3BB3"/>
    <w:rsid w:val="00EA7A89"/>
    <w:rsid w:val="00EB19BF"/>
    <w:rsid w:val="00EC4532"/>
    <w:rsid w:val="00ED58B6"/>
    <w:rsid w:val="00ED6FE5"/>
    <w:rsid w:val="00F13229"/>
    <w:rsid w:val="00F13350"/>
    <w:rsid w:val="00F227AE"/>
    <w:rsid w:val="00F36D5F"/>
    <w:rsid w:val="00F602A2"/>
    <w:rsid w:val="00F81410"/>
    <w:rsid w:val="00FA7571"/>
    <w:rsid w:val="00FB6C5E"/>
    <w:rsid w:val="00FC117E"/>
    <w:rsid w:val="00FC2956"/>
    <w:rsid w:val="00FC7B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7AEE7"/>
  <w15:chartTrackingRefBased/>
  <w15:docId w15:val="{342704FE-0BF7-473C-B29E-19C37A47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66F"/>
    <w:pPr>
      <w:spacing w:before="120" w:after="120" w:line="324" w:lineRule="auto"/>
    </w:pPr>
    <w:rPr>
      <w:rFonts w:ascii="Arial" w:eastAsia="Arial" w:hAnsi="Arial" w:cs="Arial"/>
      <w:color w:val="595959" w:themeColor="text1" w:themeTint="A6"/>
      <w:kern w:val="0"/>
      <w:sz w:val="24"/>
      <w:szCs w:val="24"/>
      <w:lang w:val="en-GB"/>
      <w14:ligatures w14:val="none"/>
    </w:rPr>
  </w:style>
  <w:style w:type="paragraph" w:styleId="Heading1">
    <w:name w:val="heading 1"/>
    <w:basedOn w:val="Heading2"/>
    <w:next w:val="Normal"/>
    <w:link w:val="Heading1Char"/>
    <w:autoRedefine/>
    <w:qFormat/>
    <w:rsid w:val="00E364B0"/>
    <w:pPr>
      <w:spacing w:before="300" w:after="200"/>
      <w:outlineLvl w:val="0"/>
    </w:pPr>
    <w:rPr>
      <w:sz w:val="40"/>
      <w:szCs w:val="40"/>
    </w:rPr>
  </w:style>
  <w:style w:type="paragraph" w:styleId="Heading2">
    <w:name w:val="heading 2"/>
    <w:basedOn w:val="Normal"/>
    <w:next w:val="Normal"/>
    <w:link w:val="Heading2Char"/>
    <w:autoRedefine/>
    <w:qFormat/>
    <w:rsid w:val="002E56FA"/>
    <w:pPr>
      <w:suppressAutoHyphens/>
      <w:autoSpaceDE w:val="0"/>
      <w:autoSpaceDN w:val="0"/>
      <w:adjustRightInd w:val="0"/>
      <w:spacing w:before="100" w:after="70" w:line="240" w:lineRule="auto"/>
      <w:mirrorIndents/>
      <w:textAlignment w:val="center"/>
      <w:outlineLvl w:val="1"/>
    </w:pPr>
    <w:rPr>
      <w:b/>
      <w:bCs/>
      <w:color w:val="45415D" w:themeColor="text2"/>
      <w:sz w:val="30"/>
      <w:szCs w:val="30"/>
    </w:rPr>
  </w:style>
  <w:style w:type="paragraph" w:styleId="Heading3">
    <w:name w:val="heading 3"/>
    <w:basedOn w:val="Normal"/>
    <w:next w:val="Normal"/>
    <w:link w:val="Heading3Char"/>
    <w:autoRedefine/>
    <w:qFormat/>
    <w:rsid w:val="00E364B0"/>
    <w:pPr>
      <w:keepNext/>
      <w:keepLines/>
      <w:spacing w:before="240" w:after="80" w:line="240" w:lineRule="auto"/>
      <w:outlineLvl w:val="2"/>
    </w:pPr>
    <w:rPr>
      <w:rFonts w:eastAsia="Times New Roman"/>
      <w:b/>
      <w:bCs/>
      <w:color w:val="45415D" w:themeColor="text2"/>
    </w:rPr>
  </w:style>
  <w:style w:type="paragraph" w:styleId="Heading4">
    <w:name w:val="heading 4"/>
    <w:basedOn w:val="Normal"/>
    <w:next w:val="Normal"/>
    <w:link w:val="Heading4Char"/>
    <w:uiPriority w:val="9"/>
    <w:unhideWhenUsed/>
    <w:qFormat/>
    <w:rsid w:val="008F6393"/>
    <w:pPr>
      <w:keepNext/>
      <w:keepLines/>
      <w:spacing w:before="40" w:after="0"/>
      <w:outlineLvl w:val="3"/>
    </w:pPr>
    <w:rPr>
      <w:rFonts w:asciiTheme="majorHAnsi" w:eastAsiaTheme="majorEastAsia" w:hAnsiTheme="majorHAnsi" w:cstheme="majorBidi"/>
      <w:i/>
      <w:iCs/>
      <w:color w:val="F15F45" w:themeColor="accent1"/>
      <w14:textFill>
        <w14:solidFill>
          <w14:schemeClr w14:val="accent1">
            <w14:lumMod w14:val="7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0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01B"/>
  </w:style>
  <w:style w:type="paragraph" w:styleId="Footer">
    <w:name w:val="footer"/>
    <w:basedOn w:val="Normal"/>
    <w:link w:val="FooterChar"/>
    <w:uiPriority w:val="99"/>
    <w:unhideWhenUsed/>
    <w:rsid w:val="00E960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01B"/>
  </w:style>
  <w:style w:type="character" w:customStyle="1" w:styleId="Heading1Char">
    <w:name w:val="Heading 1 Char"/>
    <w:basedOn w:val="DefaultParagraphFont"/>
    <w:link w:val="Heading1"/>
    <w:rsid w:val="00E364B0"/>
    <w:rPr>
      <w:rFonts w:ascii="Arial" w:eastAsia="Arial" w:hAnsi="Arial" w:cs="Arial"/>
      <w:b/>
      <w:bCs/>
      <w:color w:val="45415D" w:themeColor="text2"/>
      <w:kern w:val="0"/>
      <w:sz w:val="40"/>
      <w:szCs w:val="40"/>
      <w:lang w:val="en-GB"/>
      <w14:ligatures w14:val="none"/>
    </w:rPr>
  </w:style>
  <w:style w:type="character" w:customStyle="1" w:styleId="Heading2Char">
    <w:name w:val="Heading 2 Char"/>
    <w:basedOn w:val="DefaultParagraphFont"/>
    <w:link w:val="Heading2"/>
    <w:rsid w:val="002E56FA"/>
    <w:rPr>
      <w:rFonts w:ascii="Arial" w:eastAsia="Arial" w:hAnsi="Arial" w:cs="Arial"/>
      <w:b/>
      <w:bCs/>
      <w:color w:val="45415D" w:themeColor="text2"/>
      <w:kern w:val="0"/>
      <w:sz w:val="30"/>
      <w:szCs w:val="30"/>
      <w:lang w:val="en-GB"/>
      <w14:ligatures w14:val="none"/>
    </w:rPr>
  </w:style>
  <w:style w:type="character" w:customStyle="1" w:styleId="Heading3Char">
    <w:name w:val="Heading 3 Char"/>
    <w:basedOn w:val="DefaultParagraphFont"/>
    <w:link w:val="Heading3"/>
    <w:rsid w:val="00E364B0"/>
    <w:rPr>
      <w:rFonts w:ascii="Arial" w:eastAsia="Times New Roman" w:hAnsi="Arial" w:cs="Arial"/>
      <w:b/>
      <w:bCs/>
      <w:color w:val="45415D" w:themeColor="text2"/>
      <w:kern w:val="0"/>
      <w:sz w:val="24"/>
      <w:szCs w:val="24"/>
      <w:lang w:val="en-GB"/>
      <w14:ligatures w14:val="none"/>
    </w:rPr>
  </w:style>
  <w:style w:type="paragraph" w:customStyle="1" w:styleId="Bullet1">
    <w:name w:val="Bullet 1"/>
    <w:basedOn w:val="Normal"/>
    <w:autoRedefine/>
    <w:qFormat/>
    <w:rsid w:val="002C2F4D"/>
    <w:pPr>
      <w:numPr>
        <w:numId w:val="27"/>
      </w:numPr>
      <w:ind w:left="653" w:hanging="369"/>
      <w:contextualSpacing/>
    </w:pPr>
  </w:style>
  <w:style w:type="paragraph" w:customStyle="1" w:styleId="Bullet2">
    <w:name w:val="Bullet 2"/>
    <w:basedOn w:val="Normal"/>
    <w:next w:val="Normal"/>
    <w:autoRedefine/>
    <w:qFormat/>
    <w:rsid w:val="00ED6FE5"/>
    <w:pPr>
      <w:numPr>
        <w:numId w:val="2"/>
      </w:numPr>
      <w:spacing w:line="288" w:lineRule="auto"/>
      <w:ind w:left="998" w:hanging="357"/>
      <w:contextualSpacing/>
    </w:pPr>
    <w:rPr>
      <w:color w:val="000000"/>
      <w14:textFill>
        <w14:solidFill>
          <w14:srgbClr w14:val="000000">
            <w14:lumMod w14:val="65000"/>
            <w14:lumOff w14:val="35000"/>
          </w14:srgbClr>
        </w14:solidFill>
      </w14:textFill>
    </w:rPr>
  </w:style>
  <w:style w:type="paragraph" w:styleId="ListParagraph">
    <w:name w:val="List Paragraph"/>
    <w:basedOn w:val="Normal"/>
    <w:next w:val="Normal"/>
    <w:autoRedefine/>
    <w:qFormat/>
    <w:rsid w:val="002C2F4D"/>
    <w:pPr>
      <w:numPr>
        <w:numId w:val="9"/>
      </w:numPr>
      <w:contextualSpacing/>
    </w:pPr>
  </w:style>
  <w:style w:type="paragraph" w:styleId="FootnoteText">
    <w:name w:val="footnote text"/>
    <w:basedOn w:val="Normal"/>
    <w:link w:val="FootnoteTextChar"/>
    <w:uiPriority w:val="99"/>
    <w:unhideWhenUsed/>
    <w:rsid w:val="00845823"/>
    <w:pPr>
      <w:spacing w:before="40" w:after="40" w:line="276" w:lineRule="auto"/>
    </w:pPr>
    <w:rPr>
      <w:sz w:val="19"/>
      <w:szCs w:val="19"/>
    </w:rPr>
  </w:style>
  <w:style w:type="character" w:customStyle="1" w:styleId="FootnoteTextChar">
    <w:name w:val="Footnote Text Char"/>
    <w:basedOn w:val="DefaultParagraphFont"/>
    <w:link w:val="FootnoteText"/>
    <w:uiPriority w:val="99"/>
    <w:rsid w:val="00845823"/>
    <w:rPr>
      <w:rFonts w:ascii="Arial" w:eastAsia="Arial" w:hAnsi="Arial" w:cs="Arial"/>
      <w:color w:val="595959" w:themeColor="text1" w:themeTint="A6"/>
      <w:kern w:val="0"/>
      <w:sz w:val="19"/>
      <w:szCs w:val="19"/>
      <w:lang w:val="en-GB"/>
      <w14:ligatures w14:val="none"/>
    </w:rPr>
  </w:style>
  <w:style w:type="character" w:styleId="FootnoteReference">
    <w:name w:val="footnote reference"/>
    <w:basedOn w:val="DefaultParagraphFont"/>
    <w:uiPriority w:val="99"/>
    <w:semiHidden/>
    <w:unhideWhenUsed/>
    <w:rsid w:val="003053C1"/>
    <w:rPr>
      <w:vertAlign w:val="superscript"/>
    </w:rPr>
  </w:style>
  <w:style w:type="character" w:styleId="Hyperlink">
    <w:name w:val="Hyperlink"/>
    <w:basedOn w:val="DefaultParagraphFont"/>
    <w:uiPriority w:val="99"/>
    <w:unhideWhenUsed/>
    <w:rsid w:val="003053C1"/>
    <w:rPr>
      <w:color w:val="45415D" w:themeColor="hyperlink"/>
      <w:u w:val="single"/>
    </w:rPr>
  </w:style>
  <w:style w:type="character" w:styleId="UnresolvedMention">
    <w:name w:val="Unresolved Mention"/>
    <w:basedOn w:val="DefaultParagraphFont"/>
    <w:uiPriority w:val="99"/>
    <w:semiHidden/>
    <w:unhideWhenUsed/>
    <w:rsid w:val="003053C1"/>
    <w:rPr>
      <w:color w:val="605E5C"/>
      <w:shd w:val="clear" w:color="auto" w:fill="E1DFDD"/>
    </w:rPr>
  </w:style>
  <w:style w:type="paragraph" w:styleId="NormalWeb">
    <w:name w:val="Normal (Web)"/>
    <w:basedOn w:val="Normal"/>
    <w:uiPriority w:val="99"/>
    <w:semiHidden/>
    <w:unhideWhenUsed/>
    <w:rsid w:val="00057F87"/>
    <w:pPr>
      <w:spacing w:before="100" w:beforeAutospacing="1" w:after="100" w:afterAutospacing="1" w:line="240" w:lineRule="auto"/>
    </w:pPr>
    <w:rPr>
      <w:rFonts w:ascii="Times New Roman" w:eastAsia="Times New Roman" w:hAnsi="Times New Roman" w:cs="Times New Roman"/>
      <w:lang w:eastAsia="en-AU"/>
    </w:rPr>
  </w:style>
  <w:style w:type="character" w:styleId="Strong">
    <w:name w:val="Strong"/>
    <w:basedOn w:val="DefaultParagraphFont"/>
    <w:uiPriority w:val="22"/>
    <w:qFormat/>
    <w:rsid w:val="00057F87"/>
    <w:rPr>
      <w:b/>
      <w:bCs/>
    </w:rPr>
  </w:style>
  <w:style w:type="character" w:styleId="FollowedHyperlink">
    <w:name w:val="FollowedHyperlink"/>
    <w:basedOn w:val="DefaultParagraphFont"/>
    <w:uiPriority w:val="99"/>
    <w:semiHidden/>
    <w:unhideWhenUsed/>
    <w:rsid w:val="006E603F"/>
    <w:rPr>
      <w:color w:val="45415D" w:themeColor="followedHyperlink"/>
      <w:u w:val="single"/>
    </w:rPr>
  </w:style>
  <w:style w:type="paragraph" w:styleId="Date">
    <w:name w:val="Date"/>
    <w:basedOn w:val="Normal"/>
    <w:next w:val="Normal"/>
    <w:link w:val="DateChar"/>
    <w:uiPriority w:val="99"/>
    <w:unhideWhenUsed/>
    <w:rsid w:val="00032342"/>
    <w:pPr>
      <w:suppressAutoHyphens/>
      <w:autoSpaceDE w:val="0"/>
      <w:autoSpaceDN w:val="0"/>
      <w:adjustRightInd w:val="0"/>
      <w:spacing w:line="260" w:lineRule="atLeast"/>
      <w:jc w:val="right"/>
      <w:textAlignment w:val="baseline"/>
    </w:pPr>
    <w:rPr>
      <w:rFonts w:cs="Helvetica-Bold"/>
      <w:b/>
      <w:bCs/>
      <w:caps/>
      <w:color w:val="FFFFFF"/>
      <w:szCs w:val="20"/>
      <w14:textFill>
        <w14:solidFill>
          <w14:srgbClr w14:val="FFFFFF">
            <w14:lumMod w14:val="65000"/>
            <w14:lumOff w14:val="35000"/>
          </w14:srgbClr>
        </w14:solidFill>
      </w14:textFill>
    </w:rPr>
  </w:style>
  <w:style w:type="character" w:customStyle="1" w:styleId="DateChar">
    <w:name w:val="Date Char"/>
    <w:basedOn w:val="DefaultParagraphFont"/>
    <w:link w:val="Date"/>
    <w:uiPriority w:val="99"/>
    <w:rsid w:val="00032342"/>
    <w:rPr>
      <w:rFonts w:ascii="Arial" w:eastAsia="Arial" w:hAnsi="Arial" w:cs="Helvetica-Bold"/>
      <w:b/>
      <w:bCs/>
      <w:caps/>
      <w:color w:val="FFFFFF"/>
      <w:kern w:val="0"/>
      <w:sz w:val="24"/>
      <w:szCs w:val="20"/>
      <w14:ligatures w14:val="none"/>
    </w:rPr>
  </w:style>
  <w:style w:type="character" w:styleId="CommentReference">
    <w:name w:val="annotation reference"/>
    <w:basedOn w:val="DefaultParagraphFont"/>
    <w:semiHidden/>
    <w:unhideWhenUsed/>
    <w:rsid w:val="00032342"/>
    <w:rPr>
      <w:sz w:val="16"/>
      <w:szCs w:val="16"/>
    </w:rPr>
  </w:style>
  <w:style w:type="paragraph" w:styleId="CommentText">
    <w:name w:val="annotation text"/>
    <w:basedOn w:val="Normal"/>
    <w:link w:val="CommentTextChar"/>
    <w:unhideWhenUsed/>
    <w:rsid w:val="00032342"/>
    <w:pPr>
      <w:spacing w:line="240" w:lineRule="auto"/>
    </w:pPr>
    <w:rPr>
      <w:rFonts w:cs="Times New Roman"/>
      <w:sz w:val="20"/>
      <w:szCs w:val="20"/>
    </w:rPr>
  </w:style>
  <w:style w:type="character" w:customStyle="1" w:styleId="CommentTextChar">
    <w:name w:val="Comment Text Char"/>
    <w:basedOn w:val="DefaultParagraphFont"/>
    <w:link w:val="CommentText"/>
    <w:rsid w:val="00032342"/>
    <w:rPr>
      <w:rFonts w:ascii="Arial" w:eastAsia="Arial" w:hAnsi="Arial" w:cs="Times New Roman"/>
      <w:kern w:val="0"/>
      <w:sz w:val="20"/>
      <w:szCs w:val="20"/>
      <w14:ligatures w14:val="none"/>
    </w:rPr>
  </w:style>
  <w:style w:type="table" w:customStyle="1" w:styleId="TableStyle">
    <w:name w:val="Table Style"/>
    <w:basedOn w:val="TableNormal"/>
    <w:uiPriority w:val="99"/>
    <w:rsid w:val="00E81DBF"/>
    <w:pPr>
      <w:spacing w:after="0" w:line="288" w:lineRule="auto"/>
    </w:pPr>
    <w:rPr>
      <w:rFonts w:ascii="Arial" w:hAnsi="Arial" w:cs="Arial"/>
      <w:kern w:val="0"/>
      <w:sz w:val="24"/>
      <w:szCs w:val="24"/>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table" w:styleId="TableGrid">
    <w:name w:val="Table Grid"/>
    <w:basedOn w:val="TableNormal"/>
    <w:uiPriority w:val="39"/>
    <w:rsid w:val="008D6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227AE"/>
    <w:rPr>
      <w:i/>
      <w:iCs/>
    </w:rPr>
  </w:style>
  <w:style w:type="paragraph" w:styleId="Quote">
    <w:name w:val="Quote"/>
    <w:basedOn w:val="Normal"/>
    <w:next w:val="Normal"/>
    <w:link w:val="QuoteChar"/>
    <w:uiPriority w:val="29"/>
    <w:qFormat/>
    <w:rsid w:val="00F227AE"/>
    <w:pPr>
      <w:spacing w:before="200"/>
      <w:ind w:left="864" w:right="864"/>
      <w:jc w:val="center"/>
    </w:pPr>
    <w:rPr>
      <w:i/>
      <w:iCs/>
      <w:color w:val="000000" w:themeColor="text1"/>
      <w14:textFill>
        <w14:solidFill>
          <w14:schemeClr w14:val="tx1">
            <w14:lumMod w14:val="75000"/>
            <w14:lumOff w14:val="25000"/>
            <w14:lumMod w14:val="65000"/>
            <w14:lumOff w14:val="35000"/>
          </w14:schemeClr>
        </w14:solidFill>
      </w14:textFill>
    </w:rPr>
  </w:style>
  <w:style w:type="character" w:customStyle="1" w:styleId="QuoteChar">
    <w:name w:val="Quote Char"/>
    <w:basedOn w:val="DefaultParagraphFont"/>
    <w:link w:val="Quote"/>
    <w:uiPriority w:val="29"/>
    <w:rsid w:val="00F227AE"/>
    <w:rPr>
      <w:i/>
      <w:iCs/>
      <w:color w:val="404040" w:themeColor="text1" w:themeTint="BF"/>
    </w:rPr>
  </w:style>
  <w:style w:type="paragraph" w:styleId="TOCHeading">
    <w:name w:val="TOC Heading"/>
    <w:basedOn w:val="Heading1"/>
    <w:next w:val="Normal"/>
    <w:uiPriority w:val="39"/>
    <w:unhideWhenUsed/>
    <w:qFormat/>
    <w:rsid w:val="008F6393"/>
    <w:pPr>
      <w:keepLines/>
      <w:spacing w:before="240" w:after="0" w:line="259" w:lineRule="auto"/>
      <w:outlineLvl w:val="9"/>
    </w:pPr>
    <w:rPr>
      <w:rFonts w:asciiTheme="majorHAnsi" w:eastAsiaTheme="majorEastAsia" w:hAnsiTheme="majorHAnsi" w:cstheme="majorBidi"/>
      <w:b w:val="0"/>
      <w:bCs w:val="0"/>
      <w:color w:val="D72E10" w:themeColor="accent1" w:themeShade="BF"/>
      <w:sz w:val="32"/>
      <w:lang w:val="en-US"/>
    </w:rPr>
  </w:style>
  <w:style w:type="paragraph" w:styleId="TOC1">
    <w:name w:val="toc 1"/>
    <w:basedOn w:val="Normal"/>
    <w:next w:val="Normal"/>
    <w:autoRedefine/>
    <w:uiPriority w:val="39"/>
    <w:unhideWhenUsed/>
    <w:rsid w:val="0097001F"/>
    <w:pPr>
      <w:tabs>
        <w:tab w:val="right" w:leader="dot" w:pos="9016"/>
      </w:tabs>
      <w:spacing w:after="100"/>
    </w:pPr>
    <w:rPr>
      <w:noProof/>
    </w:rPr>
  </w:style>
  <w:style w:type="paragraph" w:styleId="TOC2">
    <w:name w:val="toc 2"/>
    <w:basedOn w:val="Normal"/>
    <w:next w:val="Normal"/>
    <w:autoRedefine/>
    <w:uiPriority w:val="39"/>
    <w:unhideWhenUsed/>
    <w:rsid w:val="0097001F"/>
    <w:pPr>
      <w:tabs>
        <w:tab w:val="right" w:leader="dot" w:pos="9016"/>
      </w:tabs>
      <w:spacing w:after="100"/>
      <w:ind w:left="220"/>
    </w:pPr>
  </w:style>
  <w:style w:type="paragraph" w:styleId="TOC3">
    <w:name w:val="toc 3"/>
    <w:basedOn w:val="Normal"/>
    <w:next w:val="Normal"/>
    <w:autoRedefine/>
    <w:uiPriority w:val="39"/>
    <w:unhideWhenUsed/>
    <w:rsid w:val="008F6393"/>
    <w:pPr>
      <w:spacing w:after="100"/>
      <w:ind w:left="440"/>
    </w:pPr>
  </w:style>
  <w:style w:type="character" w:customStyle="1" w:styleId="Heading4Char">
    <w:name w:val="Heading 4 Char"/>
    <w:basedOn w:val="DefaultParagraphFont"/>
    <w:link w:val="Heading4"/>
    <w:uiPriority w:val="9"/>
    <w:rsid w:val="008F6393"/>
    <w:rPr>
      <w:rFonts w:asciiTheme="majorHAnsi" w:eastAsiaTheme="majorEastAsia" w:hAnsiTheme="majorHAnsi" w:cstheme="majorBidi"/>
      <w:i/>
      <w:iCs/>
      <w:color w:val="D72E10" w:themeColor="accent1" w:themeShade="BF"/>
    </w:rPr>
  </w:style>
  <w:style w:type="paragraph" w:styleId="Caption">
    <w:name w:val="caption"/>
    <w:basedOn w:val="Normal"/>
    <w:next w:val="Normal"/>
    <w:uiPriority w:val="35"/>
    <w:unhideWhenUsed/>
    <w:qFormat/>
    <w:rsid w:val="005A7560"/>
    <w:pPr>
      <w:spacing w:after="200" w:line="240" w:lineRule="auto"/>
    </w:pPr>
    <w:rPr>
      <w:i/>
      <w:iCs/>
      <w:color w:val="7D78A0" w:themeColor="text2" w:themeTint="A6"/>
      <w:sz w:val="18"/>
      <w:szCs w:val="18"/>
    </w:rPr>
  </w:style>
  <w:style w:type="paragraph" w:styleId="Revision">
    <w:name w:val="Revision"/>
    <w:hidden/>
    <w:uiPriority w:val="99"/>
    <w:semiHidden/>
    <w:rsid w:val="00A77075"/>
    <w:pPr>
      <w:spacing w:after="0" w:line="240" w:lineRule="auto"/>
    </w:pPr>
  </w:style>
  <w:style w:type="paragraph" w:styleId="CommentSubject">
    <w:name w:val="annotation subject"/>
    <w:basedOn w:val="CommentText"/>
    <w:next w:val="CommentText"/>
    <w:link w:val="CommentSubjectChar"/>
    <w:uiPriority w:val="99"/>
    <w:semiHidden/>
    <w:unhideWhenUsed/>
    <w:rsid w:val="00A77075"/>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A77075"/>
    <w:rPr>
      <w:rFonts w:ascii="Arial" w:eastAsia="Arial" w:hAnsi="Arial" w:cs="Times New Roman"/>
      <w:b/>
      <w:bCs/>
      <w:kern w:val="0"/>
      <w:sz w:val="20"/>
      <w:szCs w:val="20"/>
      <w14:ligatures w14:val="none"/>
    </w:rPr>
  </w:style>
  <w:style w:type="paragraph" w:styleId="Title">
    <w:name w:val="Title"/>
    <w:basedOn w:val="Heading1"/>
    <w:next w:val="Normal"/>
    <w:link w:val="TitleChar"/>
    <w:uiPriority w:val="10"/>
    <w:qFormat/>
    <w:rsid w:val="0097001F"/>
    <w:rPr>
      <w:noProof/>
      <w:color w:val="FFFFFF" w:themeColor="background1"/>
      <w:sz w:val="50"/>
      <w:szCs w:val="50"/>
      <w14:ligatures w14:val="standardContextual"/>
    </w:rPr>
  </w:style>
  <w:style w:type="character" w:customStyle="1" w:styleId="TitleChar">
    <w:name w:val="Title Char"/>
    <w:basedOn w:val="DefaultParagraphFont"/>
    <w:link w:val="Title"/>
    <w:uiPriority w:val="10"/>
    <w:rsid w:val="0097001F"/>
    <w:rPr>
      <w:rFonts w:ascii="Arial" w:eastAsia="Arial" w:hAnsi="Arial" w:cs="Arial"/>
      <w:b/>
      <w:bCs/>
      <w:noProof/>
      <w:color w:val="FFFFFF" w:themeColor="background1"/>
      <w:kern w:val="0"/>
      <w:sz w:val="50"/>
      <w:szCs w:val="50"/>
      <w:lang w:val="en-GB"/>
    </w:rPr>
  </w:style>
  <w:style w:type="table" w:styleId="GridTable6Colorful-Accent4">
    <w:name w:val="Grid Table 6 Colorful Accent 4"/>
    <w:basedOn w:val="TableNormal"/>
    <w:uiPriority w:val="51"/>
    <w:rsid w:val="00C735E9"/>
    <w:pPr>
      <w:spacing w:after="0" w:line="240" w:lineRule="auto"/>
    </w:pPr>
    <w:rPr>
      <w:color w:val="8F8852" w:themeColor="accent4" w:themeShade="BF"/>
    </w:rPr>
    <w:tblPr>
      <w:tblStyleRowBandSize w:val="1"/>
      <w:tblStyleColBandSize w:val="1"/>
      <w:tblBorders>
        <w:top w:val="single" w:sz="4" w:space="0" w:color="D1CDAF" w:themeColor="accent4" w:themeTint="99"/>
        <w:left w:val="single" w:sz="4" w:space="0" w:color="D1CDAF" w:themeColor="accent4" w:themeTint="99"/>
        <w:bottom w:val="single" w:sz="4" w:space="0" w:color="D1CDAF" w:themeColor="accent4" w:themeTint="99"/>
        <w:right w:val="single" w:sz="4" w:space="0" w:color="D1CDAF" w:themeColor="accent4" w:themeTint="99"/>
        <w:insideH w:val="single" w:sz="4" w:space="0" w:color="D1CDAF" w:themeColor="accent4" w:themeTint="99"/>
        <w:insideV w:val="single" w:sz="4" w:space="0" w:color="D1CDAF" w:themeColor="accent4" w:themeTint="99"/>
      </w:tblBorders>
    </w:tblPr>
    <w:tblStylePr w:type="firstRow">
      <w:rPr>
        <w:b/>
        <w:bCs/>
      </w:rPr>
      <w:tblPr/>
      <w:tcPr>
        <w:tcBorders>
          <w:bottom w:val="single" w:sz="12" w:space="0" w:color="D1CDAF" w:themeColor="accent4" w:themeTint="99"/>
        </w:tcBorders>
      </w:tcPr>
    </w:tblStylePr>
    <w:tblStylePr w:type="lastRow">
      <w:rPr>
        <w:b/>
        <w:bCs/>
      </w:rPr>
      <w:tblPr/>
      <w:tcPr>
        <w:tcBorders>
          <w:top w:val="double" w:sz="4" w:space="0" w:color="D1CDAF" w:themeColor="accent4" w:themeTint="99"/>
        </w:tcBorders>
      </w:tcPr>
    </w:tblStylePr>
    <w:tblStylePr w:type="firstCol">
      <w:rPr>
        <w:b/>
        <w:bCs/>
      </w:rPr>
    </w:tblStylePr>
    <w:tblStylePr w:type="lastCol">
      <w:rPr>
        <w:b/>
        <w:bCs/>
      </w:rPr>
    </w:tblStylePr>
    <w:tblStylePr w:type="band1Vert">
      <w:tblPr/>
      <w:tcPr>
        <w:shd w:val="clear" w:color="auto" w:fill="EFEEE4" w:themeFill="accent4" w:themeFillTint="33"/>
      </w:tcPr>
    </w:tblStylePr>
    <w:tblStylePr w:type="band1Horz">
      <w:tblPr/>
      <w:tcPr>
        <w:shd w:val="clear" w:color="auto" w:fill="EFEEE4" w:themeFill="accent4" w:themeFillTint="33"/>
      </w:tcPr>
    </w:tblStylePr>
  </w:style>
  <w:style w:type="table" w:styleId="GridTable4-Accent4">
    <w:name w:val="Grid Table 4 Accent 4"/>
    <w:basedOn w:val="TableNormal"/>
    <w:uiPriority w:val="49"/>
    <w:rsid w:val="00F13350"/>
    <w:pPr>
      <w:spacing w:after="0" w:line="240" w:lineRule="auto"/>
    </w:pPr>
    <w:tblPr>
      <w:tblStyleRowBandSize w:val="1"/>
      <w:tblStyleColBandSize w:val="1"/>
      <w:tblBorders>
        <w:top w:val="single" w:sz="4" w:space="0" w:color="D1CDAF" w:themeColor="accent4" w:themeTint="99"/>
        <w:left w:val="single" w:sz="4" w:space="0" w:color="D1CDAF" w:themeColor="accent4" w:themeTint="99"/>
        <w:bottom w:val="single" w:sz="4" w:space="0" w:color="D1CDAF" w:themeColor="accent4" w:themeTint="99"/>
        <w:right w:val="single" w:sz="4" w:space="0" w:color="D1CDAF" w:themeColor="accent4" w:themeTint="99"/>
        <w:insideH w:val="single" w:sz="4" w:space="0" w:color="D1CDAF" w:themeColor="accent4" w:themeTint="99"/>
        <w:insideV w:val="single" w:sz="4" w:space="0" w:color="D1CDAF" w:themeColor="accent4" w:themeTint="99"/>
      </w:tblBorders>
    </w:tblPr>
    <w:tblStylePr w:type="firstRow">
      <w:rPr>
        <w:b/>
        <w:bCs/>
        <w:color w:val="FFFFFF" w:themeColor="background1"/>
      </w:rPr>
      <w:tblPr/>
      <w:tcPr>
        <w:tcBorders>
          <w:top w:val="single" w:sz="4" w:space="0" w:color="B3AD7A" w:themeColor="accent4"/>
          <w:left w:val="single" w:sz="4" w:space="0" w:color="B3AD7A" w:themeColor="accent4"/>
          <w:bottom w:val="single" w:sz="4" w:space="0" w:color="B3AD7A" w:themeColor="accent4"/>
          <w:right w:val="single" w:sz="4" w:space="0" w:color="B3AD7A" w:themeColor="accent4"/>
          <w:insideH w:val="nil"/>
          <w:insideV w:val="nil"/>
        </w:tcBorders>
        <w:shd w:val="clear" w:color="auto" w:fill="B3AD7A" w:themeFill="accent4"/>
      </w:tcPr>
    </w:tblStylePr>
    <w:tblStylePr w:type="lastRow">
      <w:rPr>
        <w:b/>
        <w:bCs/>
      </w:rPr>
      <w:tblPr/>
      <w:tcPr>
        <w:tcBorders>
          <w:top w:val="double" w:sz="4" w:space="0" w:color="B3AD7A" w:themeColor="accent4"/>
        </w:tcBorders>
      </w:tcPr>
    </w:tblStylePr>
    <w:tblStylePr w:type="firstCol">
      <w:rPr>
        <w:b/>
        <w:bCs/>
      </w:rPr>
    </w:tblStylePr>
    <w:tblStylePr w:type="lastCol">
      <w:rPr>
        <w:b/>
        <w:bCs/>
      </w:rPr>
    </w:tblStylePr>
    <w:tblStylePr w:type="band1Vert">
      <w:tblPr/>
      <w:tcPr>
        <w:shd w:val="clear" w:color="auto" w:fill="EFEEE4" w:themeFill="accent4" w:themeFillTint="33"/>
      </w:tcPr>
    </w:tblStylePr>
    <w:tblStylePr w:type="band1Horz">
      <w:tblPr/>
      <w:tcPr>
        <w:shd w:val="clear" w:color="auto" w:fill="EFEEE4"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83740">
      <w:bodyDiv w:val="1"/>
      <w:marLeft w:val="0"/>
      <w:marRight w:val="0"/>
      <w:marTop w:val="0"/>
      <w:marBottom w:val="0"/>
      <w:divBdr>
        <w:top w:val="none" w:sz="0" w:space="0" w:color="auto"/>
        <w:left w:val="none" w:sz="0" w:space="0" w:color="auto"/>
        <w:bottom w:val="none" w:sz="0" w:space="0" w:color="auto"/>
        <w:right w:val="none" w:sz="0" w:space="0" w:color="auto"/>
      </w:divBdr>
    </w:div>
    <w:div w:id="404180922">
      <w:bodyDiv w:val="1"/>
      <w:marLeft w:val="0"/>
      <w:marRight w:val="0"/>
      <w:marTop w:val="0"/>
      <w:marBottom w:val="0"/>
      <w:divBdr>
        <w:top w:val="none" w:sz="0" w:space="0" w:color="auto"/>
        <w:left w:val="none" w:sz="0" w:space="0" w:color="auto"/>
        <w:bottom w:val="none" w:sz="0" w:space="0" w:color="auto"/>
        <w:right w:val="none" w:sz="0" w:space="0" w:color="auto"/>
      </w:divBdr>
    </w:div>
    <w:div w:id="701898617">
      <w:bodyDiv w:val="1"/>
      <w:marLeft w:val="0"/>
      <w:marRight w:val="0"/>
      <w:marTop w:val="0"/>
      <w:marBottom w:val="0"/>
      <w:divBdr>
        <w:top w:val="none" w:sz="0" w:space="0" w:color="auto"/>
        <w:left w:val="none" w:sz="0" w:space="0" w:color="auto"/>
        <w:bottom w:val="none" w:sz="0" w:space="0" w:color="auto"/>
        <w:right w:val="none" w:sz="0" w:space="0" w:color="auto"/>
      </w:divBdr>
    </w:div>
    <w:div w:id="856696961">
      <w:bodyDiv w:val="1"/>
      <w:marLeft w:val="0"/>
      <w:marRight w:val="0"/>
      <w:marTop w:val="0"/>
      <w:marBottom w:val="0"/>
      <w:divBdr>
        <w:top w:val="none" w:sz="0" w:space="0" w:color="auto"/>
        <w:left w:val="none" w:sz="0" w:space="0" w:color="auto"/>
        <w:bottom w:val="none" w:sz="0" w:space="0" w:color="auto"/>
        <w:right w:val="none" w:sz="0" w:space="0" w:color="auto"/>
      </w:divBdr>
    </w:div>
    <w:div w:id="1044329980">
      <w:bodyDiv w:val="1"/>
      <w:marLeft w:val="0"/>
      <w:marRight w:val="0"/>
      <w:marTop w:val="0"/>
      <w:marBottom w:val="0"/>
      <w:divBdr>
        <w:top w:val="none" w:sz="0" w:space="0" w:color="auto"/>
        <w:left w:val="none" w:sz="0" w:space="0" w:color="auto"/>
        <w:bottom w:val="none" w:sz="0" w:space="0" w:color="auto"/>
        <w:right w:val="none" w:sz="0" w:space="0" w:color="auto"/>
      </w:divBdr>
    </w:div>
    <w:div w:id="1131749815">
      <w:bodyDiv w:val="1"/>
      <w:marLeft w:val="0"/>
      <w:marRight w:val="0"/>
      <w:marTop w:val="0"/>
      <w:marBottom w:val="0"/>
      <w:divBdr>
        <w:top w:val="none" w:sz="0" w:space="0" w:color="auto"/>
        <w:left w:val="none" w:sz="0" w:space="0" w:color="auto"/>
        <w:bottom w:val="none" w:sz="0" w:space="0" w:color="auto"/>
        <w:right w:val="none" w:sz="0" w:space="0" w:color="auto"/>
      </w:divBdr>
    </w:div>
    <w:div w:id="1186365053">
      <w:bodyDiv w:val="1"/>
      <w:marLeft w:val="0"/>
      <w:marRight w:val="0"/>
      <w:marTop w:val="0"/>
      <w:marBottom w:val="0"/>
      <w:divBdr>
        <w:top w:val="none" w:sz="0" w:space="0" w:color="auto"/>
        <w:left w:val="none" w:sz="0" w:space="0" w:color="auto"/>
        <w:bottom w:val="none" w:sz="0" w:space="0" w:color="auto"/>
        <w:right w:val="none" w:sz="0" w:space="0" w:color="auto"/>
      </w:divBdr>
    </w:div>
    <w:div w:id="1203011308">
      <w:bodyDiv w:val="1"/>
      <w:marLeft w:val="0"/>
      <w:marRight w:val="0"/>
      <w:marTop w:val="0"/>
      <w:marBottom w:val="0"/>
      <w:divBdr>
        <w:top w:val="none" w:sz="0" w:space="0" w:color="auto"/>
        <w:left w:val="none" w:sz="0" w:space="0" w:color="auto"/>
        <w:bottom w:val="none" w:sz="0" w:space="0" w:color="auto"/>
        <w:right w:val="none" w:sz="0" w:space="0" w:color="auto"/>
      </w:divBdr>
    </w:div>
    <w:div w:id="1213663087">
      <w:bodyDiv w:val="1"/>
      <w:marLeft w:val="0"/>
      <w:marRight w:val="0"/>
      <w:marTop w:val="0"/>
      <w:marBottom w:val="0"/>
      <w:divBdr>
        <w:top w:val="none" w:sz="0" w:space="0" w:color="auto"/>
        <w:left w:val="none" w:sz="0" w:space="0" w:color="auto"/>
        <w:bottom w:val="none" w:sz="0" w:space="0" w:color="auto"/>
        <w:right w:val="none" w:sz="0" w:space="0" w:color="auto"/>
      </w:divBdr>
    </w:div>
    <w:div w:id="1279333883">
      <w:bodyDiv w:val="1"/>
      <w:marLeft w:val="0"/>
      <w:marRight w:val="0"/>
      <w:marTop w:val="0"/>
      <w:marBottom w:val="0"/>
      <w:divBdr>
        <w:top w:val="none" w:sz="0" w:space="0" w:color="auto"/>
        <w:left w:val="none" w:sz="0" w:space="0" w:color="auto"/>
        <w:bottom w:val="none" w:sz="0" w:space="0" w:color="auto"/>
        <w:right w:val="none" w:sz="0" w:space="0" w:color="auto"/>
      </w:divBdr>
    </w:div>
    <w:div w:id="1344671444">
      <w:bodyDiv w:val="1"/>
      <w:marLeft w:val="0"/>
      <w:marRight w:val="0"/>
      <w:marTop w:val="0"/>
      <w:marBottom w:val="0"/>
      <w:divBdr>
        <w:top w:val="none" w:sz="0" w:space="0" w:color="auto"/>
        <w:left w:val="none" w:sz="0" w:space="0" w:color="auto"/>
        <w:bottom w:val="none" w:sz="0" w:space="0" w:color="auto"/>
        <w:right w:val="none" w:sz="0" w:space="0" w:color="auto"/>
      </w:divBdr>
    </w:div>
    <w:div w:id="1386369528">
      <w:bodyDiv w:val="1"/>
      <w:marLeft w:val="0"/>
      <w:marRight w:val="0"/>
      <w:marTop w:val="0"/>
      <w:marBottom w:val="0"/>
      <w:divBdr>
        <w:top w:val="none" w:sz="0" w:space="0" w:color="auto"/>
        <w:left w:val="none" w:sz="0" w:space="0" w:color="auto"/>
        <w:bottom w:val="none" w:sz="0" w:space="0" w:color="auto"/>
        <w:right w:val="none" w:sz="0" w:space="0" w:color="auto"/>
      </w:divBdr>
    </w:div>
    <w:div w:id="1573659834">
      <w:bodyDiv w:val="1"/>
      <w:marLeft w:val="0"/>
      <w:marRight w:val="0"/>
      <w:marTop w:val="0"/>
      <w:marBottom w:val="0"/>
      <w:divBdr>
        <w:top w:val="none" w:sz="0" w:space="0" w:color="auto"/>
        <w:left w:val="none" w:sz="0" w:space="0" w:color="auto"/>
        <w:bottom w:val="none" w:sz="0" w:space="0" w:color="auto"/>
        <w:right w:val="none" w:sz="0" w:space="0" w:color="auto"/>
      </w:divBdr>
    </w:div>
    <w:div w:id="199486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mirs.wa.gov.au/corporate/open-consultations" TargetMode="External"/><Relationship Id="rId18" Type="http://schemas.openxmlformats.org/officeDocument/2006/relationships/hyperlink" Target="https://www.wa.gov.au/government/publications/equal-opportunity-act-1984" TargetMode="External"/><Relationship Id="rId26" Type="http://schemas.openxmlformats.org/officeDocument/2006/relationships/hyperlink" Target="https://www.infrastructure.gov.au/infrastructure-transport-vehicles/transport-accessibility/transport-disability-standards" TargetMode="External"/><Relationship Id="rId3" Type="http://schemas.openxmlformats.org/officeDocument/2006/relationships/numbering" Target="numbering.xml"/><Relationship Id="rId21" Type="http://schemas.openxmlformats.org/officeDocument/2006/relationships/hyperlink" Target="https://humanrights.gov.au/about/news/speeches/social-inclusion-and-human-rights-australia"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wa.gov.au/system/files/2021-05/State-Disability-Strategy-2020-2030.pdf" TargetMode="External"/><Relationship Id="rId17" Type="http://schemas.openxmlformats.org/officeDocument/2006/relationships/hyperlink" Target="https://www.legislation.gov.au/C2004A04426/2018-04-12/text" TargetMode="External"/><Relationship Id="rId25" Type="http://schemas.openxmlformats.org/officeDocument/2006/relationships/hyperlink" Target="https://www.abs.gov.au/statistics/health/disability/disability-ageing-and-carers-australia-summary-findings/latest-release" TargetMode="External"/><Relationship Id="rId33" Type="http://schemas.openxmlformats.org/officeDocument/2006/relationships/hyperlink" Target="http://www.demirs.wa.gov.au" TargetMode="External"/><Relationship Id="rId2" Type="http://schemas.openxmlformats.org/officeDocument/2006/relationships/customXml" Target="../customXml/item2.xml"/><Relationship Id="rId16" Type="http://schemas.openxmlformats.org/officeDocument/2006/relationships/hyperlink" Target="https://social.desa.un.org/issues/disability/crpd/convention-on-the-rights-of-persons-with-disabilities-crpd" TargetMode="External"/><Relationship Id="rId20" Type="http://schemas.openxmlformats.org/officeDocument/2006/relationships/hyperlink" Target="https://www.afdo.org.au/wp-content/uploads/2018/04/Medical-vs-Social-Model-of-Disability.pdf" TargetMode="External"/><Relationship Id="rId29" Type="http://schemas.openxmlformats.org/officeDocument/2006/relationships/hyperlink" Target="https://www.apsc.gov.au/publication/aps-disability-employment-strategy-2020-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ccessibility@demirs.wa.gov.au" TargetMode="External"/><Relationship Id="rId24" Type="http://schemas.openxmlformats.org/officeDocument/2006/relationships/hyperlink" Target="https://humanrights.gov.au/our-work/disability-rights/united-nations-convention-rights-persons-disabilities-uncrpd" TargetMode="External"/><Relationship Id="rId32"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s://www.wa.gov.au/government/document-collections/state-disability-strategy-2020-2030" TargetMode="External"/><Relationship Id="rId23" Type="http://schemas.openxmlformats.org/officeDocument/2006/relationships/hyperlink" Target="file:///C:\Users\mipcamp\AppData\Local\Microsoft\Windows\INetCache\Content.Outlook\41Q4N81B\&#8226;%09https:\pwd.org.au\wp-content\uploads\2021\12\PWDA-Language-Guide-v2-2021.pdf" TargetMode="External"/><Relationship Id="rId28" Type="http://schemas.openxmlformats.org/officeDocument/2006/relationships/hyperlink" Target="https://design.ncsu.edu/research/center-for-universal-design/"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legislation.wa.gov.au/legislation/statutes.nsf/main_mrtitle_267_homepage.html"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wa.gov.au/government/consultations" TargetMode="External"/><Relationship Id="rId22" Type="http://schemas.openxmlformats.org/officeDocument/2006/relationships/hyperlink" Target="https://www.afdo.org.au/social-model-of-disability/" TargetMode="External"/><Relationship Id="rId27" Type="http://schemas.openxmlformats.org/officeDocument/2006/relationships/hyperlink" Target="https://www.industry.gov.au/building-and-construction/premises-standards"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afdo.org.au/social-model-of-disability/" TargetMode="External"/><Relationship Id="rId7" Type="http://schemas.openxmlformats.org/officeDocument/2006/relationships/hyperlink" Target="https://humanrights.gov.au/our-work/disability-rights/disability-standards" TargetMode="External"/><Relationship Id="rId2" Type="http://schemas.openxmlformats.org/officeDocument/2006/relationships/hyperlink" Target="https://social.desa.un.org/issues/disability/crpd/convention-on-the-rights-of-persons-with-disabilities-crpd" TargetMode="External"/><Relationship Id="rId1" Type="http://schemas.openxmlformats.org/officeDocument/2006/relationships/hyperlink" Target="https://www.afdo.org.au/wp-content/uploads/2018/04/Medical-vs-Social-Model-of-Disability.pdf" TargetMode="External"/><Relationship Id="rId6" Type="http://schemas.openxmlformats.org/officeDocument/2006/relationships/hyperlink" Target="https://www.abs.gov.au/statistics/health/disability/disability-ageing-and-carers-australia-summary-findings/latest-release" TargetMode="External"/><Relationship Id="rId5" Type="http://schemas.openxmlformats.org/officeDocument/2006/relationships/hyperlink" Target="https://pwd.org.au/resources/language-guide/" TargetMode="External"/><Relationship Id="rId4" Type="http://schemas.openxmlformats.org/officeDocument/2006/relationships/hyperlink" Target="https://humanrights.gov.au/about/news/speeches/social-inclusion-and-human-rights-austral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EMIRS DAIP">
      <a:dk1>
        <a:sysClr val="windowText" lastClr="000000"/>
      </a:dk1>
      <a:lt1>
        <a:sysClr val="window" lastClr="FFFFFF"/>
      </a:lt1>
      <a:dk2>
        <a:srgbClr val="45415D"/>
      </a:dk2>
      <a:lt2>
        <a:srgbClr val="FFFFFF"/>
      </a:lt2>
      <a:accent1>
        <a:srgbClr val="F15F45"/>
      </a:accent1>
      <a:accent2>
        <a:srgbClr val="F7E100"/>
      </a:accent2>
      <a:accent3>
        <a:srgbClr val="97D3B8"/>
      </a:accent3>
      <a:accent4>
        <a:srgbClr val="B3AD7A"/>
      </a:accent4>
      <a:accent5>
        <a:srgbClr val="00C0E1"/>
      </a:accent5>
      <a:accent6>
        <a:srgbClr val="006B6E"/>
      </a:accent6>
      <a:hlink>
        <a:srgbClr val="45415D"/>
      </a:hlink>
      <a:folHlink>
        <a:srgbClr val="45415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65F1F92071475276E05315230A0A9CBF" version="1.0.0">
  <systemFields>
    <field name="Objective-Id">
      <value order="0">A83758892</value>
    </field>
    <field name="Objective-Title">
      <value order="0">20241030 - DAIP 2024-2029 - Final</value>
    </field>
    <field name="Objective-Description">
      <value order="0"/>
    </field>
    <field name="Objective-CreationStamp">
      <value order="0">2024-10-30T23:45:24Z</value>
    </field>
    <field name="Objective-IsApproved">
      <value order="0">false</value>
    </field>
    <field name="Objective-IsPublished">
      <value order="0">true</value>
    </field>
    <field name="Objective-DatePublished">
      <value order="0">2024-11-01T07:11:58Z</value>
    </field>
    <field name="Objective-ModificationStamp">
      <value order="0">2024-11-01T07:11:58Z</value>
    </field>
    <field name="Objective-Owner">
      <value order="0">TURNER, Joshua</value>
    </field>
    <field name="Objective-Path">
      <value order="0">DEMIRS Global Folder:02 Corporate File Plan:Corporate Services and Labour Relations Group:Corporate Services:Assets:Strategic Management:Planning:Assets Branch - Project Scheduling and Planning 2022 - 2025:PCP - DMIRS Disability Access and Inclusion Plan - 2023:3. Deliver</value>
    </field>
    <field name="Objective-Parent">
      <value order="0">3. Deliver</value>
    </field>
    <field name="Objective-State">
      <value order="0">Published</value>
    </field>
    <field name="Objective-VersionId">
      <value order="0">vA89892210</value>
    </field>
    <field name="Objective-Version">
      <value order="0">3.0</value>
    </field>
    <field name="Objective-VersionNumber">
      <value order="0">3</value>
    </field>
    <field name="Objective-VersionComment">
      <value order="0"/>
    </field>
    <field name="Objective-FileNumber">
      <value order="0">DMS0112/2022</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field name="Objective-Additional File Numbers">
        <value order="0"/>
      </field>
      <field name="Objective-Record Number">
        <value order="0"/>
      </field>
      <field name="Objective-Warning">
        <value order="0"/>
      </field>
      <field name="Objective-Graphic Content">
        <value order="0"/>
      </field>
    </catalogue>
  </catalogues>
</metadata>
</file>

<file path=customXml/itemProps1.xml><?xml version="1.0" encoding="utf-8"?>
<ds:datastoreItem xmlns:ds="http://schemas.openxmlformats.org/officeDocument/2006/customXml" ds:itemID="{18F8F6B3-B725-4625-8B5F-317D3E7FEF18}">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3774</Words>
  <Characters>21515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Department of Mines and Petroleum</Company>
  <LinksUpToDate>false</LinksUpToDate>
  <CharactersWithSpaces>25239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LARMER, Jason</dc:creator>
  <cp:keywords/>
  <dc:description/>
  <cp:lastModifiedBy>BURNETT, Callum</cp:lastModifiedBy>
  <cp:revision>2</cp:revision>
  <cp:lastPrinted>2024-08-20T05:53:00Z</cp:lastPrinted>
  <dcterms:created xsi:type="dcterms:W3CDTF">2024-12-17T06:43:00Z</dcterms:created>
  <dcterms:modified xsi:type="dcterms:W3CDTF">2024-12-17T06:43:00Z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A83758892</vt:lpwstr>
  </property>
  <property fmtid="{D5CDD505-2E9C-101B-9397-08002B2CF9AE}" pid="4" name="Objective-Title">
    <vt:lpwstr>20241030 - DAIP 2024-2029 - Final</vt:lpwstr>
  </property>
  <property fmtid="{D5CDD505-2E9C-101B-9397-08002B2CF9AE}" pid="5" name="Objective-Description">
    <vt:lpwstr/>
  </property>
  <property fmtid="{D5CDD505-2E9C-101B-9397-08002B2CF9AE}" pid="6" name="Objective-CreationStamp">
    <vt:filetime>2024-10-30T23:45:24Z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2024-11-01T07:11:58Z</vt:filetime>
  </property>
  <property fmtid="{D5CDD505-2E9C-101B-9397-08002B2CF9AE}" pid="10" name="Objective-ModificationStamp">
    <vt:filetime>2024-11-01T07:11:58Z</vt:filetime>
  </property>
  <property fmtid="{D5CDD505-2E9C-101B-9397-08002B2CF9AE}" pid="11" name="Objective-Owner">
    <vt:lpwstr>TURNER, Joshua</vt:lpwstr>
  </property>
  <property fmtid="{D5CDD505-2E9C-101B-9397-08002B2CF9AE}" pid="12" name="Objective-Path">
    <vt:lpwstr>DEMIRS Global Folder:02 Corporate File Plan:Corporate Services and Labour Relations Group:Corporate Services:Assets:Strategic Management:Planning:Assets Branch - Project Scheduling and Planning 2022 - 2025:PCP - DMIRS Disability Access and Inclusion Plan - 2023:3. Deliver</vt:lpwstr>
  </property>
  <property fmtid="{D5CDD505-2E9C-101B-9397-08002B2CF9AE}" pid="13" name="Objective-Parent">
    <vt:lpwstr>3. Deliver</vt:lpwstr>
  </property>
  <property fmtid="{D5CDD505-2E9C-101B-9397-08002B2CF9AE}" pid="14" name="Objective-State">
    <vt:lpwstr>Published</vt:lpwstr>
  </property>
  <property fmtid="{D5CDD505-2E9C-101B-9397-08002B2CF9AE}" pid="15" name="Objective-VersionId">
    <vt:lpwstr>vA89892210</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DMS0112/2022</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ivisional Document Types">
    <vt:lpwstr/>
  </property>
  <property fmtid="{D5CDD505-2E9C-101B-9397-08002B2CF9AE}" pid="23" name="Objective-Author">
    <vt:lpwstr/>
  </property>
  <property fmtid="{D5CDD505-2E9C-101B-9397-08002B2CF9AE}" pid="24" name="Objective-Date of Document">
    <vt:lpwstr/>
  </property>
  <property fmtid="{D5CDD505-2E9C-101B-9397-08002B2CF9AE}" pid="25" name="Objective-External Reference">
    <vt:lpwstr/>
  </property>
  <property fmtid="{D5CDD505-2E9C-101B-9397-08002B2CF9AE}" pid="26" name="Objective-Internal Reference">
    <vt:lpwstr/>
  </property>
  <property fmtid="{D5CDD505-2E9C-101B-9397-08002B2CF9AE}" pid="27" name="Objective-Archive Box">
    <vt:lpwstr/>
  </property>
  <property fmtid="{D5CDD505-2E9C-101B-9397-08002B2CF9AE}" pid="28" name="Objective-Migrated Id">
    <vt:lpwstr/>
  </property>
  <property fmtid="{D5CDD505-2E9C-101B-9397-08002B2CF9AE}" pid="29" name="Objective-Foreign Barcode">
    <vt:lpwstr/>
  </property>
  <property fmtid="{D5CDD505-2E9C-101B-9397-08002B2CF9AE}" pid="30" name="Objective-PCI DSS Checked">
    <vt:lpwstr/>
  </property>
  <property fmtid="{D5CDD505-2E9C-101B-9397-08002B2CF9AE}" pid="31" name="Objective-End User">
    <vt:lpwstr/>
  </property>
  <property fmtid="{D5CDD505-2E9C-101B-9397-08002B2CF9AE}" pid="32" name="Objective-Additional File Numbers">
    <vt:lpwstr/>
  </property>
  <property fmtid="{D5CDD505-2E9C-101B-9397-08002B2CF9AE}" pid="33" name="Objective-Record Number">
    <vt:lpwstr/>
  </property>
  <property fmtid="{D5CDD505-2E9C-101B-9397-08002B2CF9AE}" pid="34" name="Objective-Warning">
    <vt:lpwstr/>
  </property>
  <property fmtid="{D5CDD505-2E9C-101B-9397-08002B2CF9AE}" pid="35" name="Objective-Graphic Content">
    <vt:lpwstr/>
  </property>
</Properties>
</file>