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165A" w14:textId="4E618F00" w:rsidR="00283DCA" w:rsidRPr="00E56377" w:rsidRDefault="00283DCA" w:rsidP="00283DCA">
      <w:pPr>
        <w:pStyle w:val="Subtitle"/>
        <w:spacing w:after="0"/>
        <w:rPr>
          <w:rFonts w:cs="Arial"/>
          <w:noProof/>
          <w:color w:val="2C5C86"/>
          <w:sz w:val="38"/>
          <w:szCs w:val="38"/>
          <w:lang w:eastAsia="en-AU"/>
        </w:rPr>
      </w:pPr>
      <w:r w:rsidRPr="00E56377">
        <w:rPr>
          <w:rFonts w:cs="Arial"/>
          <w:noProof/>
          <w:color w:val="2C5C86"/>
          <w:sz w:val="38"/>
          <w:szCs w:val="38"/>
          <w:lang w:eastAsia="en-AU"/>
        </w:rPr>
        <w:t>Community Partnerships Roundtabl</w:t>
      </w:r>
      <w:r w:rsidR="00E56377" w:rsidRPr="00E56377">
        <w:rPr>
          <w:rFonts w:cs="Arial"/>
          <w:noProof/>
          <w:color w:val="2C5C86"/>
          <w:sz w:val="38"/>
          <w:szCs w:val="38"/>
          <w:lang w:eastAsia="en-AU"/>
        </w:rPr>
        <w:t>e</w:t>
      </w:r>
      <w:r w:rsidR="00E56377" w:rsidRPr="00E56377">
        <w:rPr>
          <w:sz w:val="38"/>
          <w:szCs w:val="38"/>
        </w:rPr>
        <w:t xml:space="preserve"> </w:t>
      </w:r>
      <w:r w:rsidR="00E56377" w:rsidRPr="00E56377">
        <w:rPr>
          <w:rFonts w:cs="Arial"/>
          <w:noProof/>
          <w:color w:val="2C5C86"/>
          <w:sz w:val="38"/>
          <w:szCs w:val="38"/>
          <w:lang w:eastAsia="en-AU"/>
        </w:rPr>
        <w:t>Communiqué</w:t>
      </w:r>
    </w:p>
    <w:p w14:paraId="0E485A49" w14:textId="7625C9A5" w:rsidR="00FD569E" w:rsidRPr="00E56377" w:rsidRDefault="00B71B08" w:rsidP="00FD569E">
      <w:pPr>
        <w:pStyle w:val="Subtitle"/>
        <w:spacing w:after="0"/>
        <w:rPr>
          <w:rFonts w:cs="Arial"/>
          <w:noProof/>
          <w:color w:val="auto"/>
          <w:sz w:val="28"/>
          <w:szCs w:val="28"/>
          <w:lang w:eastAsia="en-AU"/>
        </w:rPr>
      </w:pPr>
      <w:r>
        <w:rPr>
          <w:color w:val="auto"/>
          <w:sz w:val="28"/>
          <w:szCs w:val="28"/>
        </w:rPr>
        <w:t>May</w:t>
      </w:r>
      <w:r w:rsidR="002066FF">
        <w:rPr>
          <w:color w:val="auto"/>
          <w:sz w:val="28"/>
          <w:szCs w:val="28"/>
        </w:rPr>
        <w:t xml:space="preserve"> </w:t>
      </w:r>
      <w:r w:rsidR="00EA2C71" w:rsidRPr="00E56377">
        <w:rPr>
          <w:color w:val="auto"/>
          <w:sz w:val="28"/>
          <w:szCs w:val="28"/>
        </w:rPr>
        <w:t xml:space="preserve">| </w:t>
      </w:r>
      <w:r w:rsidR="00283DCA" w:rsidRPr="00E56377">
        <w:rPr>
          <w:color w:val="auto"/>
          <w:sz w:val="28"/>
          <w:szCs w:val="28"/>
        </w:rPr>
        <w:t>202</w:t>
      </w:r>
      <w:r w:rsidR="00F748A1">
        <w:rPr>
          <w:color w:val="auto"/>
          <w:sz w:val="28"/>
          <w:szCs w:val="28"/>
        </w:rPr>
        <w:t>4</w:t>
      </w:r>
    </w:p>
    <w:p w14:paraId="7C8F4268" w14:textId="77777777" w:rsidR="00FD569E" w:rsidRPr="003C4DC5" w:rsidRDefault="00FD569E" w:rsidP="003C4DC5">
      <w:pPr>
        <w:pStyle w:val="nospace"/>
        <w:spacing w:after="120" w:line="288" w:lineRule="auto"/>
        <w:rPr>
          <w:rFonts w:cs="Times New Roman"/>
        </w:rPr>
      </w:pPr>
    </w:p>
    <w:p w14:paraId="7F45EE8B" w14:textId="74EF6137" w:rsidR="0059579E" w:rsidRDefault="00283DCA" w:rsidP="0059579E">
      <w:pPr>
        <w:pStyle w:val="BodyText"/>
        <w:spacing w:after="0" w:line="240" w:lineRule="auto"/>
        <w:rPr>
          <w:rStyle w:val="Bold"/>
          <w:rFonts w:ascii="Arial" w:eastAsiaTheme="minorEastAsia" w:hAnsi="Arial" w:cs="Arial"/>
        </w:rPr>
      </w:pPr>
      <w:r w:rsidRPr="00E56377">
        <w:t xml:space="preserve">The Community Partnerships Roundtable </w:t>
      </w:r>
      <w:r w:rsidR="00E46D32">
        <w:t xml:space="preserve">(the Roundtable) </w:t>
      </w:r>
      <w:r w:rsidRPr="00E56377">
        <w:t xml:space="preserve">met on </w:t>
      </w:r>
      <w:r w:rsidR="00B71B08">
        <w:t>20 May</w:t>
      </w:r>
      <w:r w:rsidR="00F748A1">
        <w:t xml:space="preserve"> 2024</w:t>
      </w:r>
      <w:r w:rsidRPr="00E56377">
        <w:t xml:space="preserve">. The Roundtable is co-chaired by </w:t>
      </w:r>
      <w:r w:rsidR="00F374DE">
        <w:t xml:space="preserve">Mike Rowe </w:t>
      </w:r>
      <w:r w:rsidRPr="00E56377">
        <w:t>Director General of the Department of Communities</w:t>
      </w:r>
      <w:r w:rsidR="00F374DE">
        <w:t xml:space="preserve"> (Communities)</w:t>
      </w:r>
      <w:r w:rsidRPr="00E56377">
        <w:t xml:space="preserve"> and </w:t>
      </w:r>
      <w:r w:rsidR="00F374DE">
        <w:t>Louise Giolitto</w:t>
      </w:r>
      <w:r w:rsidRPr="00E56377">
        <w:t xml:space="preserve"> Chief Executive Officer of the Western Australian Council of Social Service</w:t>
      </w:r>
      <w:r w:rsidR="00F374DE">
        <w:t>.</w:t>
      </w:r>
      <w:r w:rsidRPr="00E56377">
        <w:t xml:space="preserve"> </w:t>
      </w:r>
      <w:r w:rsidR="003C4DC5">
        <w:t>M</w:t>
      </w:r>
      <w:r w:rsidR="00E56377" w:rsidRPr="00E56377">
        <w:t>embers bring a diverse range of experience and expertise to address system-wide issues and plan on matters of strategic importance relevant to the delivery of human services</w:t>
      </w:r>
      <w:r w:rsidR="00DE152A">
        <w:t>.</w:t>
      </w:r>
    </w:p>
    <w:p w14:paraId="0341CF59" w14:textId="77777777" w:rsidR="00E551F7" w:rsidRDefault="00E551F7" w:rsidP="0059579E">
      <w:pPr>
        <w:pStyle w:val="BodyText"/>
        <w:spacing w:after="0" w:line="240" w:lineRule="auto"/>
        <w:rPr>
          <w:rStyle w:val="Bold"/>
          <w:rFonts w:ascii="Arial" w:eastAsiaTheme="minorEastAsia" w:hAnsi="Arial" w:cs="Arial"/>
        </w:rPr>
      </w:pPr>
    </w:p>
    <w:p w14:paraId="637BE525" w14:textId="6482F411" w:rsidR="00E551F7" w:rsidRDefault="00E551F7" w:rsidP="000D442D">
      <w:pPr>
        <w:spacing w:after="0" w:line="240" w:lineRule="auto"/>
      </w:pPr>
      <w:r>
        <w:t>The Hon Sabine Winton MLA</w:t>
      </w:r>
      <w:r w:rsidR="002066FF">
        <w:t xml:space="preserve">, </w:t>
      </w:r>
      <w:r>
        <w:t xml:space="preserve">Minister for Early Childhood Education; Child Protection; Prevention of Family and Domestic Violence; Community Services, joined members online to </w:t>
      </w:r>
      <w:r w:rsidR="000D442D">
        <w:t xml:space="preserve">give an update on the </w:t>
      </w:r>
      <w:r>
        <w:t>Family and Domestic Violence</w:t>
      </w:r>
      <w:r w:rsidR="000D442D">
        <w:t xml:space="preserve"> Taskforce.</w:t>
      </w:r>
    </w:p>
    <w:p w14:paraId="06AF70CD" w14:textId="0FA7F8EC" w:rsidR="002066FF" w:rsidRPr="00352314" w:rsidRDefault="002066FF" w:rsidP="002066FF">
      <w:pPr>
        <w:pStyle w:val="BodyText"/>
        <w:numPr>
          <w:ilvl w:val="0"/>
          <w:numId w:val="42"/>
        </w:numPr>
        <w:spacing w:after="0" w:line="240" w:lineRule="auto"/>
        <w:ind w:left="567"/>
        <w:rPr>
          <w:color w:val="040C28"/>
        </w:rPr>
      </w:pPr>
      <w:r>
        <w:rPr>
          <w:color w:val="040C28"/>
        </w:rPr>
        <w:t>The work of the Taskforce and led to an</w:t>
      </w:r>
      <w:r w:rsidRPr="00352314">
        <w:rPr>
          <w:color w:val="040C28"/>
        </w:rPr>
        <w:t xml:space="preserve"> unprecedented program of reform for responding to family and domestic violence in Western Australia.</w:t>
      </w:r>
    </w:p>
    <w:p w14:paraId="1387168E" w14:textId="781C092B" w:rsidR="002066FF" w:rsidRPr="007E4926" w:rsidRDefault="002066FF" w:rsidP="002066FF">
      <w:pPr>
        <w:pStyle w:val="BodyText"/>
        <w:numPr>
          <w:ilvl w:val="0"/>
          <w:numId w:val="42"/>
        </w:numPr>
        <w:spacing w:after="0" w:line="240" w:lineRule="auto"/>
        <w:ind w:left="567"/>
        <w:rPr>
          <w:color w:val="040C28"/>
        </w:rPr>
      </w:pPr>
      <w:r w:rsidRPr="007E4926">
        <w:rPr>
          <w:color w:val="040C28"/>
        </w:rPr>
        <w:t xml:space="preserve">On 26 April 2024, the </w:t>
      </w:r>
      <w:r w:rsidR="003940A7">
        <w:rPr>
          <w:color w:val="040C28"/>
        </w:rPr>
        <w:t xml:space="preserve">State </w:t>
      </w:r>
      <w:r w:rsidRPr="007E4926">
        <w:rPr>
          <w:color w:val="040C28"/>
        </w:rPr>
        <w:t>Government announced release of the Family and Domestic Violence System Reform Plan; and $96.4 million to strengthen responses to family and domestic violence in Western Australia.</w:t>
      </w:r>
    </w:p>
    <w:p w14:paraId="40791443" w14:textId="77777777" w:rsidR="002066FF" w:rsidRPr="007C1627" w:rsidRDefault="002066FF" w:rsidP="002066FF">
      <w:pPr>
        <w:pStyle w:val="BodyText"/>
        <w:numPr>
          <w:ilvl w:val="0"/>
          <w:numId w:val="42"/>
        </w:numPr>
        <w:spacing w:after="0" w:line="240" w:lineRule="auto"/>
        <w:ind w:left="567"/>
        <w:rPr>
          <w:color w:val="040C28"/>
        </w:rPr>
      </w:pPr>
      <w:r w:rsidRPr="007E4926">
        <w:rPr>
          <w:color w:val="040C28"/>
        </w:rPr>
        <w:t>This funding is in addition to the $72.6 million announced in November 2023 and takes the total Government investment in new family and domestic violence initiatives since commencement of the Taskforce to $169 million.</w:t>
      </w:r>
    </w:p>
    <w:p w14:paraId="000B1D8B" w14:textId="77777777" w:rsidR="002066FF" w:rsidRPr="007E4926" w:rsidRDefault="002066FF" w:rsidP="002066FF">
      <w:pPr>
        <w:pStyle w:val="BodyText"/>
        <w:numPr>
          <w:ilvl w:val="0"/>
          <w:numId w:val="42"/>
        </w:numPr>
        <w:spacing w:after="0" w:line="240" w:lineRule="auto"/>
        <w:ind w:left="567"/>
        <w:rPr>
          <w:color w:val="040C28"/>
        </w:rPr>
      </w:pPr>
      <w:r w:rsidRPr="007E4926">
        <w:rPr>
          <w:color w:val="040C28"/>
        </w:rPr>
        <w:t xml:space="preserve">The vision of the System Reform Plan is a system response that is collaborative, connected and organised around victim-survivor safety, </w:t>
      </w:r>
      <w:proofErr w:type="gramStart"/>
      <w:r w:rsidRPr="007E4926">
        <w:rPr>
          <w:color w:val="040C28"/>
        </w:rPr>
        <w:t>recovery</w:t>
      </w:r>
      <w:proofErr w:type="gramEnd"/>
      <w:r w:rsidRPr="007E4926">
        <w:rPr>
          <w:color w:val="040C28"/>
        </w:rPr>
        <w:t xml:space="preserve"> and re-establishment where all parts of the system provide trauma informed, culturally safe and joined-up services to keep victim-survivors safe and hold perpetrators to account.</w:t>
      </w:r>
    </w:p>
    <w:p w14:paraId="50845284" w14:textId="77777777" w:rsidR="002066FF" w:rsidRPr="007C1627" w:rsidRDefault="002066FF" w:rsidP="002066FF">
      <w:pPr>
        <w:pStyle w:val="BodyText"/>
        <w:numPr>
          <w:ilvl w:val="0"/>
          <w:numId w:val="42"/>
        </w:numPr>
        <w:spacing w:after="0" w:line="240" w:lineRule="auto"/>
        <w:ind w:left="567"/>
        <w:rPr>
          <w:color w:val="040C28"/>
        </w:rPr>
      </w:pPr>
      <w:r w:rsidRPr="00352314">
        <w:rPr>
          <w:color w:val="040C28"/>
        </w:rPr>
        <w:t xml:space="preserve">The </w:t>
      </w:r>
      <w:r>
        <w:rPr>
          <w:color w:val="040C28"/>
        </w:rPr>
        <w:t>State Government</w:t>
      </w:r>
      <w:r w:rsidRPr="00352314">
        <w:rPr>
          <w:color w:val="040C28"/>
        </w:rPr>
        <w:t xml:space="preserve"> is committed in establishing a </w:t>
      </w:r>
      <w:r>
        <w:rPr>
          <w:color w:val="040C28"/>
        </w:rPr>
        <w:t>L</w:t>
      </w:r>
      <w:r w:rsidRPr="00352314">
        <w:rPr>
          <w:color w:val="040C28"/>
        </w:rPr>
        <w:t xml:space="preserve">ived </w:t>
      </w:r>
      <w:r>
        <w:rPr>
          <w:color w:val="040C28"/>
        </w:rPr>
        <w:t>E</w:t>
      </w:r>
      <w:r w:rsidRPr="00352314">
        <w:rPr>
          <w:color w:val="040C28"/>
        </w:rPr>
        <w:t xml:space="preserve">xperience </w:t>
      </w:r>
      <w:r>
        <w:rPr>
          <w:color w:val="040C28"/>
        </w:rPr>
        <w:t>A</w:t>
      </w:r>
      <w:r w:rsidRPr="00352314">
        <w:rPr>
          <w:color w:val="040C28"/>
        </w:rPr>
        <w:t xml:space="preserve">dvisory </w:t>
      </w:r>
      <w:r>
        <w:rPr>
          <w:color w:val="040C28"/>
        </w:rPr>
        <w:t>G</w:t>
      </w:r>
      <w:r w:rsidRPr="00352314">
        <w:rPr>
          <w:color w:val="040C28"/>
        </w:rPr>
        <w:t>roup</w:t>
      </w:r>
      <w:r>
        <w:rPr>
          <w:color w:val="040C28"/>
        </w:rPr>
        <w:t xml:space="preserve"> to ensure </w:t>
      </w:r>
      <w:r w:rsidRPr="0037474B">
        <w:rPr>
          <w:rFonts w:eastAsia="Calibri"/>
        </w:rPr>
        <w:t>voices of those with lived experience inform the delivery of the system reforms</w:t>
      </w:r>
      <w:r>
        <w:rPr>
          <w:rFonts w:eastAsia="Calibri"/>
        </w:rPr>
        <w:t xml:space="preserve">. </w:t>
      </w:r>
    </w:p>
    <w:p w14:paraId="4CF1A943" w14:textId="77777777" w:rsidR="0059579E" w:rsidRPr="000D442D" w:rsidRDefault="0059579E" w:rsidP="0059579E">
      <w:pPr>
        <w:pStyle w:val="BodyText"/>
        <w:spacing w:after="0" w:line="240" w:lineRule="auto"/>
        <w:rPr>
          <w:rStyle w:val="Bold"/>
          <w:rFonts w:ascii="Arial" w:eastAsiaTheme="minorEastAsia" w:hAnsi="Arial" w:cs="Arial"/>
          <w:b w:val="0"/>
          <w:bCs w:val="0"/>
        </w:rPr>
      </w:pPr>
    </w:p>
    <w:p w14:paraId="3E973819" w14:textId="3AF1BD0E" w:rsidR="00283DCA" w:rsidRDefault="000D442D" w:rsidP="0059579E">
      <w:pPr>
        <w:spacing w:after="0" w:line="240" w:lineRule="auto"/>
      </w:pPr>
      <w:r>
        <w:t>Other k</w:t>
      </w:r>
      <w:r w:rsidR="00283DCA" w:rsidRPr="00E56377">
        <w:t>ey discussion</w:t>
      </w:r>
      <w:r w:rsidR="00072DF9">
        <w:t xml:space="preserve"> </w:t>
      </w:r>
      <w:r w:rsidR="00351084">
        <w:t>items and updates</w:t>
      </w:r>
      <w:r w:rsidR="00072DF9">
        <w:t xml:space="preserve"> </w:t>
      </w:r>
      <w:r w:rsidR="00283DCA" w:rsidRPr="00E56377">
        <w:t>from the meeting are as follows:</w:t>
      </w:r>
    </w:p>
    <w:p w14:paraId="50898499" w14:textId="5F373054" w:rsidR="00B4683B" w:rsidRDefault="00B71B08" w:rsidP="00B71B08">
      <w:pPr>
        <w:pStyle w:val="ListParagraph"/>
        <w:numPr>
          <w:ilvl w:val="0"/>
          <w:numId w:val="16"/>
        </w:numPr>
        <w:spacing w:after="0" w:line="240" w:lineRule="auto"/>
        <w:ind w:hanging="437"/>
        <w:rPr>
          <w:color w:val="000000" w:themeColor="text1"/>
        </w:rPr>
      </w:pPr>
      <w:r>
        <w:t xml:space="preserve">Kimberley Floods - </w:t>
      </w:r>
      <w:r w:rsidR="002066FF" w:rsidRPr="002066FF">
        <w:t>Members were advised that recovery efforts are transitioning from a State-led to a local-led phase.</w:t>
      </w:r>
      <w:r>
        <w:t xml:space="preserve"> Communities will continue to support the </w:t>
      </w:r>
      <w:r w:rsidR="002066FF">
        <w:t>local shire</w:t>
      </w:r>
      <w:r>
        <w:t xml:space="preserve"> and community through the coordination of the Social Recovery Sub-Committee meetings and until such time as the </w:t>
      </w:r>
      <w:r w:rsidRPr="00B10841">
        <w:rPr>
          <w:rStyle w:val="normaltextrun"/>
          <w:shd w:val="clear" w:color="auto" w:fill="FFFFFF"/>
        </w:rPr>
        <w:t>local recovery governance arrangements are in place</w:t>
      </w:r>
      <w:r w:rsidR="000D442D">
        <w:rPr>
          <w:rStyle w:val="normaltextrun"/>
          <w:shd w:val="clear" w:color="auto" w:fill="FFFFFF"/>
        </w:rPr>
        <w:t>.</w:t>
      </w:r>
    </w:p>
    <w:p w14:paraId="649E9B49" w14:textId="4584E7E6" w:rsidR="00B71B08" w:rsidRPr="00B71B08" w:rsidRDefault="002066FF" w:rsidP="00351084">
      <w:pPr>
        <w:pStyle w:val="ListParagraph"/>
        <w:numPr>
          <w:ilvl w:val="0"/>
          <w:numId w:val="16"/>
        </w:numPr>
        <w:spacing w:after="0" w:line="240" w:lineRule="auto"/>
        <w:ind w:hanging="437"/>
      </w:pPr>
      <w:r w:rsidRPr="002066FF">
        <w:t>Bunbury residents affected by the severe weather event in early May continue to receive assistance from the Department of Communities’ Emergency Relief and Support.</w:t>
      </w:r>
      <w:r>
        <w:t xml:space="preserve"> </w:t>
      </w:r>
      <w:r w:rsidR="00B71B08">
        <w:t>Communities</w:t>
      </w:r>
      <w:r>
        <w:t xml:space="preserve"> is</w:t>
      </w:r>
      <w:r w:rsidR="00B71B08">
        <w:t xml:space="preserve"> </w:t>
      </w:r>
      <w:r>
        <w:t xml:space="preserve">working in partnership with the City of Bunbury and local service providers to </w:t>
      </w:r>
      <w:r w:rsidR="00B71B08">
        <w:t xml:space="preserve">support </w:t>
      </w:r>
      <w:r>
        <w:t>impacted residents whose</w:t>
      </w:r>
      <w:r w:rsidR="00B71B08">
        <w:t xml:space="preserve"> properties sustained significant damage </w:t>
      </w:r>
      <w:r>
        <w:t xml:space="preserve">from the storm. </w:t>
      </w:r>
      <w:r w:rsidRPr="002066FF">
        <w:t xml:space="preserve">Communities have a team that remains on the ground in Bunbury and surrounding areas, engaging with </w:t>
      </w:r>
      <w:proofErr w:type="gramStart"/>
      <w:r w:rsidRPr="002066FF">
        <w:t>residents</w:t>
      </w:r>
      <w:proofErr w:type="gramEnd"/>
      <w:r w:rsidRPr="002066FF">
        <w:t xml:space="preserve"> and offering support from the City of Bunbury’s Recovery Hubs.</w:t>
      </w:r>
    </w:p>
    <w:p w14:paraId="3D553F70" w14:textId="22403C54" w:rsidR="006930D3" w:rsidRDefault="00E21582" w:rsidP="0059579E">
      <w:pPr>
        <w:pStyle w:val="ListParagraph"/>
        <w:numPr>
          <w:ilvl w:val="0"/>
          <w:numId w:val="17"/>
        </w:numPr>
        <w:spacing w:after="0" w:line="240" w:lineRule="auto"/>
      </w:pPr>
      <w:r w:rsidRPr="00B81DCB">
        <w:rPr>
          <w:color w:val="000000" w:themeColor="text1"/>
        </w:rPr>
        <w:lastRenderedPageBreak/>
        <w:t xml:space="preserve">The Commissioning Working Group and the Data Sharing and Outcomes Working Group </w:t>
      </w:r>
      <w:r w:rsidR="00E46D32" w:rsidRPr="006930D3">
        <w:rPr>
          <w:color w:val="000000" w:themeColor="text1"/>
        </w:rPr>
        <w:t xml:space="preserve">held </w:t>
      </w:r>
      <w:r w:rsidR="00B71B08" w:rsidRPr="0023146A">
        <w:t xml:space="preserve">the first meeting of the </w:t>
      </w:r>
      <w:r w:rsidR="00B71B08">
        <w:t xml:space="preserve">combined </w:t>
      </w:r>
      <w:r w:rsidR="00B71B08" w:rsidRPr="0023146A">
        <w:t>Commissioning and Data Sharing Working Group (CDSWG) on the 16 May 2024.</w:t>
      </w:r>
    </w:p>
    <w:p w14:paraId="3B07DA58" w14:textId="28B751AD" w:rsidR="00351084" w:rsidRDefault="00351084" w:rsidP="00351084">
      <w:pPr>
        <w:pStyle w:val="BodyText"/>
        <w:numPr>
          <w:ilvl w:val="1"/>
          <w:numId w:val="17"/>
        </w:numPr>
        <w:spacing w:after="0" w:line="240" w:lineRule="auto"/>
      </w:pPr>
      <w:r>
        <w:t xml:space="preserve">The combined working group presents significant opportunity </w:t>
      </w:r>
      <w:r w:rsidRPr="00351084">
        <w:t xml:space="preserve">in terms of </w:t>
      </w:r>
      <w:r>
        <w:t xml:space="preserve">better </w:t>
      </w:r>
      <w:r w:rsidRPr="00351084">
        <w:t xml:space="preserve">connecting data </w:t>
      </w:r>
      <w:r>
        <w:t xml:space="preserve">and evidence </w:t>
      </w:r>
      <w:r w:rsidRPr="00351084">
        <w:t>with commissioning</w:t>
      </w:r>
      <w:r>
        <w:t xml:space="preserve"> processes.</w:t>
      </w:r>
    </w:p>
    <w:p w14:paraId="0C1D388D" w14:textId="1BC5277A" w:rsidR="00351084" w:rsidRDefault="00351084" w:rsidP="00351084">
      <w:pPr>
        <w:pStyle w:val="BodyText"/>
        <w:numPr>
          <w:ilvl w:val="1"/>
          <w:numId w:val="17"/>
        </w:numPr>
        <w:spacing w:after="0" w:line="240" w:lineRule="auto"/>
      </w:pPr>
      <w:r w:rsidRPr="009B2F3E">
        <w:t>Discussion was held regarding the Department of Treasury’s Financial Guidelines and members highlighted the how the sector can support Communities with costing and benchmarking activities for Community Services</w:t>
      </w:r>
      <w:r>
        <w:t>.</w:t>
      </w:r>
    </w:p>
    <w:p w14:paraId="67426910" w14:textId="08AB10DC" w:rsidR="00351084" w:rsidRPr="00351084" w:rsidRDefault="00351084" w:rsidP="00351084">
      <w:pPr>
        <w:pStyle w:val="ListParagraph"/>
        <w:numPr>
          <w:ilvl w:val="0"/>
          <w:numId w:val="17"/>
        </w:numPr>
        <w:spacing w:after="0" w:line="240" w:lineRule="auto"/>
        <w:rPr>
          <w:color w:val="000000" w:themeColor="text1"/>
        </w:rPr>
      </w:pPr>
      <w:r w:rsidRPr="00351084">
        <w:rPr>
          <w:color w:val="000000" w:themeColor="text1"/>
        </w:rPr>
        <w:t xml:space="preserve">Communities presented on the recently announced whole-of-government strategy </w:t>
      </w:r>
      <w:r w:rsidR="003940A7">
        <w:rPr>
          <w:color w:val="000000" w:themeColor="text1"/>
        </w:rPr>
        <w:t xml:space="preserve">to be developed that will </w:t>
      </w:r>
      <w:r w:rsidRPr="00351084">
        <w:rPr>
          <w:color w:val="000000" w:themeColor="text1"/>
        </w:rPr>
        <w:t>drive inclusion for LGBTQIA+ people and identify priority areas and associated actions.</w:t>
      </w:r>
    </w:p>
    <w:p w14:paraId="114D8CD0" w14:textId="77777777" w:rsidR="00351084" w:rsidRPr="00351084" w:rsidRDefault="00351084" w:rsidP="00351084">
      <w:pPr>
        <w:pStyle w:val="ListParagraph"/>
        <w:numPr>
          <w:ilvl w:val="1"/>
          <w:numId w:val="17"/>
        </w:numPr>
        <w:spacing w:after="0" w:line="240" w:lineRule="auto"/>
        <w:rPr>
          <w:color w:val="000000" w:themeColor="text1"/>
        </w:rPr>
      </w:pPr>
      <w:bookmarkStart w:id="0" w:name="_Hlk166140193"/>
      <w:r w:rsidRPr="00351084">
        <w:rPr>
          <w:color w:val="000000" w:themeColor="text1"/>
        </w:rPr>
        <w:t>Funding totalling $900,000 has been dedicated to the Strategy, which includes $600,000 to be provided to three non-government organisations; Living Proud, Transfolk of WA and GLBTI Rights in Ageing to build the capacity of the sector over two years to support the development and implementation of the Strategy.</w:t>
      </w:r>
    </w:p>
    <w:p w14:paraId="671FB198" w14:textId="77777777" w:rsidR="00351084" w:rsidRPr="00351084" w:rsidRDefault="00351084" w:rsidP="00351084">
      <w:pPr>
        <w:pStyle w:val="ListParagraph"/>
        <w:numPr>
          <w:ilvl w:val="1"/>
          <w:numId w:val="17"/>
        </w:numPr>
        <w:spacing w:after="0" w:line="240" w:lineRule="auto"/>
        <w:rPr>
          <w:color w:val="000000" w:themeColor="text1"/>
        </w:rPr>
      </w:pPr>
      <w:r w:rsidRPr="00351084">
        <w:rPr>
          <w:color w:val="000000" w:themeColor="text1"/>
        </w:rPr>
        <w:t>An LGBTQIA+ Peak Body will also be established and provided with $300,000 to further build organisational capacity across the LGBTQIA+ sector.</w:t>
      </w:r>
    </w:p>
    <w:bookmarkEnd w:id="0"/>
    <w:p w14:paraId="32A2AB81" w14:textId="77777777" w:rsidR="00351084" w:rsidRPr="00351084" w:rsidRDefault="00351084" w:rsidP="00351084">
      <w:pPr>
        <w:pStyle w:val="ListParagraph"/>
        <w:numPr>
          <w:ilvl w:val="1"/>
          <w:numId w:val="17"/>
        </w:numPr>
        <w:spacing w:after="0" w:line="240" w:lineRule="auto"/>
        <w:rPr>
          <w:color w:val="000000" w:themeColor="text1"/>
        </w:rPr>
      </w:pPr>
      <w:r w:rsidRPr="00351084">
        <w:rPr>
          <w:color w:val="000000" w:themeColor="text1"/>
        </w:rPr>
        <w:t>Communities is focused on meaningful consultation with stakeholders and will offer several options for people to participate in the development of the Strategy and its implementation.</w:t>
      </w:r>
    </w:p>
    <w:p w14:paraId="259A3940" w14:textId="77777777" w:rsidR="00351084" w:rsidRPr="00351084" w:rsidRDefault="00351084" w:rsidP="00351084">
      <w:pPr>
        <w:pStyle w:val="ListParagraph"/>
        <w:numPr>
          <w:ilvl w:val="1"/>
          <w:numId w:val="17"/>
        </w:numPr>
        <w:spacing w:after="0" w:line="240" w:lineRule="auto"/>
        <w:rPr>
          <w:color w:val="000000" w:themeColor="text1"/>
        </w:rPr>
      </w:pPr>
      <w:r w:rsidRPr="00351084">
        <w:rPr>
          <w:color w:val="000000" w:themeColor="text1"/>
        </w:rPr>
        <w:t>Consultation is scheduled to commence in the second half of 2024.</w:t>
      </w:r>
    </w:p>
    <w:p w14:paraId="516B930C" w14:textId="3389DF9C" w:rsidR="000D442D" w:rsidRPr="000D442D" w:rsidRDefault="00351084" w:rsidP="00351084">
      <w:pPr>
        <w:pStyle w:val="ListParagraph"/>
        <w:numPr>
          <w:ilvl w:val="1"/>
          <w:numId w:val="17"/>
        </w:numPr>
        <w:spacing w:after="0" w:line="240" w:lineRule="auto"/>
      </w:pPr>
      <w:r>
        <w:t xml:space="preserve">Members were encouraged to </w:t>
      </w:r>
      <w:r w:rsidR="000D442D" w:rsidRPr="000D442D">
        <w:t>sign up for updates</w:t>
      </w:r>
      <w:r>
        <w:t xml:space="preserve"> through</w:t>
      </w:r>
      <w:r w:rsidR="000D442D" w:rsidRPr="000D442D">
        <w:t xml:space="preserve"> the LGTBQIA+ </w:t>
      </w:r>
      <w:r w:rsidR="000D442D" w:rsidRPr="00351084">
        <w:rPr>
          <w:color w:val="000000" w:themeColor="text1"/>
        </w:rPr>
        <w:t>Inclusion</w:t>
      </w:r>
      <w:r w:rsidR="000D442D" w:rsidRPr="000D442D">
        <w:t xml:space="preserve"> Strategy mailing list at </w:t>
      </w:r>
      <w:hyperlink r:id="rId13" w:history="1">
        <w:r w:rsidR="000D442D" w:rsidRPr="003944B9">
          <w:rPr>
            <w:rStyle w:val="Hyperlink"/>
            <w:rFonts w:eastAsia="Times New Roman"/>
          </w:rPr>
          <w:t>https://www.wagov.pipeline.preproduction.digital.wa.gov.au/government/government-initiatives-and-projects/lesbian-gay-bisexual-transgender-queer-intersex-and-asexual-plus-lgbtqia-inclusion-strategy</w:t>
        </w:r>
      </w:hyperlink>
    </w:p>
    <w:p w14:paraId="0B28EFF7" w14:textId="7CA80E7E" w:rsidR="000D442D" w:rsidRDefault="00351084" w:rsidP="000D442D">
      <w:pPr>
        <w:pStyle w:val="ListParagraph"/>
        <w:numPr>
          <w:ilvl w:val="0"/>
          <w:numId w:val="41"/>
        </w:numPr>
        <w:spacing w:after="0" w:line="240" w:lineRule="auto"/>
        <w:rPr>
          <w:bCs/>
          <w:noProof/>
          <w:color w:val="000000" w:themeColor="text1"/>
          <w:lang w:eastAsia="en-AU"/>
        </w:rPr>
      </w:pPr>
      <w:r>
        <w:rPr>
          <w:bCs/>
          <w:noProof/>
          <w:color w:val="000000" w:themeColor="text1"/>
          <w:lang w:eastAsia="en-AU"/>
        </w:rPr>
        <w:t xml:space="preserve">Communities’ Office of Homelessness were invited to the meeting to share </w:t>
      </w:r>
      <w:r>
        <w:t>some of the lessons learned from the recent funding uplift for homelessness services, including critical success factors and ways of working that resulted in the positive funding outcome. Some of these included ensuring the budget process involved seeking input from lived experience representatives and sector organisations, specifically Shelter WA. Evidencing the need through significant data and research was also critical.</w:t>
      </w:r>
    </w:p>
    <w:p w14:paraId="3E2ADEC1" w14:textId="77777777" w:rsidR="000D442D" w:rsidRPr="000D442D" w:rsidRDefault="000D442D" w:rsidP="000D442D">
      <w:pPr>
        <w:pStyle w:val="BodyText"/>
        <w:rPr>
          <w:lang w:eastAsia="en-AU"/>
        </w:rPr>
      </w:pPr>
    </w:p>
    <w:p w14:paraId="6B8E422E" w14:textId="541F95AA" w:rsidR="00283DCA" w:rsidRPr="00351084" w:rsidRDefault="00351084" w:rsidP="00351084">
      <w:pPr>
        <w:spacing w:after="0" w:line="240" w:lineRule="auto"/>
        <w:rPr>
          <w:color w:val="000000" w:themeColor="text1"/>
        </w:rPr>
      </w:pPr>
      <w:r>
        <w:rPr>
          <w:color w:val="000000" w:themeColor="text1"/>
        </w:rPr>
        <w:t>T</w:t>
      </w:r>
      <w:r w:rsidR="00FD569E" w:rsidRPr="00351084">
        <w:rPr>
          <w:color w:val="000000" w:themeColor="text1"/>
        </w:rPr>
        <w:t xml:space="preserve">he next meeting will be held </w:t>
      </w:r>
      <w:r w:rsidR="0059579E" w:rsidRPr="00351084">
        <w:rPr>
          <w:color w:val="000000" w:themeColor="text1"/>
        </w:rPr>
        <w:t>on</w:t>
      </w:r>
      <w:r w:rsidR="00CB3D3B" w:rsidRPr="00351084">
        <w:rPr>
          <w:color w:val="000000" w:themeColor="text1"/>
        </w:rPr>
        <w:t xml:space="preserve"> </w:t>
      </w:r>
      <w:r w:rsidR="00F748A1" w:rsidRPr="00351084">
        <w:rPr>
          <w:color w:val="000000" w:themeColor="text1"/>
        </w:rPr>
        <w:t>2</w:t>
      </w:r>
      <w:r w:rsidR="00B71B08" w:rsidRPr="00351084">
        <w:rPr>
          <w:color w:val="000000" w:themeColor="text1"/>
        </w:rPr>
        <w:t>7 August</w:t>
      </w:r>
      <w:r w:rsidR="000A024A" w:rsidRPr="00351084">
        <w:rPr>
          <w:color w:val="000000" w:themeColor="text1"/>
        </w:rPr>
        <w:t xml:space="preserve"> 2024.</w:t>
      </w:r>
    </w:p>
    <w:p w14:paraId="1FFF3E86" w14:textId="77777777" w:rsidR="0059579E" w:rsidRPr="0059579E" w:rsidRDefault="0059579E" w:rsidP="0059579E">
      <w:pPr>
        <w:pStyle w:val="BodyText"/>
      </w:pPr>
    </w:p>
    <w:p w14:paraId="646E1AAC" w14:textId="2981DD28" w:rsidR="003C4DC5" w:rsidRPr="004B6897" w:rsidRDefault="003C4DC5" w:rsidP="003C4DC5">
      <w:pPr>
        <w:pStyle w:val="Subtitle"/>
        <w:spacing w:after="0"/>
        <w:rPr>
          <w:rFonts w:cs="Arial"/>
          <w:noProof/>
          <w:color w:val="000000" w:themeColor="text1"/>
          <w:sz w:val="28"/>
          <w:szCs w:val="28"/>
          <w:lang w:eastAsia="en-AU"/>
        </w:rPr>
      </w:pPr>
      <w:r w:rsidRPr="004B6897">
        <w:rPr>
          <w:color w:val="000000" w:themeColor="text1"/>
          <w:sz w:val="28"/>
          <w:szCs w:val="28"/>
        </w:rPr>
        <w:t>Further information</w:t>
      </w:r>
    </w:p>
    <w:p w14:paraId="2E7311E7" w14:textId="253080CE" w:rsidR="00C13A96" w:rsidRPr="00E56377" w:rsidRDefault="00283DCA" w:rsidP="0059579E">
      <w:pPr>
        <w:spacing w:after="0" w:line="240" w:lineRule="auto"/>
      </w:pPr>
      <w:r w:rsidRPr="00E56377">
        <w:t xml:space="preserve">The Secretariat can be contacted by email: </w:t>
      </w:r>
      <w:hyperlink r:id="rId14" w:history="1">
        <w:r w:rsidRPr="00E56377">
          <w:rPr>
            <w:rStyle w:val="Hyperlink"/>
          </w:rPr>
          <w:t>SectorPartnerships@communities.wa.gov.au</w:t>
        </w:r>
      </w:hyperlink>
      <w:bookmarkStart w:id="1" w:name="_Hlk504552460"/>
      <w:r w:rsidRPr="00E56377">
        <w:t xml:space="preserve"> </w:t>
      </w:r>
      <w:bookmarkEnd w:id="1"/>
    </w:p>
    <w:sectPr w:rsidR="00C13A96" w:rsidRPr="00E56377" w:rsidSect="006E12FE">
      <w:headerReference w:type="even" r:id="rId15"/>
      <w:headerReference w:type="default" r:id="rId16"/>
      <w:footerReference w:type="even" r:id="rId17"/>
      <w:footerReference w:type="default" r:id="rId18"/>
      <w:headerReference w:type="first" r:id="rId19"/>
      <w:footerReference w:type="first" r:id="rId20"/>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2FD5" w14:textId="77777777" w:rsidR="008925F7" w:rsidRDefault="008925F7" w:rsidP="00D41211">
      <w:r>
        <w:separator/>
      </w:r>
    </w:p>
  </w:endnote>
  <w:endnote w:type="continuationSeparator" w:id="0">
    <w:p w14:paraId="7A227E7F" w14:textId="77777777" w:rsidR="008925F7" w:rsidRDefault="008925F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16C6" w14:textId="77777777" w:rsidR="00C66F87" w:rsidRDefault="00C66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EEB3" w14:textId="77777777" w:rsidR="008925F7" w:rsidRDefault="008925F7" w:rsidP="00D41211">
      <w:r>
        <w:separator/>
      </w:r>
    </w:p>
  </w:footnote>
  <w:footnote w:type="continuationSeparator" w:id="0">
    <w:p w14:paraId="4C0FE25A" w14:textId="77777777" w:rsidR="008925F7" w:rsidRDefault="008925F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68DD" w14:textId="2374D3A6" w:rsidR="00C66F87" w:rsidRDefault="00C66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4E2B" w14:textId="53E84D10" w:rsidR="00885ACF" w:rsidRDefault="00885ACF" w:rsidP="00885ACF">
    <w:pPr>
      <w:ind w:left="-1134"/>
    </w:pPr>
    <w:r>
      <w:rPr>
        <w:noProof/>
        <w:lang w:eastAsia="en-AU"/>
      </w:rPr>
      <w:drawing>
        <wp:inline distT="0" distB="0" distL="0" distR="0" wp14:anchorId="1B894F63" wp14:editId="74B1AE8D">
          <wp:extent cx="7551044" cy="611999"/>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044" cy="6119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3FC85EBA" w:rsidR="001A0AF6" w:rsidRDefault="001A0AF6" w:rsidP="001A0AF6">
    <w:pPr>
      <w:pStyle w:val="nospace"/>
      <w:ind w:left="-1134"/>
    </w:pPr>
    <w:r>
      <w:rPr>
        <w:noProof/>
        <w:lang w:eastAsia="en-AU"/>
      </w:rPr>
      <w:drawing>
        <wp:inline distT="0" distB="0" distL="0" distR="0" wp14:anchorId="095EE9F9" wp14:editId="56B49276">
          <wp:extent cx="7559996" cy="1438837"/>
          <wp:effectExtent l="0" t="0" r="3175"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6" cy="1438837"/>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0A3"/>
    <w:multiLevelType w:val="hybridMultilevel"/>
    <w:tmpl w:val="DAFC7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E2C19"/>
    <w:multiLevelType w:val="hybridMultilevel"/>
    <w:tmpl w:val="465ED67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7911E8"/>
    <w:multiLevelType w:val="hybridMultilevel"/>
    <w:tmpl w:val="211CA6E4"/>
    <w:lvl w:ilvl="0" w:tplc="EEB89DE0">
      <w:numFmt w:val="bullet"/>
      <w:lvlText w:val=""/>
      <w:lvlJc w:val="left"/>
      <w:pPr>
        <w:ind w:left="720" w:hanging="720"/>
      </w:pPr>
      <w:rPr>
        <w:rFonts w:ascii="Symbol" w:eastAsia="Arial"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C31C55"/>
    <w:multiLevelType w:val="hybridMultilevel"/>
    <w:tmpl w:val="2DA0B93E"/>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9373A10"/>
    <w:multiLevelType w:val="hybridMultilevel"/>
    <w:tmpl w:val="0D62CF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B558C"/>
    <w:multiLevelType w:val="hybridMultilevel"/>
    <w:tmpl w:val="4E8A5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6E20A4"/>
    <w:multiLevelType w:val="hybridMultilevel"/>
    <w:tmpl w:val="34D2C0E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2705E19"/>
    <w:multiLevelType w:val="hybridMultilevel"/>
    <w:tmpl w:val="631214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605FB"/>
    <w:multiLevelType w:val="hybridMultilevel"/>
    <w:tmpl w:val="2AA8F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B2F4E"/>
    <w:multiLevelType w:val="hybridMultilevel"/>
    <w:tmpl w:val="DA1C1E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DC72DE"/>
    <w:multiLevelType w:val="hybridMultilevel"/>
    <w:tmpl w:val="715EA5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4044312"/>
    <w:multiLevelType w:val="hybridMultilevel"/>
    <w:tmpl w:val="C0C48F52"/>
    <w:lvl w:ilvl="0" w:tplc="0C090001">
      <w:start w:val="1"/>
      <w:numFmt w:val="bullet"/>
      <w:lvlText w:val=""/>
      <w:lvlJc w:val="left"/>
      <w:pPr>
        <w:ind w:left="1494" w:hanging="360"/>
      </w:pPr>
      <w:rPr>
        <w:rFonts w:ascii="Symbol" w:hAnsi="Symbol" w:hint="default"/>
      </w:rPr>
    </w:lvl>
    <w:lvl w:ilvl="1" w:tplc="0C090005">
      <w:start w:val="1"/>
      <w:numFmt w:val="bullet"/>
      <w:lvlText w:val=""/>
      <w:lvlJc w:val="left"/>
      <w:pPr>
        <w:ind w:left="2214" w:hanging="360"/>
      </w:pPr>
      <w:rPr>
        <w:rFonts w:ascii="Wingdings" w:hAnsi="Wingding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3E033314"/>
    <w:multiLevelType w:val="hybridMultilevel"/>
    <w:tmpl w:val="CD1C5DF0"/>
    <w:lvl w:ilvl="0" w:tplc="0C090001">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4"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449A15B3"/>
    <w:multiLevelType w:val="hybridMultilevel"/>
    <w:tmpl w:val="B8C6078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2A0399"/>
    <w:multiLevelType w:val="multilevel"/>
    <w:tmpl w:val="66AA2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8AC2686"/>
    <w:multiLevelType w:val="hybridMultilevel"/>
    <w:tmpl w:val="2168FA3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223803"/>
    <w:multiLevelType w:val="hybridMultilevel"/>
    <w:tmpl w:val="D472D386"/>
    <w:lvl w:ilvl="0" w:tplc="EEB89DE0">
      <w:numFmt w:val="bullet"/>
      <w:lvlText w:val=""/>
      <w:lvlJc w:val="left"/>
      <w:pPr>
        <w:ind w:left="720" w:hanging="360"/>
      </w:pPr>
      <w:rPr>
        <w:rFonts w:ascii="Symbol" w:eastAsia="Aria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1C78FC"/>
    <w:multiLevelType w:val="hybridMultilevel"/>
    <w:tmpl w:val="5ACEE3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15:restartNumberingAfterBreak="0">
    <w:nsid w:val="5C5B63FD"/>
    <w:multiLevelType w:val="hybridMultilevel"/>
    <w:tmpl w:val="5EC2B4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F007C8"/>
    <w:multiLevelType w:val="hybridMultilevel"/>
    <w:tmpl w:val="D786F0F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709261FE"/>
    <w:multiLevelType w:val="hybridMultilevel"/>
    <w:tmpl w:val="11EAA4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7AA0373"/>
    <w:multiLevelType w:val="hybridMultilevel"/>
    <w:tmpl w:val="F2C2821A"/>
    <w:lvl w:ilvl="0" w:tplc="0C090001">
      <w:start w:val="1"/>
      <w:numFmt w:val="bullet"/>
      <w:lvlText w:val=""/>
      <w:lvlJc w:val="left"/>
      <w:pPr>
        <w:ind w:left="72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3F3EE1"/>
    <w:multiLevelType w:val="hybridMultilevel"/>
    <w:tmpl w:val="C75EFF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211EFA"/>
    <w:multiLevelType w:val="multilevel"/>
    <w:tmpl w:val="4CD850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97657620">
    <w:abstractNumId w:val="20"/>
  </w:num>
  <w:num w:numId="2" w16cid:durableId="178931456">
    <w:abstractNumId w:val="12"/>
  </w:num>
  <w:num w:numId="3" w16cid:durableId="703293654">
    <w:abstractNumId w:val="23"/>
  </w:num>
  <w:num w:numId="4" w16cid:durableId="355079130">
    <w:abstractNumId w:val="14"/>
  </w:num>
  <w:num w:numId="5" w16cid:durableId="204222385">
    <w:abstractNumId w:val="7"/>
  </w:num>
  <w:num w:numId="6" w16cid:durableId="1196888557">
    <w:abstractNumId w:val="5"/>
  </w:num>
  <w:num w:numId="7" w16cid:durableId="1108889158">
    <w:abstractNumId w:val="12"/>
  </w:num>
  <w:num w:numId="8" w16cid:durableId="243229646">
    <w:abstractNumId w:val="12"/>
  </w:num>
  <w:num w:numId="9" w16cid:durableId="1210143167">
    <w:abstractNumId w:val="27"/>
  </w:num>
  <w:num w:numId="10" w16cid:durableId="1568607347">
    <w:abstractNumId w:val="16"/>
  </w:num>
  <w:num w:numId="11" w16cid:durableId="1269389923">
    <w:abstractNumId w:val="11"/>
  </w:num>
  <w:num w:numId="12" w16cid:durableId="1973822686">
    <w:abstractNumId w:val="26"/>
  </w:num>
  <w:num w:numId="13" w16cid:durableId="562260418">
    <w:abstractNumId w:val="4"/>
  </w:num>
  <w:num w:numId="14" w16cid:durableId="2082286280">
    <w:abstractNumId w:val="0"/>
  </w:num>
  <w:num w:numId="15" w16cid:durableId="1791701765">
    <w:abstractNumId w:val="2"/>
  </w:num>
  <w:num w:numId="16" w16cid:durableId="1000348903">
    <w:abstractNumId w:val="25"/>
  </w:num>
  <w:num w:numId="17" w16cid:durableId="472797521">
    <w:abstractNumId w:val="15"/>
  </w:num>
  <w:num w:numId="18" w16cid:durableId="386607349">
    <w:abstractNumId w:val="18"/>
  </w:num>
  <w:num w:numId="19" w16cid:durableId="192115506">
    <w:abstractNumId w:val="13"/>
  </w:num>
  <w:num w:numId="20" w16cid:durableId="1986810186">
    <w:abstractNumId w:val="22"/>
  </w:num>
  <w:num w:numId="21" w16cid:durableId="2034071677">
    <w:abstractNumId w:val="12"/>
  </w:num>
  <w:num w:numId="22" w16cid:durableId="769199972">
    <w:abstractNumId w:val="17"/>
  </w:num>
  <w:num w:numId="23" w16cid:durableId="1276905061">
    <w:abstractNumId w:val="12"/>
  </w:num>
  <w:num w:numId="24" w16cid:durableId="639768448">
    <w:abstractNumId w:val="12"/>
  </w:num>
  <w:num w:numId="25" w16cid:durableId="1286733887">
    <w:abstractNumId w:val="12"/>
  </w:num>
  <w:num w:numId="26" w16cid:durableId="1795979763">
    <w:abstractNumId w:val="1"/>
  </w:num>
  <w:num w:numId="27" w16cid:durableId="1435789655">
    <w:abstractNumId w:val="12"/>
  </w:num>
  <w:num w:numId="28" w16cid:durableId="1008172027">
    <w:abstractNumId w:val="12"/>
  </w:num>
  <w:num w:numId="29" w16cid:durableId="853030561">
    <w:abstractNumId w:val="12"/>
  </w:num>
  <w:num w:numId="30" w16cid:durableId="174656230">
    <w:abstractNumId w:val="12"/>
  </w:num>
  <w:num w:numId="31" w16cid:durableId="91824577">
    <w:abstractNumId w:val="10"/>
  </w:num>
  <w:num w:numId="32" w16cid:durableId="224487798">
    <w:abstractNumId w:val="12"/>
  </w:num>
  <w:num w:numId="33" w16cid:durableId="2064058219">
    <w:abstractNumId w:val="12"/>
  </w:num>
  <w:num w:numId="34" w16cid:durableId="265233014">
    <w:abstractNumId w:val="19"/>
  </w:num>
  <w:num w:numId="35" w16cid:durableId="358702533">
    <w:abstractNumId w:val="8"/>
  </w:num>
  <w:num w:numId="36" w16cid:durableId="1527139572">
    <w:abstractNumId w:val="12"/>
  </w:num>
  <w:num w:numId="37" w16cid:durableId="901326969">
    <w:abstractNumId w:val="12"/>
  </w:num>
  <w:num w:numId="38" w16cid:durableId="1597706761">
    <w:abstractNumId w:val="12"/>
  </w:num>
  <w:num w:numId="39" w16cid:durableId="1636983491">
    <w:abstractNumId w:val="6"/>
  </w:num>
  <w:num w:numId="40" w16cid:durableId="909852730">
    <w:abstractNumId w:val="9"/>
  </w:num>
  <w:num w:numId="41" w16cid:durableId="656609818">
    <w:abstractNumId w:val="21"/>
  </w:num>
  <w:num w:numId="42" w16cid:durableId="1425373150">
    <w:abstractNumId w:val="3"/>
  </w:num>
  <w:num w:numId="43" w16cid:durableId="543257513">
    <w:abstractNumId w:val="12"/>
  </w:num>
  <w:num w:numId="44" w16cid:durableId="1766875985">
    <w:abstractNumId w:val="24"/>
  </w:num>
  <w:num w:numId="45" w16cid:durableId="223297957">
    <w:abstractNumId w:val="12"/>
  </w:num>
  <w:num w:numId="46" w16cid:durableId="385296141">
    <w:abstractNumId w:val="12"/>
  </w:num>
  <w:num w:numId="47" w16cid:durableId="1684627562">
    <w:abstractNumId w:val="12"/>
  </w:num>
  <w:num w:numId="48" w16cid:durableId="58360646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C"/>
    <w:rsid w:val="00001326"/>
    <w:rsid w:val="0001211B"/>
    <w:rsid w:val="00015EC0"/>
    <w:rsid w:val="00020DD0"/>
    <w:rsid w:val="000214AD"/>
    <w:rsid w:val="00022D02"/>
    <w:rsid w:val="00025F3F"/>
    <w:rsid w:val="000338B3"/>
    <w:rsid w:val="00034CE5"/>
    <w:rsid w:val="000403F1"/>
    <w:rsid w:val="00044DBF"/>
    <w:rsid w:val="00047DD6"/>
    <w:rsid w:val="0005696C"/>
    <w:rsid w:val="00060292"/>
    <w:rsid w:val="00063F98"/>
    <w:rsid w:val="000640C7"/>
    <w:rsid w:val="00064337"/>
    <w:rsid w:val="0006459B"/>
    <w:rsid w:val="00065542"/>
    <w:rsid w:val="00066CCF"/>
    <w:rsid w:val="0006706E"/>
    <w:rsid w:val="00067CFC"/>
    <w:rsid w:val="000720CF"/>
    <w:rsid w:val="00072DF9"/>
    <w:rsid w:val="000732D0"/>
    <w:rsid w:val="00075D15"/>
    <w:rsid w:val="00075F81"/>
    <w:rsid w:val="00083942"/>
    <w:rsid w:val="000A024A"/>
    <w:rsid w:val="000A3B6D"/>
    <w:rsid w:val="000B1741"/>
    <w:rsid w:val="000B3BDE"/>
    <w:rsid w:val="000B443D"/>
    <w:rsid w:val="000B5EC4"/>
    <w:rsid w:val="000B5F7C"/>
    <w:rsid w:val="000B61FA"/>
    <w:rsid w:val="000B63B4"/>
    <w:rsid w:val="000B6B3C"/>
    <w:rsid w:val="000C45FC"/>
    <w:rsid w:val="000D442D"/>
    <w:rsid w:val="000D65C0"/>
    <w:rsid w:val="000F085D"/>
    <w:rsid w:val="000F7694"/>
    <w:rsid w:val="0010445F"/>
    <w:rsid w:val="00111D6C"/>
    <w:rsid w:val="00116BBF"/>
    <w:rsid w:val="00117EA3"/>
    <w:rsid w:val="00121312"/>
    <w:rsid w:val="001221FC"/>
    <w:rsid w:val="00123E91"/>
    <w:rsid w:val="00127199"/>
    <w:rsid w:val="00130FE2"/>
    <w:rsid w:val="00135DB9"/>
    <w:rsid w:val="00144C2C"/>
    <w:rsid w:val="00146BAF"/>
    <w:rsid w:val="0015261A"/>
    <w:rsid w:val="001559AD"/>
    <w:rsid w:val="001644FE"/>
    <w:rsid w:val="00167608"/>
    <w:rsid w:val="00170CC9"/>
    <w:rsid w:val="00171BE1"/>
    <w:rsid w:val="001763D8"/>
    <w:rsid w:val="00177B81"/>
    <w:rsid w:val="00182E8A"/>
    <w:rsid w:val="00187BC3"/>
    <w:rsid w:val="001960EE"/>
    <w:rsid w:val="001A0AF6"/>
    <w:rsid w:val="001A26B1"/>
    <w:rsid w:val="001A3B37"/>
    <w:rsid w:val="001A4BB3"/>
    <w:rsid w:val="001A5FFE"/>
    <w:rsid w:val="001A7E88"/>
    <w:rsid w:val="001B4C4E"/>
    <w:rsid w:val="001E0EF3"/>
    <w:rsid w:val="001E23CE"/>
    <w:rsid w:val="001E26FE"/>
    <w:rsid w:val="001E7BE4"/>
    <w:rsid w:val="001F5FE3"/>
    <w:rsid w:val="001F7435"/>
    <w:rsid w:val="00200967"/>
    <w:rsid w:val="0020481B"/>
    <w:rsid w:val="00204BC6"/>
    <w:rsid w:val="00205FE3"/>
    <w:rsid w:val="002063F4"/>
    <w:rsid w:val="002066FF"/>
    <w:rsid w:val="00207430"/>
    <w:rsid w:val="00207F22"/>
    <w:rsid w:val="002214A3"/>
    <w:rsid w:val="002239F5"/>
    <w:rsid w:val="00230ABE"/>
    <w:rsid w:val="00231A11"/>
    <w:rsid w:val="0023411D"/>
    <w:rsid w:val="00235FFE"/>
    <w:rsid w:val="00240916"/>
    <w:rsid w:val="00240EE5"/>
    <w:rsid w:val="002428E4"/>
    <w:rsid w:val="00244048"/>
    <w:rsid w:val="002455F2"/>
    <w:rsid w:val="0025755F"/>
    <w:rsid w:val="00265CF4"/>
    <w:rsid w:val="00266868"/>
    <w:rsid w:val="00267633"/>
    <w:rsid w:val="00273975"/>
    <w:rsid w:val="0027419D"/>
    <w:rsid w:val="00274526"/>
    <w:rsid w:val="00276A09"/>
    <w:rsid w:val="00276DC9"/>
    <w:rsid w:val="00277361"/>
    <w:rsid w:val="00280D8D"/>
    <w:rsid w:val="00281683"/>
    <w:rsid w:val="00283DCA"/>
    <w:rsid w:val="002906FC"/>
    <w:rsid w:val="00292F53"/>
    <w:rsid w:val="00297DAD"/>
    <w:rsid w:val="002B1DC0"/>
    <w:rsid w:val="002C31F9"/>
    <w:rsid w:val="002C4C43"/>
    <w:rsid w:val="002C4DD5"/>
    <w:rsid w:val="002C6CB1"/>
    <w:rsid w:val="002D50F7"/>
    <w:rsid w:val="002D57C3"/>
    <w:rsid w:val="002D7B91"/>
    <w:rsid w:val="002E2C1E"/>
    <w:rsid w:val="002F78BA"/>
    <w:rsid w:val="003033A1"/>
    <w:rsid w:val="00306AFD"/>
    <w:rsid w:val="00312131"/>
    <w:rsid w:val="003121E2"/>
    <w:rsid w:val="0031417A"/>
    <w:rsid w:val="00314A45"/>
    <w:rsid w:val="00320C12"/>
    <w:rsid w:val="0032649A"/>
    <w:rsid w:val="0033190E"/>
    <w:rsid w:val="00351084"/>
    <w:rsid w:val="003524A2"/>
    <w:rsid w:val="00353639"/>
    <w:rsid w:val="00353B45"/>
    <w:rsid w:val="00355B6A"/>
    <w:rsid w:val="00366AB4"/>
    <w:rsid w:val="00367FD9"/>
    <w:rsid w:val="00372F22"/>
    <w:rsid w:val="00374E81"/>
    <w:rsid w:val="003775E4"/>
    <w:rsid w:val="00383CAD"/>
    <w:rsid w:val="00386363"/>
    <w:rsid w:val="003934F8"/>
    <w:rsid w:val="003940A7"/>
    <w:rsid w:val="00395A21"/>
    <w:rsid w:val="003A574A"/>
    <w:rsid w:val="003A6D7C"/>
    <w:rsid w:val="003A77CE"/>
    <w:rsid w:val="003B3D56"/>
    <w:rsid w:val="003B7929"/>
    <w:rsid w:val="003C4DC5"/>
    <w:rsid w:val="003D5381"/>
    <w:rsid w:val="003D7A49"/>
    <w:rsid w:val="003F3CB0"/>
    <w:rsid w:val="003F3D65"/>
    <w:rsid w:val="003F601F"/>
    <w:rsid w:val="00401D09"/>
    <w:rsid w:val="0040566B"/>
    <w:rsid w:val="0041092E"/>
    <w:rsid w:val="00410A26"/>
    <w:rsid w:val="00415B6A"/>
    <w:rsid w:val="00424434"/>
    <w:rsid w:val="004255F7"/>
    <w:rsid w:val="00425BE8"/>
    <w:rsid w:val="00425CDB"/>
    <w:rsid w:val="00431118"/>
    <w:rsid w:val="00435343"/>
    <w:rsid w:val="0044344C"/>
    <w:rsid w:val="00450400"/>
    <w:rsid w:val="00451D26"/>
    <w:rsid w:val="00455827"/>
    <w:rsid w:val="00455F4B"/>
    <w:rsid w:val="00465381"/>
    <w:rsid w:val="00473521"/>
    <w:rsid w:val="00473FC0"/>
    <w:rsid w:val="00476D68"/>
    <w:rsid w:val="00485EB0"/>
    <w:rsid w:val="00486F21"/>
    <w:rsid w:val="00487D51"/>
    <w:rsid w:val="00490701"/>
    <w:rsid w:val="00490918"/>
    <w:rsid w:val="00490E41"/>
    <w:rsid w:val="004935A2"/>
    <w:rsid w:val="00496F6B"/>
    <w:rsid w:val="004A3317"/>
    <w:rsid w:val="004A4094"/>
    <w:rsid w:val="004A46F2"/>
    <w:rsid w:val="004A7973"/>
    <w:rsid w:val="004B0CAE"/>
    <w:rsid w:val="004B6897"/>
    <w:rsid w:val="004C1A17"/>
    <w:rsid w:val="004C2016"/>
    <w:rsid w:val="004D0771"/>
    <w:rsid w:val="004D546B"/>
    <w:rsid w:val="004F27B9"/>
    <w:rsid w:val="004F2E01"/>
    <w:rsid w:val="0051165B"/>
    <w:rsid w:val="00512C91"/>
    <w:rsid w:val="00527DE8"/>
    <w:rsid w:val="00530C64"/>
    <w:rsid w:val="0053648D"/>
    <w:rsid w:val="0054188B"/>
    <w:rsid w:val="00542208"/>
    <w:rsid w:val="00543B73"/>
    <w:rsid w:val="005463CC"/>
    <w:rsid w:val="00547F32"/>
    <w:rsid w:val="005518C7"/>
    <w:rsid w:val="00561A9B"/>
    <w:rsid w:val="00573F48"/>
    <w:rsid w:val="00573FA5"/>
    <w:rsid w:val="00575F62"/>
    <w:rsid w:val="00584A89"/>
    <w:rsid w:val="00584EE3"/>
    <w:rsid w:val="00586F33"/>
    <w:rsid w:val="0059579E"/>
    <w:rsid w:val="005A4BB7"/>
    <w:rsid w:val="005B0C0E"/>
    <w:rsid w:val="005C2CD0"/>
    <w:rsid w:val="005C3773"/>
    <w:rsid w:val="005D36DA"/>
    <w:rsid w:val="005D4D30"/>
    <w:rsid w:val="005D65D3"/>
    <w:rsid w:val="005E6C72"/>
    <w:rsid w:val="005F46C1"/>
    <w:rsid w:val="0060791E"/>
    <w:rsid w:val="00612F7B"/>
    <w:rsid w:val="00616857"/>
    <w:rsid w:val="00617DEA"/>
    <w:rsid w:val="0062357C"/>
    <w:rsid w:val="00625DC2"/>
    <w:rsid w:val="006270B4"/>
    <w:rsid w:val="006340A9"/>
    <w:rsid w:val="00653107"/>
    <w:rsid w:val="00653565"/>
    <w:rsid w:val="00654692"/>
    <w:rsid w:val="00663E4E"/>
    <w:rsid w:val="00664B53"/>
    <w:rsid w:val="006709A3"/>
    <w:rsid w:val="00673780"/>
    <w:rsid w:val="00675E8A"/>
    <w:rsid w:val="00682726"/>
    <w:rsid w:val="00685C3E"/>
    <w:rsid w:val="006861DE"/>
    <w:rsid w:val="006927B0"/>
    <w:rsid w:val="006930D3"/>
    <w:rsid w:val="00693AD1"/>
    <w:rsid w:val="00693D7A"/>
    <w:rsid w:val="00694E3F"/>
    <w:rsid w:val="006A293D"/>
    <w:rsid w:val="006A4A71"/>
    <w:rsid w:val="006B150D"/>
    <w:rsid w:val="006B2471"/>
    <w:rsid w:val="006B37BE"/>
    <w:rsid w:val="006B5446"/>
    <w:rsid w:val="006B5A98"/>
    <w:rsid w:val="006B5EAF"/>
    <w:rsid w:val="006B79BF"/>
    <w:rsid w:val="006C36C8"/>
    <w:rsid w:val="006D1F87"/>
    <w:rsid w:val="006D3B1F"/>
    <w:rsid w:val="006D3C3F"/>
    <w:rsid w:val="006D7346"/>
    <w:rsid w:val="006E12FE"/>
    <w:rsid w:val="006E30CC"/>
    <w:rsid w:val="006E621C"/>
    <w:rsid w:val="006E708E"/>
    <w:rsid w:val="006E749D"/>
    <w:rsid w:val="006F2AAF"/>
    <w:rsid w:val="006F2D7C"/>
    <w:rsid w:val="006F7711"/>
    <w:rsid w:val="0070184B"/>
    <w:rsid w:val="00701D14"/>
    <w:rsid w:val="00707CDD"/>
    <w:rsid w:val="00713841"/>
    <w:rsid w:val="0072647A"/>
    <w:rsid w:val="00730B8B"/>
    <w:rsid w:val="00732863"/>
    <w:rsid w:val="00742123"/>
    <w:rsid w:val="00752239"/>
    <w:rsid w:val="00756C54"/>
    <w:rsid w:val="00760C36"/>
    <w:rsid w:val="0077376A"/>
    <w:rsid w:val="007746E2"/>
    <w:rsid w:val="00782F85"/>
    <w:rsid w:val="00787518"/>
    <w:rsid w:val="0079284C"/>
    <w:rsid w:val="00793086"/>
    <w:rsid w:val="00794486"/>
    <w:rsid w:val="007A593D"/>
    <w:rsid w:val="007B1482"/>
    <w:rsid w:val="007B2DC6"/>
    <w:rsid w:val="007B6CBD"/>
    <w:rsid w:val="007C248D"/>
    <w:rsid w:val="007D3AD2"/>
    <w:rsid w:val="007D64AF"/>
    <w:rsid w:val="007D77C8"/>
    <w:rsid w:val="007E13D8"/>
    <w:rsid w:val="007E6D7F"/>
    <w:rsid w:val="007E76EB"/>
    <w:rsid w:val="007F322D"/>
    <w:rsid w:val="007F46C1"/>
    <w:rsid w:val="007F645B"/>
    <w:rsid w:val="007F6ACC"/>
    <w:rsid w:val="007F7182"/>
    <w:rsid w:val="007F71DE"/>
    <w:rsid w:val="008004B6"/>
    <w:rsid w:val="008011EB"/>
    <w:rsid w:val="00805848"/>
    <w:rsid w:val="00814D66"/>
    <w:rsid w:val="008204F1"/>
    <w:rsid w:val="0082097F"/>
    <w:rsid w:val="008248DB"/>
    <w:rsid w:val="00830440"/>
    <w:rsid w:val="00831FB4"/>
    <w:rsid w:val="00832AD8"/>
    <w:rsid w:val="0084118D"/>
    <w:rsid w:val="008444BC"/>
    <w:rsid w:val="00851785"/>
    <w:rsid w:val="00851B0D"/>
    <w:rsid w:val="00852E36"/>
    <w:rsid w:val="00856A5C"/>
    <w:rsid w:val="00860638"/>
    <w:rsid w:val="0086551B"/>
    <w:rsid w:val="00867A3D"/>
    <w:rsid w:val="00867E50"/>
    <w:rsid w:val="00873183"/>
    <w:rsid w:val="008742D5"/>
    <w:rsid w:val="008744C2"/>
    <w:rsid w:val="00885ACF"/>
    <w:rsid w:val="008876B7"/>
    <w:rsid w:val="00887D9C"/>
    <w:rsid w:val="00890724"/>
    <w:rsid w:val="008925F7"/>
    <w:rsid w:val="0089264E"/>
    <w:rsid w:val="008A0129"/>
    <w:rsid w:val="008A1A8A"/>
    <w:rsid w:val="008A32F0"/>
    <w:rsid w:val="008A343E"/>
    <w:rsid w:val="008A67F3"/>
    <w:rsid w:val="008B0E97"/>
    <w:rsid w:val="008B18AC"/>
    <w:rsid w:val="008B4180"/>
    <w:rsid w:val="008C7165"/>
    <w:rsid w:val="008D2060"/>
    <w:rsid w:val="008D3278"/>
    <w:rsid w:val="008E0253"/>
    <w:rsid w:val="008E04FB"/>
    <w:rsid w:val="008E4A63"/>
    <w:rsid w:val="008E55B3"/>
    <w:rsid w:val="008E6931"/>
    <w:rsid w:val="008E713B"/>
    <w:rsid w:val="008F02E9"/>
    <w:rsid w:val="008F0FE3"/>
    <w:rsid w:val="00911CCA"/>
    <w:rsid w:val="009134A5"/>
    <w:rsid w:val="00914E68"/>
    <w:rsid w:val="009240E3"/>
    <w:rsid w:val="00930B0F"/>
    <w:rsid w:val="00930D92"/>
    <w:rsid w:val="00945C9E"/>
    <w:rsid w:val="0094672B"/>
    <w:rsid w:val="00946B25"/>
    <w:rsid w:val="00957898"/>
    <w:rsid w:val="00961992"/>
    <w:rsid w:val="00962EF3"/>
    <w:rsid w:val="009675BB"/>
    <w:rsid w:val="009778AD"/>
    <w:rsid w:val="00981199"/>
    <w:rsid w:val="00982C9B"/>
    <w:rsid w:val="00984EC9"/>
    <w:rsid w:val="009915E5"/>
    <w:rsid w:val="009978E0"/>
    <w:rsid w:val="009A2C54"/>
    <w:rsid w:val="009A321C"/>
    <w:rsid w:val="009A4898"/>
    <w:rsid w:val="009C5B81"/>
    <w:rsid w:val="009C5FC8"/>
    <w:rsid w:val="009C72E3"/>
    <w:rsid w:val="009C77C4"/>
    <w:rsid w:val="009D47CA"/>
    <w:rsid w:val="009D7A51"/>
    <w:rsid w:val="009E29AD"/>
    <w:rsid w:val="009F06B7"/>
    <w:rsid w:val="009F7CB4"/>
    <w:rsid w:val="00A00A34"/>
    <w:rsid w:val="00A05BEE"/>
    <w:rsid w:val="00A12E5C"/>
    <w:rsid w:val="00A15809"/>
    <w:rsid w:val="00A160B7"/>
    <w:rsid w:val="00A16919"/>
    <w:rsid w:val="00A2202B"/>
    <w:rsid w:val="00A25627"/>
    <w:rsid w:val="00A307F8"/>
    <w:rsid w:val="00A458CE"/>
    <w:rsid w:val="00A47B37"/>
    <w:rsid w:val="00A5205E"/>
    <w:rsid w:val="00A533CE"/>
    <w:rsid w:val="00A65250"/>
    <w:rsid w:val="00A74BB7"/>
    <w:rsid w:val="00A75CB3"/>
    <w:rsid w:val="00A920E2"/>
    <w:rsid w:val="00A92374"/>
    <w:rsid w:val="00A93CB8"/>
    <w:rsid w:val="00A96D35"/>
    <w:rsid w:val="00AA09A5"/>
    <w:rsid w:val="00AA43E2"/>
    <w:rsid w:val="00AA76C3"/>
    <w:rsid w:val="00AB759A"/>
    <w:rsid w:val="00AC0CD1"/>
    <w:rsid w:val="00AC2E25"/>
    <w:rsid w:val="00AC5EF0"/>
    <w:rsid w:val="00AD02B4"/>
    <w:rsid w:val="00AD6499"/>
    <w:rsid w:val="00AE7C63"/>
    <w:rsid w:val="00AF25F0"/>
    <w:rsid w:val="00AF2A42"/>
    <w:rsid w:val="00AF62F4"/>
    <w:rsid w:val="00B05729"/>
    <w:rsid w:val="00B05E21"/>
    <w:rsid w:val="00B07688"/>
    <w:rsid w:val="00B07E38"/>
    <w:rsid w:val="00B10226"/>
    <w:rsid w:val="00B10F1C"/>
    <w:rsid w:val="00B11319"/>
    <w:rsid w:val="00B13873"/>
    <w:rsid w:val="00B13A34"/>
    <w:rsid w:val="00B160A2"/>
    <w:rsid w:val="00B24B62"/>
    <w:rsid w:val="00B269AB"/>
    <w:rsid w:val="00B34F55"/>
    <w:rsid w:val="00B4435A"/>
    <w:rsid w:val="00B4683B"/>
    <w:rsid w:val="00B50FEF"/>
    <w:rsid w:val="00B60D6E"/>
    <w:rsid w:val="00B62068"/>
    <w:rsid w:val="00B71966"/>
    <w:rsid w:val="00B71B08"/>
    <w:rsid w:val="00B72D41"/>
    <w:rsid w:val="00B74E9F"/>
    <w:rsid w:val="00B77A25"/>
    <w:rsid w:val="00B81DCB"/>
    <w:rsid w:val="00B8439B"/>
    <w:rsid w:val="00B847D0"/>
    <w:rsid w:val="00B9230D"/>
    <w:rsid w:val="00BA7203"/>
    <w:rsid w:val="00BA7A57"/>
    <w:rsid w:val="00BB0301"/>
    <w:rsid w:val="00BB0AFF"/>
    <w:rsid w:val="00BB4029"/>
    <w:rsid w:val="00BB5604"/>
    <w:rsid w:val="00BC3586"/>
    <w:rsid w:val="00BC3C55"/>
    <w:rsid w:val="00BC60D4"/>
    <w:rsid w:val="00BC6A6B"/>
    <w:rsid w:val="00BC77EF"/>
    <w:rsid w:val="00BD0D55"/>
    <w:rsid w:val="00BD349A"/>
    <w:rsid w:val="00BE6B0A"/>
    <w:rsid w:val="00C00893"/>
    <w:rsid w:val="00C061FE"/>
    <w:rsid w:val="00C13A96"/>
    <w:rsid w:val="00C17D5C"/>
    <w:rsid w:val="00C22235"/>
    <w:rsid w:val="00C247C1"/>
    <w:rsid w:val="00C36BA5"/>
    <w:rsid w:val="00C40795"/>
    <w:rsid w:val="00C51A9A"/>
    <w:rsid w:val="00C55B78"/>
    <w:rsid w:val="00C570A3"/>
    <w:rsid w:val="00C61E5B"/>
    <w:rsid w:val="00C6255E"/>
    <w:rsid w:val="00C64B57"/>
    <w:rsid w:val="00C66F87"/>
    <w:rsid w:val="00C739E6"/>
    <w:rsid w:val="00C74C57"/>
    <w:rsid w:val="00C76EC3"/>
    <w:rsid w:val="00C76FCF"/>
    <w:rsid w:val="00C82C51"/>
    <w:rsid w:val="00C8678C"/>
    <w:rsid w:val="00C90838"/>
    <w:rsid w:val="00C9083F"/>
    <w:rsid w:val="00C957A5"/>
    <w:rsid w:val="00CA0C2B"/>
    <w:rsid w:val="00CA36C2"/>
    <w:rsid w:val="00CA59A8"/>
    <w:rsid w:val="00CB022B"/>
    <w:rsid w:val="00CB2133"/>
    <w:rsid w:val="00CB3D3B"/>
    <w:rsid w:val="00CB4A25"/>
    <w:rsid w:val="00CC3360"/>
    <w:rsid w:val="00CC3644"/>
    <w:rsid w:val="00CC5341"/>
    <w:rsid w:val="00CC58EF"/>
    <w:rsid w:val="00CC7988"/>
    <w:rsid w:val="00CD425B"/>
    <w:rsid w:val="00CF12E0"/>
    <w:rsid w:val="00CF2867"/>
    <w:rsid w:val="00CF4849"/>
    <w:rsid w:val="00D025F3"/>
    <w:rsid w:val="00D02DB6"/>
    <w:rsid w:val="00D065E5"/>
    <w:rsid w:val="00D10A54"/>
    <w:rsid w:val="00D11342"/>
    <w:rsid w:val="00D13C6B"/>
    <w:rsid w:val="00D37F80"/>
    <w:rsid w:val="00D40E14"/>
    <w:rsid w:val="00D41211"/>
    <w:rsid w:val="00D63A55"/>
    <w:rsid w:val="00D63A59"/>
    <w:rsid w:val="00D64FD2"/>
    <w:rsid w:val="00D65185"/>
    <w:rsid w:val="00D67EF1"/>
    <w:rsid w:val="00D7481D"/>
    <w:rsid w:val="00D77F2C"/>
    <w:rsid w:val="00D82252"/>
    <w:rsid w:val="00D82E5F"/>
    <w:rsid w:val="00D83976"/>
    <w:rsid w:val="00D84F90"/>
    <w:rsid w:val="00DA413C"/>
    <w:rsid w:val="00DA686C"/>
    <w:rsid w:val="00DB2752"/>
    <w:rsid w:val="00DC171A"/>
    <w:rsid w:val="00DC1884"/>
    <w:rsid w:val="00DC5587"/>
    <w:rsid w:val="00DD0615"/>
    <w:rsid w:val="00DD1480"/>
    <w:rsid w:val="00DD1E91"/>
    <w:rsid w:val="00DD3A56"/>
    <w:rsid w:val="00DD3B21"/>
    <w:rsid w:val="00DD5D65"/>
    <w:rsid w:val="00DD715A"/>
    <w:rsid w:val="00DE0529"/>
    <w:rsid w:val="00DE152A"/>
    <w:rsid w:val="00DF3735"/>
    <w:rsid w:val="00DF3E9D"/>
    <w:rsid w:val="00E0182F"/>
    <w:rsid w:val="00E033D3"/>
    <w:rsid w:val="00E03756"/>
    <w:rsid w:val="00E043D0"/>
    <w:rsid w:val="00E1149C"/>
    <w:rsid w:val="00E13630"/>
    <w:rsid w:val="00E1725A"/>
    <w:rsid w:val="00E1730C"/>
    <w:rsid w:val="00E204B4"/>
    <w:rsid w:val="00E21582"/>
    <w:rsid w:val="00E22CB3"/>
    <w:rsid w:val="00E251FA"/>
    <w:rsid w:val="00E27427"/>
    <w:rsid w:val="00E30F5C"/>
    <w:rsid w:val="00E45856"/>
    <w:rsid w:val="00E46D32"/>
    <w:rsid w:val="00E477DB"/>
    <w:rsid w:val="00E5020E"/>
    <w:rsid w:val="00E51D65"/>
    <w:rsid w:val="00E54AA6"/>
    <w:rsid w:val="00E551F7"/>
    <w:rsid w:val="00E5558A"/>
    <w:rsid w:val="00E56377"/>
    <w:rsid w:val="00E57D67"/>
    <w:rsid w:val="00E7129A"/>
    <w:rsid w:val="00E72A41"/>
    <w:rsid w:val="00E76506"/>
    <w:rsid w:val="00E777A0"/>
    <w:rsid w:val="00E817CE"/>
    <w:rsid w:val="00E82888"/>
    <w:rsid w:val="00E828A0"/>
    <w:rsid w:val="00E831DB"/>
    <w:rsid w:val="00E85102"/>
    <w:rsid w:val="00E96060"/>
    <w:rsid w:val="00E967AE"/>
    <w:rsid w:val="00EA04AD"/>
    <w:rsid w:val="00EA2C71"/>
    <w:rsid w:val="00EA3AD0"/>
    <w:rsid w:val="00EA524E"/>
    <w:rsid w:val="00EA7FD7"/>
    <w:rsid w:val="00EB3123"/>
    <w:rsid w:val="00EB40DB"/>
    <w:rsid w:val="00EB55B1"/>
    <w:rsid w:val="00EB78B4"/>
    <w:rsid w:val="00EC1B72"/>
    <w:rsid w:val="00EC2603"/>
    <w:rsid w:val="00EC2B8A"/>
    <w:rsid w:val="00EC2BC4"/>
    <w:rsid w:val="00EC7143"/>
    <w:rsid w:val="00ED1557"/>
    <w:rsid w:val="00ED482F"/>
    <w:rsid w:val="00ED4CB0"/>
    <w:rsid w:val="00ED532A"/>
    <w:rsid w:val="00ED6D71"/>
    <w:rsid w:val="00EE0EC5"/>
    <w:rsid w:val="00EE3119"/>
    <w:rsid w:val="00EE4916"/>
    <w:rsid w:val="00EF1A9D"/>
    <w:rsid w:val="00EF24FF"/>
    <w:rsid w:val="00EF4CEE"/>
    <w:rsid w:val="00EF51B5"/>
    <w:rsid w:val="00F00D7F"/>
    <w:rsid w:val="00F06276"/>
    <w:rsid w:val="00F129D2"/>
    <w:rsid w:val="00F132B9"/>
    <w:rsid w:val="00F13490"/>
    <w:rsid w:val="00F150DB"/>
    <w:rsid w:val="00F23285"/>
    <w:rsid w:val="00F27366"/>
    <w:rsid w:val="00F27496"/>
    <w:rsid w:val="00F35327"/>
    <w:rsid w:val="00F36143"/>
    <w:rsid w:val="00F3723D"/>
    <w:rsid w:val="00F374DE"/>
    <w:rsid w:val="00F4073F"/>
    <w:rsid w:val="00F41142"/>
    <w:rsid w:val="00F41A69"/>
    <w:rsid w:val="00F41E11"/>
    <w:rsid w:val="00F43846"/>
    <w:rsid w:val="00F444B0"/>
    <w:rsid w:val="00F612A9"/>
    <w:rsid w:val="00F61EFA"/>
    <w:rsid w:val="00F748A1"/>
    <w:rsid w:val="00F81D7D"/>
    <w:rsid w:val="00F84799"/>
    <w:rsid w:val="00F960FA"/>
    <w:rsid w:val="00F97F95"/>
    <w:rsid w:val="00FA380A"/>
    <w:rsid w:val="00FB0C4E"/>
    <w:rsid w:val="00FB72FA"/>
    <w:rsid w:val="00FC0260"/>
    <w:rsid w:val="00FC0BBA"/>
    <w:rsid w:val="00FC2072"/>
    <w:rsid w:val="00FC26E0"/>
    <w:rsid w:val="00FC3ABB"/>
    <w:rsid w:val="00FC5966"/>
    <w:rsid w:val="00FC61FB"/>
    <w:rsid w:val="00FD0D5A"/>
    <w:rsid w:val="00FD136F"/>
    <w:rsid w:val="00FD29CC"/>
    <w:rsid w:val="00FD3DF2"/>
    <w:rsid w:val="00FD569E"/>
    <w:rsid w:val="00FE0B92"/>
    <w:rsid w:val="00FE2EB5"/>
    <w:rsid w:val="00FE40E1"/>
    <w:rsid w:val="3C8CFCE3"/>
    <w:rsid w:val="4822C4A9"/>
    <w:rsid w:val="5DD7A70C"/>
    <w:rsid w:val="7BEEABC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EA2C71"/>
    <w:pPr>
      <w:spacing w:before="240"/>
      <w:outlineLvl w:val="2"/>
    </w:pPr>
    <w:rPr>
      <w:color w:val="403F47" w:themeColor="text2"/>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EA2C71"/>
    <w:rPr>
      <w:rFonts w:cs="Arial"/>
      <w:b/>
      <w:noProof/>
      <w:color w:val="403F47" w:themeColor="text2"/>
      <w:sz w:val="30"/>
      <w:szCs w:val="30"/>
      <w:lang w:eastAsia="en-AU"/>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2"/>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aliases w:val="Bullet point,List_Paragraph_BMW_PG,List Paragraph1,List Paragraph11,Recommendation,Bullet List,FooterText,L,List Paragraph Number,bullet point list,List Paragraph111,F5 List Paragraph,Dot pt,CV text,Table text,Medium Grid 1 - Accent 21,列"/>
    <w:basedOn w:val="BodyText"/>
    <w:next w:val="BodyText"/>
    <w:link w:val="ListParagraphChar"/>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efault">
    <w:name w:val="Default"/>
    <w:rsid w:val="009F7CB4"/>
    <w:pPr>
      <w:autoSpaceDE w:val="0"/>
      <w:autoSpaceDN w:val="0"/>
      <w:adjustRightInd w:val="0"/>
    </w:pPr>
    <w:rPr>
      <w:rFonts w:ascii="Calibri" w:hAnsi="Calibri" w:cs="Calibri"/>
      <w:color w:val="000000"/>
    </w:rPr>
  </w:style>
  <w:style w:type="paragraph" w:customStyle="1" w:styleId="paragraph">
    <w:name w:val="paragraph"/>
    <w:basedOn w:val="Normal"/>
    <w:rsid w:val="00425BE8"/>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2C4DD5"/>
  </w:style>
  <w:style w:type="character" w:customStyle="1" w:styleId="eop">
    <w:name w:val="eop"/>
    <w:basedOn w:val="DefaultParagraphFont"/>
    <w:rsid w:val="002C4DD5"/>
  </w:style>
  <w:style w:type="character" w:customStyle="1" w:styleId="ui-provider">
    <w:name w:val="ui-provider"/>
    <w:basedOn w:val="DefaultParagraphFont"/>
    <w:rsid w:val="00FD3DF2"/>
  </w:style>
  <w:style w:type="character" w:styleId="Strong">
    <w:name w:val="Strong"/>
    <w:basedOn w:val="DefaultParagraphFont"/>
    <w:uiPriority w:val="22"/>
    <w:qFormat/>
    <w:rsid w:val="00FD3DF2"/>
    <w:rPr>
      <w:b/>
      <w:bCs/>
    </w:rPr>
  </w:style>
  <w:style w:type="paragraph" w:styleId="NormalWeb">
    <w:name w:val="Normal (Web)"/>
    <w:basedOn w:val="Normal"/>
    <w:uiPriority w:val="99"/>
    <w:semiHidden/>
    <w:unhideWhenUsed/>
    <w:rsid w:val="00455827"/>
    <w:pPr>
      <w:spacing w:before="100" w:beforeAutospacing="1" w:after="100" w:afterAutospacing="1" w:line="240" w:lineRule="auto"/>
    </w:pPr>
    <w:rPr>
      <w:rFonts w:ascii="Times New Roman" w:eastAsia="Times New Roman" w:hAnsi="Times New Roman"/>
      <w:lang w:eastAsia="en-AU"/>
    </w:rPr>
  </w:style>
  <w:style w:type="paragraph" w:styleId="NoSpacing">
    <w:name w:val="No Spacing"/>
    <w:basedOn w:val="Normal"/>
    <w:uiPriority w:val="1"/>
    <w:qFormat/>
    <w:rsid w:val="000D442D"/>
    <w:pPr>
      <w:spacing w:after="0" w:line="240" w:lineRule="auto"/>
    </w:pPr>
    <w:rPr>
      <w:rFonts w:ascii="Calibri" w:eastAsiaTheme="minorHAnsi" w:hAnsi="Calibri" w:cs="Calibri"/>
      <w:sz w:val="22"/>
      <w:szCs w:val="22"/>
    </w:rPr>
  </w:style>
  <w:style w:type="paragraph" w:customStyle="1" w:styleId="NormalBN">
    <w:name w:val="Normal BN"/>
    <w:basedOn w:val="Normal"/>
    <w:uiPriority w:val="99"/>
    <w:rsid w:val="000D442D"/>
    <w:pPr>
      <w:autoSpaceDE w:val="0"/>
      <w:autoSpaceDN w:val="0"/>
      <w:spacing w:after="0" w:line="240" w:lineRule="auto"/>
      <w:jc w:val="both"/>
    </w:pPr>
    <w:rPr>
      <w:rFonts w:eastAsiaTheme="minorHAnsi" w:cs="Arial"/>
    </w:rPr>
  </w:style>
  <w:style w:type="character" w:customStyle="1" w:styleId="ListParagraphChar">
    <w:name w:val="List Paragraph Char"/>
    <w:aliases w:val="Bullet point Char,List_Paragraph_BMW_PG Char,List Paragraph1 Char,List Paragraph11 Char,Recommendation Char,Bullet List Char,FooterText Char,L Char,List Paragraph Number Char,bullet point list Char,List Paragraph111 Char,Dot pt Char"/>
    <w:basedOn w:val="DefaultParagraphFont"/>
    <w:link w:val="ListParagraph"/>
    <w:uiPriority w:val="34"/>
    <w:qFormat/>
    <w:locked/>
    <w:rsid w:val="000D442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7600">
      <w:bodyDiv w:val="1"/>
      <w:marLeft w:val="0"/>
      <w:marRight w:val="0"/>
      <w:marTop w:val="0"/>
      <w:marBottom w:val="0"/>
      <w:divBdr>
        <w:top w:val="none" w:sz="0" w:space="0" w:color="auto"/>
        <w:left w:val="none" w:sz="0" w:space="0" w:color="auto"/>
        <w:bottom w:val="none" w:sz="0" w:space="0" w:color="auto"/>
        <w:right w:val="none" w:sz="0" w:space="0" w:color="auto"/>
      </w:divBdr>
    </w:div>
    <w:div w:id="271477115">
      <w:bodyDiv w:val="1"/>
      <w:marLeft w:val="0"/>
      <w:marRight w:val="0"/>
      <w:marTop w:val="0"/>
      <w:marBottom w:val="0"/>
      <w:divBdr>
        <w:top w:val="none" w:sz="0" w:space="0" w:color="auto"/>
        <w:left w:val="none" w:sz="0" w:space="0" w:color="auto"/>
        <w:bottom w:val="none" w:sz="0" w:space="0" w:color="auto"/>
        <w:right w:val="none" w:sz="0" w:space="0" w:color="auto"/>
      </w:divBdr>
      <w:divsChild>
        <w:div w:id="1400325530">
          <w:marLeft w:val="0"/>
          <w:marRight w:val="0"/>
          <w:marTop w:val="0"/>
          <w:marBottom w:val="0"/>
          <w:divBdr>
            <w:top w:val="none" w:sz="0" w:space="0" w:color="auto"/>
            <w:left w:val="none" w:sz="0" w:space="0" w:color="auto"/>
            <w:bottom w:val="none" w:sz="0" w:space="0" w:color="auto"/>
            <w:right w:val="none" w:sz="0" w:space="0" w:color="auto"/>
          </w:divBdr>
        </w:div>
        <w:div w:id="43453094">
          <w:marLeft w:val="0"/>
          <w:marRight w:val="0"/>
          <w:marTop w:val="0"/>
          <w:marBottom w:val="0"/>
          <w:divBdr>
            <w:top w:val="none" w:sz="0" w:space="0" w:color="auto"/>
            <w:left w:val="none" w:sz="0" w:space="0" w:color="auto"/>
            <w:bottom w:val="none" w:sz="0" w:space="0" w:color="auto"/>
            <w:right w:val="none" w:sz="0" w:space="0" w:color="auto"/>
          </w:divBdr>
        </w:div>
      </w:divsChild>
    </w:div>
    <w:div w:id="653609764">
      <w:bodyDiv w:val="1"/>
      <w:marLeft w:val="0"/>
      <w:marRight w:val="0"/>
      <w:marTop w:val="0"/>
      <w:marBottom w:val="0"/>
      <w:divBdr>
        <w:top w:val="none" w:sz="0" w:space="0" w:color="auto"/>
        <w:left w:val="none" w:sz="0" w:space="0" w:color="auto"/>
        <w:bottom w:val="none" w:sz="0" w:space="0" w:color="auto"/>
        <w:right w:val="none" w:sz="0" w:space="0" w:color="auto"/>
      </w:divBdr>
    </w:div>
    <w:div w:id="2018995804">
      <w:bodyDiv w:val="1"/>
      <w:marLeft w:val="0"/>
      <w:marRight w:val="0"/>
      <w:marTop w:val="0"/>
      <w:marBottom w:val="0"/>
      <w:divBdr>
        <w:top w:val="none" w:sz="0" w:space="0" w:color="auto"/>
        <w:left w:val="none" w:sz="0" w:space="0" w:color="auto"/>
        <w:bottom w:val="none" w:sz="0" w:space="0" w:color="auto"/>
        <w:right w:val="none" w:sz="0" w:space="0" w:color="auto"/>
      </w:divBdr>
      <w:divsChild>
        <w:div w:id="1201360937">
          <w:marLeft w:val="0"/>
          <w:marRight w:val="0"/>
          <w:marTop w:val="0"/>
          <w:marBottom w:val="0"/>
          <w:divBdr>
            <w:top w:val="none" w:sz="0" w:space="0" w:color="auto"/>
            <w:left w:val="none" w:sz="0" w:space="0" w:color="auto"/>
            <w:bottom w:val="none" w:sz="0" w:space="0" w:color="auto"/>
            <w:right w:val="none" w:sz="0" w:space="0" w:color="auto"/>
          </w:divBdr>
        </w:div>
        <w:div w:id="6322540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wagov.pipeline.preproduction.digital.wa.gov.au/government/government-initiatives-and-projects/lesbian-gay-bisexual-transgender-queer-intersex-and-asexual-plus-lgbtqia-inclusion-strategy"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SectorPartnerships@communities.wa.gov.au" TargetMode="External" Id="rId14" /><Relationship Type="http://schemas.openxmlformats.org/officeDocument/2006/relationships/theme" Target="theme/theme1.xml" Id="rId22" /><Relationship Type="http://schemas.openxmlformats.org/officeDocument/2006/relationships/customXml" Target="/customXML/item8.xml" Id="R389d17494d094deb"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E33714F3EF854325AA8BBAA0BA2C5425" version="1.0.0">
  <systemFields>
    <field name="Objective-Id">
      <value order="0">A63298040</value>
    </field>
    <field name="Objective-Title">
      <value order="0">2024 - May Communique - Community Partnerships Roundtable - Endorsed</value>
    </field>
    <field name="Objective-Description">
      <value order="0"/>
    </field>
    <field name="Objective-CreationStamp">
      <value order="0">2024-06-21T07:38:08Z</value>
    </field>
    <field name="Objective-IsApproved">
      <value order="0">false</value>
    </field>
    <field name="Objective-IsPublished">
      <value order="0">true</value>
    </field>
    <field name="Objective-DatePublished">
      <value order="0">2024-07-22T03:36:55Z</value>
    </field>
    <field name="Objective-ModificationStamp">
      <value order="0">2024-07-22T03:38:02Z</value>
    </field>
    <field name="Objective-Owner">
      <value order="0">Lyn Clark</value>
    </field>
    <field name="Objective-Path">
      <value order="0">Objective Global Folder:Department of Communities:Strategic Policy:Planning:Projects:STRATEGY &amp; PARTNERSHIPS - SECTOR PARTNERSHIPS:Community Partnerships Roundtable:Community Partnerships Roundtable:2024 Meeting Communique's</value>
    </field>
    <field name="Objective-Parent">
      <value order="0">2024 Meeting Communique's</value>
    </field>
    <field name="Objective-State">
      <value order="0">Published</value>
    </field>
    <field name="Objective-VersionId">
      <value order="0">vA68526869</value>
    </field>
    <field name="Objective-Version">
      <value order="0">1.0</value>
    </field>
    <field name="Objective-VersionNumber">
      <value order="0">1</value>
    </field>
    <field name="Objective-VersionComment">
      <value order="0">Copied from document A62683981.6</value>
    </field>
    <field name="Objective-FileNumber">
      <value order="0">2020/25291</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2024-06-20T16:00:00Z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8.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A3C539398EBDA84A963D45C58974D7A5" ma:contentTypeVersion="4" ma:contentTypeDescription="Department of Communities document" ma:contentTypeScope="" ma:versionID="b262970da9b8e851919b0e614430809a">
  <xsd:schema xmlns:xsd="http://www.w3.org/2001/XMLSchema" xmlns:xs="http://www.w3.org/2001/XMLSchema" xmlns:p="http://schemas.microsoft.com/office/2006/metadata/properties" xmlns:ns2="e219927d-a993-4410-b48d-734d4bcf1f5b" targetNamespace="http://schemas.microsoft.com/office/2006/metadata/properties" ma:root="true" ma:fieldsID="10e1782c4ba23f8b9725d92a75fc4328"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8929ca0-07b2-473a-a2b3-b9e92b30ac64}" ma:internalName="TaxCatchAll" ma:showField="CatchAllData" ma:web="8b02e41d-e111-4b38-b675-2abe340348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929ca0-07b2-473a-a2b3-b9e92b30ac64}" ma:internalName="TaxCatchAllLabel" ma:readOnly="true" ma:showField="CatchAllDataLabel" ma:web="8b02e41d-e111-4b38-b675-2abe340348c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840F-7947-49AD-AE63-6425CC75C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1604D-A360-41F4-8116-0A1E1C7ACBBA}">
  <ds:schemaRefs>
    <ds:schemaRef ds:uri="Microsoft.SharePoint.Taxonomy.ContentTypeSync"/>
  </ds:schemaRefs>
</ds:datastoreItem>
</file>

<file path=customXml/itemProps4.xml><?xml version="1.0" encoding="utf-8"?>
<ds:datastoreItem xmlns:ds="http://schemas.openxmlformats.org/officeDocument/2006/customXml" ds:itemID="{ED07CDBD-2D4E-4DCB-9829-79A20F39D7D1}">
  <ds:schemaRefs>
    <ds:schemaRef ds:uri="http://schemas.microsoft.com/sharepoint/v3/contenttype/forms"/>
  </ds:schemaRefs>
</ds:datastoreItem>
</file>

<file path=customXml/itemProps5.xml><?xml version="1.0" encoding="utf-8"?>
<ds:datastoreItem xmlns:ds="http://schemas.openxmlformats.org/officeDocument/2006/customXml" ds:itemID="{1228DEC9-341F-49E6-8D30-185244D5FCD5}">
  <ds:schemaRefs>
    <ds:schemaRef ds:uri="http://schemas.microsoft.com/office/2006/metadata/properties"/>
    <ds:schemaRef ds:uri="http://schemas.microsoft.com/office/infopath/2007/PartnerControls"/>
    <ds:schemaRef ds:uri="e219927d-a993-4410-b48d-734d4bcf1f5b"/>
  </ds:schemaRefs>
</ds:datastoreItem>
</file>

<file path=customXml/itemProps6.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2024-05-03T05:56:00Z</dcterms:created>
  <dcterms:modified xsi:type="dcterms:W3CDTF">2024-07-19T02:47:00Z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0x01010000739C5F412E4FFF9422A5756B897F2D00A3C539398EBDA84A963D45C58974D7A5</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bjective-Id">
    <vt:lpwstr>A63298040</vt:lpwstr>
  </property>
  <property fmtid="{D5CDD505-2E9C-101B-9397-08002B2CF9AE}" pid="7" name="Objective-Title">
    <vt:lpwstr>2024 - May Communique - Community Partnerships Roundtable - Endorsed</vt:lpwstr>
  </property>
  <property fmtid="{D5CDD505-2E9C-101B-9397-08002B2CF9AE}" pid="8" name="Objective-Description">
    <vt:lpwstr/>
  </property>
  <property fmtid="{D5CDD505-2E9C-101B-9397-08002B2CF9AE}" pid="9" name="Objective-CreationStamp">
    <vt:filetime>2024-07-22T03:36:55Z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2024-07-22T03:36:55Z</vt:filetime>
  </property>
  <property fmtid="{D5CDD505-2E9C-101B-9397-08002B2CF9AE}" pid="13" name="Objective-ModificationStamp">
    <vt:filetime>2024-07-22T03:38:02Z</vt:filetime>
  </property>
  <property fmtid="{D5CDD505-2E9C-101B-9397-08002B2CF9AE}" pid="14" name="Objective-Owner">
    <vt:lpwstr>Lyn Clark</vt:lpwstr>
  </property>
  <property fmtid="{D5CDD505-2E9C-101B-9397-08002B2CF9AE}" pid="15" name="Objective-Path">
    <vt:lpwstr>Objective Global Folder:Department of Communities:Strategic Policy:Planning:Projects:STRATEGY &amp; PARTNERSHIPS - SECTOR PARTNERSHIPS:Community Partnerships Roundtable:Community Partnerships Roundtable:2024 Meeting Communique's:</vt:lpwstr>
  </property>
  <property fmtid="{D5CDD505-2E9C-101B-9397-08002B2CF9AE}" pid="16" name="Objective-Parent">
    <vt:lpwstr>2024 Meeting Communique's</vt:lpwstr>
  </property>
  <property fmtid="{D5CDD505-2E9C-101B-9397-08002B2CF9AE}" pid="17" name="Objective-State">
    <vt:lpwstr>Published</vt:lpwstr>
  </property>
  <property fmtid="{D5CDD505-2E9C-101B-9397-08002B2CF9AE}" pid="18" name="Objective-VersionId">
    <vt:lpwstr>vA68526869</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Copied from document A62683981.6</vt:lpwstr>
  </property>
  <property fmtid="{D5CDD505-2E9C-101B-9397-08002B2CF9AE}" pid="22" name="Objective-FileNumber">
    <vt:lpwstr>2020/25291</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 Document</vt:lpwstr>
  </property>
  <property fmtid="{D5CDD505-2E9C-101B-9397-08002B2CF9AE}" pid="26" name="Objective-Document Sub Type">
    <vt:lpwstr/>
  </property>
  <property fmtid="{D5CDD505-2E9C-101B-9397-08002B2CF9AE}" pid="27" name="Objective-Document Date">
    <vt:filetime>2024-06-20T16:00:00Z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