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239CB8A4" w:rsidR="00DC58F4" w:rsidRPr="001F7855" w:rsidRDefault="00B60FEC" w:rsidP="002D7B5E">
      <w:pPr>
        <w:pStyle w:val="Heading1"/>
        <w:spacing w:before="0" w:after="240"/>
        <w:rPr>
          <w:szCs w:val="32"/>
        </w:rPr>
        <w:sectPr w:rsidR="00DC58F4" w:rsidRPr="001F7855" w:rsidSect="008628B4">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A8568C" w:rsidRPr="002F37AD">
        <w:rPr>
          <w:color w:val="002060"/>
          <w:szCs w:val="32"/>
        </w:rPr>
        <w:t>May</w:t>
      </w:r>
      <w:r w:rsidR="00695314" w:rsidRPr="002F37AD">
        <w:rPr>
          <w:color w:val="002060"/>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153B7156" w14:textId="357591B4" w:rsidR="002F37AD" w:rsidRPr="00CD5B47" w:rsidRDefault="00880D92" w:rsidP="003839F9">
      <w:pPr>
        <w:spacing w:after="120"/>
        <w:ind w:right="227"/>
        <w:jc w:val="both"/>
        <w:rPr>
          <w:sz w:val="20"/>
          <w:szCs w:val="20"/>
        </w:rPr>
      </w:pPr>
      <w:r w:rsidRPr="00CD5B47">
        <w:rPr>
          <w:sz w:val="20"/>
          <w:szCs w:val="20"/>
        </w:rPr>
        <w:t>The</w:t>
      </w:r>
      <w:r w:rsidR="00D33368" w:rsidRPr="00CD5B47">
        <w:rPr>
          <w:sz w:val="20"/>
          <w:szCs w:val="20"/>
        </w:rPr>
        <w:t xml:space="preserve"> Western Australian economy </w:t>
      </w:r>
      <w:r w:rsidR="002F37AD" w:rsidRPr="00CD5B47">
        <w:rPr>
          <w:sz w:val="20"/>
          <w:szCs w:val="20"/>
        </w:rPr>
        <w:t>continues to operate at close to full capacity, but the outlook presented in both the Australian and Western Australian Government’s recent budgets is more subdued</w:t>
      </w:r>
      <w:r w:rsidR="009B6A4E" w:rsidRPr="00CD5B47">
        <w:rPr>
          <w:sz w:val="20"/>
          <w:szCs w:val="20"/>
        </w:rPr>
        <w:t>. The overall economic growth forecasts in both budgets are identical for the current and next financial year: 1.75 per cent in 2023</w:t>
      </w:r>
      <w:r w:rsidR="009B6A4E" w:rsidRPr="00CD5B47">
        <w:rPr>
          <w:sz w:val="20"/>
          <w:szCs w:val="20"/>
        </w:rPr>
        <w:noBreakHyphen/>
        <w:t>24 and 2.0 per cent in 2024</w:t>
      </w:r>
      <w:r w:rsidR="009B6A4E" w:rsidRPr="00CD5B47">
        <w:rPr>
          <w:sz w:val="20"/>
          <w:szCs w:val="20"/>
        </w:rPr>
        <w:noBreakHyphen/>
        <w:t>25. There are some difference</w:t>
      </w:r>
      <w:r w:rsidR="0008248D" w:rsidRPr="00CD5B47">
        <w:rPr>
          <w:sz w:val="20"/>
          <w:szCs w:val="20"/>
        </w:rPr>
        <w:t>s</w:t>
      </w:r>
      <w:r w:rsidR="009B6A4E" w:rsidRPr="00CD5B47">
        <w:rPr>
          <w:sz w:val="20"/>
          <w:szCs w:val="20"/>
        </w:rPr>
        <w:t xml:space="preserve"> in the expected composition of that growth however, </w:t>
      </w:r>
      <w:r w:rsidR="0008248D" w:rsidRPr="00CD5B47">
        <w:rPr>
          <w:sz w:val="20"/>
          <w:szCs w:val="20"/>
        </w:rPr>
        <w:t xml:space="preserve">with Western Australia’s domestic economy expected to be relatively buoyant, </w:t>
      </w:r>
      <w:r w:rsidR="00FA3EC7" w:rsidRPr="00CD5B47">
        <w:rPr>
          <w:sz w:val="20"/>
          <w:szCs w:val="20"/>
        </w:rPr>
        <w:t>but</w:t>
      </w:r>
      <w:r w:rsidR="0008248D" w:rsidRPr="00CD5B47">
        <w:rPr>
          <w:sz w:val="20"/>
          <w:szCs w:val="20"/>
        </w:rPr>
        <w:t xml:space="preserve"> net exports are forecast to </w:t>
      </w:r>
      <w:r w:rsidR="00FA3EC7" w:rsidRPr="00CD5B47">
        <w:rPr>
          <w:sz w:val="20"/>
          <w:szCs w:val="20"/>
        </w:rPr>
        <w:t>be weaker as grains exports fall from a record high and mining investment contributes to higher capital imports.</w:t>
      </w:r>
    </w:p>
    <w:p w14:paraId="1BA6FA10" w14:textId="0B71E9BF" w:rsidR="00FA3EC7" w:rsidRPr="00CD5B47" w:rsidRDefault="00FA3EC7" w:rsidP="003839F9">
      <w:pPr>
        <w:spacing w:after="120"/>
        <w:ind w:right="227"/>
        <w:jc w:val="both"/>
        <w:rPr>
          <w:sz w:val="20"/>
          <w:szCs w:val="20"/>
        </w:rPr>
      </w:pPr>
      <w:r w:rsidRPr="00CD5B47">
        <w:rPr>
          <w:sz w:val="20"/>
          <w:szCs w:val="20"/>
        </w:rPr>
        <w:t>The outlook for the labour market is also similar across the two budgets, with employment growth easing (partly reflecting lower assumed population growth), a modest increase in the unemployment rate</w:t>
      </w:r>
      <w:r w:rsidR="006020F5" w:rsidRPr="00CD5B47">
        <w:rPr>
          <w:sz w:val="20"/>
          <w:szCs w:val="20"/>
        </w:rPr>
        <w:t xml:space="preserve"> (but remaining at a relatively low level), and nominal wage growth falling but real wages increasing as the inflation rate moves back to the Reserve Bank of Australia’s target band (2 to 3 per cent).</w:t>
      </w:r>
    </w:p>
    <w:p w14:paraId="13585EC9" w14:textId="7EB18C29" w:rsidR="00BA7FD0" w:rsidRPr="00CD5B47" w:rsidRDefault="00BA7FD0" w:rsidP="00FE7BAE">
      <w:pPr>
        <w:spacing w:after="120"/>
        <w:ind w:right="227"/>
        <w:jc w:val="both"/>
        <w:rPr>
          <w:i/>
          <w:iCs/>
          <w:sz w:val="20"/>
          <w:szCs w:val="20"/>
        </w:rPr>
      </w:pPr>
      <w:r w:rsidRPr="00CD5B47">
        <w:rPr>
          <w:i/>
          <w:iCs/>
          <w:sz w:val="20"/>
          <w:szCs w:val="20"/>
        </w:rPr>
        <w:t>Labour market</w:t>
      </w:r>
    </w:p>
    <w:p w14:paraId="51C16D90" w14:textId="7D88CBE4" w:rsidR="003B57B0" w:rsidRPr="00CD5B47" w:rsidRDefault="006020F5" w:rsidP="009A5AB4">
      <w:pPr>
        <w:spacing w:after="120"/>
        <w:ind w:right="227"/>
        <w:jc w:val="both"/>
        <w:rPr>
          <w:sz w:val="20"/>
          <w:szCs w:val="20"/>
        </w:rPr>
      </w:pPr>
      <w:r w:rsidRPr="00CD5B47">
        <w:rPr>
          <w:sz w:val="20"/>
          <w:szCs w:val="20"/>
        </w:rPr>
        <w:t xml:space="preserve">The labour force data for Western Australia for the month of April 2024 showed relatively large falls in employment and the participation rate and a 0.5 percentage point increase in the unemployment rate to 3.9 per cent. The monthly data can be volatile and the </w:t>
      </w:r>
      <w:r w:rsidR="00263D40" w:rsidRPr="00CD5B47">
        <w:rPr>
          <w:sz w:val="20"/>
          <w:szCs w:val="20"/>
        </w:rPr>
        <w:t>previous two months of data were particularly strong for Western Australia, meaning that the April data does</w:t>
      </w:r>
      <w:r w:rsidR="001C692F" w:rsidRPr="00CD5B47">
        <w:rPr>
          <w:sz w:val="20"/>
          <w:szCs w:val="20"/>
        </w:rPr>
        <w:t xml:space="preserve"> not</w:t>
      </w:r>
      <w:r w:rsidR="00263D40" w:rsidRPr="00CD5B47">
        <w:rPr>
          <w:sz w:val="20"/>
          <w:szCs w:val="20"/>
        </w:rPr>
        <w:t xml:space="preserve"> necessarily reflect a turning point in the labour market. However, on an annual average basis, employment is now growing faster than hours worked, suggesting overall labour demand is easing.</w:t>
      </w:r>
      <w:r w:rsidR="003B57B0" w:rsidRPr="00CD5B47">
        <w:rPr>
          <w:sz w:val="20"/>
          <w:szCs w:val="20"/>
        </w:rPr>
        <w:t xml:space="preserve"> Wage growth in </w:t>
      </w:r>
      <w:r w:rsidR="001F5F6A" w:rsidRPr="00CD5B47">
        <w:rPr>
          <w:sz w:val="20"/>
          <w:szCs w:val="20"/>
        </w:rPr>
        <w:t>Western Australia</w:t>
      </w:r>
      <w:r w:rsidR="003B57B0" w:rsidRPr="00CD5B47">
        <w:rPr>
          <w:sz w:val="20"/>
          <w:szCs w:val="20"/>
        </w:rPr>
        <w:t xml:space="preserve"> also dipped in the March quarter 2024, with year</w:t>
      </w:r>
      <w:r w:rsidR="003B57B0" w:rsidRPr="00CD5B47">
        <w:rPr>
          <w:sz w:val="20"/>
          <w:szCs w:val="20"/>
        </w:rPr>
        <w:noBreakHyphen/>
        <w:t>on</w:t>
      </w:r>
      <w:r w:rsidR="003B57B0" w:rsidRPr="00CD5B47">
        <w:rPr>
          <w:sz w:val="20"/>
          <w:szCs w:val="20"/>
        </w:rPr>
        <w:noBreakHyphen/>
        <w:t>year growth in the wage price index of 4.2 per cent (compared to 4.7 per cent in the December quarter 2023).</w:t>
      </w:r>
    </w:p>
    <w:p w14:paraId="2FEA5C61" w14:textId="475C6F48" w:rsidR="006A2C68" w:rsidRPr="00CD5B47" w:rsidRDefault="009B6A4E" w:rsidP="009A5AB4">
      <w:pPr>
        <w:spacing w:after="120"/>
        <w:ind w:right="227"/>
        <w:jc w:val="both"/>
        <w:rPr>
          <w:sz w:val="20"/>
          <w:szCs w:val="20"/>
        </w:rPr>
      </w:pPr>
      <w:r w:rsidRPr="00CD5B47">
        <w:rPr>
          <w:i/>
          <w:iCs/>
          <w:sz w:val="20"/>
          <w:szCs w:val="20"/>
        </w:rPr>
        <w:t>Investment</w:t>
      </w:r>
    </w:p>
    <w:p w14:paraId="6D9B9670" w14:textId="0C4EC9D6" w:rsidR="003B57B0" w:rsidRPr="00CD5B47" w:rsidRDefault="003B57B0" w:rsidP="009A5AB4">
      <w:pPr>
        <w:spacing w:after="120"/>
        <w:ind w:right="227"/>
        <w:jc w:val="both"/>
        <w:rPr>
          <w:sz w:val="20"/>
          <w:szCs w:val="20"/>
        </w:rPr>
      </w:pPr>
      <w:r w:rsidRPr="00CD5B47">
        <w:rPr>
          <w:sz w:val="20"/>
          <w:szCs w:val="20"/>
        </w:rPr>
        <w:t>The value of private new capital expenditure in Western Australia has grown strongly over the past year, in both mining and non</w:t>
      </w:r>
      <w:r w:rsidRPr="00CD5B47">
        <w:rPr>
          <w:sz w:val="20"/>
          <w:szCs w:val="20"/>
        </w:rPr>
        <w:noBreakHyphen/>
        <w:t xml:space="preserve">mining industries. There was a fall </w:t>
      </w:r>
      <w:r w:rsidR="00925DE7" w:rsidRPr="00CD5B47">
        <w:rPr>
          <w:sz w:val="20"/>
          <w:szCs w:val="20"/>
        </w:rPr>
        <w:t xml:space="preserve">between </w:t>
      </w:r>
      <w:r w:rsidRPr="00CD5B47">
        <w:rPr>
          <w:sz w:val="20"/>
          <w:szCs w:val="20"/>
        </w:rPr>
        <w:t xml:space="preserve">the </w:t>
      </w:r>
      <w:r w:rsidR="00925DE7" w:rsidRPr="00CD5B47">
        <w:rPr>
          <w:sz w:val="20"/>
          <w:szCs w:val="20"/>
        </w:rPr>
        <w:t>December quarter 2023 and the March quarter 2024, reflecting (expected) reduced spending on major iron ore projects and LNG projects during the quarter as some of these projects have passed the peak of their construction phase and move closer to their operational phase.</w:t>
      </w:r>
    </w:p>
    <w:p w14:paraId="5217D2ED" w14:textId="01502D10" w:rsidR="00EE1DA6" w:rsidRPr="00CD5B47" w:rsidRDefault="00925DE7" w:rsidP="009A5AB4">
      <w:pPr>
        <w:spacing w:after="120"/>
        <w:ind w:right="227"/>
        <w:jc w:val="both"/>
        <w:rPr>
          <w:sz w:val="20"/>
          <w:szCs w:val="20"/>
        </w:rPr>
      </w:pPr>
      <w:r w:rsidRPr="00CD5B47">
        <w:rPr>
          <w:sz w:val="20"/>
          <w:szCs w:val="20"/>
        </w:rPr>
        <w:t xml:space="preserve">The Western Australian </w:t>
      </w:r>
      <w:r w:rsidR="001C692F" w:rsidRPr="00CD5B47">
        <w:rPr>
          <w:sz w:val="20"/>
          <w:szCs w:val="20"/>
        </w:rPr>
        <w:t>B</w:t>
      </w:r>
      <w:r w:rsidRPr="00CD5B47">
        <w:rPr>
          <w:sz w:val="20"/>
          <w:szCs w:val="20"/>
        </w:rPr>
        <w:t>udget forecasts that business investment will grow 13.25 per cent in 2023</w:t>
      </w:r>
      <w:r w:rsidRPr="00CD5B47">
        <w:rPr>
          <w:sz w:val="20"/>
          <w:szCs w:val="20"/>
        </w:rPr>
        <w:noBreakHyphen/>
        <w:t>24, before consolidating at a high level in 2024</w:t>
      </w:r>
      <w:r w:rsidRPr="00CD5B47">
        <w:rPr>
          <w:sz w:val="20"/>
          <w:szCs w:val="20"/>
        </w:rPr>
        <w:noBreakHyphen/>
        <w:t>25, growing by 1.75 per cent. Government investment is forecast to pick up the mantle from business investment in 2024</w:t>
      </w:r>
      <w:r w:rsidRPr="00CD5B47">
        <w:rPr>
          <w:sz w:val="20"/>
          <w:szCs w:val="20"/>
        </w:rPr>
        <w:noBreakHyphen/>
        <w:t>25, growing by 15 per cent</w:t>
      </w:r>
      <w:r w:rsidR="00013EF2" w:rsidRPr="00CD5B47">
        <w:rPr>
          <w:sz w:val="20"/>
          <w:szCs w:val="20"/>
        </w:rPr>
        <w:t xml:space="preserve"> as work on METRONET reaches a peak.</w:t>
      </w:r>
    </w:p>
    <w:p w14:paraId="4A4ACF5F" w14:textId="3349AA05" w:rsidR="00B15AD5" w:rsidRPr="00CD5B47" w:rsidRDefault="003B57B0" w:rsidP="000A435B">
      <w:pPr>
        <w:spacing w:after="120"/>
        <w:ind w:right="227"/>
        <w:jc w:val="both"/>
        <w:rPr>
          <w:i/>
          <w:iCs/>
          <w:sz w:val="20"/>
          <w:szCs w:val="20"/>
        </w:rPr>
      </w:pPr>
      <w:r w:rsidRPr="00CD5B47">
        <w:rPr>
          <w:i/>
          <w:iCs/>
          <w:sz w:val="20"/>
          <w:szCs w:val="20"/>
        </w:rPr>
        <w:t>Resources sector</w:t>
      </w:r>
    </w:p>
    <w:p w14:paraId="0C3122D6" w14:textId="5C4A2C05" w:rsidR="00501A57" w:rsidRPr="00CD5B47" w:rsidRDefault="00501A57" w:rsidP="00501A57">
      <w:pPr>
        <w:spacing w:after="120"/>
        <w:ind w:right="227"/>
        <w:jc w:val="both"/>
        <w:rPr>
          <w:sz w:val="20"/>
          <w:szCs w:val="20"/>
        </w:rPr>
      </w:pPr>
      <w:r w:rsidRPr="00CD5B47">
        <w:rPr>
          <w:sz w:val="20"/>
          <w:szCs w:val="20"/>
        </w:rPr>
        <w:t>The</w:t>
      </w:r>
      <w:r w:rsidR="006F5D08" w:rsidRPr="00CD5B47">
        <w:rPr>
          <w:sz w:val="20"/>
          <w:szCs w:val="20"/>
        </w:rPr>
        <w:t xml:space="preserve"> value of Western Australia’s mineral and petroleum sales was $247.6</w:t>
      </w:r>
      <w:r w:rsidR="00925DE7" w:rsidRPr="00CD5B47">
        <w:rPr>
          <w:sz w:val="20"/>
          <w:szCs w:val="20"/>
        </w:rPr>
        <w:t> </w:t>
      </w:r>
      <w:r w:rsidR="006F5D08" w:rsidRPr="00CD5B47">
        <w:rPr>
          <w:sz w:val="20"/>
          <w:szCs w:val="20"/>
        </w:rPr>
        <w:t>billion</w:t>
      </w:r>
      <w:r w:rsidR="00925DE7" w:rsidRPr="00CD5B47">
        <w:rPr>
          <w:sz w:val="20"/>
          <w:szCs w:val="20"/>
        </w:rPr>
        <w:t xml:space="preserve"> in 2023</w:t>
      </w:r>
      <w:r w:rsidR="006F5D08" w:rsidRPr="00CD5B47">
        <w:rPr>
          <w:sz w:val="20"/>
          <w:szCs w:val="20"/>
        </w:rPr>
        <w:t xml:space="preserve">, </w:t>
      </w:r>
      <w:r w:rsidR="00925DE7" w:rsidRPr="00CD5B47">
        <w:rPr>
          <w:sz w:val="20"/>
          <w:szCs w:val="20"/>
        </w:rPr>
        <w:t xml:space="preserve">slightly </w:t>
      </w:r>
      <w:r w:rsidR="006F5D08" w:rsidRPr="00CD5B47">
        <w:rPr>
          <w:sz w:val="20"/>
          <w:szCs w:val="20"/>
        </w:rPr>
        <w:t xml:space="preserve">down from </w:t>
      </w:r>
      <w:r w:rsidR="00925DE7" w:rsidRPr="00CD5B47">
        <w:rPr>
          <w:sz w:val="20"/>
          <w:szCs w:val="20"/>
        </w:rPr>
        <w:t>the record high of</w:t>
      </w:r>
      <w:r w:rsidR="006F5D08" w:rsidRPr="00CD5B47">
        <w:rPr>
          <w:sz w:val="20"/>
          <w:szCs w:val="20"/>
        </w:rPr>
        <w:t xml:space="preserve"> $252.0 billion in 2022. Th</w:t>
      </w:r>
      <w:r w:rsidR="00925DE7" w:rsidRPr="00CD5B47">
        <w:rPr>
          <w:sz w:val="20"/>
          <w:szCs w:val="20"/>
        </w:rPr>
        <w:t>ere</w:t>
      </w:r>
      <w:r w:rsidR="006F5D08" w:rsidRPr="00CD5B47">
        <w:rPr>
          <w:sz w:val="20"/>
          <w:szCs w:val="20"/>
        </w:rPr>
        <w:t xml:space="preserve"> was a 21</w:t>
      </w:r>
      <w:r w:rsidR="00925DE7" w:rsidRPr="00CD5B47">
        <w:rPr>
          <w:sz w:val="20"/>
          <w:szCs w:val="20"/>
        </w:rPr>
        <w:t> </w:t>
      </w:r>
      <w:r w:rsidR="006F5D08" w:rsidRPr="00CD5B47">
        <w:rPr>
          <w:sz w:val="20"/>
          <w:szCs w:val="20"/>
        </w:rPr>
        <w:t>per</w:t>
      </w:r>
      <w:r w:rsidR="00925DE7" w:rsidRPr="00CD5B47">
        <w:rPr>
          <w:sz w:val="20"/>
          <w:szCs w:val="20"/>
        </w:rPr>
        <w:t> </w:t>
      </w:r>
      <w:r w:rsidR="006F5D08" w:rsidRPr="00CD5B47">
        <w:rPr>
          <w:sz w:val="20"/>
          <w:szCs w:val="20"/>
        </w:rPr>
        <w:t xml:space="preserve">cent fall in </w:t>
      </w:r>
      <w:r w:rsidR="00925DE7" w:rsidRPr="00CD5B47">
        <w:rPr>
          <w:sz w:val="20"/>
          <w:szCs w:val="20"/>
        </w:rPr>
        <w:t xml:space="preserve">the value of </w:t>
      </w:r>
      <w:r w:rsidR="006F5D08" w:rsidRPr="00CD5B47">
        <w:rPr>
          <w:sz w:val="20"/>
          <w:szCs w:val="20"/>
        </w:rPr>
        <w:t>petroleum sales</w:t>
      </w:r>
      <w:r w:rsidR="00742496" w:rsidRPr="00CD5B47">
        <w:rPr>
          <w:sz w:val="20"/>
          <w:szCs w:val="20"/>
        </w:rPr>
        <w:t>,</w:t>
      </w:r>
      <w:r w:rsidR="006F5D08" w:rsidRPr="00CD5B47">
        <w:rPr>
          <w:sz w:val="20"/>
          <w:szCs w:val="20"/>
        </w:rPr>
        <w:t xml:space="preserve"> with </w:t>
      </w:r>
      <w:r w:rsidR="00742496" w:rsidRPr="00CD5B47">
        <w:rPr>
          <w:sz w:val="20"/>
          <w:szCs w:val="20"/>
        </w:rPr>
        <w:t xml:space="preserve">lower average prices and </w:t>
      </w:r>
      <w:r w:rsidR="006211A3" w:rsidRPr="00CD5B47">
        <w:rPr>
          <w:sz w:val="20"/>
          <w:szCs w:val="20"/>
        </w:rPr>
        <w:t xml:space="preserve">a slight fall in LNG </w:t>
      </w:r>
      <w:r w:rsidR="00742496" w:rsidRPr="00CD5B47">
        <w:rPr>
          <w:sz w:val="20"/>
          <w:szCs w:val="20"/>
        </w:rPr>
        <w:t>production. In contrast, mineral sale</w:t>
      </w:r>
      <w:r w:rsidR="006211A3" w:rsidRPr="00CD5B47">
        <w:rPr>
          <w:sz w:val="20"/>
          <w:szCs w:val="20"/>
        </w:rPr>
        <w:t>s</w:t>
      </w:r>
      <w:r w:rsidR="00742496" w:rsidRPr="00CD5B47">
        <w:rPr>
          <w:sz w:val="20"/>
          <w:szCs w:val="20"/>
        </w:rPr>
        <w:t xml:space="preserve"> </w:t>
      </w:r>
      <w:r w:rsidR="006211A3" w:rsidRPr="00CD5B47">
        <w:rPr>
          <w:sz w:val="20"/>
          <w:szCs w:val="20"/>
        </w:rPr>
        <w:t>increased</w:t>
      </w:r>
      <w:r w:rsidR="00742496" w:rsidRPr="00CD5B47">
        <w:rPr>
          <w:sz w:val="20"/>
          <w:szCs w:val="20"/>
        </w:rPr>
        <w:t xml:space="preserve"> 6</w:t>
      </w:r>
      <w:r w:rsidR="006211A3" w:rsidRPr="00CD5B47">
        <w:rPr>
          <w:sz w:val="20"/>
          <w:szCs w:val="20"/>
        </w:rPr>
        <w:t> </w:t>
      </w:r>
      <w:r w:rsidR="00742496" w:rsidRPr="00CD5B47">
        <w:rPr>
          <w:sz w:val="20"/>
          <w:szCs w:val="20"/>
        </w:rPr>
        <w:t>per</w:t>
      </w:r>
      <w:r w:rsidR="006211A3" w:rsidRPr="00CD5B47">
        <w:rPr>
          <w:sz w:val="20"/>
          <w:szCs w:val="20"/>
        </w:rPr>
        <w:t> </w:t>
      </w:r>
      <w:r w:rsidR="00742496" w:rsidRPr="00CD5B47">
        <w:rPr>
          <w:sz w:val="20"/>
          <w:szCs w:val="20"/>
        </w:rPr>
        <w:t>cent, with both the value of iron ore and gold sales rising due to higher production and improved Australian dollar prices</w:t>
      </w:r>
      <w:r w:rsidR="00014D4C" w:rsidRPr="00CD5B47">
        <w:rPr>
          <w:sz w:val="20"/>
          <w:szCs w:val="20"/>
        </w:rPr>
        <w:t>.</w:t>
      </w:r>
    </w:p>
    <w:p w14:paraId="777A6DBF" w14:textId="04BE1ADC" w:rsidR="00B15AD5" w:rsidRPr="007D1D15" w:rsidRDefault="00B15AD5" w:rsidP="000A435B">
      <w:pPr>
        <w:spacing w:after="120"/>
        <w:ind w:right="227"/>
        <w:jc w:val="both"/>
        <w:rPr>
          <w:sz w:val="20"/>
          <w:szCs w:val="20"/>
        </w:rPr>
      </w:pPr>
    </w:p>
    <w:p w14:paraId="46400AD1" w14:textId="50B52EA7" w:rsidR="00803676" w:rsidRPr="00803676" w:rsidRDefault="00803676" w:rsidP="00803676">
      <w:pPr>
        <w:spacing w:after="120"/>
        <w:ind w:right="227"/>
        <w:jc w:val="both"/>
        <w:rPr>
          <w:color w:val="FF0000"/>
          <w:sz w:val="20"/>
          <w:szCs w:val="20"/>
        </w:rPr>
        <w:sectPr w:rsidR="00803676" w:rsidRPr="00803676"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000000"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000000"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000000"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000000"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000000"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000000"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000000"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000000"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000000"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000000"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000000"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000000"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1E36556B" w:rsidR="0042358D" w:rsidRPr="007B1AE5" w:rsidRDefault="000B44DB" w:rsidP="007B1AE5">
      <w:r>
        <w:rPr>
          <w:noProof/>
        </w:rPr>
        <w:drawing>
          <wp:inline distT="0" distB="0" distL="0" distR="0" wp14:anchorId="47373A13" wp14:editId="14CF1A49">
            <wp:extent cx="3240000" cy="206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061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2D5248">
        <w:rPr>
          <w:sz w:val="16"/>
          <w:szCs w:val="16"/>
        </w:rPr>
        <w:t>Gross</w:t>
      </w:r>
      <w:r w:rsidR="002D5248">
        <w:rPr>
          <w:sz w:val="16"/>
          <w:szCs w:val="16"/>
        </w:rPr>
        <w:t xml:space="preserve"> state product (GSP) is a measure of the total economic production of a state or territory and is the state</w:t>
      </w:r>
      <w:r w:rsidR="00DC1308">
        <w:rPr>
          <w:sz w:val="16"/>
          <w:szCs w:val="16"/>
        </w:rPr>
        <w:t>/territory</w:t>
      </w:r>
      <w:r w:rsidR="002D5248">
        <w:rPr>
          <w:sz w:val="16"/>
          <w:szCs w:val="16"/>
        </w:rPr>
        <w:t xml:space="preserve"> equivalent of a nation’s gross domestic product (GDP).</w:t>
      </w:r>
    </w:p>
    <w:p w14:paraId="6CA7FF07" w14:textId="7A83C583" w:rsidR="002D5248" w:rsidRPr="002D5248" w:rsidRDefault="002D5248" w:rsidP="008A31F0">
      <w:pPr>
        <w:pStyle w:val="ListParagraph"/>
        <w:numPr>
          <w:ilvl w:val="0"/>
          <w:numId w:val="33"/>
        </w:numPr>
        <w:spacing w:before="40" w:after="40"/>
        <w:ind w:right="227" w:hanging="357"/>
        <w:contextualSpacing w:val="0"/>
        <w:jc w:val="both"/>
        <w:rPr>
          <w:sz w:val="16"/>
          <w:szCs w:val="16"/>
        </w:rPr>
      </w:pPr>
      <w:r>
        <w:rPr>
          <w:sz w:val="16"/>
          <w:szCs w:val="16"/>
        </w:rPr>
        <w:t xml:space="preserve">In Australia, </w:t>
      </w:r>
      <w:r w:rsidR="00220AD9">
        <w:rPr>
          <w:sz w:val="16"/>
          <w:szCs w:val="16"/>
        </w:rPr>
        <w:t>GDP estimates are produced on a quarterly basis, while GSP estimates are produced on a financial year basis.</w:t>
      </w:r>
    </w:p>
    <w:p w14:paraId="668CC7B5" w14:textId="7978853E" w:rsidR="00220AD9" w:rsidRDefault="00220AD9" w:rsidP="008A31F0">
      <w:pPr>
        <w:pStyle w:val="ListParagraph"/>
        <w:numPr>
          <w:ilvl w:val="0"/>
          <w:numId w:val="31"/>
        </w:numPr>
        <w:spacing w:before="40" w:after="40"/>
        <w:ind w:left="357" w:right="227" w:hanging="357"/>
        <w:jc w:val="both"/>
        <w:rPr>
          <w:sz w:val="16"/>
          <w:szCs w:val="16"/>
        </w:rPr>
      </w:pPr>
      <w:r>
        <w:rPr>
          <w:sz w:val="16"/>
          <w:szCs w:val="16"/>
        </w:rPr>
        <w:t xml:space="preserve">Western Australia’s GSP </w:t>
      </w:r>
      <w:r w:rsidR="00662E4F">
        <w:rPr>
          <w:sz w:val="16"/>
          <w:szCs w:val="16"/>
        </w:rPr>
        <w:t>was less affected by the COVID</w:t>
      </w:r>
      <w:r w:rsidR="00662E4F">
        <w:rPr>
          <w:sz w:val="16"/>
          <w:szCs w:val="16"/>
        </w:rPr>
        <w:noBreakHyphen/>
        <w:t>19 pandemic in 2019</w:t>
      </w:r>
      <w:r w:rsidR="00662E4F">
        <w:rPr>
          <w:sz w:val="16"/>
          <w:szCs w:val="16"/>
        </w:rPr>
        <w:noBreakHyphen/>
        <w:t>20 compared to other states and territories and grew at a relatively consistent rate in the next three financial years.</w:t>
      </w:r>
    </w:p>
    <w:p w14:paraId="71B56EF0" w14:textId="24E944E7" w:rsidR="00DA2F4F" w:rsidRDefault="00DA2F4F" w:rsidP="008A31F0">
      <w:pPr>
        <w:pStyle w:val="ListParagraph"/>
        <w:numPr>
          <w:ilvl w:val="0"/>
          <w:numId w:val="31"/>
        </w:numPr>
        <w:spacing w:before="40" w:after="40"/>
        <w:ind w:left="357" w:right="227" w:hanging="357"/>
        <w:jc w:val="both"/>
        <w:rPr>
          <w:sz w:val="16"/>
          <w:szCs w:val="16"/>
        </w:rPr>
      </w:pPr>
      <w:r w:rsidRPr="00DA2F4F">
        <w:rPr>
          <w:sz w:val="16"/>
          <w:szCs w:val="16"/>
        </w:rPr>
        <w:t xml:space="preserve">Western Australia’s </w:t>
      </w:r>
      <w:r w:rsidR="00662E4F">
        <w:rPr>
          <w:sz w:val="16"/>
          <w:szCs w:val="16"/>
        </w:rPr>
        <w:t xml:space="preserve">real </w:t>
      </w:r>
      <w:r w:rsidRPr="00DA2F4F">
        <w:rPr>
          <w:sz w:val="16"/>
          <w:szCs w:val="16"/>
        </w:rPr>
        <w:t>gross state product (GSP) rose 3.5% in 2022</w:t>
      </w:r>
      <w:r w:rsidR="00662E4F">
        <w:rPr>
          <w:sz w:val="16"/>
          <w:szCs w:val="16"/>
        </w:rPr>
        <w:noBreakHyphen/>
      </w:r>
      <w:r w:rsidRPr="00DA2F4F">
        <w:rPr>
          <w:sz w:val="16"/>
          <w:szCs w:val="16"/>
        </w:rPr>
        <w:t xml:space="preserve">23, </w:t>
      </w:r>
      <w:r w:rsidR="008628B4">
        <w:rPr>
          <w:sz w:val="16"/>
          <w:szCs w:val="16"/>
        </w:rPr>
        <w:t>higher</w:t>
      </w:r>
      <w:r w:rsidRPr="00DA2F4F">
        <w:rPr>
          <w:sz w:val="16"/>
          <w:szCs w:val="16"/>
        </w:rPr>
        <w:t xml:space="preserve"> than </w:t>
      </w:r>
      <w:r w:rsidR="00662E4F">
        <w:rPr>
          <w:sz w:val="16"/>
          <w:szCs w:val="16"/>
        </w:rPr>
        <w:t xml:space="preserve">the growth of </w:t>
      </w:r>
      <w:r w:rsidRPr="00DA2F4F">
        <w:rPr>
          <w:sz w:val="16"/>
          <w:szCs w:val="16"/>
        </w:rPr>
        <w:t xml:space="preserve">Australia’s </w:t>
      </w:r>
      <w:r w:rsidR="00662E4F">
        <w:rPr>
          <w:sz w:val="16"/>
          <w:szCs w:val="16"/>
        </w:rPr>
        <w:t xml:space="preserve">real </w:t>
      </w:r>
      <w:r w:rsidRPr="00DA2F4F">
        <w:rPr>
          <w:sz w:val="16"/>
          <w:szCs w:val="16"/>
        </w:rPr>
        <w:t xml:space="preserve">gross domestic product (GDP) </w:t>
      </w:r>
      <w:r w:rsidR="00662E4F">
        <w:rPr>
          <w:sz w:val="16"/>
          <w:szCs w:val="16"/>
        </w:rPr>
        <w:t xml:space="preserve">of </w:t>
      </w:r>
      <w:r w:rsidRPr="00DA2F4F">
        <w:rPr>
          <w:sz w:val="16"/>
          <w:szCs w:val="16"/>
        </w:rPr>
        <w:t>3.0%.</w:t>
      </w:r>
    </w:p>
    <w:p w14:paraId="74BF19EE" w14:textId="7204535A" w:rsidR="00662E4F" w:rsidRPr="00CD5B47" w:rsidRDefault="00662E4F" w:rsidP="008A31F0">
      <w:pPr>
        <w:pStyle w:val="ListParagraph"/>
        <w:numPr>
          <w:ilvl w:val="0"/>
          <w:numId w:val="31"/>
        </w:numPr>
        <w:spacing w:before="40" w:after="40"/>
        <w:ind w:left="357" w:right="227" w:hanging="357"/>
        <w:jc w:val="both"/>
        <w:rPr>
          <w:sz w:val="16"/>
          <w:szCs w:val="16"/>
        </w:rPr>
      </w:pPr>
      <w:r w:rsidRPr="00CD5B47">
        <w:rPr>
          <w:sz w:val="16"/>
          <w:szCs w:val="16"/>
        </w:rPr>
        <w:t xml:space="preserve">The WA Government </w:t>
      </w:r>
      <w:r w:rsidR="006944E4" w:rsidRPr="00CD5B47">
        <w:rPr>
          <w:sz w:val="16"/>
          <w:szCs w:val="16"/>
        </w:rPr>
        <w:t xml:space="preserve">State Budget 2024-25 </w:t>
      </w:r>
      <w:r w:rsidRPr="00CD5B47">
        <w:rPr>
          <w:sz w:val="16"/>
          <w:szCs w:val="16"/>
        </w:rPr>
        <w:t>forecasts Western Australia’s real GSP will rise 1.75% in 2023</w:t>
      </w:r>
      <w:r w:rsidRPr="00CD5B47">
        <w:rPr>
          <w:sz w:val="16"/>
          <w:szCs w:val="16"/>
        </w:rPr>
        <w:noBreakHyphen/>
        <w:t>24 and 2.0% in 2024</w:t>
      </w:r>
      <w:r w:rsidRPr="00CD5B47">
        <w:rPr>
          <w:sz w:val="16"/>
          <w:szCs w:val="16"/>
        </w:rPr>
        <w:noBreakHyphen/>
        <w:t>25.</w:t>
      </w:r>
    </w:p>
    <w:p w14:paraId="3C17B975" w14:textId="014833AE" w:rsidR="0042358D" w:rsidRPr="00662E4F" w:rsidRDefault="0042358D" w:rsidP="00662E4F">
      <w:pPr>
        <w:spacing w:before="40" w:after="40"/>
        <w:ind w:right="159"/>
        <w:jc w:val="both"/>
        <w:rPr>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424866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4E376EC9" w:rsidR="0042358D" w:rsidRPr="007B1AE5" w:rsidRDefault="00CA5D72" w:rsidP="007B1AE5">
      <w:r>
        <w:rPr>
          <w:noProof/>
        </w:rPr>
        <w:drawing>
          <wp:inline distT="0" distB="0" distL="0" distR="0" wp14:anchorId="3298AF72" wp14:editId="18E96943">
            <wp:extent cx="3332328" cy="1999397"/>
            <wp:effectExtent l="0" t="0" r="190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7309" cy="2008386"/>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3F1BAC51" w:rsidR="00C14B33" w:rsidRPr="00230C00"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30C00">
        <w:rPr>
          <w:sz w:val="16"/>
          <w:szCs w:val="16"/>
        </w:rPr>
        <w:t>State final demand (SFD) measures total consumption and investment by the private and public sectors. SFD account</w:t>
      </w:r>
      <w:r w:rsidR="00407270" w:rsidRPr="00230C00">
        <w:rPr>
          <w:sz w:val="16"/>
          <w:szCs w:val="16"/>
        </w:rPr>
        <w:t>s</w:t>
      </w:r>
      <w:r w:rsidR="00C14B33" w:rsidRPr="00230C00">
        <w:rPr>
          <w:sz w:val="16"/>
          <w:szCs w:val="16"/>
        </w:rPr>
        <w:t xml:space="preserve"> for</w:t>
      </w:r>
      <w:r w:rsidR="00407270" w:rsidRPr="00230C00">
        <w:rPr>
          <w:sz w:val="16"/>
          <w:szCs w:val="16"/>
        </w:rPr>
        <w:t xml:space="preserve"> most of Western Australia’s GSP</w:t>
      </w:r>
      <w:r w:rsidR="00C14B33" w:rsidRPr="00230C00">
        <w:rPr>
          <w:sz w:val="16"/>
          <w:szCs w:val="16"/>
        </w:rPr>
        <w:t xml:space="preserve"> </w:t>
      </w:r>
      <w:r w:rsidR="009F0BDD" w:rsidRPr="00230C00">
        <w:rPr>
          <w:sz w:val="16"/>
          <w:szCs w:val="16"/>
        </w:rPr>
        <w:t xml:space="preserve">– </w:t>
      </w:r>
      <w:r w:rsidR="00C14B33" w:rsidRPr="00230C00">
        <w:rPr>
          <w:sz w:val="16"/>
          <w:szCs w:val="16"/>
        </w:rPr>
        <w:t>62% ($274.</w:t>
      </w:r>
      <w:r w:rsidR="00BB2119" w:rsidRPr="00230C00">
        <w:rPr>
          <w:sz w:val="16"/>
          <w:szCs w:val="16"/>
        </w:rPr>
        <w:t>6</w:t>
      </w:r>
      <w:r w:rsidR="0067696D" w:rsidRPr="00230C00">
        <w:rPr>
          <w:sz w:val="16"/>
          <w:szCs w:val="16"/>
        </w:rPr>
        <w:t> </w:t>
      </w:r>
      <w:r w:rsidR="00C14B33" w:rsidRPr="00230C00">
        <w:rPr>
          <w:sz w:val="16"/>
          <w:szCs w:val="16"/>
        </w:rPr>
        <w:t>billion</w:t>
      </w:r>
      <w:r w:rsidR="00230C00" w:rsidRPr="00230C00">
        <w:rPr>
          <w:sz w:val="16"/>
          <w:szCs w:val="16"/>
        </w:rPr>
        <w:t>)</w:t>
      </w:r>
      <w:r w:rsidR="00BB30ED" w:rsidRPr="00230C00">
        <w:rPr>
          <w:sz w:val="16"/>
          <w:szCs w:val="16"/>
        </w:rPr>
        <w:t xml:space="preserve"> </w:t>
      </w:r>
      <w:r w:rsidR="00C14B33" w:rsidRPr="00230C00">
        <w:rPr>
          <w:sz w:val="16"/>
          <w:szCs w:val="16"/>
        </w:rPr>
        <w:t>in 2022</w:t>
      </w:r>
      <w:r w:rsidR="0067696D" w:rsidRPr="00230C00">
        <w:rPr>
          <w:sz w:val="16"/>
          <w:szCs w:val="16"/>
        </w:rPr>
        <w:noBreakHyphen/>
      </w:r>
      <w:r w:rsidR="00C14B33" w:rsidRPr="00230C00">
        <w:rPr>
          <w:sz w:val="16"/>
          <w:szCs w:val="16"/>
        </w:rPr>
        <w:t>23</w:t>
      </w:r>
      <w:r w:rsidR="00407270" w:rsidRPr="00230C00">
        <w:rPr>
          <w:sz w:val="16"/>
          <w:szCs w:val="16"/>
        </w:rPr>
        <w:t xml:space="preserve"> – although this share is low compared to other states and territories due to net exports being particularly high for Western Australia</w:t>
      </w:r>
      <w:r w:rsidR="00C14B33" w:rsidRPr="00230C00">
        <w:rPr>
          <w:sz w:val="16"/>
          <w:szCs w:val="16"/>
        </w:rPr>
        <w:t>.</w:t>
      </w:r>
    </w:p>
    <w:p w14:paraId="37A94D51" w14:textId="1657BF59" w:rsidR="00C14B33" w:rsidRPr="00C67D65" w:rsidRDefault="00C14B33" w:rsidP="007F3D91">
      <w:pPr>
        <w:pStyle w:val="ListParagraph"/>
        <w:numPr>
          <w:ilvl w:val="0"/>
          <w:numId w:val="31"/>
        </w:numPr>
        <w:spacing w:before="40" w:after="40"/>
        <w:ind w:left="357" w:right="227" w:hanging="357"/>
        <w:contextualSpacing w:val="0"/>
        <w:jc w:val="both"/>
        <w:rPr>
          <w:sz w:val="16"/>
          <w:szCs w:val="16"/>
        </w:rPr>
      </w:pPr>
      <w:r w:rsidRPr="00C67D65">
        <w:rPr>
          <w:sz w:val="16"/>
          <w:szCs w:val="16"/>
        </w:rPr>
        <w:t>Western Australia’s SFD grew for the 1</w:t>
      </w:r>
      <w:r w:rsidR="00CB75C6" w:rsidRPr="00C67D65">
        <w:rPr>
          <w:sz w:val="16"/>
          <w:szCs w:val="16"/>
        </w:rPr>
        <w:t>4</w:t>
      </w:r>
      <w:r w:rsidRPr="00C67D65">
        <w:rPr>
          <w:sz w:val="16"/>
          <w:szCs w:val="16"/>
        </w:rPr>
        <w:t xml:space="preserve">th consecutive quarter in the </w:t>
      </w:r>
      <w:r w:rsidR="00CB75C6" w:rsidRPr="00C67D65">
        <w:rPr>
          <w:sz w:val="16"/>
          <w:szCs w:val="16"/>
        </w:rPr>
        <w:t>December</w:t>
      </w:r>
      <w:r w:rsidRPr="00C67D65">
        <w:rPr>
          <w:sz w:val="16"/>
          <w:szCs w:val="16"/>
        </w:rPr>
        <w:t xml:space="preserve"> quarter 2023, after the sharp fall in the June quarter 2020 due to the COVID</w:t>
      </w:r>
      <w:r w:rsidR="007F3D91" w:rsidRPr="00C67D65">
        <w:rPr>
          <w:sz w:val="16"/>
          <w:szCs w:val="16"/>
        </w:rPr>
        <w:noBreakHyphen/>
      </w:r>
      <w:r w:rsidRPr="00C67D65">
        <w:rPr>
          <w:sz w:val="16"/>
          <w:szCs w:val="16"/>
        </w:rPr>
        <w:t>19 pandemic.</w:t>
      </w:r>
    </w:p>
    <w:p w14:paraId="7507EED8" w14:textId="73EC98C5" w:rsidR="00C14B33" w:rsidRPr="00C67D65" w:rsidRDefault="00C14B33" w:rsidP="007F3D91">
      <w:pPr>
        <w:pStyle w:val="ListParagraph"/>
        <w:numPr>
          <w:ilvl w:val="0"/>
          <w:numId w:val="31"/>
        </w:numPr>
        <w:spacing w:before="40" w:after="40"/>
        <w:ind w:left="357" w:right="227" w:hanging="357"/>
        <w:contextualSpacing w:val="0"/>
        <w:jc w:val="both"/>
        <w:rPr>
          <w:sz w:val="16"/>
          <w:szCs w:val="16"/>
        </w:rPr>
      </w:pPr>
      <w:r w:rsidRPr="00C67D65">
        <w:rPr>
          <w:sz w:val="16"/>
          <w:szCs w:val="16"/>
        </w:rPr>
        <w:t xml:space="preserve">Western Australia’s real SFD rose </w:t>
      </w:r>
      <w:r w:rsidR="00764FA2" w:rsidRPr="00C67D65">
        <w:rPr>
          <w:sz w:val="16"/>
          <w:szCs w:val="16"/>
        </w:rPr>
        <w:t>0.8</w:t>
      </w:r>
      <w:r w:rsidRPr="00C67D65">
        <w:rPr>
          <w:sz w:val="16"/>
          <w:szCs w:val="16"/>
        </w:rPr>
        <w:t xml:space="preserve">% in the </w:t>
      </w:r>
      <w:r w:rsidR="00764FA2" w:rsidRPr="00C67D65">
        <w:rPr>
          <w:sz w:val="16"/>
          <w:szCs w:val="16"/>
        </w:rPr>
        <w:t>December</w:t>
      </w:r>
      <w:r w:rsidRPr="00C67D65">
        <w:rPr>
          <w:sz w:val="16"/>
          <w:szCs w:val="16"/>
        </w:rPr>
        <w:t xml:space="preserve"> quarter 2023, following growth of </w:t>
      </w:r>
      <w:r w:rsidR="00764FA2" w:rsidRPr="00C67D65">
        <w:rPr>
          <w:sz w:val="16"/>
          <w:szCs w:val="16"/>
        </w:rPr>
        <w:t>2.5</w:t>
      </w:r>
      <w:r w:rsidRPr="00C67D65">
        <w:rPr>
          <w:sz w:val="16"/>
          <w:szCs w:val="16"/>
        </w:rPr>
        <w:t xml:space="preserve">% in the </w:t>
      </w:r>
      <w:r w:rsidR="00764FA2" w:rsidRPr="00C67D65">
        <w:rPr>
          <w:sz w:val="16"/>
          <w:szCs w:val="16"/>
        </w:rPr>
        <w:t>September</w:t>
      </w:r>
      <w:r w:rsidRPr="00C67D65">
        <w:rPr>
          <w:sz w:val="16"/>
          <w:szCs w:val="16"/>
        </w:rPr>
        <w:t xml:space="preserve"> quarter 2023.</w:t>
      </w:r>
    </w:p>
    <w:p w14:paraId="4C62CD2E" w14:textId="515C75F3" w:rsidR="00C14B33" w:rsidRPr="00C67D65" w:rsidRDefault="00BB30ED" w:rsidP="007F3D91">
      <w:pPr>
        <w:pStyle w:val="ListParagraph"/>
        <w:numPr>
          <w:ilvl w:val="0"/>
          <w:numId w:val="31"/>
        </w:numPr>
        <w:spacing w:before="40" w:after="40"/>
        <w:ind w:left="357" w:right="227" w:hanging="357"/>
        <w:contextualSpacing w:val="0"/>
        <w:jc w:val="both"/>
        <w:rPr>
          <w:sz w:val="16"/>
          <w:szCs w:val="16"/>
        </w:rPr>
      </w:pPr>
      <w:r w:rsidRPr="00C67D65">
        <w:rPr>
          <w:sz w:val="16"/>
          <w:szCs w:val="16"/>
        </w:rPr>
        <w:t>Household consumption</w:t>
      </w:r>
      <w:r w:rsidR="00C14B33" w:rsidRPr="00C67D65">
        <w:rPr>
          <w:sz w:val="16"/>
          <w:szCs w:val="16"/>
        </w:rPr>
        <w:t xml:space="preserve"> (up </w:t>
      </w:r>
      <w:r w:rsidRPr="00C67D65">
        <w:rPr>
          <w:sz w:val="16"/>
          <w:szCs w:val="16"/>
        </w:rPr>
        <w:t>0.9</w:t>
      </w:r>
      <w:r w:rsidR="00C14B33" w:rsidRPr="00C67D65">
        <w:rPr>
          <w:sz w:val="16"/>
          <w:szCs w:val="16"/>
        </w:rPr>
        <w:t xml:space="preserve">%) was the main contributor to Western Australia’s SFD growth in the </w:t>
      </w:r>
      <w:r w:rsidRPr="00C67D65">
        <w:rPr>
          <w:sz w:val="16"/>
          <w:szCs w:val="16"/>
        </w:rPr>
        <w:t>December</w:t>
      </w:r>
      <w:r w:rsidR="00C14B33" w:rsidRPr="00C67D65">
        <w:rPr>
          <w:sz w:val="16"/>
          <w:szCs w:val="16"/>
        </w:rPr>
        <w:t xml:space="preserve"> quarter 2023, followed by public final demand (up </w:t>
      </w:r>
      <w:r w:rsidRPr="00C67D65">
        <w:rPr>
          <w:sz w:val="16"/>
          <w:szCs w:val="16"/>
        </w:rPr>
        <w:t>1.2</w:t>
      </w:r>
      <w:r w:rsidR="00C14B33" w:rsidRPr="00C67D65">
        <w:rPr>
          <w:sz w:val="16"/>
          <w:szCs w:val="16"/>
        </w:rPr>
        <w:t>%).</w:t>
      </w:r>
    </w:p>
    <w:p w14:paraId="63117EC4" w14:textId="661A2057" w:rsidR="0042358D" w:rsidRPr="00CD5B47" w:rsidRDefault="00C14B33" w:rsidP="007F3D91">
      <w:pPr>
        <w:pStyle w:val="ListParagraph"/>
        <w:numPr>
          <w:ilvl w:val="0"/>
          <w:numId w:val="31"/>
        </w:numPr>
        <w:spacing w:before="40" w:after="40"/>
        <w:ind w:left="357" w:right="227" w:hanging="357"/>
        <w:contextualSpacing w:val="0"/>
        <w:jc w:val="both"/>
        <w:rPr>
          <w:sz w:val="16"/>
          <w:szCs w:val="16"/>
        </w:rPr>
      </w:pPr>
      <w:r w:rsidRPr="00CD5B47">
        <w:rPr>
          <w:sz w:val="16"/>
          <w:szCs w:val="16"/>
        </w:rPr>
        <w:t>Western Australia’s real SFD rose 3.</w:t>
      </w:r>
      <w:r w:rsidR="006944E4" w:rsidRPr="00CD5B47">
        <w:rPr>
          <w:sz w:val="16"/>
          <w:szCs w:val="16"/>
        </w:rPr>
        <w:t>9</w:t>
      </w:r>
      <w:r w:rsidRPr="00CD5B47">
        <w:rPr>
          <w:sz w:val="16"/>
          <w:szCs w:val="16"/>
        </w:rPr>
        <w:t>% in 2022</w:t>
      </w:r>
      <w:r w:rsidR="0067696D" w:rsidRPr="00CD5B47">
        <w:rPr>
          <w:sz w:val="16"/>
          <w:szCs w:val="16"/>
        </w:rPr>
        <w:noBreakHyphen/>
      </w:r>
      <w:r w:rsidRPr="00CD5B47">
        <w:rPr>
          <w:sz w:val="16"/>
          <w:szCs w:val="16"/>
        </w:rPr>
        <w:t>23 and the WA</w:t>
      </w:r>
      <w:r w:rsidR="0067696D" w:rsidRPr="00CD5B47">
        <w:rPr>
          <w:sz w:val="16"/>
          <w:szCs w:val="16"/>
        </w:rPr>
        <w:t> </w:t>
      </w:r>
      <w:r w:rsidRPr="00CD5B47">
        <w:rPr>
          <w:sz w:val="16"/>
          <w:szCs w:val="16"/>
        </w:rPr>
        <w:t xml:space="preserve">Government </w:t>
      </w:r>
      <w:r w:rsidR="006944E4" w:rsidRPr="00CD5B47">
        <w:rPr>
          <w:sz w:val="16"/>
          <w:szCs w:val="16"/>
        </w:rPr>
        <w:t xml:space="preserve">State Budget 2024-25 </w:t>
      </w:r>
      <w:r w:rsidRPr="00CD5B47">
        <w:rPr>
          <w:sz w:val="16"/>
          <w:szCs w:val="16"/>
        </w:rPr>
        <w:t xml:space="preserve">forecasts Western Australia’s real SFD will rise </w:t>
      </w:r>
      <w:r w:rsidR="006944E4" w:rsidRPr="00CD5B47">
        <w:rPr>
          <w:sz w:val="16"/>
          <w:szCs w:val="16"/>
        </w:rPr>
        <w:t>5.25</w:t>
      </w:r>
      <w:r w:rsidRPr="00CD5B47">
        <w:rPr>
          <w:sz w:val="16"/>
          <w:szCs w:val="16"/>
        </w:rPr>
        <w:t>% in 2023</w:t>
      </w:r>
      <w:r w:rsidR="0067696D" w:rsidRPr="00CD5B47">
        <w:rPr>
          <w:sz w:val="16"/>
          <w:szCs w:val="16"/>
        </w:rPr>
        <w:noBreakHyphen/>
      </w:r>
      <w:r w:rsidRPr="00CD5B47">
        <w:rPr>
          <w:sz w:val="16"/>
          <w:szCs w:val="16"/>
        </w:rPr>
        <w:t>24 and 3.</w:t>
      </w:r>
      <w:r w:rsidR="006944E4" w:rsidRPr="00CD5B47">
        <w:rPr>
          <w:sz w:val="16"/>
          <w:szCs w:val="16"/>
        </w:rPr>
        <w:t>25</w:t>
      </w:r>
      <w:r w:rsidRPr="00CD5B47">
        <w:rPr>
          <w:sz w:val="16"/>
          <w:szCs w:val="16"/>
        </w:rPr>
        <w:t>% in 2024</w:t>
      </w:r>
      <w:r w:rsidR="0067696D" w:rsidRPr="00CD5B47">
        <w:rPr>
          <w:sz w:val="16"/>
          <w:szCs w:val="16"/>
        </w:rPr>
        <w:noBreakHyphen/>
      </w:r>
      <w:r w:rsidRPr="00CD5B47">
        <w:rPr>
          <w:sz w:val="16"/>
          <w:szCs w:val="16"/>
        </w:rPr>
        <w:t>25</w:t>
      </w:r>
      <w:r w:rsidR="007C7AF9" w:rsidRPr="00CD5B47">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7F6C373C"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B55629" w:rsidRPr="00636D98">
        <w:rPr>
          <w:i w:val="0"/>
          <w:iCs w:val="0"/>
          <w:color w:val="92278F" w:themeColor="accent1"/>
          <w:sz w:val="20"/>
          <w:szCs w:val="20"/>
        </w:rPr>
        <w:t>December</w:t>
      </w:r>
      <w:r w:rsidR="00B928A2" w:rsidRPr="00636D98">
        <w:rPr>
          <w:i w:val="0"/>
          <w:iCs w:val="0"/>
          <w:color w:val="92278F" w:themeColor="accent1"/>
          <w:sz w:val="20"/>
          <w:szCs w:val="20"/>
        </w:rPr>
        <w:t xml:space="preserve"> </w:t>
      </w:r>
      <w:r w:rsidR="00B928A2" w:rsidRPr="00AC3621">
        <w:rPr>
          <w:i w:val="0"/>
          <w:iCs w:val="0"/>
          <w:color w:val="92278F" w:themeColor="accent1"/>
          <w:sz w:val="20"/>
          <w:szCs w:val="20"/>
        </w:rPr>
        <w:t>quarter 2023</w:t>
      </w:r>
    </w:p>
    <w:p w14:paraId="4810A22B" w14:textId="1CAA401A" w:rsidR="0042358D" w:rsidRPr="007B1AE5" w:rsidRDefault="00B55629" w:rsidP="007B1AE5">
      <w:r>
        <w:rPr>
          <w:noProof/>
        </w:rPr>
        <w:drawing>
          <wp:inline distT="0" distB="0" distL="0" distR="0" wp14:anchorId="5B5881D5" wp14:editId="695E8B34">
            <wp:extent cx="3320955" cy="1992573"/>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0760" cy="1998456"/>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FB98B7B" w14:textId="6CC852DB" w:rsidR="004F7472" w:rsidRPr="00636D98"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636D98">
        <w:rPr>
          <w:sz w:val="16"/>
          <w:szCs w:val="16"/>
        </w:rPr>
        <w:t>Western Australia’s real SFD grew 4.</w:t>
      </w:r>
      <w:r w:rsidR="006A2429" w:rsidRPr="00636D98">
        <w:rPr>
          <w:sz w:val="16"/>
          <w:szCs w:val="16"/>
        </w:rPr>
        <w:t>7</w:t>
      </w:r>
      <w:r w:rsidR="004F7472" w:rsidRPr="00636D98">
        <w:rPr>
          <w:sz w:val="16"/>
          <w:szCs w:val="16"/>
        </w:rPr>
        <w:t xml:space="preserve">% in the year to the </w:t>
      </w:r>
      <w:r w:rsidR="006A2429" w:rsidRPr="00636D98">
        <w:rPr>
          <w:sz w:val="16"/>
          <w:szCs w:val="16"/>
        </w:rPr>
        <w:t>December</w:t>
      </w:r>
      <w:r w:rsidR="004F7472" w:rsidRPr="00636D98">
        <w:rPr>
          <w:sz w:val="16"/>
          <w:szCs w:val="16"/>
        </w:rPr>
        <w:t xml:space="preserve"> quarter 2023</w:t>
      </w:r>
      <w:r w:rsidR="0067696D" w:rsidRPr="00636D98">
        <w:rPr>
          <w:sz w:val="16"/>
          <w:szCs w:val="16"/>
        </w:rPr>
        <w:t>.</w:t>
      </w:r>
      <w:r w:rsidR="004F7472" w:rsidRPr="00636D98">
        <w:rPr>
          <w:sz w:val="16"/>
          <w:szCs w:val="16"/>
        </w:rPr>
        <w:t xml:space="preserve"> </w:t>
      </w:r>
      <w:r w:rsidR="0067696D" w:rsidRPr="00636D98">
        <w:rPr>
          <w:sz w:val="16"/>
          <w:szCs w:val="16"/>
        </w:rPr>
        <w:t>This was</w:t>
      </w:r>
      <w:r w:rsidR="006A2429" w:rsidRPr="00636D98">
        <w:rPr>
          <w:sz w:val="16"/>
          <w:szCs w:val="16"/>
        </w:rPr>
        <w:t xml:space="preserve"> </w:t>
      </w:r>
      <w:r w:rsidR="0067696D" w:rsidRPr="00636D98">
        <w:rPr>
          <w:sz w:val="16"/>
          <w:szCs w:val="16"/>
        </w:rPr>
        <w:t>the</w:t>
      </w:r>
      <w:r w:rsidR="004F7472" w:rsidRPr="00636D98">
        <w:rPr>
          <w:sz w:val="16"/>
          <w:szCs w:val="16"/>
        </w:rPr>
        <w:t xml:space="preserve"> </w:t>
      </w:r>
      <w:r w:rsidR="0067696D" w:rsidRPr="00636D98">
        <w:rPr>
          <w:sz w:val="16"/>
          <w:szCs w:val="16"/>
        </w:rPr>
        <w:t>highest rate of</w:t>
      </w:r>
      <w:r w:rsidR="004F7472" w:rsidRPr="00636D98">
        <w:rPr>
          <w:sz w:val="16"/>
          <w:szCs w:val="16"/>
        </w:rPr>
        <w:t xml:space="preserve"> growth of all </w:t>
      </w:r>
      <w:r w:rsidR="007F3D91" w:rsidRPr="00636D98">
        <w:rPr>
          <w:sz w:val="16"/>
          <w:szCs w:val="16"/>
        </w:rPr>
        <w:t xml:space="preserve">the </w:t>
      </w:r>
      <w:r w:rsidR="00E96492" w:rsidRPr="00636D98">
        <w:rPr>
          <w:sz w:val="16"/>
          <w:szCs w:val="16"/>
        </w:rPr>
        <w:t>s</w:t>
      </w:r>
      <w:r w:rsidR="004F7472" w:rsidRPr="00636D98">
        <w:rPr>
          <w:sz w:val="16"/>
          <w:szCs w:val="16"/>
        </w:rPr>
        <w:t xml:space="preserve">tates and </w:t>
      </w:r>
      <w:r w:rsidR="00E96492" w:rsidRPr="00636D98">
        <w:rPr>
          <w:sz w:val="16"/>
          <w:szCs w:val="16"/>
        </w:rPr>
        <w:t>t</w:t>
      </w:r>
      <w:r w:rsidR="004F7472" w:rsidRPr="00636D98">
        <w:rPr>
          <w:sz w:val="16"/>
          <w:szCs w:val="16"/>
        </w:rPr>
        <w:t xml:space="preserve">erritories. The </w:t>
      </w:r>
      <w:r w:rsidR="0067696D" w:rsidRPr="00636D98">
        <w:rPr>
          <w:sz w:val="16"/>
          <w:szCs w:val="16"/>
        </w:rPr>
        <w:t xml:space="preserve">next highest rates of SFD growth over this period were in </w:t>
      </w:r>
      <w:r w:rsidR="006A2429" w:rsidRPr="00636D98">
        <w:rPr>
          <w:sz w:val="16"/>
          <w:szCs w:val="16"/>
        </w:rPr>
        <w:t>Queensland</w:t>
      </w:r>
      <w:r w:rsidR="004F7472" w:rsidRPr="00636D98">
        <w:rPr>
          <w:sz w:val="16"/>
          <w:szCs w:val="16"/>
        </w:rPr>
        <w:t xml:space="preserve"> </w:t>
      </w:r>
      <w:r w:rsidR="0067696D" w:rsidRPr="00636D98">
        <w:rPr>
          <w:sz w:val="16"/>
          <w:szCs w:val="16"/>
        </w:rPr>
        <w:t>(</w:t>
      </w:r>
      <w:r w:rsidR="004F7472" w:rsidRPr="00636D98">
        <w:rPr>
          <w:sz w:val="16"/>
          <w:szCs w:val="16"/>
        </w:rPr>
        <w:t>2.</w:t>
      </w:r>
      <w:r w:rsidR="006A2429" w:rsidRPr="00636D98">
        <w:rPr>
          <w:sz w:val="16"/>
          <w:szCs w:val="16"/>
        </w:rPr>
        <w:t>4</w:t>
      </w:r>
      <w:r w:rsidR="004F7472" w:rsidRPr="00636D98">
        <w:rPr>
          <w:sz w:val="16"/>
          <w:szCs w:val="16"/>
        </w:rPr>
        <w:t>%</w:t>
      </w:r>
      <w:r w:rsidR="0067696D" w:rsidRPr="00636D98">
        <w:rPr>
          <w:sz w:val="16"/>
          <w:szCs w:val="16"/>
        </w:rPr>
        <w:t>)</w:t>
      </w:r>
      <w:r w:rsidR="004F7472" w:rsidRPr="00636D98">
        <w:rPr>
          <w:sz w:val="16"/>
          <w:szCs w:val="16"/>
        </w:rPr>
        <w:t xml:space="preserve">, </w:t>
      </w:r>
      <w:r w:rsidR="006A2429" w:rsidRPr="00636D98">
        <w:rPr>
          <w:sz w:val="16"/>
          <w:szCs w:val="16"/>
        </w:rPr>
        <w:t>Australian Capital Territory</w:t>
      </w:r>
      <w:r w:rsidR="004F7472" w:rsidRPr="00636D98">
        <w:rPr>
          <w:sz w:val="16"/>
          <w:szCs w:val="16"/>
        </w:rPr>
        <w:t xml:space="preserve"> </w:t>
      </w:r>
      <w:r w:rsidR="0067696D" w:rsidRPr="00636D98">
        <w:rPr>
          <w:sz w:val="16"/>
          <w:szCs w:val="16"/>
        </w:rPr>
        <w:t>(</w:t>
      </w:r>
      <w:r w:rsidR="004F7472" w:rsidRPr="00636D98">
        <w:rPr>
          <w:sz w:val="16"/>
          <w:szCs w:val="16"/>
        </w:rPr>
        <w:t>2.</w:t>
      </w:r>
      <w:r w:rsidR="006A2429" w:rsidRPr="00636D98">
        <w:rPr>
          <w:sz w:val="16"/>
          <w:szCs w:val="16"/>
        </w:rPr>
        <w:t>2</w:t>
      </w:r>
      <w:r w:rsidR="004F7472" w:rsidRPr="00636D98">
        <w:rPr>
          <w:sz w:val="16"/>
          <w:szCs w:val="16"/>
        </w:rPr>
        <w:t>%</w:t>
      </w:r>
      <w:r w:rsidR="0067696D" w:rsidRPr="00636D98">
        <w:rPr>
          <w:sz w:val="16"/>
          <w:szCs w:val="16"/>
        </w:rPr>
        <w:t>)</w:t>
      </w:r>
      <w:r w:rsidR="004F7472" w:rsidRPr="00636D98">
        <w:rPr>
          <w:sz w:val="16"/>
          <w:szCs w:val="16"/>
        </w:rPr>
        <w:t xml:space="preserve"> and Victoria </w:t>
      </w:r>
      <w:r w:rsidR="00C32ECB" w:rsidRPr="00636D98">
        <w:rPr>
          <w:sz w:val="16"/>
          <w:szCs w:val="16"/>
        </w:rPr>
        <w:t>(</w:t>
      </w:r>
      <w:r w:rsidR="004F7472" w:rsidRPr="00636D98">
        <w:rPr>
          <w:sz w:val="16"/>
          <w:szCs w:val="16"/>
        </w:rPr>
        <w:t>2.</w:t>
      </w:r>
      <w:r w:rsidR="006A2429" w:rsidRPr="00636D98">
        <w:rPr>
          <w:sz w:val="16"/>
          <w:szCs w:val="16"/>
        </w:rPr>
        <w:t>0</w:t>
      </w:r>
      <w:r w:rsidR="004F7472" w:rsidRPr="00636D98">
        <w:rPr>
          <w:sz w:val="16"/>
          <w:szCs w:val="16"/>
        </w:rPr>
        <w:t>%</w:t>
      </w:r>
      <w:r w:rsidR="00C32ECB" w:rsidRPr="00636D98">
        <w:rPr>
          <w:sz w:val="16"/>
          <w:szCs w:val="16"/>
        </w:rPr>
        <w:t>)</w:t>
      </w:r>
      <w:r w:rsidR="004F7472" w:rsidRPr="00636D98">
        <w:rPr>
          <w:sz w:val="16"/>
          <w:szCs w:val="16"/>
        </w:rPr>
        <w:t>.</w:t>
      </w:r>
    </w:p>
    <w:p w14:paraId="3D2FD433" w14:textId="4998643B" w:rsidR="002D5248" w:rsidRPr="00636D98"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636D98">
        <w:rPr>
          <w:sz w:val="16"/>
          <w:szCs w:val="16"/>
        </w:rPr>
        <w:t xml:space="preserve">In the year to the </w:t>
      </w:r>
      <w:r w:rsidR="00313F8E" w:rsidRPr="00636D98">
        <w:rPr>
          <w:sz w:val="16"/>
          <w:szCs w:val="16"/>
        </w:rPr>
        <w:t>December</w:t>
      </w:r>
      <w:r w:rsidRPr="00636D98">
        <w:rPr>
          <w:sz w:val="16"/>
          <w:szCs w:val="16"/>
        </w:rPr>
        <w:t xml:space="preserve"> quarter 2023, contributions to Western Australia’s real SFD growth were:</w:t>
      </w:r>
    </w:p>
    <w:p w14:paraId="0955C105" w14:textId="65B64263" w:rsidR="002D5248" w:rsidRPr="00636D98" w:rsidRDefault="00313F8E" w:rsidP="003B15C9">
      <w:pPr>
        <w:pStyle w:val="ListParagraph"/>
        <w:numPr>
          <w:ilvl w:val="0"/>
          <w:numId w:val="33"/>
        </w:numPr>
        <w:spacing w:before="40" w:after="40"/>
        <w:ind w:right="227" w:hanging="357"/>
        <w:contextualSpacing w:val="0"/>
        <w:jc w:val="both"/>
        <w:rPr>
          <w:sz w:val="16"/>
          <w:szCs w:val="16"/>
        </w:rPr>
      </w:pPr>
      <w:r w:rsidRPr="00636D98">
        <w:rPr>
          <w:sz w:val="16"/>
          <w:szCs w:val="16"/>
        </w:rPr>
        <w:t>Private investment</w:t>
      </w:r>
      <w:r w:rsidR="00407270" w:rsidRPr="00636D98">
        <w:rPr>
          <w:sz w:val="16"/>
          <w:szCs w:val="16"/>
        </w:rPr>
        <w:t>:</w:t>
      </w:r>
      <w:r w:rsidR="002D5248" w:rsidRPr="00636D98">
        <w:rPr>
          <w:sz w:val="16"/>
          <w:szCs w:val="16"/>
        </w:rPr>
        <w:t xml:space="preserve"> </w:t>
      </w:r>
      <w:r w:rsidRPr="00636D98">
        <w:rPr>
          <w:sz w:val="16"/>
          <w:szCs w:val="16"/>
        </w:rPr>
        <w:t>2.2</w:t>
      </w:r>
      <w:r w:rsidR="002D5248" w:rsidRPr="00636D98">
        <w:rPr>
          <w:sz w:val="16"/>
          <w:szCs w:val="16"/>
        </w:rPr>
        <w:t> percentage points</w:t>
      </w:r>
    </w:p>
    <w:p w14:paraId="387633BD" w14:textId="39B8BB65" w:rsidR="002D5248" w:rsidRPr="00636D98" w:rsidRDefault="00313F8E" w:rsidP="003B15C9">
      <w:pPr>
        <w:pStyle w:val="ListParagraph"/>
        <w:numPr>
          <w:ilvl w:val="0"/>
          <w:numId w:val="33"/>
        </w:numPr>
        <w:spacing w:before="40" w:after="40"/>
        <w:ind w:right="227" w:hanging="357"/>
        <w:contextualSpacing w:val="0"/>
        <w:jc w:val="both"/>
        <w:rPr>
          <w:sz w:val="16"/>
          <w:szCs w:val="16"/>
        </w:rPr>
      </w:pPr>
      <w:r w:rsidRPr="00636D98">
        <w:rPr>
          <w:sz w:val="16"/>
          <w:szCs w:val="16"/>
        </w:rPr>
        <w:t>Household consumption</w:t>
      </w:r>
      <w:r w:rsidR="00407270" w:rsidRPr="00636D98">
        <w:rPr>
          <w:sz w:val="16"/>
          <w:szCs w:val="16"/>
        </w:rPr>
        <w:t>:</w:t>
      </w:r>
      <w:r w:rsidR="002D5248" w:rsidRPr="00636D98">
        <w:rPr>
          <w:sz w:val="16"/>
          <w:szCs w:val="16"/>
        </w:rPr>
        <w:t xml:space="preserve"> 1.</w:t>
      </w:r>
      <w:r w:rsidRPr="00636D98">
        <w:rPr>
          <w:sz w:val="16"/>
          <w:szCs w:val="16"/>
        </w:rPr>
        <w:t>4</w:t>
      </w:r>
      <w:r w:rsidR="002D5248" w:rsidRPr="00636D98">
        <w:rPr>
          <w:sz w:val="16"/>
          <w:szCs w:val="16"/>
        </w:rPr>
        <w:t> percentage points</w:t>
      </w:r>
    </w:p>
    <w:p w14:paraId="70A8FA84" w14:textId="3ACAE77B" w:rsidR="002D5248" w:rsidRPr="00636D98" w:rsidRDefault="002D5248" w:rsidP="003B15C9">
      <w:pPr>
        <w:pStyle w:val="ListParagraph"/>
        <w:numPr>
          <w:ilvl w:val="0"/>
          <w:numId w:val="33"/>
        </w:numPr>
        <w:spacing w:before="40" w:after="40"/>
        <w:ind w:right="227" w:hanging="357"/>
        <w:contextualSpacing w:val="0"/>
        <w:jc w:val="both"/>
        <w:rPr>
          <w:sz w:val="16"/>
          <w:szCs w:val="16"/>
        </w:rPr>
      </w:pPr>
      <w:r w:rsidRPr="00636D98">
        <w:rPr>
          <w:sz w:val="16"/>
          <w:szCs w:val="16"/>
        </w:rPr>
        <w:t>Public final demand</w:t>
      </w:r>
      <w:r w:rsidR="00407270" w:rsidRPr="00636D98">
        <w:rPr>
          <w:sz w:val="16"/>
          <w:szCs w:val="16"/>
        </w:rPr>
        <w:t>:</w:t>
      </w:r>
      <w:r w:rsidRPr="00636D98">
        <w:rPr>
          <w:sz w:val="16"/>
          <w:szCs w:val="16"/>
        </w:rPr>
        <w:t xml:space="preserve"> 1.1 percentage points</w:t>
      </w:r>
    </w:p>
    <w:p w14:paraId="2CDC11DA" w14:textId="4F633030" w:rsidR="00E332D2" w:rsidRPr="00636D98" w:rsidRDefault="0067696D" w:rsidP="007F3D91">
      <w:pPr>
        <w:pStyle w:val="ListParagraph"/>
        <w:numPr>
          <w:ilvl w:val="0"/>
          <w:numId w:val="31"/>
        </w:numPr>
        <w:spacing w:before="40" w:after="40"/>
        <w:ind w:left="357" w:right="227" w:hanging="357"/>
        <w:contextualSpacing w:val="0"/>
        <w:jc w:val="both"/>
        <w:rPr>
          <w:sz w:val="16"/>
          <w:szCs w:val="16"/>
        </w:rPr>
      </w:pPr>
      <w:r w:rsidRPr="00636D98">
        <w:rPr>
          <w:sz w:val="16"/>
          <w:szCs w:val="16"/>
        </w:rPr>
        <w:t>The contribution of</w:t>
      </w:r>
      <w:r w:rsidR="004F7472" w:rsidRPr="00636D98">
        <w:rPr>
          <w:sz w:val="16"/>
          <w:szCs w:val="16"/>
        </w:rPr>
        <w:t xml:space="preserve"> private investment to real SFD growth in </w:t>
      </w:r>
      <w:r w:rsidRPr="00636D98">
        <w:rPr>
          <w:sz w:val="16"/>
          <w:szCs w:val="16"/>
        </w:rPr>
        <w:t xml:space="preserve">Western Australia in </w:t>
      </w:r>
      <w:r w:rsidR="004F7472" w:rsidRPr="00636D98">
        <w:rPr>
          <w:sz w:val="16"/>
          <w:szCs w:val="16"/>
        </w:rPr>
        <w:t xml:space="preserve">the year to the </w:t>
      </w:r>
      <w:r w:rsidR="00313F8E" w:rsidRPr="00636D98">
        <w:rPr>
          <w:sz w:val="16"/>
          <w:szCs w:val="16"/>
        </w:rPr>
        <w:t>December</w:t>
      </w:r>
      <w:r w:rsidR="004F7472" w:rsidRPr="00636D98">
        <w:rPr>
          <w:sz w:val="16"/>
          <w:szCs w:val="16"/>
        </w:rPr>
        <w:t xml:space="preserve"> quarter 2023 was</w:t>
      </w:r>
      <w:r w:rsidR="007F3D91" w:rsidRPr="00636D98">
        <w:rPr>
          <w:sz w:val="16"/>
          <w:szCs w:val="16"/>
        </w:rPr>
        <w:t xml:space="preserve"> much higher than in all other </w:t>
      </w:r>
      <w:r w:rsidR="00E96492" w:rsidRPr="00636D98">
        <w:rPr>
          <w:sz w:val="16"/>
          <w:szCs w:val="16"/>
        </w:rPr>
        <w:t>s</w:t>
      </w:r>
      <w:r w:rsidR="007F3D91" w:rsidRPr="00636D98">
        <w:rPr>
          <w:sz w:val="16"/>
          <w:szCs w:val="16"/>
        </w:rPr>
        <w:t xml:space="preserve">tates and </w:t>
      </w:r>
      <w:r w:rsidR="00E96492" w:rsidRPr="00636D98">
        <w:rPr>
          <w:sz w:val="16"/>
          <w:szCs w:val="16"/>
        </w:rPr>
        <w:t>t</w:t>
      </w:r>
      <w:r w:rsidR="007F3D91" w:rsidRPr="00636D98">
        <w:rPr>
          <w:sz w:val="16"/>
          <w:szCs w:val="16"/>
        </w:rPr>
        <w:t>erritories</w:t>
      </w:r>
      <w:r w:rsidR="00400CE2" w:rsidRPr="00636D98">
        <w:rPr>
          <w:sz w:val="16"/>
          <w:szCs w:val="16"/>
        </w:rPr>
        <w:t>.</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68EC2568"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4115E1" w:rsidRPr="00636D98">
        <w:rPr>
          <w:i w:val="0"/>
          <w:iCs w:val="0"/>
          <w:color w:val="92278F" w:themeColor="accent1"/>
          <w:sz w:val="20"/>
          <w:szCs w:val="20"/>
        </w:rPr>
        <w:t>December</w:t>
      </w:r>
      <w:r w:rsidR="00CB3DD0" w:rsidRPr="00636D98">
        <w:rPr>
          <w:i w:val="0"/>
          <w:iCs w:val="0"/>
          <w:color w:val="92278F" w:themeColor="accent1"/>
          <w:sz w:val="20"/>
          <w:szCs w:val="20"/>
        </w:rPr>
        <w:t xml:space="preserve"> </w:t>
      </w:r>
      <w:r w:rsidR="00CB3DD0" w:rsidRPr="00AC3621">
        <w:rPr>
          <w:i w:val="0"/>
          <w:iCs w:val="0"/>
          <w:color w:val="92278F" w:themeColor="accent1"/>
          <w:sz w:val="20"/>
          <w:szCs w:val="20"/>
        </w:rPr>
        <w:t>quarter 2023</w:t>
      </w:r>
    </w:p>
    <w:p w14:paraId="19182BCF" w14:textId="3FC31168" w:rsidR="00FE02E3" w:rsidRPr="007B1AE5" w:rsidRDefault="00B36FB9" w:rsidP="007B1AE5">
      <w:r>
        <w:rPr>
          <w:noProof/>
        </w:rPr>
        <w:drawing>
          <wp:inline distT="0" distB="0" distL="0" distR="0" wp14:anchorId="726E92B1" wp14:editId="5901EA3A">
            <wp:extent cx="3240000" cy="214695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2146950"/>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28D82F2" w14:textId="158E5BDA" w:rsidR="008E3C65" w:rsidRPr="00636D98" w:rsidRDefault="00FE02E3" w:rsidP="00BA57BD">
      <w:pPr>
        <w:jc w:val="both"/>
        <w:rPr>
          <w:sz w:val="16"/>
          <w:szCs w:val="16"/>
        </w:rPr>
      </w:pPr>
      <w:r w:rsidRPr="00AF759E">
        <w:rPr>
          <w:sz w:val="10"/>
          <w:szCs w:val="10"/>
        </w:rPr>
        <w:t>Source: Based on ABS data.</w:t>
      </w:r>
      <w:r w:rsidRPr="007B1AE5">
        <w:br w:type="column"/>
      </w:r>
      <w:r w:rsidR="008E3C65" w:rsidRPr="00636D98">
        <w:rPr>
          <w:sz w:val="16"/>
          <w:szCs w:val="16"/>
        </w:rPr>
        <w:t xml:space="preserve">Household consumption </w:t>
      </w:r>
      <w:r w:rsidR="007F3D91" w:rsidRPr="00636D98">
        <w:rPr>
          <w:sz w:val="16"/>
          <w:szCs w:val="16"/>
        </w:rPr>
        <w:t>increased by</w:t>
      </w:r>
      <w:r w:rsidR="00FC5130" w:rsidRPr="00636D98">
        <w:rPr>
          <w:sz w:val="16"/>
          <w:szCs w:val="16"/>
        </w:rPr>
        <w:t xml:space="preserve"> 2.7</w:t>
      </w:r>
      <w:r w:rsidR="008E3C65" w:rsidRPr="00636D98">
        <w:rPr>
          <w:sz w:val="16"/>
          <w:szCs w:val="16"/>
        </w:rPr>
        <w:t>%</w:t>
      </w:r>
      <w:r w:rsidR="007F3D91" w:rsidRPr="00636D98">
        <w:rPr>
          <w:sz w:val="16"/>
          <w:szCs w:val="16"/>
        </w:rPr>
        <w:t xml:space="preserve"> in real terms</w:t>
      </w:r>
      <w:r w:rsidR="008E3C65" w:rsidRPr="00636D98">
        <w:rPr>
          <w:sz w:val="16"/>
          <w:szCs w:val="16"/>
        </w:rPr>
        <w:t xml:space="preserve"> in the year to the </w:t>
      </w:r>
      <w:r w:rsidR="00FC5130" w:rsidRPr="00636D98">
        <w:rPr>
          <w:sz w:val="16"/>
          <w:szCs w:val="16"/>
        </w:rPr>
        <w:t>December</w:t>
      </w:r>
      <w:r w:rsidR="008E3C65" w:rsidRPr="00636D98">
        <w:rPr>
          <w:sz w:val="16"/>
          <w:szCs w:val="16"/>
        </w:rPr>
        <w:t xml:space="preserve"> quarter 2023.</w:t>
      </w:r>
    </w:p>
    <w:p w14:paraId="59E52DCB" w14:textId="484AF4EB" w:rsidR="008E3C65" w:rsidRPr="00636D98" w:rsidRDefault="008E3C65" w:rsidP="003B15C9">
      <w:pPr>
        <w:pStyle w:val="ListParagraph"/>
        <w:numPr>
          <w:ilvl w:val="0"/>
          <w:numId w:val="31"/>
        </w:numPr>
        <w:spacing w:before="40" w:after="40"/>
        <w:ind w:right="227" w:hanging="357"/>
        <w:contextualSpacing w:val="0"/>
        <w:jc w:val="both"/>
        <w:rPr>
          <w:sz w:val="16"/>
          <w:szCs w:val="16"/>
        </w:rPr>
      </w:pPr>
      <w:r w:rsidRPr="00636D98">
        <w:rPr>
          <w:sz w:val="16"/>
          <w:szCs w:val="16"/>
        </w:rPr>
        <w:t xml:space="preserve">Spending on transport services (up </w:t>
      </w:r>
      <w:r w:rsidR="00FC5130" w:rsidRPr="00636D98">
        <w:rPr>
          <w:sz w:val="16"/>
          <w:szCs w:val="16"/>
        </w:rPr>
        <w:t>28</w:t>
      </w:r>
      <w:r w:rsidRPr="00636D98">
        <w:rPr>
          <w:sz w:val="16"/>
          <w:szCs w:val="16"/>
        </w:rPr>
        <w:t xml:space="preserve">.3%) contributed the most to growth in </w:t>
      </w:r>
      <w:r w:rsidR="007F3D91" w:rsidRPr="00636D98">
        <w:rPr>
          <w:sz w:val="16"/>
          <w:szCs w:val="16"/>
        </w:rPr>
        <w:t>Western Australia</w:t>
      </w:r>
      <w:r w:rsidRPr="00636D98">
        <w:rPr>
          <w:sz w:val="16"/>
          <w:szCs w:val="16"/>
        </w:rPr>
        <w:t xml:space="preserve">’s household consumption in the year to the </w:t>
      </w:r>
      <w:r w:rsidR="00FC5130" w:rsidRPr="00636D98">
        <w:rPr>
          <w:sz w:val="16"/>
          <w:szCs w:val="16"/>
        </w:rPr>
        <w:t>December</w:t>
      </w:r>
      <w:r w:rsidR="007F3D91" w:rsidRPr="00636D98">
        <w:rPr>
          <w:sz w:val="16"/>
          <w:szCs w:val="16"/>
        </w:rPr>
        <w:t xml:space="preserve"> quarter</w:t>
      </w:r>
      <w:r w:rsidRPr="00636D98">
        <w:rPr>
          <w:sz w:val="16"/>
          <w:szCs w:val="16"/>
        </w:rPr>
        <w:t xml:space="preserve"> 2023. Other </w:t>
      </w:r>
      <w:r w:rsidR="007F3D91" w:rsidRPr="00636D98">
        <w:rPr>
          <w:sz w:val="16"/>
          <w:szCs w:val="16"/>
        </w:rPr>
        <w:t xml:space="preserve">leading </w:t>
      </w:r>
      <w:r w:rsidRPr="00636D98">
        <w:rPr>
          <w:sz w:val="16"/>
          <w:szCs w:val="16"/>
        </w:rPr>
        <w:t xml:space="preserve">contributors to growth in household consumption </w:t>
      </w:r>
      <w:r w:rsidR="007F3D91" w:rsidRPr="00636D98">
        <w:rPr>
          <w:sz w:val="16"/>
          <w:szCs w:val="16"/>
        </w:rPr>
        <w:t xml:space="preserve">over this period </w:t>
      </w:r>
      <w:r w:rsidRPr="00636D98">
        <w:rPr>
          <w:sz w:val="16"/>
          <w:szCs w:val="16"/>
        </w:rPr>
        <w:t>were:</w:t>
      </w:r>
    </w:p>
    <w:p w14:paraId="141491FA" w14:textId="39130C2C" w:rsidR="006375F4" w:rsidRPr="00636D98" w:rsidRDefault="006375F4" w:rsidP="003B15C9">
      <w:pPr>
        <w:pStyle w:val="ListParagraph"/>
        <w:numPr>
          <w:ilvl w:val="0"/>
          <w:numId w:val="33"/>
        </w:numPr>
        <w:spacing w:before="40" w:after="40"/>
        <w:ind w:right="227" w:hanging="357"/>
        <w:contextualSpacing w:val="0"/>
        <w:jc w:val="both"/>
        <w:rPr>
          <w:sz w:val="16"/>
          <w:szCs w:val="16"/>
        </w:rPr>
      </w:pPr>
      <w:r w:rsidRPr="00636D98">
        <w:rPr>
          <w:sz w:val="16"/>
          <w:szCs w:val="16"/>
        </w:rPr>
        <w:t>rent and other dwelling services (</w:t>
      </w:r>
      <w:r w:rsidR="00411E11" w:rsidRPr="00636D98">
        <w:rPr>
          <w:sz w:val="16"/>
          <w:szCs w:val="16"/>
        </w:rPr>
        <w:t xml:space="preserve">up </w:t>
      </w:r>
      <w:r w:rsidRPr="00636D98">
        <w:rPr>
          <w:sz w:val="16"/>
          <w:szCs w:val="16"/>
        </w:rPr>
        <w:t>2.4%)</w:t>
      </w:r>
    </w:p>
    <w:p w14:paraId="481AA135" w14:textId="573E822B" w:rsidR="008E3C65" w:rsidRPr="00636D98" w:rsidRDefault="008E3C65" w:rsidP="003B15C9">
      <w:pPr>
        <w:pStyle w:val="ListParagraph"/>
        <w:numPr>
          <w:ilvl w:val="0"/>
          <w:numId w:val="33"/>
        </w:numPr>
        <w:spacing w:before="40" w:after="40"/>
        <w:ind w:right="227" w:hanging="357"/>
        <w:contextualSpacing w:val="0"/>
        <w:jc w:val="both"/>
        <w:rPr>
          <w:sz w:val="16"/>
          <w:szCs w:val="16"/>
        </w:rPr>
      </w:pPr>
      <w:r w:rsidRPr="00636D98">
        <w:rPr>
          <w:sz w:val="16"/>
          <w:szCs w:val="16"/>
        </w:rPr>
        <w:t xml:space="preserve">purchase of vehicles (up </w:t>
      </w:r>
      <w:r w:rsidR="00FC5130" w:rsidRPr="00636D98">
        <w:rPr>
          <w:sz w:val="16"/>
          <w:szCs w:val="16"/>
        </w:rPr>
        <w:t>18.1</w:t>
      </w:r>
      <w:r w:rsidRPr="00636D98">
        <w:rPr>
          <w:sz w:val="16"/>
          <w:szCs w:val="16"/>
        </w:rPr>
        <w:t>%)</w:t>
      </w:r>
    </w:p>
    <w:p w14:paraId="6D5A48D1" w14:textId="2DA8CBF4" w:rsidR="008E3C65" w:rsidRPr="00636D98" w:rsidRDefault="008E3C65" w:rsidP="006375F4">
      <w:pPr>
        <w:pStyle w:val="ListParagraph"/>
        <w:numPr>
          <w:ilvl w:val="0"/>
          <w:numId w:val="33"/>
        </w:numPr>
        <w:spacing w:before="40" w:after="40"/>
        <w:ind w:right="227" w:hanging="357"/>
        <w:contextualSpacing w:val="0"/>
        <w:jc w:val="both"/>
        <w:rPr>
          <w:sz w:val="16"/>
          <w:szCs w:val="16"/>
        </w:rPr>
      </w:pPr>
      <w:r w:rsidRPr="00636D98">
        <w:rPr>
          <w:sz w:val="16"/>
          <w:szCs w:val="16"/>
        </w:rPr>
        <w:t>health (</w:t>
      </w:r>
      <w:r w:rsidR="00FC5130" w:rsidRPr="00636D98">
        <w:rPr>
          <w:sz w:val="16"/>
          <w:szCs w:val="16"/>
        </w:rPr>
        <w:t>5.5</w:t>
      </w:r>
      <w:r w:rsidRPr="00636D98">
        <w:rPr>
          <w:sz w:val="16"/>
          <w:szCs w:val="16"/>
        </w:rPr>
        <w:t>%).</w:t>
      </w:r>
    </w:p>
    <w:p w14:paraId="439214E8" w14:textId="65410BBD" w:rsidR="00FE02E3" w:rsidRPr="00636D98" w:rsidRDefault="008E3C65" w:rsidP="003B15C9">
      <w:pPr>
        <w:pStyle w:val="ListParagraph"/>
        <w:numPr>
          <w:ilvl w:val="0"/>
          <w:numId w:val="31"/>
        </w:numPr>
        <w:spacing w:before="40" w:after="40"/>
        <w:ind w:right="227" w:hanging="357"/>
        <w:contextualSpacing w:val="0"/>
        <w:jc w:val="both"/>
        <w:rPr>
          <w:sz w:val="16"/>
          <w:szCs w:val="16"/>
        </w:rPr>
      </w:pPr>
      <w:r w:rsidRPr="00636D98">
        <w:rPr>
          <w:sz w:val="16"/>
          <w:szCs w:val="16"/>
        </w:rPr>
        <w:t>Spending on recreation and culture (down 2.</w:t>
      </w:r>
      <w:r w:rsidR="00FC5130" w:rsidRPr="00636D98">
        <w:rPr>
          <w:sz w:val="16"/>
          <w:szCs w:val="16"/>
        </w:rPr>
        <w:t>7</w:t>
      </w:r>
      <w:r w:rsidRPr="00636D98">
        <w:rPr>
          <w:sz w:val="16"/>
          <w:szCs w:val="16"/>
        </w:rPr>
        <w:t xml:space="preserve">%) detracted the most from </w:t>
      </w:r>
      <w:r w:rsidR="007F3D91" w:rsidRPr="00636D98">
        <w:rPr>
          <w:sz w:val="16"/>
          <w:szCs w:val="16"/>
        </w:rPr>
        <w:t>Western Australia</w:t>
      </w:r>
      <w:r w:rsidRPr="00636D98">
        <w:rPr>
          <w:sz w:val="16"/>
          <w:szCs w:val="16"/>
        </w:rPr>
        <w:t xml:space="preserve">’s household consumption in the year to the </w:t>
      </w:r>
      <w:r w:rsidR="00FC5130" w:rsidRPr="00636D98">
        <w:rPr>
          <w:sz w:val="16"/>
          <w:szCs w:val="16"/>
        </w:rPr>
        <w:t>December</w:t>
      </w:r>
      <w:r w:rsidRPr="00636D98">
        <w:rPr>
          <w:sz w:val="16"/>
          <w:szCs w:val="16"/>
        </w:rPr>
        <w:t xml:space="preserve"> quarter 2023, followed by </w:t>
      </w:r>
      <w:r w:rsidR="00950F11" w:rsidRPr="00636D98">
        <w:rPr>
          <w:sz w:val="16"/>
          <w:szCs w:val="16"/>
        </w:rPr>
        <w:t>net expenditure interstate (</w:t>
      </w:r>
      <w:r w:rsidR="00230C00" w:rsidRPr="00636D98">
        <w:rPr>
          <w:sz w:val="16"/>
          <w:szCs w:val="16"/>
        </w:rPr>
        <w:t xml:space="preserve">which was </w:t>
      </w:r>
      <w:r w:rsidR="00950F11" w:rsidRPr="00636D98">
        <w:rPr>
          <w:sz w:val="16"/>
          <w:szCs w:val="16"/>
        </w:rPr>
        <w:t xml:space="preserve">up </w:t>
      </w:r>
      <w:r w:rsidR="00411E11" w:rsidRPr="00636D98">
        <w:rPr>
          <w:sz w:val="16"/>
          <w:szCs w:val="16"/>
        </w:rPr>
        <w:t>479%,</w:t>
      </w:r>
      <w:r w:rsidR="00950F11" w:rsidRPr="00636D98">
        <w:rPr>
          <w:sz w:val="16"/>
          <w:szCs w:val="16"/>
        </w:rPr>
        <w:t xml:space="preserve"> </w:t>
      </w:r>
      <w:r w:rsidR="00230C00" w:rsidRPr="00636D98">
        <w:rPr>
          <w:sz w:val="16"/>
          <w:szCs w:val="16"/>
        </w:rPr>
        <w:t xml:space="preserve">thereby </w:t>
      </w:r>
      <w:r w:rsidR="00950F11" w:rsidRPr="00636D98">
        <w:rPr>
          <w:sz w:val="16"/>
          <w:szCs w:val="16"/>
        </w:rPr>
        <w:t xml:space="preserve">having a </w:t>
      </w:r>
      <w:r w:rsidR="00230C00" w:rsidRPr="00636D98">
        <w:rPr>
          <w:sz w:val="16"/>
          <w:szCs w:val="16"/>
        </w:rPr>
        <w:t xml:space="preserve">greater </w:t>
      </w:r>
      <w:r w:rsidR="00950F11" w:rsidRPr="00636D98">
        <w:rPr>
          <w:sz w:val="16"/>
          <w:szCs w:val="16"/>
        </w:rPr>
        <w:t xml:space="preserve">negative effect </w:t>
      </w:r>
      <w:r w:rsidR="004B7693" w:rsidRPr="00636D98">
        <w:rPr>
          <w:sz w:val="16"/>
          <w:szCs w:val="16"/>
        </w:rPr>
        <w:t xml:space="preserve">on consumption </w:t>
      </w:r>
      <w:r w:rsidR="00230C00" w:rsidRPr="00636D98">
        <w:rPr>
          <w:sz w:val="16"/>
          <w:szCs w:val="16"/>
        </w:rPr>
        <w:t>as</w:t>
      </w:r>
      <w:r w:rsidR="00411E11" w:rsidRPr="00636D98">
        <w:rPr>
          <w:sz w:val="16"/>
          <w:szCs w:val="16"/>
        </w:rPr>
        <w:t xml:space="preserve"> </w:t>
      </w:r>
      <w:r w:rsidR="00230C00" w:rsidRPr="00636D98">
        <w:rPr>
          <w:sz w:val="16"/>
          <w:szCs w:val="16"/>
        </w:rPr>
        <w:t xml:space="preserve">more </w:t>
      </w:r>
      <w:r w:rsidR="004B7693" w:rsidRPr="00636D98">
        <w:rPr>
          <w:sz w:val="16"/>
          <w:szCs w:val="16"/>
        </w:rPr>
        <w:t xml:space="preserve">funds </w:t>
      </w:r>
      <w:r w:rsidR="00950F11" w:rsidRPr="00636D98">
        <w:rPr>
          <w:sz w:val="16"/>
          <w:szCs w:val="16"/>
        </w:rPr>
        <w:t>flow</w:t>
      </w:r>
      <w:r w:rsidR="00230C00" w:rsidRPr="00636D98">
        <w:rPr>
          <w:sz w:val="16"/>
          <w:szCs w:val="16"/>
        </w:rPr>
        <w:t>ed</w:t>
      </w:r>
      <w:r w:rsidR="00950F11" w:rsidRPr="00636D98">
        <w:rPr>
          <w:sz w:val="16"/>
          <w:szCs w:val="16"/>
        </w:rPr>
        <w:t xml:space="preserve"> out of the </w:t>
      </w:r>
      <w:r w:rsidR="004B7693" w:rsidRPr="00636D98">
        <w:rPr>
          <w:sz w:val="16"/>
          <w:szCs w:val="16"/>
        </w:rPr>
        <w:t xml:space="preserve">State) and </w:t>
      </w:r>
      <w:r w:rsidRPr="00636D98">
        <w:rPr>
          <w:sz w:val="16"/>
          <w:szCs w:val="16"/>
        </w:rPr>
        <w:t>furnishings and household equipment (down 3.</w:t>
      </w:r>
      <w:r w:rsidR="00FC5130" w:rsidRPr="00636D98">
        <w:rPr>
          <w:sz w:val="16"/>
          <w:szCs w:val="16"/>
        </w:rPr>
        <w:t>7</w:t>
      </w:r>
      <w:r w:rsidRPr="00636D98">
        <w:rPr>
          <w:sz w:val="16"/>
          <w:szCs w:val="16"/>
        </w:rPr>
        <w:t>%)</w:t>
      </w:r>
      <w:r w:rsidR="00FE02E3" w:rsidRPr="00636D98">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3BA34BDB"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4115E1" w:rsidRPr="00636D98">
        <w:rPr>
          <w:i w:val="0"/>
          <w:iCs w:val="0"/>
          <w:color w:val="92278F" w:themeColor="accent1"/>
          <w:sz w:val="20"/>
          <w:szCs w:val="20"/>
        </w:rPr>
        <w:t>December</w:t>
      </w:r>
      <w:r w:rsidR="00B36C20" w:rsidRPr="00636D98">
        <w:rPr>
          <w:i w:val="0"/>
          <w:iCs w:val="0"/>
          <w:color w:val="92278F" w:themeColor="accent1"/>
          <w:sz w:val="20"/>
          <w:szCs w:val="20"/>
        </w:rPr>
        <w:t xml:space="preserve"> </w:t>
      </w:r>
      <w:r w:rsidR="00B36C20" w:rsidRPr="00AC3621">
        <w:rPr>
          <w:i w:val="0"/>
          <w:iCs w:val="0"/>
          <w:color w:val="92278F" w:themeColor="accent1"/>
          <w:sz w:val="20"/>
          <w:szCs w:val="20"/>
        </w:rPr>
        <w:t>quarter 2023</w:t>
      </w:r>
    </w:p>
    <w:p w14:paraId="3EC93806" w14:textId="67DE4D3B" w:rsidR="00FE02E3" w:rsidRPr="007B1AE5" w:rsidRDefault="00B36FB9" w:rsidP="007B1AE5">
      <w:r>
        <w:rPr>
          <w:noProof/>
        </w:rPr>
        <w:drawing>
          <wp:inline distT="0" distB="0" distL="0" distR="0" wp14:anchorId="06F49761" wp14:editId="5B0E7823">
            <wp:extent cx="3240000" cy="217125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171250"/>
                    </a:xfrm>
                    <a:prstGeom prst="rect">
                      <a:avLst/>
                    </a:prstGeom>
                    <a:noFill/>
                    <a:ln>
                      <a:noFill/>
                    </a:ln>
                  </pic:spPr>
                </pic:pic>
              </a:graphicData>
            </a:graphic>
          </wp:inline>
        </w:drawing>
      </w:r>
    </w:p>
    <w:p w14:paraId="48771B2A" w14:textId="45789416" w:rsidR="00FE02E3" w:rsidRPr="00AF759E"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AF759E">
        <w:rPr>
          <w:sz w:val="10"/>
          <w:szCs w:val="10"/>
        </w:rPr>
        <w:t>(</w:t>
      </w:r>
      <w:r w:rsidR="00873D80" w:rsidRPr="00AF759E">
        <w:rPr>
          <w:sz w:val="10"/>
          <w:szCs w:val="10"/>
        </w:rPr>
        <w:t>e</w:t>
      </w:r>
      <w:r w:rsidR="00FE02E3" w:rsidRPr="00AF759E">
        <w:rPr>
          <w:sz w:val="10"/>
          <w:szCs w:val="10"/>
        </w:rPr>
        <w:t xml:space="preserve">) </w:t>
      </w:r>
      <w:r w:rsidR="006844DA" w:rsidRPr="00AF759E">
        <w:rPr>
          <w:sz w:val="10"/>
          <w:szCs w:val="10"/>
        </w:rPr>
        <w:t>Livestock and plantations of trees yielding repeat products (e.g., vineyards and orchards)</w:t>
      </w:r>
      <w:r w:rsidR="00FE02E3" w:rsidRPr="00AF759E">
        <w:rPr>
          <w:sz w:val="10"/>
          <w:szCs w:val="10"/>
        </w:rPr>
        <w:t>. (</w:t>
      </w:r>
      <w:r w:rsidR="00873D80" w:rsidRPr="00AF759E">
        <w:rPr>
          <w:sz w:val="10"/>
          <w:szCs w:val="10"/>
        </w:rPr>
        <w:t>f</w:t>
      </w:r>
      <w:r w:rsidR="00FE02E3" w:rsidRPr="00AF759E">
        <w:rPr>
          <w:sz w:val="10"/>
          <w:szCs w:val="10"/>
        </w:rPr>
        <w:t xml:space="preserve">) </w:t>
      </w:r>
      <w:r w:rsidR="00550F67" w:rsidRPr="00AF759E">
        <w:rPr>
          <w:sz w:val="10"/>
          <w:szCs w:val="10"/>
        </w:rPr>
        <w:t xml:space="preserve">Fees, commissions, stamp duty and other government charges for transferring ownership of dwellings and </w:t>
      </w:r>
      <w:r w:rsidR="00873D80" w:rsidRPr="00AF759E">
        <w:rPr>
          <w:sz w:val="10"/>
          <w:szCs w:val="10"/>
        </w:rPr>
        <w:t>non</w:t>
      </w:r>
      <w:r w:rsidR="009F0BDD">
        <w:rPr>
          <w:sz w:val="10"/>
          <w:szCs w:val="10"/>
        </w:rPr>
        <w:noBreakHyphen/>
      </w:r>
      <w:r w:rsidR="00873D80" w:rsidRPr="00AF759E">
        <w:rPr>
          <w:sz w:val="10"/>
          <w:szCs w:val="10"/>
        </w:rPr>
        <w:t>dwelling constructions</w:t>
      </w:r>
      <w:r w:rsidR="00550F67" w:rsidRPr="00AF759E">
        <w:rPr>
          <w:sz w:val="10"/>
          <w:szCs w:val="10"/>
        </w:rPr>
        <w:t>.</w:t>
      </w:r>
    </w:p>
    <w:p w14:paraId="60FD0564" w14:textId="1166716C" w:rsidR="007C5460" w:rsidRPr="00636D98" w:rsidRDefault="00FE02E3" w:rsidP="00BA57BD">
      <w:pPr>
        <w:jc w:val="both"/>
        <w:rPr>
          <w:sz w:val="16"/>
          <w:szCs w:val="16"/>
        </w:rPr>
      </w:pPr>
      <w:r w:rsidRPr="00AF759E">
        <w:rPr>
          <w:sz w:val="10"/>
          <w:szCs w:val="10"/>
        </w:rPr>
        <w:t>Source: Based on ABS data.</w:t>
      </w:r>
      <w:r w:rsidRPr="007B1AE5">
        <w:br w:type="column"/>
      </w:r>
      <w:r w:rsidR="007C5460" w:rsidRPr="00636D98">
        <w:rPr>
          <w:sz w:val="16"/>
          <w:szCs w:val="16"/>
        </w:rPr>
        <w:t xml:space="preserve">Private investment </w:t>
      </w:r>
      <w:r w:rsidR="00D14C0E" w:rsidRPr="00636D98">
        <w:rPr>
          <w:sz w:val="16"/>
          <w:szCs w:val="16"/>
        </w:rPr>
        <w:t xml:space="preserve">increased by </w:t>
      </w:r>
      <w:r w:rsidR="00933D46" w:rsidRPr="00636D98">
        <w:rPr>
          <w:sz w:val="16"/>
          <w:szCs w:val="16"/>
        </w:rPr>
        <w:t>8.9</w:t>
      </w:r>
      <w:r w:rsidR="007C5460" w:rsidRPr="00636D98">
        <w:rPr>
          <w:sz w:val="16"/>
          <w:szCs w:val="16"/>
        </w:rPr>
        <w:t>%</w:t>
      </w:r>
      <w:r w:rsidR="00D14C0E" w:rsidRPr="00636D98">
        <w:rPr>
          <w:sz w:val="16"/>
          <w:szCs w:val="16"/>
        </w:rPr>
        <w:t xml:space="preserve"> in real terms in the year to the </w:t>
      </w:r>
      <w:r w:rsidR="00933D46" w:rsidRPr="00636D98">
        <w:rPr>
          <w:sz w:val="16"/>
          <w:szCs w:val="16"/>
        </w:rPr>
        <w:t>December</w:t>
      </w:r>
      <w:r w:rsidR="007C5460" w:rsidRPr="00636D98">
        <w:rPr>
          <w:sz w:val="16"/>
          <w:szCs w:val="16"/>
        </w:rPr>
        <w:t xml:space="preserve"> quarter 2023.</w:t>
      </w:r>
    </w:p>
    <w:p w14:paraId="65C4C463" w14:textId="48344511" w:rsidR="007C5460" w:rsidRPr="00636D98" w:rsidRDefault="007C5460" w:rsidP="003B15C9">
      <w:pPr>
        <w:pStyle w:val="ListParagraph"/>
        <w:numPr>
          <w:ilvl w:val="0"/>
          <w:numId w:val="31"/>
        </w:numPr>
        <w:spacing w:before="40" w:after="40"/>
        <w:ind w:left="357" w:right="227" w:hanging="357"/>
        <w:contextualSpacing w:val="0"/>
        <w:jc w:val="both"/>
        <w:rPr>
          <w:sz w:val="16"/>
          <w:szCs w:val="16"/>
        </w:rPr>
      </w:pPr>
      <w:r w:rsidRPr="00636D98">
        <w:rPr>
          <w:sz w:val="16"/>
          <w:szCs w:val="16"/>
        </w:rPr>
        <w:t>Spending on non</w:t>
      </w:r>
      <w:r w:rsidR="00D14C0E" w:rsidRPr="00636D98">
        <w:rPr>
          <w:sz w:val="16"/>
          <w:szCs w:val="16"/>
        </w:rPr>
        <w:noBreakHyphen/>
      </w:r>
      <w:r w:rsidRPr="00636D98">
        <w:rPr>
          <w:sz w:val="16"/>
          <w:szCs w:val="16"/>
        </w:rPr>
        <w:t xml:space="preserve">dwelling construction (up </w:t>
      </w:r>
      <w:r w:rsidR="00933D46" w:rsidRPr="00636D98">
        <w:rPr>
          <w:sz w:val="16"/>
          <w:szCs w:val="16"/>
        </w:rPr>
        <w:t>15.1</w:t>
      </w:r>
      <w:r w:rsidRPr="00636D98">
        <w:rPr>
          <w:sz w:val="16"/>
          <w:szCs w:val="16"/>
        </w:rPr>
        <w:t xml:space="preserve">%) contributed the most to growth in </w:t>
      </w:r>
      <w:r w:rsidR="00D14C0E" w:rsidRPr="00636D98">
        <w:rPr>
          <w:sz w:val="16"/>
          <w:szCs w:val="16"/>
        </w:rPr>
        <w:t>Western Australia</w:t>
      </w:r>
      <w:r w:rsidRPr="00636D98">
        <w:rPr>
          <w:sz w:val="16"/>
          <w:szCs w:val="16"/>
        </w:rPr>
        <w:t xml:space="preserve">’s </w:t>
      </w:r>
      <w:r w:rsidR="00D14C0E" w:rsidRPr="00636D98">
        <w:rPr>
          <w:sz w:val="16"/>
          <w:szCs w:val="16"/>
        </w:rPr>
        <w:t>private</w:t>
      </w:r>
      <w:r w:rsidRPr="00636D98">
        <w:rPr>
          <w:sz w:val="16"/>
          <w:szCs w:val="16"/>
        </w:rPr>
        <w:t xml:space="preserve"> investment in the year to the </w:t>
      </w:r>
      <w:r w:rsidR="00933D46" w:rsidRPr="00636D98">
        <w:rPr>
          <w:sz w:val="16"/>
          <w:szCs w:val="16"/>
        </w:rPr>
        <w:t>December</w:t>
      </w:r>
      <w:r w:rsidR="00D14C0E" w:rsidRPr="00636D98">
        <w:rPr>
          <w:sz w:val="16"/>
          <w:szCs w:val="16"/>
        </w:rPr>
        <w:t xml:space="preserve"> quarter</w:t>
      </w:r>
      <w:r w:rsidRPr="00636D98">
        <w:rPr>
          <w:sz w:val="16"/>
          <w:szCs w:val="16"/>
        </w:rPr>
        <w:t xml:space="preserve"> 2023, followed by spending on </w:t>
      </w:r>
      <w:r w:rsidR="004E2061" w:rsidRPr="00636D98">
        <w:rPr>
          <w:sz w:val="16"/>
          <w:szCs w:val="16"/>
        </w:rPr>
        <w:t>machinery and equipment (up 6.1%), and intellectual</w:t>
      </w:r>
      <w:r w:rsidRPr="00636D98">
        <w:rPr>
          <w:sz w:val="16"/>
          <w:szCs w:val="16"/>
        </w:rPr>
        <w:t xml:space="preserve"> property products (up </w:t>
      </w:r>
      <w:r w:rsidR="00933D46" w:rsidRPr="00636D98">
        <w:rPr>
          <w:sz w:val="16"/>
          <w:szCs w:val="16"/>
        </w:rPr>
        <w:t>7.6</w:t>
      </w:r>
      <w:r w:rsidRPr="00636D98">
        <w:rPr>
          <w:sz w:val="16"/>
          <w:szCs w:val="16"/>
        </w:rPr>
        <w:t>%)</w:t>
      </w:r>
      <w:r w:rsidR="004E2061" w:rsidRPr="00636D98">
        <w:rPr>
          <w:sz w:val="16"/>
          <w:szCs w:val="16"/>
        </w:rPr>
        <w:t>.</w:t>
      </w:r>
    </w:p>
    <w:p w14:paraId="49E0D14F" w14:textId="430324F6" w:rsidR="00FE02E3" w:rsidRPr="00933D46" w:rsidRDefault="00AE5A5F" w:rsidP="003B15C9">
      <w:pPr>
        <w:pStyle w:val="ListParagraph"/>
        <w:numPr>
          <w:ilvl w:val="0"/>
          <w:numId w:val="31"/>
        </w:numPr>
        <w:spacing w:before="40" w:after="40"/>
        <w:ind w:left="357" w:right="227" w:hanging="357"/>
        <w:contextualSpacing w:val="0"/>
        <w:jc w:val="both"/>
        <w:rPr>
          <w:sz w:val="16"/>
          <w:szCs w:val="16"/>
        </w:rPr>
      </w:pPr>
      <w:r w:rsidRPr="00933D46">
        <w:rPr>
          <w:sz w:val="16"/>
          <w:szCs w:val="16"/>
        </w:rPr>
        <w:t>The increase in n</w:t>
      </w:r>
      <w:r w:rsidR="007C5460" w:rsidRPr="00933D46">
        <w:rPr>
          <w:sz w:val="16"/>
          <w:szCs w:val="16"/>
        </w:rPr>
        <w:t>on</w:t>
      </w:r>
      <w:r w:rsidR="00D14C0E" w:rsidRPr="00933D46">
        <w:rPr>
          <w:sz w:val="16"/>
          <w:szCs w:val="16"/>
        </w:rPr>
        <w:noBreakHyphen/>
      </w:r>
      <w:r w:rsidR="007C5460" w:rsidRPr="00933D46">
        <w:rPr>
          <w:sz w:val="16"/>
          <w:szCs w:val="16"/>
        </w:rPr>
        <w:t xml:space="preserve">dwelling construction, which consists </w:t>
      </w:r>
      <w:r w:rsidR="00D14C0E" w:rsidRPr="00933D46">
        <w:rPr>
          <w:sz w:val="16"/>
          <w:szCs w:val="16"/>
        </w:rPr>
        <w:t xml:space="preserve">of </w:t>
      </w:r>
      <w:r w:rsidR="007C5460" w:rsidRPr="00933D46">
        <w:rPr>
          <w:sz w:val="16"/>
          <w:szCs w:val="16"/>
        </w:rPr>
        <w:t>non</w:t>
      </w:r>
      <w:r w:rsidR="00D14C0E" w:rsidRPr="00933D46">
        <w:rPr>
          <w:sz w:val="16"/>
          <w:szCs w:val="16"/>
        </w:rPr>
        <w:noBreakHyphen/>
      </w:r>
      <w:r w:rsidR="007C5460" w:rsidRPr="00933D46">
        <w:rPr>
          <w:sz w:val="16"/>
          <w:szCs w:val="16"/>
        </w:rPr>
        <w:t xml:space="preserve">residential buildings and other structures, </w:t>
      </w:r>
      <w:r w:rsidR="00B94B71" w:rsidRPr="00933D46">
        <w:rPr>
          <w:sz w:val="16"/>
          <w:szCs w:val="16"/>
        </w:rPr>
        <w:t>over the past year was largely driven by new engineering construction in mining and energy projects in Western Australia</w:t>
      </w:r>
      <w:r w:rsidR="00FE02E3" w:rsidRPr="00933D46">
        <w:rPr>
          <w:sz w:val="16"/>
          <w:szCs w:val="16"/>
        </w:rPr>
        <w:t>.</w:t>
      </w:r>
    </w:p>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20878A27"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4115E1" w:rsidRPr="00636D98">
        <w:rPr>
          <w:i w:val="0"/>
          <w:iCs w:val="0"/>
          <w:color w:val="92278F" w:themeColor="accent1"/>
          <w:sz w:val="20"/>
          <w:szCs w:val="20"/>
        </w:rPr>
        <w:t>December</w:t>
      </w:r>
      <w:r w:rsidR="00FE02E3" w:rsidRPr="00636D98">
        <w:rPr>
          <w:i w:val="0"/>
          <w:iCs w:val="0"/>
          <w:color w:val="92278F" w:themeColor="accent1"/>
          <w:sz w:val="20"/>
          <w:szCs w:val="20"/>
        </w:rPr>
        <w:t xml:space="preserve"> </w:t>
      </w:r>
      <w:r w:rsidR="00FE02E3" w:rsidRPr="00AC3621">
        <w:rPr>
          <w:i w:val="0"/>
          <w:iCs w:val="0"/>
          <w:color w:val="92278F" w:themeColor="accent1"/>
          <w:sz w:val="20"/>
          <w:szCs w:val="20"/>
        </w:rPr>
        <w:t>quarter 2023</w:t>
      </w:r>
    </w:p>
    <w:p w14:paraId="09472587" w14:textId="2F6950FF" w:rsidR="00FE02E3" w:rsidRPr="007B1AE5" w:rsidRDefault="00B36FB9" w:rsidP="007B1AE5">
      <w:r>
        <w:rPr>
          <w:noProof/>
        </w:rPr>
        <w:drawing>
          <wp:inline distT="0" distB="0" distL="0" distR="0" wp14:anchorId="2D044423" wp14:editId="08C6BB62">
            <wp:extent cx="3240000" cy="214695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000" cy="2146950"/>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63CE10F2" w:rsidR="00974C90" w:rsidRPr="00636D98"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636D98">
        <w:rPr>
          <w:sz w:val="16"/>
          <w:szCs w:val="16"/>
        </w:rPr>
        <w:t>Public final demand</w:t>
      </w:r>
      <w:r w:rsidR="00990CA2" w:rsidRPr="00636D98">
        <w:rPr>
          <w:sz w:val="16"/>
          <w:szCs w:val="16"/>
        </w:rPr>
        <w:t>, which</w:t>
      </w:r>
      <w:r w:rsidR="00BD6658" w:rsidRPr="00636D98">
        <w:rPr>
          <w:sz w:val="16"/>
          <w:szCs w:val="16"/>
        </w:rPr>
        <w:t xml:space="preserve"> </w:t>
      </w:r>
      <w:r w:rsidR="00974C90" w:rsidRPr="00636D98">
        <w:rPr>
          <w:sz w:val="16"/>
          <w:szCs w:val="16"/>
        </w:rPr>
        <w:t xml:space="preserve">comprises local, </w:t>
      </w:r>
      <w:proofErr w:type="gramStart"/>
      <w:r w:rsidR="00974C90" w:rsidRPr="00636D98">
        <w:rPr>
          <w:sz w:val="16"/>
          <w:szCs w:val="16"/>
        </w:rPr>
        <w:t>state</w:t>
      </w:r>
      <w:proofErr w:type="gramEnd"/>
      <w:r w:rsidR="00974C90" w:rsidRPr="00636D98">
        <w:rPr>
          <w:sz w:val="16"/>
          <w:szCs w:val="16"/>
        </w:rPr>
        <w:t xml:space="preserve"> and federal government consumption and investment</w:t>
      </w:r>
      <w:r w:rsidR="00990CA2" w:rsidRPr="00636D98">
        <w:rPr>
          <w:sz w:val="16"/>
          <w:szCs w:val="16"/>
        </w:rPr>
        <w:t xml:space="preserve">, </w:t>
      </w:r>
      <w:r w:rsidR="00B94B71" w:rsidRPr="00636D98">
        <w:rPr>
          <w:sz w:val="16"/>
          <w:szCs w:val="16"/>
        </w:rPr>
        <w:t>increased by 4.</w:t>
      </w:r>
      <w:r w:rsidR="00933D46" w:rsidRPr="00636D98">
        <w:rPr>
          <w:sz w:val="16"/>
          <w:szCs w:val="16"/>
        </w:rPr>
        <w:t>3</w:t>
      </w:r>
      <w:r w:rsidR="00B94B71" w:rsidRPr="00636D98">
        <w:rPr>
          <w:sz w:val="16"/>
          <w:szCs w:val="16"/>
        </w:rPr>
        <w:t xml:space="preserve">% in real terms </w:t>
      </w:r>
      <w:r w:rsidR="00974C90" w:rsidRPr="00636D98">
        <w:rPr>
          <w:sz w:val="16"/>
          <w:szCs w:val="16"/>
        </w:rPr>
        <w:t xml:space="preserve">in the year to the </w:t>
      </w:r>
      <w:r w:rsidR="00933D46" w:rsidRPr="00636D98">
        <w:rPr>
          <w:sz w:val="16"/>
          <w:szCs w:val="16"/>
        </w:rPr>
        <w:t>December</w:t>
      </w:r>
      <w:r w:rsidR="00974C90" w:rsidRPr="00636D98">
        <w:rPr>
          <w:sz w:val="16"/>
          <w:szCs w:val="16"/>
        </w:rPr>
        <w:t xml:space="preserve"> quarter 2023.</w:t>
      </w:r>
    </w:p>
    <w:p w14:paraId="1CD36265" w14:textId="42CE7A3B" w:rsidR="00933D46" w:rsidRPr="00636D98" w:rsidRDefault="00974C90" w:rsidP="003B15C9">
      <w:pPr>
        <w:pStyle w:val="ListParagraph"/>
        <w:numPr>
          <w:ilvl w:val="0"/>
          <w:numId w:val="31"/>
        </w:numPr>
        <w:spacing w:before="40" w:after="40"/>
        <w:ind w:left="357" w:right="227" w:hanging="357"/>
        <w:contextualSpacing w:val="0"/>
        <w:jc w:val="both"/>
        <w:rPr>
          <w:sz w:val="16"/>
          <w:szCs w:val="16"/>
        </w:rPr>
      </w:pPr>
      <w:r w:rsidRPr="00636D98">
        <w:rPr>
          <w:sz w:val="16"/>
          <w:szCs w:val="16"/>
        </w:rPr>
        <w:t xml:space="preserve">State and local </w:t>
      </w:r>
      <w:r w:rsidR="008B4D34" w:rsidRPr="00636D98">
        <w:rPr>
          <w:sz w:val="16"/>
          <w:szCs w:val="16"/>
        </w:rPr>
        <w:t xml:space="preserve">government </w:t>
      </w:r>
      <w:r w:rsidRPr="00636D98">
        <w:rPr>
          <w:sz w:val="16"/>
          <w:szCs w:val="16"/>
        </w:rPr>
        <w:t xml:space="preserve">investment (up </w:t>
      </w:r>
      <w:r w:rsidR="00933D46" w:rsidRPr="00636D98">
        <w:rPr>
          <w:sz w:val="16"/>
          <w:szCs w:val="16"/>
        </w:rPr>
        <w:t>23.6</w:t>
      </w:r>
      <w:r w:rsidRPr="00636D98">
        <w:rPr>
          <w:sz w:val="16"/>
          <w:szCs w:val="16"/>
        </w:rPr>
        <w:t xml:space="preserve">%) contributed the most to growth in the State’s public </w:t>
      </w:r>
      <w:r w:rsidR="008B4D34" w:rsidRPr="00636D98">
        <w:rPr>
          <w:sz w:val="16"/>
          <w:szCs w:val="16"/>
        </w:rPr>
        <w:t xml:space="preserve">final </w:t>
      </w:r>
      <w:r w:rsidRPr="00636D98">
        <w:rPr>
          <w:sz w:val="16"/>
          <w:szCs w:val="16"/>
        </w:rPr>
        <w:t xml:space="preserve">demand in the year to the </w:t>
      </w:r>
      <w:r w:rsidR="00933D46" w:rsidRPr="00636D98">
        <w:rPr>
          <w:sz w:val="16"/>
          <w:szCs w:val="16"/>
        </w:rPr>
        <w:t>December</w:t>
      </w:r>
      <w:r w:rsidR="00B94B71" w:rsidRPr="00636D98">
        <w:rPr>
          <w:sz w:val="16"/>
          <w:szCs w:val="16"/>
        </w:rPr>
        <w:t xml:space="preserve"> quarter</w:t>
      </w:r>
      <w:r w:rsidRPr="00636D98">
        <w:rPr>
          <w:sz w:val="16"/>
          <w:szCs w:val="16"/>
        </w:rPr>
        <w:t xml:space="preserve"> 2023, followed by federal </w:t>
      </w:r>
      <w:r w:rsidR="008B4D34" w:rsidRPr="00636D98">
        <w:rPr>
          <w:sz w:val="16"/>
          <w:szCs w:val="16"/>
        </w:rPr>
        <w:t xml:space="preserve">government </w:t>
      </w:r>
      <w:r w:rsidRPr="00636D98">
        <w:rPr>
          <w:sz w:val="16"/>
          <w:szCs w:val="16"/>
        </w:rPr>
        <w:t xml:space="preserve">consumption (up </w:t>
      </w:r>
      <w:r w:rsidR="00933D46" w:rsidRPr="00636D98">
        <w:rPr>
          <w:sz w:val="16"/>
          <w:szCs w:val="16"/>
        </w:rPr>
        <w:t>4.7</w:t>
      </w:r>
      <w:r w:rsidRPr="00636D98">
        <w:rPr>
          <w:sz w:val="16"/>
          <w:szCs w:val="16"/>
        </w:rPr>
        <w:t>%)</w:t>
      </w:r>
      <w:r w:rsidR="00933D46" w:rsidRPr="00636D98">
        <w:rPr>
          <w:sz w:val="16"/>
          <w:szCs w:val="16"/>
        </w:rPr>
        <w:t>.</w:t>
      </w:r>
    </w:p>
    <w:p w14:paraId="73458FF3" w14:textId="036D9500" w:rsidR="00974C90" w:rsidRPr="00636D98" w:rsidRDefault="00933D46" w:rsidP="003B15C9">
      <w:pPr>
        <w:pStyle w:val="ListParagraph"/>
        <w:numPr>
          <w:ilvl w:val="0"/>
          <w:numId w:val="31"/>
        </w:numPr>
        <w:spacing w:before="40" w:after="40"/>
        <w:ind w:left="357" w:right="227" w:hanging="357"/>
        <w:contextualSpacing w:val="0"/>
        <w:jc w:val="both"/>
        <w:rPr>
          <w:sz w:val="16"/>
          <w:szCs w:val="16"/>
        </w:rPr>
      </w:pPr>
      <w:r w:rsidRPr="00636D98">
        <w:rPr>
          <w:sz w:val="16"/>
          <w:szCs w:val="16"/>
        </w:rPr>
        <w:t>S</w:t>
      </w:r>
      <w:r w:rsidR="00974C90" w:rsidRPr="00636D98">
        <w:rPr>
          <w:sz w:val="16"/>
          <w:szCs w:val="16"/>
        </w:rPr>
        <w:t xml:space="preserve">tate and local </w:t>
      </w:r>
      <w:r w:rsidR="008B4D34" w:rsidRPr="00636D98">
        <w:rPr>
          <w:sz w:val="16"/>
          <w:szCs w:val="16"/>
        </w:rPr>
        <w:t xml:space="preserve">government </w:t>
      </w:r>
      <w:r w:rsidR="00974C90" w:rsidRPr="00636D98">
        <w:rPr>
          <w:sz w:val="16"/>
          <w:szCs w:val="16"/>
        </w:rPr>
        <w:t>consumption</w:t>
      </w:r>
      <w:r w:rsidRPr="00636D98">
        <w:rPr>
          <w:sz w:val="16"/>
          <w:szCs w:val="16"/>
        </w:rPr>
        <w:t xml:space="preserve"> detracted the most from growth in the State’s public </w:t>
      </w:r>
      <w:r w:rsidR="008B4D34" w:rsidRPr="00636D98">
        <w:rPr>
          <w:sz w:val="16"/>
          <w:szCs w:val="16"/>
        </w:rPr>
        <w:t xml:space="preserve">final </w:t>
      </w:r>
      <w:r w:rsidRPr="00636D98">
        <w:rPr>
          <w:sz w:val="16"/>
          <w:szCs w:val="16"/>
        </w:rPr>
        <w:t>demand in the year to the December quarter 2023</w:t>
      </w:r>
      <w:r w:rsidR="00974C90" w:rsidRPr="00636D98">
        <w:rPr>
          <w:sz w:val="16"/>
          <w:szCs w:val="16"/>
        </w:rPr>
        <w:t xml:space="preserve"> (</w:t>
      </w:r>
      <w:r w:rsidRPr="00636D98">
        <w:rPr>
          <w:sz w:val="16"/>
          <w:szCs w:val="16"/>
        </w:rPr>
        <w:t>down</w:t>
      </w:r>
      <w:r w:rsidR="00974C90" w:rsidRPr="00636D98">
        <w:rPr>
          <w:sz w:val="16"/>
          <w:szCs w:val="16"/>
        </w:rPr>
        <w:t xml:space="preserve"> 0.7%)</w:t>
      </w:r>
      <w:r w:rsidRPr="00636D98">
        <w:rPr>
          <w:sz w:val="16"/>
          <w:szCs w:val="16"/>
        </w:rPr>
        <w:t xml:space="preserve">, followed by federal </w:t>
      </w:r>
      <w:r w:rsidR="008B4D34" w:rsidRPr="00636D98">
        <w:rPr>
          <w:sz w:val="16"/>
          <w:szCs w:val="16"/>
        </w:rPr>
        <w:t xml:space="preserve">government </w:t>
      </w:r>
      <w:r w:rsidRPr="00636D98">
        <w:rPr>
          <w:sz w:val="16"/>
          <w:szCs w:val="16"/>
        </w:rPr>
        <w:t>investment (down 1.1%).</w:t>
      </w:r>
    </w:p>
    <w:p w14:paraId="69140B19" w14:textId="1D788EBB" w:rsidR="00E332D2" w:rsidRPr="00636D98" w:rsidRDefault="00B94B71" w:rsidP="003B15C9">
      <w:pPr>
        <w:pStyle w:val="ListParagraph"/>
        <w:numPr>
          <w:ilvl w:val="0"/>
          <w:numId w:val="31"/>
        </w:numPr>
        <w:spacing w:before="40" w:after="40"/>
        <w:ind w:left="357" w:right="227" w:hanging="357"/>
        <w:contextualSpacing w:val="0"/>
        <w:jc w:val="both"/>
        <w:rPr>
          <w:sz w:val="16"/>
          <w:szCs w:val="16"/>
        </w:rPr>
      </w:pPr>
      <w:r w:rsidRPr="00636D98">
        <w:rPr>
          <w:sz w:val="16"/>
          <w:szCs w:val="16"/>
        </w:rPr>
        <w:t xml:space="preserve">The increase in state and local </w:t>
      </w:r>
      <w:r w:rsidR="008B4D34" w:rsidRPr="00636D98">
        <w:rPr>
          <w:sz w:val="16"/>
          <w:szCs w:val="16"/>
        </w:rPr>
        <w:t xml:space="preserve">government </w:t>
      </w:r>
      <w:r w:rsidRPr="00636D98">
        <w:rPr>
          <w:sz w:val="16"/>
          <w:szCs w:val="16"/>
        </w:rPr>
        <w:t xml:space="preserve">investment over the past year has been driven by </w:t>
      </w:r>
      <w:r w:rsidR="00974C90" w:rsidRPr="00636D98">
        <w:rPr>
          <w:sz w:val="16"/>
          <w:szCs w:val="16"/>
        </w:rPr>
        <w:t xml:space="preserve">Western Australian </w:t>
      </w:r>
      <w:r w:rsidRPr="00636D98">
        <w:rPr>
          <w:sz w:val="16"/>
          <w:szCs w:val="16"/>
        </w:rPr>
        <w:t>G</w:t>
      </w:r>
      <w:r w:rsidR="00974C90" w:rsidRPr="00636D98">
        <w:rPr>
          <w:sz w:val="16"/>
          <w:szCs w:val="16"/>
        </w:rPr>
        <w:t xml:space="preserve">overnment </w:t>
      </w:r>
      <w:r w:rsidRPr="00636D98">
        <w:rPr>
          <w:sz w:val="16"/>
          <w:szCs w:val="16"/>
        </w:rPr>
        <w:t xml:space="preserve">investments </w:t>
      </w:r>
      <w:r w:rsidR="00974C90" w:rsidRPr="00636D98">
        <w:rPr>
          <w:sz w:val="16"/>
          <w:szCs w:val="16"/>
        </w:rPr>
        <w:t>in large</w:t>
      </w:r>
      <w:r w:rsidRPr="00636D98">
        <w:rPr>
          <w:sz w:val="16"/>
          <w:szCs w:val="16"/>
        </w:rPr>
        <w:noBreakHyphen/>
      </w:r>
      <w:r w:rsidR="00974C90" w:rsidRPr="00636D98">
        <w:rPr>
          <w:sz w:val="16"/>
          <w:szCs w:val="16"/>
        </w:rPr>
        <w:t xml:space="preserve">scale road, </w:t>
      </w:r>
      <w:r w:rsidRPr="00636D98">
        <w:rPr>
          <w:sz w:val="16"/>
          <w:szCs w:val="16"/>
        </w:rPr>
        <w:t>rail,</w:t>
      </w:r>
      <w:r w:rsidR="00974C90" w:rsidRPr="00636D98">
        <w:rPr>
          <w:sz w:val="16"/>
          <w:szCs w:val="16"/>
        </w:rPr>
        <w:t xml:space="preserve"> and utilities projects</w:t>
      </w:r>
      <w:r w:rsidRPr="00636D98">
        <w:rPr>
          <w:sz w:val="16"/>
          <w:szCs w:val="16"/>
        </w:rPr>
        <w:t>,</w:t>
      </w:r>
      <w:r w:rsidR="00974C90" w:rsidRPr="00636D98">
        <w:rPr>
          <w:sz w:val="16"/>
          <w:szCs w:val="16"/>
        </w:rPr>
        <w:t xml:space="preserve"> including METRONET</w:t>
      </w:r>
      <w:r w:rsidR="00D62186" w:rsidRPr="00636D98">
        <w:rPr>
          <w:sz w:val="16"/>
          <w:szCs w:val="16"/>
        </w:rPr>
        <w:t>.</w:t>
      </w:r>
    </w:p>
    <w:p w14:paraId="45BC4347" w14:textId="13FFD860" w:rsidR="00F3685E" w:rsidRPr="007B1AE5" w:rsidRDefault="00F3685E" w:rsidP="007B1AE5">
      <w:pPr>
        <w:sectPr w:rsidR="00F3685E" w:rsidRPr="007B1AE5" w:rsidSect="00B94B71">
          <w:type w:val="continuous"/>
          <w:pgSz w:w="11907" w:h="16840" w:code="9"/>
          <w:pgMar w:top="1701" w:right="567" w:bottom="567" w:left="567" w:header="709" w:footer="709" w:gutter="0"/>
          <w:cols w:num="2" w:space="113"/>
          <w:docGrid w:linePitch="360"/>
        </w:sectPr>
      </w:pPr>
    </w:p>
    <w:p w14:paraId="6AA8793C" w14:textId="7777777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bookmarkStart w:id="5" w:name="_Commodity_prices,_interest"/>
      <w:bookmarkEnd w:id="5"/>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02D8E085"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35620354" w:rsidR="00DB0DCF" w:rsidRPr="007B1AE5" w:rsidRDefault="004B6E5B" w:rsidP="007B1AE5">
      <w:r>
        <w:rPr>
          <w:noProof/>
        </w:rPr>
        <w:drawing>
          <wp:inline distT="0" distB="0" distL="0" distR="0" wp14:anchorId="131116F2" wp14:editId="77F9F123">
            <wp:extent cx="1714500" cy="1854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4405" cy="1887188"/>
                    </a:xfrm>
                    <a:prstGeom prst="rect">
                      <a:avLst/>
                    </a:prstGeom>
                    <a:noFill/>
                    <a:ln>
                      <a:noFill/>
                    </a:ln>
                  </pic:spPr>
                </pic:pic>
              </a:graphicData>
            </a:graphic>
          </wp:inline>
        </w:drawing>
      </w:r>
      <w:r w:rsidR="00D3233F">
        <w:rPr>
          <w:noProof/>
        </w:rPr>
        <w:drawing>
          <wp:inline distT="0" distB="0" distL="0" distR="0" wp14:anchorId="73B27AB4" wp14:editId="4985F377">
            <wp:extent cx="1654755" cy="1846482"/>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4755" cy="1846482"/>
                    </a:xfrm>
                    <a:prstGeom prst="rect">
                      <a:avLst/>
                    </a:prstGeom>
                    <a:noFill/>
                    <a:ln>
                      <a:noFill/>
                    </a:ln>
                  </pic:spPr>
                </pic:pic>
              </a:graphicData>
            </a:graphic>
          </wp:inline>
        </w:drawing>
      </w:r>
    </w:p>
    <w:p w14:paraId="4CC10088" w14:textId="7FA9BAF3"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4B6E5B">
        <w:rPr>
          <w:color w:val="FF0000"/>
          <w:sz w:val="10"/>
          <w:szCs w:val="10"/>
        </w:rPr>
        <w:t>April</w:t>
      </w:r>
      <w:r w:rsidR="00937BD9" w:rsidRPr="00937BD9">
        <w:rPr>
          <w:color w:val="FF0000"/>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201228CC" w:rsidR="00407270" w:rsidRPr="00B36FB9" w:rsidRDefault="00DB0DCF" w:rsidP="00E967E4">
      <w:pPr>
        <w:pStyle w:val="ListParagraph"/>
        <w:numPr>
          <w:ilvl w:val="0"/>
          <w:numId w:val="31"/>
        </w:numPr>
        <w:spacing w:before="40" w:after="40"/>
        <w:ind w:right="227" w:hanging="357"/>
        <w:contextualSpacing w:val="0"/>
        <w:jc w:val="both"/>
        <w:rPr>
          <w:sz w:val="16"/>
          <w:szCs w:val="16"/>
        </w:rPr>
      </w:pPr>
      <w:r w:rsidRPr="007B1AE5">
        <w:br w:type="column"/>
      </w:r>
      <w:r w:rsidR="00407270" w:rsidRPr="00B36FB9">
        <w:rPr>
          <w:sz w:val="16"/>
          <w:szCs w:val="16"/>
        </w:rPr>
        <w:t>T</w:t>
      </w:r>
      <w:r w:rsidR="00DC1308" w:rsidRPr="00B36FB9">
        <w:rPr>
          <w:sz w:val="16"/>
          <w:szCs w:val="16"/>
        </w:rPr>
        <w:t xml:space="preserve">he prices for </w:t>
      </w:r>
      <w:r w:rsidR="00AC4967" w:rsidRPr="00B36FB9">
        <w:rPr>
          <w:sz w:val="16"/>
          <w:szCs w:val="16"/>
        </w:rPr>
        <w:t>some</w:t>
      </w:r>
      <w:r w:rsidR="00DC1308" w:rsidRPr="00B36FB9">
        <w:rPr>
          <w:sz w:val="16"/>
          <w:szCs w:val="16"/>
        </w:rPr>
        <w:t xml:space="preserve"> of Western Australia’s </w:t>
      </w:r>
      <w:r w:rsidR="00157EC2">
        <w:rPr>
          <w:sz w:val="16"/>
          <w:szCs w:val="16"/>
        </w:rPr>
        <w:t>main</w:t>
      </w:r>
      <w:r w:rsidR="00DC1308" w:rsidRPr="00B36FB9">
        <w:rPr>
          <w:sz w:val="16"/>
          <w:szCs w:val="16"/>
        </w:rPr>
        <w:t xml:space="preserve"> export commodities have fallen </w:t>
      </w:r>
      <w:r w:rsidR="00F40228" w:rsidRPr="00B36FB9">
        <w:rPr>
          <w:sz w:val="16"/>
          <w:szCs w:val="16"/>
        </w:rPr>
        <w:t xml:space="preserve">significantly </w:t>
      </w:r>
      <w:r w:rsidR="00DC1308" w:rsidRPr="00B36FB9">
        <w:rPr>
          <w:sz w:val="16"/>
          <w:szCs w:val="16"/>
        </w:rPr>
        <w:t>in recent months</w:t>
      </w:r>
      <w:r w:rsidR="00FC5BDC" w:rsidRPr="00B36FB9">
        <w:rPr>
          <w:sz w:val="16"/>
          <w:szCs w:val="16"/>
        </w:rPr>
        <w:t>. A</w:t>
      </w:r>
      <w:r w:rsidR="00407270" w:rsidRPr="00B36FB9">
        <w:rPr>
          <w:sz w:val="16"/>
          <w:szCs w:val="16"/>
        </w:rPr>
        <w:t xml:space="preserve"> recovery in global supply following various disruptions </w:t>
      </w:r>
      <w:r w:rsidR="00FC5BDC" w:rsidRPr="00B36FB9">
        <w:rPr>
          <w:sz w:val="16"/>
          <w:szCs w:val="16"/>
        </w:rPr>
        <w:t xml:space="preserve">over the past two to three years has been </w:t>
      </w:r>
      <w:r w:rsidR="00407270" w:rsidRPr="00B36FB9">
        <w:rPr>
          <w:sz w:val="16"/>
          <w:szCs w:val="16"/>
        </w:rPr>
        <w:t xml:space="preserve">a </w:t>
      </w:r>
      <w:r w:rsidR="00FC5BDC" w:rsidRPr="00B36FB9">
        <w:rPr>
          <w:sz w:val="16"/>
          <w:szCs w:val="16"/>
        </w:rPr>
        <w:t>common contributor to these price falls.</w:t>
      </w:r>
    </w:p>
    <w:p w14:paraId="54C4BC78" w14:textId="18FDAACD" w:rsidR="00DC1308" w:rsidRPr="00CD5B47" w:rsidRDefault="00FB210A" w:rsidP="00E967E4">
      <w:pPr>
        <w:pStyle w:val="ListParagraph"/>
        <w:numPr>
          <w:ilvl w:val="0"/>
          <w:numId w:val="31"/>
        </w:numPr>
        <w:spacing w:before="40" w:after="40"/>
        <w:ind w:right="227" w:hanging="357"/>
        <w:contextualSpacing w:val="0"/>
        <w:jc w:val="both"/>
        <w:rPr>
          <w:sz w:val="16"/>
          <w:szCs w:val="16"/>
        </w:rPr>
      </w:pPr>
      <w:r w:rsidRPr="00CD5B47">
        <w:rPr>
          <w:sz w:val="16"/>
          <w:szCs w:val="16"/>
        </w:rPr>
        <w:t xml:space="preserve">In </w:t>
      </w:r>
      <w:r w:rsidR="0036660C" w:rsidRPr="00CD5B47">
        <w:rPr>
          <w:sz w:val="16"/>
          <w:szCs w:val="16"/>
        </w:rPr>
        <w:t>April</w:t>
      </w:r>
      <w:r w:rsidR="0041389C" w:rsidRPr="00CD5B47">
        <w:rPr>
          <w:sz w:val="16"/>
          <w:szCs w:val="16"/>
        </w:rPr>
        <w:t> </w:t>
      </w:r>
      <w:r w:rsidRPr="00CD5B47">
        <w:rPr>
          <w:sz w:val="16"/>
          <w:szCs w:val="16"/>
        </w:rPr>
        <w:t>2024:</w:t>
      </w:r>
    </w:p>
    <w:p w14:paraId="72B2F193" w14:textId="154F7915" w:rsidR="00DC1308" w:rsidRPr="00CD5B47" w:rsidRDefault="00FB210A" w:rsidP="00DC1308">
      <w:pPr>
        <w:pStyle w:val="ListParagraph"/>
        <w:numPr>
          <w:ilvl w:val="0"/>
          <w:numId w:val="33"/>
        </w:numPr>
        <w:spacing w:before="40" w:after="40"/>
        <w:ind w:right="227" w:hanging="357"/>
        <w:contextualSpacing w:val="0"/>
        <w:jc w:val="both"/>
        <w:rPr>
          <w:sz w:val="16"/>
          <w:szCs w:val="16"/>
        </w:rPr>
      </w:pPr>
      <w:r w:rsidRPr="00CD5B47">
        <w:rPr>
          <w:sz w:val="16"/>
          <w:szCs w:val="16"/>
        </w:rPr>
        <w:t xml:space="preserve">The spodumene price was </w:t>
      </w:r>
      <w:r w:rsidR="00966E88" w:rsidRPr="00CD5B47">
        <w:rPr>
          <w:sz w:val="16"/>
          <w:szCs w:val="16"/>
        </w:rPr>
        <w:t>US$</w:t>
      </w:r>
      <w:r w:rsidR="00D405BD" w:rsidRPr="00CD5B47">
        <w:rPr>
          <w:sz w:val="16"/>
          <w:szCs w:val="16"/>
        </w:rPr>
        <w:t>1,017</w:t>
      </w:r>
      <w:r w:rsidR="00793521" w:rsidRPr="00CD5B47">
        <w:rPr>
          <w:sz w:val="16"/>
          <w:szCs w:val="16"/>
        </w:rPr>
        <w:t xml:space="preserve"> </w:t>
      </w:r>
      <w:r w:rsidR="00966E88" w:rsidRPr="00CD5B47">
        <w:rPr>
          <w:sz w:val="16"/>
          <w:szCs w:val="16"/>
        </w:rPr>
        <w:t>a tonne</w:t>
      </w:r>
      <w:r w:rsidRPr="00CD5B47">
        <w:rPr>
          <w:sz w:val="16"/>
          <w:szCs w:val="16"/>
        </w:rPr>
        <w:t>, 8</w:t>
      </w:r>
      <w:r w:rsidR="00D405BD" w:rsidRPr="00CD5B47">
        <w:rPr>
          <w:sz w:val="16"/>
          <w:szCs w:val="16"/>
        </w:rPr>
        <w:t>4</w:t>
      </w:r>
      <w:r w:rsidRPr="00CD5B47">
        <w:rPr>
          <w:sz w:val="16"/>
          <w:szCs w:val="16"/>
        </w:rPr>
        <w:t>% lower than its December 2022 peak</w:t>
      </w:r>
      <w:r w:rsidR="00AC4967" w:rsidRPr="00CD5B47">
        <w:rPr>
          <w:sz w:val="16"/>
          <w:szCs w:val="16"/>
        </w:rPr>
        <w:t xml:space="preserve"> as the new supply incentivised by the period of high prices has become available.</w:t>
      </w:r>
    </w:p>
    <w:p w14:paraId="11E9B2DA" w14:textId="7C8C8272" w:rsidR="00FB210A" w:rsidRPr="00CD5B47" w:rsidRDefault="00FB210A" w:rsidP="00DC1308">
      <w:pPr>
        <w:pStyle w:val="ListParagraph"/>
        <w:numPr>
          <w:ilvl w:val="0"/>
          <w:numId w:val="33"/>
        </w:numPr>
        <w:spacing w:before="40" w:after="40"/>
        <w:ind w:right="227" w:hanging="357"/>
        <w:contextualSpacing w:val="0"/>
        <w:jc w:val="both"/>
        <w:rPr>
          <w:i/>
          <w:iCs/>
          <w:sz w:val="16"/>
          <w:szCs w:val="16"/>
        </w:rPr>
      </w:pPr>
      <w:r w:rsidRPr="00CD5B47">
        <w:rPr>
          <w:sz w:val="16"/>
          <w:szCs w:val="16"/>
        </w:rPr>
        <w:t>The iron ore price was US$</w:t>
      </w:r>
      <w:r w:rsidR="00D405BD" w:rsidRPr="00CD5B47">
        <w:rPr>
          <w:sz w:val="16"/>
          <w:szCs w:val="16"/>
        </w:rPr>
        <w:t xml:space="preserve">112.8 </w:t>
      </w:r>
      <w:r w:rsidRPr="00CD5B47">
        <w:rPr>
          <w:sz w:val="16"/>
          <w:szCs w:val="16"/>
        </w:rPr>
        <w:t xml:space="preserve">a tonne, </w:t>
      </w:r>
      <w:r w:rsidR="00187071" w:rsidRPr="00CD5B47">
        <w:rPr>
          <w:sz w:val="16"/>
          <w:szCs w:val="16"/>
        </w:rPr>
        <w:t>4</w:t>
      </w:r>
      <w:r w:rsidR="00D405BD" w:rsidRPr="00CD5B47">
        <w:rPr>
          <w:sz w:val="16"/>
          <w:szCs w:val="16"/>
        </w:rPr>
        <w:t>7</w:t>
      </w:r>
      <w:r w:rsidRPr="00CD5B47">
        <w:rPr>
          <w:sz w:val="16"/>
          <w:szCs w:val="16"/>
        </w:rPr>
        <w:t xml:space="preserve">% lower than its </w:t>
      </w:r>
      <w:r w:rsidR="00187071" w:rsidRPr="00CD5B47">
        <w:rPr>
          <w:sz w:val="16"/>
          <w:szCs w:val="16"/>
        </w:rPr>
        <w:t>June</w:t>
      </w:r>
      <w:r w:rsidRPr="00CD5B47">
        <w:rPr>
          <w:sz w:val="16"/>
          <w:szCs w:val="16"/>
        </w:rPr>
        <w:t xml:space="preserve"> 2021 peak, </w:t>
      </w:r>
      <w:r w:rsidR="00A441BB" w:rsidRPr="00CD5B47">
        <w:rPr>
          <w:sz w:val="16"/>
          <w:szCs w:val="16"/>
        </w:rPr>
        <w:t xml:space="preserve">but up marginally from </w:t>
      </w:r>
      <w:r w:rsidR="009C02A5" w:rsidRPr="00CD5B47">
        <w:rPr>
          <w:sz w:val="16"/>
          <w:szCs w:val="16"/>
        </w:rPr>
        <w:t>the previous month</w:t>
      </w:r>
      <w:r w:rsidR="00AC4967" w:rsidRPr="00CD5B47">
        <w:rPr>
          <w:sz w:val="16"/>
          <w:szCs w:val="16"/>
        </w:rPr>
        <w:t>.</w:t>
      </w:r>
    </w:p>
    <w:p w14:paraId="0F563435" w14:textId="1115B986" w:rsidR="00AC4967" w:rsidRPr="00CD5B47" w:rsidRDefault="00AC4967" w:rsidP="00DC1308">
      <w:pPr>
        <w:pStyle w:val="ListParagraph"/>
        <w:numPr>
          <w:ilvl w:val="0"/>
          <w:numId w:val="33"/>
        </w:numPr>
        <w:spacing w:before="40" w:after="40"/>
        <w:ind w:right="227" w:hanging="357"/>
        <w:contextualSpacing w:val="0"/>
        <w:jc w:val="both"/>
        <w:rPr>
          <w:sz w:val="16"/>
          <w:szCs w:val="16"/>
        </w:rPr>
      </w:pPr>
      <w:r w:rsidRPr="00CD5B47">
        <w:rPr>
          <w:sz w:val="16"/>
          <w:szCs w:val="16"/>
        </w:rPr>
        <w:t>The LNG price was US$</w:t>
      </w:r>
      <w:r w:rsidR="002267D5" w:rsidRPr="00CD5B47">
        <w:rPr>
          <w:sz w:val="16"/>
          <w:szCs w:val="16"/>
        </w:rPr>
        <w:t>13.</w:t>
      </w:r>
      <w:r w:rsidR="002056D1" w:rsidRPr="00CD5B47">
        <w:rPr>
          <w:sz w:val="16"/>
          <w:szCs w:val="16"/>
        </w:rPr>
        <w:t>3</w:t>
      </w:r>
      <w:r w:rsidR="002267D5" w:rsidRPr="00CD5B47">
        <w:rPr>
          <w:sz w:val="16"/>
          <w:szCs w:val="16"/>
        </w:rPr>
        <w:t>0</w:t>
      </w:r>
      <w:r w:rsidRPr="00CD5B47">
        <w:rPr>
          <w:sz w:val="16"/>
          <w:szCs w:val="16"/>
        </w:rPr>
        <w:t xml:space="preserve"> per </w:t>
      </w:r>
      <w:proofErr w:type="spellStart"/>
      <w:r w:rsidRPr="00CD5B47">
        <w:rPr>
          <w:sz w:val="16"/>
          <w:szCs w:val="16"/>
        </w:rPr>
        <w:t>mmBTU</w:t>
      </w:r>
      <w:proofErr w:type="spellEnd"/>
      <w:r w:rsidRPr="00CD5B47">
        <w:rPr>
          <w:sz w:val="16"/>
          <w:szCs w:val="16"/>
        </w:rPr>
        <w:t>, 4</w:t>
      </w:r>
      <w:r w:rsidR="002056D1" w:rsidRPr="00CD5B47">
        <w:rPr>
          <w:sz w:val="16"/>
          <w:szCs w:val="16"/>
        </w:rPr>
        <w:t>4</w:t>
      </w:r>
      <w:r w:rsidRPr="00CD5B47">
        <w:rPr>
          <w:sz w:val="16"/>
          <w:szCs w:val="16"/>
        </w:rPr>
        <w:t xml:space="preserve">% lower than its September 2022 peak, but </w:t>
      </w:r>
      <w:r w:rsidR="002056D1" w:rsidRPr="00CD5B47">
        <w:rPr>
          <w:sz w:val="16"/>
          <w:szCs w:val="16"/>
        </w:rPr>
        <w:t>unchanged from March</w:t>
      </w:r>
      <w:r w:rsidR="00157EC2" w:rsidRPr="00CD5B47">
        <w:rPr>
          <w:sz w:val="16"/>
          <w:szCs w:val="16"/>
        </w:rPr>
        <w:t> </w:t>
      </w:r>
      <w:r w:rsidR="002056D1" w:rsidRPr="00CD5B47">
        <w:rPr>
          <w:sz w:val="16"/>
          <w:szCs w:val="16"/>
        </w:rPr>
        <w:t>2024</w:t>
      </w:r>
      <w:r w:rsidR="00F40228" w:rsidRPr="00CD5B47">
        <w:rPr>
          <w:sz w:val="16"/>
          <w:szCs w:val="16"/>
        </w:rPr>
        <w:t>.</w:t>
      </w:r>
    </w:p>
    <w:p w14:paraId="29B1E1E5" w14:textId="6CA855CC" w:rsidR="00AC4967" w:rsidRPr="00CD5B47" w:rsidRDefault="00AC4967" w:rsidP="00DC1308">
      <w:pPr>
        <w:pStyle w:val="ListParagraph"/>
        <w:numPr>
          <w:ilvl w:val="0"/>
          <w:numId w:val="33"/>
        </w:numPr>
        <w:spacing w:before="40" w:after="40"/>
        <w:ind w:right="227" w:hanging="357"/>
        <w:contextualSpacing w:val="0"/>
        <w:jc w:val="both"/>
        <w:rPr>
          <w:sz w:val="16"/>
          <w:szCs w:val="16"/>
        </w:rPr>
      </w:pPr>
      <w:r w:rsidRPr="00CD5B47">
        <w:rPr>
          <w:sz w:val="16"/>
          <w:szCs w:val="16"/>
        </w:rPr>
        <w:t xml:space="preserve">The wheat price was </w:t>
      </w:r>
      <w:r w:rsidR="00966E88" w:rsidRPr="00CD5B47">
        <w:rPr>
          <w:sz w:val="16"/>
          <w:szCs w:val="16"/>
        </w:rPr>
        <w:t>US$</w:t>
      </w:r>
      <w:r w:rsidR="00412416" w:rsidRPr="00CD5B47">
        <w:rPr>
          <w:sz w:val="16"/>
          <w:szCs w:val="16"/>
        </w:rPr>
        <w:t>272.3</w:t>
      </w:r>
      <w:r w:rsidRPr="00CD5B47">
        <w:rPr>
          <w:sz w:val="16"/>
          <w:szCs w:val="16"/>
        </w:rPr>
        <w:t xml:space="preserve"> </w:t>
      </w:r>
      <w:r w:rsidR="00966E88" w:rsidRPr="00CD5B47">
        <w:rPr>
          <w:sz w:val="16"/>
          <w:szCs w:val="16"/>
        </w:rPr>
        <w:t>a tonne</w:t>
      </w:r>
      <w:r w:rsidRPr="00CD5B47">
        <w:rPr>
          <w:sz w:val="16"/>
          <w:szCs w:val="16"/>
        </w:rPr>
        <w:t>, 4</w:t>
      </w:r>
      <w:r w:rsidR="00412416" w:rsidRPr="00CD5B47">
        <w:rPr>
          <w:sz w:val="16"/>
          <w:szCs w:val="16"/>
        </w:rPr>
        <w:t>8</w:t>
      </w:r>
      <w:r w:rsidRPr="00CD5B47">
        <w:rPr>
          <w:sz w:val="16"/>
          <w:szCs w:val="16"/>
        </w:rPr>
        <w:t xml:space="preserve">% lower than </w:t>
      </w:r>
      <w:r w:rsidR="00F40228" w:rsidRPr="00CD5B47">
        <w:rPr>
          <w:sz w:val="16"/>
          <w:szCs w:val="16"/>
        </w:rPr>
        <w:t>the peak reached in</w:t>
      </w:r>
      <w:r w:rsidRPr="00CD5B47">
        <w:rPr>
          <w:sz w:val="16"/>
          <w:szCs w:val="16"/>
        </w:rPr>
        <w:t xml:space="preserve"> May 2022 </w:t>
      </w:r>
      <w:r w:rsidR="00F40228" w:rsidRPr="00CD5B47">
        <w:rPr>
          <w:sz w:val="16"/>
          <w:szCs w:val="16"/>
        </w:rPr>
        <w:t>after global supply was disrupted following the onset of the Russia</w:t>
      </w:r>
      <w:r w:rsidR="00F40228" w:rsidRPr="00CD5B47">
        <w:rPr>
          <w:sz w:val="16"/>
          <w:szCs w:val="16"/>
        </w:rPr>
        <w:noBreakHyphen/>
        <w:t>Ukraine conflict.</w:t>
      </w:r>
    </w:p>
    <w:p w14:paraId="0198018C" w14:textId="57158F75" w:rsidR="00F40228" w:rsidRPr="00CD5B47" w:rsidRDefault="00F40228" w:rsidP="00F40228">
      <w:pPr>
        <w:pStyle w:val="ListParagraph"/>
        <w:numPr>
          <w:ilvl w:val="0"/>
          <w:numId w:val="31"/>
        </w:numPr>
        <w:spacing w:before="40" w:after="40"/>
        <w:ind w:right="227" w:hanging="357"/>
        <w:contextualSpacing w:val="0"/>
        <w:jc w:val="both"/>
        <w:rPr>
          <w:sz w:val="16"/>
          <w:szCs w:val="16"/>
        </w:rPr>
      </w:pPr>
      <w:r w:rsidRPr="00CD5B47">
        <w:rPr>
          <w:sz w:val="16"/>
          <w:szCs w:val="16"/>
        </w:rPr>
        <w:t xml:space="preserve">Gold has been an exception, with the gold price </w:t>
      </w:r>
      <w:r w:rsidR="008A4D2E" w:rsidRPr="00CD5B47">
        <w:rPr>
          <w:sz w:val="16"/>
          <w:szCs w:val="16"/>
        </w:rPr>
        <w:t xml:space="preserve">reaching a record monthly high of </w:t>
      </w:r>
      <w:r w:rsidRPr="00CD5B47">
        <w:rPr>
          <w:sz w:val="16"/>
          <w:szCs w:val="16"/>
        </w:rPr>
        <w:t>US$2,</w:t>
      </w:r>
      <w:r w:rsidR="00412416" w:rsidRPr="00CD5B47">
        <w:rPr>
          <w:sz w:val="16"/>
          <w:szCs w:val="16"/>
        </w:rPr>
        <w:t>331</w:t>
      </w:r>
      <w:r w:rsidR="008A4D2E" w:rsidRPr="00CD5B47">
        <w:rPr>
          <w:sz w:val="16"/>
          <w:szCs w:val="16"/>
        </w:rPr>
        <w:t>.</w:t>
      </w:r>
      <w:r w:rsidR="00412416" w:rsidRPr="00CD5B47">
        <w:rPr>
          <w:sz w:val="16"/>
          <w:szCs w:val="16"/>
        </w:rPr>
        <w:t>5</w:t>
      </w:r>
      <w:r w:rsidRPr="00CD5B47">
        <w:rPr>
          <w:sz w:val="16"/>
          <w:szCs w:val="16"/>
        </w:rPr>
        <w:t xml:space="preserve"> </w:t>
      </w:r>
      <w:r w:rsidR="00966E88" w:rsidRPr="00CD5B47">
        <w:rPr>
          <w:sz w:val="16"/>
          <w:szCs w:val="16"/>
        </w:rPr>
        <w:t>per troy ounce</w:t>
      </w:r>
      <w:r w:rsidRPr="00CD5B47">
        <w:rPr>
          <w:sz w:val="16"/>
          <w:szCs w:val="16"/>
        </w:rPr>
        <w:t xml:space="preserve"> in </w:t>
      </w:r>
      <w:r w:rsidR="00412416" w:rsidRPr="00CD5B47">
        <w:rPr>
          <w:sz w:val="16"/>
          <w:szCs w:val="16"/>
        </w:rPr>
        <w:t>April</w:t>
      </w:r>
      <w:r w:rsidR="008A4D2E" w:rsidRPr="00CD5B47">
        <w:rPr>
          <w:sz w:val="16"/>
          <w:szCs w:val="16"/>
        </w:rPr>
        <w:t> </w:t>
      </w:r>
      <w:r w:rsidRPr="00CD5B47">
        <w:rPr>
          <w:sz w:val="16"/>
          <w:szCs w:val="16"/>
        </w:rPr>
        <w:t>2024</w:t>
      </w:r>
      <w:r w:rsidR="008A4D2E" w:rsidRPr="00CD5B47">
        <w:rPr>
          <w:sz w:val="16"/>
          <w:szCs w:val="16"/>
        </w:rPr>
        <w:t>.</w:t>
      </w:r>
    </w:p>
    <w:p w14:paraId="72311E7C" w14:textId="77777777" w:rsidR="00B94B71" w:rsidRDefault="00B94B71" w:rsidP="00D71AA8">
      <w:pPr>
        <w:jc w:val="both"/>
        <w:rPr>
          <w:sz w:val="16"/>
          <w:szCs w:val="16"/>
        </w:rPr>
      </w:pP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2A0574CD" w14:textId="7533C034" w:rsidR="00DB0DCF" w:rsidRPr="00157EC2" w:rsidRDefault="005D702E" w:rsidP="00F4698C">
      <w:pPr>
        <w:pStyle w:val="Heading4"/>
        <w:rPr>
          <w:b w:val="0"/>
          <w:bCs w:val="0"/>
        </w:rPr>
      </w:pPr>
      <w:r w:rsidRPr="00AC3621">
        <w:rPr>
          <w:i w:val="0"/>
          <w:iCs w:val="0"/>
          <w:color w:val="92278F" w:themeColor="accent1"/>
          <w:sz w:val="20"/>
          <w:szCs w:val="20"/>
        </w:rPr>
        <w:t>Monetary policy interest rates</w:t>
      </w:r>
      <w:r w:rsidR="00C95F67">
        <w:rPr>
          <w:noProof/>
        </w:rPr>
        <w:drawing>
          <wp:inline distT="0" distB="0" distL="0" distR="0" wp14:anchorId="7D52826F" wp14:editId="744AAB8D">
            <wp:extent cx="3297115" cy="1978269"/>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1772" cy="1987063"/>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D7766ED" w14:textId="42DEB1D8" w:rsidR="00DB0DCF"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727B428B" w14:textId="77777777" w:rsidR="001027DF" w:rsidRPr="00AF759E" w:rsidRDefault="001027DF" w:rsidP="0053619C">
      <w:pPr>
        <w:jc w:val="both"/>
        <w:rPr>
          <w:sz w:val="10"/>
          <w:szCs w:val="10"/>
        </w:rPr>
      </w:pPr>
    </w:p>
    <w:p w14:paraId="5B336037" w14:textId="68C431B5" w:rsidR="0053619C" w:rsidRPr="00B36FB9"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2E392B" w:rsidRPr="00B36FB9">
        <w:rPr>
          <w:sz w:val="16"/>
          <w:szCs w:val="16"/>
        </w:rPr>
        <w:t xml:space="preserve">Higher inflation has led to monetary authorities in many countries </w:t>
      </w:r>
      <w:r w:rsidR="001431F3" w:rsidRPr="00B36FB9">
        <w:rPr>
          <w:sz w:val="16"/>
          <w:szCs w:val="16"/>
        </w:rPr>
        <w:t>tightening monetary policy</w:t>
      </w:r>
      <w:r w:rsidR="002E392B" w:rsidRPr="00B36FB9">
        <w:rPr>
          <w:sz w:val="16"/>
          <w:szCs w:val="16"/>
        </w:rPr>
        <w:t xml:space="preserve"> over the past two years to reduce aggregate demand and the rate of price growth.</w:t>
      </w:r>
    </w:p>
    <w:p w14:paraId="5DE69008" w14:textId="34A9DC78" w:rsidR="002E392B" w:rsidRPr="00D07F9C" w:rsidRDefault="002E392B" w:rsidP="003B15C9">
      <w:pPr>
        <w:pStyle w:val="ListParagraph"/>
        <w:numPr>
          <w:ilvl w:val="0"/>
          <w:numId w:val="31"/>
        </w:numPr>
        <w:spacing w:before="40" w:after="40"/>
        <w:ind w:left="357" w:right="227" w:hanging="357"/>
        <w:contextualSpacing w:val="0"/>
        <w:jc w:val="both"/>
        <w:rPr>
          <w:sz w:val="16"/>
          <w:szCs w:val="16"/>
        </w:rPr>
      </w:pPr>
      <w:r w:rsidRPr="00D07F9C">
        <w:rPr>
          <w:sz w:val="16"/>
          <w:szCs w:val="16"/>
        </w:rPr>
        <w:t xml:space="preserve">The Reserve Bank of Australia increased Australia’s official interest rate </w:t>
      </w:r>
      <w:r w:rsidR="006E3DB5" w:rsidRPr="00D07F9C">
        <w:rPr>
          <w:sz w:val="16"/>
          <w:szCs w:val="16"/>
        </w:rPr>
        <w:t>thirteen times between May 2022 and November 2023, with the cash rate increasing from</w:t>
      </w:r>
      <w:r w:rsidRPr="00D07F9C">
        <w:rPr>
          <w:sz w:val="16"/>
          <w:szCs w:val="16"/>
        </w:rPr>
        <w:t xml:space="preserve"> </w:t>
      </w:r>
      <w:r w:rsidR="006E3DB5" w:rsidRPr="00D07F9C">
        <w:rPr>
          <w:sz w:val="16"/>
          <w:szCs w:val="16"/>
        </w:rPr>
        <w:t>0.10</w:t>
      </w:r>
      <w:r w:rsidRPr="00D07F9C">
        <w:rPr>
          <w:sz w:val="16"/>
          <w:szCs w:val="16"/>
        </w:rPr>
        <w:t xml:space="preserve">% </w:t>
      </w:r>
      <w:r w:rsidR="006E3DB5" w:rsidRPr="00D07F9C">
        <w:rPr>
          <w:sz w:val="16"/>
          <w:szCs w:val="16"/>
        </w:rPr>
        <w:t>to 4.35%.</w:t>
      </w:r>
      <w:r w:rsidR="00877B34" w:rsidRPr="00D07F9C">
        <w:rPr>
          <w:sz w:val="16"/>
          <w:szCs w:val="16"/>
        </w:rPr>
        <w:t xml:space="preserve"> At its most recent meeting </w:t>
      </w:r>
      <w:r w:rsidR="00877B34" w:rsidRPr="00CD5B47">
        <w:rPr>
          <w:sz w:val="16"/>
          <w:szCs w:val="16"/>
        </w:rPr>
        <w:t xml:space="preserve">in </w:t>
      </w:r>
      <w:r w:rsidR="00A34E50" w:rsidRPr="00CD5B47">
        <w:rPr>
          <w:sz w:val="16"/>
          <w:szCs w:val="16"/>
        </w:rPr>
        <w:t>May</w:t>
      </w:r>
      <w:r w:rsidR="00877B34" w:rsidRPr="00CD5B47">
        <w:rPr>
          <w:sz w:val="16"/>
          <w:szCs w:val="16"/>
        </w:rPr>
        <w:t xml:space="preserve"> 2024, </w:t>
      </w:r>
      <w:r w:rsidR="00877B34" w:rsidRPr="00D07F9C">
        <w:rPr>
          <w:sz w:val="16"/>
          <w:szCs w:val="16"/>
        </w:rPr>
        <w:t>the Reserve Bank Board decided to leave the cash rate unchanged at 4.35%.</w:t>
      </w:r>
    </w:p>
    <w:p w14:paraId="29FFF7D0" w14:textId="694507D9" w:rsidR="00DF0472" w:rsidRPr="00311CF1" w:rsidRDefault="001431F3" w:rsidP="003B15C9">
      <w:pPr>
        <w:pStyle w:val="ListParagraph"/>
        <w:numPr>
          <w:ilvl w:val="0"/>
          <w:numId w:val="31"/>
        </w:numPr>
        <w:spacing w:before="40" w:after="40"/>
        <w:ind w:left="357" w:right="227" w:hanging="357"/>
        <w:contextualSpacing w:val="0"/>
        <w:jc w:val="both"/>
        <w:rPr>
          <w:sz w:val="16"/>
          <w:szCs w:val="16"/>
        </w:rPr>
      </w:pPr>
      <w:r w:rsidRPr="00311CF1">
        <w:rPr>
          <w:sz w:val="16"/>
          <w:szCs w:val="16"/>
        </w:rPr>
        <w:t xml:space="preserve">Monetary policy in </w:t>
      </w:r>
      <w:r w:rsidR="00877B34" w:rsidRPr="00311CF1">
        <w:rPr>
          <w:sz w:val="16"/>
          <w:szCs w:val="16"/>
        </w:rPr>
        <w:t xml:space="preserve">the United States, United Kingdom and the Euro Area have followed a similar trajectory, with </w:t>
      </w:r>
      <w:r w:rsidR="001F023E" w:rsidRPr="00311CF1">
        <w:rPr>
          <w:sz w:val="16"/>
          <w:szCs w:val="16"/>
        </w:rPr>
        <w:t>successive increases in interest rates from late 2021/early </w:t>
      </w:r>
      <w:r w:rsidR="00983BE4" w:rsidRPr="00311CF1">
        <w:rPr>
          <w:sz w:val="16"/>
          <w:szCs w:val="16"/>
        </w:rPr>
        <w:t>2022 but</w:t>
      </w:r>
      <w:r w:rsidR="001F023E" w:rsidRPr="00311CF1">
        <w:rPr>
          <w:sz w:val="16"/>
          <w:szCs w:val="16"/>
        </w:rPr>
        <w:t xml:space="preserve"> being kept on hold </w:t>
      </w:r>
      <w:r w:rsidR="00157EC2">
        <w:rPr>
          <w:sz w:val="16"/>
          <w:szCs w:val="16"/>
        </w:rPr>
        <w:t>from mid</w:t>
      </w:r>
      <w:r w:rsidR="00157EC2">
        <w:rPr>
          <w:sz w:val="16"/>
          <w:szCs w:val="16"/>
        </w:rPr>
        <w:noBreakHyphen/>
        <w:t>to</w:t>
      </w:r>
      <w:r w:rsidR="00157EC2">
        <w:rPr>
          <w:sz w:val="16"/>
          <w:szCs w:val="16"/>
        </w:rPr>
        <w:noBreakHyphen/>
        <w:t>late 2023</w:t>
      </w:r>
      <w:r w:rsidR="001F023E" w:rsidRPr="00311CF1">
        <w:rPr>
          <w:sz w:val="16"/>
          <w:szCs w:val="16"/>
        </w:rPr>
        <w:t xml:space="preserve"> as inflation has eased.</w:t>
      </w:r>
    </w:p>
    <w:p w14:paraId="19055CED" w14:textId="331E5DF4" w:rsidR="001431F3" w:rsidRPr="005E2D10" w:rsidRDefault="001431F3" w:rsidP="003B15C9">
      <w:pPr>
        <w:pStyle w:val="ListParagraph"/>
        <w:numPr>
          <w:ilvl w:val="0"/>
          <w:numId w:val="31"/>
        </w:numPr>
        <w:spacing w:before="40" w:after="40"/>
        <w:ind w:left="357" w:right="227" w:hanging="357"/>
        <w:contextualSpacing w:val="0"/>
        <w:jc w:val="both"/>
        <w:rPr>
          <w:sz w:val="16"/>
          <w:szCs w:val="16"/>
        </w:rPr>
      </w:pPr>
      <w:r w:rsidRPr="005E2D10">
        <w:rPr>
          <w:sz w:val="16"/>
          <w:szCs w:val="16"/>
        </w:rPr>
        <w:t xml:space="preserve">Japan has been an exception, as it has experienced lower inflation than many other countries. </w:t>
      </w:r>
      <w:r w:rsidR="00990CA2" w:rsidRPr="005E2D10">
        <w:rPr>
          <w:sz w:val="16"/>
          <w:szCs w:val="16"/>
        </w:rPr>
        <w:t>The Bank of Japan increased interest rates for the first time in 17 years in March 2024</w:t>
      </w:r>
      <w:r w:rsidR="0088321D">
        <w:rPr>
          <w:sz w:val="16"/>
          <w:szCs w:val="16"/>
        </w:rPr>
        <w:t>. T</w:t>
      </w:r>
      <w:r w:rsidR="00990CA2" w:rsidRPr="005E2D10">
        <w:rPr>
          <w:sz w:val="16"/>
          <w:szCs w:val="16"/>
        </w:rPr>
        <w:t>he policy rate remains at a very low 0 – 0.1%</w:t>
      </w:r>
      <w:r w:rsidRPr="005E2D10">
        <w:rPr>
          <w:sz w:val="16"/>
          <w:szCs w:val="16"/>
        </w:rPr>
        <w:t>.</w:t>
      </w:r>
    </w:p>
    <w:p w14:paraId="6249A1D5" w14:textId="74194662" w:rsidR="0053619C" w:rsidRPr="00DF0472" w:rsidRDefault="0053619C" w:rsidP="00DF0472">
      <w:pPr>
        <w:pStyle w:val="ListParagraph"/>
        <w:numPr>
          <w:ilvl w:val="0"/>
          <w:numId w:val="31"/>
        </w:numPr>
        <w:rPr>
          <w:sz w:val="16"/>
          <w:szCs w:val="16"/>
        </w:rPr>
        <w:sectPr w:rsidR="0053619C" w:rsidRPr="00DF0472"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1168DD">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1D19BF18" w:rsidR="00DB0DCF" w:rsidRPr="007B1AE5" w:rsidRDefault="00B52F3B" w:rsidP="007B1AE5">
      <w:r>
        <w:rPr>
          <w:noProof/>
        </w:rPr>
        <w:drawing>
          <wp:inline distT="0" distB="0" distL="0" distR="0" wp14:anchorId="267C1FF1" wp14:editId="5848AF0E">
            <wp:extent cx="3261946" cy="1957167"/>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781" cy="1963668"/>
                    </a:xfrm>
                    <a:prstGeom prst="rect">
                      <a:avLst/>
                    </a:prstGeom>
                    <a:noFill/>
                    <a:ln>
                      <a:noFill/>
                    </a:ln>
                  </pic:spPr>
                </pic:pic>
              </a:graphicData>
            </a:graphic>
          </wp:inline>
        </w:drawing>
      </w:r>
    </w:p>
    <w:p w14:paraId="713264DF" w14:textId="369772E5" w:rsidR="008934B0" w:rsidRPr="00AF759E" w:rsidRDefault="00450D72" w:rsidP="00905FB7">
      <w:pPr>
        <w:jc w:val="both"/>
        <w:rPr>
          <w:sz w:val="10"/>
          <w:szCs w:val="10"/>
        </w:rPr>
      </w:pPr>
      <w:r w:rsidRPr="000C0C45">
        <w:rPr>
          <w:sz w:val="10"/>
        </w:rPr>
        <w:t xml:space="preserve">Note – </w:t>
      </w:r>
      <w:r w:rsidR="008934B0" w:rsidRPr="00AF759E">
        <w:rPr>
          <w:sz w:val="10"/>
          <w:szCs w:val="10"/>
        </w:rPr>
        <w:t>Trade weighted index May 1970 = 100.0.</w:t>
      </w:r>
    </w:p>
    <w:p w14:paraId="3554C37C" w14:textId="5DCA2F3C" w:rsidR="008934B0" w:rsidRPr="00AF759E" w:rsidRDefault="008934B0" w:rsidP="00905FB7">
      <w:pPr>
        <w:jc w:val="both"/>
        <w:rPr>
          <w:sz w:val="10"/>
          <w:szCs w:val="10"/>
        </w:rPr>
      </w:pPr>
      <w:r w:rsidRPr="00AF759E">
        <w:rPr>
          <w:sz w:val="10"/>
          <w:szCs w:val="10"/>
        </w:rPr>
        <w:t>Source: RBA.</w:t>
      </w:r>
    </w:p>
    <w:p w14:paraId="6CCC1E66" w14:textId="2867CCFE" w:rsidR="00FF74B7" w:rsidRPr="00D907A6" w:rsidRDefault="009404A2" w:rsidP="003B15C9">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0AA6BE34" w14:textId="362FA42F" w:rsidR="00FF74B7" w:rsidRPr="00291FE4" w:rsidRDefault="00FF74B7" w:rsidP="003B15C9">
      <w:pPr>
        <w:pStyle w:val="ListParagraph"/>
        <w:numPr>
          <w:ilvl w:val="0"/>
          <w:numId w:val="31"/>
        </w:numPr>
        <w:spacing w:before="40" w:after="40"/>
        <w:ind w:left="357" w:right="227" w:hanging="357"/>
        <w:contextualSpacing w:val="0"/>
        <w:jc w:val="both"/>
        <w:rPr>
          <w:sz w:val="16"/>
          <w:szCs w:val="16"/>
        </w:rPr>
      </w:pPr>
      <w:r w:rsidRPr="00291FE4">
        <w:rPr>
          <w:sz w:val="16"/>
          <w:szCs w:val="16"/>
        </w:rPr>
        <w:t xml:space="preserve">The Australian dollar depreciated against the US dollar </w:t>
      </w:r>
      <w:r w:rsidR="00A32F56" w:rsidRPr="00291FE4">
        <w:rPr>
          <w:sz w:val="16"/>
          <w:szCs w:val="16"/>
        </w:rPr>
        <w:t>from early 2021 to mid</w:t>
      </w:r>
      <w:r w:rsidR="00A32F56" w:rsidRPr="00291FE4">
        <w:rPr>
          <w:sz w:val="16"/>
          <w:szCs w:val="16"/>
        </w:rPr>
        <w:noBreakHyphen/>
        <w:t>2023, due in part to a fall in commodity prices and the differential in interest rates between the United States and Australia.</w:t>
      </w:r>
    </w:p>
    <w:p w14:paraId="28672A9E" w14:textId="6B2904AF" w:rsidR="00A32F56" w:rsidRPr="00504FD9" w:rsidRDefault="00A32F56" w:rsidP="003B15C9">
      <w:pPr>
        <w:pStyle w:val="ListParagraph"/>
        <w:numPr>
          <w:ilvl w:val="0"/>
          <w:numId w:val="31"/>
        </w:numPr>
        <w:spacing w:before="40" w:after="40"/>
        <w:ind w:left="357" w:right="227" w:hanging="357"/>
        <w:contextualSpacing w:val="0"/>
        <w:jc w:val="both"/>
        <w:rPr>
          <w:sz w:val="16"/>
          <w:szCs w:val="16"/>
        </w:rPr>
      </w:pPr>
      <w:r w:rsidRPr="00504FD9">
        <w:rPr>
          <w:sz w:val="16"/>
          <w:szCs w:val="16"/>
        </w:rPr>
        <w:t>The Australian dollar averaged 6</w:t>
      </w:r>
      <w:r w:rsidR="00DC4769" w:rsidRPr="00504FD9">
        <w:rPr>
          <w:sz w:val="16"/>
          <w:szCs w:val="16"/>
        </w:rPr>
        <w:t>5.</w:t>
      </w:r>
      <w:r w:rsidR="0084175C" w:rsidRPr="00504FD9">
        <w:rPr>
          <w:sz w:val="16"/>
          <w:szCs w:val="16"/>
        </w:rPr>
        <w:t>3</w:t>
      </w:r>
      <w:r w:rsidRPr="00504FD9">
        <w:rPr>
          <w:sz w:val="16"/>
          <w:szCs w:val="16"/>
        </w:rPr>
        <w:t xml:space="preserve"> US cents in </w:t>
      </w:r>
      <w:r w:rsidR="0008771C" w:rsidRPr="00504FD9">
        <w:rPr>
          <w:sz w:val="16"/>
          <w:szCs w:val="16"/>
        </w:rPr>
        <w:t>April</w:t>
      </w:r>
      <w:r w:rsidR="0084175C" w:rsidRPr="00504FD9">
        <w:rPr>
          <w:sz w:val="16"/>
          <w:szCs w:val="16"/>
        </w:rPr>
        <w:t> </w:t>
      </w:r>
      <w:r w:rsidRPr="00504FD9">
        <w:rPr>
          <w:sz w:val="16"/>
          <w:szCs w:val="16"/>
        </w:rPr>
        <w:t>202</w:t>
      </w:r>
      <w:r w:rsidR="00DC4769" w:rsidRPr="00504FD9">
        <w:rPr>
          <w:sz w:val="16"/>
          <w:szCs w:val="16"/>
        </w:rPr>
        <w:t>4</w:t>
      </w:r>
      <w:r w:rsidR="002E7D71" w:rsidRPr="00504FD9">
        <w:rPr>
          <w:sz w:val="16"/>
          <w:szCs w:val="16"/>
        </w:rPr>
        <w:t xml:space="preserve">, </w:t>
      </w:r>
      <w:r w:rsidR="00291FE4" w:rsidRPr="00504FD9">
        <w:rPr>
          <w:sz w:val="16"/>
          <w:szCs w:val="16"/>
        </w:rPr>
        <w:t>0.</w:t>
      </w:r>
      <w:r w:rsidR="00586188" w:rsidRPr="00504FD9">
        <w:rPr>
          <w:sz w:val="16"/>
          <w:szCs w:val="16"/>
        </w:rPr>
        <w:t>1</w:t>
      </w:r>
      <w:r w:rsidRPr="00504FD9">
        <w:rPr>
          <w:sz w:val="16"/>
          <w:szCs w:val="16"/>
        </w:rPr>
        <w:t xml:space="preserve">% </w:t>
      </w:r>
      <w:r w:rsidR="00586188" w:rsidRPr="00504FD9">
        <w:rPr>
          <w:sz w:val="16"/>
          <w:szCs w:val="16"/>
        </w:rPr>
        <w:t>lower</w:t>
      </w:r>
      <w:r w:rsidR="0084175C" w:rsidRPr="00504FD9">
        <w:rPr>
          <w:sz w:val="16"/>
          <w:szCs w:val="16"/>
        </w:rPr>
        <w:t xml:space="preserve"> </w:t>
      </w:r>
      <w:r w:rsidRPr="00504FD9">
        <w:rPr>
          <w:sz w:val="16"/>
          <w:szCs w:val="16"/>
        </w:rPr>
        <w:t xml:space="preserve">than the previous month </w:t>
      </w:r>
      <w:r w:rsidR="000E116D" w:rsidRPr="00504FD9">
        <w:rPr>
          <w:sz w:val="16"/>
          <w:szCs w:val="16"/>
        </w:rPr>
        <w:t xml:space="preserve">and </w:t>
      </w:r>
      <w:r w:rsidR="00586188" w:rsidRPr="00504FD9">
        <w:rPr>
          <w:sz w:val="16"/>
          <w:szCs w:val="16"/>
        </w:rPr>
        <w:t>1.3</w:t>
      </w:r>
      <w:r w:rsidR="000E116D" w:rsidRPr="00504FD9">
        <w:rPr>
          <w:sz w:val="16"/>
          <w:szCs w:val="16"/>
        </w:rPr>
        <w:t xml:space="preserve">% </w:t>
      </w:r>
      <w:r w:rsidR="00DC4769" w:rsidRPr="00504FD9">
        <w:rPr>
          <w:sz w:val="16"/>
          <w:szCs w:val="16"/>
        </w:rPr>
        <w:t>low</w:t>
      </w:r>
      <w:r w:rsidR="000E116D" w:rsidRPr="00504FD9">
        <w:rPr>
          <w:sz w:val="16"/>
          <w:szCs w:val="16"/>
        </w:rPr>
        <w:t xml:space="preserve">er than </w:t>
      </w:r>
      <w:r w:rsidR="00392AF2" w:rsidRPr="00504FD9">
        <w:rPr>
          <w:sz w:val="16"/>
          <w:szCs w:val="16"/>
        </w:rPr>
        <w:t>one</w:t>
      </w:r>
      <w:r w:rsidR="000E116D" w:rsidRPr="00504FD9">
        <w:rPr>
          <w:sz w:val="16"/>
          <w:szCs w:val="16"/>
        </w:rPr>
        <w:t xml:space="preserve"> year ago</w:t>
      </w:r>
      <w:r w:rsidRPr="00504FD9">
        <w:rPr>
          <w:sz w:val="16"/>
          <w:szCs w:val="16"/>
        </w:rPr>
        <w:t>.</w:t>
      </w:r>
    </w:p>
    <w:p w14:paraId="64A3C730" w14:textId="2E53F0F9" w:rsidR="00B75F67" w:rsidRPr="00291FE4" w:rsidRDefault="00B75F67" w:rsidP="003B15C9">
      <w:pPr>
        <w:pStyle w:val="ListParagraph"/>
        <w:numPr>
          <w:ilvl w:val="0"/>
          <w:numId w:val="31"/>
        </w:numPr>
        <w:spacing w:before="40" w:after="40"/>
        <w:ind w:left="357" w:right="227" w:hanging="357"/>
        <w:contextualSpacing w:val="0"/>
        <w:jc w:val="both"/>
        <w:rPr>
          <w:sz w:val="16"/>
          <w:szCs w:val="16"/>
        </w:rPr>
      </w:pPr>
      <w:r w:rsidRPr="00291FE4">
        <w:rPr>
          <w:sz w:val="16"/>
          <w:szCs w:val="16"/>
        </w:rPr>
        <w:t>The trade</w:t>
      </w:r>
      <w:r w:rsidR="000E116D" w:rsidRPr="00291FE4">
        <w:rPr>
          <w:sz w:val="16"/>
          <w:szCs w:val="16"/>
        </w:rPr>
        <w:noBreakHyphen/>
      </w:r>
      <w:r w:rsidRPr="00291FE4">
        <w:rPr>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711D6A84" w:rsidR="000E116D" w:rsidRPr="00291FE4" w:rsidRDefault="000E116D" w:rsidP="003B15C9">
      <w:pPr>
        <w:pStyle w:val="ListParagraph"/>
        <w:numPr>
          <w:ilvl w:val="0"/>
          <w:numId w:val="31"/>
        </w:numPr>
        <w:spacing w:before="40" w:after="40"/>
        <w:ind w:left="357" w:right="227" w:hanging="357"/>
        <w:contextualSpacing w:val="0"/>
        <w:jc w:val="both"/>
        <w:rPr>
          <w:sz w:val="16"/>
          <w:szCs w:val="16"/>
        </w:rPr>
      </w:pPr>
      <w:r w:rsidRPr="00291FE4">
        <w:rPr>
          <w:sz w:val="16"/>
          <w:szCs w:val="16"/>
        </w:rPr>
        <w:t>The TWI has been relatively stable over the past few years, as the depreciation of the Australian dollar against the US dollar has been offset by the appreciation of the Australian dollar against other countries, in particular the Japanese yen.</w:t>
      </w:r>
    </w:p>
    <w:p w14:paraId="6EDD6BE7" w14:textId="00C0BF67" w:rsidR="00E332D2" w:rsidRPr="00504FD9" w:rsidRDefault="00B75F67" w:rsidP="003B15C9">
      <w:pPr>
        <w:pStyle w:val="ListParagraph"/>
        <w:numPr>
          <w:ilvl w:val="0"/>
          <w:numId w:val="31"/>
        </w:numPr>
        <w:spacing w:before="40" w:after="40"/>
        <w:ind w:left="357" w:right="227" w:hanging="357"/>
        <w:contextualSpacing w:val="0"/>
        <w:jc w:val="both"/>
        <w:rPr>
          <w:sz w:val="16"/>
          <w:szCs w:val="16"/>
        </w:rPr>
      </w:pPr>
      <w:r w:rsidRPr="00504FD9">
        <w:rPr>
          <w:sz w:val="16"/>
          <w:szCs w:val="16"/>
        </w:rPr>
        <w:t xml:space="preserve">The TWI in </w:t>
      </w:r>
      <w:r w:rsidR="00586188" w:rsidRPr="00504FD9">
        <w:rPr>
          <w:sz w:val="16"/>
          <w:szCs w:val="16"/>
        </w:rPr>
        <w:t>April</w:t>
      </w:r>
      <w:r w:rsidR="000E116D" w:rsidRPr="00504FD9">
        <w:rPr>
          <w:sz w:val="16"/>
          <w:szCs w:val="16"/>
        </w:rPr>
        <w:t> </w:t>
      </w:r>
      <w:r w:rsidRPr="00504FD9">
        <w:rPr>
          <w:sz w:val="16"/>
          <w:szCs w:val="16"/>
        </w:rPr>
        <w:t>202</w:t>
      </w:r>
      <w:r w:rsidR="00DC4769" w:rsidRPr="00504FD9">
        <w:rPr>
          <w:sz w:val="16"/>
          <w:szCs w:val="16"/>
        </w:rPr>
        <w:t>4</w:t>
      </w:r>
      <w:r w:rsidR="00392AF2" w:rsidRPr="00504FD9">
        <w:rPr>
          <w:sz w:val="16"/>
          <w:szCs w:val="16"/>
        </w:rPr>
        <w:t xml:space="preserve"> was </w:t>
      </w:r>
      <w:r w:rsidR="00586188" w:rsidRPr="00504FD9">
        <w:rPr>
          <w:sz w:val="16"/>
          <w:szCs w:val="16"/>
        </w:rPr>
        <w:t>1.1</w:t>
      </w:r>
      <w:r w:rsidR="000E116D" w:rsidRPr="00504FD9">
        <w:rPr>
          <w:sz w:val="16"/>
          <w:szCs w:val="16"/>
        </w:rPr>
        <w:t xml:space="preserve">% </w:t>
      </w:r>
      <w:r w:rsidR="00F078A9" w:rsidRPr="00504FD9">
        <w:rPr>
          <w:sz w:val="16"/>
          <w:szCs w:val="16"/>
        </w:rPr>
        <w:t xml:space="preserve">higher </w:t>
      </w:r>
      <w:r w:rsidR="000E116D" w:rsidRPr="00504FD9">
        <w:rPr>
          <w:sz w:val="16"/>
          <w:szCs w:val="16"/>
        </w:rPr>
        <w:t xml:space="preserve">than the previous month and </w:t>
      </w:r>
      <w:r w:rsidR="00586188" w:rsidRPr="00504FD9">
        <w:rPr>
          <w:sz w:val="16"/>
          <w:szCs w:val="16"/>
        </w:rPr>
        <w:t>4</w:t>
      </w:r>
      <w:r w:rsidR="00F078A9" w:rsidRPr="00504FD9">
        <w:rPr>
          <w:sz w:val="16"/>
          <w:szCs w:val="16"/>
        </w:rPr>
        <w:t>.0</w:t>
      </w:r>
      <w:r w:rsidRPr="00504FD9">
        <w:rPr>
          <w:sz w:val="16"/>
          <w:szCs w:val="16"/>
        </w:rPr>
        <w:t xml:space="preserve">% </w:t>
      </w:r>
      <w:r w:rsidR="00F078A9" w:rsidRPr="00504FD9">
        <w:rPr>
          <w:sz w:val="16"/>
          <w:szCs w:val="16"/>
        </w:rPr>
        <w:t xml:space="preserve">higher </w:t>
      </w:r>
      <w:r w:rsidR="000E116D" w:rsidRPr="00504FD9">
        <w:rPr>
          <w:sz w:val="16"/>
          <w:szCs w:val="16"/>
        </w:rPr>
        <w:t>than one year ago</w:t>
      </w:r>
      <w:r w:rsidRPr="00504FD9">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77777777"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6" w:name="_Consumer_prices_and"/>
      <w:bookmarkEnd w:id="6"/>
      <w:r w:rsidRPr="00B820B4">
        <w:rPr>
          <w:color w:val="002060"/>
          <w:sz w:val="24"/>
          <w:szCs w:val="24"/>
        </w:rPr>
        <w:lastRenderedPageBreak/>
        <w:t>Consumer prices and household spending</w:t>
      </w:r>
    </w:p>
    <w:p w14:paraId="4DB6FEEB"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77777777"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6ADB6681" w:rsidR="00DB0DCF" w:rsidRPr="007B1AE5" w:rsidRDefault="002120B5" w:rsidP="007B1AE5">
      <w:r>
        <w:rPr>
          <w:noProof/>
        </w:rPr>
        <w:drawing>
          <wp:inline distT="0" distB="0" distL="0" distR="0" wp14:anchorId="2C7696D2" wp14:editId="5C30A262">
            <wp:extent cx="3261360" cy="195681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573" cy="1960544"/>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01A619DE" w:rsidR="00203C5F" w:rsidRPr="00222E8B"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222E8B">
        <w:rPr>
          <w:sz w:val="16"/>
          <w:szCs w:val="16"/>
        </w:rPr>
        <w:t xml:space="preserve">After peaking at </w:t>
      </w:r>
      <w:r w:rsidR="00222E8B" w:rsidRPr="00222E8B">
        <w:rPr>
          <w:sz w:val="16"/>
          <w:szCs w:val="16"/>
        </w:rPr>
        <w:t>8.3</w:t>
      </w:r>
      <w:r w:rsidR="00203C5F" w:rsidRPr="00222E8B">
        <w:rPr>
          <w:sz w:val="16"/>
          <w:szCs w:val="16"/>
        </w:rPr>
        <w:t xml:space="preserve">% in </w:t>
      </w:r>
      <w:r w:rsidR="00B2618B" w:rsidRPr="00222E8B">
        <w:rPr>
          <w:sz w:val="16"/>
          <w:szCs w:val="16"/>
        </w:rPr>
        <w:t xml:space="preserve">the </w:t>
      </w:r>
      <w:r w:rsidR="00222E8B" w:rsidRPr="00222E8B">
        <w:rPr>
          <w:sz w:val="16"/>
          <w:szCs w:val="16"/>
        </w:rPr>
        <w:t>December</w:t>
      </w:r>
      <w:r w:rsidR="00B2618B" w:rsidRPr="00222E8B">
        <w:rPr>
          <w:sz w:val="16"/>
          <w:szCs w:val="16"/>
        </w:rPr>
        <w:t xml:space="preserve"> quarter 2022</w:t>
      </w:r>
      <w:r w:rsidR="00203C5F" w:rsidRPr="00222E8B">
        <w:rPr>
          <w:sz w:val="16"/>
          <w:szCs w:val="16"/>
        </w:rPr>
        <w:t xml:space="preserve">, the highest rate in </w:t>
      </w:r>
      <w:r w:rsidR="00B2618B" w:rsidRPr="00222E8B">
        <w:rPr>
          <w:sz w:val="16"/>
          <w:szCs w:val="16"/>
        </w:rPr>
        <w:t>32</w:t>
      </w:r>
      <w:r w:rsidR="00203C5F" w:rsidRPr="00222E8B">
        <w:rPr>
          <w:sz w:val="16"/>
          <w:szCs w:val="16"/>
        </w:rPr>
        <w:t xml:space="preserve"> years, inflation in Perth has been falling, but is still high relative to most of the past 20 years.</w:t>
      </w:r>
    </w:p>
    <w:p w14:paraId="20298794" w14:textId="49A1E94F" w:rsidR="00B75F67" w:rsidRPr="0008771C" w:rsidRDefault="00B75F67" w:rsidP="00D907A6">
      <w:pPr>
        <w:pStyle w:val="ListParagraph"/>
        <w:numPr>
          <w:ilvl w:val="0"/>
          <w:numId w:val="31"/>
        </w:numPr>
        <w:spacing w:before="40" w:after="40"/>
        <w:ind w:left="357" w:right="227" w:hanging="357"/>
        <w:contextualSpacing w:val="0"/>
        <w:jc w:val="both"/>
        <w:rPr>
          <w:sz w:val="16"/>
          <w:szCs w:val="16"/>
        </w:rPr>
      </w:pPr>
      <w:r w:rsidRPr="0008771C">
        <w:rPr>
          <w:sz w:val="16"/>
          <w:szCs w:val="16"/>
        </w:rPr>
        <w:t>Perth’s annual inflation rate, as measured by year</w:t>
      </w:r>
      <w:r w:rsidR="009E29CA" w:rsidRPr="0008771C">
        <w:rPr>
          <w:sz w:val="16"/>
          <w:szCs w:val="16"/>
        </w:rPr>
        <w:noBreakHyphen/>
      </w:r>
      <w:r w:rsidRPr="0008771C">
        <w:rPr>
          <w:sz w:val="16"/>
          <w:szCs w:val="16"/>
        </w:rPr>
        <w:t>on</w:t>
      </w:r>
      <w:r w:rsidR="009E29CA" w:rsidRPr="0008771C">
        <w:rPr>
          <w:sz w:val="16"/>
          <w:szCs w:val="16"/>
        </w:rPr>
        <w:noBreakHyphen/>
      </w:r>
      <w:r w:rsidRPr="0008771C">
        <w:rPr>
          <w:sz w:val="16"/>
          <w:szCs w:val="16"/>
        </w:rPr>
        <w:t>year growth in the consumer price index (CPI), was 3.</w:t>
      </w:r>
      <w:r w:rsidR="009B0403" w:rsidRPr="0008771C">
        <w:rPr>
          <w:sz w:val="16"/>
          <w:szCs w:val="16"/>
        </w:rPr>
        <w:t>4</w:t>
      </w:r>
      <w:r w:rsidRPr="0008771C">
        <w:rPr>
          <w:sz w:val="16"/>
          <w:szCs w:val="16"/>
        </w:rPr>
        <w:t xml:space="preserve">% in the </w:t>
      </w:r>
      <w:r w:rsidR="009B0403" w:rsidRPr="0008771C">
        <w:rPr>
          <w:sz w:val="16"/>
          <w:szCs w:val="16"/>
        </w:rPr>
        <w:t xml:space="preserve">March </w:t>
      </w:r>
      <w:r w:rsidRPr="0008771C">
        <w:rPr>
          <w:sz w:val="16"/>
          <w:szCs w:val="16"/>
        </w:rPr>
        <w:t>quarter 202</w:t>
      </w:r>
      <w:r w:rsidR="009B0403" w:rsidRPr="0008771C">
        <w:rPr>
          <w:sz w:val="16"/>
          <w:szCs w:val="16"/>
        </w:rPr>
        <w:t>4</w:t>
      </w:r>
      <w:r w:rsidR="00D907A6" w:rsidRPr="0008771C">
        <w:rPr>
          <w:sz w:val="16"/>
          <w:szCs w:val="16"/>
        </w:rPr>
        <w:t>, slightly lower than the year</w:t>
      </w:r>
      <w:r w:rsidR="00D907A6" w:rsidRPr="0008771C">
        <w:rPr>
          <w:sz w:val="16"/>
          <w:szCs w:val="16"/>
        </w:rPr>
        <w:noBreakHyphen/>
        <w:t>on</w:t>
      </w:r>
      <w:r w:rsidR="00D907A6" w:rsidRPr="0008771C">
        <w:rPr>
          <w:sz w:val="16"/>
          <w:szCs w:val="16"/>
        </w:rPr>
        <w:noBreakHyphen/>
        <w:t>year growth in</w:t>
      </w:r>
      <w:r w:rsidRPr="0008771C">
        <w:rPr>
          <w:sz w:val="16"/>
          <w:szCs w:val="16"/>
        </w:rPr>
        <w:t xml:space="preserve"> Australia’s CPI (</w:t>
      </w:r>
      <w:r w:rsidR="009B0403" w:rsidRPr="0008771C">
        <w:rPr>
          <w:sz w:val="16"/>
          <w:szCs w:val="16"/>
        </w:rPr>
        <w:t>3.6</w:t>
      </w:r>
      <w:r w:rsidRPr="0008771C">
        <w:rPr>
          <w:sz w:val="16"/>
          <w:szCs w:val="16"/>
        </w:rPr>
        <w:t xml:space="preserve">%). Although there have been differences in individual quarters, Perth’s annual inflation rate has largely tracked the Australian rate over the past </w:t>
      </w:r>
      <w:r w:rsidR="00D33368" w:rsidRPr="0008771C">
        <w:rPr>
          <w:sz w:val="16"/>
          <w:szCs w:val="16"/>
        </w:rPr>
        <w:t xml:space="preserve">five </w:t>
      </w:r>
      <w:r w:rsidRPr="0008771C">
        <w:rPr>
          <w:sz w:val="16"/>
          <w:szCs w:val="16"/>
        </w:rPr>
        <w:t>years.</w:t>
      </w:r>
    </w:p>
    <w:p w14:paraId="07EEFDBC" w14:textId="1456B29A" w:rsidR="00B92B9E" w:rsidRPr="00504FD9" w:rsidRDefault="00B75F67" w:rsidP="001803DE">
      <w:pPr>
        <w:pStyle w:val="ListParagraph"/>
        <w:numPr>
          <w:ilvl w:val="0"/>
          <w:numId w:val="31"/>
        </w:numPr>
        <w:spacing w:before="40" w:after="40"/>
        <w:ind w:left="357" w:right="227" w:hanging="357"/>
        <w:contextualSpacing w:val="0"/>
        <w:jc w:val="both"/>
        <w:rPr>
          <w:sz w:val="16"/>
          <w:szCs w:val="16"/>
        </w:rPr>
      </w:pPr>
      <w:r w:rsidRPr="00504FD9">
        <w:rPr>
          <w:sz w:val="16"/>
          <w:szCs w:val="16"/>
        </w:rPr>
        <w:t xml:space="preserve">The measure of Perth’s CPI in the WA Government’s State Budget excludes the electricity sub-index, to smooth out the effect of successive </w:t>
      </w:r>
      <w:r w:rsidR="00217131" w:rsidRPr="00504FD9">
        <w:rPr>
          <w:sz w:val="16"/>
          <w:szCs w:val="16"/>
        </w:rPr>
        <w:t>h</w:t>
      </w:r>
      <w:r w:rsidRPr="00504FD9">
        <w:rPr>
          <w:sz w:val="16"/>
          <w:szCs w:val="16"/>
        </w:rPr>
        <w:t xml:space="preserve">ousehold </w:t>
      </w:r>
      <w:r w:rsidR="00217131" w:rsidRPr="00504FD9">
        <w:rPr>
          <w:sz w:val="16"/>
          <w:szCs w:val="16"/>
        </w:rPr>
        <w:t>e</w:t>
      </w:r>
      <w:r w:rsidRPr="00504FD9">
        <w:rPr>
          <w:sz w:val="16"/>
          <w:szCs w:val="16"/>
        </w:rPr>
        <w:t xml:space="preserve">lectricity </w:t>
      </w:r>
      <w:r w:rsidR="00217131" w:rsidRPr="00504FD9">
        <w:rPr>
          <w:sz w:val="16"/>
          <w:szCs w:val="16"/>
        </w:rPr>
        <w:t>c</w:t>
      </w:r>
      <w:r w:rsidRPr="00504FD9">
        <w:rPr>
          <w:sz w:val="16"/>
          <w:szCs w:val="16"/>
        </w:rPr>
        <w:t xml:space="preserve">redits provided across the State. On this basis, the WA </w:t>
      </w:r>
      <w:r w:rsidR="00F23E0E" w:rsidRPr="00504FD9">
        <w:rPr>
          <w:sz w:val="16"/>
          <w:szCs w:val="16"/>
        </w:rPr>
        <w:t xml:space="preserve">Government State Budget 2024-25 </w:t>
      </w:r>
      <w:r w:rsidRPr="00504FD9">
        <w:rPr>
          <w:sz w:val="16"/>
          <w:szCs w:val="16"/>
        </w:rPr>
        <w:t>forecasts Perth’s annual average CPI will rise 4.0% in 2023</w:t>
      </w:r>
      <w:r w:rsidR="00217131" w:rsidRPr="00504FD9">
        <w:rPr>
          <w:sz w:val="16"/>
          <w:szCs w:val="16"/>
        </w:rPr>
        <w:noBreakHyphen/>
      </w:r>
      <w:r w:rsidRPr="00504FD9">
        <w:rPr>
          <w:sz w:val="16"/>
          <w:szCs w:val="16"/>
        </w:rPr>
        <w:t>24 and 3.0% in 2024</w:t>
      </w:r>
      <w:r w:rsidR="00217131" w:rsidRPr="00504FD9">
        <w:rPr>
          <w:sz w:val="16"/>
          <w:szCs w:val="16"/>
        </w:rPr>
        <w:noBreakHyphen/>
      </w:r>
      <w:r w:rsidRPr="00504FD9">
        <w:rPr>
          <w:sz w:val="16"/>
          <w:szCs w:val="16"/>
        </w:rPr>
        <w:t>25</w:t>
      </w:r>
      <w:r w:rsidR="00B92B9E" w:rsidRPr="00504FD9">
        <w:rPr>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7477C97D"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E907B4">
        <w:rPr>
          <w:i w:val="0"/>
          <w:iCs w:val="0"/>
          <w:color w:val="92278F" w:themeColor="accent1"/>
          <w:sz w:val="20"/>
          <w:szCs w:val="20"/>
        </w:rPr>
        <w:t>March</w:t>
      </w:r>
      <w:r w:rsidR="00E907B4" w:rsidRPr="00AC3621">
        <w:rPr>
          <w:i w:val="0"/>
          <w:iCs w:val="0"/>
          <w:color w:val="92278F" w:themeColor="accent1"/>
          <w:sz w:val="20"/>
          <w:szCs w:val="20"/>
        </w:rPr>
        <w:t xml:space="preserve"> </w:t>
      </w:r>
      <w:r w:rsidR="00974DDF" w:rsidRPr="00AC3621">
        <w:rPr>
          <w:i w:val="0"/>
          <w:iCs w:val="0"/>
          <w:color w:val="92278F" w:themeColor="accent1"/>
          <w:sz w:val="20"/>
          <w:szCs w:val="20"/>
        </w:rPr>
        <w:t>quarter 202</w:t>
      </w:r>
      <w:r w:rsidR="00E907B4">
        <w:rPr>
          <w:i w:val="0"/>
          <w:iCs w:val="0"/>
          <w:color w:val="92278F" w:themeColor="accent1"/>
          <w:sz w:val="20"/>
          <w:szCs w:val="20"/>
        </w:rPr>
        <w:t>4</w:t>
      </w:r>
    </w:p>
    <w:p w14:paraId="51360AC1" w14:textId="15B4AADA" w:rsidR="00A513CC" w:rsidRPr="007B1AE5" w:rsidRDefault="00A71A0A" w:rsidP="007B1AE5">
      <w:r>
        <w:rPr>
          <w:noProof/>
        </w:rPr>
        <w:drawing>
          <wp:inline distT="0" distB="0" distL="0" distR="0" wp14:anchorId="7C3ECE2F" wp14:editId="06B981C9">
            <wp:extent cx="3327400" cy="20002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7400" cy="200025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17AEA4CC" w:rsidR="00B75F67" w:rsidRPr="0008771C"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B75F67" w:rsidRPr="0008771C">
        <w:rPr>
          <w:sz w:val="16"/>
          <w:szCs w:val="16"/>
        </w:rPr>
        <w:t xml:space="preserve">Perth’s CPI increased </w:t>
      </w:r>
      <w:r w:rsidR="00055BCE" w:rsidRPr="0008771C">
        <w:rPr>
          <w:sz w:val="16"/>
          <w:szCs w:val="16"/>
        </w:rPr>
        <w:t>0.6</w:t>
      </w:r>
      <w:r w:rsidR="00B75F67" w:rsidRPr="0008771C">
        <w:rPr>
          <w:sz w:val="16"/>
          <w:szCs w:val="16"/>
        </w:rPr>
        <w:t xml:space="preserve">% in the </w:t>
      </w:r>
      <w:r w:rsidR="00055BCE" w:rsidRPr="0008771C">
        <w:rPr>
          <w:sz w:val="16"/>
          <w:szCs w:val="16"/>
        </w:rPr>
        <w:t xml:space="preserve">March </w:t>
      </w:r>
      <w:r w:rsidR="00B75F67" w:rsidRPr="0008771C">
        <w:rPr>
          <w:sz w:val="16"/>
          <w:szCs w:val="16"/>
        </w:rPr>
        <w:t>quarter 202</w:t>
      </w:r>
      <w:r w:rsidR="00055BCE" w:rsidRPr="0008771C">
        <w:rPr>
          <w:sz w:val="16"/>
          <w:szCs w:val="16"/>
        </w:rPr>
        <w:t>4</w:t>
      </w:r>
      <w:r w:rsidR="00B75F67" w:rsidRPr="0008771C">
        <w:rPr>
          <w:sz w:val="16"/>
          <w:szCs w:val="16"/>
        </w:rPr>
        <w:t xml:space="preserve">, </w:t>
      </w:r>
      <w:r w:rsidR="00055BCE" w:rsidRPr="0008771C">
        <w:rPr>
          <w:sz w:val="16"/>
          <w:szCs w:val="16"/>
        </w:rPr>
        <w:t xml:space="preserve">lower </w:t>
      </w:r>
      <w:r w:rsidR="00B75F67" w:rsidRPr="0008771C">
        <w:rPr>
          <w:sz w:val="16"/>
          <w:szCs w:val="16"/>
        </w:rPr>
        <w:t xml:space="preserve">than </w:t>
      </w:r>
      <w:r w:rsidR="00095902" w:rsidRPr="0008771C">
        <w:rPr>
          <w:sz w:val="16"/>
          <w:szCs w:val="16"/>
        </w:rPr>
        <w:t xml:space="preserve">the increase in </w:t>
      </w:r>
      <w:r w:rsidR="00B75F67" w:rsidRPr="0008771C">
        <w:rPr>
          <w:sz w:val="16"/>
          <w:szCs w:val="16"/>
        </w:rPr>
        <w:t xml:space="preserve">Australia’s </w:t>
      </w:r>
      <w:r w:rsidR="00095902" w:rsidRPr="0008771C">
        <w:rPr>
          <w:sz w:val="16"/>
          <w:szCs w:val="16"/>
        </w:rPr>
        <w:t xml:space="preserve">CPI of </w:t>
      </w:r>
      <w:r w:rsidR="00055BCE" w:rsidRPr="0008771C">
        <w:rPr>
          <w:sz w:val="16"/>
          <w:szCs w:val="16"/>
        </w:rPr>
        <w:t>1.</w:t>
      </w:r>
      <w:r w:rsidR="00C01769" w:rsidRPr="0008771C">
        <w:rPr>
          <w:sz w:val="16"/>
          <w:szCs w:val="16"/>
        </w:rPr>
        <w:t>0</w:t>
      </w:r>
      <w:r w:rsidR="00B75F67" w:rsidRPr="0008771C">
        <w:rPr>
          <w:sz w:val="16"/>
          <w:szCs w:val="16"/>
        </w:rPr>
        <w:t>%.</w:t>
      </w:r>
    </w:p>
    <w:p w14:paraId="065C72AF" w14:textId="4B561836" w:rsidR="00942985" w:rsidRPr="0008771C" w:rsidRDefault="00055BCE" w:rsidP="00055BCE">
      <w:pPr>
        <w:pStyle w:val="ListParagraph"/>
        <w:numPr>
          <w:ilvl w:val="0"/>
          <w:numId w:val="31"/>
        </w:numPr>
        <w:spacing w:before="40" w:after="40"/>
        <w:ind w:right="227" w:hanging="357"/>
        <w:contextualSpacing w:val="0"/>
        <w:jc w:val="both"/>
        <w:rPr>
          <w:sz w:val="16"/>
          <w:szCs w:val="16"/>
        </w:rPr>
      </w:pPr>
      <w:r w:rsidRPr="0008771C">
        <w:rPr>
          <w:sz w:val="16"/>
          <w:szCs w:val="16"/>
        </w:rPr>
        <w:t xml:space="preserve">Education </w:t>
      </w:r>
      <w:r w:rsidR="00B75F67" w:rsidRPr="0008771C">
        <w:rPr>
          <w:sz w:val="16"/>
          <w:szCs w:val="16"/>
        </w:rPr>
        <w:t xml:space="preserve">made the largest contribution to Western Australia’s CPI growth in the </w:t>
      </w:r>
      <w:r w:rsidRPr="0008771C">
        <w:rPr>
          <w:sz w:val="16"/>
          <w:szCs w:val="16"/>
        </w:rPr>
        <w:t xml:space="preserve">March </w:t>
      </w:r>
      <w:r w:rsidR="00B75F67" w:rsidRPr="0008771C">
        <w:rPr>
          <w:sz w:val="16"/>
          <w:szCs w:val="16"/>
        </w:rPr>
        <w:t>quarter 202</w:t>
      </w:r>
      <w:r w:rsidR="00095902" w:rsidRPr="0008771C">
        <w:rPr>
          <w:sz w:val="16"/>
          <w:szCs w:val="16"/>
        </w:rPr>
        <w:t>4</w:t>
      </w:r>
      <w:r w:rsidR="00B75F67" w:rsidRPr="0008771C">
        <w:rPr>
          <w:sz w:val="16"/>
          <w:szCs w:val="16"/>
        </w:rPr>
        <w:t xml:space="preserve"> (up </w:t>
      </w:r>
      <w:r w:rsidRPr="0008771C">
        <w:rPr>
          <w:sz w:val="16"/>
          <w:szCs w:val="16"/>
        </w:rPr>
        <w:t>4.9</w:t>
      </w:r>
      <w:r w:rsidR="00B75F67" w:rsidRPr="0008771C">
        <w:rPr>
          <w:sz w:val="16"/>
          <w:szCs w:val="16"/>
        </w:rPr>
        <w:t xml:space="preserve">%). </w:t>
      </w:r>
      <w:r w:rsidR="00942985" w:rsidRPr="0008771C">
        <w:rPr>
          <w:sz w:val="16"/>
          <w:szCs w:val="16"/>
        </w:rPr>
        <w:t>This was driven by higher primary and secondary school fees, and higher tertiary education course fees collected at the start of the year.</w:t>
      </w:r>
    </w:p>
    <w:p w14:paraId="1D424E59" w14:textId="69BE4AD7" w:rsidR="00B75F67" w:rsidRPr="0008771C" w:rsidRDefault="00B75F67" w:rsidP="00055BCE">
      <w:pPr>
        <w:pStyle w:val="ListParagraph"/>
        <w:numPr>
          <w:ilvl w:val="0"/>
          <w:numId w:val="31"/>
        </w:numPr>
        <w:spacing w:before="40" w:after="40"/>
        <w:ind w:right="227" w:hanging="357"/>
        <w:contextualSpacing w:val="0"/>
        <w:jc w:val="both"/>
        <w:rPr>
          <w:sz w:val="16"/>
          <w:szCs w:val="16"/>
        </w:rPr>
      </w:pPr>
      <w:r w:rsidRPr="0008771C">
        <w:rPr>
          <w:sz w:val="16"/>
          <w:szCs w:val="16"/>
        </w:rPr>
        <w:t xml:space="preserve">Other </w:t>
      </w:r>
      <w:r w:rsidR="00217131" w:rsidRPr="0008771C">
        <w:rPr>
          <w:sz w:val="16"/>
          <w:szCs w:val="16"/>
        </w:rPr>
        <w:t xml:space="preserve">CPI </w:t>
      </w:r>
      <w:r w:rsidRPr="0008771C">
        <w:rPr>
          <w:sz w:val="16"/>
          <w:szCs w:val="16"/>
        </w:rPr>
        <w:t xml:space="preserve">components </w:t>
      </w:r>
      <w:r w:rsidR="00217131" w:rsidRPr="0008771C">
        <w:rPr>
          <w:sz w:val="16"/>
          <w:szCs w:val="16"/>
        </w:rPr>
        <w:t>that</w:t>
      </w:r>
      <w:r w:rsidRPr="0008771C">
        <w:rPr>
          <w:sz w:val="16"/>
          <w:szCs w:val="16"/>
        </w:rPr>
        <w:t xml:space="preserve"> made contributions to Western Australia’s CPI growth in the </w:t>
      </w:r>
      <w:r w:rsidR="00055BCE" w:rsidRPr="0008771C">
        <w:rPr>
          <w:sz w:val="16"/>
          <w:szCs w:val="16"/>
        </w:rPr>
        <w:t xml:space="preserve">March </w:t>
      </w:r>
      <w:r w:rsidRPr="0008771C">
        <w:rPr>
          <w:sz w:val="16"/>
          <w:szCs w:val="16"/>
        </w:rPr>
        <w:t>quarter 202</w:t>
      </w:r>
      <w:r w:rsidR="00055BCE" w:rsidRPr="0008771C">
        <w:rPr>
          <w:sz w:val="16"/>
          <w:szCs w:val="16"/>
        </w:rPr>
        <w:t>4</w:t>
      </w:r>
      <w:r w:rsidRPr="0008771C">
        <w:rPr>
          <w:sz w:val="16"/>
          <w:szCs w:val="16"/>
        </w:rPr>
        <w:t xml:space="preserve"> include</w:t>
      </w:r>
      <w:r w:rsidR="00217131" w:rsidRPr="0008771C">
        <w:rPr>
          <w:sz w:val="16"/>
          <w:szCs w:val="16"/>
        </w:rPr>
        <w:t>d</w:t>
      </w:r>
      <w:r w:rsidRPr="0008771C">
        <w:rPr>
          <w:sz w:val="16"/>
          <w:szCs w:val="16"/>
        </w:rPr>
        <w:t>:</w:t>
      </w:r>
    </w:p>
    <w:p w14:paraId="13C46668" w14:textId="76A27392" w:rsidR="00B75F67" w:rsidRPr="0008771C" w:rsidRDefault="00055BCE" w:rsidP="001803DE">
      <w:pPr>
        <w:pStyle w:val="ListParagraph"/>
        <w:numPr>
          <w:ilvl w:val="0"/>
          <w:numId w:val="33"/>
        </w:numPr>
        <w:spacing w:before="40" w:after="40"/>
        <w:ind w:right="227" w:hanging="357"/>
        <w:contextualSpacing w:val="0"/>
        <w:jc w:val="both"/>
        <w:rPr>
          <w:sz w:val="16"/>
          <w:szCs w:val="16"/>
        </w:rPr>
      </w:pPr>
      <w:r w:rsidRPr="0008771C">
        <w:rPr>
          <w:sz w:val="16"/>
          <w:szCs w:val="16"/>
        </w:rPr>
        <w:t>health</w:t>
      </w:r>
      <w:r w:rsidR="00B75F67" w:rsidRPr="0008771C">
        <w:rPr>
          <w:sz w:val="16"/>
          <w:szCs w:val="16"/>
        </w:rPr>
        <w:t xml:space="preserve"> (up 2.</w:t>
      </w:r>
      <w:r w:rsidRPr="0008771C">
        <w:rPr>
          <w:sz w:val="16"/>
          <w:szCs w:val="16"/>
        </w:rPr>
        <w:t>4</w:t>
      </w:r>
      <w:r w:rsidR="00B75F67" w:rsidRPr="0008771C">
        <w:rPr>
          <w:sz w:val="16"/>
          <w:szCs w:val="16"/>
        </w:rPr>
        <w:t>%)</w:t>
      </w:r>
    </w:p>
    <w:p w14:paraId="70994E7D" w14:textId="05F72023" w:rsidR="00B75F67" w:rsidRPr="0008771C" w:rsidRDefault="00055BCE" w:rsidP="001803DE">
      <w:pPr>
        <w:pStyle w:val="ListParagraph"/>
        <w:numPr>
          <w:ilvl w:val="0"/>
          <w:numId w:val="33"/>
        </w:numPr>
        <w:spacing w:before="40" w:after="40"/>
        <w:ind w:right="227" w:hanging="357"/>
        <w:contextualSpacing w:val="0"/>
        <w:jc w:val="both"/>
        <w:rPr>
          <w:sz w:val="16"/>
          <w:szCs w:val="16"/>
        </w:rPr>
      </w:pPr>
      <w:r w:rsidRPr="0008771C">
        <w:rPr>
          <w:sz w:val="16"/>
          <w:szCs w:val="16"/>
        </w:rPr>
        <w:t>food and non-alcoholic beverages</w:t>
      </w:r>
      <w:r w:rsidR="00B75F67" w:rsidRPr="0008771C">
        <w:rPr>
          <w:sz w:val="16"/>
          <w:szCs w:val="16"/>
        </w:rPr>
        <w:t xml:space="preserve"> (up 0.9%)</w:t>
      </w:r>
    </w:p>
    <w:p w14:paraId="4464FFC8" w14:textId="749887EC" w:rsidR="00B75F67" w:rsidRPr="0008771C" w:rsidRDefault="00B75F67" w:rsidP="001803DE">
      <w:pPr>
        <w:pStyle w:val="ListParagraph"/>
        <w:numPr>
          <w:ilvl w:val="0"/>
          <w:numId w:val="33"/>
        </w:numPr>
        <w:spacing w:before="40" w:after="40"/>
        <w:ind w:right="227" w:hanging="357"/>
        <w:contextualSpacing w:val="0"/>
        <w:jc w:val="both"/>
        <w:rPr>
          <w:sz w:val="16"/>
          <w:szCs w:val="16"/>
        </w:rPr>
      </w:pPr>
      <w:r w:rsidRPr="0008771C">
        <w:rPr>
          <w:sz w:val="16"/>
          <w:szCs w:val="16"/>
        </w:rPr>
        <w:t xml:space="preserve">insurance and financial services (up </w:t>
      </w:r>
      <w:r w:rsidR="00055BCE" w:rsidRPr="0008771C">
        <w:rPr>
          <w:sz w:val="16"/>
          <w:szCs w:val="16"/>
        </w:rPr>
        <w:t>2.2</w:t>
      </w:r>
      <w:r w:rsidRPr="0008771C">
        <w:rPr>
          <w:sz w:val="16"/>
          <w:szCs w:val="16"/>
        </w:rPr>
        <w:t>%).</w:t>
      </w:r>
    </w:p>
    <w:p w14:paraId="2EB54F7E" w14:textId="11FB784A" w:rsidR="00926CC3" w:rsidRPr="0008771C" w:rsidRDefault="00055BCE" w:rsidP="001803DE">
      <w:pPr>
        <w:pStyle w:val="ListParagraph"/>
        <w:numPr>
          <w:ilvl w:val="0"/>
          <w:numId w:val="31"/>
        </w:numPr>
        <w:spacing w:before="40" w:after="40"/>
        <w:ind w:right="227" w:hanging="357"/>
        <w:contextualSpacing w:val="0"/>
        <w:jc w:val="both"/>
        <w:rPr>
          <w:sz w:val="16"/>
          <w:szCs w:val="16"/>
        </w:rPr>
      </w:pPr>
      <w:r w:rsidRPr="0008771C">
        <w:rPr>
          <w:sz w:val="16"/>
          <w:szCs w:val="16"/>
        </w:rPr>
        <w:t xml:space="preserve">Education </w:t>
      </w:r>
      <w:r w:rsidR="00B75F67" w:rsidRPr="0008771C">
        <w:rPr>
          <w:sz w:val="16"/>
          <w:szCs w:val="16"/>
        </w:rPr>
        <w:t xml:space="preserve">also made the largest contribution to Australia’s CPI growth in the </w:t>
      </w:r>
      <w:r w:rsidRPr="0008771C">
        <w:rPr>
          <w:sz w:val="16"/>
          <w:szCs w:val="16"/>
        </w:rPr>
        <w:t xml:space="preserve">March </w:t>
      </w:r>
      <w:r w:rsidR="00B75F67" w:rsidRPr="0008771C">
        <w:rPr>
          <w:sz w:val="16"/>
          <w:szCs w:val="16"/>
        </w:rPr>
        <w:t>quarter 202</w:t>
      </w:r>
      <w:r w:rsidRPr="0008771C">
        <w:rPr>
          <w:sz w:val="16"/>
          <w:szCs w:val="16"/>
        </w:rPr>
        <w:t>4</w:t>
      </w:r>
      <w:r w:rsidR="00B75F67" w:rsidRPr="0008771C">
        <w:rPr>
          <w:sz w:val="16"/>
          <w:szCs w:val="16"/>
        </w:rPr>
        <w:t xml:space="preserve"> (up </w:t>
      </w:r>
      <w:r w:rsidR="007D79B5" w:rsidRPr="0008771C">
        <w:rPr>
          <w:sz w:val="16"/>
          <w:szCs w:val="16"/>
        </w:rPr>
        <w:t>5.9</w:t>
      </w:r>
      <w:r w:rsidR="00B75F67" w:rsidRPr="0008771C">
        <w:rPr>
          <w:sz w:val="16"/>
          <w:szCs w:val="16"/>
        </w:rPr>
        <w:t xml:space="preserve">%), followed by </w:t>
      </w:r>
      <w:r w:rsidRPr="0008771C">
        <w:rPr>
          <w:sz w:val="16"/>
          <w:szCs w:val="16"/>
        </w:rPr>
        <w:t xml:space="preserve">health </w:t>
      </w:r>
      <w:r w:rsidR="00B75F67" w:rsidRPr="0008771C">
        <w:rPr>
          <w:sz w:val="16"/>
          <w:szCs w:val="16"/>
        </w:rPr>
        <w:t xml:space="preserve">(2.8%), and </w:t>
      </w:r>
      <w:r w:rsidRPr="0008771C">
        <w:rPr>
          <w:sz w:val="16"/>
          <w:szCs w:val="16"/>
        </w:rPr>
        <w:t>housing</w:t>
      </w:r>
      <w:r w:rsidR="00B75F67" w:rsidRPr="0008771C">
        <w:rPr>
          <w:sz w:val="16"/>
          <w:szCs w:val="16"/>
        </w:rPr>
        <w:t xml:space="preserve"> (</w:t>
      </w:r>
      <w:r w:rsidR="007D79B5" w:rsidRPr="0008771C">
        <w:rPr>
          <w:sz w:val="16"/>
          <w:szCs w:val="16"/>
        </w:rPr>
        <w:t>0</w:t>
      </w:r>
      <w:r w:rsidR="00B75F67" w:rsidRPr="0008771C">
        <w:rPr>
          <w:sz w:val="16"/>
          <w:szCs w:val="16"/>
        </w:rPr>
        <w:t>.7%)</w:t>
      </w:r>
      <w:r w:rsidR="00926CC3" w:rsidRPr="0008771C">
        <w:rPr>
          <w:sz w:val="16"/>
          <w:szCs w:val="16"/>
        </w:rPr>
        <w:t>.</w:t>
      </w:r>
    </w:p>
    <w:p w14:paraId="083EA212" w14:textId="12F07906" w:rsidR="00217131" w:rsidRPr="00DD7DAB" w:rsidRDefault="00217131" w:rsidP="00DD7DAB">
      <w:pPr>
        <w:pStyle w:val="ListParagraph"/>
        <w:numPr>
          <w:ilvl w:val="0"/>
          <w:numId w:val="31"/>
        </w:numPr>
        <w:rPr>
          <w:sz w:val="16"/>
          <w:szCs w:val="16"/>
        </w:rPr>
        <w:sectPr w:rsidR="00217131" w:rsidRPr="00DD7DAB" w:rsidSect="008628B4">
          <w:type w:val="continuous"/>
          <w:pgSz w:w="11907" w:h="16840" w:code="9"/>
          <w:pgMar w:top="1701" w:right="425" w:bottom="567" w:left="567" w:header="709" w:footer="709" w:gutter="0"/>
          <w:cols w:num="2" w:space="113"/>
          <w:docGrid w:linePitch="360"/>
        </w:sectPr>
      </w:pPr>
    </w:p>
    <w:p w14:paraId="51BB6035" w14:textId="77777777"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43BC3DE4" w:rsidR="00F7392C" w:rsidRPr="007B1AE5" w:rsidRDefault="008D747D" w:rsidP="007B1AE5">
      <w:r>
        <w:rPr>
          <w:noProof/>
        </w:rPr>
        <w:drawing>
          <wp:inline distT="0" distB="0" distL="0" distR="0" wp14:anchorId="4C75782C" wp14:editId="7FE3C258">
            <wp:extent cx="1705707" cy="1960195"/>
            <wp:effectExtent l="0" t="0" r="889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9797" cy="1976387"/>
                    </a:xfrm>
                    <a:prstGeom prst="rect">
                      <a:avLst/>
                    </a:prstGeom>
                    <a:noFill/>
                    <a:ln>
                      <a:noFill/>
                    </a:ln>
                  </pic:spPr>
                </pic:pic>
              </a:graphicData>
            </a:graphic>
          </wp:inline>
        </w:drawing>
      </w:r>
      <w:r w:rsidR="003D018A">
        <w:rPr>
          <w:noProof/>
        </w:rPr>
        <w:drawing>
          <wp:inline distT="0" distB="0" distL="0" distR="0" wp14:anchorId="02D61265" wp14:editId="342372A7">
            <wp:extent cx="1546696" cy="197890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5932" cy="2029104"/>
                    </a:xfrm>
                    <a:prstGeom prst="rect">
                      <a:avLst/>
                    </a:prstGeom>
                    <a:noFill/>
                    <a:ln>
                      <a:noFill/>
                    </a:ln>
                  </pic:spPr>
                </pic:pic>
              </a:graphicData>
            </a:graphic>
          </wp:inline>
        </w:drawing>
      </w:r>
    </w:p>
    <w:p w14:paraId="38FDE7DD" w14:textId="712E58D0" w:rsidR="00705432" w:rsidRPr="00AF759E"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6094AD59" w:rsidR="00705432" w:rsidRPr="00AF759E" w:rsidRDefault="00705432" w:rsidP="007C4D74">
      <w:pPr>
        <w:jc w:val="both"/>
        <w:rPr>
          <w:sz w:val="10"/>
          <w:szCs w:val="10"/>
        </w:rPr>
      </w:pPr>
      <w:r w:rsidRPr="00AF759E">
        <w:rPr>
          <w:sz w:val="10"/>
          <w:szCs w:val="10"/>
        </w:rPr>
        <w:t>Source: Based on ABS data.</w:t>
      </w:r>
    </w:p>
    <w:p w14:paraId="7CF059AD" w14:textId="47D7E888" w:rsidR="00550D4A" w:rsidRPr="00504FD9"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504FD9">
        <w:rPr>
          <w:sz w:val="16"/>
          <w:szCs w:val="16"/>
        </w:rPr>
        <w:t xml:space="preserve">Growth in nominal household spending </w:t>
      </w:r>
      <w:r w:rsidR="00FC5BDC" w:rsidRPr="00504FD9">
        <w:rPr>
          <w:sz w:val="16"/>
          <w:szCs w:val="16"/>
        </w:rPr>
        <w:t xml:space="preserve">in Western Australia </w:t>
      </w:r>
      <w:r w:rsidR="00203C5F" w:rsidRPr="00504FD9">
        <w:rPr>
          <w:sz w:val="16"/>
          <w:szCs w:val="16"/>
        </w:rPr>
        <w:t>has moderated over the past year as pandemic</w:t>
      </w:r>
      <w:r w:rsidR="00203C5F" w:rsidRPr="00504FD9">
        <w:rPr>
          <w:sz w:val="16"/>
          <w:szCs w:val="16"/>
        </w:rPr>
        <w:noBreakHyphen/>
        <w:t>related disruptions have subsided and tighter monetary policy has affected consumer prices and household purchasing power.</w:t>
      </w:r>
    </w:p>
    <w:p w14:paraId="1A554834" w14:textId="414A173A" w:rsidR="00DF7106" w:rsidRPr="00504FD9" w:rsidRDefault="00452ABB" w:rsidP="001803DE">
      <w:pPr>
        <w:pStyle w:val="ListParagraph"/>
        <w:numPr>
          <w:ilvl w:val="0"/>
          <w:numId w:val="31"/>
        </w:numPr>
        <w:spacing w:before="40" w:after="40"/>
        <w:ind w:left="357" w:right="227" w:hanging="357"/>
        <w:contextualSpacing w:val="0"/>
        <w:jc w:val="both"/>
        <w:rPr>
          <w:sz w:val="16"/>
          <w:szCs w:val="16"/>
        </w:rPr>
      </w:pPr>
      <w:r w:rsidRPr="00504FD9">
        <w:rPr>
          <w:sz w:val="16"/>
          <w:szCs w:val="16"/>
        </w:rPr>
        <w:t>Western Australia’s h</w:t>
      </w:r>
      <w:r w:rsidR="00DF7106" w:rsidRPr="00504FD9">
        <w:rPr>
          <w:sz w:val="16"/>
          <w:szCs w:val="16"/>
        </w:rPr>
        <w:t xml:space="preserve">ousehold spending </w:t>
      </w:r>
      <w:r w:rsidRPr="00504FD9">
        <w:rPr>
          <w:sz w:val="16"/>
          <w:szCs w:val="16"/>
        </w:rPr>
        <w:t xml:space="preserve">index increased by </w:t>
      </w:r>
      <w:r w:rsidR="008F6E26" w:rsidRPr="00504FD9">
        <w:rPr>
          <w:sz w:val="16"/>
          <w:szCs w:val="16"/>
        </w:rPr>
        <w:t>4.4</w:t>
      </w:r>
      <w:r w:rsidRPr="00504FD9">
        <w:rPr>
          <w:sz w:val="16"/>
          <w:szCs w:val="16"/>
        </w:rPr>
        <w:t xml:space="preserve">% </w:t>
      </w:r>
      <w:r w:rsidR="00DF7106" w:rsidRPr="00504FD9">
        <w:rPr>
          <w:sz w:val="16"/>
          <w:szCs w:val="16"/>
        </w:rPr>
        <w:t xml:space="preserve">in </w:t>
      </w:r>
      <w:r w:rsidRPr="00504FD9">
        <w:rPr>
          <w:sz w:val="16"/>
          <w:szCs w:val="16"/>
        </w:rPr>
        <w:t>year</w:t>
      </w:r>
      <w:r w:rsidRPr="00504FD9">
        <w:rPr>
          <w:sz w:val="16"/>
          <w:szCs w:val="16"/>
        </w:rPr>
        <w:noBreakHyphen/>
        <w:t>on</w:t>
      </w:r>
      <w:r w:rsidRPr="00504FD9">
        <w:rPr>
          <w:sz w:val="16"/>
          <w:szCs w:val="16"/>
        </w:rPr>
        <w:noBreakHyphen/>
        <w:t xml:space="preserve">year terms in </w:t>
      </w:r>
      <w:r w:rsidR="008F6E26" w:rsidRPr="00504FD9">
        <w:rPr>
          <w:sz w:val="16"/>
          <w:szCs w:val="16"/>
        </w:rPr>
        <w:t>March</w:t>
      </w:r>
      <w:r w:rsidRPr="00504FD9">
        <w:rPr>
          <w:sz w:val="16"/>
          <w:szCs w:val="16"/>
        </w:rPr>
        <w:t> </w:t>
      </w:r>
      <w:r w:rsidR="00DF7106" w:rsidRPr="00504FD9">
        <w:rPr>
          <w:sz w:val="16"/>
          <w:szCs w:val="16"/>
        </w:rPr>
        <w:t>202</w:t>
      </w:r>
      <w:r w:rsidR="00550D4A" w:rsidRPr="00504FD9">
        <w:rPr>
          <w:sz w:val="16"/>
          <w:szCs w:val="16"/>
        </w:rPr>
        <w:t>4</w:t>
      </w:r>
      <w:r w:rsidR="00DF7106" w:rsidRPr="00504FD9">
        <w:rPr>
          <w:sz w:val="16"/>
          <w:szCs w:val="16"/>
        </w:rPr>
        <w:t>.</w:t>
      </w:r>
    </w:p>
    <w:p w14:paraId="075285CC" w14:textId="23C41B1D" w:rsidR="007C4D74" w:rsidRPr="00504FD9" w:rsidRDefault="007C4D74" w:rsidP="001803DE">
      <w:pPr>
        <w:pStyle w:val="ListParagraph"/>
        <w:numPr>
          <w:ilvl w:val="0"/>
          <w:numId w:val="31"/>
        </w:numPr>
        <w:spacing w:before="40" w:after="40"/>
        <w:ind w:left="357" w:right="227" w:hanging="357"/>
        <w:contextualSpacing w:val="0"/>
        <w:jc w:val="both"/>
        <w:rPr>
          <w:sz w:val="16"/>
          <w:szCs w:val="16"/>
        </w:rPr>
      </w:pPr>
      <w:r w:rsidRPr="00504FD9">
        <w:rPr>
          <w:sz w:val="16"/>
          <w:szCs w:val="16"/>
        </w:rPr>
        <w:t>The household spending index can be split between goods and services; as well as discretionary (non</w:t>
      </w:r>
      <w:r w:rsidRPr="00504FD9">
        <w:rPr>
          <w:sz w:val="16"/>
          <w:szCs w:val="16"/>
        </w:rPr>
        <w:noBreakHyphen/>
        <w:t>essential) and non</w:t>
      </w:r>
      <w:r w:rsidRPr="00504FD9">
        <w:rPr>
          <w:sz w:val="16"/>
          <w:szCs w:val="16"/>
        </w:rPr>
        <w:noBreakHyphen/>
        <w:t>discretionary goods and services.</w:t>
      </w:r>
    </w:p>
    <w:p w14:paraId="7CAF5844" w14:textId="5FFC2576" w:rsidR="00452ABB" w:rsidRPr="00504FD9" w:rsidRDefault="00934ADD" w:rsidP="001803DE">
      <w:pPr>
        <w:pStyle w:val="ListParagraph"/>
        <w:numPr>
          <w:ilvl w:val="0"/>
          <w:numId w:val="33"/>
        </w:numPr>
        <w:spacing w:before="40" w:after="40"/>
        <w:ind w:right="227" w:hanging="357"/>
        <w:contextualSpacing w:val="0"/>
        <w:jc w:val="both"/>
        <w:rPr>
          <w:sz w:val="16"/>
          <w:szCs w:val="16"/>
        </w:rPr>
      </w:pPr>
      <w:r w:rsidRPr="00504FD9">
        <w:rPr>
          <w:sz w:val="16"/>
          <w:szCs w:val="16"/>
        </w:rPr>
        <w:t xml:space="preserve">After many months when growth in household spending on services </w:t>
      </w:r>
      <w:r w:rsidR="0008135C" w:rsidRPr="00504FD9">
        <w:rPr>
          <w:sz w:val="16"/>
          <w:szCs w:val="16"/>
        </w:rPr>
        <w:t>was higher than growth in household spending on</w:t>
      </w:r>
      <w:r w:rsidRPr="00504FD9">
        <w:rPr>
          <w:sz w:val="16"/>
          <w:szCs w:val="16"/>
        </w:rPr>
        <w:t xml:space="preserve"> goods, t</w:t>
      </w:r>
      <w:r w:rsidR="00452ABB" w:rsidRPr="00504FD9">
        <w:rPr>
          <w:sz w:val="16"/>
          <w:szCs w:val="16"/>
        </w:rPr>
        <w:t xml:space="preserve">he household spending index for </w:t>
      </w:r>
      <w:r w:rsidR="009D4CA5" w:rsidRPr="00504FD9">
        <w:rPr>
          <w:sz w:val="16"/>
          <w:szCs w:val="16"/>
        </w:rPr>
        <w:t>goods</w:t>
      </w:r>
      <w:r w:rsidR="00452ABB" w:rsidRPr="00504FD9">
        <w:rPr>
          <w:sz w:val="16"/>
          <w:szCs w:val="16"/>
        </w:rPr>
        <w:t xml:space="preserve"> grew by </w:t>
      </w:r>
      <w:r w:rsidR="00B340C7" w:rsidRPr="00504FD9">
        <w:rPr>
          <w:sz w:val="16"/>
          <w:szCs w:val="16"/>
        </w:rPr>
        <w:t>4.</w:t>
      </w:r>
      <w:r w:rsidR="009D4CA5" w:rsidRPr="00504FD9">
        <w:rPr>
          <w:sz w:val="16"/>
          <w:szCs w:val="16"/>
        </w:rPr>
        <w:t>8</w:t>
      </w:r>
      <w:r w:rsidR="00452ABB" w:rsidRPr="00504FD9">
        <w:rPr>
          <w:sz w:val="16"/>
          <w:szCs w:val="16"/>
        </w:rPr>
        <w:t>% in year</w:t>
      </w:r>
      <w:r w:rsidRPr="00504FD9">
        <w:rPr>
          <w:sz w:val="16"/>
          <w:szCs w:val="16"/>
        </w:rPr>
        <w:noBreakHyphen/>
      </w:r>
      <w:r w:rsidR="00452ABB" w:rsidRPr="00504FD9">
        <w:rPr>
          <w:sz w:val="16"/>
          <w:szCs w:val="16"/>
        </w:rPr>
        <w:t>on</w:t>
      </w:r>
      <w:r w:rsidRPr="00504FD9">
        <w:rPr>
          <w:sz w:val="16"/>
          <w:szCs w:val="16"/>
        </w:rPr>
        <w:noBreakHyphen/>
      </w:r>
      <w:r w:rsidR="00452ABB" w:rsidRPr="00504FD9">
        <w:rPr>
          <w:sz w:val="16"/>
          <w:szCs w:val="16"/>
        </w:rPr>
        <w:t xml:space="preserve">year terms in </w:t>
      </w:r>
      <w:r w:rsidR="00B340C7" w:rsidRPr="00504FD9">
        <w:rPr>
          <w:sz w:val="16"/>
          <w:szCs w:val="16"/>
        </w:rPr>
        <w:t>March</w:t>
      </w:r>
      <w:r w:rsidR="00452ABB" w:rsidRPr="00504FD9">
        <w:rPr>
          <w:sz w:val="16"/>
          <w:szCs w:val="16"/>
        </w:rPr>
        <w:t> 202</w:t>
      </w:r>
      <w:r w:rsidR="00550D4A" w:rsidRPr="00504FD9">
        <w:rPr>
          <w:sz w:val="16"/>
          <w:szCs w:val="16"/>
        </w:rPr>
        <w:t>4</w:t>
      </w:r>
      <w:r w:rsidR="00452ABB" w:rsidRPr="00504FD9">
        <w:rPr>
          <w:sz w:val="16"/>
          <w:szCs w:val="16"/>
        </w:rPr>
        <w:t xml:space="preserve">, while the index for </w:t>
      </w:r>
      <w:r w:rsidR="009D4CA5" w:rsidRPr="00504FD9">
        <w:rPr>
          <w:sz w:val="16"/>
          <w:szCs w:val="16"/>
        </w:rPr>
        <w:t>services</w:t>
      </w:r>
      <w:r w:rsidR="00452ABB" w:rsidRPr="00504FD9">
        <w:rPr>
          <w:sz w:val="16"/>
          <w:szCs w:val="16"/>
        </w:rPr>
        <w:t xml:space="preserve"> grew by </w:t>
      </w:r>
      <w:r w:rsidR="00550D4A" w:rsidRPr="00504FD9">
        <w:rPr>
          <w:sz w:val="16"/>
          <w:szCs w:val="16"/>
        </w:rPr>
        <w:t>4.</w:t>
      </w:r>
      <w:r w:rsidR="009D4CA5" w:rsidRPr="00504FD9">
        <w:rPr>
          <w:sz w:val="16"/>
          <w:szCs w:val="16"/>
        </w:rPr>
        <w:t>1</w:t>
      </w:r>
      <w:r w:rsidR="00452ABB" w:rsidRPr="00504FD9">
        <w:rPr>
          <w:sz w:val="16"/>
          <w:szCs w:val="16"/>
        </w:rPr>
        <w:t>%.</w:t>
      </w:r>
    </w:p>
    <w:p w14:paraId="6EC8203B" w14:textId="2338B9DC" w:rsidR="00E332D2" w:rsidRPr="00504FD9" w:rsidRDefault="007C4D74" w:rsidP="001803DE">
      <w:pPr>
        <w:pStyle w:val="ListParagraph"/>
        <w:numPr>
          <w:ilvl w:val="0"/>
          <w:numId w:val="33"/>
        </w:numPr>
        <w:spacing w:before="40" w:after="40"/>
        <w:ind w:right="227" w:hanging="357"/>
        <w:contextualSpacing w:val="0"/>
        <w:jc w:val="both"/>
        <w:rPr>
          <w:sz w:val="16"/>
          <w:szCs w:val="16"/>
        </w:rPr>
      </w:pPr>
      <w:r w:rsidRPr="00504FD9">
        <w:rPr>
          <w:sz w:val="16"/>
          <w:szCs w:val="16"/>
        </w:rPr>
        <w:t>Growth in household spending on non</w:t>
      </w:r>
      <w:r w:rsidRPr="00504FD9">
        <w:rPr>
          <w:sz w:val="16"/>
          <w:szCs w:val="16"/>
        </w:rPr>
        <w:noBreakHyphen/>
        <w:t xml:space="preserve">discretionary goods and services </w:t>
      </w:r>
      <w:r w:rsidR="00934ADD" w:rsidRPr="00504FD9">
        <w:rPr>
          <w:sz w:val="16"/>
          <w:szCs w:val="16"/>
        </w:rPr>
        <w:t>continues to outpace growth in household spending on</w:t>
      </w:r>
      <w:r w:rsidRPr="00504FD9">
        <w:rPr>
          <w:sz w:val="16"/>
          <w:szCs w:val="16"/>
        </w:rPr>
        <w:t xml:space="preserve"> discretionary goods and services. The household spending index for non</w:t>
      </w:r>
      <w:r w:rsidRPr="00504FD9">
        <w:rPr>
          <w:sz w:val="16"/>
          <w:szCs w:val="16"/>
        </w:rPr>
        <w:noBreakHyphen/>
        <w:t xml:space="preserve">discretionary goods and services grew by </w:t>
      </w:r>
      <w:r w:rsidR="00B954E3" w:rsidRPr="00504FD9">
        <w:rPr>
          <w:sz w:val="16"/>
          <w:szCs w:val="16"/>
        </w:rPr>
        <w:t>6.1</w:t>
      </w:r>
      <w:r w:rsidRPr="00504FD9">
        <w:rPr>
          <w:sz w:val="16"/>
          <w:szCs w:val="16"/>
        </w:rPr>
        <w:t>% in year</w:t>
      </w:r>
      <w:r w:rsidRPr="00504FD9">
        <w:rPr>
          <w:sz w:val="16"/>
          <w:szCs w:val="16"/>
        </w:rPr>
        <w:noBreakHyphen/>
        <w:t>on</w:t>
      </w:r>
      <w:r w:rsidRPr="00504FD9">
        <w:rPr>
          <w:sz w:val="16"/>
          <w:szCs w:val="16"/>
        </w:rPr>
        <w:noBreakHyphen/>
        <w:t xml:space="preserve">year terms in </w:t>
      </w:r>
      <w:r w:rsidR="00B954E3" w:rsidRPr="00504FD9">
        <w:rPr>
          <w:sz w:val="16"/>
          <w:szCs w:val="16"/>
        </w:rPr>
        <w:t>March</w:t>
      </w:r>
      <w:r w:rsidRPr="00504FD9">
        <w:rPr>
          <w:sz w:val="16"/>
          <w:szCs w:val="16"/>
        </w:rPr>
        <w:t> 202</w:t>
      </w:r>
      <w:r w:rsidR="00550D4A" w:rsidRPr="00504FD9">
        <w:rPr>
          <w:sz w:val="16"/>
          <w:szCs w:val="16"/>
        </w:rPr>
        <w:t>4</w:t>
      </w:r>
      <w:r w:rsidRPr="00504FD9">
        <w:rPr>
          <w:sz w:val="16"/>
          <w:szCs w:val="16"/>
        </w:rPr>
        <w:t xml:space="preserve">, while the index for discretionary goods and services grew by </w:t>
      </w:r>
      <w:r w:rsidR="00B954E3" w:rsidRPr="00504FD9">
        <w:rPr>
          <w:sz w:val="16"/>
          <w:szCs w:val="16"/>
        </w:rPr>
        <w:t>2.1</w:t>
      </w:r>
      <w:r w:rsidRPr="00504FD9">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77777777"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Labour_market_–"/>
      <w:bookmarkEnd w:id="7"/>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5E88FC3C" w:rsidR="00AF6CA6" w:rsidRPr="007B1AE5" w:rsidRDefault="006F778C" w:rsidP="007B1AE5">
      <w:r>
        <w:rPr>
          <w:noProof/>
        </w:rPr>
        <w:drawing>
          <wp:inline distT="0" distB="0" distL="0" distR="0" wp14:anchorId="0ED84E9A" wp14:editId="0F26546E">
            <wp:extent cx="3341783" cy="2005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1108" cy="2010665"/>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55222365" w:rsidR="00600353" w:rsidRPr="001B46BA" w:rsidRDefault="00AF6CA6" w:rsidP="001803DE">
      <w:pPr>
        <w:pStyle w:val="ListParagraph"/>
        <w:numPr>
          <w:ilvl w:val="0"/>
          <w:numId w:val="31"/>
        </w:numPr>
        <w:spacing w:before="40" w:after="40"/>
        <w:ind w:left="357" w:right="227" w:hanging="357"/>
        <w:contextualSpacing w:val="0"/>
        <w:jc w:val="both"/>
        <w:rPr>
          <w:color w:val="000000" w:themeColor="text1"/>
          <w:sz w:val="16"/>
          <w:szCs w:val="16"/>
        </w:rPr>
      </w:pPr>
      <w:r w:rsidRPr="007B1AE5">
        <w:br w:type="column"/>
      </w:r>
      <w:r w:rsidR="0047294B" w:rsidRPr="00095902">
        <w:rPr>
          <w:sz w:val="16"/>
          <w:szCs w:val="16"/>
        </w:rPr>
        <w:t>G</w:t>
      </w:r>
      <w:r w:rsidR="00600353" w:rsidRPr="00095902">
        <w:rPr>
          <w:sz w:val="16"/>
          <w:szCs w:val="16"/>
        </w:rPr>
        <w:t xml:space="preserve">rowth in employment and total </w:t>
      </w:r>
      <w:r w:rsidR="000C4A8D" w:rsidRPr="00095902">
        <w:rPr>
          <w:sz w:val="16"/>
          <w:szCs w:val="16"/>
        </w:rPr>
        <w:t xml:space="preserve">monthly </w:t>
      </w:r>
      <w:r w:rsidR="00600353" w:rsidRPr="00095902">
        <w:rPr>
          <w:sz w:val="16"/>
          <w:szCs w:val="16"/>
        </w:rPr>
        <w:t xml:space="preserve">hours worked in Western Australia has moderated over the past year, following </w:t>
      </w:r>
      <w:r w:rsidR="009F3E14" w:rsidRPr="00095902">
        <w:rPr>
          <w:sz w:val="16"/>
          <w:szCs w:val="16"/>
        </w:rPr>
        <w:t xml:space="preserve">very </w:t>
      </w:r>
      <w:r w:rsidR="00600353" w:rsidRPr="00095902">
        <w:rPr>
          <w:sz w:val="16"/>
          <w:szCs w:val="16"/>
        </w:rPr>
        <w:t xml:space="preserve">high rates of </w:t>
      </w:r>
      <w:r w:rsidR="00B03260" w:rsidRPr="00095902">
        <w:rPr>
          <w:sz w:val="16"/>
          <w:szCs w:val="16"/>
        </w:rPr>
        <w:t>growth</w:t>
      </w:r>
      <w:r w:rsidR="00600353" w:rsidRPr="00095902">
        <w:rPr>
          <w:sz w:val="16"/>
          <w:szCs w:val="16"/>
        </w:rPr>
        <w:t xml:space="preserve"> during the economic recovery from the COVID</w:t>
      </w:r>
      <w:r w:rsidR="00600353" w:rsidRPr="00095902">
        <w:rPr>
          <w:sz w:val="16"/>
          <w:szCs w:val="16"/>
        </w:rPr>
        <w:noBreakHyphen/>
        <w:t>19 pandemic.</w:t>
      </w:r>
      <w:r w:rsidR="00934ADD">
        <w:rPr>
          <w:sz w:val="16"/>
          <w:szCs w:val="16"/>
        </w:rPr>
        <w:t xml:space="preserve"> </w:t>
      </w:r>
      <w:r w:rsidR="00934ADD" w:rsidRPr="00296930">
        <w:rPr>
          <w:sz w:val="16"/>
          <w:szCs w:val="16"/>
        </w:rPr>
        <w:t>Employment growth has picked up in recent months, as net overseas migration has contributed to a higher working age population.</w:t>
      </w:r>
    </w:p>
    <w:p w14:paraId="0CEAE2F0" w14:textId="75C34136" w:rsidR="00E11E49" w:rsidRPr="00504FD9" w:rsidRDefault="00E11E49" w:rsidP="001803DE">
      <w:pPr>
        <w:pStyle w:val="ListParagraph"/>
        <w:numPr>
          <w:ilvl w:val="0"/>
          <w:numId w:val="31"/>
        </w:numPr>
        <w:spacing w:before="40" w:after="40"/>
        <w:ind w:left="357" w:right="227" w:hanging="357"/>
        <w:contextualSpacing w:val="0"/>
        <w:jc w:val="both"/>
        <w:rPr>
          <w:sz w:val="16"/>
          <w:szCs w:val="16"/>
        </w:rPr>
      </w:pPr>
      <w:r w:rsidRPr="00504FD9">
        <w:rPr>
          <w:sz w:val="16"/>
          <w:szCs w:val="16"/>
        </w:rPr>
        <w:t xml:space="preserve">Western Australia’s annual average employment rose </w:t>
      </w:r>
      <w:r w:rsidR="00AD5BC0" w:rsidRPr="00504FD9">
        <w:rPr>
          <w:sz w:val="16"/>
          <w:szCs w:val="16"/>
        </w:rPr>
        <w:t>3.</w:t>
      </w:r>
      <w:r w:rsidR="00393B82" w:rsidRPr="00504FD9">
        <w:rPr>
          <w:sz w:val="16"/>
          <w:szCs w:val="16"/>
        </w:rPr>
        <w:t>4</w:t>
      </w:r>
      <w:r w:rsidRPr="00504FD9">
        <w:rPr>
          <w:sz w:val="16"/>
          <w:szCs w:val="16"/>
        </w:rPr>
        <w:t>% to 1.</w:t>
      </w:r>
      <w:r w:rsidR="00D727EC" w:rsidRPr="00504FD9">
        <w:rPr>
          <w:sz w:val="16"/>
          <w:szCs w:val="16"/>
        </w:rPr>
        <w:t>5</w:t>
      </w:r>
      <w:r w:rsidR="00393B82" w:rsidRPr="00504FD9">
        <w:rPr>
          <w:sz w:val="16"/>
          <w:szCs w:val="16"/>
        </w:rPr>
        <w:t>7</w:t>
      </w:r>
      <w:r w:rsidR="007C4D74" w:rsidRPr="00504FD9">
        <w:rPr>
          <w:sz w:val="16"/>
          <w:szCs w:val="16"/>
        </w:rPr>
        <w:t> </w:t>
      </w:r>
      <w:r w:rsidRPr="00504FD9">
        <w:rPr>
          <w:sz w:val="16"/>
          <w:szCs w:val="16"/>
        </w:rPr>
        <w:t xml:space="preserve">million in </w:t>
      </w:r>
      <w:r w:rsidR="001B46BA" w:rsidRPr="00504FD9">
        <w:rPr>
          <w:sz w:val="16"/>
          <w:szCs w:val="16"/>
        </w:rPr>
        <w:t>April</w:t>
      </w:r>
      <w:r w:rsidR="00D10981" w:rsidRPr="00504FD9">
        <w:rPr>
          <w:sz w:val="16"/>
          <w:szCs w:val="16"/>
        </w:rPr>
        <w:t xml:space="preserve"> 2024</w:t>
      </w:r>
      <w:r w:rsidRPr="00504FD9">
        <w:rPr>
          <w:sz w:val="16"/>
          <w:szCs w:val="16"/>
        </w:rPr>
        <w:t xml:space="preserve">, down from the record </w:t>
      </w:r>
      <w:r w:rsidR="001803DE" w:rsidRPr="00504FD9">
        <w:rPr>
          <w:sz w:val="16"/>
          <w:szCs w:val="16"/>
        </w:rPr>
        <w:t>high</w:t>
      </w:r>
      <w:r w:rsidRPr="00504FD9">
        <w:rPr>
          <w:sz w:val="16"/>
          <w:szCs w:val="16"/>
        </w:rPr>
        <w:t xml:space="preserve"> of 6.</w:t>
      </w:r>
      <w:r w:rsidR="00D727EC" w:rsidRPr="00504FD9">
        <w:rPr>
          <w:sz w:val="16"/>
          <w:szCs w:val="16"/>
        </w:rPr>
        <w:t>5</w:t>
      </w:r>
      <w:r w:rsidRPr="00504FD9">
        <w:rPr>
          <w:sz w:val="16"/>
          <w:szCs w:val="16"/>
        </w:rPr>
        <w:t xml:space="preserve">% </w:t>
      </w:r>
      <w:r w:rsidR="00B03260" w:rsidRPr="00504FD9">
        <w:rPr>
          <w:sz w:val="16"/>
          <w:szCs w:val="16"/>
        </w:rPr>
        <w:t xml:space="preserve">growth </w:t>
      </w:r>
      <w:r w:rsidRPr="00504FD9">
        <w:rPr>
          <w:sz w:val="16"/>
          <w:szCs w:val="16"/>
        </w:rPr>
        <w:t xml:space="preserve">in </w:t>
      </w:r>
      <w:r w:rsidR="001B46BA" w:rsidRPr="00504FD9">
        <w:rPr>
          <w:sz w:val="16"/>
          <w:szCs w:val="16"/>
        </w:rPr>
        <w:t>March</w:t>
      </w:r>
      <w:r w:rsidR="00B03260" w:rsidRPr="00504FD9">
        <w:rPr>
          <w:sz w:val="16"/>
          <w:szCs w:val="16"/>
        </w:rPr>
        <w:t> </w:t>
      </w:r>
      <w:r w:rsidRPr="00504FD9">
        <w:rPr>
          <w:sz w:val="16"/>
          <w:szCs w:val="16"/>
        </w:rPr>
        <w:t>2022.</w:t>
      </w:r>
    </w:p>
    <w:p w14:paraId="23D5C9B0" w14:textId="6EB7DBDD" w:rsidR="00B03260" w:rsidRPr="00504FD9" w:rsidRDefault="00B03260" w:rsidP="001803DE">
      <w:pPr>
        <w:pStyle w:val="ListParagraph"/>
        <w:numPr>
          <w:ilvl w:val="0"/>
          <w:numId w:val="31"/>
        </w:numPr>
        <w:spacing w:before="40" w:after="40"/>
        <w:ind w:left="357" w:right="227" w:hanging="357"/>
        <w:contextualSpacing w:val="0"/>
        <w:jc w:val="both"/>
        <w:rPr>
          <w:sz w:val="16"/>
          <w:szCs w:val="16"/>
        </w:rPr>
      </w:pPr>
      <w:r w:rsidRPr="00504FD9">
        <w:rPr>
          <w:sz w:val="16"/>
          <w:szCs w:val="16"/>
        </w:rPr>
        <w:t xml:space="preserve">The WA Government </w:t>
      </w:r>
      <w:r w:rsidR="00AE28D6" w:rsidRPr="00504FD9">
        <w:rPr>
          <w:sz w:val="16"/>
          <w:szCs w:val="16"/>
        </w:rPr>
        <w:t xml:space="preserve">State Budget 2024-25 forecasts </w:t>
      </w:r>
      <w:r w:rsidRPr="00504FD9">
        <w:rPr>
          <w:sz w:val="16"/>
          <w:szCs w:val="16"/>
        </w:rPr>
        <w:t xml:space="preserve">Western Australia’s annual average employment will increase </w:t>
      </w:r>
      <w:r w:rsidR="007C1353" w:rsidRPr="00504FD9">
        <w:rPr>
          <w:sz w:val="16"/>
          <w:szCs w:val="16"/>
        </w:rPr>
        <w:t>3.7</w:t>
      </w:r>
      <w:r w:rsidRPr="00504FD9">
        <w:rPr>
          <w:sz w:val="16"/>
          <w:szCs w:val="16"/>
        </w:rPr>
        <w:t>5% in 2023</w:t>
      </w:r>
      <w:r w:rsidRPr="00504FD9">
        <w:rPr>
          <w:sz w:val="16"/>
          <w:szCs w:val="16"/>
        </w:rPr>
        <w:noBreakHyphen/>
        <w:t>24 and 1.75% in 2024</w:t>
      </w:r>
      <w:r w:rsidRPr="00504FD9">
        <w:rPr>
          <w:sz w:val="16"/>
          <w:szCs w:val="16"/>
        </w:rPr>
        <w:noBreakHyphen/>
        <w:t>25.</w:t>
      </w:r>
    </w:p>
    <w:p w14:paraId="55B04169" w14:textId="77777777" w:rsidR="00934ADD" w:rsidRPr="00504FD9" w:rsidRDefault="00D22893" w:rsidP="00762EBE">
      <w:pPr>
        <w:pStyle w:val="ListParagraph"/>
        <w:numPr>
          <w:ilvl w:val="0"/>
          <w:numId w:val="31"/>
        </w:numPr>
        <w:spacing w:before="40" w:after="40"/>
        <w:ind w:left="357" w:right="227" w:hanging="357"/>
        <w:contextualSpacing w:val="0"/>
        <w:jc w:val="both"/>
        <w:rPr>
          <w:sz w:val="16"/>
          <w:szCs w:val="16"/>
        </w:rPr>
      </w:pPr>
      <w:r w:rsidRPr="00504FD9">
        <w:rPr>
          <w:sz w:val="16"/>
          <w:szCs w:val="16"/>
        </w:rPr>
        <w:t xml:space="preserve">Western Australia’s annual average </w:t>
      </w:r>
      <w:r w:rsidR="000C1618" w:rsidRPr="00504FD9">
        <w:rPr>
          <w:sz w:val="16"/>
          <w:szCs w:val="16"/>
        </w:rPr>
        <w:t xml:space="preserve">monthly </w:t>
      </w:r>
      <w:r w:rsidRPr="00504FD9">
        <w:rPr>
          <w:sz w:val="16"/>
          <w:szCs w:val="16"/>
        </w:rPr>
        <w:t xml:space="preserve">hours worked in all jobs rose </w:t>
      </w:r>
      <w:r w:rsidR="00731BCD" w:rsidRPr="00504FD9">
        <w:rPr>
          <w:sz w:val="16"/>
          <w:szCs w:val="16"/>
        </w:rPr>
        <w:t>2.9</w:t>
      </w:r>
      <w:r w:rsidRPr="00504FD9">
        <w:rPr>
          <w:sz w:val="16"/>
          <w:szCs w:val="16"/>
        </w:rPr>
        <w:t xml:space="preserve">% to </w:t>
      </w:r>
      <w:r w:rsidR="00CB54AD" w:rsidRPr="00504FD9">
        <w:rPr>
          <w:sz w:val="16"/>
          <w:szCs w:val="16"/>
        </w:rPr>
        <w:t>221.</w:t>
      </w:r>
      <w:r w:rsidR="00731BCD" w:rsidRPr="00504FD9">
        <w:rPr>
          <w:sz w:val="16"/>
          <w:szCs w:val="16"/>
        </w:rPr>
        <w:t>0</w:t>
      </w:r>
      <w:r w:rsidRPr="00504FD9">
        <w:rPr>
          <w:sz w:val="16"/>
          <w:szCs w:val="16"/>
        </w:rPr>
        <w:t xml:space="preserve"> million hours in </w:t>
      </w:r>
      <w:r w:rsidR="00731BCD" w:rsidRPr="00504FD9">
        <w:rPr>
          <w:sz w:val="16"/>
          <w:szCs w:val="16"/>
        </w:rPr>
        <w:t>April</w:t>
      </w:r>
      <w:r w:rsidR="00762EBE" w:rsidRPr="00504FD9">
        <w:rPr>
          <w:sz w:val="16"/>
          <w:szCs w:val="16"/>
        </w:rPr>
        <w:t> </w:t>
      </w:r>
      <w:r w:rsidR="000C4A8D" w:rsidRPr="00504FD9">
        <w:rPr>
          <w:sz w:val="16"/>
          <w:szCs w:val="16"/>
        </w:rPr>
        <w:t>2024</w:t>
      </w:r>
      <w:r w:rsidRPr="00504FD9">
        <w:rPr>
          <w:sz w:val="16"/>
          <w:szCs w:val="16"/>
        </w:rPr>
        <w:t xml:space="preserve">, </w:t>
      </w:r>
      <w:r w:rsidR="00CB54AD" w:rsidRPr="00504FD9">
        <w:rPr>
          <w:sz w:val="16"/>
          <w:szCs w:val="16"/>
        </w:rPr>
        <w:t>down</w:t>
      </w:r>
      <w:r w:rsidRPr="00504FD9">
        <w:rPr>
          <w:sz w:val="16"/>
          <w:szCs w:val="16"/>
        </w:rPr>
        <w:t xml:space="preserve"> from the record </w:t>
      </w:r>
      <w:r w:rsidR="001803DE" w:rsidRPr="00504FD9">
        <w:rPr>
          <w:sz w:val="16"/>
          <w:szCs w:val="16"/>
        </w:rPr>
        <w:t>high</w:t>
      </w:r>
      <w:r w:rsidRPr="00504FD9">
        <w:rPr>
          <w:sz w:val="16"/>
          <w:szCs w:val="16"/>
        </w:rPr>
        <w:t xml:space="preserve"> of </w:t>
      </w:r>
      <w:r w:rsidR="00D727EC" w:rsidRPr="00504FD9">
        <w:rPr>
          <w:sz w:val="16"/>
          <w:szCs w:val="16"/>
        </w:rPr>
        <w:t>7.7</w:t>
      </w:r>
      <w:r w:rsidRPr="00504FD9">
        <w:rPr>
          <w:sz w:val="16"/>
          <w:szCs w:val="16"/>
        </w:rPr>
        <w:t>% growth in February 2022.</w:t>
      </w:r>
    </w:p>
    <w:p w14:paraId="08F5F540" w14:textId="61F7061D" w:rsidR="00AF6CA6" w:rsidRPr="00B13D27" w:rsidRDefault="00934ADD" w:rsidP="00762EBE">
      <w:pPr>
        <w:pStyle w:val="ListParagraph"/>
        <w:numPr>
          <w:ilvl w:val="0"/>
          <w:numId w:val="31"/>
        </w:numPr>
        <w:spacing w:before="40" w:after="40"/>
        <w:ind w:left="357" w:right="227" w:hanging="357"/>
        <w:contextualSpacing w:val="0"/>
        <w:jc w:val="both"/>
        <w:rPr>
          <w:sz w:val="16"/>
          <w:szCs w:val="16"/>
        </w:rPr>
      </w:pPr>
      <w:r w:rsidRPr="00B13D27">
        <w:rPr>
          <w:sz w:val="16"/>
          <w:szCs w:val="16"/>
        </w:rPr>
        <w:t xml:space="preserve">Average annual growth in employment is now outpacing average annual growth in hours worked, as the annual average of hours worked per employed person (per month) fell 0.5% to </w:t>
      </w:r>
      <w:r w:rsidR="00902368" w:rsidRPr="00B13D27">
        <w:rPr>
          <w:sz w:val="16"/>
          <w:szCs w:val="16"/>
        </w:rPr>
        <w:t>140.8 hours.</w:t>
      </w:r>
    </w:p>
    <w:p w14:paraId="56618B03" w14:textId="3B9868CF" w:rsidR="007C4D74" w:rsidRPr="00E11E49" w:rsidRDefault="007C4D74" w:rsidP="00D22893">
      <w:pPr>
        <w:pStyle w:val="ListParagraph"/>
        <w:numPr>
          <w:ilvl w:val="0"/>
          <w:numId w:val="33"/>
        </w:numPr>
        <w:spacing w:before="40" w:after="40"/>
        <w:ind w:hanging="357"/>
        <w:contextualSpacing w:val="0"/>
        <w:jc w:val="both"/>
        <w:rPr>
          <w:sz w:val="16"/>
          <w:szCs w:val="16"/>
        </w:rPr>
        <w:sectPr w:rsidR="007C4D74" w:rsidRPr="00E11E49" w:rsidSect="008628B4">
          <w:type w:val="continuous"/>
          <w:pgSz w:w="11907" w:h="16840" w:code="9"/>
          <w:pgMar w:top="1701" w:right="425" w:bottom="567" w:left="567" w:header="709" w:footer="709" w:gutter="0"/>
          <w:cols w:num="2" w:space="113"/>
          <w:docGrid w:linePitch="360"/>
        </w:sectPr>
      </w:pPr>
    </w:p>
    <w:p w14:paraId="75A7426E" w14:textId="4D8AD582" w:rsidR="00AF6CA6" w:rsidRPr="00AC3621" w:rsidRDefault="004F2A41" w:rsidP="001168DD">
      <w:pPr>
        <w:pStyle w:val="Heading4"/>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Employment by industry (change)</w:t>
      </w:r>
      <w:r w:rsidR="00AF6CA6" w:rsidRPr="00AC3621">
        <w:rPr>
          <w:i w:val="0"/>
          <w:iCs w:val="0"/>
          <w:color w:val="92278F" w:themeColor="accent1"/>
          <w:sz w:val="20"/>
          <w:szCs w:val="20"/>
        </w:rPr>
        <w:t xml:space="preserve">: </w:t>
      </w:r>
      <w:r w:rsidR="00B95DC1">
        <w:rPr>
          <w:i w:val="0"/>
          <w:iCs w:val="0"/>
          <w:color w:val="92278F" w:themeColor="accent1"/>
          <w:sz w:val="20"/>
          <w:szCs w:val="20"/>
        </w:rPr>
        <w:t>March</w:t>
      </w:r>
      <w:r w:rsidR="00AF6CA6" w:rsidRPr="00AC3621">
        <w:rPr>
          <w:i w:val="0"/>
          <w:iCs w:val="0"/>
          <w:color w:val="92278F" w:themeColor="accent1"/>
          <w:sz w:val="20"/>
          <w:szCs w:val="20"/>
        </w:rPr>
        <w:t xml:space="preserve"> quarter 202</w:t>
      </w:r>
      <w:r w:rsidR="00B95DC1">
        <w:rPr>
          <w:i w:val="0"/>
          <w:iCs w:val="0"/>
          <w:color w:val="92278F" w:themeColor="accent1"/>
          <w:sz w:val="20"/>
          <w:szCs w:val="20"/>
        </w:rPr>
        <w:t>4</w:t>
      </w:r>
    </w:p>
    <w:p w14:paraId="2CAC61EF" w14:textId="45CEDBA7" w:rsidR="00AF6CA6" w:rsidRPr="007B1AE5" w:rsidRDefault="00B95DC1" w:rsidP="007B1AE5">
      <w:r>
        <w:rPr>
          <w:noProof/>
        </w:rPr>
        <w:drawing>
          <wp:inline distT="0" distB="0" distL="0" distR="0" wp14:anchorId="7BBC5536" wp14:editId="73CBDCB7">
            <wp:extent cx="3257236" cy="20447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8112" cy="204525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52506E03" w:rsidR="00845A8D" w:rsidRPr="000B489F"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E21EDD" w:rsidRPr="000B489F">
        <w:rPr>
          <w:sz w:val="16"/>
          <w:szCs w:val="16"/>
        </w:rPr>
        <w:t>W</w:t>
      </w:r>
      <w:r w:rsidR="009F3E14" w:rsidRPr="000B489F">
        <w:rPr>
          <w:sz w:val="16"/>
          <w:szCs w:val="16"/>
        </w:rPr>
        <w:t>hile employment growth during the economic recovery from the COVID-19 pandemic was reasonably broad based across industries, divergence in changes in employment by industry has emerged.</w:t>
      </w:r>
    </w:p>
    <w:p w14:paraId="7146D1E2" w14:textId="417DE24E" w:rsidR="00845A8D" w:rsidRPr="000B489F" w:rsidRDefault="00845A8D" w:rsidP="001803DE">
      <w:pPr>
        <w:pStyle w:val="ListParagraph"/>
        <w:numPr>
          <w:ilvl w:val="0"/>
          <w:numId w:val="31"/>
        </w:numPr>
        <w:spacing w:before="40" w:after="40"/>
        <w:ind w:right="227" w:hanging="357"/>
        <w:contextualSpacing w:val="0"/>
        <w:jc w:val="both"/>
        <w:rPr>
          <w:sz w:val="16"/>
          <w:szCs w:val="16"/>
        </w:rPr>
      </w:pPr>
      <w:r w:rsidRPr="000B489F">
        <w:rPr>
          <w:sz w:val="16"/>
          <w:szCs w:val="16"/>
        </w:rPr>
        <w:t xml:space="preserve">Healthcare and social assistance (up </w:t>
      </w:r>
      <w:r w:rsidR="004064F7" w:rsidRPr="000B489F">
        <w:rPr>
          <w:sz w:val="16"/>
          <w:szCs w:val="16"/>
        </w:rPr>
        <w:t>25,898</w:t>
      </w:r>
      <w:r w:rsidRPr="000B489F">
        <w:rPr>
          <w:sz w:val="16"/>
          <w:szCs w:val="16"/>
        </w:rPr>
        <w:t xml:space="preserve"> or </w:t>
      </w:r>
      <w:r w:rsidR="004064F7" w:rsidRPr="000B489F">
        <w:rPr>
          <w:sz w:val="16"/>
          <w:szCs w:val="16"/>
        </w:rPr>
        <w:t>12.7</w:t>
      </w:r>
      <w:r w:rsidRPr="000B489F">
        <w:rPr>
          <w:sz w:val="16"/>
          <w:szCs w:val="16"/>
        </w:rPr>
        <w:t xml:space="preserve">%) had the largest rise in average employment between </w:t>
      </w:r>
      <w:r w:rsidR="00983BE4" w:rsidRPr="000B489F">
        <w:rPr>
          <w:sz w:val="16"/>
          <w:szCs w:val="16"/>
        </w:rPr>
        <w:t>t</w:t>
      </w:r>
      <w:r w:rsidRPr="000B489F">
        <w:rPr>
          <w:sz w:val="16"/>
          <w:szCs w:val="16"/>
        </w:rPr>
        <w:t xml:space="preserve">he four quarters to </w:t>
      </w:r>
      <w:r w:rsidR="004064F7" w:rsidRPr="000B489F">
        <w:rPr>
          <w:sz w:val="16"/>
          <w:szCs w:val="16"/>
        </w:rPr>
        <w:t>March</w:t>
      </w:r>
      <w:r w:rsidR="00987832" w:rsidRPr="000B489F">
        <w:rPr>
          <w:sz w:val="16"/>
          <w:szCs w:val="16"/>
        </w:rPr>
        <w:t> </w:t>
      </w:r>
      <w:r w:rsidRPr="000B489F">
        <w:rPr>
          <w:sz w:val="16"/>
          <w:szCs w:val="16"/>
        </w:rPr>
        <w:t>202</w:t>
      </w:r>
      <w:r w:rsidR="004064F7" w:rsidRPr="000B489F">
        <w:rPr>
          <w:sz w:val="16"/>
          <w:szCs w:val="16"/>
        </w:rPr>
        <w:t>3</w:t>
      </w:r>
      <w:r w:rsidRPr="000B489F">
        <w:rPr>
          <w:sz w:val="16"/>
          <w:szCs w:val="16"/>
        </w:rPr>
        <w:t xml:space="preserve"> and 202</w:t>
      </w:r>
      <w:r w:rsidR="004064F7" w:rsidRPr="000B489F">
        <w:rPr>
          <w:sz w:val="16"/>
          <w:szCs w:val="16"/>
        </w:rPr>
        <w:t>4</w:t>
      </w:r>
      <w:r w:rsidRPr="000B489F">
        <w:rPr>
          <w:sz w:val="16"/>
          <w:szCs w:val="16"/>
        </w:rPr>
        <w:t xml:space="preserve">, followed by </w:t>
      </w:r>
      <w:r w:rsidR="004064F7" w:rsidRPr="000B489F">
        <w:rPr>
          <w:sz w:val="16"/>
          <w:szCs w:val="16"/>
        </w:rPr>
        <w:t>education and training</w:t>
      </w:r>
      <w:r w:rsidRPr="000B489F">
        <w:rPr>
          <w:sz w:val="16"/>
          <w:szCs w:val="16"/>
        </w:rPr>
        <w:t xml:space="preserve"> (up 1</w:t>
      </w:r>
      <w:r w:rsidR="004064F7" w:rsidRPr="000B489F">
        <w:rPr>
          <w:sz w:val="16"/>
          <w:szCs w:val="16"/>
        </w:rPr>
        <w:t>3</w:t>
      </w:r>
      <w:r w:rsidRPr="000B489F">
        <w:rPr>
          <w:sz w:val="16"/>
          <w:szCs w:val="16"/>
        </w:rPr>
        <w:t>,</w:t>
      </w:r>
      <w:r w:rsidR="004064F7" w:rsidRPr="000B489F">
        <w:rPr>
          <w:sz w:val="16"/>
          <w:szCs w:val="16"/>
        </w:rPr>
        <w:t>444</w:t>
      </w:r>
      <w:r w:rsidRPr="000B489F">
        <w:rPr>
          <w:sz w:val="16"/>
          <w:szCs w:val="16"/>
        </w:rPr>
        <w:t xml:space="preserve"> or 1</w:t>
      </w:r>
      <w:r w:rsidR="004064F7" w:rsidRPr="000B489F">
        <w:rPr>
          <w:sz w:val="16"/>
          <w:szCs w:val="16"/>
        </w:rPr>
        <w:t>1.3</w:t>
      </w:r>
      <w:r w:rsidRPr="000B489F">
        <w:rPr>
          <w:sz w:val="16"/>
          <w:szCs w:val="16"/>
        </w:rPr>
        <w:t>%).</w:t>
      </w:r>
    </w:p>
    <w:p w14:paraId="0A036C1C" w14:textId="0E97E1A3" w:rsidR="00AF6CA6" w:rsidRPr="000B489F" w:rsidRDefault="00845A8D" w:rsidP="001803DE">
      <w:pPr>
        <w:pStyle w:val="ListParagraph"/>
        <w:numPr>
          <w:ilvl w:val="0"/>
          <w:numId w:val="31"/>
        </w:numPr>
        <w:spacing w:before="40" w:after="40"/>
        <w:ind w:right="227" w:hanging="357"/>
        <w:contextualSpacing w:val="0"/>
        <w:jc w:val="both"/>
        <w:rPr>
          <w:sz w:val="16"/>
          <w:szCs w:val="16"/>
        </w:rPr>
      </w:pPr>
      <w:r w:rsidRPr="000B489F">
        <w:rPr>
          <w:sz w:val="16"/>
          <w:szCs w:val="16"/>
        </w:rPr>
        <w:t>Public administration and safety (down 1</w:t>
      </w:r>
      <w:r w:rsidR="004064F7" w:rsidRPr="000B489F">
        <w:rPr>
          <w:sz w:val="16"/>
          <w:szCs w:val="16"/>
        </w:rPr>
        <w:t>0</w:t>
      </w:r>
      <w:r w:rsidRPr="000B489F">
        <w:rPr>
          <w:sz w:val="16"/>
          <w:szCs w:val="16"/>
        </w:rPr>
        <w:t>,</w:t>
      </w:r>
      <w:r w:rsidR="004064F7" w:rsidRPr="000B489F">
        <w:rPr>
          <w:sz w:val="16"/>
          <w:szCs w:val="16"/>
        </w:rPr>
        <w:t>028</w:t>
      </w:r>
      <w:r w:rsidRPr="000B489F">
        <w:rPr>
          <w:sz w:val="16"/>
          <w:szCs w:val="16"/>
        </w:rPr>
        <w:t xml:space="preserve"> or 1</w:t>
      </w:r>
      <w:r w:rsidR="004064F7" w:rsidRPr="000B489F">
        <w:rPr>
          <w:sz w:val="16"/>
          <w:szCs w:val="16"/>
        </w:rPr>
        <w:t>0.8</w:t>
      </w:r>
      <w:r w:rsidRPr="000B489F">
        <w:rPr>
          <w:sz w:val="16"/>
          <w:szCs w:val="16"/>
        </w:rPr>
        <w:t xml:space="preserve">%) had the largest fall in average employment between the four quarters to </w:t>
      </w:r>
      <w:r w:rsidR="004064F7" w:rsidRPr="000B489F">
        <w:rPr>
          <w:sz w:val="16"/>
          <w:szCs w:val="16"/>
        </w:rPr>
        <w:t>March</w:t>
      </w:r>
      <w:r w:rsidR="00987832" w:rsidRPr="000B489F">
        <w:rPr>
          <w:sz w:val="16"/>
          <w:szCs w:val="16"/>
        </w:rPr>
        <w:t> </w:t>
      </w:r>
      <w:r w:rsidRPr="000B489F">
        <w:rPr>
          <w:sz w:val="16"/>
          <w:szCs w:val="16"/>
        </w:rPr>
        <w:t>202</w:t>
      </w:r>
      <w:r w:rsidR="004064F7" w:rsidRPr="000B489F">
        <w:rPr>
          <w:sz w:val="16"/>
          <w:szCs w:val="16"/>
        </w:rPr>
        <w:t>3</w:t>
      </w:r>
      <w:r w:rsidRPr="000B489F">
        <w:rPr>
          <w:sz w:val="16"/>
          <w:szCs w:val="16"/>
        </w:rPr>
        <w:t xml:space="preserve"> and 202</w:t>
      </w:r>
      <w:r w:rsidR="004064F7" w:rsidRPr="000B489F">
        <w:rPr>
          <w:sz w:val="16"/>
          <w:szCs w:val="16"/>
        </w:rPr>
        <w:t>4</w:t>
      </w:r>
      <w:r w:rsidRPr="000B489F">
        <w:rPr>
          <w:sz w:val="16"/>
          <w:szCs w:val="16"/>
        </w:rPr>
        <w:t xml:space="preserve">, followed by </w:t>
      </w:r>
      <w:r w:rsidR="004064F7" w:rsidRPr="000B489F">
        <w:rPr>
          <w:sz w:val="16"/>
          <w:szCs w:val="16"/>
        </w:rPr>
        <w:t>accommodation and food services</w:t>
      </w:r>
      <w:r w:rsidRPr="000B489F">
        <w:rPr>
          <w:sz w:val="16"/>
          <w:szCs w:val="16"/>
        </w:rPr>
        <w:t xml:space="preserve"> (down </w:t>
      </w:r>
      <w:r w:rsidR="004064F7" w:rsidRPr="000B489F">
        <w:rPr>
          <w:sz w:val="16"/>
          <w:szCs w:val="16"/>
        </w:rPr>
        <w:t>7,024</w:t>
      </w:r>
      <w:r w:rsidRPr="000B489F">
        <w:rPr>
          <w:sz w:val="16"/>
          <w:szCs w:val="16"/>
        </w:rPr>
        <w:t xml:space="preserve"> or </w:t>
      </w:r>
      <w:r w:rsidR="004064F7" w:rsidRPr="000B489F">
        <w:rPr>
          <w:sz w:val="16"/>
          <w:szCs w:val="16"/>
        </w:rPr>
        <w:t>6.8</w:t>
      </w:r>
      <w:r w:rsidRPr="000B489F">
        <w:rPr>
          <w:sz w:val="16"/>
          <w:szCs w:val="16"/>
        </w:rPr>
        <w:t>%)</w:t>
      </w:r>
      <w:r w:rsidR="00AF6CA6" w:rsidRPr="000B489F">
        <w:rPr>
          <w:sz w:val="16"/>
          <w:szCs w:val="16"/>
        </w:rPr>
        <w:t>.</w:t>
      </w:r>
    </w:p>
    <w:p w14:paraId="051E7885" w14:textId="1B9BCE6A" w:rsidR="00983BE4" w:rsidRPr="00845A8D" w:rsidRDefault="00983BE4" w:rsidP="00983BE4">
      <w:pPr>
        <w:pStyle w:val="ListParagraph"/>
        <w:numPr>
          <w:ilvl w:val="0"/>
          <w:numId w:val="31"/>
        </w:numPr>
        <w:spacing w:before="40" w:after="40"/>
        <w:ind w:hanging="357"/>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373C337" w14:textId="77777777" w:rsidR="00E72117" w:rsidRPr="00AC3621" w:rsidRDefault="00E72117" w:rsidP="001168DD">
      <w:pPr>
        <w:pStyle w:val="Heading4"/>
        <w:rPr>
          <w:i w:val="0"/>
          <w:iCs w:val="0"/>
          <w:color w:val="92278F" w:themeColor="accent1"/>
          <w:sz w:val="20"/>
          <w:szCs w:val="20"/>
        </w:rPr>
        <w:sectPr w:rsidR="00E72117"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Participation rate</w:t>
      </w:r>
    </w:p>
    <w:p w14:paraId="2E19279B" w14:textId="2E0AEB37" w:rsidR="00AF6CA6" w:rsidRPr="007B1AE5" w:rsidRDefault="00CD55D7" w:rsidP="007B1AE5">
      <w:pPr>
        <w:rPr>
          <w:rFonts w:eastAsiaTheme="majorEastAsia"/>
        </w:rPr>
      </w:pPr>
      <w:r>
        <w:rPr>
          <w:rFonts w:eastAsiaTheme="majorEastAsia"/>
          <w:noProof/>
        </w:rPr>
        <w:drawing>
          <wp:inline distT="0" distB="0" distL="0" distR="0" wp14:anchorId="1E235F45" wp14:editId="70BE848B">
            <wp:extent cx="3360145" cy="2016087"/>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4668" cy="2024801"/>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0F694DD1" w:rsidR="00E64A98" w:rsidRPr="00B13D27" w:rsidRDefault="00132C3D" w:rsidP="001803DE">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B13D27">
        <w:rPr>
          <w:sz w:val="16"/>
          <w:szCs w:val="16"/>
        </w:rPr>
        <w:t>W</w:t>
      </w:r>
      <w:r w:rsidR="00E64A98" w:rsidRPr="00B13D27">
        <w:rPr>
          <w:sz w:val="16"/>
          <w:szCs w:val="16"/>
        </w:rPr>
        <w:t xml:space="preserve">estern Australia’s participation rate </w:t>
      </w:r>
      <w:r w:rsidR="009E5F0C" w:rsidRPr="00B13D27">
        <w:rPr>
          <w:sz w:val="16"/>
          <w:szCs w:val="16"/>
        </w:rPr>
        <w:t>fell</w:t>
      </w:r>
      <w:r w:rsidR="00AA385C" w:rsidRPr="00B13D27">
        <w:rPr>
          <w:sz w:val="16"/>
          <w:szCs w:val="16"/>
        </w:rPr>
        <w:t xml:space="preserve"> from </w:t>
      </w:r>
      <w:r w:rsidR="009E5F0C" w:rsidRPr="00B13D27">
        <w:rPr>
          <w:sz w:val="16"/>
          <w:szCs w:val="16"/>
        </w:rPr>
        <w:t>69.</w:t>
      </w:r>
      <w:r w:rsidR="00E21DBC" w:rsidRPr="00B13D27">
        <w:rPr>
          <w:sz w:val="16"/>
          <w:szCs w:val="16"/>
        </w:rPr>
        <w:t>0</w:t>
      </w:r>
      <w:r w:rsidR="00AA385C" w:rsidRPr="00B13D27">
        <w:rPr>
          <w:sz w:val="16"/>
          <w:szCs w:val="16"/>
        </w:rPr>
        <w:t xml:space="preserve">% in </w:t>
      </w:r>
      <w:r w:rsidR="00E21DBC" w:rsidRPr="00B13D27">
        <w:rPr>
          <w:sz w:val="16"/>
          <w:szCs w:val="16"/>
        </w:rPr>
        <w:t>March</w:t>
      </w:r>
      <w:r w:rsidR="00987832" w:rsidRPr="00B13D27">
        <w:rPr>
          <w:sz w:val="16"/>
          <w:szCs w:val="16"/>
        </w:rPr>
        <w:t> </w:t>
      </w:r>
      <w:r w:rsidR="00AA385C" w:rsidRPr="00B13D27">
        <w:rPr>
          <w:sz w:val="16"/>
          <w:szCs w:val="16"/>
        </w:rPr>
        <w:t>2024 to 6</w:t>
      </w:r>
      <w:r w:rsidR="00E21DBC" w:rsidRPr="00B13D27">
        <w:rPr>
          <w:sz w:val="16"/>
          <w:szCs w:val="16"/>
        </w:rPr>
        <w:t>8.5</w:t>
      </w:r>
      <w:r w:rsidR="00AA385C" w:rsidRPr="00B13D27">
        <w:rPr>
          <w:sz w:val="16"/>
          <w:szCs w:val="16"/>
        </w:rPr>
        <w:t xml:space="preserve">% in </w:t>
      </w:r>
      <w:r w:rsidR="00B700D5" w:rsidRPr="00B13D27">
        <w:rPr>
          <w:sz w:val="16"/>
          <w:szCs w:val="16"/>
        </w:rPr>
        <w:t>April</w:t>
      </w:r>
      <w:r w:rsidR="00987832" w:rsidRPr="00B13D27">
        <w:rPr>
          <w:sz w:val="16"/>
          <w:szCs w:val="16"/>
        </w:rPr>
        <w:t> </w:t>
      </w:r>
      <w:r w:rsidR="00AA385C" w:rsidRPr="00B13D27">
        <w:rPr>
          <w:sz w:val="16"/>
          <w:szCs w:val="16"/>
        </w:rPr>
        <w:t>2024</w:t>
      </w:r>
      <w:r w:rsidR="00AD7EDE" w:rsidRPr="00B13D27">
        <w:rPr>
          <w:sz w:val="16"/>
          <w:szCs w:val="16"/>
        </w:rPr>
        <w:t>.</w:t>
      </w:r>
    </w:p>
    <w:p w14:paraId="60FA8167" w14:textId="50F6CDA0" w:rsidR="00E64A98" w:rsidRPr="00B13D27" w:rsidRDefault="00E64A98" w:rsidP="001803DE">
      <w:pPr>
        <w:pStyle w:val="ListParagraph"/>
        <w:numPr>
          <w:ilvl w:val="0"/>
          <w:numId w:val="31"/>
        </w:numPr>
        <w:spacing w:before="40" w:after="40"/>
        <w:ind w:left="357" w:right="227" w:hanging="357"/>
        <w:contextualSpacing w:val="0"/>
        <w:jc w:val="both"/>
        <w:rPr>
          <w:sz w:val="16"/>
          <w:szCs w:val="16"/>
        </w:rPr>
      </w:pPr>
      <w:r w:rsidRPr="00B13D27">
        <w:rPr>
          <w:sz w:val="16"/>
          <w:szCs w:val="16"/>
        </w:rPr>
        <w:t xml:space="preserve">Australia’s participation rate </w:t>
      </w:r>
      <w:r w:rsidR="00E21DBC" w:rsidRPr="00B13D27">
        <w:rPr>
          <w:sz w:val="16"/>
          <w:szCs w:val="16"/>
        </w:rPr>
        <w:t>rose slightly</w:t>
      </w:r>
      <w:r w:rsidR="00095902" w:rsidRPr="00B13D27">
        <w:rPr>
          <w:sz w:val="16"/>
          <w:szCs w:val="16"/>
        </w:rPr>
        <w:t xml:space="preserve"> from 66.</w:t>
      </w:r>
      <w:r w:rsidR="00E21DBC" w:rsidRPr="00B13D27">
        <w:rPr>
          <w:sz w:val="16"/>
          <w:szCs w:val="16"/>
        </w:rPr>
        <w:t>6</w:t>
      </w:r>
      <w:r w:rsidR="00095902" w:rsidRPr="00B13D27">
        <w:rPr>
          <w:sz w:val="16"/>
          <w:szCs w:val="16"/>
        </w:rPr>
        <w:t xml:space="preserve">% in </w:t>
      </w:r>
      <w:r w:rsidR="00E21DBC" w:rsidRPr="00B13D27">
        <w:rPr>
          <w:sz w:val="16"/>
          <w:szCs w:val="16"/>
        </w:rPr>
        <w:t>March</w:t>
      </w:r>
      <w:r w:rsidR="00095902" w:rsidRPr="00B13D27">
        <w:rPr>
          <w:sz w:val="16"/>
          <w:szCs w:val="16"/>
        </w:rPr>
        <w:t xml:space="preserve"> 2024 </w:t>
      </w:r>
      <w:r w:rsidR="00A314C9" w:rsidRPr="00B13D27">
        <w:rPr>
          <w:sz w:val="16"/>
          <w:szCs w:val="16"/>
        </w:rPr>
        <w:t xml:space="preserve">to </w:t>
      </w:r>
      <w:r w:rsidRPr="00B13D27">
        <w:rPr>
          <w:sz w:val="16"/>
          <w:szCs w:val="16"/>
        </w:rPr>
        <w:t>66.</w:t>
      </w:r>
      <w:r w:rsidR="00E21DBC" w:rsidRPr="00B13D27">
        <w:rPr>
          <w:sz w:val="16"/>
          <w:szCs w:val="16"/>
        </w:rPr>
        <w:t>7</w:t>
      </w:r>
      <w:r w:rsidRPr="00B13D27">
        <w:rPr>
          <w:sz w:val="16"/>
          <w:szCs w:val="16"/>
        </w:rPr>
        <w:t xml:space="preserve">% in </w:t>
      </w:r>
      <w:r w:rsidR="00E21DBC" w:rsidRPr="00B13D27">
        <w:rPr>
          <w:sz w:val="16"/>
          <w:szCs w:val="16"/>
        </w:rPr>
        <w:t>April</w:t>
      </w:r>
      <w:r w:rsidR="00762EBE" w:rsidRPr="00B13D27">
        <w:rPr>
          <w:sz w:val="16"/>
          <w:szCs w:val="16"/>
        </w:rPr>
        <w:t> </w:t>
      </w:r>
      <w:r w:rsidR="000554C4" w:rsidRPr="00B13D27">
        <w:rPr>
          <w:sz w:val="16"/>
          <w:szCs w:val="16"/>
        </w:rPr>
        <w:t>2024</w:t>
      </w:r>
      <w:r w:rsidRPr="00B13D27">
        <w:rPr>
          <w:sz w:val="16"/>
          <w:szCs w:val="16"/>
        </w:rPr>
        <w:t>.</w:t>
      </w:r>
    </w:p>
    <w:p w14:paraId="05434163" w14:textId="2E4552B4" w:rsidR="00E64A98" w:rsidRPr="00B13D27" w:rsidRDefault="00E64A98" w:rsidP="001803DE">
      <w:pPr>
        <w:pStyle w:val="ListParagraph"/>
        <w:numPr>
          <w:ilvl w:val="0"/>
          <w:numId w:val="31"/>
        </w:numPr>
        <w:spacing w:before="40" w:after="40"/>
        <w:ind w:left="357" w:right="227" w:hanging="357"/>
        <w:contextualSpacing w:val="0"/>
        <w:jc w:val="both"/>
        <w:rPr>
          <w:sz w:val="16"/>
          <w:szCs w:val="16"/>
        </w:rPr>
      </w:pPr>
      <w:r w:rsidRPr="00B13D27">
        <w:rPr>
          <w:sz w:val="16"/>
          <w:szCs w:val="16"/>
        </w:rPr>
        <w:t xml:space="preserve">Western Australia’s participation rate has consistently </w:t>
      </w:r>
      <w:r w:rsidR="00983BE4" w:rsidRPr="00B13D27">
        <w:rPr>
          <w:sz w:val="16"/>
          <w:szCs w:val="16"/>
        </w:rPr>
        <w:t xml:space="preserve">been </w:t>
      </w:r>
      <w:r w:rsidRPr="00B13D27">
        <w:rPr>
          <w:sz w:val="16"/>
          <w:szCs w:val="16"/>
        </w:rPr>
        <w:t>higher than Australia’s</w:t>
      </w:r>
      <w:r w:rsidR="00983BE4" w:rsidRPr="00B13D27">
        <w:rPr>
          <w:sz w:val="16"/>
          <w:szCs w:val="16"/>
        </w:rPr>
        <w:t xml:space="preserve"> participation rate.</w:t>
      </w:r>
      <w:r w:rsidRPr="00B13D27">
        <w:rPr>
          <w:sz w:val="16"/>
          <w:szCs w:val="16"/>
        </w:rPr>
        <w:t xml:space="preserve"> </w:t>
      </w:r>
      <w:r w:rsidR="00983BE4" w:rsidRPr="00B13D27">
        <w:rPr>
          <w:sz w:val="16"/>
          <w:szCs w:val="16"/>
        </w:rPr>
        <w:t>T</w:t>
      </w:r>
      <w:r w:rsidRPr="00B13D27">
        <w:rPr>
          <w:sz w:val="16"/>
          <w:szCs w:val="16"/>
        </w:rPr>
        <w:t xml:space="preserve">he largest </w:t>
      </w:r>
      <w:r w:rsidR="00983BE4" w:rsidRPr="00B13D27">
        <w:rPr>
          <w:sz w:val="16"/>
          <w:szCs w:val="16"/>
        </w:rPr>
        <w:t xml:space="preserve">recorded </w:t>
      </w:r>
      <w:r w:rsidRPr="00B13D27">
        <w:rPr>
          <w:sz w:val="16"/>
          <w:szCs w:val="16"/>
        </w:rPr>
        <w:t xml:space="preserve">difference </w:t>
      </w:r>
      <w:r w:rsidR="00983BE4" w:rsidRPr="00B13D27">
        <w:rPr>
          <w:sz w:val="16"/>
          <w:szCs w:val="16"/>
        </w:rPr>
        <w:t>was</w:t>
      </w:r>
      <w:r w:rsidRPr="00B13D27">
        <w:rPr>
          <w:sz w:val="16"/>
          <w:szCs w:val="16"/>
        </w:rPr>
        <w:t xml:space="preserve"> in October</w:t>
      </w:r>
      <w:r w:rsidR="00983BE4" w:rsidRPr="00B13D27">
        <w:rPr>
          <w:sz w:val="16"/>
          <w:szCs w:val="16"/>
        </w:rPr>
        <w:t> </w:t>
      </w:r>
      <w:r w:rsidRPr="00B13D27">
        <w:rPr>
          <w:sz w:val="16"/>
          <w:szCs w:val="16"/>
        </w:rPr>
        <w:t>2012 at 4.5</w:t>
      </w:r>
      <w:r w:rsidR="00983BE4" w:rsidRPr="00B13D27">
        <w:rPr>
          <w:sz w:val="16"/>
          <w:szCs w:val="16"/>
        </w:rPr>
        <w:t> </w:t>
      </w:r>
      <w:r w:rsidRPr="00B13D27">
        <w:rPr>
          <w:sz w:val="16"/>
          <w:szCs w:val="16"/>
        </w:rPr>
        <w:t>percentage points.</w:t>
      </w:r>
    </w:p>
    <w:p w14:paraId="5C8FCC5D" w14:textId="22071F7D" w:rsidR="00E332D2" w:rsidRPr="00B13D27" w:rsidRDefault="00E64A98" w:rsidP="001803DE">
      <w:pPr>
        <w:pStyle w:val="ListParagraph"/>
        <w:numPr>
          <w:ilvl w:val="0"/>
          <w:numId w:val="31"/>
        </w:numPr>
        <w:spacing w:before="40" w:after="40"/>
        <w:ind w:left="357" w:right="227" w:hanging="357"/>
        <w:contextualSpacing w:val="0"/>
        <w:jc w:val="both"/>
        <w:rPr>
          <w:sz w:val="16"/>
          <w:szCs w:val="16"/>
        </w:rPr>
      </w:pPr>
      <w:r w:rsidRPr="00B13D27">
        <w:rPr>
          <w:sz w:val="16"/>
          <w:szCs w:val="16"/>
        </w:rPr>
        <w:t>Western Australia’s participation rate averaged 69.2% in 2022</w:t>
      </w:r>
      <w:r w:rsidR="00983BE4" w:rsidRPr="00B13D27">
        <w:rPr>
          <w:sz w:val="16"/>
          <w:szCs w:val="16"/>
        </w:rPr>
        <w:noBreakHyphen/>
      </w:r>
      <w:r w:rsidRPr="00B13D27">
        <w:rPr>
          <w:sz w:val="16"/>
          <w:szCs w:val="16"/>
        </w:rPr>
        <w:t xml:space="preserve">23 and the WA Government </w:t>
      </w:r>
      <w:r w:rsidR="00AA1E93" w:rsidRPr="00B13D27">
        <w:rPr>
          <w:sz w:val="16"/>
          <w:szCs w:val="16"/>
        </w:rPr>
        <w:t>State Budget 2024-25</w:t>
      </w:r>
      <w:r w:rsidRPr="00B13D27">
        <w:rPr>
          <w:sz w:val="16"/>
          <w:szCs w:val="16"/>
        </w:rPr>
        <w:t xml:space="preserve"> forecasts Western Australia’s participation rate will average 68.9% in 2023</w:t>
      </w:r>
      <w:r w:rsidR="00983BE4" w:rsidRPr="00B13D27">
        <w:rPr>
          <w:sz w:val="16"/>
          <w:szCs w:val="16"/>
        </w:rPr>
        <w:noBreakHyphen/>
      </w:r>
      <w:r w:rsidRPr="00B13D27">
        <w:rPr>
          <w:sz w:val="16"/>
          <w:szCs w:val="16"/>
        </w:rPr>
        <w:t>24 and 68.8% in 2024</w:t>
      </w:r>
      <w:r w:rsidR="00983BE4" w:rsidRPr="00B13D27">
        <w:rPr>
          <w:sz w:val="16"/>
          <w:szCs w:val="16"/>
        </w:rPr>
        <w:noBreakHyphen/>
      </w:r>
      <w:r w:rsidRPr="00B13D27">
        <w:rPr>
          <w:sz w:val="16"/>
          <w:szCs w:val="16"/>
        </w:rPr>
        <w:t>25</w:t>
      </w:r>
      <w:r w:rsidR="00132C3D" w:rsidRPr="00B13D27">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_1"/>
      <w:bookmarkEnd w:id="8"/>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790070D5" w:rsidR="00777D6B" w:rsidRPr="007B1AE5" w:rsidRDefault="00922208" w:rsidP="007B1AE5">
      <w:r>
        <w:rPr>
          <w:noProof/>
        </w:rPr>
        <w:drawing>
          <wp:inline distT="0" distB="0" distL="0" distR="0" wp14:anchorId="6933DB1B" wp14:editId="69C29CF1">
            <wp:extent cx="3341783" cy="20050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7769" cy="2014662"/>
                    </a:xfrm>
                    <a:prstGeom prst="rect">
                      <a:avLst/>
                    </a:prstGeom>
                    <a:noFill/>
                    <a:ln>
                      <a:noFill/>
                    </a:ln>
                  </pic:spPr>
                </pic:pic>
              </a:graphicData>
            </a:graphic>
          </wp:inline>
        </w:drawing>
      </w:r>
    </w:p>
    <w:p w14:paraId="319A3D4D" w14:textId="19380315" w:rsidR="00777D6B" w:rsidRPr="00AF759E" w:rsidRDefault="00450D72" w:rsidP="00BB40E8">
      <w:pPr>
        <w:jc w:val="both"/>
        <w:rPr>
          <w:sz w:val="10"/>
          <w:szCs w:val="10"/>
        </w:rPr>
      </w:pPr>
      <w:r w:rsidRPr="000C0C45">
        <w:rPr>
          <w:sz w:val="10"/>
        </w:rPr>
        <w:t xml:space="preserve">Note – </w:t>
      </w:r>
      <w:r w:rsidR="00777D6B" w:rsidRPr="00AF759E">
        <w:rPr>
          <w:sz w:val="10"/>
          <w:szCs w:val="10"/>
        </w:rPr>
        <w:t>Seasonally adjusted series.</w:t>
      </w:r>
      <w:r w:rsidR="00FB2850" w:rsidRPr="00AF759E">
        <w:rPr>
          <w:sz w:val="10"/>
          <w:szCs w:val="10"/>
        </w:rPr>
        <w:t xml:space="preserve"> </w:t>
      </w:r>
      <w:r w:rsidR="001F0D3C" w:rsidRPr="00AF759E">
        <w:rPr>
          <w:sz w:val="10"/>
          <w:szCs w:val="10"/>
        </w:rPr>
        <w:t>Monthly series.</w:t>
      </w:r>
      <w:r w:rsidR="00CF411A">
        <w:rPr>
          <w:sz w:val="10"/>
          <w:szCs w:val="10"/>
        </w:rPr>
        <w:t xml:space="preserve"> </w:t>
      </w:r>
      <w:r w:rsidR="00FB2850" w:rsidRPr="00AF759E">
        <w:rPr>
          <w:sz w:val="10"/>
          <w:szCs w:val="10"/>
        </w:rPr>
        <w:t>Underutilisation rate is the sum of the unemployment and underemployment rates.</w:t>
      </w:r>
      <w:r w:rsidR="001A21E0" w:rsidRPr="00AF759E">
        <w:rPr>
          <w:sz w:val="10"/>
          <w:szCs w:val="10"/>
        </w:rPr>
        <w:t xml:space="preserve"> </w:t>
      </w:r>
      <w:r w:rsidR="009A5941" w:rsidRPr="00AF759E">
        <w:rPr>
          <w:sz w:val="10"/>
          <w:szCs w:val="10"/>
        </w:rPr>
        <w:t>(a)</w:t>
      </w:r>
      <w:r w:rsidR="00BB40E8">
        <w:rPr>
          <w:sz w:val="10"/>
          <w:szCs w:val="10"/>
        </w:rPr>
        <w:t> </w:t>
      </w:r>
      <w:r w:rsidR="009A5941" w:rsidRPr="00AF759E">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AF759E" w:rsidRDefault="00777D6B" w:rsidP="00BB40E8">
      <w:pPr>
        <w:jc w:val="both"/>
        <w:rPr>
          <w:sz w:val="10"/>
          <w:szCs w:val="10"/>
        </w:rPr>
      </w:pPr>
      <w:r w:rsidRPr="00AF759E">
        <w:rPr>
          <w:sz w:val="10"/>
          <w:szCs w:val="10"/>
        </w:rPr>
        <w:t>Source: Based on ABS data.</w:t>
      </w:r>
    </w:p>
    <w:p w14:paraId="51295463" w14:textId="73E96091" w:rsidR="008842C9" w:rsidRPr="0043473B"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43473B">
        <w:rPr>
          <w:sz w:val="16"/>
          <w:szCs w:val="16"/>
        </w:rPr>
        <w:t>W</w:t>
      </w:r>
      <w:r w:rsidR="008842C9" w:rsidRPr="0043473B">
        <w:rPr>
          <w:sz w:val="16"/>
          <w:szCs w:val="16"/>
        </w:rPr>
        <w:t xml:space="preserve">estern Australia underutilisation rate, which is the sum of the unemployment and underemployment rates, </w:t>
      </w:r>
      <w:r w:rsidR="005767E0" w:rsidRPr="0043473B">
        <w:rPr>
          <w:sz w:val="16"/>
          <w:szCs w:val="16"/>
        </w:rPr>
        <w:t>rose</w:t>
      </w:r>
      <w:r w:rsidR="004C48B2" w:rsidRPr="0043473B">
        <w:rPr>
          <w:sz w:val="16"/>
          <w:szCs w:val="16"/>
        </w:rPr>
        <w:t xml:space="preserve"> from </w:t>
      </w:r>
      <w:r w:rsidR="005767E0" w:rsidRPr="0043473B">
        <w:rPr>
          <w:sz w:val="16"/>
          <w:szCs w:val="16"/>
        </w:rPr>
        <w:t>8</w:t>
      </w:r>
      <w:r w:rsidR="00EE60C0" w:rsidRPr="0043473B">
        <w:rPr>
          <w:sz w:val="16"/>
          <w:szCs w:val="16"/>
        </w:rPr>
        <w:t>.8</w:t>
      </w:r>
      <w:r w:rsidR="004C48B2" w:rsidRPr="0043473B">
        <w:rPr>
          <w:sz w:val="16"/>
          <w:szCs w:val="16"/>
        </w:rPr>
        <w:t xml:space="preserve">% in </w:t>
      </w:r>
      <w:r w:rsidR="005767E0" w:rsidRPr="0043473B">
        <w:rPr>
          <w:sz w:val="16"/>
          <w:szCs w:val="16"/>
        </w:rPr>
        <w:t>March</w:t>
      </w:r>
      <w:r w:rsidR="004C48B2" w:rsidRPr="0043473B">
        <w:rPr>
          <w:sz w:val="16"/>
          <w:szCs w:val="16"/>
        </w:rPr>
        <w:t xml:space="preserve"> 2024 to </w:t>
      </w:r>
      <w:r w:rsidR="005767E0" w:rsidRPr="0043473B">
        <w:rPr>
          <w:sz w:val="16"/>
          <w:szCs w:val="16"/>
        </w:rPr>
        <w:t>9.4</w:t>
      </w:r>
      <w:r w:rsidR="004C48B2" w:rsidRPr="0043473B">
        <w:rPr>
          <w:sz w:val="16"/>
          <w:szCs w:val="16"/>
        </w:rPr>
        <w:t xml:space="preserve">% in </w:t>
      </w:r>
      <w:r w:rsidR="005767E0" w:rsidRPr="0043473B">
        <w:rPr>
          <w:sz w:val="16"/>
          <w:szCs w:val="16"/>
        </w:rPr>
        <w:t>April</w:t>
      </w:r>
      <w:r w:rsidR="00875428" w:rsidRPr="0043473B">
        <w:rPr>
          <w:sz w:val="16"/>
          <w:szCs w:val="16"/>
        </w:rPr>
        <w:t> </w:t>
      </w:r>
      <w:r w:rsidR="004C48B2" w:rsidRPr="0043473B">
        <w:rPr>
          <w:sz w:val="16"/>
          <w:szCs w:val="16"/>
        </w:rPr>
        <w:t>2024</w:t>
      </w:r>
      <w:r w:rsidR="008842C9" w:rsidRPr="0043473B">
        <w:rPr>
          <w:sz w:val="16"/>
          <w:szCs w:val="16"/>
        </w:rPr>
        <w:t>.</w:t>
      </w:r>
    </w:p>
    <w:p w14:paraId="39972BCA" w14:textId="1B0554F1" w:rsidR="008842C9" w:rsidRPr="0043473B" w:rsidRDefault="007B1942" w:rsidP="002B763D">
      <w:pPr>
        <w:pStyle w:val="ListParagraph"/>
        <w:numPr>
          <w:ilvl w:val="0"/>
          <w:numId w:val="31"/>
        </w:numPr>
        <w:spacing w:before="40" w:after="40"/>
        <w:ind w:left="357" w:right="227" w:hanging="357"/>
        <w:contextualSpacing w:val="0"/>
        <w:jc w:val="both"/>
        <w:rPr>
          <w:sz w:val="16"/>
          <w:szCs w:val="16"/>
        </w:rPr>
      </w:pPr>
      <w:r w:rsidRPr="0043473B">
        <w:rPr>
          <w:sz w:val="16"/>
          <w:szCs w:val="16"/>
        </w:rPr>
        <w:t>T</w:t>
      </w:r>
      <w:r w:rsidR="008842C9" w:rsidRPr="0043473B">
        <w:rPr>
          <w:sz w:val="16"/>
          <w:szCs w:val="16"/>
        </w:rPr>
        <w:t xml:space="preserve">he </w:t>
      </w:r>
      <w:r w:rsidR="006944E4" w:rsidRPr="0043473B">
        <w:rPr>
          <w:sz w:val="16"/>
          <w:szCs w:val="16"/>
        </w:rPr>
        <w:t>rise</w:t>
      </w:r>
      <w:r w:rsidR="00A93A8A" w:rsidRPr="0043473B">
        <w:rPr>
          <w:sz w:val="16"/>
          <w:szCs w:val="16"/>
        </w:rPr>
        <w:t xml:space="preserve"> in Western Australia’s underutilisation rate</w:t>
      </w:r>
      <w:r w:rsidRPr="0043473B">
        <w:rPr>
          <w:sz w:val="16"/>
          <w:szCs w:val="16"/>
        </w:rPr>
        <w:t xml:space="preserve"> </w:t>
      </w:r>
      <w:r w:rsidR="008842C9" w:rsidRPr="0043473B">
        <w:rPr>
          <w:sz w:val="16"/>
          <w:szCs w:val="16"/>
        </w:rPr>
        <w:t xml:space="preserve">in </w:t>
      </w:r>
      <w:r w:rsidR="006944E4" w:rsidRPr="0043473B">
        <w:rPr>
          <w:sz w:val="16"/>
          <w:szCs w:val="16"/>
        </w:rPr>
        <w:t>April</w:t>
      </w:r>
      <w:r w:rsidR="00E72B93" w:rsidRPr="0043473B">
        <w:rPr>
          <w:sz w:val="16"/>
          <w:szCs w:val="16"/>
        </w:rPr>
        <w:t> </w:t>
      </w:r>
      <w:r w:rsidR="008842C9" w:rsidRPr="0043473B">
        <w:rPr>
          <w:sz w:val="16"/>
          <w:szCs w:val="16"/>
        </w:rPr>
        <w:t>202</w:t>
      </w:r>
      <w:r w:rsidRPr="0043473B">
        <w:rPr>
          <w:sz w:val="16"/>
          <w:szCs w:val="16"/>
        </w:rPr>
        <w:t>4</w:t>
      </w:r>
      <w:r w:rsidR="00A93A8A" w:rsidRPr="0043473B">
        <w:rPr>
          <w:sz w:val="16"/>
          <w:szCs w:val="16"/>
        </w:rPr>
        <w:t xml:space="preserve"> was driven by </w:t>
      </w:r>
      <w:r w:rsidR="006944E4" w:rsidRPr="0043473B">
        <w:rPr>
          <w:sz w:val="16"/>
          <w:szCs w:val="16"/>
        </w:rPr>
        <w:t xml:space="preserve">a rise in the </w:t>
      </w:r>
      <w:r w:rsidR="00A93A8A" w:rsidRPr="0043473B">
        <w:rPr>
          <w:sz w:val="16"/>
          <w:szCs w:val="16"/>
        </w:rPr>
        <w:t>unemployment</w:t>
      </w:r>
      <w:r w:rsidR="00A64606" w:rsidRPr="0043473B">
        <w:rPr>
          <w:sz w:val="16"/>
          <w:szCs w:val="16"/>
        </w:rPr>
        <w:t xml:space="preserve"> </w:t>
      </w:r>
      <w:r w:rsidR="00A93A8A" w:rsidRPr="0043473B">
        <w:rPr>
          <w:sz w:val="16"/>
          <w:szCs w:val="16"/>
        </w:rPr>
        <w:t>rate</w:t>
      </w:r>
      <w:r w:rsidR="006944E4" w:rsidRPr="0043473B">
        <w:rPr>
          <w:sz w:val="16"/>
          <w:szCs w:val="16"/>
        </w:rPr>
        <w:t>, while the underemployment rate remained unchanged</w:t>
      </w:r>
      <w:r w:rsidR="008842C9" w:rsidRPr="0043473B">
        <w:rPr>
          <w:sz w:val="16"/>
          <w:szCs w:val="16"/>
        </w:rPr>
        <w:t>.</w:t>
      </w:r>
    </w:p>
    <w:p w14:paraId="5F535A21" w14:textId="72F7B1CC" w:rsidR="00A26AB8" w:rsidRPr="0043473B" w:rsidRDefault="00E72B93" w:rsidP="002B763D">
      <w:pPr>
        <w:pStyle w:val="ListParagraph"/>
        <w:numPr>
          <w:ilvl w:val="0"/>
          <w:numId w:val="33"/>
        </w:numPr>
        <w:spacing w:before="40" w:after="40"/>
        <w:ind w:right="227" w:hanging="357"/>
        <w:contextualSpacing w:val="0"/>
        <w:jc w:val="both"/>
        <w:rPr>
          <w:sz w:val="16"/>
          <w:szCs w:val="16"/>
        </w:rPr>
      </w:pPr>
      <w:r w:rsidRPr="0043473B">
        <w:rPr>
          <w:sz w:val="16"/>
          <w:szCs w:val="16"/>
        </w:rPr>
        <w:t xml:space="preserve">The unemployment rate </w:t>
      </w:r>
      <w:r w:rsidR="006944E4" w:rsidRPr="0043473B">
        <w:rPr>
          <w:sz w:val="16"/>
          <w:szCs w:val="16"/>
        </w:rPr>
        <w:t xml:space="preserve">rose </w:t>
      </w:r>
      <w:r w:rsidR="0047002A" w:rsidRPr="0043473B">
        <w:rPr>
          <w:sz w:val="16"/>
          <w:szCs w:val="16"/>
        </w:rPr>
        <w:t xml:space="preserve">from </w:t>
      </w:r>
      <w:r w:rsidR="00A64606" w:rsidRPr="0043473B">
        <w:rPr>
          <w:sz w:val="16"/>
          <w:szCs w:val="16"/>
        </w:rPr>
        <w:t>3.</w:t>
      </w:r>
      <w:r w:rsidR="006944E4" w:rsidRPr="0043473B">
        <w:rPr>
          <w:sz w:val="16"/>
          <w:szCs w:val="16"/>
        </w:rPr>
        <w:t>4</w:t>
      </w:r>
      <w:r w:rsidR="0047002A" w:rsidRPr="0043473B">
        <w:rPr>
          <w:sz w:val="16"/>
          <w:szCs w:val="16"/>
        </w:rPr>
        <w:t xml:space="preserve">% in </w:t>
      </w:r>
      <w:r w:rsidR="006944E4" w:rsidRPr="0043473B">
        <w:rPr>
          <w:sz w:val="16"/>
          <w:szCs w:val="16"/>
        </w:rPr>
        <w:t>March</w:t>
      </w:r>
      <w:r w:rsidR="00987832" w:rsidRPr="0043473B">
        <w:rPr>
          <w:sz w:val="16"/>
          <w:szCs w:val="16"/>
        </w:rPr>
        <w:t> </w:t>
      </w:r>
      <w:r w:rsidR="0047002A" w:rsidRPr="0043473B">
        <w:rPr>
          <w:sz w:val="16"/>
          <w:szCs w:val="16"/>
        </w:rPr>
        <w:t>2024 to 3.</w:t>
      </w:r>
      <w:r w:rsidR="006944E4" w:rsidRPr="0043473B">
        <w:rPr>
          <w:sz w:val="16"/>
          <w:szCs w:val="16"/>
        </w:rPr>
        <w:t>9</w:t>
      </w:r>
      <w:r w:rsidRPr="0043473B">
        <w:rPr>
          <w:sz w:val="16"/>
          <w:szCs w:val="16"/>
        </w:rPr>
        <w:t xml:space="preserve">% in </w:t>
      </w:r>
      <w:r w:rsidR="006944E4" w:rsidRPr="0043473B">
        <w:rPr>
          <w:sz w:val="16"/>
          <w:szCs w:val="16"/>
        </w:rPr>
        <w:t>April</w:t>
      </w:r>
      <w:r w:rsidRPr="0043473B">
        <w:rPr>
          <w:sz w:val="16"/>
          <w:szCs w:val="16"/>
        </w:rPr>
        <w:t> 202</w:t>
      </w:r>
      <w:r w:rsidR="007B1942" w:rsidRPr="0043473B">
        <w:rPr>
          <w:sz w:val="16"/>
          <w:szCs w:val="16"/>
        </w:rPr>
        <w:t>4</w:t>
      </w:r>
      <w:r w:rsidRPr="0043473B">
        <w:rPr>
          <w:sz w:val="16"/>
          <w:szCs w:val="16"/>
        </w:rPr>
        <w:t>.</w:t>
      </w:r>
    </w:p>
    <w:p w14:paraId="022817CA" w14:textId="64B44D29" w:rsidR="00E72B93" w:rsidRPr="0043473B" w:rsidRDefault="00E72B93" w:rsidP="002B763D">
      <w:pPr>
        <w:pStyle w:val="ListParagraph"/>
        <w:numPr>
          <w:ilvl w:val="0"/>
          <w:numId w:val="33"/>
        </w:numPr>
        <w:spacing w:before="40" w:after="40"/>
        <w:ind w:right="227" w:hanging="357"/>
        <w:contextualSpacing w:val="0"/>
        <w:jc w:val="both"/>
        <w:rPr>
          <w:sz w:val="16"/>
          <w:szCs w:val="16"/>
        </w:rPr>
      </w:pPr>
      <w:r w:rsidRPr="0043473B">
        <w:rPr>
          <w:sz w:val="16"/>
          <w:szCs w:val="16"/>
        </w:rPr>
        <w:t xml:space="preserve">The underemployment rate </w:t>
      </w:r>
      <w:r w:rsidR="006944E4" w:rsidRPr="0043473B">
        <w:rPr>
          <w:sz w:val="16"/>
          <w:szCs w:val="16"/>
        </w:rPr>
        <w:t>remained unchanged at 5.4% in April</w:t>
      </w:r>
      <w:r w:rsidR="007B1942" w:rsidRPr="0043473B">
        <w:rPr>
          <w:sz w:val="16"/>
          <w:szCs w:val="16"/>
        </w:rPr>
        <w:t xml:space="preserve"> 2024</w:t>
      </w:r>
      <w:r w:rsidRPr="0043473B">
        <w:rPr>
          <w:sz w:val="16"/>
          <w:szCs w:val="16"/>
        </w:rPr>
        <w:t>.</w:t>
      </w:r>
    </w:p>
    <w:p w14:paraId="005DAC5F" w14:textId="0E3CD5D4" w:rsidR="00777D6B" w:rsidRPr="0047002A" w:rsidRDefault="00E72B93" w:rsidP="002B763D">
      <w:pPr>
        <w:pStyle w:val="ListParagraph"/>
        <w:numPr>
          <w:ilvl w:val="0"/>
          <w:numId w:val="31"/>
        </w:numPr>
        <w:spacing w:before="40" w:after="40"/>
        <w:ind w:left="357" w:right="227" w:hanging="357"/>
        <w:contextualSpacing w:val="0"/>
        <w:jc w:val="both"/>
        <w:rPr>
          <w:sz w:val="16"/>
          <w:szCs w:val="16"/>
        </w:rPr>
      </w:pPr>
      <w:r w:rsidRPr="0047002A">
        <w:rPr>
          <w:sz w:val="16"/>
          <w:szCs w:val="16"/>
        </w:rPr>
        <w:t>Western Australia’s record low underutilisation rate was</w:t>
      </w:r>
      <w:r w:rsidR="00D0240E" w:rsidRPr="0047002A">
        <w:rPr>
          <w:sz w:val="16"/>
          <w:szCs w:val="16"/>
        </w:rPr>
        <w:t xml:space="preserve"> 6.9%</w:t>
      </w:r>
      <w:r w:rsidRPr="0047002A">
        <w:rPr>
          <w:sz w:val="16"/>
          <w:szCs w:val="16"/>
        </w:rPr>
        <w:t xml:space="preserve"> in October 2008, when the unemployment rate was 2.3% and the underemployment rate was 4.6%</w:t>
      </w:r>
      <w:r w:rsidR="00777D6B" w:rsidRPr="0047002A">
        <w:rPr>
          <w:sz w:val="16"/>
          <w:szCs w:val="16"/>
        </w:rPr>
        <w:t>.</w:t>
      </w:r>
    </w:p>
    <w:p w14:paraId="7F3E4599" w14:textId="0F5EB806" w:rsidR="00E72B93" w:rsidRPr="00A64606" w:rsidRDefault="00E72B93" w:rsidP="002B763D">
      <w:pPr>
        <w:pStyle w:val="ListParagraph"/>
        <w:numPr>
          <w:ilvl w:val="0"/>
          <w:numId w:val="31"/>
        </w:numPr>
        <w:spacing w:before="40" w:after="40"/>
        <w:ind w:left="357" w:right="227" w:hanging="357"/>
        <w:contextualSpacing w:val="0"/>
        <w:jc w:val="both"/>
        <w:rPr>
          <w:sz w:val="16"/>
          <w:szCs w:val="16"/>
        </w:rPr>
      </w:pPr>
      <w:r w:rsidRPr="00126735">
        <w:rPr>
          <w:sz w:val="16"/>
          <w:szCs w:val="16"/>
        </w:rPr>
        <w:t>Western Australia’s record high underutilisation rate was</w:t>
      </w:r>
      <w:r w:rsidR="00D0240E" w:rsidRPr="00126735">
        <w:rPr>
          <w:sz w:val="16"/>
          <w:szCs w:val="16"/>
        </w:rPr>
        <w:t xml:space="preserve"> 20.</w:t>
      </w:r>
      <w:r w:rsidR="00A64606" w:rsidRPr="00126735">
        <w:rPr>
          <w:sz w:val="16"/>
          <w:szCs w:val="16"/>
        </w:rPr>
        <w:t>2</w:t>
      </w:r>
      <w:r w:rsidR="00D0240E" w:rsidRPr="00126735">
        <w:rPr>
          <w:sz w:val="16"/>
          <w:szCs w:val="16"/>
        </w:rPr>
        <w:t>%</w:t>
      </w:r>
      <w:r w:rsidRPr="00126735">
        <w:rPr>
          <w:sz w:val="16"/>
          <w:szCs w:val="16"/>
        </w:rPr>
        <w:t xml:space="preserve"> in April 2020 during the initial stages of the COVID</w:t>
      </w:r>
      <w:r w:rsidRPr="00126735">
        <w:rPr>
          <w:sz w:val="16"/>
          <w:szCs w:val="16"/>
        </w:rPr>
        <w:noBreakHyphen/>
        <w:t>19 pandemic, when the unemployment rate was 6.1% and the underemployment rate was 14.</w:t>
      </w:r>
      <w:r w:rsidR="00A64606" w:rsidRPr="00126735">
        <w:rPr>
          <w:sz w:val="16"/>
          <w:szCs w:val="16"/>
        </w:rPr>
        <w:t>1</w:t>
      </w:r>
      <w:r w:rsidRPr="00126735">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003C01BA"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C64EF2">
        <w:rPr>
          <w:i w:val="0"/>
          <w:iCs w:val="0"/>
          <w:color w:val="92278F" w:themeColor="accent1"/>
          <w:sz w:val="20"/>
          <w:szCs w:val="20"/>
        </w:rPr>
        <w:t>Dec</w:t>
      </w:r>
      <w:r w:rsidR="00A033C0">
        <w:rPr>
          <w:i w:val="0"/>
          <w:iCs w:val="0"/>
          <w:color w:val="92278F" w:themeColor="accent1"/>
          <w:sz w:val="20"/>
          <w:szCs w:val="20"/>
        </w:rPr>
        <w:t>ember</w:t>
      </w:r>
      <w:r w:rsidR="00777D6B" w:rsidRPr="00AC3621">
        <w:rPr>
          <w:i w:val="0"/>
          <w:iCs w:val="0"/>
          <w:color w:val="92278F" w:themeColor="accent1"/>
          <w:sz w:val="20"/>
          <w:szCs w:val="20"/>
        </w:rPr>
        <w:t xml:space="preserve"> quarter 2023</w:t>
      </w:r>
    </w:p>
    <w:p w14:paraId="4740EEE5" w14:textId="4ADA8CD6" w:rsidR="00777D6B" w:rsidRPr="007B1AE5" w:rsidRDefault="006B26C0" w:rsidP="007B1AE5">
      <w:r>
        <w:rPr>
          <w:noProof/>
        </w:rPr>
        <w:drawing>
          <wp:inline distT="0" distB="0" distL="0" distR="0" wp14:anchorId="4ACC82F7" wp14:editId="5AE97FD9">
            <wp:extent cx="3219450" cy="22034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220345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4E8DCC7B" w14:textId="59314213" w:rsidR="00CD68C2" w:rsidRPr="00303B16" w:rsidRDefault="00777D6B" w:rsidP="002B763D">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303B16">
        <w:rPr>
          <w:sz w:val="16"/>
          <w:szCs w:val="16"/>
        </w:rPr>
        <w:t xml:space="preserve">The unemployment rate was low across Western Australia’s regions in the </w:t>
      </w:r>
      <w:r w:rsidR="00CD7A1E" w:rsidRPr="00303B16">
        <w:rPr>
          <w:sz w:val="16"/>
          <w:szCs w:val="16"/>
        </w:rPr>
        <w:t>Dec</w:t>
      </w:r>
      <w:r w:rsidR="00A033C0" w:rsidRPr="00303B16">
        <w:rPr>
          <w:sz w:val="16"/>
          <w:szCs w:val="16"/>
        </w:rPr>
        <w:t>ember</w:t>
      </w:r>
      <w:r w:rsidR="00CD68C2" w:rsidRPr="00303B16">
        <w:rPr>
          <w:sz w:val="16"/>
          <w:szCs w:val="16"/>
        </w:rPr>
        <w:t xml:space="preserve"> quarter 2023, </w:t>
      </w:r>
      <w:r w:rsidR="00CD7A1E" w:rsidRPr="00303B16">
        <w:rPr>
          <w:sz w:val="16"/>
          <w:szCs w:val="16"/>
        </w:rPr>
        <w:t>except for</w:t>
      </w:r>
      <w:r w:rsidR="00CD68C2" w:rsidRPr="00303B16">
        <w:rPr>
          <w:sz w:val="16"/>
          <w:szCs w:val="16"/>
        </w:rPr>
        <w:t xml:space="preserve"> the Kimberley.</w:t>
      </w:r>
    </w:p>
    <w:p w14:paraId="28B3F727" w14:textId="4BA85EE4" w:rsidR="00CD68C2" w:rsidRPr="00303B16" w:rsidRDefault="00CD68C2" w:rsidP="002B763D">
      <w:pPr>
        <w:pStyle w:val="ListParagraph"/>
        <w:numPr>
          <w:ilvl w:val="0"/>
          <w:numId w:val="33"/>
        </w:numPr>
        <w:spacing w:before="40" w:after="40"/>
        <w:ind w:right="227" w:hanging="357"/>
        <w:contextualSpacing w:val="0"/>
        <w:jc w:val="both"/>
        <w:rPr>
          <w:sz w:val="16"/>
          <w:szCs w:val="16"/>
        </w:rPr>
      </w:pPr>
      <w:r w:rsidRPr="00303B16">
        <w:rPr>
          <w:sz w:val="16"/>
          <w:szCs w:val="16"/>
        </w:rPr>
        <w:t>The Kimberley generally ha</w:t>
      </w:r>
      <w:r w:rsidR="00514502" w:rsidRPr="00303B16">
        <w:rPr>
          <w:sz w:val="16"/>
          <w:szCs w:val="16"/>
        </w:rPr>
        <w:t xml:space="preserve">s </w:t>
      </w:r>
      <w:r w:rsidRPr="00303B16">
        <w:rPr>
          <w:sz w:val="16"/>
          <w:szCs w:val="16"/>
        </w:rPr>
        <w:t>the highest unemployment rate of Western Australia’s regions. However, the unemployment rate</w:t>
      </w:r>
      <w:r w:rsidR="00514502" w:rsidRPr="00303B16">
        <w:rPr>
          <w:sz w:val="16"/>
          <w:szCs w:val="16"/>
        </w:rPr>
        <w:t xml:space="preserve"> of 8.3%</w:t>
      </w:r>
      <w:r w:rsidRPr="00303B16">
        <w:rPr>
          <w:sz w:val="16"/>
          <w:szCs w:val="16"/>
        </w:rPr>
        <w:t xml:space="preserve"> for the Kimberley in th</w:t>
      </w:r>
      <w:r w:rsidR="00CD7A1E" w:rsidRPr="00303B16">
        <w:rPr>
          <w:sz w:val="16"/>
          <w:szCs w:val="16"/>
        </w:rPr>
        <w:t>e Dec</w:t>
      </w:r>
      <w:r w:rsidR="00A033C0" w:rsidRPr="00303B16">
        <w:rPr>
          <w:sz w:val="16"/>
          <w:szCs w:val="16"/>
        </w:rPr>
        <w:t>ember</w:t>
      </w:r>
      <w:r w:rsidRPr="00303B16">
        <w:rPr>
          <w:sz w:val="16"/>
          <w:szCs w:val="16"/>
        </w:rPr>
        <w:t xml:space="preserve"> quarter 2023 </w:t>
      </w:r>
      <w:r w:rsidR="00CD7A1E" w:rsidRPr="00303B16">
        <w:rPr>
          <w:sz w:val="16"/>
          <w:szCs w:val="16"/>
        </w:rPr>
        <w:t>w</w:t>
      </w:r>
      <w:r w:rsidR="00514502" w:rsidRPr="00303B16">
        <w:rPr>
          <w:sz w:val="16"/>
          <w:szCs w:val="16"/>
        </w:rPr>
        <w:t>as</w:t>
      </w:r>
      <w:r w:rsidRPr="00303B16">
        <w:rPr>
          <w:sz w:val="16"/>
          <w:szCs w:val="16"/>
        </w:rPr>
        <w:t xml:space="preserve"> much lower </w:t>
      </w:r>
      <w:r w:rsidR="00596FFA" w:rsidRPr="00303B16">
        <w:rPr>
          <w:sz w:val="16"/>
          <w:szCs w:val="16"/>
        </w:rPr>
        <w:t xml:space="preserve">than </w:t>
      </w:r>
      <w:r w:rsidR="008C4EB8" w:rsidRPr="00303B16">
        <w:rPr>
          <w:sz w:val="16"/>
          <w:szCs w:val="16"/>
        </w:rPr>
        <w:t>prior to</w:t>
      </w:r>
      <w:r w:rsidR="00596FFA" w:rsidRPr="00303B16">
        <w:rPr>
          <w:sz w:val="16"/>
          <w:szCs w:val="16"/>
        </w:rPr>
        <w:t xml:space="preserve"> the </w:t>
      </w:r>
      <w:r w:rsidRPr="00303B16">
        <w:rPr>
          <w:sz w:val="16"/>
          <w:szCs w:val="16"/>
        </w:rPr>
        <w:t>COVID</w:t>
      </w:r>
      <w:r w:rsidRPr="00303B16">
        <w:rPr>
          <w:sz w:val="16"/>
          <w:szCs w:val="16"/>
        </w:rPr>
        <w:noBreakHyphen/>
        <w:t>19 pandemic</w:t>
      </w:r>
      <w:r w:rsidR="00393EB3" w:rsidRPr="00303B16">
        <w:rPr>
          <w:sz w:val="16"/>
          <w:szCs w:val="16"/>
        </w:rPr>
        <w:t xml:space="preserve"> (16.2% in the December quarter 2019)</w:t>
      </w:r>
      <w:r w:rsidRPr="00303B16">
        <w:rPr>
          <w:sz w:val="16"/>
          <w:szCs w:val="16"/>
        </w:rPr>
        <w:t>.</w:t>
      </w:r>
    </w:p>
    <w:p w14:paraId="383254EF" w14:textId="3844F040" w:rsidR="00777D6B" w:rsidRDefault="0061131A" w:rsidP="002B763D">
      <w:pPr>
        <w:pStyle w:val="ListParagraph"/>
        <w:numPr>
          <w:ilvl w:val="0"/>
          <w:numId w:val="31"/>
        </w:numPr>
        <w:spacing w:before="40" w:after="40"/>
        <w:ind w:left="357" w:right="227" w:hanging="357"/>
        <w:contextualSpacing w:val="0"/>
        <w:jc w:val="both"/>
        <w:rPr>
          <w:sz w:val="16"/>
          <w:szCs w:val="16"/>
        </w:rPr>
      </w:pPr>
      <w:r>
        <w:rPr>
          <w:sz w:val="16"/>
          <w:szCs w:val="16"/>
        </w:rPr>
        <w:t xml:space="preserve">Supportive conditions for mining and agricultural production have led to </w:t>
      </w:r>
      <w:r w:rsidR="00CD68C2">
        <w:rPr>
          <w:sz w:val="16"/>
          <w:szCs w:val="16"/>
        </w:rPr>
        <w:t xml:space="preserve">very low </w:t>
      </w:r>
      <w:r>
        <w:rPr>
          <w:sz w:val="16"/>
          <w:szCs w:val="16"/>
        </w:rPr>
        <w:t xml:space="preserve">unemployment rates </w:t>
      </w:r>
      <w:r w:rsidR="00CD68C2">
        <w:rPr>
          <w:sz w:val="16"/>
          <w:szCs w:val="16"/>
        </w:rPr>
        <w:t xml:space="preserve">in </w:t>
      </w:r>
      <w:r>
        <w:rPr>
          <w:sz w:val="16"/>
          <w:szCs w:val="16"/>
        </w:rPr>
        <w:t xml:space="preserve">Western Australia’s main mining </w:t>
      </w:r>
      <w:r w:rsidR="00CD68C2">
        <w:rPr>
          <w:sz w:val="16"/>
          <w:szCs w:val="16"/>
        </w:rPr>
        <w:t>regions</w:t>
      </w:r>
      <w:r>
        <w:rPr>
          <w:sz w:val="16"/>
          <w:szCs w:val="16"/>
        </w:rPr>
        <w:t xml:space="preserve"> (Pilbara, Goldfields</w:t>
      </w:r>
      <w:r>
        <w:rPr>
          <w:sz w:val="16"/>
          <w:szCs w:val="16"/>
        </w:rPr>
        <w:noBreakHyphen/>
        <w:t xml:space="preserve">Esperance, and </w:t>
      </w:r>
      <w:proofErr w:type="spellStart"/>
      <w:r>
        <w:rPr>
          <w:sz w:val="16"/>
          <w:szCs w:val="16"/>
        </w:rPr>
        <w:t>Mid West</w:t>
      </w:r>
      <w:proofErr w:type="spellEnd"/>
      <w:r>
        <w:rPr>
          <w:sz w:val="16"/>
          <w:szCs w:val="16"/>
        </w:rPr>
        <w:t>) and agricultural regions (Great Southern and Wheatbelt)</w:t>
      </w:r>
      <w:r w:rsidR="00CD68C2">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4FBBAD77" w:rsidR="00777D6B" w:rsidRPr="007B1AE5" w:rsidRDefault="00490D59" w:rsidP="007B1AE5">
      <w:pPr>
        <w:rPr>
          <w:rFonts w:eastAsiaTheme="majorEastAsia"/>
        </w:rPr>
      </w:pPr>
      <w:r>
        <w:rPr>
          <w:rFonts w:eastAsiaTheme="majorEastAsia"/>
          <w:noProof/>
        </w:rPr>
        <w:drawing>
          <wp:inline distT="0" distB="0" distL="0" distR="0" wp14:anchorId="1D444AFE" wp14:editId="38B4E728">
            <wp:extent cx="3290637" cy="1974382"/>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04780" cy="1982868"/>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9" w:name="_Hlk163121161"/>
      <w:r w:rsidR="006C0A76" w:rsidRPr="00AF759E">
        <w:rPr>
          <w:sz w:val="10"/>
          <w:szCs w:val="10"/>
        </w:rPr>
        <w:t>Community and personal services; clerical and administrative; sales</w:t>
      </w:r>
      <w:bookmarkEnd w:id="9"/>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D7B82C7" w:rsidR="00C71A34" w:rsidRPr="0066414C" w:rsidRDefault="009D7C1D" w:rsidP="002B763D">
      <w:pPr>
        <w:pStyle w:val="ListParagraph"/>
        <w:numPr>
          <w:ilvl w:val="0"/>
          <w:numId w:val="31"/>
        </w:numPr>
        <w:spacing w:before="40" w:after="40"/>
        <w:ind w:right="227" w:hanging="357"/>
        <w:contextualSpacing w:val="0"/>
        <w:jc w:val="both"/>
        <w:rPr>
          <w:sz w:val="16"/>
          <w:szCs w:val="16"/>
        </w:rPr>
      </w:pPr>
      <w:r w:rsidRPr="007B1AE5">
        <w:br w:type="column"/>
      </w:r>
      <w:r w:rsidR="00615A54" w:rsidRPr="0066414C">
        <w:rPr>
          <w:sz w:val="16"/>
          <w:szCs w:val="16"/>
        </w:rPr>
        <w:t>J</w:t>
      </w:r>
      <w:r w:rsidR="00C71A34" w:rsidRPr="0066414C">
        <w:rPr>
          <w:sz w:val="16"/>
          <w:szCs w:val="16"/>
        </w:rPr>
        <w:t>ob vacancies in Western Australia fell significantly during the initial stages of the COVID</w:t>
      </w:r>
      <w:r w:rsidR="00C71A34" w:rsidRPr="0066414C">
        <w:rPr>
          <w:sz w:val="16"/>
          <w:szCs w:val="16"/>
        </w:rPr>
        <w:noBreakHyphen/>
        <w:t xml:space="preserve">19 pandemic but increased sharply as the economy recovered and some employers had difficulty filling vacancies in an environment of constrained labour supply. Job vacancies have </w:t>
      </w:r>
      <w:r w:rsidR="00987832" w:rsidRPr="0066414C">
        <w:rPr>
          <w:sz w:val="16"/>
          <w:szCs w:val="16"/>
        </w:rPr>
        <w:t xml:space="preserve">trended down over the past year but </w:t>
      </w:r>
      <w:r w:rsidR="00C71A34" w:rsidRPr="0066414C">
        <w:rPr>
          <w:sz w:val="16"/>
          <w:szCs w:val="16"/>
        </w:rPr>
        <w:t>remain well above pre</w:t>
      </w:r>
      <w:r w:rsidR="00C71A34" w:rsidRPr="0066414C">
        <w:rPr>
          <w:sz w:val="16"/>
          <w:szCs w:val="16"/>
        </w:rPr>
        <w:noBreakHyphen/>
        <w:t>COVID</w:t>
      </w:r>
      <w:r w:rsidR="00C71A34" w:rsidRPr="0066414C">
        <w:rPr>
          <w:sz w:val="16"/>
          <w:szCs w:val="16"/>
        </w:rPr>
        <w:noBreakHyphen/>
        <w:t>19 levels.</w:t>
      </w:r>
    </w:p>
    <w:p w14:paraId="0C62E58D" w14:textId="666E0684" w:rsidR="00A25626" w:rsidRPr="0043473B" w:rsidRDefault="00A25626" w:rsidP="002B763D">
      <w:pPr>
        <w:pStyle w:val="ListParagraph"/>
        <w:numPr>
          <w:ilvl w:val="0"/>
          <w:numId w:val="31"/>
        </w:numPr>
        <w:spacing w:before="40" w:after="40"/>
        <w:ind w:right="227" w:hanging="357"/>
        <w:contextualSpacing w:val="0"/>
        <w:jc w:val="both"/>
        <w:rPr>
          <w:sz w:val="16"/>
          <w:szCs w:val="16"/>
        </w:rPr>
      </w:pPr>
      <w:r w:rsidRPr="0043473B">
        <w:rPr>
          <w:sz w:val="16"/>
          <w:szCs w:val="16"/>
        </w:rPr>
        <w:t>Western Australia</w:t>
      </w:r>
      <w:r w:rsidR="00C71A34" w:rsidRPr="0043473B">
        <w:rPr>
          <w:sz w:val="16"/>
          <w:szCs w:val="16"/>
        </w:rPr>
        <w:t xml:space="preserve"> had</w:t>
      </w:r>
      <w:r w:rsidRPr="0043473B">
        <w:rPr>
          <w:sz w:val="16"/>
          <w:szCs w:val="16"/>
        </w:rPr>
        <w:t xml:space="preserve"> </w:t>
      </w:r>
      <w:r w:rsidR="00CF3F14" w:rsidRPr="0043473B">
        <w:rPr>
          <w:sz w:val="16"/>
          <w:szCs w:val="16"/>
        </w:rPr>
        <w:t>30,</w:t>
      </w:r>
      <w:r w:rsidR="00490D59" w:rsidRPr="0043473B">
        <w:rPr>
          <w:sz w:val="16"/>
          <w:szCs w:val="16"/>
        </w:rPr>
        <w:t>450</w:t>
      </w:r>
      <w:r w:rsidR="00C71A34" w:rsidRPr="0043473B">
        <w:rPr>
          <w:sz w:val="16"/>
          <w:szCs w:val="16"/>
        </w:rPr>
        <w:t xml:space="preserve"> </w:t>
      </w:r>
      <w:r w:rsidRPr="0043473B">
        <w:rPr>
          <w:sz w:val="16"/>
          <w:szCs w:val="16"/>
        </w:rPr>
        <w:t xml:space="preserve">internet job advertisements </w:t>
      </w:r>
      <w:r w:rsidR="00C71A34" w:rsidRPr="0043473B">
        <w:rPr>
          <w:sz w:val="16"/>
          <w:szCs w:val="16"/>
        </w:rPr>
        <w:t xml:space="preserve">in </w:t>
      </w:r>
      <w:r w:rsidR="00490D59" w:rsidRPr="0043473B">
        <w:rPr>
          <w:sz w:val="16"/>
          <w:szCs w:val="16"/>
        </w:rPr>
        <w:t>April</w:t>
      </w:r>
      <w:r w:rsidR="00C71A34" w:rsidRPr="0043473B">
        <w:rPr>
          <w:sz w:val="16"/>
          <w:szCs w:val="16"/>
        </w:rPr>
        <w:t> 202</w:t>
      </w:r>
      <w:r w:rsidR="0098704D" w:rsidRPr="0043473B">
        <w:rPr>
          <w:sz w:val="16"/>
          <w:szCs w:val="16"/>
        </w:rPr>
        <w:t>4</w:t>
      </w:r>
      <w:r w:rsidR="00C71A34" w:rsidRPr="0043473B">
        <w:rPr>
          <w:sz w:val="16"/>
          <w:szCs w:val="16"/>
        </w:rPr>
        <w:t xml:space="preserve">, </w:t>
      </w:r>
      <w:r w:rsidR="00490D59" w:rsidRPr="0043473B">
        <w:rPr>
          <w:sz w:val="16"/>
          <w:szCs w:val="16"/>
        </w:rPr>
        <w:t>1.3</w:t>
      </w:r>
      <w:r w:rsidRPr="0043473B">
        <w:rPr>
          <w:sz w:val="16"/>
          <w:szCs w:val="16"/>
        </w:rPr>
        <w:t xml:space="preserve">% </w:t>
      </w:r>
      <w:r w:rsidR="00490D59" w:rsidRPr="0043473B">
        <w:rPr>
          <w:sz w:val="16"/>
          <w:szCs w:val="16"/>
        </w:rPr>
        <w:t>less</w:t>
      </w:r>
      <w:r w:rsidR="00C71A34" w:rsidRPr="0043473B">
        <w:rPr>
          <w:sz w:val="16"/>
          <w:szCs w:val="16"/>
        </w:rPr>
        <w:t xml:space="preserve"> than the previous month </w:t>
      </w:r>
      <w:r w:rsidR="00490D59" w:rsidRPr="0043473B">
        <w:rPr>
          <w:sz w:val="16"/>
          <w:szCs w:val="16"/>
        </w:rPr>
        <w:t>and</w:t>
      </w:r>
      <w:r w:rsidRPr="0043473B">
        <w:rPr>
          <w:sz w:val="16"/>
          <w:szCs w:val="16"/>
        </w:rPr>
        <w:t xml:space="preserve"> </w:t>
      </w:r>
      <w:r w:rsidR="00490D59" w:rsidRPr="0043473B">
        <w:rPr>
          <w:sz w:val="16"/>
          <w:szCs w:val="16"/>
        </w:rPr>
        <w:t>12.2</w:t>
      </w:r>
      <w:r w:rsidRPr="0043473B">
        <w:rPr>
          <w:sz w:val="16"/>
          <w:szCs w:val="16"/>
        </w:rPr>
        <w:t xml:space="preserve">% </w:t>
      </w:r>
      <w:r w:rsidR="0098704D" w:rsidRPr="0043473B">
        <w:rPr>
          <w:sz w:val="16"/>
          <w:szCs w:val="16"/>
        </w:rPr>
        <w:t>less</w:t>
      </w:r>
      <w:r w:rsidR="00C71A34" w:rsidRPr="0043473B">
        <w:rPr>
          <w:sz w:val="16"/>
          <w:szCs w:val="16"/>
        </w:rPr>
        <w:t xml:space="preserve"> than one year ago</w:t>
      </w:r>
      <w:r w:rsidRPr="0043473B">
        <w:rPr>
          <w:sz w:val="16"/>
          <w:szCs w:val="16"/>
        </w:rPr>
        <w:t>.</w:t>
      </w:r>
    </w:p>
    <w:p w14:paraId="0D4A9B1B" w14:textId="3AB95EEE" w:rsidR="00206A8C" w:rsidRPr="0043473B" w:rsidRDefault="00206A8C" w:rsidP="0098704D">
      <w:pPr>
        <w:pStyle w:val="ListParagraph"/>
        <w:numPr>
          <w:ilvl w:val="0"/>
          <w:numId w:val="31"/>
        </w:numPr>
        <w:spacing w:before="40" w:after="40"/>
        <w:ind w:right="227" w:hanging="357"/>
        <w:contextualSpacing w:val="0"/>
        <w:jc w:val="both"/>
        <w:rPr>
          <w:sz w:val="16"/>
          <w:szCs w:val="16"/>
        </w:rPr>
      </w:pPr>
      <w:r w:rsidRPr="0043473B">
        <w:rPr>
          <w:sz w:val="16"/>
          <w:szCs w:val="16"/>
        </w:rPr>
        <w:t xml:space="preserve">All </w:t>
      </w:r>
      <w:r w:rsidR="00FE0B8C" w:rsidRPr="0043473B">
        <w:rPr>
          <w:sz w:val="16"/>
          <w:szCs w:val="16"/>
        </w:rPr>
        <w:t>th</w:t>
      </w:r>
      <w:r w:rsidR="0098704D" w:rsidRPr="0043473B">
        <w:rPr>
          <w:sz w:val="16"/>
          <w:szCs w:val="16"/>
        </w:rPr>
        <w:t>e occupation group</w:t>
      </w:r>
      <w:r w:rsidR="00FE0B8C" w:rsidRPr="0043473B">
        <w:rPr>
          <w:sz w:val="16"/>
          <w:szCs w:val="16"/>
        </w:rPr>
        <w:t xml:space="preserve">s </w:t>
      </w:r>
      <w:r w:rsidR="00B25B36" w:rsidRPr="0043473B">
        <w:rPr>
          <w:sz w:val="16"/>
          <w:szCs w:val="16"/>
        </w:rPr>
        <w:t xml:space="preserve">in Western Australia </w:t>
      </w:r>
      <w:r w:rsidR="00FE0B8C" w:rsidRPr="0043473B">
        <w:rPr>
          <w:sz w:val="16"/>
          <w:szCs w:val="16"/>
        </w:rPr>
        <w:t xml:space="preserve">had falls in </w:t>
      </w:r>
      <w:r w:rsidR="0098704D" w:rsidRPr="0043473B">
        <w:rPr>
          <w:sz w:val="16"/>
          <w:szCs w:val="16"/>
        </w:rPr>
        <w:t xml:space="preserve">job vacancies over the year to </w:t>
      </w:r>
      <w:r w:rsidR="00490D59" w:rsidRPr="0043473B">
        <w:rPr>
          <w:sz w:val="16"/>
          <w:szCs w:val="16"/>
        </w:rPr>
        <w:t>April</w:t>
      </w:r>
      <w:r w:rsidR="0098704D" w:rsidRPr="0043473B">
        <w:rPr>
          <w:sz w:val="16"/>
          <w:szCs w:val="16"/>
        </w:rPr>
        <w:t> 2024</w:t>
      </w:r>
      <w:r w:rsidR="00A7396B" w:rsidRPr="0043473B">
        <w:rPr>
          <w:sz w:val="16"/>
          <w:szCs w:val="16"/>
        </w:rPr>
        <w:t>.</w:t>
      </w:r>
    </w:p>
    <w:p w14:paraId="2DDE04F5" w14:textId="38D6D3A6" w:rsidR="00633B3C" w:rsidRPr="0043473B" w:rsidRDefault="00A7396B" w:rsidP="00206A8C">
      <w:pPr>
        <w:pStyle w:val="ListParagraph"/>
        <w:numPr>
          <w:ilvl w:val="0"/>
          <w:numId w:val="33"/>
        </w:numPr>
        <w:spacing w:before="40" w:after="40"/>
        <w:ind w:right="227" w:hanging="357"/>
        <w:contextualSpacing w:val="0"/>
        <w:jc w:val="both"/>
        <w:rPr>
          <w:sz w:val="16"/>
          <w:szCs w:val="16"/>
        </w:rPr>
      </w:pPr>
      <w:r w:rsidRPr="0043473B">
        <w:rPr>
          <w:sz w:val="16"/>
          <w:szCs w:val="16"/>
        </w:rPr>
        <w:t>V</w:t>
      </w:r>
      <w:r w:rsidR="007B472A" w:rsidRPr="0043473B">
        <w:rPr>
          <w:sz w:val="16"/>
          <w:szCs w:val="16"/>
        </w:rPr>
        <w:t xml:space="preserve">acancies in </w:t>
      </w:r>
      <w:r w:rsidR="00633B3C" w:rsidRPr="0043473B">
        <w:rPr>
          <w:sz w:val="16"/>
          <w:szCs w:val="16"/>
        </w:rPr>
        <w:t>machinery operators, drivers, and labourers</w:t>
      </w:r>
      <w:r w:rsidR="00206A8C" w:rsidRPr="0043473B">
        <w:rPr>
          <w:sz w:val="16"/>
          <w:szCs w:val="16"/>
        </w:rPr>
        <w:t xml:space="preserve"> fell the most, down by </w:t>
      </w:r>
      <w:r w:rsidR="00490D59" w:rsidRPr="0043473B">
        <w:rPr>
          <w:sz w:val="16"/>
          <w:szCs w:val="16"/>
        </w:rPr>
        <w:t>16.8</w:t>
      </w:r>
      <w:r w:rsidR="00206A8C" w:rsidRPr="0043473B">
        <w:rPr>
          <w:sz w:val="16"/>
          <w:szCs w:val="16"/>
        </w:rPr>
        <w:t>%.</w:t>
      </w:r>
    </w:p>
    <w:p w14:paraId="14FEE142" w14:textId="7023CDB3" w:rsidR="00490D59" w:rsidRPr="0043473B" w:rsidRDefault="00490D59" w:rsidP="00490D59">
      <w:pPr>
        <w:pStyle w:val="ListParagraph"/>
        <w:numPr>
          <w:ilvl w:val="0"/>
          <w:numId w:val="33"/>
        </w:numPr>
        <w:spacing w:before="40" w:after="40"/>
        <w:ind w:right="227" w:hanging="357"/>
        <w:contextualSpacing w:val="0"/>
        <w:jc w:val="both"/>
        <w:rPr>
          <w:sz w:val="16"/>
          <w:szCs w:val="16"/>
        </w:rPr>
      </w:pPr>
      <w:r w:rsidRPr="0043473B">
        <w:rPr>
          <w:sz w:val="16"/>
          <w:szCs w:val="16"/>
        </w:rPr>
        <w:t>Technicians and trades fell by 14.7%.</w:t>
      </w:r>
    </w:p>
    <w:p w14:paraId="0A7EF7F5" w14:textId="7E2E3423" w:rsidR="00633B3C" w:rsidRPr="0043473B" w:rsidRDefault="00633B3C" w:rsidP="00633B3C">
      <w:pPr>
        <w:pStyle w:val="ListParagraph"/>
        <w:numPr>
          <w:ilvl w:val="0"/>
          <w:numId w:val="33"/>
        </w:numPr>
        <w:spacing w:before="40" w:after="40"/>
        <w:ind w:right="227" w:hanging="357"/>
        <w:contextualSpacing w:val="0"/>
        <w:jc w:val="both"/>
        <w:rPr>
          <w:sz w:val="16"/>
          <w:szCs w:val="16"/>
        </w:rPr>
      </w:pPr>
      <w:r w:rsidRPr="0043473B">
        <w:rPr>
          <w:sz w:val="16"/>
          <w:szCs w:val="16"/>
        </w:rPr>
        <w:t xml:space="preserve">Managers and professionals fell by </w:t>
      </w:r>
      <w:r w:rsidR="00490D59" w:rsidRPr="0043473B">
        <w:rPr>
          <w:sz w:val="16"/>
          <w:szCs w:val="16"/>
        </w:rPr>
        <w:t>11.7</w:t>
      </w:r>
      <w:r w:rsidRPr="0043473B">
        <w:rPr>
          <w:sz w:val="16"/>
          <w:szCs w:val="16"/>
        </w:rPr>
        <w:t>%.</w:t>
      </w:r>
    </w:p>
    <w:p w14:paraId="16694F6F" w14:textId="04C6A1BC" w:rsidR="00633B3C" w:rsidRPr="0043473B" w:rsidRDefault="00633B3C" w:rsidP="00633B3C">
      <w:pPr>
        <w:pStyle w:val="ListParagraph"/>
        <w:numPr>
          <w:ilvl w:val="0"/>
          <w:numId w:val="33"/>
        </w:numPr>
        <w:spacing w:before="40" w:after="40"/>
        <w:ind w:right="227" w:hanging="357"/>
        <w:contextualSpacing w:val="0"/>
        <w:jc w:val="both"/>
        <w:rPr>
          <w:sz w:val="16"/>
          <w:szCs w:val="16"/>
        </w:rPr>
      </w:pPr>
      <w:r w:rsidRPr="0043473B">
        <w:rPr>
          <w:sz w:val="16"/>
          <w:szCs w:val="16"/>
        </w:rPr>
        <w:t xml:space="preserve">The other occupation group (which includes community and personal services; clerical and administrative; and sales) fell </w:t>
      </w:r>
      <w:r w:rsidR="00490D59" w:rsidRPr="0043473B">
        <w:rPr>
          <w:sz w:val="16"/>
          <w:szCs w:val="16"/>
        </w:rPr>
        <w:t>8.9</w:t>
      </w:r>
      <w:r w:rsidRPr="0043473B">
        <w:rPr>
          <w:sz w:val="16"/>
          <w:szCs w:val="16"/>
        </w:rPr>
        <w:t>%.</w:t>
      </w:r>
    </w:p>
    <w:p w14:paraId="0E186399" w14:textId="54333211" w:rsidR="006C0A76" w:rsidRPr="007B1AE5" w:rsidRDefault="006C0A76" w:rsidP="007B1AE5">
      <w:pPr>
        <w:rPr>
          <w:rFonts w:eastAsiaTheme="majorEastAsia"/>
        </w:rPr>
        <w:sectPr w:rsidR="006C0A76" w:rsidRPr="007B1AE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0" w:name="_Labour_market_–_2"/>
      <w:bookmarkEnd w:id="10"/>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532F91F6" w:rsidR="002378A7" w:rsidRPr="007B1AE5" w:rsidRDefault="00405065" w:rsidP="007B1AE5">
      <w:r>
        <w:rPr>
          <w:noProof/>
        </w:rPr>
        <w:drawing>
          <wp:inline distT="0" distB="0" distL="0" distR="0" wp14:anchorId="0CD091EA" wp14:editId="48A22431">
            <wp:extent cx="3323422" cy="1994053"/>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5366" cy="2001219"/>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5E46FE54" w:rsidR="00BB40E8" w:rsidRPr="002C5D2C"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2C5D2C">
        <w:rPr>
          <w:sz w:val="16"/>
          <w:szCs w:val="16"/>
        </w:rPr>
        <w:t xml:space="preserve">Wage growth in Western Australia </w:t>
      </w:r>
      <w:r w:rsidR="00FE3587" w:rsidRPr="002C5D2C">
        <w:rPr>
          <w:sz w:val="16"/>
          <w:szCs w:val="16"/>
        </w:rPr>
        <w:t>generally corresponds with the rate of labour utilisation; that is, when the rate of labour utilisation is high and spare capacity is low, employers offer higher wages to attract and retain workers.</w:t>
      </w:r>
    </w:p>
    <w:p w14:paraId="3C57079D" w14:textId="547061C9" w:rsidR="00FE3587" w:rsidRPr="002C5D2C" w:rsidRDefault="00FE3587" w:rsidP="007A2FB8">
      <w:pPr>
        <w:pStyle w:val="ListParagraph"/>
        <w:numPr>
          <w:ilvl w:val="0"/>
          <w:numId w:val="31"/>
        </w:numPr>
        <w:spacing w:before="40" w:after="40"/>
        <w:ind w:left="357" w:right="227" w:hanging="357"/>
        <w:contextualSpacing w:val="0"/>
        <w:jc w:val="both"/>
        <w:rPr>
          <w:sz w:val="16"/>
          <w:szCs w:val="16"/>
        </w:rPr>
      </w:pPr>
      <w:r w:rsidRPr="002C5D2C">
        <w:rPr>
          <w:sz w:val="16"/>
          <w:szCs w:val="16"/>
        </w:rPr>
        <w:t>The labour utilisation rate increased sharply in the economic recovery from the COVID</w:t>
      </w:r>
      <w:r w:rsidRPr="002C5D2C">
        <w:rPr>
          <w:sz w:val="16"/>
          <w:szCs w:val="16"/>
        </w:rPr>
        <w:noBreakHyphen/>
        <w:t xml:space="preserve">19 pandemic, but it took some time for wage growth to respond. However, wage growth in recent quarters has been more in line with what has been experienced during </w:t>
      </w:r>
      <w:r w:rsidR="006956FA" w:rsidRPr="002C5D2C">
        <w:rPr>
          <w:sz w:val="16"/>
          <w:szCs w:val="16"/>
        </w:rPr>
        <w:t xml:space="preserve">previous </w:t>
      </w:r>
      <w:r w:rsidRPr="002C5D2C">
        <w:rPr>
          <w:sz w:val="16"/>
          <w:szCs w:val="16"/>
        </w:rPr>
        <w:t>periods of high labour utilisation.</w:t>
      </w:r>
    </w:p>
    <w:p w14:paraId="72713E8E" w14:textId="5C36A514" w:rsidR="002378A7" w:rsidRPr="0043473B" w:rsidRDefault="00CE294F" w:rsidP="007A2FB8">
      <w:pPr>
        <w:pStyle w:val="ListParagraph"/>
        <w:numPr>
          <w:ilvl w:val="0"/>
          <w:numId w:val="31"/>
        </w:numPr>
        <w:spacing w:before="40" w:after="40"/>
        <w:ind w:left="357" w:right="227" w:hanging="357"/>
        <w:contextualSpacing w:val="0"/>
        <w:jc w:val="both"/>
        <w:rPr>
          <w:sz w:val="16"/>
          <w:szCs w:val="16"/>
        </w:rPr>
      </w:pPr>
      <w:r w:rsidRPr="0043473B">
        <w:rPr>
          <w:sz w:val="16"/>
          <w:szCs w:val="16"/>
        </w:rPr>
        <w:t xml:space="preserve">Wage growth in </w:t>
      </w:r>
      <w:r w:rsidR="00232D31" w:rsidRPr="0043473B">
        <w:rPr>
          <w:sz w:val="16"/>
          <w:szCs w:val="16"/>
        </w:rPr>
        <w:t>Western Australia</w:t>
      </w:r>
      <w:r w:rsidRPr="0043473B">
        <w:rPr>
          <w:sz w:val="16"/>
          <w:szCs w:val="16"/>
        </w:rPr>
        <w:t>, as measured by the year</w:t>
      </w:r>
      <w:r w:rsidRPr="0043473B">
        <w:rPr>
          <w:sz w:val="16"/>
          <w:szCs w:val="16"/>
        </w:rPr>
        <w:noBreakHyphen/>
        <w:t>on</w:t>
      </w:r>
      <w:r w:rsidRPr="0043473B">
        <w:rPr>
          <w:sz w:val="16"/>
          <w:szCs w:val="16"/>
        </w:rPr>
        <w:noBreakHyphen/>
        <w:t xml:space="preserve">year change in the wage price index, increased from 1.4% in the March quarter 2021 to </w:t>
      </w:r>
      <w:r w:rsidR="004A28A0" w:rsidRPr="0043473B">
        <w:rPr>
          <w:sz w:val="16"/>
          <w:szCs w:val="16"/>
        </w:rPr>
        <w:t xml:space="preserve">4.7% in the December quarter 2023, before dipping to </w:t>
      </w:r>
      <w:r w:rsidRPr="0043473B">
        <w:rPr>
          <w:sz w:val="16"/>
          <w:szCs w:val="16"/>
        </w:rPr>
        <w:t>4.</w:t>
      </w:r>
      <w:r w:rsidR="002C5D2C" w:rsidRPr="0043473B">
        <w:rPr>
          <w:sz w:val="16"/>
          <w:szCs w:val="16"/>
        </w:rPr>
        <w:t>2</w:t>
      </w:r>
      <w:r w:rsidRPr="0043473B">
        <w:rPr>
          <w:sz w:val="16"/>
          <w:szCs w:val="16"/>
        </w:rPr>
        <w:t xml:space="preserve">% in the </w:t>
      </w:r>
      <w:r w:rsidR="002C5D2C" w:rsidRPr="0043473B">
        <w:rPr>
          <w:sz w:val="16"/>
          <w:szCs w:val="16"/>
        </w:rPr>
        <w:t>March</w:t>
      </w:r>
      <w:r w:rsidRPr="0043473B">
        <w:rPr>
          <w:sz w:val="16"/>
          <w:szCs w:val="16"/>
        </w:rPr>
        <w:t xml:space="preserve"> quarter 202</w:t>
      </w:r>
      <w:r w:rsidR="002C5D2C" w:rsidRPr="0043473B">
        <w:rPr>
          <w:sz w:val="16"/>
          <w:szCs w:val="16"/>
        </w:rPr>
        <w:t>4</w:t>
      </w:r>
      <w:r w:rsidR="00001EF4" w:rsidRPr="0043473B">
        <w:rPr>
          <w:sz w:val="16"/>
          <w:szCs w:val="16"/>
        </w:rPr>
        <w:t>.</w:t>
      </w:r>
    </w:p>
    <w:p w14:paraId="17F6C910" w14:textId="13565521" w:rsidR="00BB40E8" w:rsidRPr="0043473B" w:rsidRDefault="00001EF4" w:rsidP="007A2FB8">
      <w:pPr>
        <w:pStyle w:val="ListParagraph"/>
        <w:numPr>
          <w:ilvl w:val="0"/>
          <w:numId w:val="31"/>
        </w:numPr>
        <w:ind w:right="227"/>
        <w:jc w:val="both"/>
        <w:rPr>
          <w:sz w:val="16"/>
          <w:szCs w:val="16"/>
        </w:rPr>
      </w:pPr>
      <w:r w:rsidRPr="0043473B">
        <w:rPr>
          <w:sz w:val="16"/>
          <w:szCs w:val="16"/>
        </w:rPr>
        <w:t xml:space="preserve">The WA Government </w:t>
      </w:r>
      <w:r w:rsidR="002C5D2C" w:rsidRPr="0043473B">
        <w:rPr>
          <w:sz w:val="16"/>
          <w:szCs w:val="16"/>
        </w:rPr>
        <w:t xml:space="preserve">State Budget 2023-24 </w:t>
      </w:r>
      <w:r w:rsidRPr="0043473B">
        <w:rPr>
          <w:sz w:val="16"/>
          <w:szCs w:val="16"/>
        </w:rPr>
        <w:t>forecasts Western Australia’s annual average wages will rise 4.25% in 2023</w:t>
      </w:r>
      <w:r w:rsidRPr="0043473B">
        <w:rPr>
          <w:sz w:val="16"/>
          <w:szCs w:val="16"/>
        </w:rPr>
        <w:noBreakHyphen/>
        <w:t>24 and 3.</w:t>
      </w:r>
      <w:r w:rsidR="002C5D2C" w:rsidRPr="0043473B">
        <w:rPr>
          <w:sz w:val="16"/>
          <w:szCs w:val="16"/>
        </w:rPr>
        <w:t>7</w:t>
      </w:r>
      <w:r w:rsidRPr="0043473B">
        <w:rPr>
          <w:sz w:val="16"/>
          <w:szCs w:val="16"/>
        </w:rPr>
        <w:t>5% in 2024</w:t>
      </w:r>
      <w:r w:rsidRPr="0043473B">
        <w:rPr>
          <w:sz w:val="16"/>
          <w:szCs w:val="16"/>
        </w:rPr>
        <w:noBreakHyphen/>
        <w:t>25.</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0CAE48D"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 xml:space="preserve">: </w:t>
      </w:r>
      <w:r w:rsidR="00262823" w:rsidRPr="0043473B">
        <w:rPr>
          <w:i w:val="0"/>
          <w:iCs w:val="0"/>
          <w:color w:val="92278F" w:themeColor="accent1"/>
          <w:sz w:val="20"/>
          <w:szCs w:val="20"/>
        </w:rPr>
        <w:t>March</w:t>
      </w:r>
      <w:r w:rsidR="0061471B" w:rsidRPr="0043473B">
        <w:rPr>
          <w:i w:val="0"/>
          <w:iCs w:val="0"/>
          <w:color w:val="92278F" w:themeColor="accent1"/>
          <w:sz w:val="20"/>
          <w:szCs w:val="20"/>
        </w:rPr>
        <w:t xml:space="preserve"> </w:t>
      </w:r>
      <w:r w:rsidR="002378A7" w:rsidRPr="0043473B">
        <w:rPr>
          <w:i w:val="0"/>
          <w:iCs w:val="0"/>
          <w:color w:val="92278F" w:themeColor="accent1"/>
          <w:sz w:val="20"/>
          <w:szCs w:val="20"/>
        </w:rPr>
        <w:t>quarter 202</w:t>
      </w:r>
      <w:r w:rsidR="00262823" w:rsidRPr="0043473B">
        <w:rPr>
          <w:i w:val="0"/>
          <w:iCs w:val="0"/>
          <w:color w:val="92278F" w:themeColor="accent1"/>
          <w:sz w:val="20"/>
          <w:szCs w:val="20"/>
        </w:rPr>
        <w:t>4</w:t>
      </w:r>
    </w:p>
    <w:p w14:paraId="106C7ADE" w14:textId="1A93CE58" w:rsidR="002378A7" w:rsidRPr="007B1AE5" w:rsidRDefault="001650C1" w:rsidP="007B1AE5">
      <w:r>
        <w:rPr>
          <w:noProof/>
        </w:rPr>
        <w:drawing>
          <wp:inline distT="0" distB="0" distL="0" distR="0" wp14:anchorId="4AE05F16" wp14:editId="274175A0">
            <wp:extent cx="3323422" cy="199405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4581" cy="2000748"/>
                    </a:xfrm>
                    <a:prstGeom prst="rect">
                      <a:avLst/>
                    </a:prstGeom>
                    <a:noFill/>
                    <a:ln>
                      <a:noFill/>
                    </a:ln>
                  </pic:spPr>
                </pic:pic>
              </a:graphicData>
            </a:graphic>
          </wp:inline>
        </w:drawing>
      </w:r>
    </w:p>
    <w:p w14:paraId="7E9B67B3" w14:textId="440F819D"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4910F7D8" w:rsidR="001833AC" w:rsidRPr="0043473B"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1833AC" w:rsidRPr="0043473B">
        <w:rPr>
          <w:sz w:val="16"/>
          <w:szCs w:val="16"/>
        </w:rPr>
        <w:t xml:space="preserve">Wage growth in Western Australia has been </w:t>
      </w:r>
      <w:proofErr w:type="gramStart"/>
      <w:r w:rsidR="001833AC" w:rsidRPr="0043473B">
        <w:rPr>
          <w:sz w:val="16"/>
          <w:szCs w:val="16"/>
        </w:rPr>
        <w:t>similar to</w:t>
      </w:r>
      <w:proofErr w:type="gramEnd"/>
      <w:r w:rsidR="001833AC" w:rsidRPr="0043473B">
        <w:rPr>
          <w:sz w:val="16"/>
          <w:szCs w:val="16"/>
        </w:rPr>
        <w:t xml:space="preserve"> other </w:t>
      </w:r>
      <w:r w:rsidR="0076657F" w:rsidRPr="0043473B">
        <w:rPr>
          <w:sz w:val="16"/>
          <w:szCs w:val="16"/>
        </w:rPr>
        <w:t>s</w:t>
      </w:r>
      <w:r w:rsidR="001833AC" w:rsidRPr="0043473B">
        <w:rPr>
          <w:sz w:val="16"/>
          <w:szCs w:val="16"/>
        </w:rPr>
        <w:t xml:space="preserve">tates and </w:t>
      </w:r>
      <w:r w:rsidR="0076657F" w:rsidRPr="0043473B">
        <w:rPr>
          <w:sz w:val="16"/>
          <w:szCs w:val="16"/>
        </w:rPr>
        <w:t>t</w:t>
      </w:r>
      <w:r w:rsidR="001833AC" w:rsidRPr="0043473B">
        <w:rPr>
          <w:sz w:val="16"/>
          <w:szCs w:val="16"/>
        </w:rPr>
        <w:t>erritories, reflecting relatively tight labour market conditions across Australia.</w:t>
      </w:r>
    </w:p>
    <w:p w14:paraId="0EE48439" w14:textId="6E324927" w:rsidR="00816789" w:rsidRPr="0043473B" w:rsidRDefault="00904110" w:rsidP="007A2FB8">
      <w:pPr>
        <w:pStyle w:val="ListParagraph"/>
        <w:numPr>
          <w:ilvl w:val="0"/>
          <w:numId w:val="31"/>
        </w:numPr>
        <w:spacing w:before="40" w:after="40"/>
        <w:ind w:left="357" w:right="227" w:hanging="357"/>
        <w:contextualSpacing w:val="0"/>
        <w:jc w:val="both"/>
        <w:rPr>
          <w:sz w:val="16"/>
          <w:szCs w:val="16"/>
        </w:rPr>
      </w:pPr>
      <w:r w:rsidRPr="0043473B">
        <w:rPr>
          <w:sz w:val="16"/>
          <w:szCs w:val="16"/>
        </w:rPr>
        <w:t>Year-on</w:t>
      </w:r>
      <w:r w:rsidRPr="0043473B">
        <w:rPr>
          <w:sz w:val="16"/>
          <w:szCs w:val="16"/>
        </w:rPr>
        <w:noBreakHyphen/>
        <w:t xml:space="preserve">year growth in Australia’s wage price index </w:t>
      </w:r>
      <w:r w:rsidR="00816789" w:rsidRPr="0043473B">
        <w:rPr>
          <w:sz w:val="16"/>
          <w:szCs w:val="16"/>
        </w:rPr>
        <w:t xml:space="preserve">in the </w:t>
      </w:r>
      <w:r w:rsidR="00D95011" w:rsidRPr="0043473B">
        <w:rPr>
          <w:sz w:val="16"/>
          <w:szCs w:val="16"/>
        </w:rPr>
        <w:t>March</w:t>
      </w:r>
      <w:r w:rsidR="00816789" w:rsidRPr="0043473B">
        <w:rPr>
          <w:sz w:val="16"/>
          <w:szCs w:val="16"/>
        </w:rPr>
        <w:t xml:space="preserve"> quarter 202</w:t>
      </w:r>
      <w:r w:rsidR="00D95011" w:rsidRPr="0043473B">
        <w:rPr>
          <w:sz w:val="16"/>
          <w:szCs w:val="16"/>
        </w:rPr>
        <w:t>4</w:t>
      </w:r>
      <w:r w:rsidR="001833AC" w:rsidRPr="0043473B">
        <w:rPr>
          <w:sz w:val="16"/>
          <w:szCs w:val="16"/>
        </w:rPr>
        <w:t xml:space="preserve"> </w:t>
      </w:r>
      <w:r w:rsidRPr="0043473B">
        <w:rPr>
          <w:sz w:val="16"/>
          <w:szCs w:val="16"/>
        </w:rPr>
        <w:t>was 4.</w:t>
      </w:r>
      <w:r w:rsidR="00D95011" w:rsidRPr="0043473B">
        <w:rPr>
          <w:sz w:val="16"/>
          <w:szCs w:val="16"/>
        </w:rPr>
        <w:t>1</w:t>
      </w:r>
      <w:r w:rsidRPr="0043473B">
        <w:rPr>
          <w:sz w:val="16"/>
          <w:szCs w:val="16"/>
        </w:rPr>
        <w:t xml:space="preserve">% and </w:t>
      </w:r>
      <w:r w:rsidR="004A28A0" w:rsidRPr="0043473B">
        <w:rPr>
          <w:sz w:val="16"/>
          <w:szCs w:val="16"/>
        </w:rPr>
        <w:t xml:space="preserve">across the </w:t>
      </w:r>
      <w:r w:rsidR="0076657F" w:rsidRPr="0043473B">
        <w:rPr>
          <w:sz w:val="16"/>
          <w:szCs w:val="16"/>
        </w:rPr>
        <w:t>s</w:t>
      </w:r>
      <w:r w:rsidR="004A28A0" w:rsidRPr="0043473B">
        <w:rPr>
          <w:sz w:val="16"/>
          <w:szCs w:val="16"/>
        </w:rPr>
        <w:t xml:space="preserve">tates and </w:t>
      </w:r>
      <w:r w:rsidR="0076657F" w:rsidRPr="0043473B">
        <w:rPr>
          <w:sz w:val="16"/>
          <w:szCs w:val="16"/>
        </w:rPr>
        <w:t>t</w:t>
      </w:r>
      <w:r w:rsidR="004A28A0" w:rsidRPr="0043473B">
        <w:rPr>
          <w:sz w:val="16"/>
          <w:szCs w:val="16"/>
        </w:rPr>
        <w:t xml:space="preserve">erritories </w:t>
      </w:r>
      <w:r w:rsidRPr="0043473B">
        <w:rPr>
          <w:sz w:val="16"/>
          <w:szCs w:val="16"/>
        </w:rPr>
        <w:t>ranged from 3.</w:t>
      </w:r>
      <w:r w:rsidR="00D95011" w:rsidRPr="0043473B">
        <w:rPr>
          <w:sz w:val="16"/>
          <w:szCs w:val="16"/>
        </w:rPr>
        <w:t>2</w:t>
      </w:r>
      <w:r w:rsidRPr="0043473B">
        <w:rPr>
          <w:sz w:val="16"/>
          <w:szCs w:val="16"/>
        </w:rPr>
        <w:t xml:space="preserve">% in </w:t>
      </w:r>
      <w:r w:rsidR="00D95011" w:rsidRPr="0043473B">
        <w:rPr>
          <w:sz w:val="16"/>
          <w:szCs w:val="16"/>
        </w:rPr>
        <w:t>the Australian Capital Territory</w:t>
      </w:r>
      <w:r w:rsidRPr="0043473B">
        <w:rPr>
          <w:sz w:val="16"/>
          <w:szCs w:val="16"/>
        </w:rPr>
        <w:t xml:space="preserve"> to </w:t>
      </w:r>
      <w:r w:rsidR="00816789" w:rsidRPr="0043473B">
        <w:rPr>
          <w:sz w:val="16"/>
          <w:szCs w:val="16"/>
        </w:rPr>
        <w:t>4.</w:t>
      </w:r>
      <w:r w:rsidR="00D95011" w:rsidRPr="0043473B">
        <w:rPr>
          <w:sz w:val="16"/>
          <w:szCs w:val="16"/>
        </w:rPr>
        <w:t>9</w:t>
      </w:r>
      <w:r w:rsidR="00816789" w:rsidRPr="0043473B">
        <w:rPr>
          <w:sz w:val="16"/>
          <w:szCs w:val="16"/>
        </w:rPr>
        <w:t>%</w:t>
      </w:r>
      <w:r w:rsidRPr="0043473B">
        <w:rPr>
          <w:sz w:val="16"/>
          <w:szCs w:val="16"/>
        </w:rPr>
        <w:t xml:space="preserve"> in </w:t>
      </w:r>
      <w:r w:rsidR="00D95011" w:rsidRPr="0043473B">
        <w:rPr>
          <w:sz w:val="16"/>
          <w:szCs w:val="16"/>
        </w:rPr>
        <w:t>Tasmania</w:t>
      </w:r>
      <w:r w:rsidR="00816789" w:rsidRPr="0043473B">
        <w:rPr>
          <w:sz w:val="16"/>
          <w:szCs w:val="16"/>
        </w:rPr>
        <w:t>.</w:t>
      </w:r>
    </w:p>
    <w:p w14:paraId="65A56626" w14:textId="3FE4BA14" w:rsidR="001833AC" w:rsidRPr="0043473B" w:rsidRDefault="001833AC" w:rsidP="007A2FB8">
      <w:pPr>
        <w:pStyle w:val="ListParagraph"/>
        <w:numPr>
          <w:ilvl w:val="0"/>
          <w:numId w:val="31"/>
        </w:numPr>
        <w:spacing w:before="40" w:after="40"/>
        <w:ind w:left="357" w:right="227" w:hanging="357"/>
        <w:contextualSpacing w:val="0"/>
        <w:jc w:val="both"/>
        <w:rPr>
          <w:sz w:val="16"/>
          <w:szCs w:val="16"/>
        </w:rPr>
      </w:pPr>
      <w:r w:rsidRPr="0043473B">
        <w:rPr>
          <w:sz w:val="16"/>
          <w:szCs w:val="16"/>
        </w:rPr>
        <w:t xml:space="preserve">The labour utilisation rate for Australia was </w:t>
      </w:r>
      <w:r w:rsidR="008F6185" w:rsidRPr="0043473B">
        <w:rPr>
          <w:sz w:val="16"/>
          <w:szCs w:val="16"/>
        </w:rPr>
        <w:t>89.</w:t>
      </w:r>
      <w:r w:rsidR="008A3F1C" w:rsidRPr="0043473B">
        <w:rPr>
          <w:sz w:val="16"/>
          <w:szCs w:val="16"/>
        </w:rPr>
        <w:t>2</w:t>
      </w:r>
      <w:r w:rsidRPr="0043473B">
        <w:rPr>
          <w:sz w:val="16"/>
          <w:szCs w:val="16"/>
        </w:rPr>
        <w:t xml:space="preserve">% in the </w:t>
      </w:r>
      <w:r w:rsidR="008A3F1C" w:rsidRPr="0043473B">
        <w:rPr>
          <w:sz w:val="16"/>
          <w:szCs w:val="16"/>
        </w:rPr>
        <w:t>March</w:t>
      </w:r>
      <w:r w:rsidRPr="0043473B">
        <w:rPr>
          <w:sz w:val="16"/>
          <w:szCs w:val="16"/>
        </w:rPr>
        <w:t xml:space="preserve"> quarter 202</w:t>
      </w:r>
      <w:r w:rsidR="008A3F1C" w:rsidRPr="0043473B">
        <w:rPr>
          <w:sz w:val="16"/>
          <w:szCs w:val="16"/>
        </w:rPr>
        <w:t>4</w:t>
      </w:r>
      <w:r w:rsidRPr="0043473B">
        <w:rPr>
          <w:sz w:val="16"/>
          <w:szCs w:val="16"/>
        </w:rPr>
        <w:t xml:space="preserve">, with a </w:t>
      </w:r>
      <w:r w:rsidR="004A28A0" w:rsidRPr="0043473B">
        <w:rPr>
          <w:sz w:val="16"/>
          <w:szCs w:val="16"/>
        </w:rPr>
        <w:t>relatively small</w:t>
      </w:r>
      <w:r w:rsidR="008A3F1C" w:rsidRPr="0043473B">
        <w:rPr>
          <w:sz w:val="16"/>
          <w:szCs w:val="16"/>
        </w:rPr>
        <w:t xml:space="preserve"> </w:t>
      </w:r>
      <w:r w:rsidRPr="0043473B">
        <w:rPr>
          <w:sz w:val="16"/>
          <w:szCs w:val="16"/>
        </w:rPr>
        <w:t xml:space="preserve">range across the </w:t>
      </w:r>
      <w:r w:rsidR="0076657F" w:rsidRPr="0043473B">
        <w:rPr>
          <w:sz w:val="16"/>
          <w:szCs w:val="16"/>
        </w:rPr>
        <w:t>s</w:t>
      </w:r>
      <w:r w:rsidRPr="0043473B">
        <w:rPr>
          <w:sz w:val="16"/>
          <w:szCs w:val="16"/>
        </w:rPr>
        <w:t xml:space="preserve">tates and </w:t>
      </w:r>
      <w:r w:rsidR="0076657F" w:rsidRPr="0043473B">
        <w:rPr>
          <w:sz w:val="16"/>
          <w:szCs w:val="16"/>
        </w:rPr>
        <w:t>t</w:t>
      </w:r>
      <w:r w:rsidRPr="0043473B">
        <w:rPr>
          <w:sz w:val="16"/>
          <w:szCs w:val="16"/>
        </w:rPr>
        <w:t xml:space="preserve">erritories (from </w:t>
      </w:r>
      <w:r w:rsidR="008A3F1C" w:rsidRPr="0043473B">
        <w:rPr>
          <w:sz w:val="16"/>
          <w:szCs w:val="16"/>
        </w:rPr>
        <w:t>88.6</w:t>
      </w:r>
      <w:r w:rsidRPr="0043473B">
        <w:rPr>
          <w:sz w:val="16"/>
          <w:szCs w:val="16"/>
        </w:rPr>
        <w:t xml:space="preserve">% in </w:t>
      </w:r>
      <w:r w:rsidR="008A3F1C" w:rsidRPr="0043473B">
        <w:rPr>
          <w:sz w:val="16"/>
          <w:szCs w:val="16"/>
        </w:rPr>
        <w:t>Victoria</w:t>
      </w:r>
      <w:r w:rsidRPr="0043473B">
        <w:rPr>
          <w:sz w:val="16"/>
          <w:szCs w:val="16"/>
        </w:rPr>
        <w:t xml:space="preserve"> to 9</w:t>
      </w:r>
      <w:r w:rsidR="008F6185" w:rsidRPr="0043473B">
        <w:rPr>
          <w:sz w:val="16"/>
          <w:szCs w:val="16"/>
        </w:rPr>
        <w:t>1.</w:t>
      </w:r>
      <w:r w:rsidR="008A3F1C" w:rsidRPr="0043473B">
        <w:rPr>
          <w:sz w:val="16"/>
          <w:szCs w:val="16"/>
        </w:rPr>
        <w:t>6</w:t>
      </w:r>
      <w:r w:rsidRPr="0043473B">
        <w:rPr>
          <w:sz w:val="16"/>
          <w:szCs w:val="16"/>
        </w:rPr>
        <w:t xml:space="preserve">% in the </w:t>
      </w:r>
      <w:r w:rsidR="008A3F1C" w:rsidRPr="0043473B">
        <w:rPr>
          <w:sz w:val="16"/>
          <w:szCs w:val="16"/>
        </w:rPr>
        <w:t xml:space="preserve">Northern </w:t>
      </w:r>
      <w:r w:rsidRPr="0043473B">
        <w:rPr>
          <w:sz w:val="16"/>
          <w:szCs w:val="16"/>
        </w:rPr>
        <w:t>Territory)</w:t>
      </w:r>
      <w:r w:rsidR="00492A21" w:rsidRPr="0043473B">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7662A827" w:rsidR="002378A7" w:rsidRPr="007B1AE5" w:rsidRDefault="00F82106" w:rsidP="007B1AE5">
      <w:pPr>
        <w:rPr>
          <w:rFonts w:eastAsiaTheme="majorEastAsia"/>
        </w:rPr>
      </w:pPr>
      <w:r>
        <w:rPr>
          <w:rFonts w:eastAsiaTheme="majorEastAsia"/>
          <w:noProof/>
        </w:rPr>
        <w:drawing>
          <wp:inline distT="0" distB="0" distL="0" distR="0" wp14:anchorId="3D542505" wp14:editId="3691EC8A">
            <wp:extent cx="3240000" cy="2146950"/>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146950"/>
                    </a:xfrm>
                    <a:prstGeom prst="rect">
                      <a:avLst/>
                    </a:prstGeom>
                    <a:noFill/>
                    <a:ln>
                      <a:noFill/>
                    </a:ln>
                  </pic:spPr>
                </pic:pic>
              </a:graphicData>
            </a:graphic>
          </wp:inline>
        </w:drawing>
      </w:r>
    </w:p>
    <w:p w14:paraId="1202A540" w14:textId="783BA1BA"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 xml:space="preserve">Nominal = index of current prices. Real = index of current prices deflated by all </w:t>
      </w:r>
      <w:proofErr w:type="gramStart"/>
      <w:r w:rsidR="004B0FA0" w:rsidRPr="00AF759E">
        <w:rPr>
          <w:sz w:val="10"/>
          <w:szCs w:val="10"/>
        </w:rPr>
        <w:t>groups</w:t>
      </w:r>
      <w:proofErr w:type="gramEnd"/>
      <w:r w:rsidR="004B0FA0" w:rsidRPr="00AF759E">
        <w:rPr>
          <w:sz w:val="10"/>
          <w:szCs w:val="10"/>
        </w:rPr>
        <w:t xml:space="preserve">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 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46D1B11D"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320950" w:rsidRPr="006956FA">
        <w:rPr>
          <w:sz w:val="16"/>
          <w:szCs w:val="16"/>
        </w:rPr>
        <w:t xml:space="preserve">While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6956FA" w:rsidRDefault="006956FA" w:rsidP="00FC4A3C">
      <w:pPr>
        <w:pStyle w:val="ListParagraph"/>
        <w:numPr>
          <w:ilvl w:val="0"/>
          <w:numId w:val="31"/>
        </w:numPr>
        <w:spacing w:before="40" w:after="40"/>
        <w:ind w:left="357" w:right="227" w:hanging="357"/>
        <w:contextualSpacing w:val="0"/>
        <w:jc w:val="both"/>
        <w:rPr>
          <w:sz w:val="16"/>
          <w:szCs w:val="16"/>
        </w:rPr>
      </w:pPr>
      <w:r>
        <w:rPr>
          <w:sz w:val="16"/>
          <w:szCs w:val="16"/>
        </w:rPr>
        <w:t>R</w:t>
      </w:r>
      <w:r w:rsidR="00BA4DC4" w:rsidRPr="006956FA">
        <w:rPr>
          <w:sz w:val="16"/>
          <w:szCs w:val="16"/>
        </w:rPr>
        <w:t>eal wages in Western Australia grew for the first time in almost three years in the December quarter 2023, as the rate of inflation dropped to its lowest level in over two years.</w:t>
      </w:r>
    </w:p>
    <w:p w14:paraId="73192006" w14:textId="5E2F0052" w:rsidR="00E332D2" w:rsidRPr="0043473B" w:rsidRDefault="00472036" w:rsidP="00A27ACA">
      <w:pPr>
        <w:pStyle w:val="ListParagraph"/>
        <w:numPr>
          <w:ilvl w:val="0"/>
          <w:numId w:val="31"/>
        </w:numPr>
        <w:spacing w:before="40" w:after="40"/>
        <w:ind w:left="357" w:right="227" w:hanging="357"/>
        <w:contextualSpacing w:val="0"/>
        <w:jc w:val="both"/>
        <w:rPr>
          <w:sz w:val="16"/>
          <w:szCs w:val="16"/>
        </w:rPr>
      </w:pPr>
      <w:r w:rsidRPr="0043473B">
        <w:rPr>
          <w:sz w:val="16"/>
          <w:szCs w:val="16"/>
        </w:rPr>
        <w:t xml:space="preserve">In the </w:t>
      </w:r>
      <w:r w:rsidR="00F82106" w:rsidRPr="0043473B">
        <w:rPr>
          <w:sz w:val="16"/>
          <w:szCs w:val="16"/>
        </w:rPr>
        <w:t>March</w:t>
      </w:r>
      <w:r w:rsidRPr="0043473B">
        <w:rPr>
          <w:sz w:val="16"/>
          <w:szCs w:val="16"/>
        </w:rPr>
        <w:t xml:space="preserve"> quarter 202</w:t>
      </w:r>
      <w:r w:rsidR="00F82106" w:rsidRPr="0043473B">
        <w:rPr>
          <w:sz w:val="16"/>
          <w:szCs w:val="16"/>
        </w:rPr>
        <w:t>4</w:t>
      </w:r>
      <w:r w:rsidRPr="0043473B">
        <w:rPr>
          <w:sz w:val="16"/>
          <w:szCs w:val="16"/>
        </w:rPr>
        <w:t>, the year</w:t>
      </w:r>
      <w:r w:rsidRPr="0043473B">
        <w:rPr>
          <w:sz w:val="16"/>
          <w:szCs w:val="16"/>
        </w:rPr>
        <w:noBreakHyphen/>
        <w:t>on</w:t>
      </w:r>
      <w:r w:rsidRPr="0043473B">
        <w:rPr>
          <w:sz w:val="16"/>
          <w:szCs w:val="16"/>
        </w:rPr>
        <w:noBreakHyphen/>
        <w:t xml:space="preserve">year change in the </w:t>
      </w:r>
      <w:r w:rsidR="006956FA" w:rsidRPr="0043473B">
        <w:rPr>
          <w:sz w:val="16"/>
          <w:szCs w:val="16"/>
        </w:rPr>
        <w:t>wage</w:t>
      </w:r>
      <w:r w:rsidRPr="0043473B">
        <w:rPr>
          <w:sz w:val="16"/>
          <w:szCs w:val="16"/>
        </w:rPr>
        <w:t xml:space="preserve"> price index (</w:t>
      </w:r>
      <w:r w:rsidR="006956FA" w:rsidRPr="0043473B">
        <w:rPr>
          <w:sz w:val="16"/>
          <w:szCs w:val="16"/>
        </w:rPr>
        <w:t>4.</w:t>
      </w:r>
      <w:r w:rsidR="00F82106" w:rsidRPr="0043473B">
        <w:rPr>
          <w:sz w:val="16"/>
          <w:szCs w:val="16"/>
        </w:rPr>
        <w:t>2</w:t>
      </w:r>
      <w:r w:rsidRPr="0043473B">
        <w:rPr>
          <w:sz w:val="16"/>
          <w:szCs w:val="16"/>
        </w:rPr>
        <w:t xml:space="preserve">%) was </w:t>
      </w:r>
      <w:r w:rsidR="006956FA" w:rsidRPr="0043473B">
        <w:rPr>
          <w:sz w:val="16"/>
          <w:szCs w:val="16"/>
        </w:rPr>
        <w:t>higher</w:t>
      </w:r>
      <w:r w:rsidRPr="0043473B">
        <w:rPr>
          <w:sz w:val="16"/>
          <w:szCs w:val="16"/>
        </w:rPr>
        <w:t xml:space="preserve"> than the year</w:t>
      </w:r>
      <w:r w:rsidRPr="0043473B">
        <w:rPr>
          <w:sz w:val="16"/>
          <w:szCs w:val="16"/>
        </w:rPr>
        <w:noBreakHyphen/>
        <w:t>on</w:t>
      </w:r>
      <w:r w:rsidRPr="0043473B">
        <w:rPr>
          <w:sz w:val="16"/>
          <w:szCs w:val="16"/>
        </w:rPr>
        <w:noBreakHyphen/>
        <w:t xml:space="preserve">year change in the </w:t>
      </w:r>
      <w:r w:rsidR="006956FA" w:rsidRPr="0043473B">
        <w:rPr>
          <w:sz w:val="16"/>
          <w:szCs w:val="16"/>
        </w:rPr>
        <w:t>consumer</w:t>
      </w:r>
      <w:r w:rsidRPr="0043473B">
        <w:rPr>
          <w:sz w:val="16"/>
          <w:szCs w:val="16"/>
        </w:rPr>
        <w:t xml:space="preserve"> price index (</w:t>
      </w:r>
      <w:r w:rsidR="006956FA" w:rsidRPr="0043473B">
        <w:rPr>
          <w:sz w:val="16"/>
          <w:szCs w:val="16"/>
        </w:rPr>
        <w:t>3.</w:t>
      </w:r>
      <w:r w:rsidR="00F82106" w:rsidRPr="0043473B">
        <w:rPr>
          <w:sz w:val="16"/>
          <w:szCs w:val="16"/>
        </w:rPr>
        <w:t>4</w:t>
      </w:r>
      <w:r w:rsidRPr="0043473B">
        <w:rPr>
          <w:sz w:val="16"/>
          <w:szCs w:val="16"/>
        </w:rPr>
        <w:t>%).</w:t>
      </w:r>
    </w:p>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Population"/>
      <w:bookmarkEnd w:id="11"/>
      <w:r w:rsidRPr="00B820B4">
        <w:rPr>
          <w:color w:val="002060"/>
          <w:sz w:val="24"/>
          <w:szCs w:val="24"/>
        </w:rPr>
        <w:lastRenderedPageBreak/>
        <w:t>Population</w:t>
      </w:r>
    </w:p>
    <w:p w14:paraId="02DA6EDB"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4428C861" w:rsidR="00DD61E0" w:rsidRPr="007B1AE5" w:rsidRDefault="001F5CF4" w:rsidP="007B1AE5">
      <w:r>
        <w:rPr>
          <w:noProof/>
        </w:rPr>
        <w:drawing>
          <wp:inline distT="0" distB="0" distL="0" distR="0" wp14:anchorId="65C906A4" wp14:editId="6503C086">
            <wp:extent cx="3368088" cy="22383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6395" cy="2243896"/>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E81DE6" w:rsidR="003C015D" w:rsidRPr="007F1BE8"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7F1BE8">
        <w:rPr>
          <w:sz w:val="16"/>
          <w:szCs w:val="16"/>
        </w:rPr>
        <w:t>W</w:t>
      </w:r>
      <w:r w:rsidR="003C015D" w:rsidRPr="007F1BE8">
        <w:rPr>
          <w:sz w:val="16"/>
          <w:szCs w:val="16"/>
        </w:rPr>
        <w:t>estern Australia’s population is growing at a high rate, relative to both the past fifteen years and to the national rate.</w:t>
      </w:r>
    </w:p>
    <w:p w14:paraId="6C1D90EB" w14:textId="48AA64F9" w:rsidR="00510C3F" w:rsidRPr="007F1BE8" w:rsidRDefault="00510C3F" w:rsidP="007A2FB8">
      <w:pPr>
        <w:pStyle w:val="ListParagraph"/>
        <w:numPr>
          <w:ilvl w:val="0"/>
          <w:numId w:val="31"/>
        </w:numPr>
        <w:spacing w:before="40" w:after="40"/>
        <w:ind w:right="227" w:hanging="357"/>
        <w:contextualSpacing w:val="0"/>
        <w:jc w:val="both"/>
        <w:rPr>
          <w:sz w:val="16"/>
          <w:szCs w:val="16"/>
        </w:rPr>
      </w:pPr>
      <w:r w:rsidRPr="007F1BE8">
        <w:rPr>
          <w:sz w:val="16"/>
          <w:szCs w:val="16"/>
        </w:rPr>
        <w:t xml:space="preserve">Western Australia’s </w:t>
      </w:r>
      <w:r w:rsidR="003C015D" w:rsidRPr="007F1BE8">
        <w:rPr>
          <w:sz w:val="16"/>
          <w:szCs w:val="16"/>
        </w:rPr>
        <w:t xml:space="preserve">estimated resident </w:t>
      </w:r>
      <w:r w:rsidRPr="007F1BE8">
        <w:rPr>
          <w:sz w:val="16"/>
          <w:szCs w:val="16"/>
        </w:rPr>
        <w:t xml:space="preserve">population </w:t>
      </w:r>
      <w:r w:rsidR="003C015D" w:rsidRPr="007F1BE8">
        <w:rPr>
          <w:sz w:val="16"/>
          <w:szCs w:val="16"/>
        </w:rPr>
        <w:t>was</w:t>
      </w:r>
      <w:r w:rsidRPr="007F1BE8">
        <w:rPr>
          <w:sz w:val="16"/>
          <w:szCs w:val="16"/>
        </w:rPr>
        <w:t xml:space="preserve"> 2.</w:t>
      </w:r>
      <w:r w:rsidR="00D645F9" w:rsidRPr="007F1BE8">
        <w:rPr>
          <w:sz w:val="16"/>
          <w:szCs w:val="16"/>
        </w:rPr>
        <w:t>91</w:t>
      </w:r>
      <w:r w:rsidR="003C015D" w:rsidRPr="007F1BE8">
        <w:rPr>
          <w:sz w:val="16"/>
          <w:szCs w:val="16"/>
        </w:rPr>
        <w:t> </w:t>
      </w:r>
      <w:r w:rsidRPr="007F1BE8">
        <w:rPr>
          <w:sz w:val="16"/>
          <w:szCs w:val="16"/>
        </w:rPr>
        <w:t xml:space="preserve">million in the </w:t>
      </w:r>
      <w:r w:rsidR="00D645F9" w:rsidRPr="007F1BE8">
        <w:rPr>
          <w:sz w:val="16"/>
          <w:szCs w:val="16"/>
        </w:rPr>
        <w:t>September</w:t>
      </w:r>
      <w:r w:rsidRPr="007F1BE8">
        <w:rPr>
          <w:sz w:val="16"/>
          <w:szCs w:val="16"/>
        </w:rPr>
        <w:t xml:space="preserve"> quarter 2023</w:t>
      </w:r>
      <w:r w:rsidR="003C015D" w:rsidRPr="007F1BE8">
        <w:rPr>
          <w:sz w:val="16"/>
          <w:szCs w:val="16"/>
        </w:rPr>
        <w:t>,</w:t>
      </w:r>
      <w:r w:rsidRPr="007F1BE8">
        <w:rPr>
          <w:sz w:val="16"/>
          <w:szCs w:val="16"/>
        </w:rPr>
        <w:t xml:space="preserve"> </w:t>
      </w:r>
      <w:r w:rsidR="003C015D" w:rsidRPr="007F1BE8">
        <w:rPr>
          <w:sz w:val="16"/>
          <w:szCs w:val="16"/>
        </w:rPr>
        <w:t>3.</w:t>
      </w:r>
      <w:r w:rsidR="00D645F9" w:rsidRPr="007F1BE8">
        <w:rPr>
          <w:sz w:val="16"/>
          <w:szCs w:val="16"/>
        </w:rPr>
        <w:t>3</w:t>
      </w:r>
      <w:r w:rsidR="003C015D" w:rsidRPr="007F1BE8">
        <w:rPr>
          <w:sz w:val="16"/>
          <w:szCs w:val="16"/>
        </w:rPr>
        <w:t xml:space="preserve">% higher than the </w:t>
      </w:r>
      <w:r w:rsidR="00D22CD8" w:rsidRPr="007F1BE8">
        <w:rPr>
          <w:sz w:val="16"/>
          <w:szCs w:val="16"/>
        </w:rPr>
        <w:t>September</w:t>
      </w:r>
      <w:r w:rsidR="003C015D" w:rsidRPr="007F1BE8">
        <w:rPr>
          <w:sz w:val="16"/>
          <w:szCs w:val="16"/>
        </w:rPr>
        <w:t xml:space="preserve"> quarter 2022</w:t>
      </w:r>
      <w:r w:rsidRPr="007F1BE8">
        <w:rPr>
          <w:sz w:val="16"/>
          <w:szCs w:val="16"/>
        </w:rPr>
        <w:t>.</w:t>
      </w:r>
    </w:p>
    <w:p w14:paraId="02657B0D" w14:textId="090B919A" w:rsidR="003C015D" w:rsidRPr="007F1BE8" w:rsidRDefault="003C015D" w:rsidP="007A2FB8">
      <w:pPr>
        <w:pStyle w:val="ListParagraph"/>
        <w:numPr>
          <w:ilvl w:val="0"/>
          <w:numId w:val="31"/>
        </w:numPr>
        <w:spacing w:before="40" w:after="40"/>
        <w:ind w:right="227" w:hanging="357"/>
        <w:contextualSpacing w:val="0"/>
        <w:jc w:val="both"/>
        <w:rPr>
          <w:sz w:val="16"/>
          <w:szCs w:val="16"/>
        </w:rPr>
      </w:pPr>
      <w:r w:rsidRPr="007F1BE8">
        <w:rPr>
          <w:sz w:val="16"/>
          <w:szCs w:val="16"/>
        </w:rPr>
        <w:t>Australia’s estimated resident population was 26.</w:t>
      </w:r>
      <w:r w:rsidR="00D22CD8" w:rsidRPr="007F1BE8">
        <w:rPr>
          <w:sz w:val="16"/>
          <w:szCs w:val="16"/>
        </w:rPr>
        <w:t>82</w:t>
      </w:r>
      <w:r w:rsidRPr="007F1BE8">
        <w:rPr>
          <w:sz w:val="16"/>
          <w:szCs w:val="16"/>
        </w:rPr>
        <w:t xml:space="preserve"> million in the </w:t>
      </w:r>
      <w:r w:rsidR="00D22CD8" w:rsidRPr="007F1BE8">
        <w:rPr>
          <w:sz w:val="16"/>
          <w:szCs w:val="16"/>
        </w:rPr>
        <w:t>September</w:t>
      </w:r>
      <w:r w:rsidRPr="007F1BE8">
        <w:rPr>
          <w:sz w:val="16"/>
          <w:szCs w:val="16"/>
        </w:rPr>
        <w:t xml:space="preserve"> quarter 2023, 2.</w:t>
      </w:r>
      <w:r w:rsidR="00D22CD8" w:rsidRPr="007F1BE8">
        <w:rPr>
          <w:sz w:val="16"/>
          <w:szCs w:val="16"/>
        </w:rPr>
        <w:t>5</w:t>
      </w:r>
      <w:r w:rsidRPr="007F1BE8">
        <w:rPr>
          <w:sz w:val="16"/>
          <w:szCs w:val="16"/>
        </w:rPr>
        <w:t xml:space="preserve">% higher than the </w:t>
      </w:r>
      <w:r w:rsidR="00D22CD8" w:rsidRPr="007F1BE8">
        <w:rPr>
          <w:sz w:val="16"/>
          <w:szCs w:val="16"/>
        </w:rPr>
        <w:t>September</w:t>
      </w:r>
      <w:r w:rsidRPr="007F1BE8">
        <w:rPr>
          <w:sz w:val="16"/>
          <w:szCs w:val="16"/>
        </w:rPr>
        <w:t xml:space="preserve"> quarter 2022.</w:t>
      </w:r>
    </w:p>
    <w:p w14:paraId="671571B2" w14:textId="6898FDFC" w:rsidR="00200DC9" w:rsidRPr="007F1BE8" w:rsidRDefault="00200DC9" w:rsidP="007A2FB8">
      <w:pPr>
        <w:pStyle w:val="ListParagraph"/>
        <w:numPr>
          <w:ilvl w:val="0"/>
          <w:numId w:val="31"/>
        </w:numPr>
        <w:spacing w:before="40" w:after="40"/>
        <w:ind w:right="227" w:hanging="357"/>
        <w:contextualSpacing w:val="0"/>
        <w:jc w:val="both"/>
        <w:rPr>
          <w:sz w:val="16"/>
          <w:szCs w:val="16"/>
        </w:rPr>
      </w:pPr>
      <w:r w:rsidRPr="007F1BE8">
        <w:rPr>
          <w:sz w:val="16"/>
          <w:szCs w:val="16"/>
        </w:rPr>
        <w:t xml:space="preserve">Western Australia accounted for 10.8% of Australia’s population in the </w:t>
      </w:r>
      <w:r w:rsidR="00D22CD8" w:rsidRPr="007F1BE8">
        <w:rPr>
          <w:sz w:val="16"/>
          <w:szCs w:val="16"/>
        </w:rPr>
        <w:t>September</w:t>
      </w:r>
      <w:r w:rsidRPr="007F1BE8">
        <w:rPr>
          <w:sz w:val="16"/>
          <w:szCs w:val="16"/>
        </w:rPr>
        <w:t xml:space="preserve"> quarter 2023.</w:t>
      </w:r>
    </w:p>
    <w:p w14:paraId="633EEDCB" w14:textId="625430CB" w:rsidR="00510C3F" w:rsidRPr="007F1BE8" w:rsidRDefault="00510C3F" w:rsidP="007A2FB8">
      <w:pPr>
        <w:pStyle w:val="ListParagraph"/>
        <w:numPr>
          <w:ilvl w:val="0"/>
          <w:numId w:val="31"/>
        </w:numPr>
        <w:spacing w:before="40" w:after="40"/>
        <w:ind w:right="227" w:hanging="357"/>
        <w:contextualSpacing w:val="0"/>
        <w:jc w:val="both"/>
        <w:rPr>
          <w:sz w:val="16"/>
          <w:szCs w:val="16"/>
        </w:rPr>
      </w:pPr>
      <w:r w:rsidRPr="007F1BE8">
        <w:rPr>
          <w:sz w:val="16"/>
          <w:szCs w:val="16"/>
        </w:rPr>
        <w:t xml:space="preserve">In </w:t>
      </w:r>
      <w:r w:rsidR="00605722" w:rsidRPr="007F1BE8">
        <w:rPr>
          <w:sz w:val="16"/>
          <w:szCs w:val="16"/>
        </w:rPr>
        <w:t xml:space="preserve">the year to the </w:t>
      </w:r>
      <w:r w:rsidR="00D22CD8" w:rsidRPr="007F1BE8">
        <w:rPr>
          <w:sz w:val="16"/>
          <w:szCs w:val="16"/>
        </w:rPr>
        <w:t>September</w:t>
      </w:r>
      <w:r w:rsidR="00605722" w:rsidRPr="007F1BE8">
        <w:rPr>
          <w:sz w:val="16"/>
          <w:szCs w:val="16"/>
        </w:rPr>
        <w:t xml:space="preserve"> quarter 20</w:t>
      </w:r>
      <w:r w:rsidRPr="007F1BE8">
        <w:rPr>
          <w:sz w:val="16"/>
          <w:szCs w:val="16"/>
        </w:rPr>
        <w:t xml:space="preserve">23, Western Australia’s population grew by </w:t>
      </w:r>
      <w:r w:rsidR="000D1BFC" w:rsidRPr="007F1BE8">
        <w:rPr>
          <w:sz w:val="16"/>
          <w:szCs w:val="16"/>
        </w:rPr>
        <w:t>93,591</w:t>
      </w:r>
      <w:r w:rsidRPr="007F1BE8">
        <w:rPr>
          <w:sz w:val="16"/>
          <w:szCs w:val="16"/>
        </w:rPr>
        <w:t>, comprising:</w:t>
      </w:r>
    </w:p>
    <w:p w14:paraId="00356D33" w14:textId="5851533E" w:rsidR="00510C3F" w:rsidRPr="007F1BE8" w:rsidRDefault="00510C3F" w:rsidP="007A2FB8">
      <w:pPr>
        <w:pStyle w:val="ListParagraph"/>
        <w:numPr>
          <w:ilvl w:val="0"/>
          <w:numId w:val="33"/>
        </w:numPr>
        <w:spacing w:before="40" w:after="40"/>
        <w:ind w:right="227" w:hanging="357"/>
        <w:contextualSpacing w:val="0"/>
        <w:jc w:val="both"/>
        <w:rPr>
          <w:sz w:val="16"/>
          <w:szCs w:val="16"/>
        </w:rPr>
      </w:pPr>
      <w:r w:rsidRPr="007F1BE8">
        <w:rPr>
          <w:sz w:val="16"/>
          <w:szCs w:val="16"/>
        </w:rPr>
        <w:t xml:space="preserve">net overseas migration of </w:t>
      </w:r>
      <w:r w:rsidR="000D1BFC" w:rsidRPr="007F1BE8">
        <w:rPr>
          <w:sz w:val="16"/>
          <w:szCs w:val="16"/>
        </w:rPr>
        <w:t>67,629</w:t>
      </w:r>
      <w:r w:rsidRPr="007F1BE8">
        <w:rPr>
          <w:sz w:val="16"/>
          <w:szCs w:val="16"/>
        </w:rPr>
        <w:t xml:space="preserve"> (</w:t>
      </w:r>
      <w:r w:rsidR="000D1BFC" w:rsidRPr="007F1BE8">
        <w:rPr>
          <w:sz w:val="16"/>
          <w:szCs w:val="16"/>
        </w:rPr>
        <w:t>12.3</w:t>
      </w:r>
      <w:r w:rsidRPr="007F1BE8">
        <w:rPr>
          <w:sz w:val="16"/>
          <w:szCs w:val="16"/>
        </w:rPr>
        <w:t xml:space="preserve">% of </w:t>
      </w:r>
      <w:r w:rsidR="00200DC9" w:rsidRPr="007F1BE8">
        <w:rPr>
          <w:sz w:val="16"/>
          <w:szCs w:val="16"/>
        </w:rPr>
        <w:t>the Australian total</w:t>
      </w:r>
      <w:r w:rsidRPr="007F1BE8">
        <w:rPr>
          <w:sz w:val="16"/>
          <w:szCs w:val="16"/>
        </w:rPr>
        <w:t>)</w:t>
      </w:r>
      <w:r w:rsidR="00B67695" w:rsidRPr="007F1BE8">
        <w:rPr>
          <w:sz w:val="16"/>
          <w:szCs w:val="16"/>
        </w:rPr>
        <w:t>.</w:t>
      </w:r>
    </w:p>
    <w:p w14:paraId="1CAAF8F3" w14:textId="42F3527B" w:rsidR="00510C3F" w:rsidRPr="007F1BE8" w:rsidRDefault="00510C3F" w:rsidP="007A2FB8">
      <w:pPr>
        <w:pStyle w:val="ListParagraph"/>
        <w:numPr>
          <w:ilvl w:val="0"/>
          <w:numId w:val="33"/>
        </w:numPr>
        <w:spacing w:before="40" w:after="40"/>
        <w:ind w:right="227" w:hanging="357"/>
        <w:contextualSpacing w:val="0"/>
        <w:jc w:val="both"/>
        <w:rPr>
          <w:sz w:val="16"/>
          <w:szCs w:val="16"/>
        </w:rPr>
      </w:pPr>
      <w:r w:rsidRPr="007F1BE8">
        <w:rPr>
          <w:sz w:val="16"/>
          <w:szCs w:val="16"/>
        </w:rPr>
        <w:t xml:space="preserve">natural increase of </w:t>
      </w:r>
      <w:r w:rsidR="000D1BFC" w:rsidRPr="007F1BE8">
        <w:rPr>
          <w:sz w:val="16"/>
          <w:szCs w:val="16"/>
        </w:rPr>
        <w:t>14,729</w:t>
      </w:r>
      <w:r w:rsidRPr="007F1BE8">
        <w:rPr>
          <w:sz w:val="16"/>
          <w:szCs w:val="16"/>
        </w:rPr>
        <w:t xml:space="preserve"> (</w:t>
      </w:r>
      <w:r w:rsidR="000D1BFC" w:rsidRPr="007F1BE8">
        <w:rPr>
          <w:sz w:val="16"/>
          <w:szCs w:val="16"/>
        </w:rPr>
        <w:t>13.3</w:t>
      </w:r>
      <w:r w:rsidRPr="007F1BE8">
        <w:rPr>
          <w:sz w:val="16"/>
          <w:szCs w:val="16"/>
        </w:rPr>
        <w:t xml:space="preserve">% of </w:t>
      </w:r>
      <w:r w:rsidR="00200DC9" w:rsidRPr="007F1BE8">
        <w:rPr>
          <w:sz w:val="16"/>
          <w:szCs w:val="16"/>
        </w:rPr>
        <w:t>the Australian total</w:t>
      </w:r>
      <w:r w:rsidRPr="007F1BE8">
        <w:rPr>
          <w:sz w:val="16"/>
          <w:szCs w:val="16"/>
        </w:rPr>
        <w:t>)</w:t>
      </w:r>
      <w:r w:rsidR="00B67695" w:rsidRPr="007F1BE8">
        <w:rPr>
          <w:sz w:val="16"/>
          <w:szCs w:val="16"/>
        </w:rPr>
        <w:t>.</w:t>
      </w:r>
    </w:p>
    <w:p w14:paraId="661D3753" w14:textId="4F98089B" w:rsidR="00510C3F" w:rsidRPr="007F1BE8" w:rsidRDefault="00510C3F" w:rsidP="007A2FB8">
      <w:pPr>
        <w:pStyle w:val="ListParagraph"/>
        <w:numPr>
          <w:ilvl w:val="0"/>
          <w:numId w:val="33"/>
        </w:numPr>
        <w:spacing w:before="40" w:after="40"/>
        <w:ind w:right="227" w:hanging="357"/>
        <w:contextualSpacing w:val="0"/>
        <w:jc w:val="both"/>
        <w:rPr>
          <w:sz w:val="16"/>
          <w:szCs w:val="16"/>
        </w:rPr>
      </w:pPr>
      <w:r w:rsidRPr="007F1BE8">
        <w:rPr>
          <w:sz w:val="16"/>
          <w:szCs w:val="16"/>
        </w:rPr>
        <w:t>net interstate migration of 11,</w:t>
      </w:r>
      <w:r w:rsidR="000D1BFC" w:rsidRPr="007F1BE8">
        <w:rPr>
          <w:sz w:val="16"/>
          <w:szCs w:val="16"/>
        </w:rPr>
        <w:t>233</w:t>
      </w:r>
      <w:r w:rsidRPr="007F1BE8">
        <w:rPr>
          <w:sz w:val="16"/>
          <w:szCs w:val="16"/>
        </w:rPr>
        <w:t>.</w:t>
      </w:r>
    </w:p>
    <w:p w14:paraId="5BE079E9" w14:textId="0C9CC98F" w:rsidR="00DD61E0" w:rsidRPr="0043473B" w:rsidRDefault="00510C3F" w:rsidP="007A2FB8">
      <w:pPr>
        <w:pStyle w:val="ListParagraph"/>
        <w:numPr>
          <w:ilvl w:val="0"/>
          <w:numId w:val="31"/>
        </w:numPr>
        <w:spacing w:before="40" w:after="40"/>
        <w:ind w:right="227" w:hanging="357"/>
        <w:contextualSpacing w:val="0"/>
        <w:jc w:val="both"/>
        <w:rPr>
          <w:sz w:val="16"/>
          <w:szCs w:val="16"/>
        </w:rPr>
      </w:pPr>
      <w:r w:rsidRPr="0043473B">
        <w:rPr>
          <w:sz w:val="16"/>
          <w:szCs w:val="16"/>
        </w:rPr>
        <w:t xml:space="preserve">The WA Government </w:t>
      </w:r>
      <w:r w:rsidR="00DA6496" w:rsidRPr="0043473B">
        <w:rPr>
          <w:sz w:val="16"/>
          <w:szCs w:val="16"/>
        </w:rPr>
        <w:t>State Budget 2024</w:t>
      </w:r>
      <w:r w:rsidR="00DA6496" w:rsidRPr="0043473B">
        <w:rPr>
          <w:sz w:val="16"/>
          <w:szCs w:val="16"/>
        </w:rPr>
        <w:noBreakHyphen/>
        <w:t xml:space="preserve">25 </w:t>
      </w:r>
      <w:r w:rsidRPr="0043473B">
        <w:rPr>
          <w:sz w:val="16"/>
          <w:szCs w:val="16"/>
        </w:rPr>
        <w:t>forecasts Western Australia’s population will grow 2.</w:t>
      </w:r>
      <w:r w:rsidR="00422FBC" w:rsidRPr="0043473B">
        <w:rPr>
          <w:sz w:val="16"/>
          <w:szCs w:val="16"/>
        </w:rPr>
        <w:t>8</w:t>
      </w:r>
      <w:r w:rsidRPr="0043473B">
        <w:rPr>
          <w:sz w:val="16"/>
          <w:szCs w:val="16"/>
        </w:rPr>
        <w:t>% in 2023-24 and 1.</w:t>
      </w:r>
      <w:r w:rsidR="00422FBC" w:rsidRPr="0043473B">
        <w:rPr>
          <w:sz w:val="16"/>
          <w:szCs w:val="16"/>
        </w:rPr>
        <w:t>8</w:t>
      </w:r>
      <w:r w:rsidRPr="0043473B">
        <w:rPr>
          <w:sz w:val="16"/>
          <w:szCs w:val="16"/>
        </w:rPr>
        <w:t>% in 2024</w:t>
      </w:r>
      <w:r w:rsidR="00422FBC" w:rsidRPr="0043473B">
        <w:rPr>
          <w:sz w:val="16"/>
          <w:szCs w:val="16"/>
        </w:rPr>
        <w:noBreakHyphen/>
      </w:r>
      <w:r w:rsidRPr="0043473B">
        <w:rPr>
          <w:sz w:val="16"/>
          <w:szCs w:val="16"/>
        </w:rPr>
        <w:t>25</w:t>
      </w:r>
      <w:r w:rsidR="00DD61E0" w:rsidRPr="0043473B">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4F7E4D10" w:rsidR="00DD61E0" w:rsidRPr="007B1AE5" w:rsidRDefault="00A50F95" w:rsidP="007B1AE5">
      <w:r>
        <w:rPr>
          <w:noProof/>
        </w:rPr>
        <w:drawing>
          <wp:inline distT="0" distB="0" distL="0" distR="0" wp14:anchorId="51CCB262" wp14:editId="1D56BD7E">
            <wp:extent cx="3240000" cy="224062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0000" cy="2240620"/>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58B3284"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15E53">
        <w:rPr>
          <w:sz w:val="16"/>
          <w:szCs w:val="16"/>
        </w:rPr>
        <w:t>W</w:t>
      </w:r>
      <w:r w:rsidR="00200DC9" w:rsidRPr="00315E53">
        <w:rPr>
          <w:sz w:val="16"/>
          <w:szCs w:val="16"/>
        </w:rPr>
        <w:t>estern Australia’s net overseas migration has been significantly affected by the closing and then re</w:t>
      </w:r>
      <w:r w:rsidR="00200DC9" w:rsidRPr="00315E53">
        <w:rPr>
          <w:sz w:val="16"/>
          <w:szCs w:val="16"/>
        </w:rPr>
        <w:noBreakHyphen/>
        <w:t>opening of borders during the COVID</w:t>
      </w:r>
      <w:r w:rsidR="00200DC9" w:rsidRPr="00315E53">
        <w:rPr>
          <w:sz w:val="16"/>
          <w:szCs w:val="16"/>
        </w:rPr>
        <w:noBreakHyphen/>
        <w:t>19 pandemic.</w:t>
      </w:r>
    </w:p>
    <w:p w14:paraId="60642FF1" w14:textId="4BF072C2" w:rsidR="005D66A4" w:rsidRPr="007F1BE8" w:rsidRDefault="005D66A4" w:rsidP="007A2FB8">
      <w:pPr>
        <w:pStyle w:val="ListParagraph"/>
        <w:numPr>
          <w:ilvl w:val="0"/>
          <w:numId w:val="31"/>
        </w:numPr>
        <w:spacing w:before="40" w:after="40"/>
        <w:ind w:right="227" w:hanging="357"/>
        <w:contextualSpacing w:val="0"/>
        <w:jc w:val="both"/>
        <w:rPr>
          <w:sz w:val="16"/>
          <w:szCs w:val="16"/>
        </w:rPr>
      </w:pPr>
      <w:r w:rsidRPr="007F1BE8">
        <w:rPr>
          <w:sz w:val="16"/>
          <w:szCs w:val="16"/>
        </w:rPr>
        <w:t xml:space="preserve">In </w:t>
      </w:r>
      <w:r w:rsidR="00605722" w:rsidRPr="007F1BE8">
        <w:rPr>
          <w:sz w:val="16"/>
          <w:szCs w:val="16"/>
        </w:rPr>
        <w:t xml:space="preserve">the year to the </w:t>
      </w:r>
      <w:r w:rsidR="00DC569E" w:rsidRPr="007F1BE8">
        <w:rPr>
          <w:sz w:val="16"/>
          <w:szCs w:val="16"/>
        </w:rPr>
        <w:t>September</w:t>
      </w:r>
      <w:r w:rsidR="00605722" w:rsidRPr="007F1BE8">
        <w:rPr>
          <w:sz w:val="16"/>
          <w:szCs w:val="16"/>
        </w:rPr>
        <w:t xml:space="preserve"> quarter 2023</w:t>
      </w:r>
      <w:r w:rsidRPr="007F1BE8">
        <w:rPr>
          <w:sz w:val="16"/>
          <w:szCs w:val="16"/>
        </w:rPr>
        <w:t xml:space="preserve">, Western Australia’s net overseas migration was </w:t>
      </w:r>
      <w:r w:rsidR="006D6F24" w:rsidRPr="007F1BE8">
        <w:rPr>
          <w:sz w:val="16"/>
          <w:szCs w:val="16"/>
        </w:rPr>
        <w:t>6</w:t>
      </w:r>
      <w:r w:rsidR="00DC569E" w:rsidRPr="007F1BE8">
        <w:rPr>
          <w:sz w:val="16"/>
          <w:szCs w:val="16"/>
        </w:rPr>
        <w:t>7,629</w:t>
      </w:r>
      <w:r w:rsidR="006D6F24" w:rsidRPr="007F1BE8">
        <w:rPr>
          <w:sz w:val="16"/>
          <w:szCs w:val="16"/>
        </w:rPr>
        <w:t xml:space="preserve">, </w:t>
      </w:r>
      <w:r w:rsidR="00DC569E" w:rsidRPr="007F1BE8">
        <w:rPr>
          <w:sz w:val="16"/>
          <w:szCs w:val="16"/>
        </w:rPr>
        <w:t>two</w:t>
      </w:r>
      <w:r w:rsidRPr="007F1BE8">
        <w:rPr>
          <w:sz w:val="16"/>
          <w:szCs w:val="16"/>
        </w:rPr>
        <w:t xml:space="preserve"> times larger than </w:t>
      </w:r>
      <w:r w:rsidR="00605722" w:rsidRPr="007F1BE8">
        <w:rPr>
          <w:sz w:val="16"/>
          <w:szCs w:val="16"/>
        </w:rPr>
        <w:t xml:space="preserve">in the year to the </w:t>
      </w:r>
      <w:r w:rsidR="00DC569E" w:rsidRPr="007F1BE8">
        <w:rPr>
          <w:sz w:val="16"/>
          <w:szCs w:val="16"/>
        </w:rPr>
        <w:t>September</w:t>
      </w:r>
      <w:r w:rsidR="00605722" w:rsidRPr="007F1BE8">
        <w:rPr>
          <w:sz w:val="16"/>
          <w:szCs w:val="16"/>
        </w:rPr>
        <w:t xml:space="preserve"> quarter 2022</w:t>
      </w:r>
      <w:r w:rsidR="006D6F24" w:rsidRPr="007F1BE8">
        <w:rPr>
          <w:sz w:val="16"/>
          <w:szCs w:val="16"/>
        </w:rPr>
        <w:t>.</w:t>
      </w:r>
    </w:p>
    <w:p w14:paraId="320C2356" w14:textId="25D13445" w:rsidR="00BA06F9" w:rsidRPr="007F1BE8" w:rsidRDefault="00BA06F9" w:rsidP="007A2FB8">
      <w:pPr>
        <w:pStyle w:val="ListParagraph"/>
        <w:numPr>
          <w:ilvl w:val="0"/>
          <w:numId w:val="31"/>
        </w:numPr>
        <w:spacing w:before="40" w:after="40"/>
        <w:ind w:right="227" w:hanging="357"/>
        <w:contextualSpacing w:val="0"/>
        <w:jc w:val="both"/>
        <w:rPr>
          <w:sz w:val="16"/>
          <w:szCs w:val="16"/>
        </w:rPr>
      </w:pPr>
      <w:r w:rsidRPr="007F1BE8">
        <w:rPr>
          <w:sz w:val="16"/>
          <w:szCs w:val="16"/>
        </w:rPr>
        <w:t>Net overseas migration was 1</w:t>
      </w:r>
      <w:r w:rsidR="000A2756" w:rsidRPr="007F1BE8">
        <w:rPr>
          <w:sz w:val="16"/>
          <w:szCs w:val="16"/>
        </w:rPr>
        <w:t>8</w:t>
      </w:r>
      <w:r w:rsidRPr="007F1BE8">
        <w:rPr>
          <w:sz w:val="16"/>
          <w:szCs w:val="16"/>
        </w:rPr>
        <w:t>,</w:t>
      </w:r>
      <w:r w:rsidR="000A2756" w:rsidRPr="007F1BE8">
        <w:rPr>
          <w:sz w:val="16"/>
          <w:szCs w:val="16"/>
        </w:rPr>
        <w:t>122</w:t>
      </w:r>
      <w:r w:rsidRPr="007F1BE8">
        <w:rPr>
          <w:sz w:val="16"/>
          <w:szCs w:val="16"/>
        </w:rPr>
        <w:t xml:space="preserve"> in the </w:t>
      </w:r>
      <w:r w:rsidR="000A2756" w:rsidRPr="007F1BE8">
        <w:rPr>
          <w:sz w:val="16"/>
          <w:szCs w:val="16"/>
        </w:rPr>
        <w:t>September</w:t>
      </w:r>
      <w:r w:rsidRPr="007F1BE8">
        <w:rPr>
          <w:sz w:val="16"/>
          <w:szCs w:val="16"/>
        </w:rPr>
        <w:t xml:space="preserve"> quarter 2023, down from the record high of 1</w:t>
      </w:r>
      <w:r w:rsidR="000A2756" w:rsidRPr="007F1BE8">
        <w:rPr>
          <w:sz w:val="16"/>
          <w:szCs w:val="16"/>
        </w:rPr>
        <w:t>9</w:t>
      </w:r>
      <w:r w:rsidRPr="007F1BE8">
        <w:rPr>
          <w:sz w:val="16"/>
          <w:szCs w:val="16"/>
        </w:rPr>
        <w:t>,</w:t>
      </w:r>
      <w:r w:rsidR="000A2756" w:rsidRPr="007F1BE8">
        <w:rPr>
          <w:sz w:val="16"/>
          <w:szCs w:val="16"/>
        </w:rPr>
        <w:t>537</w:t>
      </w:r>
      <w:r w:rsidRPr="007F1BE8">
        <w:rPr>
          <w:sz w:val="16"/>
          <w:szCs w:val="16"/>
        </w:rPr>
        <w:t xml:space="preserve"> in the March quarter 2023.</w:t>
      </w:r>
    </w:p>
    <w:p w14:paraId="163B3CBC" w14:textId="45BA2105" w:rsidR="001F1CD3" w:rsidRPr="007F1BE8" w:rsidRDefault="005D66A4" w:rsidP="007A2FB8">
      <w:pPr>
        <w:pStyle w:val="ListParagraph"/>
        <w:numPr>
          <w:ilvl w:val="0"/>
          <w:numId w:val="31"/>
        </w:numPr>
        <w:spacing w:before="40" w:after="40"/>
        <w:ind w:right="227" w:hanging="357"/>
        <w:contextualSpacing w:val="0"/>
        <w:jc w:val="both"/>
        <w:rPr>
          <w:sz w:val="16"/>
          <w:szCs w:val="16"/>
        </w:rPr>
      </w:pPr>
      <w:r w:rsidRPr="007F1BE8">
        <w:rPr>
          <w:sz w:val="16"/>
          <w:szCs w:val="16"/>
        </w:rPr>
        <w:t>Western Australia’s share of Australia’s net overseas migration</w:t>
      </w:r>
      <w:r w:rsidR="001F1CD3" w:rsidRPr="007F1BE8">
        <w:rPr>
          <w:sz w:val="16"/>
          <w:szCs w:val="16"/>
        </w:rPr>
        <w:t xml:space="preserve"> was 1</w:t>
      </w:r>
      <w:r w:rsidR="000A2756" w:rsidRPr="007F1BE8">
        <w:rPr>
          <w:sz w:val="16"/>
          <w:szCs w:val="16"/>
        </w:rPr>
        <w:t>2.5</w:t>
      </w:r>
      <w:r w:rsidR="001F1CD3" w:rsidRPr="007F1BE8">
        <w:rPr>
          <w:sz w:val="16"/>
          <w:szCs w:val="16"/>
        </w:rPr>
        <w:t xml:space="preserve">% in </w:t>
      </w:r>
      <w:r w:rsidR="00605722" w:rsidRPr="007F1BE8">
        <w:rPr>
          <w:sz w:val="16"/>
          <w:szCs w:val="16"/>
        </w:rPr>
        <w:t xml:space="preserve">the </w:t>
      </w:r>
      <w:r w:rsidR="000A2756" w:rsidRPr="007F1BE8">
        <w:rPr>
          <w:sz w:val="16"/>
          <w:szCs w:val="16"/>
        </w:rPr>
        <w:t>September</w:t>
      </w:r>
      <w:r w:rsidR="00605722" w:rsidRPr="007F1BE8">
        <w:rPr>
          <w:sz w:val="16"/>
          <w:szCs w:val="16"/>
        </w:rPr>
        <w:t xml:space="preserve"> quarter 2023</w:t>
      </w:r>
      <w:r w:rsidR="001F1CD3" w:rsidRPr="007F1BE8">
        <w:rPr>
          <w:sz w:val="16"/>
          <w:szCs w:val="16"/>
        </w:rPr>
        <w:t>, which is around the long</w:t>
      </w:r>
      <w:r w:rsidR="001F1CD3" w:rsidRPr="007F1BE8">
        <w:rPr>
          <w:sz w:val="16"/>
          <w:szCs w:val="16"/>
        </w:rPr>
        <w:noBreakHyphen/>
        <w:t>term average</w:t>
      </w:r>
      <w:r w:rsidRPr="007F1BE8">
        <w:rPr>
          <w:sz w:val="16"/>
          <w:szCs w:val="16"/>
        </w:rPr>
        <w:t>.</w:t>
      </w:r>
    </w:p>
    <w:p w14:paraId="77E2A4E0" w14:textId="38EEAFE2" w:rsidR="005D66A4" w:rsidRPr="000A2756" w:rsidRDefault="001F1CD3" w:rsidP="007A2FB8">
      <w:pPr>
        <w:pStyle w:val="ListParagraph"/>
        <w:numPr>
          <w:ilvl w:val="0"/>
          <w:numId w:val="33"/>
        </w:numPr>
        <w:spacing w:before="40" w:after="40"/>
        <w:ind w:right="227" w:hanging="357"/>
        <w:contextualSpacing w:val="0"/>
        <w:jc w:val="both"/>
        <w:rPr>
          <w:sz w:val="16"/>
          <w:szCs w:val="16"/>
        </w:rPr>
      </w:pPr>
      <w:r w:rsidRPr="000A2756">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6A1B4C81" w:rsidR="00DD61E0" w:rsidRPr="007B1AE5" w:rsidRDefault="00DE337A" w:rsidP="007B1AE5">
      <w:pPr>
        <w:rPr>
          <w:rFonts w:eastAsiaTheme="majorEastAsia"/>
        </w:rPr>
      </w:pPr>
      <w:r>
        <w:rPr>
          <w:rFonts w:eastAsiaTheme="majorEastAsia"/>
          <w:noProof/>
        </w:rPr>
        <w:drawing>
          <wp:inline distT="0" distB="0" distL="0" distR="0" wp14:anchorId="2A350D69" wp14:editId="467B80D0">
            <wp:extent cx="3291840" cy="228654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0466" cy="2299483"/>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581E0CB" w:rsidR="00BA06F9" w:rsidRPr="00A50F95"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A50F95">
        <w:rPr>
          <w:sz w:val="16"/>
          <w:szCs w:val="16"/>
        </w:rPr>
        <w:t>W</w:t>
      </w:r>
      <w:r w:rsidR="00BA06F9" w:rsidRPr="00A50F95">
        <w:rPr>
          <w:sz w:val="16"/>
          <w:szCs w:val="16"/>
        </w:rPr>
        <w:t>estern Australia has had positive net interstate migration since early 2020. This followed 26 quarters of negative net interstate migration from the September quarter 2013 to the December quarter 2019.</w:t>
      </w:r>
    </w:p>
    <w:p w14:paraId="1344799C" w14:textId="42A51EEB" w:rsidR="00FB5DD2" w:rsidRPr="007F1BE8" w:rsidRDefault="00FB5DD2" w:rsidP="0061471B">
      <w:pPr>
        <w:pStyle w:val="ListParagraph"/>
        <w:numPr>
          <w:ilvl w:val="0"/>
          <w:numId w:val="31"/>
        </w:numPr>
        <w:spacing w:before="40" w:after="40"/>
        <w:ind w:right="227" w:hanging="357"/>
        <w:contextualSpacing w:val="0"/>
        <w:jc w:val="both"/>
        <w:rPr>
          <w:sz w:val="16"/>
          <w:szCs w:val="16"/>
        </w:rPr>
      </w:pPr>
      <w:r w:rsidRPr="007F1BE8">
        <w:rPr>
          <w:sz w:val="16"/>
          <w:szCs w:val="16"/>
        </w:rPr>
        <w:t xml:space="preserve">In </w:t>
      </w:r>
      <w:r w:rsidR="009123AF" w:rsidRPr="007F1BE8">
        <w:rPr>
          <w:sz w:val="16"/>
          <w:szCs w:val="16"/>
        </w:rPr>
        <w:t xml:space="preserve">the year to the </w:t>
      </w:r>
      <w:r w:rsidR="00085430" w:rsidRPr="007F1BE8">
        <w:rPr>
          <w:sz w:val="16"/>
          <w:szCs w:val="16"/>
        </w:rPr>
        <w:t>September</w:t>
      </w:r>
      <w:r w:rsidR="009123AF" w:rsidRPr="007F1BE8">
        <w:rPr>
          <w:sz w:val="16"/>
          <w:szCs w:val="16"/>
        </w:rPr>
        <w:t xml:space="preserve"> quarter 2023</w:t>
      </w:r>
      <w:r w:rsidRPr="007F1BE8">
        <w:rPr>
          <w:sz w:val="16"/>
          <w:szCs w:val="16"/>
        </w:rPr>
        <w:t>, Western Australia’s net interstate migration</w:t>
      </w:r>
      <w:r w:rsidR="00BA06F9" w:rsidRPr="007F1BE8">
        <w:rPr>
          <w:sz w:val="16"/>
          <w:szCs w:val="16"/>
        </w:rPr>
        <w:t xml:space="preserve"> was</w:t>
      </w:r>
      <w:r w:rsidRPr="007F1BE8">
        <w:rPr>
          <w:sz w:val="16"/>
          <w:szCs w:val="16"/>
        </w:rPr>
        <w:t xml:space="preserve"> 11,</w:t>
      </w:r>
      <w:r w:rsidR="00085430" w:rsidRPr="007F1BE8">
        <w:rPr>
          <w:sz w:val="16"/>
          <w:szCs w:val="16"/>
        </w:rPr>
        <w:t>233</w:t>
      </w:r>
      <w:r w:rsidR="00BA06F9" w:rsidRPr="007F1BE8">
        <w:rPr>
          <w:sz w:val="16"/>
          <w:szCs w:val="16"/>
        </w:rPr>
        <w:t xml:space="preserve">, </w:t>
      </w:r>
      <w:r w:rsidR="0061471B" w:rsidRPr="007F1BE8">
        <w:rPr>
          <w:sz w:val="16"/>
          <w:szCs w:val="16"/>
        </w:rPr>
        <w:t>with</w:t>
      </w:r>
      <w:r w:rsidRPr="007F1BE8">
        <w:rPr>
          <w:sz w:val="16"/>
          <w:szCs w:val="16"/>
        </w:rPr>
        <w:t>:</w:t>
      </w:r>
    </w:p>
    <w:p w14:paraId="44FA0600" w14:textId="4C67028B" w:rsidR="00FB5DD2" w:rsidRPr="007F1BE8" w:rsidRDefault="00FB5DD2" w:rsidP="007A2FB8">
      <w:pPr>
        <w:pStyle w:val="ListParagraph"/>
        <w:numPr>
          <w:ilvl w:val="0"/>
          <w:numId w:val="33"/>
        </w:numPr>
        <w:spacing w:before="40" w:after="40"/>
        <w:ind w:right="227" w:hanging="357"/>
        <w:contextualSpacing w:val="0"/>
        <w:jc w:val="both"/>
        <w:rPr>
          <w:sz w:val="16"/>
          <w:szCs w:val="16"/>
        </w:rPr>
      </w:pPr>
      <w:r w:rsidRPr="007F1BE8">
        <w:rPr>
          <w:sz w:val="16"/>
          <w:szCs w:val="16"/>
        </w:rPr>
        <w:t>3</w:t>
      </w:r>
      <w:r w:rsidR="00063EB4" w:rsidRPr="007F1BE8">
        <w:rPr>
          <w:sz w:val="16"/>
          <w:szCs w:val="16"/>
        </w:rPr>
        <w:t>7</w:t>
      </w:r>
      <w:r w:rsidRPr="007F1BE8">
        <w:rPr>
          <w:sz w:val="16"/>
          <w:szCs w:val="16"/>
        </w:rPr>
        <w:t>,</w:t>
      </w:r>
      <w:r w:rsidR="00182AA1" w:rsidRPr="007F1BE8">
        <w:rPr>
          <w:sz w:val="16"/>
          <w:szCs w:val="16"/>
        </w:rPr>
        <w:t>322</w:t>
      </w:r>
      <w:r w:rsidRPr="007F1BE8">
        <w:rPr>
          <w:sz w:val="16"/>
          <w:szCs w:val="16"/>
        </w:rPr>
        <w:t xml:space="preserve"> interstate arrivals</w:t>
      </w:r>
    </w:p>
    <w:p w14:paraId="46C50DE8" w14:textId="292228C9" w:rsidR="00FB5DD2" w:rsidRPr="007F1BE8" w:rsidRDefault="00FB5DD2" w:rsidP="007A2FB8">
      <w:pPr>
        <w:pStyle w:val="ListParagraph"/>
        <w:numPr>
          <w:ilvl w:val="0"/>
          <w:numId w:val="33"/>
        </w:numPr>
        <w:spacing w:before="40" w:after="40"/>
        <w:ind w:right="227" w:hanging="357"/>
        <w:contextualSpacing w:val="0"/>
        <w:jc w:val="both"/>
        <w:rPr>
          <w:sz w:val="16"/>
          <w:szCs w:val="16"/>
        </w:rPr>
      </w:pPr>
      <w:r w:rsidRPr="007F1BE8">
        <w:rPr>
          <w:sz w:val="16"/>
          <w:szCs w:val="16"/>
        </w:rPr>
        <w:t>2</w:t>
      </w:r>
      <w:r w:rsidR="00182AA1" w:rsidRPr="007F1BE8">
        <w:rPr>
          <w:sz w:val="16"/>
          <w:szCs w:val="16"/>
        </w:rPr>
        <w:t>6</w:t>
      </w:r>
      <w:r w:rsidRPr="007F1BE8">
        <w:rPr>
          <w:sz w:val="16"/>
          <w:szCs w:val="16"/>
        </w:rPr>
        <w:t>,</w:t>
      </w:r>
      <w:r w:rsidR="00182AA1" w:rsidRPr="007F1BE8">
        <w:rPr>
          <w:sz w:val="16"/>
          <w:szCs w:val="16"/>
        </w:rPr>
        <w:t>089</w:t>
      </w:r>
      <w:r w:rsidRPr="007F1BE8">
        <w:rPr>
          <w:sz w:val="16"/>
          <w:szCs w:val="16"/>
        </w:rPr>
        <w:t xml:space="preserve"> interstate departures.</w:t>
      </w:r>
    </w:p>
    <w:p w14:paraId="39D063BB" w14:textId="64795F8F" w:rsidR="00E332D2" w:rsidRPr="007F1BE8" w:rsidRDefault="00BA06F9" w:rsidP="007A2FB8">
      <w:pPr>
        <w:pStyle w:val="ListParagraph"/>
        <w:numPr>
          <w:ilvl w:val="0"/>
          <w:numId w:val="31"/>
        </w:numPr>
        <w:spacing w:before="40" w:after="40"/>
        <w:ind w:right="227" w:hanging="357"/>
        <w:contextualSpacing w:val="0"/>
        <w:jc w:val="both"/>
        <w:rPr>
          <w:sz w:val="16"/>
          <w:szCs w:val="16"/>
        </w:rPr>
      </w:pPr>
      <w:r w:rsidRPr="007F1BE8">
        <w:rPr>
          <w:sz w:val="16"/>
          <w:szCs w:val="16"/>
        </w:rPr>
        <w:t>Net interstate migration was 2,</w:t>
      </w:r>
      <w:r w:rsidR="00182AA1" w:rsidRPr="007F1BE8">
        <w:rPr>
          <w:sz w:val="16"/>
          <w:szCs w:val="16"/>
        </w:rPr>
        <w:t>237</w:t>
      </w:r>
      <w:r w:rsidRPr="007F1BE8">
        <w:rPr>
          <w:sz w:val="16"/>
          <w:szCs w:val="16"/>
        </w:rPr>
        <w:t xml:space="preserve"> in the </w:t>
      </w:r>
      <w:r w:rsidR="00182AA1" w:rsidRPr="007F1BE8">
        <w:rPr>
          <w:sz w:val="16"/>
          <w:szCs w:val="16"/>
        </w:rPr>
        <w:t>September</w:t>
      </w:r>
      <w:r w:rsidRPr="007F1BE8">
        <w:rPr>
          <w:sz w:val="16"/>
          <w:szCs w:val="16"/>
        </w:rPr>
        <w:t xml:space="preserve"> quarter 2023, lower than the </w:t>
      </w:r>
      <w:r w:rsidR="00182AA1" w:rsidRPr="007F1BE8">
        <w:rPr>
          <w:sz w:val="16"/>
          <w:szCs w:val="16"/>
        </w:rPr>
        <w:t>2,708 in the previous quarter</w:t>
      </w:r>
      <w:r w:rsidRPr="007F1BE8">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2" w:name="_Housing"/>
      <w:bookmarkEnd w:id="12"/>
      <w:r w:rsidRPr="00B820B4">
        <w:rPr>
          <w:color w:val="002060"/>
          <w:sz w:val="24"/>
          <w:szCs w:val="24"/>
        </w:rPr>
        <w:lastRenderedPageBreak/>
        <w:t>Housing</w:t>
      </w:r>
    </w:p>
    <w:p w14:paraId="10DB806F"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7E22B7AA" w:rsidR="00C36FCB" w:rsidRPr="007B1AE5" w:rsidRDefault="001724A2" w:rsidP="007B1AE5">
      <w:r>
        <w:rPr>
          <w:noProof/>
        </w:rPr>
        <w:drawing>
          <wp:inline distT="0" distB="0" distL="0" distR="0" wp14:anchorId="2A935A22" wp14:editId="5094C5A1">
            <wp:extent cx="3264090" cy="195845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9988" cy="1967993"/>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7ED8F281" w:rsidR="00695314"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695314">
        <w:rPr>
          <w:sz w:val="16"/>
          <w:szCs w:val="16"/>
        </w:rPr>
        <w:t xml:space="preserve">The number of dwellings completed </w:t>
      </w:r>
      <w:r w:rsidR="00A50F95">
        <w:rPr>
          <w:sz w:val="16"/>
          <w:szCs w:val="16"/>
        </w:rPr>
        <w:t xml:space="preserve">usually </w:t>
      </w:r>
      <w:r w:rsidR="00695314" w:rsidRPr="00695314">
        <w:rPr>
          <w:sz w:val="16"/>
          <w:szCs w:val="16"/>
        </w:rPr>
        <w:t>tracks the number of dwellings approved with a lag as approved dwellings are built. However, the large increase in dwelling approvals in mid</w:t>
      </w:r>
      <w:r w:rsidR="00695314" w:rsidRPr="00695314">
        <w:rPr>
          <w:sz w:val="16"/>
          <w:szCs w:val="16"/>
        </w:rPr>
        <w:noBreakHyphen/>
        <w:t xml:space="preserve">2020 </w:t>
      </w:r>
      <w:r w:rsidR="008B0B09">
        <w:rPr>
          <w:sz w:val="16"/>
          <w:szCs w:val="16"/>
        </w:rPr>
        <w:t>was not</w:t>
      </w:r>
      <w:r w:rsidR="00695314" w:rsidRPr="00695314">
        <w:rPr>
          <w:sz w:val="16"/>
          <w:szCs w:val="16"/>
        </w:rPr>
        <w:t xml:space="preserve"> followed by a </w:t>
      </w:r>
      <w:r w:rsidR="006A5F63" w:rsidRPr="00695314">
        <w:rPr>
          <w:sz w:val="16"/>
          <w:szCs w:val="16"/>
        </w:rPr>
        <w:t>corresponding</w:t>
      </w:r>
      <w:r w:rsidR="00695314" w:rsidRPr="00695314">
        <w:rPr>
          <w:sz w:val="16"/>
          <w:szCs w:val="16"/>
        </w:rPr>
        <w:t xml:space="preserve"> increase in dwellings completed.</w:t>
      </w:r>
    </w:p>
    <w:p w14:paraId="7DDE548F" w14:textId="48032481" w:rsidR="00695314" w:rsidRPr="0061471B" w:rsidRDefault="007C1830" w:rsidP="007A2FB8">
      <w:pPr>
        <w:pStyle w:val="ListParagraph"/>
        <w:numPr>
          <w:ilvl w:val="0"/>
          <w:numId w:val="33"/>
        </w:numPr>
        <w:spacing w:before="40" w:after="40"/>
        <w:ind w:right="227" w:hanging="357"/>
        <w:contextualSpacing w:val="0"/>
        <w:jc w:val="both"/>
        <w:rPr>
          <w:sz w:val="16"/>
          <w:szCs w:val="16"/>
        </w:rPr>
      </w:pPr>
      <w:r w:rsidRPr="0061471B">
        <w:rPr>
          <w:sz w:val="16"/>
          <w:szCs w:val="16"/>
        </w:rPr>
        <w:t>Stimulus measures introduced by the Australian and Western Australian Government in mid</w:t>
      </w:r>
      <w:r w:rsidRPr="0061471B">
        <w:rPr>
          <w:sz w:val="16"/>
          <w:szCs w:val="16"/>
        </w:rPr>
        <w:noBreakHyphen/>
        <w:t>2020 contributed to t</w:t>
      </w:r>
      <w:r w:rsidR="00695314" w:rsidRPr="0061471B">
        <w:rPr>
          <w:sz w:val="16"/>
          <w:szCs w:val="16"/>
        </w:rPr>
        <w:t xml:space="preserve">he number of dwelling units approved </w:t>
      </w:r>
      <w:r w:rsidRPr="0061471B">
        <w:rPr>
          <w:sz w:val="16"/>
          <w:szCs w:val="16"/>
        </w:rPr>
        <w:t>increasing</w:t>
      </w:r>
      <w:r w:rsidR="00695314" w:rsidRPr="0061471B">
        <w:rPr>
          <w:sz w:val="16"/>
          <w:szCs w:val="16"/>
        </w:rPr>
        <w:t xml:space="preserve"> rapidly</w:t>
      </w:r>
      <w:r w:rsidRPr="0061471B">
        <w:rPr>
          <w:sz w:val="16"/>
          <w:szCs w:val="16"/>
        </w:rPr>
        <w:t xml:space="preserve"> from mid</w:t>
      </w:r>
      <w:r w:rsidRPr="0061471B">
        <w:rPr>
          <w:sz w:val="16"/>
          <w:szCs w:val="16"/>
        </w:rPr>
        <w:noBreakHyphen/>
        <w:t>2020,</w:t>
      </w:r>
      <w:r w:rsidR="00695314" w:rsidRPr="0061471B">
        <w:rPr>
          <w:sz w:val="16"/>
          <w:szCs w:val="16"/>
        </w:rPr>
        <w:t xml:space="preserve"> reaching 7,</w:t>
      </w:r>
      <w:r w:rsidR="00A276C6" w:rsidRPr="0061471B">
        <w:rPr>
          <w:sz w:val="16"/>
          <w:szCs w:val="16"/>
        </w:rPr>
        <w:t>9</w:t>
      </w:r>
      <w:r w:rsidR="005317B9" w:rsidRPr="0061471B">
        <w:rPr>
          <w:sz w:val="16"/>
          <w:szCs w:val="16"/>
        </w:rPr>
        <w:t>17</w:t>
      </w:r>
      <w:r w:rsidR="00A276C6" w:rsidRPr="0061471B">
        <w:rPr>
          <w:sz w:val="16"/>
          <w:szCs w:val="16"/>
        </w:rPr>
        <w:t xml:space="preserve"> </w:t>
      </w:r>
      <w:r w:rsidR="00695314" w:rsidRPr="0061471B">
        <w:rPr>
          <w:sz w:val="16"/>
          <w:szCs w:val="16"/>
        </w:rPr>
        <w:t>units in the March quarter 2021.</w:t>
      </w:r>
    </w:p>
    <w:p w14:paraId="7142CA4D" w14:textId="0F587154" w:rsidR="007C1830" w:rsidRDefault="007C1830" w:rsidP="007A2FB8">
      <w:pPr>
        <w:pStyle w:val="ListParagraph"/>
        <w:numPr>
          <w:ilvl w:val="0"/>
          <w:numId w:val="33"/>
        </w:numPr>
        <w:spacing w:before="40" w:after="40"/>
        <w:ind w:right="227" w:hanging="357"/>
        <w:contextualSpacing w:val="0"/>
        <w:jc w:val="both"/>
        <w:rPr>
          <w:sz w:val="16"/>
          <w:szCs w:val="16"/>
        </w:rPr>
      </w:pPr>
      <w:r w:rsidRPr="007C1830">
        <w:rPr>
          <w:sz w:val="16"/>
          <w:szCs w:val="16"/>
        </w:rPr>
        <w:t>Over the same period, the number of dwelling units completed plateaued, resulting in large number of approved dwelling units yet to be completed.</w:t>
      </w:r>
    </w:p>
    <w:p w14:paraId="453E35BE" w14:textId="0ABEF4D3" w:rsidR="007C1830" w:rsidRPr="00F3175B" w:rsidRDefault="00150890" w:rsidP="00FC01F7">
      <w:pPr>
        <w:pStyle w:val="ListParagraph"/>
        <w:numPr>
          <w:ilvl w:val="0"/>
          <w:numId w:val="31"/>
        </w:numPr>
        <w:spacing w:before="40" w:after="40"/>
        <w:ind w:left="357" w:right="227" w:hanging="357"/>
        <w:contextualSpacing w:val="0"/>
        <w:jc w:val="both"/>
        <w:rPr>
          <w:sz w:val="16"/>
          <w:szCs w:val="16"/>
        </w:rPr>
      </w:pPr>
      <w:r w:rsidRPr="00F3175B">
        <w:rPr>
          <w:sz w:val="16"/>
          <w:szCs w:val="16"/>
        </w:rPr>
        <w:t>Higher costs and longer timeframes for housing construction contributed to a slowdown in dwelling approvals,</w:t>
      </w:r>
      <w:r w:rsidR="008B0B09" w:rsidRPr="00F3175B">
        <w:rPr>
          <w:sz w:val="16"/>
          <w:szCs w:val="16"/>
        </w:rPr>
        <w:t xml:space="preserve"> which has recently begun to reverse.</w:t>
      </w:r>
      <w:r w:rsidRPr="00F3175B">
        <w:rPr>
          <w:sz w:val="16"/>
          <w:szCs w:val="16"/>
        </w:rPr>
        <w:t xml:space="preserve"> </w:t>
      </w:r>
      <w:r w:rsidR="008B0B09" w:rsidRPr="00F3175B">
        <w:rPr>
          <w:sz w:val="16"/>
          <w:szCs w:val="16"/>
        </w:rPr>
        <w:t xml:space="preserve">There has been </w:t>
      </w:r>
      <w:r w:rsidRPr="00F3175B">
        <w:rPr>
          <w:sz w:val="16"/>
          <w:szCs w:val="16"/>
        </w:rPr>
        <w:t>a pickup in completions</w:t>
      </w:r>
      <w:r w:rsidR="008B0B09" w:rsidRPr="00F3175B">
        <w:rPr>
          <w:sz w:val="16"/>
          <w:szCs w:val="16"/>
        </w:rPr>
        <w:t>, but the rate of completions remains below the long</w:t>
      </w:r>
      <w:r w:rsidR="008B0B09" w:rsidRPr="00F3175B">
        <w:rPr>
          <w:sz w:val="16"/>
          <w:szCs w:val="16"/>
        </w:rPr>
        <w:noBreakHyphen/>
        <w:t>run average</w:t>
      </w:r>
      <w:r w:rsidRPr="00F3175B">
        <w:rPr>
          <w:sz w:val="16"/>
          <w:szCs w:val="16"/>
        </w:rPr>
        <w:t>.</w:t>
      </w:r>
    </w:p>
    <w:p w14:paraId="67652B57" w14:textId="7B4262C3" w:rsidR="00296F9C" w:rsidRPr="0043473B" w:rsidRDefault="00296F9C" w:rsidP="007A2FB8">
      <w:pPr>
        <w:pStyle w:val="ListParagraph"/>
        <w:numPr>
          <w:ilvl w:val="0"/>
          <w:numId w:val="33"/>
        </w:numPr>
        <w:spacing w:before="40" w:after="40"/>
        <w:ind w:right="227" w:hanging="357"/>
        <w:contextualSpacing w:val="0"/>
        <w:jc w:val="both"/>
        <w:rPr>
          <w:sz w:val="16"/>
          <w:szCs w:val="16"/>
        </w:rPr>
      </w:pPr>
      <w:r w:rsidRPr="0043473B">
        <w:rPr>
          <w:sz w:val="16"/>
          <w:szCs w:val="16"/>
        </w:rPr>
        <w:t xml:space="preserve">The number of dwelling units approved in Western Australia </w:t>
      </w:r>
      <w:r w:rsidR="00150890" w:rsidRPr="0043473B">
        <w:rPr>
          <w:sz w:val="16"/>
          <w:szCs w:val="16"/>
        </w:rPr>
        <w:t xml:space="preserve">was </w:t>
      </w:r>
      <w:r w:rsidR="00731A1F" w:rsidRPr="0043473B">
        <w:rPr>
          <w:sz w:val="16"/>
          <w:szCs w:val="16"/>
        </w:rPr>
        <w:t>4,486</w:t>
      </w:r>
      <w:r w:rsidR="00150890" w:rsidRPr="0043473B">
        <w:rPr>
          <w:sz w:val="16"/>
          <w:szCs w:val="16"/>
        </w:rPr>
        <w:t xml:space="preserve"> </w:t>
      </w:r>
      <w:r w:rsidRPr="0043473B">
        <w:rPr>
          <w:sz w:val="16"/>
          <w:szCs w:val="16"/>
        </w:rPr>
        <w:t xml:space="preserve">in the </w:t>
      </w:r>
      <w:r w:rsidR="00731A1F" w:rsidRPr="0043473B">
        <w:rPr>
          <w:sz w:val="16"/>
          <w:szCs w:val="16"/>
        </w:rPr>
        <w:t>March</w:t>
      </w:r>
      <w:r w:rsidRPr="0043473B">
        <w:rPr>
          <w:sz w:val="16"/>
          <w:szCs w:val="16"/>
        </w:rPr>
        <w:t xml:space="preserve"> quarter 202</w:t>
      </w:r>
      <w:r w:rsidR="00731A1F" w:rsidRPr="0043473B">
        <w:rPr>
          <w:sz w:val="16"/>
          <w:szCs w:val="16"/>
        </w:rPr>
        <w:t>4</w:t>
      </w:r>
      <w:r w:rsidR="00150890" w:rsidRPr="0043473B">
        <w:rPr>
          <w:sz w:val="16"/>
          <w:szCs w:val="16"/>
        </w:rPr>
        <w:t>,</w:t>
      </w:r>
      <w:r w:rsidRPr="0043473B">
        <w:rPr>
          <w:sz w:val="16"/>
          <w:szCs w:val="16"/>
        </w:rPr>
        <w:t xml:space="preserve"> </w:t>
      </w:r>
      <w:r w:rsidR="00731A1F" w:rsidRPr="0043473B">
        <w:rPr>
          <w:sz w:val="16"/>
          <w:szCs w:val="16"/>
        </w:rPr>
        <w:t>38.5</w:t>
      </w:r>
      <w:r w:rsidRPr="0043473B">
        <w:rPr>
          <w:sz w:val="16"/>
          <w:szCs w:val="16"/>
        </w:rPr>
        <w:t xml:space="preserve">% </w:t>
      </w:r>
      <w:r w:rsidR="00A276C6" w:rsidRPr="0043473B">
        <w:rPr>
          <w:sz w:val="16"/>
          <w:szCs w:val="16"/>
        </w:rPr>
        <w:t>high</w:t>
      </w:r>
      <w:r w:rsidR="00150890" w:rsidRPr="0043473B">
        <w:rPr>
          <w:sz w:val="16"/>
          <w:szCs w:val="16"/>
        </w:rPr>
        <w:t xml:space="preserve">er than the </w:t>
      </w:r>
      <w:r w:rsidR="00731A1F" w:rsidRPr="0043473B">
        <w:rPr>
          <w:sz w:val="16"/>
          <w:szCs w:val="16"/>
        </w:rPr>
        <w:t>March</w:t>
      </w:r>
      <w:r w:rsidRPr="0043473B">
        <w:rPr>
          <w:sz w:val="16"/>
          <w:szCs w:val="16"/>
        </w:rPr>
        <w:t xml:space="preserve"> quarter </w:t>
      </w:r>
      <w:r w:rsidR="00150890" w:rsidRPr="0043473B">
        <w:rPr>
          <w:sz w:val="16"/>
          <w:szCs w:val="16"/>
        </w:rPr>
        <w:t>202</w:t>
      </w:r>
      <w:r w:rsidR="00731A1F" w:rsidRPr="0043473B">
        <w:rPr>
          <w:sz w:val="16"/>
          <w:szCs w:val="16"/>
        </w:rPr>
        <w:t>3</w:t>
      </w:r>
      <w:r w:rsidRPr="0043473B">
        <w:rPr>
          <w:sz w:val="16"/>
          <w:szCs w:val="16"/>
        </w:rPr>
        <w:t>.</w:t>
      </w:r>
    </w:p>
    <w:p w14:paraId="2F3C87C4" w14:textId="420074DC" w:rsidR="00296F9C" w:rsidRPr="00805CDA" w:rsidRDefault="00296F9C" w:rsidP="007A2FB8">
      <w:pPr>
        <w:pStyle w:val="ListParagraph"/>
        <w:numPr>
          <w:ilvl w:val="0"/>
          <w:numId w:val="33"/>
        </w:numPr>
        <w:spacing w:before="40" w:after="40"/>
        <w:ind w:right="227" w:hanging="357"/>
        <w:contextualSpacing w:val="0"/>
        <w:jc w:val="both"/>
        <w:rPr>
          <w:sz w:val="16"/>
          <w:szCs w:val="16"/>
        </w:rPr>
      </w:pPr>
      <w:r w:rsidRPr="00805CDA">
        <w:rPr>
          <w:sz w:val="16"/>
          <w:szCs w:val="16"/>
        </w:rPr>
        <w:t xml:space="preserve">The number of dwelling units completed </w:t>
      </w:r>
      <w:r w:rsidR="00150890" w:rsidRPr="00805CDA">
        <w:rPr>
          <w:sz w:val="16"/>
          <w:szCs w:val="16"/>
        </w:rPr>
        <w:t xml:space="preserve">in Western Australia was </w:t>
      </w:r>
      <w:r w:rsidR="00F3175B" w:rsidRPr="00805CDA">
        <w:rPr>
          <w:sz w:val="16"/>
          <w:szCs w:val="16"/>
        </w:rPr>
        <w:t>4,373</w:t>
      </w:r>
      <w:r w:rsidR="00150890" w:rsidRPr="00805CDA">
        <w:rPr>
          <w:sz w:val="16"/>
          <w:szCs w:val="16"/>
        </w:rPr>
        <w:t xml:space="preserve"> </w:t>
      </w:r>
      <w:r w:rsidRPr="00805CDA">
        <w:rPr>
          <w:sz w:val="16"/>
          <w:szCs w:val="16"/>
        </w:rPr>
        <w:t xml:space="preserve">in the </w:t>
      </w:r>
      <w:r w:rsidR="00F3175B" w:rsidRPr="00805CDA">
        <w:rPr>
          <w:sz w:val="16"/>
          <w:szCs w:val="16"/>
        </w:rPr>
        <w:t>December</w:t>
      </w:r>
      <w:r w:rsidRPr="00805CDA">
        <w:rPr>
          <w:sz w:val="16"/>
          <w:szCs w:val="16"/>
        </w:rPr>
        <w:t xml:space="preserve"> quarter 2023</w:t>
      </w:r>
      <w:r w:rsidR="00150890" w:rsidRPr="00805CDA">
        <w:rPr>
          <w:sz w:val="16"/>
          <w:szCs w:val="16"/>
        </w:rPr>
        <w:t>,</w:t>
      </w:r>
      <w:r w:rsidRPr="00805CDA">
        <w:rPr>
          <w:sz w:val="16"/>
          <w:szCs w:val="16"/>
        </w:rPr>
        <w:t xml:space="preserve"> </w:t>
      </w:r>
      <w:r w:rsidR="00F3175B" w:rsidRPr="00805CDA">
        <w:rPr>
          <w:sz w:val="16"/>
          <w:szCs w:val="16"/>
        </w:rPr>
        <w:t>9</w:t>
      </w:r>
      <w:r w:rsidRPr="00805CDA">
        <w:rPr>
          <w:sz w:val="16"/>
          <w:szCs w:val="16"/>
        </w:rPr>
        <w:t xml:space="preserve">.1% </w:t>
      </w:r>
      <w:r w:rsidR="00150890" w:rsidRPr="00805CDA">
        <w:rPr>
          <w:sz w:val="16"/>
          <w:szCs w:val="16"/>
        </w:rPr>
        <w:t>higher than</w:t>
      </w:r>
      <w:r w:rsidRPr="00805CDA">
        <w:rPr>
          <w:sz w:val="16"/>
          <w:szCs w:val="16"/>
        </w:rPr>
        <w:t xml:space="preserve"> the </w:t>
      </w:r>
      <w:r w:rsidR="00F3175B" w:rsidRPr="00805CDA">
        <w:rPr>
          <w:sz w:val="16"/>
          <w:szCs w:val="16"/>
        </w:rPr>
        <w:t>December</w:t>
      </w:r>
      <w:r w:rsidRPr="00805CDA">
        <w:rPr>
          <w:sz w:val="16"/>
          <w:szCs w:val="16"/>
        </w:rPr>
        <w:t xml:space="preserve"> quarter 202</w:t>
      </w:r>
      <w:r w:rsidR="00150890" w:rsidRPr="00805CDA">
        <w:rPr>
          <w:sz w:val="16"/>
          <w:szCs w:val="16"/>
        </w:rPr>
        <w:t>2</w:t>
      </w:r>
      <w:r w:rsidRPr="00805CDA">
        <w:rPr>
          <w:sz w:val="16"/>
          <w:szCs w:val="16"/>
        </w:rPr>
        <w:t>.</w:t>
      </w:r>
    </w:p>
    <w:p w14:paraId="36281BBA" w14:textId="078475EA" w:rsidR="006508AF" w:rsidRPr="00296F9C" w:rsidRDefault="006508AF" w:rsidP="00150890">
      <w:pPr>
        <w:pStyle w:val="ListParagraph"/>
        <w:numPr>
          <w:ilvl w:val="0"/>
          <w:numId w:val="33"/>
        </w:numPr>
        <w:spacing w:before="40" w:after="40"/>
        <w:ind w:hanging="357"/>
        <w:contextualSpacing w:val="0"/>
        <w:jc w:val="both"/>
        <w:rPr>
          <w:sz w:val="16"/>
          <w:szCs w:val="16"/>
        </w:rPr>
        <w:sectPr w:rsidR="006508AF" w:rsidRPr="00296F9C" w:rsidSect="008628B4">
          <w:type w:val="continuous"/>
          <w:pgSz w:w="11907" w:h="16840" w:code="9"/>
          <w:pgMar w:top="1701" w:right="425" w:bottom="567" w:left="567" w:header="709" w:footer="709" w:gutter="0"/>
          <w:cols w:num="2" w:space="113"/>
          <w:docGrid w:linePitch="360"/>
        </w:sectPr>
      </w:pPr>
    </w:p>
    <w:p w14:paraId="49BBC1F9" w14:textId="7D3B4A33" w:rsidR="00C36FCB" w:rsidRPr="00AC3621" w:rsidRDefault="00051A1B" w:rsidP="00A83A6C">
      <w:pPr>
        <w:pStyle w:val="Heading4"/>
        <w:tabs>
          <w:tab w:val="left" w:pos="9586"/>
        </w:tabs>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 and rental price</w:t>
      </w:r>
      <w:r w:rsidR="00134268" w:rsidRPr="00AC3621">
        <w:rPr>
          <w:i w:val="0"/>
          <w:iCs w:val="0"/>
          <w:color w:val="92278F" w:themeColor="accent1"/>
          <w:sz w:val="20"/>
          <w:szCs w:val="20"/>
        </w:rPr>
        <w:t xml:space="preserve"> index</w:t>
      </w:r>
      <w:r w:rsidR="0080524B">
        <w:rPr>
          <w:i w:val="0"/>
          <w:iCs w:val="0"/>
          <w:color w:val="92278F" w:themeColor="accent1"/>
          <w:sz w:val="20"/>
          <w:szCs w:val="20"/>
        </w:rPr>
        <w:t>es</w:t>
      </w:r>
    </w:p>
    <w:p w14:paraId="430D4A98" w14:textId="1B69F93E" w:rsidR="00C36FCB" w:rsidRPr="007B1AE5" w:rsidRDefault="00C83D1C" w:rsidP="007B1AE5">
      <w:r>
        <w:rPr>
          <w:noProof/>
        </w:rPr>
        <w:drawing>
          <wp:inline distT="0" distB="0" distL="0" distR="0" wp14:anchorId="1F752B76" wp14:editId="4A8742CC">
            <wp:extent cx="3251200" cy="195072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9199" cy="1955519"/>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04D3490E"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The combination of higher demand from high population growth and constraints in delivering new supply has resulted in increases in house and rental prices.</w:t>
      </w:r>
    </w:p>
    <w:p w14:paraId="3CFEF94F" w14:textId="0A8A1E7C" w:rsidR="00BE3CF1" w:rsidRPr="00FD2D5A" w:rsidRDefault="00BE3CF1" w:rsidP="007A2FB8">
      <w:pPr>
        <w:pStyle w:val="ListParagraph"/>
        <w:numPr>
          <w:ilvl w:val="0"/>
          <w:numId w:val="31"/>
        </w:numPr>
        <w:spacing w:before="40" w:after="40"/>
        <w:ind w:left="357" w:right="227" w:hanging="357"/>
        <w:contextualSpacing w:val="0"/>
        <w:jc w:val="both"/>
        <w:rPr>
          <w:sz w:val="16"/>
          <w:szCs w:val="16"/>
        </w:rPr>
      </w:pPr>
      <w:r w:rsidRPr="00FD2D5A">
        <w:rPr>
          <w:sz w:val="16"/>
          <w:szCs w:val="16"/>
        </w:rPr>
        <w:t xml:space="preserve">Prices for new dwellings purchased by owner-occupiers in Perth rose </w:t>
      </w:r>
      <w:r w:rsidR="000430F4" w:rsidRPr="00FD2D5A">
        <w:rPr>
          <w:sz w:val="16"/>
          <w:szCs w:val="16"/>
        </w:rPr>
        <w:t>3</w:t>
      </w:r>
      <w:r w:rsidR="0080524B" w:rsidRPr="00FD2D5A">
        <w:rPr>
          <w:sz w:val="16"/>
          <w:szCs w:val="16"/>
        </w:rPr>
        <w:t>.6</w:t>
      </w:r>
      <w:r w:rsidRPr="00FD2D5A">
        <w:rPr>
          <w:sz w:val="16"/>
          <w:szCs w:val="16"/>
        </w:rPr>
        <w:t xml:space="preserve">% in the </w:t>
      </w:r>
      <w:r w:rsidR="00C83D1C" w:rsidRPr="00FD2D5A">
        <w:rPr>
          <w:sz w:val="16"/>
          <w:szCs w:val="16"/>
        </w:rPr>
        <w:t xml:space="preserve">March </w:t>
      </w:r>
      <w:r w:rsidRPr="00FD2D5A">
        <w:rPr>
          <w:sz w:val="16"/>
          <w:szCs w:val="16"/>
        </w:rPr>
        <w:t>quarter 202</w:t>
      </w:r>
      <w:r w:rsidR="00C83D1C" w:rsidRPr="00FD2D5A">
        <w:rPr>
          <w:sz w:val="16"/>
          <w:szCs w:val="16"/>
        </w:rPr>
        <w:t>4</w:t>
      </w:r>
      <w:r w:rsidR="00F46E95" w:rsidRPr="00FD2D5A">
        <w:rPr>
          <w:sz w:val="16"/>
          <w:szCs w:val="16"/>
        </w:rPr>
        <w:t>,</w:t>
      </w:r>
      <w:r w:rsidR="00D86547" w:rsidRPr="00FD2D5A">
        <w:rPr>
          <w:sz w:val="16"/>
          <w:szCs w:val="16"/>
        </w:rPr>
        <w:t xml:space="preserve"> to be</w:t>
      </w:r>
      <w:r w:rsidRPr="00FD2D5A">
        <w:rPr>
          <w:sz w:val="16"/>
          <w:szCs w:val="16"/>
        </w:rPr>
        <w:t xml:space="preserve"> </w:t>
      </w:r>
      <w:r w:rsidR="000430F4" w:rsidRPr="00FD2D5A">
        <w:rPr>
          <w:sz w:val="16"/>
          <w:szCs w:val="16"/>
        </w:rPr>
        <w:t>12.1</w:t>
      </w:r>
      <w:r w:rsidRPr="00FD2D5A">
        <w:rPr>
          <w:sz w:val="16"/>
          <w:szCs w:val="16"/>
        </w:rPr>
        <w:t xml:space="preserve">% </w:t>
      </w:r>
      <w:r w:rsidR="006508AF" w:rsidRPr="00FD2D5A">
        <w:rPr>
          <w:sz w:val="16"/>
          <w:szCs w:val="16"/>
        </w:rPr>
        <w:t xml:space="preserve">higher than </w:t>
      </w:r>
      <w:r w:rsidRPr="00FD2D5A">
        <w:rPr>
          <w:sz w:val="16"/>
          <w:szCs w:val="16"/>
        </w:rPr>
        <w:t xml:space="preserve">in the </w:t>
      </w:r>
      <w:r w:rsidR="00C83D1C" w:rsidRPr="00FD2D5A">
        <w:rPr>
          <w:sz w:val="16"/>
          <w:szCs w:val="16"/>
        </w:rPr>
        <w:t xml:space="preserve">March </w:t>
      </w:r>
      <w:r w:rsidRPr="00FD2D5A">
        <w:rPr>
          <w:sz w:val="16"/>
          <w:szCs w:val="16"/>
        </w:rPr>
        <w:t xml:space="preserve">quarter </w:t>
      </w:r>
      <w:r w:rsidR="006508AF" w:rsidRPr="00FD2D5A">
        <w:rPr>
          <w:sz w:val="16"/>
          <w:szCs w:val="16"/>
        </w:rPr>
        <w:t>202</w:t>
      </w:r>
      <w:r w:rsidR="000430F4" w:rsidRPr="00FD2D5A">
        <w:rPr>
          <w:sz w:val="16"/>
          <w:szCs w:val="16"/>
        </w:rPr>
        <w:t>3</w:t>
      </w:r>
      <w:r w:rsidRPr="00FD2D5A">
        <w:rPr>
          <w:sz w:val="16"/>
          <w:szCs w:val="16"/>
        </w:rPr>
        <w:t>.</w:t>
      </w:r>
    </w:p>
    <w:p w14:paraId="1CAF13EF" w14:textId="6EC53EC9" w:rsidR="00BE3CF1" w:rsidRPr="00FD2D5A" w:rsidRDefault="00BE3CF1" w:rsidP="007A2FB8">
      <w:pPr>
        <w:pStyle w:val="ListParagraph"/>
        <w:numPr>
          <w:ilvl w:val="0"/>
          <w:numId w:val="31"/>
        </w:numPr>
        <w:spacing w:before="40" w:after="40"/>
        <w:ind w:left="357" w:right="227" w:hanging="357"/>
        <w:contextualSpacing w:val="0"/>
        <w:jc w:val="both"/>
        <w:rPr>
          <w:sz w:val="16"/>
          <w:szCs w:val="16"/>
        </w:rPr>
      </w:pPr>
      <w:r w:rsidRPr="00FD2D5A">
        <w:rPr>
          <w:sz w:val="16"/>
          <w:szCs w:val="16"/>
        </w:rPr>
        <w:t xml:space="preserve">Perth’s rents rose </w:t>
      </w:r>
      <w:r w:rsidR="000430F4" w:rsidRPr="00FD2D5A">
        <w:rPr>
          <w:sz w:val="16"/>
          <w:szCs w:val="16"/>
        </w:rPr>
        <w:t>2.9</w:t>
      </w:r>
      <w:r w:rsidRPr="00FD2D5A">
        <w:rPr>
          <w:sz w:val="16"/>
          <w:szCs w:val="16"/>
        </w:rPr>
        <w:t xml:space="preserve">% in the </w:t>
      </w:r>
      <w:r w:rsidR="000430F4" w:rsidRPr="00FD2D5A">
        <w:rPr>
          <w:sz w:val="16"/>
          <w:szCs w:val="16"/>
        </w:rPr>
        <w:t xml:space="preserve">March </w:t>
      </w:r>
      <w:r w:rsidRPr="00FD2D5A">
        <w:rPr>
          <w:sz w:val="16"/>
          <w:szCs w:val="16"/>
        </w:rPr>
        <w:t>quarter 202</w:t>
      </w:r>
      <w:r w:rsidR="000430F4" w:rsidRPr="00FD2D5A">
        <w:rPr>
          <w:sz w:val="16"/>
          <w:szCs w:val="16"/>
        </w:rPr>
        <w:t>4</w:t>
      </w:r>
      <w:r w:rsidRPr="00FD2D5A">
        <w:rPr>
          <w:sz w:val="16"/>
          <w:szCs w:val="16"/>
        </w:rPr>
        <w:t xml:space="preserve">, to be </w:t>
      </w:r>
      <w:r w:rsidR="000430F4" w:rsidRPr="00FD2D5A">
        <w:rPr>
          <w:sz w:val="16"/>
          <w:szCs w:val="16"/>
        </w:rPr>
        <w:t>9</w:t>
      </w:r>
      <w:r w:rsidR="0080524B" w:rsidRPr="00FD2D5A">
        <w:rPr>
          <w:sz w:val="16"/>
          <w:szCs w:val="16"/>
        </w:rPr>
        <w:t>.9</w:t>
      </w:r>
      <w:r w:rsidRPr="00FD2D5A">
        <w:rPr>
          <w:sz w:val="16"/>
          <w:szCs w:val="16"/>
        </w:rPr>
        <w:t xml:space="preserve">% higher than in the </w:t>
      </w:r>
      <w:r w:rsidR="000430F4" w:rsidRPr="00FD2D5A">
        <w:rPr>
          <w:sz w:val="16"/>
          <w:szCs w:val="16"/>
        </w:rPr>
        <w:t xml:space="preserve">March </w:t>
      </w:r>
      <w:r w:rsidRPr="00FD2D5A">
        <w:rPr>
          <w:sz w:val="16"/>
          <w:szCs w:val="16"/>
        </w:rPr>
        <w:t>quarter 202</w:t>
      </w:r>
      <w:r w:rsidR="000430F4" w:rsidRPr="00FD2D5A">
        <w:rPr>
          <w:sz w:val="16"/>
          <w:szCs w:val="16"/>
        </w:rPr>
        <w:t>3</w:t>
      </w:r>
      <w:r w:rsidRPr="00FD2D5A">
        <w:rPr>
          <w:sz w:val="16"/>
          <w:szCs w:val="16"/>
        </w:rPr>
        <w:t>.</w:t>
      </w:r>
    </w:p>
    <w:p w14:paraId="14E3D3AF" w14:textId="464E2C32" w:rsidR="00C36FCB" w:rsidRPr="00FD2D5A" w:rsidRDefault="00BE3CF1" w:rsidP="007A2FB8">
      <w:pPr>
        <w:pStyle w:val="ListParagraph"/>
        <w:numPr>
          <w:ilvl w:val="0"/>
          <w:numId w:val="31"/>
        </w:numPr>
        <w:spacing w:before="40" w:after="40"/>
        <w:ind w:left="357" w:right="227" w:hanging="357"/>
        <w:contextualSpacing w:val="0"/>
        <w:jc w:val="both"/>
        <w:rPr>
          <w:sz w:val="16"/>
          <w:szCs w:val="16"/>
        </w:rPr>
      </w:pPr>
      <w:r w:rsidRPr="00FD2D5A">
        <w:rPr>
          <w:sz w:val="16"/>
          <w:szCs w:val="16"/>
        </w:rPr>
        <w:t>Rental prices in Perth started to grow rapidly on a yearly basis from 2021 as vacancy rates began to fall.</w:t>
      </w:r>
      <w:r w:rsidR="007B730E" w:rsidRPr="00FD2D5A">
        <w:rPr>
          <w:sz w:val="16"/>
          <w:szCs w:val="16"/>
        </w:rPr>
        <w:t xml:space="preserve"> </w:t>
      </w:r>
      <w:r w:rsidRPr="00FD2D5A">
        <w:rPr>
          <w:sz w:val="16"/>
          <w:szCs w:val="16"/>
        </w:rPr>
        <w:t xml:space="preserve">Perth’s rental vacancy rate </w:t>
      </w:r>
      <w:r w:rsidR="00CB1CF7" w:rsidRPr="00FD2D5A">
        <w:rPr>
          <w:sz w:val="16"/>
          <w:szCs w:val="16"/>
        </w:rPr>
        <w:t>was 0.</w:t>
      </w:r>
      <w:r w:rsidR="00C6473E" w:rsidRPr="00FD2D5A">
        <w:rPr>
          <w:sz w:val="16"/>
          <w:szCs w:val="16"/>
        </w:rPr>
        <w:t>4</w:t>
      </w:r>
      <w:r w:rsidRPr="00FD2D5A">
        <w:rPr>
          <w:sz w:val="16"/>
          <w:szCs w:val="16"/>
        </w:rPr>
        <w:t xml:space="preserve">% in </w:t>
      </w:r>
      <w:r w:rsidR="00FD5D88" w:rsidRPr="00FD2D5A">
        <w:rPr>
          <w:sz w:val="16"/>
          <w:szCs w:val="16"/>
        </w:rPr>
        <w:t xml:space="preserve">March </w:t>
      </w:r>
      <w:r w:rsidR="00CB1CF7" w:rsidRPr="00FD2D5A">
        <w:rPr>
          <w:sz w:val="16"/>
          <w:szCs w:val="16"/>
        </w:rPr>
        <w:t>2024</w:t>
      </w:r>
      <w:r w:rsidR="00C36FCB" w:rsidRPr="00FD2D5A">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2437C8E9" w:rsidR="00CE5C9A" w:rsidRPr="00AC3621" w:rsidRDefault="0002437F"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051A1B" w:rsidRPr="00AC3621">
        <w:rPr>
          <w:i w:val="0"/>
          <w:iCs w:val="0"/>
          <w:color w:val="92278F" w:themeColor="accent1"/>
          <w:sz w:val="20"/>
          <w:szCs w:val="20"/>
        </w:rPr>
        <w:t xml:space="preserve">omparison of </w:t>
      </w:r>
      <w:r w:rsidR="00A2563E" w:rsidRPr="00AC3621">
        <w:rPr>
          <w:i w:val="0"/>
          <w:iCs w:val="0"/>
          <w:color w:val="92278F" w:themeColor="accent1"/>
          <w:sz w:val="20"/>
          <w:szCs w:val="20"/>
        </w:rPr>
        <w:t>median house</w:t>
      </w:r>
      <w:r w:rsidR="007B6204" w:rsidRPr="00AC3621">
        <w:rPr>
          <w:i w:val="0"/>
          <w:iCs w:val="0"/>
          <w:color w:val="92278F" w:themeColor="accent1"/>
          <w:sz w:val="20"/>
          <w:szCs w:val="20"/>
        </w:rPr>
        <w:t xml:space="preserve"> prices</w:t>
      </w:r>
      <w:r w:rsidR="00A01214" w:rsidRPr="00AC3621">
        <w:rPr>
          <w:i w:val="0"/>
          <w:iCs w:val="0"/>
          <w:color w:val="92278F" w:themeColor="accent1"/>
          <w:sz w:val="20"/>
          <w:szCs w:val="20"/>
        </w:rPr>
        <w:t xml:space="preserve">: </w:t>
      </w:r>
      <w:r w:rsidR="009C3658" w:rsidRPr="00324CFB">
        <w:rPr>
          <w:i w:val="0"/>
          <w:iCs w:val="0"/>
          <w:color w:val="92278F" w:themeColor="accent1"/>
          <w:sz w:val="20"/>
          <w:szCs w:val="20"/>
        </w:rPr>
        <w:t>Dec</w:t>
      </w:r>
      <w:r w:rsidR="00A01214" w:rsidRPr="00324CFB">
        <w:rPr>
          <w:i w:val="0"/>
          <w:iCs w:val="0"/>
          <w:color w:val="92278F" w:themeColor="accent1"/>
          <w:sz w:val="20"/>
          <w:szCs w:val="20"/>
        </w:rPr>
        <w:t xml:space="preserve">ember </w:t>
      </w:r>
      <w:r w:rsidR="00A01214" w:rsidRPr="00AC3621">
        <w:rPr>
          <w:i w:val="0"/>
          <w:iCs w:val="0"/>
          <w:color w:val="92278F" w:themeColor="accent1"/>
          <w:sz w:val="20"/>
          <w:szCs w:val="20"/>
        </w:rPr>
        <w:t>quarter 2023</w:t>
      </w:r>
      <w:r w:rsidR="00886C8D">
        <w:rPr>
          <w:i w:val="0"/>
          <w:iCs w:val="0"/>
          <w:color w:val="92278F" w:themeColor="accent1"/>
          <w:sz w:val="20"/>
          <w:szCs w:val="20"/>
        </w:rPr>
        <w:t xml:space="preserve"> </w:t>
      </w:r>
    </w:p>
    <w:p w14:paraId="4A9C5DE6" w14:textId="1AE65081" w:rsidR="00C36FCB" w:rsidRPr="007B1AE5" w:rsidRDefault="00074217" w:rsidP="007B1AE5">
      <w:pPr>
        <w:rPr>
          <w:rFonts w:eastAsiaTheme="majorEastAsia"/>
        </w:rPr>
      </w:pPr>
      <w:r>
        <w:rPr>
          <w:rFonts w:eastAsiaTheme="majorEastAsia"/>
          <w:noProof/>
        </w:rPr>
        <w:drawing>
          <wp:inline distT="0" distB="0" distL="0" distR="0" wp14:anchorId="540EEEE4" wp14:editId="0DDE4470">
            <wp:extent cx="3240000" cy="2101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2101050"/>
                    </a:xfrm>
                    <a:prstGeom prst="rect">
                      <a:avLst/>
                    </a:prstGeom>
                    <a:noFill/>
                    <a:ln>
                      <a:noFill/>
                    </a:ln>
                  </pic:spPr>
                </pic:pic>
              </a:graphicData>
            </a:graphic>
          </wp:inline>
        </w:drawing>
      </w:r>
    </w:p>
    <w:p w14:paraId="4E27DBBD" w14:textId="57BC2411"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r w:rsidR="007F2C1D">
        <w:rPr>
          <w:sz w:val="10"/>
          <w:szCs w:val="10"/>
        </w:rPr>
        <w:t xml:space="preserve"> </w:t>
      </w:r>
      <w:r w:rsidR="007B6204" w:rsidRPr="00AF759E">
        <w:rPr>
          <w:sz w:val="10"/>
          <w:szCs w:val="10"/>
        </w:rPr>
        <w:t>Median price of established house transfers (unstratified).</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292C6E6" w:rsidR="00144F91" w:rsidRPr="00324CFB" w:rsidRDefault="00D510B8" w:rsidP="007A2FB8">
      <w:pPr>
        <w:pStyle w:val="ListParagraph"/>
        <w:numPr>
          <w:ilvl w:val="0"/>
          <w:numId w:val="31"/>
        </w:numPr>
        <w:spacing w:before="40" w:after="40"/>
        <w:ind w:left="357" w:right="227" w:hanging="357"/>
        <w:contextualSpacing w:val="0"/>
        <w:jc w:val="both"/>
        <w:rPr>
          <w:sz w:val="16"/>
          <w:szCs w:val="16"/>
        </w:rPr>
      </w:pPr>
      <w:r w:rsidRPr="007B1AE5">
        <w:br w:type="column"/>
      </w:r>
      <w:r w:rsidR="00144F91" w:rsidRPr="00324CFB">
        <w:rPr>
          <w:sz w:val="16"/>
          <w:szCs w:val="16"/>
        </w:rPr>
        <w:t>Despite recent increases, house prices in Perth are lower than</w:t>
      </w:r>
      <w:r w:rsidR="00A24300" w:rsidRPr="00324CFB">
        <w:rPr>
          <w:sz w:val="16"/>
          <w:szCs w:val="16"/>
        </w:rPr>
        <w:t xml:space="preserve"> most of the </w:t>
      </w:r>
      <w:r w:rsidR="00144F91" w:rsidRPr="00324CFB">
        <w:rPr>
          <w:sz w:val="16"/>
          <w:szCs w:val="16"/>
        </w:rPr>
        <w:t>other Australian capital cities.</w:t>
      </w:r>
    </w:p>
    <w:p w14:paraId="48874D49" w14:textId="25BE443F" w:rsidR="009B5844" w:rsidRPr="00324CFB" w:rsidRDefault="009B5844" w:rsidP="006A5F63">
      <w:pPr>
        <w:pStyle w:val="ListParagraph"/>
        <w:numPr>
          <w:ilvl w:val="0"/>
          <w:numId w:val="33"/>
        </w:numPr>
        <w:spacing w:before="40" w:after="40"/>
        <w:ind w:right="227" w:hanging="357"/>
        <w:contextualSpacing w:val="0"/>
        <w:jc w:val="both"/>
        <w:rPr>
          <w:sz w:val="16"/>
          <w:szCs w:val="16"/>
        </w:rPr>
      </w:pPr>
      <w:r w:rsidRPr="00324CFB">
        <w:rPr>
          <w:sz w:val="16"/>
          <w:szCs w:val="16"/>
        </w:rPr>
        <w:t xml:space="preserve">Perth’s median established house price rose </w:t>
      </w:r>
      <w:r w:rsidR="00A24300" w:rsidRPr="00324CFB">
        <w:rPr>
          <w:sz w:val="16"/>
          <w:szCs w:val="16"/>
        </w:rPr>
        <w:t>7.3</w:t>
      </w:r>
      <w:r w:rsidRPr="00324CFB">
        <w:rPr>
          <w:sz w:val="16"/>
          <w:szCs w:val="16"/>
        </w:rPr>
        <w:t>% to $6</w:t>
      </w:r>
      <w:r w:rsidR="00A24300" w:rsidRPr="00324CFB">
        <w:rPr>
          <w:sz w:val="16"/>
          <w:szCs w:val="16"/>
        </w:rPr>
        <w:t>6</w:t>
      </w:r>
      <w:r w:rsidRPr="00324CFB">
        <w:rPr>
          <w:sz w:val="16"/>
          <w:szCs w:val="16"/>
        </w:rPr>
        <w:t xml:space="preserve">5,000 in the </w:t>
      </w:r>
      <w:r w:rsidR="00A24300" w:rsidRPr="00324CFB">
        <w:rPr>
          <w:sz w:val="16"/>
          <w:szCs w:val="16"/>
        </w:rPr>
        <w:t>Dec</w:t>
      </w:r>
      <w:r w:rsidRPr="00324CFB">
        <w:rPr>
          <w:sz w:val="16"/>
          <w:szCs w:val="16"/>
        </w:rPr>
        <w:t xml:space="preserve">ember quarter 2023, the </w:t>
      </w:r>
      <w:r w:rsidR="00A24300" w:rsidRPr="00324CFB">
        <w:rPr>
          <w:sz w:val="16"/>
          <w:szCs w:val="16"/>
        </w:rPr>
        <w:t xml:space="preserve">second </w:t>
      </w:r>
      <w:r w:rsidRPr="00324CFB">
        <w:rPr>
          <w:sz w:val="16"/>
          <w:szCs w:val="16"/>
        </w:rPr>
        <w:t>lowest of all Australian capital cities.</w:t>
      </w:r>
    </w:p>
    <w:p w14:paraId="09ACC3E3" w14:textId="669A8527" w:rsidR="009B5844" w:rsidRPr="00324CFB" w:rsidRDefault="009B5844" w:rsidP="006A5F63">
      <w:pPr>
        <w:pStyle w:val="ListParagraph"/>
        <w:numPr>
          <w:ilvl w:val="0"/>
          <w:numId w:val="33"/>
        </w:numPr>
        <w:spacing w:before="40" w:after="40"/>
        <w:ind w:right="227" w:hanging="357"/>
        <w:contextualSpacing w:val="0"/>
        <w:jc w:val="both"/>
        <w:rPr>
          <w:sz w:val="16"/>
          <w:szCs w:val="16"/>
        </w:rPr>
      </w:pPr>
      <w:r w:rsidRPr="00324CFB">
        <w:rPr>
          <w:sz w:val="16"/>
          <w:szCs w:val="16"/>
        </w:rPr>
        <w:t>Sydney’s median established house price ($1.</w:t>
      </w:r>
      <w:r w:rsidR="008B0B09" w:rsidRPr="00324CFB">
        <w:rPr>
          <w:sz w:val="16"/>
          <w:szCs w:val="16"/>
        </w:rPr>
        <w:t>36</w:t>
      </w:r>
      <w:r w:rsidR="00144F91" w:rsidRPr="00324CFB">
        <w:rPr>
          <w:sz w:val="16"/>
          <w:szCs w:val="16"/>
        </w:rPr>
        <w:t> </w:t>
      </w:r>
      <w:r w:rsidRPr="00324CFB">
        <w:rPr>
          <w:sz w:val="16"/>
          <w:szCs w:val="16"/>
        </w:rPr>
        <w:t>million) was the highest of all Australian capital cities</w:t>
      </w:r>
      <w:r w:rsidR="00144F91" w:rsidRPr="00324CFB">
        <w:rPr>
          <w:sz w:val="16"/>
          <w:szCs w:val="16"/>
        </w:rPr>
        <w:t>,</w:t>
      </w:r>
      <w:r w:rsidRPr="00324CFB">
        <w:rPr>
          <w:sz w:val="16"/>
          <w:szCs w:val="16"/>
        </w:rPr>
        <w:t xml:space="preserve"> despite a 2.2% fall in the </w:t>
      </w:r>
      <w:r w:rsidR="00892F70" w:rsidRPr="00324CFB">
        <w:rPr>
          <w:sz w:val="16"/>
          <w:szCs w:val="16"/>
        </w:rPr>
        <w:t>Dec</w:t>
      </w:r>
      <w:r w:rsidRPr="00324CFB">
        <w:rPr>
          <w:sz w:val="16"/>
          <w:szCs w:val="16"/>
        </w:rPr>
        <w:t>ember quarter 2023.</w:t>
      </w:r>
    </w:p>
    <w:p w14:paraId="4D06F8DF" w14:textId="569ACDDF" w:rsidR="00144F91" w:rsidRPr="00324CFB" w:rsidRDefault="00144F91" w:rsidP="007A2FB8">
      <w:pPr>
        <w:pStyle w:val="ListParagraph"/>
        <w:numPr>
          <w:ilvl w:val="0"/>
          <w:numId w:val="31"/>
        </w:numPr>
        <w:spacing w:before="40" w:after="40"/>
        <w:ind w:left="357" w:right="227" w:hanging="357"/>
        <w:contextualSpacing w:val="0"/>
        <w:jc w:val="both"/>
        <w:rPr>
          <w:sz w:val="16"/>
          <w:szCs w:val="16"/>
        </w:rPr>
      </w:pPr>
      <w:r w:rsidRPr="00324CFB">
        <w:rPr>
          <w:sz w:val="16"/>
          <w:szCs w:val="16"/>
        </w:rPr>
        <w:t xml:space="preserve">House prices in the rest of Western Australia are also lower </w:t>
      </w:r>
      <w:r w:rsidR="00892F70" w:rsidRPr="00324CFB">
        <w:rPr>
          <w:sz w:val="16"/>
          <w:szCs w:val="16"/>
        </w:rPr>
        <w:t xml:space="preserve">than most of the </w:t>
      </w:r>
      <w:r w:rsidRPr="00324CFB">
        <w:rPr>
          <w:sz w:val="16"/>
          <w:szCs w:val="16"/>
        </w:rPr>
        <w:t>other non</w:t>
      </w:r>
      <w:r w:rsidRPr="00324CFB">
        <w:rPr>
          <w:sz w:val="16"/>
          <w:szCs w:val="16"/>
        </w:rPr>
        <w:noBreakHyphen/>
        <w:t>capital city regions of Australia.</w:t>
      </w:r>
    </w:p>
    <w:p w14:paraId="43E39130" w14:textId="562D44B7" w:rsidR="009B5844" w:rsidRPr="00324CFB" w:rsidRDefault="009B5844" w:rsidP="006A5F63">
      <w:pPr>
        <w:pStyle w:val="ListParagraph"/>
        <w:numPr>
          <w:ilvl w:val="0"/>
          <w:numId w:val="33"/>
        </w:numPr>
        <w:spacing w:before="40" w:after="40"/>
        <w:ind w:right="227" w:hanging="357"/>
        <w:contextualSpacing w:val="0"/>
        <w:jc w:val="both"/>
        <w:rPr>
          <w:sz w:val="16"/>
          <w:szCs w:val="16"/>
        </w:rPr>
      </w:pPr>
      <w:r w:rsidRPr="00324CFB">
        <w:rPr>
          <w:sz w:val="16"/>
          <w:szCs w:val="16"/>
        </w:rPr>
        <w:t xml:space="preserve">The median established house price for the rest of Western Australia (excluding Perth) rose </w:t>
      </w:r>
      <w:r w:rsidR="0059541D" w:rsidRPr="00324CFB">
        <w:rPr>
          <w:sz w:val="16"/>
          <w:szCs w:val="16"/>
        </w:rPr>
        <w:t>8.4</w:t>
      </w:r>
      <w:r w:rsidRPr="00324CFB">
        <w:rPr>
          <w:sz w:val="16"/>
          <w:szCs w:val="16"/>
        </w:rPr>
        <w:t>% to $4</w:t>
      </w:r>
      <w:r w:rsidR="0059541D" w:rsidRPr="00324CFB">
        <w:rPr>
          <w:sz w:val="16"/>
          <w:szCs w:val="16"/>
        </w:rPr>
        <w:t>5</w:t>
      </w:r>
      <w:r w:rsidRPr="00324CFB">
        <w:rPr>
          <w:sz w:val="16"/>
          <w:szCs w:val="16"/>
        </w:rPr>
        <w:t xml:space="preserve">0,000 in the </w:t>
      </w:r>
      <w:r w:rsidR="0059541D" w:rsidRPr="00324CFB">
        <w:rPr>
          <w:sz w:val="16"/>
          <w:szCs w:val="16"/>
        </w:rPr>
        <w:t>Dec</w:t>
      </w:r>
      <w:r w:rsidRPr="00324CFB">
        <w:rPr>
          <w:sz w:val="16"/>
          <w:szCs w:val="16"/>
        </w:rPr>
        <w:t>ember quarter 2023</w:t>
      </w:r>
      <w:r w:rsidR="00C76CA7" w:rsidRPr="00324CFB">
        <w:rPr>
          <w:sz w:val="16"/>
          <w:szCs w:val="16"/>
        </w:rPr>
        <w:t xml:space="preserve">, the </w:t>
      </w:r>
      <w:r w:rsidR="0059541D" w:rsidRPr="00324CFB">
        <w:rPr>
          <w:sz w:val="16"/>
          <w:szCs w:val="16"/>
        </w:rPr>
        <w:t xml:space="preserve">second </w:t>
      </w:r>
      <w:r w:rsidR="00C76CA7" w:rsidRPr="00324CFB">
        <w:rPr>
          <w:sz w:val="16"/>
          <w:szCs w:val="16"/>
        </w:rPr>
        <w:t>lowest</w:t>
      </w:r>
      <w:r w:rsidRPr="00324CFB">
        <w:rPr>
          <w:sz w:val="16"/>
          <w:szCs w:val="16"/>
        </w:rPr>
        <w:t xml:space="preserve"> of all Australian regions.</w:t>
      </w:r>
    </w:p>
    <w:p w14:paraId="4B1A236B" w14:textId="3CC9025A" w:rsidR="00E332D2" w:rsidRPr="0043473B" w:rsidRDefault="009B5844" w:rsidP="007A2FB8">
      <w:pPr>
        <w:pStyle w:val="ListParagraph"/>
        <w:numPr>
          <w:ilvl w:val="0"/>
          <w:numId w:val="31"/>
        </w:numPr>
        <w:spacing w:before="40" w:after="40"/>
        <w:ind w:left="357" w:right="227" w:hanging="357"/>
        <w:contextualSpacing w:val="0"/>
        <w:jc w:val="both"/>
        <w:rPr>
          <w:sz w:val="16"/>
          <w:szCs w:val="16"/>
        </w:rPr>
      </w:pPr>
      <w:r w:rsidRPr="0043473B">
        <w:rPr>
          <w:sz w:val="16"/>
          <w:szCs w:val="16"/>
        </w:rPr>
        <w:t xml:space="preserve">The WA Government </w:t>
      </w:r>
      <w:r w:rsidR="00422FBC" w:rsidRPr="0043473B">
        <w:rPr>
          <w:sz w:val="16"/>
          <w:szCs w:val="16"/>
        </w:rPr>
        <w:t>State Budget</w:t>
      </w:r>
      <w:r w:rsidRPr="0043473B">
        <w:rPr>
          <w:sz w:val="16"/>
          <w:szCs w:val="16"/>
        </w:rPr>
        <w:t xml:space="preserve"> 202</w:t>
      </w:r>
      <w:r w:rsidR="00422FBC" w:rsidRPr="0043473B">
        <w:rPr>
          <w:sz w:val="16"/>
          <w:szCs w:val="16"/>
        </w:rPr>
        <w:t>4</w:t>
      </w:r>
      <w:r w:rsidR="00C76CA7" w:rsidRPr="0043473B">
        <w:rPr>
          <w:sz w:val="16"/>
          <w:szCs w:val="16"/>
        </w:rPr>
        <w:noBreakHyphen/>
      </w:r>
      <w:r w:rsidRPr="0043473B">
        <w:rPr>
          <w:sz w:val="16"/>
          <w:szCs w:val="16"/>
        </w:rPr>
        <w:t>2</w:t>
      </w:r>
      <w:r w:rsidR="00422FBC" w:rsidRPr="0043473B">
        <w:rPr>
          <w:sz w:val="16"/>
          <w:szCs w:val="16"/>
        </w:rPr>
        <w:t>5</w:t>
      </w:r>
      <w:r w:rsidRPr="0043473B">
        <w:rPr>
          <w:sz w:val="16"/>
          <w:szCs w:val="16"/>
        </w:rPr>
        <w:t xml:space="preserve"> forecasts Western Australia’s median house price will rise </w:t>
      </w:r>
      <w:r w:rsidR="00422FBC" w:rsidRPr="0043473B">
        <w:rPr>
          <w:sz w:val="16"/>
          <w:szCs w:val="16"/>
        </w:rPr>
        <w:t>12.4</w:t>
      </w:r>
      <w:r w:rsidRPr="0043473B">
        <w:rPr>
          <w:sz w:val="16"/>
          <w:szCs w:val="16"/>
        </w:rPr>
        <w:t>% in 2023</w:t>
      </w:r>
      <w:r w:rsidR="00C76CA7" w:rsidRPr="0043473B">
        <w:rPr>
          <w:sz w:val="16"/>
          <w:szCs w:val="16"/>
        </w:rPr>
        <w:noBreakHyphen/>
      </w:r>
      <w:r w:rsidRPr="0043473B">
        <w:rPr>
          <w:sz w:val="16"/>
          <w:szCs w:val="16"/>
        </w:rPr>
        <w:t xml:space="preserve">24 and </w:t>
      </w:r>
      <w:r w:rsidR="00422FBC" w:rsidRPr="0043473B">
        <w:rPr>
          <w:sz w:val="16"/>
          <w:szCs w:val="16"/>
        </w:rPr>
        <w:t>4.5</w:t>
      </w:r>
      <w:r w:rsidRPr="0043473B">
        <w:rPr>
          <w:sz w:val="16"/>
          <w:szCs w:val="16"/>
        </w:rPr>
        <w:t>% in 202</w:t>
      </w:r>
      <w:r w:rsidR="00C76CA7" w:rsidRPr="0043473B">
        <w:rPr>
          <w:sz w:val="16"/>
          <w:szCs w:val="16"/>
        </w:rPr>
        <w:t>4</w:t>
      </w:r>
      <w:r w:rsidR="00C76CA7" w:rsidRPr="0043473B">
        <w:rPr>
          <w:sz w:val="16"/>
          <w:szCs w:val="16"/>
        </w:rPr>
        <w:noBreakHyphen/>
      </w:r>
      <w:r w:rsidRPr="0043473B">
        <w:rPr>
          <w:sz w:val="16"/>
          <w:szCs w:val="16"/>
        </w:rPr>
        <w:t>2</w:t>
      </w:r>
      <w:r w:rsidR="00C76CA7" w:rsidRPr="0043473B">
        <w:rPr>
          <w:sz w:val="16"/>
          <w:szCs w:val="16"/>
        </w:rPr>
        <w:t>5</w:t>
      </w:r>
      <w:r w:rsidRPr="0043473B">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3" w:name="_Construction"/>
      <w:bookmarkEnd w:id="13"/>
      <w:r w:rsidRPr="00B820B4">
        <w:rPr>
          <w:color w:val="002060"/>
          <w:sz w:val="24"/>
          <w:szCs w:val="24"/>
        </w:rPr>
        <w:lastRenderedPageBreak/>
        <w:t>Construction</w:t>
      </w:r>
    </w:p>
    <w:p w14:paraId="4FDAD0A2"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3FEA5A7A" w:rsidR="00512781" w:rsidRPr="007B1AE5" w:rsidRDefault="00755EDF" w:rsidP="007B1AE5">
      <w:r>
        <w:rPr>
          <w:noProof/>
        </w:rPr>
        <w:drawing>
          <wp:inline distT="0" distB="0" distL="0" distR="0" wp14:anchorId="75F8CADD" wp14:editId="1CB9F8CE">
            <wp:extent cx="3253339" cy="1952003"/>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3199" cy="1963919"/>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4EF49B21" w14:textId="438D847C" w:rsidR="008C7C52" w:rsidRPr="0043473B" w:rsidRDefault="00512781" w:rsidP="00256176">
      <w:pPr>
        <w:jc w:val="both"/>
        <w:rPr>
          <w:sz w:val="16"/>
          <w:szCs w:val="16"/>
        </w:rPr>
      </w:pPr>
      <w:r w:rsidRPr="00AF759E">
        <w:rPr>
          <w:sz w:val="10"/>
          <w:szCs w:val="10"/>
        </w:rPr>
        <w:t>Source: Based on ABS data.</w:t>
      </w:r>
      <w:r w:rsidRPr="007B1AE5">
        <w:br w:type="column"/>
      </w:r>
      <w:r w:rsidR="008C7C52" w:rsidRPr="0043473B">
        <w:rPr>
          <w:sz w:val="16"/>
          <w:szCs w:val="16"/>
        </w:rPr>
        <w:t>Private new capital expenditure in Western Australia increas</w:t>
      </w:r>
      <w:r w:rsidR="00676993" w:rsidRPr="0043473B">
        <w:rPr>
          <w:sz w:val="16"/>
          <w:szCs w:val="16"/>
        </w:rPr>
        <w:t>ed over the past year</w:t>
      </w:r>
      <w:r w:rsidR="008C7C52" w:rsidRPr="0043473B">
        <w:rPr>
          <w:sz w:val="16"/>
          <w:szCs w:val="16"/>
        </w:rPr>
        <w:t>, in both mining and non</w:t>
      </w:r>
      <w:r w:rsidR="008C7C52" w:rsidRPr="0043473B">
        <w:rPr>
          <w:sz w:val="16"/>
          <w:szCs w:val="16"/>
        </w:rPr>
        <w:noBreakHyphen/>
        <w:t xml:space="preserve">mining industries. In the year to the </w:t>
      </w:r>
      <w:r w:rsidR="0080040A" w:rsidRPr="0043473B">
        <w:rPr>
          <w:sz w:val="16"/>
          <w:szCs w:val="16"/>
        </w:rPr>
        <w:t>March</w:t>
      </w:r>
      <w:r w:rsidR="008C7C52" w:rsidRPr="0043473B">
        <w:rPr>
          <w:sz w:val="16"/>
          <w:szCs w:val="16"/>
        </w:rPr>
        <w:t xml:space="preserve"> quarter 202</w:t>
      </w:r>
      <w:r w:rsidR="0080040A" w:rsidRPr="0043473B">
        <w:rPr>
          <w:sz w:val="16"/>
          <w:szCs w:val="16"/>
        </w:rPr>
        <w:t>4</w:t>
      </w:r>
      <w:r w:rsidR="008C7C52" w:rsidRPr="0043473B">
        <w:rPr>
          <w:sz w:val="16"/>
          <w:szCs w:val="16"/>
        </w:rPr>
        <w:t>, the value of Western Australia’s new capital expenditure in the:</w:t>
      </w:r>
    </w:p>
    <w:p w14:paraId="18F022EC" w14:textId="64ACC710" w:rsidR="008C7C52" w:rsidRPr="0043473B" w:rsidRDefault="008C7C52" w:rsidP="00906718">
      <w:pPr>
        <w:pStyle w:val="ListParagraph"/>
        <w:numPr>
          <w:ilvl w:val="0"/>
          <w:numId w:val="33"/>
        </w:numPr>
        <w:spacing w:before="40" w:after="40"/>
        <w:ind w:right="227" w:hanging="357"/>
        <w:contextualSpacing w:val="0"/>
        <w:jc w:val="both"/>
        <w:rPr>
          <w:sz w:val="16"/>
          <w:szCs w:val="16"/>
        </w:rPr>
      </w:pPr>
      <w:r w:rsidRPr="0043473B">
        <w:rPr>
          <w:sz w:val="16"/>
          <w:szCs w:val="16"/>
        </w:rPr>
        <w:t xml:space="preserve">mining industry rose </w:t>
      </w:r>
      <w:r w:rsidR="0080040A" w:rsidRPr="0043473B">
        <w:rPr>
          <w:sz w:val="16"/>
          <w:szCs w:val="16"/>
        </w:rPr>
        <w:t>18.7</w:t>
      </w:r>
      <w:r w:rsidRPr="0043473B">
        <w:rPr>
          <w:sz w:val="16"/>
          <w:szCs w:val="16"/>
        </w:rPr>
        <w:t>% to $</w:t>
      </w:r>
      <w:r w:rsidR="006945E0" w:rsidRPr="0043473B">
        <w:rPr>
          <w:sz w:val="16"/>
          <w:szCs w:val="16"/>
        </w:rPr>
        <w:t>31</w:t>
      </w:r>
      <w:r w:rsidRPr="0043473B">
        <w:rPr>
          <w:sz w:val="16"/>
          <w:szCs w:val="16"/>
        </w:rPr>
        <w:t>.</w:t>
      </w:r>
      <w:r w:rsidR="0080040A" w:rsidRPr="0043473B">
        <w:rPr>
          <w:sz w:val="16"/>
          <w:szCs w:val="16"/>
        </w:rPr>
        <w:t>5</w:t>
      </w:r>
      <w:r w:rsidRPr="0043473B">
        <w:rPr>
          <w:sz w:val="16"/>
          <w:szCs w:val="16"/>
        </w:rPr>
        <w:t> </w:t>
      </w:r>
      <w:proofErr w:type="gramStart"/>
      <w:r w:rsidRPr="0043473B">
        <w:rPr>
          <w:sz w:val="16"/>
          <w:szCs w:val="16"/>
        </w:rPr>
        <w:t>billion</w:t>
      </w:r>
      <w:proofErr w:type="gramEnd"/>
    </w:p>
    <w:p w14:paraId="4F787AB8" w14:textId="55853D83" w:rsidR="008C7C52" w:rsidRPr="0043473B" w:rsidRDefault="008C7C52" w:rsidP="00906718">
      <w:pPr>
        <w:pStyle w:val="ListParagraph"/>
        <w:numPr>
          <w:ilvl w:val="0"/>
          <w:numId w:val="33"/>
        </w:numPr>
        <w:spacing w:before="40" w:after="40"/>
        <w:ind w:right="227" w:hanging="357"/>
        <w:contextualSpacing w:val="0"/>
        <w:jc w:val="both"/>
        <w:rPr>
          <w:sz w:val="16"/>
          <w:szCs w:val="16"/>
        </w:rPr>
      </w:pPr>
      <w:r w:rsidRPr="0043473B">
        <w:rPr>
          <w:sz w:val="16"/>
          <w:szCs w:val="16"/>
        </w:rPr>
        <w:t xml:space="preserve">non-mining industry rose </w:t>
      </w:r>
      <w:r w:rsidR="003639B9" w:rsidRPr="0043473B">
        <w:rPr>
          <w:sz w:val="16"/>
          <w:szCs w:val="16"/>
        </w:rPr>
        <w:t>2</w:t>
      </w:r>
      <w:r w:rsidR="0080040A" w:rsidRPr="0043473B">
        <w:rPr>
          <w:sz w:val="16"/>
          <w:szCs w:val="16"/>
        </w:rPr>
        <w:t>6.0</w:t>
      </w:r>
      <w:r w:rsidRPr="0043473B">
        <w:rPr>
          <w:sz w:val="16"/>
          <w:szCs w:val="16"/>
        </w:rPr>
        <w:t>% to $</w:t>
      </w:r>
      <w:r w:rsidR="006945E0" w:rsidRPr="0043473B">
        <w:rPr>
          <w:sz w:val="16"/>
          <w:szCs w:val="16"/>
        </w:rPr>
        <w:t>12.</w:t>
      </w:r>
      <w:r w:rsidR="0080040A" w:rsidRPr="0043473B">
        <w:rPr>
          <w:sz w:val="16"/>
          <w:szCs w:val="16"/>
        </w:rPr>
        <w:t>9</w:t>
      </w:r>
      <w:r w:rsidRPr="0043473B">
        <w:rPr>
          <w:sz w:val="16"/>
          <w:szCs w:val="16"/>
        </w:rPr>
        <w:t> billion.</w:t>
      </w:r>
    </w:p>
    <w:p w14:paraId="4487C3C7" w14:textId="75DF6ADA" w:rsidR="00390202" w:rsidRPr="0043473B" w:rsidRDefault="00390202" w:rsidP="00906718">
      <w:pPr>
        <w:pStyle w:val="ListParagraph"/>
        <w:numPr>
          <w:ilvl w:val="0"/>
          <w:numId w:val="31"/>
        </w:numPr>
        <w:spacing w:before="40" w:after="40"/>
        <w:ind w:right="227" w:hanging="357"/>
        <w:contextualSpacing w:val="0"/>
        <w:jc w:val="both"/>
        <w:rPr>
          <w:sz w:val="16"/>
          <w:szCs w:val="16"/>
        </w:rPr>
      </w:pPr>
      <w:r w:rsidRPr="0043473B">
        <w:rPr>
          <w:sz w:val="16"/>
          <w:szCs w:val="16"/>
        </w:rPr>
        <w:t xml:space="preserve">Western Australia accounted for </w:t>
      </w:r>
      <w:r w:rsidR="00B53159" w:rsidRPr="0043473B">
        <w:rPr>
          <w:sz w:val="16"/>
          <w:szCs w:val="16"/>
        </w:rPr>
        <w:t>24.</w:t>
      </w:r>
      <w:r w:rsidR="0080040A" w:rsidRPr="0043473B">
        <w:rPr>
          <w:sz w:val="16"/>
          <w:szCs w:val="16"/>
        </w:rPr>
        <w:t>6</w:t>
      </w:r>
      <w:r w:rsidRPr="0043473B">
        <w:rPr>
          <w:sz w:val="16"/>
          <w:szCs w:val="16"/>
        </w:rPr>
        <w:t xml:space="preserve">% of </w:t>
      </w:r>
      <w:r w:rsidR="00676993" w:rsidRPr="0043473B">
        <w:rPr>
          <w:sz w:val="16"/>
          <w:szCs w:val="16"/>
        </w:rPr>
        <w:t xml:space="preserve">the value of </w:t>
      </w:r>
      <w:r w:rsidRPr="0043473B">
        <w:rPr>
          <w:sz w:val="16"/>
          <w:szCs w:val="16"/>
        </w:rPr>
        <w:t xml:space="preserve">Australia’s private new capital expenditure in the four quarters to the </w:t>
      </w:r>
      <w:r w:rsidR="0080040A" w:rsidRPr="0043473B">
        <w:rPr>
          <w:sz w:val="16"/>
          <w:szCs w:val="16"/>
        </w:rPr>
        <w:t>March</w:t>
      </w:r>
      <w:r w:rsidRPr="0043473B">
        <w:rPr>
          <w:sz w:val="16"/>
          <w:szCs w:val="16"/>
        </w:rPr>
        <w:t xml:space="preserve"> quarter 202</w:t>
      </w:r>
      <w:r w:rsidR="0080040A" w:rsidRPr="0043473B">
        <w:rPr>
          <w:sz w:val="16"/>
          <w:szCs w:val="16"/>
        </w:rPr>
        <w:t>4</w:t>
      </w:r>
      <w:r w:rsidRPr="0043473B">
        <w:rPr>
          <w:sz w:val="16"/>
          <w:szCs w:val="16"/>
        </w:rPr>
        <w:t xml:space="preserve">, including </w:t>
      </w:r>
      <w:r w:rsidR="00B53159" w:rsidRPr="0043473B">
        <w:rPr>
          <w:sz w:val="16"/>
          <w:szCs w:val="16"/>
        </w:rPr>
        <w:t>60.</w:t>
      </w:r>
      <w:r w:rsidR="0080040A" w:rsidRPr="0043473B">
        <w:rPr>
          <w:sz w:val="16"/>
          <w:szCs w:val="16"/>
        </w:rPr>
        <w:t>8</w:t>
      </w:r>
      <w:r w:rsidRPr="0043473B">
        <w:rPr>
          <w:sz w:val="16"/>
          <w:szCs w:val="16"/>
        </w:rPr>
        <w:t xml:space="preserve">% of Australia’s mining industry new capital expenditure and </w:t>
      </w:r>
      <w:r w:rsidR="0080040A" w:rsidRPr="0043473B">
        <w:rPr>
          <w:sz w:val="16"/>
          <w:szCs w:val="16"/>
        </w:rPr>
        <w:t>10.0</w:t>
      </w:r>
      <w:r w:rsidRPr="0043473B">
        <w:rPr>
          <w:sz w:val="16"/>
          <w:szCs w:val="16"/>
        </w:rPr>
        <w:t>% of Australi</w:t>
      </w:r>
      <w:r w:rsidR="00915822" w:rsidRPr="0043473B">
        <w:rPr>
          <w:sz w:val="16"/>
          <w:szCs w:val="16"/>
        </w:rPr>
        <w:t>a</w:t>
      </w:r>
      <w:r w:rsidRPr="0043473B">
        <w:rPr>
          <w:sz w:val="16"/>
          <w:szCs w:val="16"/>
        </w:rPr>
        <w:t>’s non</w:t>
      </w:r>
      <w:r w:rsidR="00915822" w:rsidRPr="0043473B">
        <w:rPr>
          <w:sz w:val="16"/>
          <w:szCs w:val="16"/>
        </w:rPr>
        <w:noBreakHyphen/>
      </w:r>
      <w:r w:rsidRPr="0043473B">
        <w:rPr>
          <w:sz w:val="16"/>
          <w:szCs w:val="16"/>
        </w:rPr>
        <w:t>mining industries new capital expenditure.</w:t>
      </w:r>
    </w:p>
    <w:p w14:paraId="13AB652C" w14:textId="48A18B21" w:rsidR="008C7C52" w:rsidRPr="00676993" w:rsidRDefault="008C7C52" w:rsidP="00906718">
      <w:pPr>
        <w:pStyle w:val="ListParagraph"/>
        <w:numPr>
          <w:ilvl w:val="0"/>
          <w:numId w:val="31"/>
        </w:numPr>
        <w:spacing w:before="40" w:after="40"/>
        <w:ind w:right="227" w:hanging="357"/>
        <w:contextualSpacing w:val="0"/>
        <w:jc w:val="both"/>
        <w:rPr>
          <w:sz w:val="16"/>
          <w:szCs w:val="16"/>
        </w:rPr>
      </w:pPr>
      <w:r w:rsidRPr="00676993">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676993" w:rsidRDefault="00390202" w:rsidP="00906718">
      <w:pPr>
        <w:pStyle w:val="ListParagraph"/>
        <w:numPr>
          <w:ilvl w:val="0"/>
          <w:numId w:val="33"/>
        </w:numPr>
        <w:spacing w:before="40" w:after="40"/>
        <w:ind w:right="227" w:hanging="357"/>
        <w:contextualSpacing w:val="0"/>
        <w:jc w:val="both"/>
        <w:rPr>
          <w:sz w:val="16"/>
          <w:szCs w:val="16"/>
        </w:rPr>
      </w:pPr>
      <w:r w:rsidRPr="00676993">
        <w:rPr>
          <w:sz w:val="16"/>
          <w:szCs w:val="16"/>
        </w:rPr>
        <w:t xml:space="preserve">mining industry expected to fall </w:t>
      </w:r>
      <w:r w:rsidR="00DE3271" w:rsidRPr="00676993">
        <w:rPr>
          <w:sz w:val="16"/>
          <w:szCs w:val="16"/>
        </w:rPr>
        <w:t>17.</w:t>
      </w:r>
      <w:r w:rsidR="008B2693" w:rsidRPr="00676993">
        <w:rPr>
          <w:sz w:val="16"/>
          <w:szCs w:val="16"/>
        </w:rPr>
        <w:t>6</w:t>
      </w:r>
      <w:r w:rsidRPr="00676993">
        <w:rPr>
          <w:sz w:val="16"/>
          <w:szCs w:val="16"/>
        </w:rPr>
        <w:t>% in 202</w:t>
      </w:r>
      <w:r w:rsidR="00DE3271" w:rsidRPr="00676993">
        <w:rPr>
          <w:sz w:val="16"/>
          <w:szCs w:val="16"/>
        </w:rPr>
        <w:t>4</w:t>
      </w:r>
      <w:r w:rsidRPr="00676993">
        <w:rPr>
          <w:sz w:val="16"/>
          <w:szCs w:val="16"/>
        </w:rPr>
        <w:t>-2</w:t>
      </w:r>
      <w:r w:rsidR="00DE3271" w:rsidRPr="00676993">
        <w:rPr>
          <w:sz w:val="16"/>
          <w:szCs w:val="16"/>
        </w:rPr>
        <w:t>5</w:t>
      </w:r>
    </w:p>
    <w:p w14:paraId="14667BD3" w14:textId="4A87076A" w:rsidR="00390202" w:rsidRPr="00676993" w:rsidRDefault="00390202" w:rsidP="00906718">
      <w:pPr>
        <w:pStyle w:val="ListParagraph"/>
        <w:numPr>
          <w:ilvl w:val="0"/>
          <w:numId w:val="33"/>
        </w:numPr>
        <w:spacing w:before="40" w:after="40"/>
        <w:ind w:right="227" w:hanging="357"/>
        <w:contextualSpacing w:val="0"/>
        <w:jc w:val="both"/>
        <w:rPr>
          <w:sz w:val="16"/>
          <w:szCs w:val="16"/>
        </w:rPr>
      </w:pPr>
      <w:r w:rsidRPr="00676993">
        <w:rPr>
          <w:sz w:val="16"/>
          <w:szCs w:val="16"/>
        </w:rPr>
        <w:t>non</w:t>
      </w:r>
      <w:r w:rsidR="008C7C52" w:rsidRPr="00676993">
        <w:rPr>
          <w:sz w:val="16"/>
          <w:szCs w:val="16"/>
        </w:rPr>
        <w:noBreakHyphen/>
      </w:r>
      <w:r w:rsidRPr="00676993">
        <w:rPr>
          <w:sz w:val="16"/>
          <w:szCs w:val="16"/>
        </w:rPr>
        <w:t xml:space="preserve">mining industry expected to fall </w:t>
      </w:r>
      <w:r w:rsidR="008B2693" w:rsidRPr="00676993">
        <w:rPr>
          <w:sz w:val="16"/>
          <w:szCs w:val="16"/>
        </w:rPr>
        <w:t>12.5</w:t>
      </w:r>
      <w:r w:rsidRPr="00676993">
        <w:rPr>
          <w:sz w:val="16"/>
          <w:szCs w:val="16"/>
        </w:rPr>
        <w:t>% in 202</w:t>
      </w:r>
      <w:r w:rsidR="00DE3271" w:rsidRPr="00676993">
        <w:rPr>
          <w:sz w:val="16"/>
          <w:szCs w:val="16"/>
        </w:rPr>
        <w:t>4</w:t>
      </w:r>
      <w:r w:rsidRPr="00676993">
        <w:rPr>
          <w:sz w:val="16"/>
          <w:szCs w:val="16"/>
        </w:rPr>
        <w:t>-2</w:t>
      </w:r>
      <w:r w:rsidR="00DE3271" w:rsidRPr="00676993">
        <w:rPr>
          <w:sz w:val="16"/>
          <w:szCs w:val="16"/>
        </w:rPr>
        <w:t>5</w:t>
      </w:r>
      <w:r w:rsidRPr="00676993">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6030E75B"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D5A0C85" w:rsidR="00512781" w:rsidRPr="007B1AE5" w:rsidRDefault="005E1D0F" w:rsidP="007B1AE5">
      <w:r>
        <w:rPr>
          <w:noProof/>
        </w:rPr>
        <w:drawing>
          <wp:inline distT="0" distB="0" distL="0" distR="0" wp14:anchorId="4E19F95E" wp14:editId="1290BFE9">
            <wp:extent cx="3240000" cy="2045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0000" cy="204525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1473B0BF" w:rsidR="006A3A77" w:rsidRPr="00547353"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547353">
        <w:rPr>
          <w:sz w:val="16"/>
          <w:szCs w:val="16"/>
        </w:rPr>
        <w:t>The value of engineering construction activity in Western Australia rose 2</w:t>
      </w:r>
      <w:r w:rsidR="00DD703A" w:rsidRPr="00547353">
        <w:rPr>
          <w:sz w:val="16"/>
          <w:szCs w:val="16"/>
        </w:rPr>
        <w:t>6.7</w:t>
      </w:r>
      <w:r w:rsidR="006A3A77" w:rsidRPr="00547353">
        <w:rPr>
          <w:sz w:val="16"/>
          <w:szCs w:val="16"/>
        </w:rPr>
        <w:t xml:space="preserve">% in the four quarters to the </w:t>
      </w:r>
      <w:r w:rsidR="00DD703A" w:rsidRPr="00547353">
        <w:rPr>
          <w:sz w:val="16"/>
          <w:szCs w:val="16"/>
        </w:rPr>
        <w:t>Dec</w:t>
      </w:r>
      <w:r w:rsidR="006A3A77" w:rsidRPr="00547353">
        <w:rPr>
          <w:sz w:val="16"/>
          <w:szCs w:val="16"/>
        </w:rPr>
        <w:t>ember quarter 2023 to $2</w:t>
      </w:r>
      <w:r w:rsidR="00DD703A" w:rsidRPr="00547353">
        <w:rPr>
          <w:sz w:val="16"/>
          <w:szCs w:val="16"/>
        </w:rPr>
        <w:t>7</w:t>
      </w:r>
      <w:r w:rsidR="006A3A77" w:rsidRPr="00547353">
        <w:rPr>
          <w:sz w:val="16"/>
          <w:szCs w:val="16"/>
        </w:rPr>
        <w:t>.5</w:t>
      </w:r>
      <w:r w:rsidR="008C7C52" w:rsidRPr="00547353">
        <w:rPr>
          <w:sz w:val="16"/>
          <w:szCs w:val="16"/>
        </w:rPr>
        <w:t> </w:t>
      </w:r>
      <w:r w:rsidR="006A3A77" w:rsidRPr="00547353">
        <w:rPr>
          <w:sz w:val="16"/>
          <w:szCs w:val="16"/>
        </w:rPr>
        <w:t>billion. This was largely due to increases in the value of construction for:</w:t>
      </w:r>
    </w:p>
    <w:p w14:paraId="03AFA289" w14:textId="0BC4D462" w:rsidR="006A3A77" w:rsidRPr="00547353" w:rsidRDefault="006A3A77" w:rsidP="00906718">
      <w:pPr>
        <w:pStyle w:val="ListParagraph"/>
        <w:numPr>
          <w:ilvl w:val="0"/>
          <w:numId w:val="33"/>
        </w:numPr>
        <w:spacing w:before="40" w:after="40"/>
        <w:ind w:right="227" w:hanging="357"/>
        <w:contextualSpacing w:val="0"/>
        <w:jc w:val="both"/>
        <w:rPr>
          <w:sz w:val="16"/>
          <w:szCs w:val="16"/>
        </w:rPr>
      </w:pPr>
      <w:r w:rsidRPr="00547353">
        <w:rPr>
          <w:sz w:val="16"/>
          <w:szCs w:val="16"/>
        </w:rPr>
        <w:t xml:space="preserve">heavy industry (up </w:t>
      </w:r>
      <w:r w:rsidR="00DD703A" w:rsidRPr="00547353">
        <w:rPr>
          <w:sz w:val="16"/>
          <w:szCs w:val="16"/>
        </w:rPr>
        <w:t>25.9</w:t>
      </w:r>
      <w:r w:rsidRPr="00547353">
        <w:rPr>
          <w:sz w:val="16"/>
          <w:szCs w:val="16"/>
        </w:rPr>
        <w:t>%) to $1</w:t>
      </w:r>
      <w:r w:rsidR="00DD703A" w:rsidRPr="00547353">
        <w:rPr>
          <w:sz w:val="16"/>
          <w:szCs w:val="16"/>
        </w:rPr>
        <w:t>5.0</w:t>
      </w:r>
      <w:r w:rsidR="008C7C52" w:rsidRPr="00547353">
        <w:rPr>
          <w:sz w:val="16"/>
          <w:szCs w:val="16"/>
        </w:rPr>
        <w:t> </w:t>
      </w:r>
      <w:r w:rsidRPr="00547353">
        <w:rPr>
          <w:sz w:val="16"/>
          <w:szCs w:val="16"/>
        </w:rPr>
        <w:t>billion</w:t>
      </w:r>
    </w:p>
    <w:p w14:paraId="03FB1BFE" w14:textId="147B765B" w:rsidR="006A3A77" w:rsidRPr="00547353" w:rsidRDefault="006A3A77" w:rsidP="00906718">
      <w:pPr>
        <w:pStyle w:val="ListParagraph"/>
        <w:numPr>
          <w:ilvl w:val="0"/>
          <w:numId w:val="33"/>
        </w:numPr>
        <w:spacing w:before="40" w:after="40"/>
        <w:ind w:right="227" w:hanging="357"/>
        <w:contextualSpacing w:val="0"/>
        <w:jc w:val="both"/>
        <w:rPr>
          <w:sz w:val="16"/>
          <w:szCs w:val="16"/>
        </w:rPr>
      </w:pPr>
      <w:r w:rsidRPr="00547353">
        <w:rPr>
          <w:sz w:val="16"/>
          <w:szCs w:val="16"/>
        </w:rPr>
        <w:t xml:space="preserve">bridges, </w:t>
      </w:r>
      <w:proofErr w:type="gramStart"/>
      <w:r w:rsidRPr="00547353">
        <w:rPr>
          <w:sz w:val="16"/>
          <w:szCs w:val="16"/>
        </w:rPr>
        <w:t>railways</w:t>
      </w:r>
      <w:proofErr w:type="gramEnd"/>
      <w:r w:rsidRPr="00547353">
        <w:rPr>
          <w:sz w:val="16"/>
          <w:szCs w:val="16"/>
        </w:rPr>
        <w:t xml:space="preserve"> and harbours (up 5</w:t>
      </w:r>
      <w:r w:rsidR="00DD703A" w:rsidRPr="00547353">
        <w:rPr>
          <w:sz w:val="16"/>
          <w:szCs w:val="16"/>
        </w:rPr>
        <w:t>9.8</w:t>
      </w:r>
      <w:r w:rsidRPr="00547353">
        <w:rPr>
          <w:sz w:val="16"/>
          <w:szCs w:val="16"/>
        </w:rPr>
        <w:t>%) to $</w:t>
      </w:r>
      <w:r w:rsidR="00DD703A" w:rsidRPr="00547353">
        <w:rPr>
          <w:sz w:val="16"/>
          <w:szCs w:val="16"/>
        </w:rPr>
        <w:t>3.1</w:t>
      </w:r>
      <w:r w:rsidR="008C7C52" w:rsidRPr="00547353">
        <w:rPr>
          <w:sz w:val="16"/>
          <w:szCs w:val="16"/>
        </w:rPr>
        <w:t> </w:t>
      </w:r>
      <w:r w:rsidRPr="00547353">
        <w:rPr>
          <w:sz w:val="16"/>
          <w:szCs w:val="16"/>
        </w:rPr>
        <w:t>billion.</w:t>
      </w:r>
    </w:p>
    <w:p w14:paraId="2E69F880" w14:textId="13B92971" w:rsidR="006A3A77" w:rsidRPr="00BB037B" w:rsidRDefault="006A3A77" w:rsidP="00906718">
      <w:pPr>
        <w:pStyle w:val="ListParagraph"/>
        <w:numPr>
          <w:ilvl w:val="0"/>
          <w:numId w:val="31"/>
        </w:numPr>
        <w:spacing w:before="40" w:after="40"/>
        <w:ind w:right="227" w:hanging="357"/>
        <w:contextualSpacing w:val="0"/>
        <w:jc w:val="both"/>
        <w:rPr>
          <w:sz w:val="16"/>
          <w:szCs w:val="16"/>
        </w:rPr>
      </w:pPr>
      <w:r w:rsidRPr="00BB037B">
        <w:rPr>
          <w:sz w:val="16"/>
          <w:szCs w:val="16"/>
        </w:rPr>
        <w:t xml:space="preserve">The value of building activity in Western Australia increased </w:t>
      </w:r>
      <w:r w:rsidR="0095246F" w:rsidRPr="00BB037B">
        <w:rPr>
          <w:sz w:val="16"/>
          <w:szCs w:val="16"/>
        </w:rPr>
        <w:t>14.8</w:t>
      </w:r>
      <w:r w:rsidRPr="00BB037B">
        <w:rPr>
          <w:sz w:val="16"/>
          <w:szCs w:val="16"/>
        </w:rPr>
        <w:t xml:space="preserve">% to </w:t>
      </w:r>
      <w:r w:rsidR="008C7C52" w:rsidRPr="00BB037B">
        <w:rPr>
          <w:sz w:val="16"/>
          <w:szCs w:val="16"/>
        </w:rPr>
        <w:t>$</w:t>
      </w:r>
      <w:r w:rsidRPr="00BB037B">
        <w:rPr>
          <w:sz w:val="16"/>
          <w:szCs w:val="16"/>
        </w:rPr>
        <w:t>13.</w:t>
      </w:r>
      <w:r w:rsidR="0095246F" w:rsidRPr="00BB037B">
        <w:rPr>
          <w:sz w:val="16"/>
          <w:szCs w:val="16"/>
        </w:rPr>
        <w:t>9</w:t>
      </w:r>
      <w:r w:rsidR="008C7C52" w:rsidRPr="00BB037B">
        <w:rPr>
          <w:sz w:val="16"/>
          <w:szCs w:val="16"/>
        </w:rPr>
        <w:t> </w:t>
      </w:r>
      <w:r w:rsidRPr="00BB037B">
        <w:rPr>
          <w:sz w:val="16"/>
          <w:szCs w:val="16"/>
        </w:rPr>
        <w:t xml:space="preserve">billion in the four quarters to the </w:t>
      </w:r>
      <w:r w:rsidR="0095246F" w:rsidRPr="00BB037B">
        <w:rPr>
          <w:sz w:val="16"/>
          <w:szCs w:val="16"/>
        </w:rPr>
        <w:t>December</w:t>
      </w:r>
      <w:r w:rsidRPr="00BB037B">
        <w:rPr>
          <w:sz w:val="16"/>
          <w:szCs w:val="16"/>
        </w:rPr>
        <w:t xml:space="preserve"> quarter 2023. The value of:</w:t>
      </w:r>
    </w:p>
    <w:p w14:paraId="326F1015" w14:textId="7F19359F" w:rsidR="006A3A77" w:rsidRPr="00BB037B" w:rsidRDefault="006A3A77" w:rsidP="00906718">
      <w:pPr>
        <w:pStyle w:val="ListParagraph"/>
        <w:numPr>
          <w:ilvl w:val="0"/>
          <w:numId w:val="33"/>
        </w:numPr>
        <w:spacing w:before="40" w:after="40"/>
        <w:ind w:right="227" w:hanging="357"/>
        <w:contextualSpacing w:val="0"/>
        <w:jc w:val="both"/>
        <w:rPr>
          <w:sz w:val="16"/>
          <w:szCs w:val="16"/>
        </w:rPr>
      </w:pPr>
      <w:r w:rsidRPr="00BB037B">
        <w:rPr>
          <w:sz w:val="16"/>
          <w:szCs w:val="16"/>
        </w:rPr>
        <w:t xml:space="preserve">residential building activity rose </w:t>
      </w:r>
      <w:r w:rsidR="0095246F" w:rsidRPr="00BB037B">
        <w:rPr>
          <w:sz w:val="16"/>
          <w:szCs w:val="16"/>
        </w:rPr>
        <w:t>14</w:t>
      </w:r>
      <w:r w:rsidRPr="00BB037B">
        <w:rPr>
          <w:sz w:val="16"/>
          <w:szCs w:val="16"/>
        </w:rPr>
        <w:t>.7% to $8.1</w:t>
      </w:r>
      <w:r w:rsidR="008C7C52" w:rsidRPr="00BB037B">
        <w:rPr>
          <w:sz w:val="16"/>
          <w:szCs w:val="16"/>
        </w:rPr>
        <w:t> </w:t>
      </w:r>
      <w:proofErr w:type="gramStart"/>
      <w:r w:rsidRPr="00BB037B">
        <w:rPr>
          <w:sz w:val="16"/>
          <w:szCs w:val="16"/>
        </w:rPr>
        <w:t>billion</w:t>
      </w:r>
      <w:proofErr w:type="gramEnd"/>
    </w:p>
    <w:p w14:paraId="6BC27EAF" w14:textId="455EDAA4" w:rsidR="00512781" w:rsidRPr="00BB037B" w:rsidRDefault="006A3A77" w:rsidP="00906718">
      <w:pPr>
        <w:pStyle w:val="ListParagraph"/>
        <w:numPr>
          <w:ilvl w:val="0"/>
          <w:numId w:val="33"/>
        </w:numPr>
        <w:spacing w:before="40" w:after="40"/>
        <w:ind w:right="227" w:hanging="357"/>
        <w:contextualSpacing w:val="0"/>
        <w:jc w:val="both"/>
        <w:rPr>
          <w:sz w:val="16"/>
          <w:szCs w:val="16"/>
        </w:rPr>
      </w:pPr>
      <w:r w:rsidRPr="00BB037B">
        <w:rPr>
          <w:sz w:val="16"/>
          <w:szCs w:val="16"/>
        </w:rPr>
        <w:t xml:space="preserve">non-residential building activity rose </w:t>
      </w:r>
      <w:r w:rsidR="0095246F" w:rsidRPr="00BB037B">
        <w:rPr>
          <w:sz w:val="16"/>
          <w:szCs w:val="16"/>
        </w:rPr>
        <w:t>15.0</w:t>
      </w:r>
      <w:r w:rsidRPr="00BB037B">
        <w:rPr>
          <w:sz w:val="16"/>
          <w:szCs w:val="16"/>
        </w:rPr>
        <w:t>% to $5.</w:t>
      </w:r>
      <w:r w:rsidR="0095246F" w:rsidRPr="00BB037B">
        <w:rPr>
          <w:sz w:val="16"/>
          <w:szCs w:val="16"/>
        </w:rPr>
        <w:t>8</w:t>
      </w:r>
      <w:r w:rsidR="008C7C52" w:rsidRPr="00BB037B">
        <w:rPr>
          <w:sz w:val="16"/>
          <w:szCs w:val="16"/>
        </w:rPr>
        <w:t> </w:t>
      </w:r>
      <w:r w:rsidRPr="00BB037B">
        <w:rPr>
          <w:sz w:val="16"/>
          <w:szCs w:val="16"/>
        </w:rPr>
        <w:t>billion</w:t>
      </w:r>
      <w:r w:rsidR="00512781" w:rsidRPr="00BB037B">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1168DD">
      <w:pPr>
        <w:pStyle w:val="Heading4"/>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61C9EA88" w:rsidR="00512781" w:rsidRPr="007B1AE5" w:rsidRDefault="00396CB2" w:rsidP="007B1AE5">
      <w:pPr>
        <w:rPr>
          <w:rFonts w:eastAsiaTheme="majorEastAsia"/>
        </w:rPr>
      </w:pPr>
      <w:r>
        <w:rPr>
          <w:rFonts w:eastAsiaTheme="majorEastAsia"/>
          <w:noProof/>
        </w:rPr>
        <w:drawing>
          <wp:inline distT="0" distB="0" distL="0" distR="0" wp14:anchorId="29F2DC15" wp14:editId="0FD5F219">
            <wp:extent cx="3240000" cy="2038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0000" cy="20385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F9CB886" w:rsidR="00902841" w:rsidRPr="00074217"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074217">
        <w:rPr>
          <w:sz w:val="16"/>
          <w:szCs w:val="16"/>
        </w:rPr>
        <w:t xml:space="preserve">The value of engineering construction activity in the pipeline increased significantly in the late 2000s and early 2010s as investment was committed to </w:t>
      </w:r>
      <w:r w:rsidR="008D557F" w:rsidRPr="00074217">
        <w:rPr>
          <w:sz w:val="16"/>
          <w:szCs w:val="16"/>
        </w:rPr>
        <w:t>several</w:t>
      </w:r>
      <w:r w:rsidR="00902841" w:rsidRPr="00074217">
        <w:rPr>
          <w:sz w:val="16"/>
          <w:szCs w:val="16"/>
        </w:rPr>
        <w:t xml:space="preserve"> new iron ore and liquefied natural gas projects, and then fell as these projects were constructed. The pipeline of activity has picked up in recent years with investment in a range of mining and energy projects.</w:t>
      </w:r>
    </w:p>
    <w:p w14:paraId="7C84112C" w14:textId="78FC822B" w:rsidR="000F72AA" w:rsidRPr="0043314A" w:rsidRDefault="000F72AA" w:rsidP="00906718">
      <w:pPr>
        <w:pStyle w:val="ListParagraph"/>
        <w:numPr>
          <w:ilvl w:val="0"/>
          <w:numId w:val="31"/>
        </w:numPr>
        <w:spacing w:before="40" w:after="40"/>
        <w:ind w:right="227" w:hanging="357"/>
        <w:contextualSpacing w:val="0"/>
        <w:jc w:val="both"/>
        <w:rPr>
          <w:sz w:val="16"/>
          <w:szCs w:val="16"/>
        </w:rPr>
      </w:pPr>
      <w:r w:rsidRPr="0043314A">
        <w:rPr>
          <w:sz w:val="16"/>
          <w:szCs w:val="16"/>
        </w:rPr>
        <w:t>The value of engineering construction work yet to be done in Western Australia and Northern Territory</w:t>
      </w:r>
      <w:r w:rsidR="00FC5BDC" w:rsidRPr="0043314A">
        <w:rPr>
          <w:sz w:val="16"/>
          <w:szCs w:val="16"/>
          <w:vertAlign w:val="superscript"/>
        </w:rPr>
        <w:t>(a)</w:t>
      </w:r>
      <w:r w:rsidRPr="0043314A">
        <w:rPr>
          <w:sz w:val="16"/>
          <w:szCs w:val="16"/>
        </w:rPr>
        <w:t xml:space="preserve"> rose 1.</w:t>
      </w:r>
      <w:r w:rsidR="008D557F" w:rsidRPr="0043314A">
        <w:rPr>
          <w:sz w:val="16"/>
          <w:szCs w:val="16"/>
        </w:rPr>
        <w:t>2</w:t>
      </w:r>
      <w:r w:rsidRPr="0043314A">
        <w:rPr>
          <w:sz w:val="16"/>
          <w:szCs w:val="16"/>
        </w:rPr>
        <w:t>% to $</w:t>
      </w:r>
      <w:r w:rsidR="008D557F" w:rsidRPr="0043314A">
        <w:rPr>
          <w:sz w:val="16"/>
          <w:szCs w:val="16"/>
        </w:rPr>
        <w:t>40.6</w:t>
      </w:r>
      <w:r w:rsidR="00902841" w:rsidRPr="0043314A">
        <w:rPr>
          <w:sz w:val="16"/>
          <w:szCs w:val="16"/>
        </w:rPr>
        <w:t> </w:t>
      </w:r>
      <w:r w:rsidRPr="0043314A">
        <w:rPr>
          <w:sz w:val="16"/>
          <w:szCs w:val="16"/>
        </w:rPr>
        <w:t xml:space="preserve">billion in the </w:t>
      </w:r>
      <w:r w:rsidR="008D557F" w:rsidRPr="0043314A">
        <w:rPr>
          <w:sz w:val="16"/>
          <w:szCs w:val="16"/>
        </w:rPr>
        <w:t>Dec</w:t>
      </w:r>
      <w:r w:rsidRPr="0043314A">
        <w:rPr>
          <w:sz w:val="16"/>
          <w:szCs w:val="16"/>
        </w:rPr>
        <w:t>ember quarter 2023.</w:t>
      </w:r>
    </w:p>
    <w:p w14:paraId="3BFBFDB7" w14:textId="7D396CB8" w:rsidR="008943B8" w:rsidRPr="0043314A" w:rsidRDefault="008943B8" w:rsidP="00906718">
      <w:pPr>
        <w:pStyle w:val="ListParagraph"/>
        <w:numPr>
          <w:ilvl w:val="0"/>
          <w:numId w:val="31"/>
        </w:numPr>
        <w:spacing w:before="40" w:after="40"/>
        <w:ind w:right="227" w:hanging="357"/>
        <w:contextualSpacing w:val="0"/>
        <w:jc w:val="both"/>
        <w:rPr>
          <w:sz w:val="16"/>
          <w:szCs w:val="16"/>
        </w:rPr>
      </w:pPr>
      <w:r w:rsidRPr="0043314A">
        <w:rPr>
          <w:sz w:val="16"/>
          <w:szCs w:val="16"/>
        </w:rPr>
        <w:t xml:space="preserve">The value of building activity in the pipeline increased </w:t>
      </w:r>
      <w:r w:rsidR="006E0C51" w:rsidRPr="0043314A">
        <w:rPr>
          <w:sz w:val="16"/>
          <w:szCs w:val="16"/>
        </w:rPr>
        <w:t>from mid</w:t>
      </w:r>
      <w:r w:rsidR="006E0C51" w:rsidRPr="0043314A">
        <w:rPr>
          <w:sz w:val="16"/>
          <w:szCs w:val="16"/>
        </w:rPr>
        <w:noBreakHyphen/>
        <w:t>2020 to mid</w:t>
      </w:r>
      <w:r w:rsidR="006E0C51" w:rsidRPr="0043314A">
        <w:rPr>
          <w:sz w:val="16"/>
          <w:szCs w:val="16"/>
        </w:rPr>
        <w:noBreakHyphen/>
        <w:t>2022, encouraged by stimulus measures introduced by the Australian and Western Australian Government, but has fallen in recent quarters as higher construction costs and interest rates have deterred new investment.</w:t>
      </w:r>
    </w:p>
    <w:p w14:paraId="7193C496" w14:textId="3F7EFE0F" w:rsidR="000F72AA" w:rsidRPr="00E50D1E" w:rsidRDefault="000F72AA" w:rsidP="00906718">
      <w:pPr>
        <w:pStyle w:val="ListParagraph"/>
        <w:numPr>
          <w:ilvl w:val="0"/>
          <w:numId w:val="31"/>
        </w:numPr>
        <w:spacing w:before="40" w:after="40"/>
        <w:ind w:right="227" w:hanging="357"/>
        <w:contextualSpacing w:val="0"/>
        <w:jc w:val="both"/>
        <w:rPr>
          <w:sz w:val="16"/>
          <w:szCs w:val="16"/>
        </w:rPr>
      </w:pPr>
      <w:r w:rsidRPr="00E50D1E">
        <w:rPr>
          <w:sz w:val="16"/>
          <w:szCs w:val="16"/>
        </w:rPr>
        <w:t>The value of building activity in the pipeline in Western Australia rose 0.1% to $10.</w:t>
      </w:r>
      <w:r w:rsidR="007256F4" w:rsidRPr="00E50D1E">
        <w:rPr>
          <w:sz w:val="16"/>
          <w:szCs w:val="16"/>
        </w:rPr>
        <w:t>6</w:t>
      </w:r>
      <w:r w:rsidR="00902841" w:rsidRPr="00E50D1E">
        <w:rPr>
          <w:sz w:val="16"/>
          <w:szCs w:val="16"/>
        </w:rPr>
        <w:t> </w:t>
      </w:r>
      <w:r w:rsidRPr="00E50D1E">
        <w:rPr>
          <w:sz w:val="16"/>
          <w:szCs w:val="16"/>
        </w:rPr>
        <w:t xml:space="preserve">billion in the </w:t>
      </w:r>
      <w:r w:rsidR="007256F4" w:rsidRPr="00E50D1E">
        <w:rPr>
          <w:sz w:val="16"/>
          <w:szCs w:val="16"/>
        </w:rPr>
        <w:t>December</w:t>
      </w:r>
      <w:r w:rsidRPr="00E50D1E">
        <w:rPr>
          <w:sz w:val="16"/>
          <w:szCs w:val="16"/>
        </w:rPr>
        <w:t xml:space="preserve"> quarter 2023</w:t>
      </w:r>
      <w:r w:rsidR="00902841" w:rsidRPr="00E50D1E">
        <w:rPr>
          <w:sz w:val="16"/>
          <w:szCs w:val="16"/>
        </w:rPr>
        <w:t>,</w:t>
      </w:r>
      <w:r w:rsidRPr="00E50D1E">
        <w:rPr>
          <w:sz w:val="16"/>
          <w:szCs w:val="16"/>
        </w:rPr>
        <w:t xml:space="preserve"> </w:t>
      </w:r>
      <w:r w:rsidR="00DE57DE" w:rsidRPr="00E50D1E">
        <w:rPr>
          <w:sz w:val="16"/>
          <w:szCs w:val="16"/>
        </w:rPr>
        <w:t xml:space="preserve">but was </w:t>
      </w:r>
      <w:r w:rsidRPr="00E50D1E">
        <w:rPr>
          <w:sz w:val="16"/>
          <w:szCs w:val="16"/>
        </w:rPr>
        <w:t xml:space="preserve">11.4% lower than in the </w:t>
      </w:r>
      <w:r w:rsidR="007256F4" w:rsidRPr="00E50D1E">
        <w:rPr>
          <w:sz w:val="16"/>
          <w:szCs w:val="16"/>
        </w:rPr>
        <w:t>December</w:t>
      </w:r>
      <w:r w:rsidRPr="00E50D1E">
        <w:rPr>
          <w:sz w:val="16"/>
          <w:szCs w:val="16"/>
        </w:rPr>
        <w:t xml:space="preserve"> quarter 2022 with</w:t>
      </w:r>
      <w:r w:rsidR="00902841" w:rsidRPr="00E50D1E">
        <w:rPr>
          <w:sz w:val="16"/>
          <w:szCs w:val="16"/>
        </w:rPr>
        <w:t xml:space="preserve"> the value of activity in the pipeline for</w:t>
      </w:r>
      <w:r w:rsidRPr="00E50D1E">
        <w:rPr>
          <w:sz w:val="16"/>
          <w:szCs w:val="16"/>
        </w:rPr>
        <w:t>:</w:t>
      </w:r>
    </w:p>
    <w:p w14:paraId="4CE99538" w14:textId="613FD157" w:rsidR="000F72AA" w:rsidRPr="00E50D1E" w:rsidRDefault="000F72AA" w:rsidP="00906718">
      <w:pPr>
        <w:pStyle w:val="ListParagraph"/>
        <w:numPr>
          <w:ilvl w:val="0"/>
          <w:numId w:val="33"/>
        </w:numPr>
        <w:spacing w:before="40" w:after="40"/>
        <w:ind w:right="227" w:hanging="357"/>
        <w:contextualSpacing w:val="0"/>
        <w:jc w:val="both"/>
        <w:rPr>
          <w:sz w:val="16"/>
          <w:szCs w:val="16"/>
        </w:rPr>
      </w:pPr>
      <w:r w:rsidRPr="00E50D1E">
        <w:rPr>
          <w:sz w:val="16"/>
          <w:szCs w:val="16"/>
        </w:rPr>
        <w:t xml:space="preserve">residential building down </w:t>
      </w:r>
      <w:r w:rsidR="007256F4" w:rsidRPr="00E50D1E">
        <w:rPr>
          <w:sz w:val="16"/>
          <w:szCs w:val="16"/>
        </w:rPr>
        <w:t>22.0</w:t>
      </w:r>
      <w:r w:rsidRPr="00E50D1E">
        <w:rPr>
          <w:sz w:val="16"/>
          <w:szCs w:val="16"/>
        </w:rPr>
        <w:t>% to $5.</w:t>
      </w:r>
      <w:r w:rsidR="007256F4" w:rsidRPr="00E50D1E">
        <w:rPr>
          <w:sz w:val="16"/>
          <w:szCs w:val="16"/>
        </w:rPr>
        <w:t>5</w:t>
      </w:r>
      <w:r w:rsidR="00902841" w:rsidRPr="00E50D1E">
        <w:rPr>
          <w:sz w:val="16"/>
          <w:szCs w:val="16"/>
        </w:rPr>
        <w:t> </w:t>
      </w:r>
      <w:r w:rsidRPr="00E50D1E">
        <w:rPr>
          <w:sz w:val="16"/>
          <w:szCs w:val="16"/>
        </w:rPr>
        <w:t>billion</w:t>
      </w:r>
    </w:p>
    <w:p w14:paraId="2DB0FE74" w14:textId="10F71431" w:rsidR="00E332D2" w:rsidRPr="00E50D1E" w:rsidRDefault="000F72AA" w:rsidP="00906718">
      <w:pPr>
        <w:pStyle w:val="ListParagraph"/>
        <w:numPr>
          <w:ilvl w:val="0"/>
          <w:numId w:val="33"/>
        </w:numPr>
        <w:spacing w:before="40" w:after="40"/>
        <w:ind w:right="227" w:hanging="357"/>
        <w:contextualSpacing w:val="0"/>
        <w:jc w:val="both"/>
        <w:rPr>
          <w:sz w:val="16"/>
          <w:szCs w:val="16"/>
        </w:rPr>
      </w:pPr>
      <w:r w:rsidRPr="00E50D1E">
        <w:rPr>
          <w:sz w:val="16"/>
          <w:szCs w:val="16"/>
        </w:rPr>
        <w:t>non</w:t>
      </w:r>
      <w:r w:rsidR="00902841" w:rsidRPr="00E50D1E">
        <w:rPr>
          <w:sz w:val="16"/>
          <w:szCs w:val="16"/>
        </w:rPr>
        <w:noBreakHyphen/>
      </w:r>
      <w:r w:rsidRPr="00E50D1E">
        <w:rPr>
          <w:sz w:val="16"/>
          <w:szCs w:val="16"/>
        </w:rPr>
        <w:t xml:space="preserve">residential building up </w:t>
      </w:r>
      <w:r w:rsidR="007256F4" w:rsidRPr="00E50D1E">
        <w:rPr>
          <w:sz w:val="16"/>
          <w:szCs w:val="16"/>
        </w:rPr>
        <w:t>3.7</w:t>
      </w:r>
      <w:r w:rsidRPr="00E50D1E">
        <w:rPr>
          <w:sz w:val="16"/>
          <w:szCs w:val="16"/>
        </w:rPr>
        <w:t>% to $5.1</w:t>
      </w:r>
      <w:r w:rsidR="00902841" w:rsidRPr="00E50D1E">
        <w:rPr>
          <w:sz w:val="16"/>
          <w:szCs w:val="16"/>
        </w:rPr>
        <w:t> </w:t>
      </w:r>
      <w:r w:rsidRPr="00E50D1E">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4" w:name="_International_trade"/>
      <w:bookmarkEnd w:id="14"/>
      <w:r w:rsidRPr="00B820B4">
        <w:rPr>
          <w:color w:val="002060"/>
          <w:sz w:val="24"/>
          <w:szCs w:val="24"/>
        </w:rPr>
        <w:lastRenderedPageBreak/>
        <w:t>International trade</w:t>
      </w:r>
    </w:p>
    <w:p w14:paraId="1882AB1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621819D0" w:rsidR="00D26312" w:rsidRPr="007B1AE5" w:rsidRDefault="00DD49B3" w:rsidP="007B1AE5">
      <w:r>
        <w:rPr>
          <w:noProof/>
        </w:rPr>
        <w:drawing>
          <wp:inline distT="0" distB="0" distL="0" distR="0" wp14:anchorId="5BB0BCDB" wp14:editId="38A114D2">
            <wp:extent cx="3239770" cy="196024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0177" cy="1966542"/>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57D9F74C" w:rsidR="00786DB3" w:rsidRPr="00DE57DE"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DE57DE">
        <w:rPr>
          <w:sz w:val="16"/>
          <w:szCs w:val="16"/>
        </w:rPr>
        <w:t xml:space="preserve">The value of Western Australia’s exports has surged in recent years, driven </w:t>
      </w:r>
      <w:r w:rsidR="002146ED" w:rsidRPr="00DE57DE">
        <w:rPr>
          <w:sz w:val="16"/>
          <w:szCs w:val="16"/>
        </w:rPr>
        <w:t>by high prices for iron ore, liquefied natural gas, battery and critical minerals and grains. With the prices for these commodities returning to longer</w:t>
      </w:r>
      <w:r w:rsidR="002146ED" w:rsidRPr="00DE57DE">
        <w:rPr>
          <w:sz w:val="16"/>
          <w:szCs w:val="16"/>
        </w:rPr>
        <w:noBreakHyphen/>
        <w:t xml:space="preserve">term averages, the value of Western Australia’s exports </w:t>
      </w:r>
      <w:r w:rsidR="005C7CB9" w:rsidRPr="00DE57DE">
        <w:rPr>
          <w:sz w:val="16"/>
          <w:szCs w:val="16"/>
        </w:rPr>
        <w:t>has fallen from its peak</w:t>
      </w:r>
      <w:r w:rsidR="002146ED" w:rsidRPr="00DE57DE">
        <w:rPr>
          <w:sz w:val="16"/>
          <w:szCs w:val="16"/>
        </w:rPr>
        <w:t>.</w:t>
      </w:r>
    </w:p>
    <w:p w14:paraId="27F3978C" w14:textId="4C6041DF" w:rsidR="00C161D9" w:rsidRPr="0043473B" w:rsidRDefault="00C161D9" w:rsidP="00906718">
      <w:pPr>
        <w:pStyle w:val="ListParagraph"/>
        <w:numPr>
          <w:ilvl w:val="0"/>
          <w:numId w:val="31"/>
        </w:numPr>
        <w:spacing w:before="40" w:after="40"/>
        <w:ind w:left="357" w:right="227" w:hanging="357"/>
        <w:contextualSpacing w:val="0"/>
        <w:jc w:val="both"/>
        <w:rPr>
          <w:sz w:val="16"/>
          <w:szCs w:val="16"/>
        </w:rPr>
      </w:pPr>
      <w:r w:rsidRPr="0043473B">
        <w:rPr>
          <w:sz w:val="16"/>
          <w:szCs w:val="16"/>
        </w:rPr>
        <w:t>Western Australia exported $</w:t>
      </w:r>
      <w:r w:rsidR="003E512A" w:rsidRPr="0043473B">
        <w:rPr>
          <w:sz w:val="16"/>
          <w:szCs w:val="16"/>
        </w:rPr>
        <w:t>256.9</w:t>
      </w:r>
      <w:r w:rsidR="00786DB3" w:rsidRPr="0043473B">
        <w:rPr>
          <w:sz w:val="16"/>
          <w:szCs w:val="16"/>
        </w:rPr>
        <w:t> </w:t>
      </w:r>
      <w:r w:rsidRPr="0043473B">
        <w:rPr>
          <w:sz w:val="16"/>
          <w:szCs w:val="16"/>
        </w:rPr>
        <w:t xml:space="preserve">billion of goods in the year to </w:t>
      </w:r>
      <w:r w:rsidR="003E512A" w:rsidRPr="0043473B">
        <w:rPr>
          <w:sz w:val="16"/>
          <w:szCs w:val="16"/>
        </w:rPr>
        <w:t>March</w:t>
      </w:r>
      <w:r w:rsidR="005C7CB9" w:rsidRPr="0043473B">
        <w:rPr>
          <w:sz w:val="16"/>
          <w:szCs w:val="16"/>
        </w:rPr>
        <w:t> </w:t>
      </w:r>
      <w:r w:rsidRPr="0043473B">
        <w:rPr>
          <w:sz w:val="16"/>
          <w:szCs w:val="16"/>
        </w:rPr>
        <w:t>202</w:t>
      </w:r>
      <w:r w:rsidR="00A22F1C" w:rsidRPr="0043473B">
        <w:rPr>
          <w:sz w:val="16"/>
          <w:szCs w:val="16"/>
        </w:rPr>
        <w:t>4</w:t>
      </w:r>
      <w:r w:rsidRPr="0043473B">
        <w:rPr>
          <w:sz w:val="16"/>
          <w:szCs w:val="16"/>
        </w:rPr>
        <w:t xml:space="preserve">, </w:t>
      </w:r>
      <w:r w:rsidR="003E512A" w:rsidRPr="0043473B">
        <w:rPr>
          <w:sz w:val="16"/>
          <w:szCs w:val="16"/>
        </w:rPr>
        <w:t>1.4</w:t>
      </w:r>
      <w:r w:rsidRPr="0043473B">
        <w:rPr>
          <w:sz w:val="16"/>
          <w:szCs w:val="16"/>
        </w:rPr>
        <w:t xml:space="preserve">% less than </w:t>
      </w:r>
      <w:r w:rsidR="00762EBE" w:rsidRPr="0043473B">
        <w:rPr>
          <w:sz w:val="16"/>
          <w:szCs w:val="16"/>
        </w:rPr>
        <w:t xml:space="preserve">in </w:t>
      </w:r>
      <w:r w:rsidRPr="0043473B">
        <w:rPr>
          <w:sz w:val="16"/>
          <w:szCs w:val="16"/>
        </w:rPr>
        <w:t xml:space="preserve">the year to </w:t>
      </w:r>
      <w:r w:rsidR="003E512A" w:rsidRPr="0043473B">
        <w:rPr>
          <w:sz w:val="16"/>
          <w:szCs w:val="16"/>
        </w:rPr>
        <w:t>February</w:t>
      </w:r>
      <w:r w:rsidR="005C7CB9" w:rsidRPr="0043473B">
        <w:rPr>
          <w:sz w:val="16"/>
          <w:szCs w:val="16"/>
        </w:rPr>
        <w:t> </w:t>
      </w:r>
      <w:r w:rsidRPr="0043473B">
        <w:rPr>
          <w:sz w:val="16"/>
          <w:szCs w:val="16"/>
        </w:rPr>
        <w:t>202</w:t>
      </w:r>
      <w:r w:rsidR="00966E8C" w:rsidRPr="0043473B">
        <w:rPr>
          <w:sz w:val="16"/>
          <w:szCs w:val="16"/>
        </w:rPr>
        <w:t>4</w:t>
      </w:r>
      <w:r w:rsidRPr="0043473B">
        <w:rPr>
          <w:sz w:val="16"/>
          <w:szCs w:val="16"/>
        </w:rPr>
        <w:t>.</w:t>
      </w:r>
      <w:r w:rsidR="005C7CB9" w:rsidRPr="0043473B">
        <w:rPr>
          <w:sz w:val="16"/>
          <w:szCs w:val="16"/>
        </w:rPr>
        <w:t xml:space="preserve"> In the year to </w:t>
      </w:r>
      <w:r w:rsidR="003E512A" w:rsidRPr="0043473B">
        <w:rPr>
          <w:sz w:val="16"/>
          <w:szCs w:val="16"/>
        </w:rPr>
        <w:t>March</w:t>
      </w:r>
      <w:r w:rsidR="005C7CB9" w:rsidRPr="0043473B">
        <w:rPr>
          <w:sz w:val="16"/>
          <w:szCs w:val="16"/>
        </w:rPr>
        <w:t> 202</w:t>
      </w:r>
      <w:r w:rsidR="00A22F1C" w:rsidRPr="0043473B">
        <w:rPr>
          <w:sz w:val="16"/>
          <w:szCs w:val="16"/>
        </w:rPr>
        <w:t>4</w:t>
      </w:r>
      <w:r w:rsidR="005C7CB9" w:rsidRPr="0043473B">
        <w:rPr>
          <w:sz w:val="16"/>
          <w:szCs w:val="16"/>
        </w:rPr>
        <w:t>:</w:t>
      </w:r>
    </w:p>
    <w:p w14:paraId="3903C673" w14:textId="15DBE093" w:rsidR="005C7CB9" w:rsidRPr="0043473B" w:rsidRDefault="002E7D71" w:rsidP="00906718">
      <w:pPr>
        <w:pStyle w:val="ListParagraph"/>
        <w:numPr>
          <w:ilvl w:val="0"/>
          <w:numId w:val="33"/>
        </w:numPr>
        <w:spacing w:before="40" w:after="40"/>
        <w:ind w:right="227" w:hanging="357"/>
        <w:contextualSpacing w:val="0"/>
        <w:jc w:val="both"/>
        <w:rPr>
          <w:sz w:val="16"/>
          <w:szCs w:val="16"/>
        </w:rPr>
      </w:pPr>
      <w:r w:rsidRPr="0043473B">
        <w:rPr>
          <w:sz w:val="16"/>
          <w:szCs w:val="16"/>
        </w:rPr>
        <w:t>t</w:t>
      </w:r>
      <w:r w:rsidR="005C7CB9" w:rsidRPr="0043473B">
        <w:rPr>
          <w:sz w:val="16"/>
          <w:szCs w:val="16"/>
        </w:rPr>
        <w:t xml:space="preserve">he value of iron ore exports was up </w:t>
      </w:r>
      <w:r w:rsidR="005A3F7F" w:rsidRPr="0043473B">
        <w:rPr>
          <w:sz w:val="16"/>
          <w:szCs w:val="16"/>
        </w:rPr>
        <w:t>1.7</w:t>
      </w:r>
      <w:r w:rsidR="005C7CB9" w:rsidRPr="0043473B">
        <w:rPr>
          <w:sz w:val="16"/>
          <w:szCs w:val="16"/>
        </w:rPr>
        <w:t>% to $13</w:t>
      </w:r>
      <w:r w:rsidR="005A3F7F" w:rsidRPr="0043473B">
        <w:rPr>
          <w:sz w:val="16"/>
          <w:szCs w:val="16"/>
        </w:rPr>
        <w:t>4</w:t>
      </w:r>
      <w:r w:rsidR="005C7CB9" w:rsidRPr="0043473B">
        <w:rPr>
          <w:sz w:val="16"/>
          <w:szCs w:val="16"/>
        </w:rPr>
        <w:t>.</w:t>
      </w:r>
      <w:r w:rsidR="005A3F7F" w:rsidRPr="0043473B">
        <w:rPr>
          <w:sz w:val="16"/>
          <w:szCs w:val="16"/>
        </w:rPr>
        <w:t>2</w:t>
      </w:r>
      <w:r w:rsidR="005C7CB9" w:rsidRPr="0043473B">
        <w:rPr>
          <w:sz w:val="16"/>
          <w:szCs w:val="16"/>
        </w:rPr>
        <w:t> </w:t>
      </w:r>
      <w:proofErr w:type="gramStart"/>
      <w:r w:rsidR="00DA24D0" w:rsidRPr="0043473B">
        <w:rPr>
          <w:sz w:val="16"/>
          <w:szCs w:val="16"/>
        </w:rPr>
        <w:t>billion</w:t>
      </w:r>
      <w:proofErr w:type="gramEnd"/>
    </w:p>
    <w:p w14:paraId="5C4CB631" w14:textId="208CB22E" w:rsidR="005C7CB9" w:rsidRPr="0043473B" w:rsidRDefault="002E7D71" w:rsidP="00906718">
      <w:pPr>
        <w:pStyle w:val="ListParagraph"/>
        <w:numPr>
          <w:ilvl w:val="0"/>
          <w:numId w:val="33"/>
        </w:numPr>
        <w:spacing w:before="40" w:after="40"/>
        <w:ind w:right="227" w:hanging="357"/>
        <w:contextualSpacing w:val="0"/>
        <w:jc w:val="both"/>
        <w:rPr>
          <w:sz w:val="16"/>
          <w:szCs w:val="16"/>
        </w:rPr>
      </w:pPr>
      <w:r w:rsidRPr="0043473B">
        <w:rPr>
          <w:sz w:val="16"/>
          <w:szCs w:val="16"/>
        </w:rPr>
        <w:t>t</w:t>
      </w:r>
      <w:r w:rsidR="005C7CB9" w:rsidRPr="0043473B">
        <w:rPr>
          <w:sz w:val="16"/>
          <w:szCs w:val="16"/>
        </w:rPr>
        <w:t>he value of non</w:t>
      </w:r>
      <w:r w:rsidR="005C7CB9" w:rsidRPr="0043473B">
        <w:rPr>
          <w:sz w:val="16"/>
          <w:szCs w:val="16"/>
        </w:rPr>
        <w:noBreakHyphen/>
        <w:t xml:space="preserve">iron ore exports was down </w:t>
      </w:r>
      <w:r w:rsidR="00933BD1" w:rsidRPr="0043473B">
        <w:rPr>
          <w:sz w:val="16"/>
          <w:szCs w:val="16"/>
        </w:rPr>
        <w:t>4.6</w:t>
      </w:r>
      <w:r w:rsidR="005C7CB9" w:rsidRPr="0043473B">
        <w:rPr>
          <w:sz w:val="16"/>
          <w:szCs w:val="16"/>
        </w:rPr>
        <w:t>% to $</w:t>
      </w:r>
      <w:r w:rsidR="00933BD1" w:rsidRPr="0043473B">
        <w:rPr>
          <w:sz w:val="16"/>
          <w:szCs w:val="16"/>
        </w:rPr>
        <w:t>122.7</w:t>
      </w:r>
      <w:r w:rsidR="0008248D" w:rsidRPr="0043473B">
        <w:rPr>
          <w:sz w:val="16"/>
          <w:szCs w:val="16"/>
        </w:rPr>
        <w:t> </w:t>
      </w:r>
      <w:r w:rsidR="005C7CB9" w:rsidRPr="0043473B">
        <w:rPr>
          <w:sz w:val="16"/>
          <w:szCs w:val="16"/>
        </w:rPr>
        <w:t>billion.</w:t>
      </w:r>
    </w:p>
    <w:p w14:paraId="198E7D3B" w14:textId="10E0FAAB" w:rsidR="00D26312" w:rsidRPr="00074217" w:rsidRDefault="005C7CB9" w:rsidP="00906718">
      <w:pPr>
        <w:pStyle w:val="ListParagraph"/>
        <w:numPr>
          <w:ilvl w:val="0"/>
          <w:numId w:val="31"/>
        </w:numPr>
        <w:spacing w:before="40" w:after="40"/>
        <w:ind w:left="357" w:right="227" w:hanging="357"/>
        <w:contextualSpacing w:val="0"/>
        <w:jc w:val="both"/>
        <w:rPr>
          <w:sz w:val="16"/>
          <w:szCs w:val="16"/>
        </w:rPr>
      </w:pPr>
      <w:r w:rsidRPr="00074217">
        <w:rPr>
          <w:sz w:val="16"/>
          <w:szCs w:val="16"/>
        </w:rPr>
        <w:t>The peak value of Western Australia’s exports over a 12</w:t>
      </w:r>
      <w:r w:rsidRPr="00074217">
        <w:rPr>
          <w:sz w:val="16"/>
          <w:szCs w:val="16"/>
        </w:rPr>
        <w:noBreakHyphen/>
        <w:t xml:space="preserve">month period was $272.1 billion in April 2023. </w:t>
      </w:r>
      <w:r w:rsidR="00C161D9" w:rsidRPr="00074217">
        <w:rPr>
          <w:sz w:val="16"/>
          <w:szCs w:val="16"/>
        </w:rPr>
        <w:t>The peak</w:t>
      </w:r>
      <w:r w:rsidRPr="00074217">
        <w:rPr>
          <w:sz w:val="16"/>
          <w:szCs w:val="16"/>
        </w:rPr>
        <w:t xml:space="preserve"> value of Western Australia’s iron ore exports over a 12</w:t>
      </w:r>
      <w:r w:rsidRPr="00074217">
        <w:rPr>
          <w:sz w:val="16"/>
          <w:szCs w:val="16"/>
        </w:rPr>
        <w:noBreakHyphen/>
        <w:t xml:space="preserve">month period was </w:t>
      </w:r>
      <w:r w:rsidR="00C161D9" w:rsidRPr="00074217">
        <w:rPr>
          <w:sz w:val="16"/>
          <w:szCs w:val="16"/>
        </w:rPr>
        <w:t>$162.2</w:t>
      </w:r>
      <w:r w:rsidR="002146ED" w:rsidRPr="00074217">
        <w:rPr>
          <w:sz w:val="16"/>
          <w:szCs w:val="16"/>
        </w:rPr>
        <w:t> </w:t>
      </w:r>
      <w:r w:rsidR="00C161D9" w:rsidRPr="00074217">
        <w:rPr>
          <w:sz w:val="16"/>
          <w:szCs w:val="16"/>
        </w:rPr>
        <w:t xml:space="preserve">billion </w:t>
      </w:r>
      <w:r w:rsidR="00C161D9" w:rsidRPr="00422FBC">
        <w:rPr>
          <w:sz w:val="16"/>
          <w:szCs w:val="16"/>
        </w:rPr>
        <w:t xml:space="preserve">in </w:t>
      </w:r>
      <w:r w:rsidR="00FA587F" w:rsidRPr="00422FBC">
        <w:rPr>
          <w:sz w:val="16"/>
          <w:szCs w:val="16"/>
        </w:rPr>
        <w:t>December</w:t>
      </w:r>
      <w:r w:rsidRPr="00422FBC">
        <w:rPr>
          <w:sz w:val="16"/>
          <w:szCs w:val="16"/>
        </w:rPr>
        <w:t> </w:t>
      </w:r>
      <w:r w:rsidR="00C161D9" w:rsidRPr="00074217">
        <w:rPr>
          <w:sz w:val="16"/>
          <w:szCs w:val="16"/>
        </w:rPr>
        <w:t>2021.</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0CB60B7A" w:rsidR="00D26312" w:rsidRPr="007B1AE5" w:rsidRDefault="00DD49B3" w:rsidP="007B1AE5">
      <w:r>
        <w:rPr>
          <w:noProof/>
        </w:rPr>
        <w:drawing>
          <wp:inline distT="0" distB="0" distL="0" distR="0" wp14:anchorId="4AC990D5" wp14:editId="49654644">
            <wp:extent cx="3239770" cy="194386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3113" cy="1951867"/>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3C78D544" w14:textId="77777777" w:rsidR="00D26312" w:rsidRPr="00AF759E" w:rsidRDefault="00D26312" w:rsidP="006A0C7E">
      <w:pPr>
        <w:jc w:val="both"/>
        <w:rPr>
          <w:sz w:val="10"/>
          <w:szCs w:val="10"/>
        </w:rPr>
      </w:pPr>
      <w:r w:rsidRPr="00AF759E">
        <w:rPr>
          <w:sz w:val="10"/>
          <w:szCs w:val="10"/>
        </w:rPr>
        <w:t>Source: Based on ABS data.</w:t>
      </w:r>
    </w:p>
    <w:p w14:paraId="2B600248" w14:textId="5A0FE25D" w:rsidR="00CD28A1" w:rsidRPr="00DE57DE"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CD28A1" w:rsidRPr="00DE57DE">
        <w:rPr>
          <w:sz w:val="16"/>
          <w:szCs w:val="16"/>
        </w:rPr>
        <w:t>The value of Western Australia’s imports increased significantly in 2022</w:t>
      </w:r>
      <w:r w:rsidR="00CF620F" w:rsidRPr="00DE57DE">
        <w:rPr>
          <w:sz w:val="16"/>
          <w:szCs w:val="16"/>
        </w:rPr>
        <w:t>,</w:t>
      </w:r>
      <w:r w:rsidR="00CD28A1" w:rsidRPr="00DE57DE">
        <w:rPr>
          <w:sz w:val="16"/>
          <w:szCs w:val="16"/>
        </w:rPr>
        <w:t xml:space="preserve"> </w:t>
      </w:r>
      <w:r w:rsidR="00CF620F" w:rsidRPr="00DE57DE">
        <w:rPr>
          <w:sz w:val="16"/>
          <w:szCs w:val="16"/>
        </w:rPr>
        <w:t>driven by the higher oil price. Higher prices for a range of imported goods are keeping the value of Western Australia’s imports at an elevated level.</w:t>
      </w:r>
    </w:p>
    <w:p w14:paraId="564FB07C" w14:textId="43E54710" w:rsidR="004325A2" w:rsidRPr="0043473B" w:rsidRDefault="004325A2" w:rsidP="00906718">
      <w:pPr>
        <w:pStyle w:val="ListParagraph"/>
        <w:numPr>
          <w:ilvl w:val="0"/>
          <w:numId w:val="31"/>
        </w:numPr>
        <w:spacing w:before="40" w:after="40"/>
        <w:ind w:left="357" w:right="227" w:hanging="357"/>
        <w:contextualSpacing w:val="0"/>
        <w:jc w:val="both"/>
        <w:rPr>
          <w:sz w:val="16"/>
          <w:szCs w:val="16"/>
        </w:rPr>
      </w:pPr>
      <w:r w:rsidRPr="0043473B">
        <w:rPr>
          <w:sz w:val="16"/>
          <w:szCs w:val="16"/>
        </w:rPr>
        <w:t>Western Australia imported $</w:t>
      </w:r>
      <w:r w:rsidR="00521A88" w:rsidRPr="0043473B">
        <w:rPr>
          <w:sz w:val="16"/>
          <w:szCs w:val="16"/>
        </w:rPr>
        <w:t>49.</w:t>
      </w:r>
      <w:r w:rsidR="00121672" w:rsidRPr="0043473B">
        <w:rPr>
          <w:sz w:val="16"/>
          <w:szCs w:val="16"/>
        </w:rPr>
        <w:t>7</w:t>
      </w:r>
      <w:r w:rsidR="00CF620F" w:rsidRPr="0043473B">
        <w:rPr>
          <w:sz w:val="16"/>
          <w:szCs w:val="16"/>
        </w:rPr>
        <w:t> </w:t>
      </w:r>
      <w:r w:rsidRPr="0043473B">
        <w:rPr>
          <w:sz w:val="16"/>
          <w:szCs w:val="16"/>
        </w:rPr>
        <w:t xml:space="preserve">billion of goods in the year to </w:t>
      </w:r>
      <w:r w:rsidR="00121672" w:rsidRPr="0043473B">
        <w:rPr>
          <w:sz w:val="16"/>
          <w:szCs w:val="16"/>
        </w:rPr>
        <w:t>March</w:t>
      </w:r>
      <w:r w:rsidRPr="0043473B">
        <w:rPr>
          <w:sz w:val="16"/>
          <w:szCs w:val="16"/>
        </w:rPr>
        <w:t xml:space="preserve"> 202</w:t>
      </w:r>
      <w:r w:rsidR="00956AC7" w:rsidRPr="0043473B">
        <w:rPr>
          <w:sz w:val="16"/>
          <w:szCs w:val="16"/>
        </w:rPr>
        <w:t>4</w:t>
      </w:r>
      <w:r w:rsidRPr="0043473B">
        <w:rPr>
          <w:sz w:val="16"/>
          <w:szCs w:val="16"/>
        </w:rPr>
        <w:t xml:space="preserve">, </w:t>
      </w:r>
      <w:r w:rsidR="00121672" w:rsidRPr="0043473B">
        <w:rPr>
          <w:sz w:val="16"/>
          <w:szCs w:val="16"/>
        </w:rPr>
        <w:t>0</w:t>
      </w:r>
      <w:r w:rsidR="00521A88" w:rsidRPr="0043473B">
        <w:rPr>
          <w:sz w:val="16"/>
          <w:szCs w:val="16"/>
        </w:rPr>
        <w:t>.4</w:t>
      </w:r>
      <w:r w:rsidR="00417ACB" w:rsidRPr="0043473B">
        <w:rPr>
          <w:sz w:val="16"/>
          <w:szCs w:val="16"/>
        </w:rPr>
        <w:t>%</w:t>
      </w:r>
      <w:r w:rsidRPr="0043473B">
        <w:rPr>
          <w:sz w:val="16"/>
          <w:szCs w:val="16"/>
        </w:rPr>
        <w:t xml:space="preserve"> more than </w:t>
      </w:r>
      <w:r w:rsidR="00422FBC" w:rsidRPr="0043473B">
        <w:rPr>
          <w:sz w:val="16"/>
          <w:szCs w:val="16"/>
        </w:rPr>
        <w:t xml:space="preserve">in </w:t>
      </w:r>
      <w:r w:rsidRPr="0043473B">
        <w:rPr>
          <w:sz w:val="16"/>
          <w:szCs w:val="16"/>
        </w:rPr>
        <w:t xml:space="preserve">the year to </w:t>
      </w:r>
      <w:r w:rsidR="00121672" w:rsidRPr="0043473B">
        <w:rPr>
          <w:sz w:val="16"/>
          <w:szCs w:val="16"/>
        </w:rPr>
        <w:t>February</w:t>
      </w:r>
      <w:r w:rsidR="00762EBE" w:rsidRPr="0043473B">
        <w:rPr>
          <w:sz w:val="16"/>
          <w:szCs w:val="16"/>
        </w:rPr>
        <w:t> </w:t>
      </w:r>
      <w:r w:rsidRPr="0043473B">
        <w:rPr>
          <w:sz w:val="16"/>
          <w:szCs w:val="16"/>
        </w:rPr>
        <w:t>202</w:t>
      </w:r>
      <w:r w:rsidR="00521A88" w:rsidRPr="0043473B">
        <w:rPr>
          <w:sz w:val="16"/>
          <w:szCs w:val="16"/>
        </w:rPr>
        <w:t>4</w:t>
      </w:r>
      <w:r w:rsidRPr="0043473B">
        <w:rPr>
          <w:sz w:val="16"/>
          <w:szCs w:val="16"/>
        </w:rPr>
        <w:t>.</w:t>
      </w:r>
      <w:r w:rsidR="00CF620F" w:rsidRPr="0043473B">
        <w:rPr>
          <w:sz w:val="16"/>
          <w:szCs w:val="16"/>
        </w:rPr>
        <w:t xml:space="preserve"> In the year to </w:t>
      </w:r>
      <w:r w:rsidR="00121672" w:rsidRPr="0043473B">
        <w:rPr>
          <w:sz w:val="16"/>
          <w:szCs w:val="16"/>
        </w:rPr>
        <w:t>March</w:t>
      </w:r>
      <w:r w:rsidR="00CF620F" w:rsidRPr="0043473B">
        <w:rPr>
          <w:sz w:val="16"/>
          <w:szCs w:val="16"/>
        </w:rPr>
        <w:t> 202</w:t>
      </w:r>
      <w:r w:rsidR="00956AC7" w:rsidRPr="0043473B">
        <w:rPr>
          <w:sz w:val="16"/>
          <w:szCs w:val="16"/>
        </w:rPr>
        <w:t>4</w:t>
      </w:r>
      <w:r w:rsidR="00CF620F" w:rsidRPr="0043473B">
        <w:rPr>
          <w:sz w:val="16"/>
          <w:szCs w:val="16"/>
        </w:rPr>
        <w:t>:</w:t>
      </w:r>
    </w:p>
    <w:p w14:paraId="14D36885" w14:textId="38CF6BF7" w:rsidR="00CF620F" w:rsidRPr="0043473B" w:rsidRDefault="00CF620F" w:rsidP="00906718">
      <w:pPr>
        <w:pStyle w:val="ListParagraph"/>
        <w:numPr>
          <w:ilvl w:val="0"/>
          <w:numId w:val="33"/>
        </w:numPr>
        <w:spacing w:before="40" w:after="40"/>
        <w:ind w:right="227" w:hanging="357"/>
        <w:contextualSpacing w:val="0"/>
        <w:jc w:val="both"/>
        <w:rPr>
          <w:sz w:val="16"/>
          <w:szCs w:val="16"/>
        </w:rPr>
      </w:pPr>
      <w:r w:rsidRPr="0043473B">
        <w:rPr>
          <w:sz w:val="16"/>
          <w:szCs w:val="16"/>
        </w:rPr>
        <w:t>t</w:t>
      </w:r>
      <w:r w:rsidR="004325A2" w:rsidRPr="0043473B">
        <w:rPr>
          <w:sz w:val="16"/>
          <w:szCs w:val="16"/>
        </w:rPr>
        <w:t>he value of petroleum imports was down 0.</w:t>
      </w:r>
      <w:r w:rsidR="00417ACB" w:rsidRPr="0043473B">
        <w:rPr>
          <w:sz w:val="16"/>
          <w:szCs w:val="16"/>
        </w:rPr>
        <w:t>7</w:t>
      </w:r>
      <w:r w:rsidR="004325A2" w:rsidRPr="0043473B">
        <w:rPr>
          <w:sz w:val="16"/>
          <w:szCs w:val="16"/>
        </w:rPr>
        <w:t>% to $11.</w:t>
      </w:r>
      <w:r w:rsidR="00417ACB" w:rsidRPr="0043473B">
        <w:rPr>
          <w:sz w:val="16"/>
          <w:szCs w:val="16"/>
        </w:rPr>
        <w:t>2</w:t>
      </w:r>
      <w:r w:rsidRPr="0043473B">
        <w:rPr>
          <w:sz w:val="16"/>
          <w:szCs w:val="16"/>
        </w:rPr>
        <w:t> </w:t>
      </w:r>
      <w:proofErr w:type="gramStart"/>
      <w:r w:rsidR="004325A2" w:rsidRPr="0043473B">
        <w:rPr>
          <w:sz w:val="16"/>
          <w:szCs w:val="16"/>
        </w:rPr>
        <w:t>billion</w:t>
      </w:r>
      <w:proofErr w:type="gramEnd"/>
    </w:p>
    <w:p w14:paraId="4A326182" w14:textId="06659C77" w:rsidR="004325A2" w:rsidRPr="0043473B" w:rsidRDefault="00CF620F" w:rsidP="00906718">
      <w:pPr>
        <w:pStyle w:val="ListParagraph"/>
        <w:numPr>
          <w:ilvl w:val="0"/>
          <w:numId w:val="33"/>
        </w:numPr>
        <w:spacing w:before="40" w:after="40"/>
        <w:ind w:right="227" w:hanging="357"/>
        <w:contextualSpacing w:val="0"/>
        <w:jc w:val="both"/>
        <w:rPr>
          <w:sz w:val="16"/>
          <w:szCs w:val="16"/>
        </w:rPr>
      </w:pPr>
      <w:r w:rsidRPr="0043473B">
        <w:rPr>
          <w:sz w:val="16"/>
          <w:szCs w:val="16"/>
        </w:rPr>
        <w:t>t</w:t>
      </w:r>
      <w:r w:rsidR="004325A2" w:rsidRPr="0043473B">
        <w:rPr>
          <w:sz w:val="16"/>
          <w:szCs w:val="16"/>
        </w:rPr>
        <w:t>he value of non</w:t>
      </w:r>
      <w:r w:rsidRPr="0043473B">
        <w:rPr>
          <w:sz w:val="16"/>
          <w:szCs w:val="16"/>
        </w:rPr>
        <w:noBreakHyphen/>
      </w:r>
      <w:r w:rsidR="004325A2" w:rsidRPr="0043473B">
        <w:rPr>
          <w:sz w:val="16"/>
          <w:szCs w:val="16"/>
        </w:rPr>
        <w:t xml:space="preserve">petroleum imports was up </w:t>
      </w:r>
      <w:r w:rsidR="00121672" w:rsidRPr="0043473B">
        <w:rPr>
          <w:sz w:val="16"/>
          <w:szCs w:val="16"/>
        </w:rPr>
        <w:t>0.7</w:t>
      </w:r>
      <w:r w:rsidR="004325A2" w:rsidRPr="0043473B">
        <w:rPr>
          <w:sz w:val="16"/>
          <w:szCs w:val="16"/>
        </w:rPr>
        <w:t>% to $3</w:t>
      </w:r>
      <w:r w:rsidR="00521A88" w:rsidRPr="0043473B">
        <w:rPr>
          <w:sz w:val="16"/>
          <w:szCs w:val="16"/>
        </w:rPr>
        <w:t>8.</w:t>
      </w:r>
      <w:r w:rsidR="00121672" w:rsidRPr="0043473B">
        <w:rPr>
          <w:sz w:val="16"/>
          <w:szCs w:val="16"/>
        </w:rPr>
        <w:t>5</w:t>
      </w:r>
      <w:r w:rsidRPr="0043473B">
        <w:rPr>
          <w:sz w:val="16"/>
          <w:szCs w:val="16"/>
        </w:rPr>
        <w:t> </w:t>
      </w:r>
      <w:r w:rsidR="004325A2" w:rsidRPr="0043473B">
        <w:rPr>
          <w:sz w:val="16"/>
          <w:szCs w:val="16"/>
        </w:rPr>
        <w:t>billion.</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0A4D6482" w:rsidR="00D26312" w:rsidRPr="007B1AE5" w:rsidRDefault="00040439" w:rsidP="007B1AE5">
      <w:pPr>
        <w:rPr>
          <w:rFonts w:eastAsiaTheme="majorEastAsia"/>
        </w:rPr>
      </w:pPr>
      <w:r>
        <w:rPr>
          <w:rFonts w:eastAsiaTheme="majorEastAsia"/>
          <w:noProof/>
        </w:rPr>
        <w:drawing>
          <wp:inline distT="0" distB="0" distL="0" distR="0" wp14:anchorId="0B6CAB87" wp14:editId="72F9A562">
            <wp:extent cx="3252000" cy="1951200"/>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2111" cy="1969266"/>
                    </a:xfrm>
                    <a:prstGeom prst="rect">
                      <a:avLst/>
                    </a:prstGeom>
                    <a:noFill/>
                    <a:ln>
                      <a:noFill/>
                    </a:ln>
                  </pic:spPr>
                </pic:pic>
              </a:graphicData>
            </a:graphic>
          </wp:inline>
        </w:drawing>
      </w:r>
    </w:p>
    <w:p w14:paraId="0415CB9F" w14:textId="231FE8E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038D62CF" w:rsidR="00FB78AA" w:rsidRPr="006C2356"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C2356">
        <w:rPr>
          <w:sz w:val="16"/>
          <w:szCs w:val="16"/>
        </w:rPr>
        <w:t>The Baltic Dry Index (BDI) measures the shipping cost of transporting raw materials over 20 different sea routes. The index is a composite of three sizes of cargo ships measured by deadweight (</w:t>
      </w:r>
      <w:proofErr w:type="spellStart"/>
      <w:r w:rsidR="00FB78AA" w:rsidRPr="006C2356">
        <w:rPr>
          <w:sz w:val="16"/>
          <w:szCs w:val="16"/>
        </w:rPr>
        <w:t>DWt</w:t>
      </w:r>
      <w:proofErr w:type="spellEnd"/>
      <w:r w:rsidR="00FB78AA" w:rsidRPr="006C2356">
        <w:rPr>
          <w:sz w:val="16"/>
          <w:szCs w:val="16"/>
        </w:rPr>
        <w:t>) tonnage (or weight of cargo excluding the weight of the ship).</w:t>
      </w:r>
      <w:r w:rsidR="00F406CE" w:rsidRPr="006C2356">
        <w:rPr>
          <w:sz w:val="16"/>
          <w:szCs w:val="16"/>
        </w:rPr>
        <w:t xml:space="preserve"> </w:t>
      </w:r>
      <w:r w:rsidR="00FB78AA" w:rsidRPr="006C2356">
        <w:rPr>
          <w:sz w:val="16"/>
          <w:szCs w:val="16"/>
        </w:rPr>
        <w:t>The index is a useful global trade indicator because 90% of the world’s traded goods occurs via maritime transport.</w:t>
      </w:r>
    </w:p>
    <w:p w14:paraId="505751D3" w14:textId="5C32961C" w:rsidR="00F406CE" w:rsidRPr="006C2356" w:rsidRDefault="00F406CE" w:rsidP="00FB78AA">
      <w:pPr>
        <w:pStyle w:val="ListParagraph"/>
        <w:numPr>
          <w:ilvl w:val="0"/>
          <w:numId w:val="31"/>
        </w:numPr>
        <w:spacing w:before="40" w:after="40"/>
        <w:ind w:left="357" w:right="227" w:hanging="357"/>
        <w:contextualSpacing w:val="0"/>
        <w:jc w:val="both"/>
        <w:rPr>
          <w:sz w:val="16"/>
          <w:szCs w:val="16"/>
        </w:rPr>
      </w:pPr>
      <w:r w:rsidRPr="006C2356">
        <w:rPr>
          <w:sz w:val="16"/>
          <w:szCs w:val="16"/>
        </w:rPr>
        <w:t>The BDI increased rapidly from mid-2020 to a peak in September 2021 as the global economy began to recover from the COVID-19 pandemic, which saw increasing demand for raw materials and manufactured goods.</w:t>
      </w:r>
    </w:p>
    <w:p w14:paraId="7EE29A2D" w14:textId="3E644FB5" w:rsidR="00FB78AA" w:rsidRPr="0043473B" w:rsidRDefault="00FB78AA" w:rsidP="00FB78AA">
      <w:pPr>
        <w:pStyle w:val="ListParagraph"/>
        <w:numPr>
          <w:ilvl w:val="0"/>
          <w:numId w:val="31"/>
        </w:numPr>
        <w:spacing w:before="40" w:after="40"/>
        <w:ind w:left="357" w:right="227" w:hanging="357"/>
        <w:contextualSpacing w:val="0"/>
        <w:jc w:val="both"/>
        <w:rPr>
          <w:sz w:val="16"/>
          <w:szCs w:val="16"/>
        </w:rPr>
      </w:pPr>
      <w:r w:rsidRPr="0043473B">
        <w:rPr>
          <w:sz w:val="16"/>
          <w:szCs w:val="16"/>
        </w:rPr>
        <w:t>The BDI</w:t>
      </w:r>
      <w:r w:rsidR="00F6694E" w:rsidRPr="0043473B">
        <w:rPr>
          <w:sz w:val="16"/>
          <w:szCs w:val="16"/>
        </w:rPr>
        <w:t xml:space="preserve"> </w:t>
      </w:r>
      <w:r w:rsidR="00FA7C86" w:rsidRPr="0043473B">
        <w:rPr>
          <w:sz w:val="16"/>
          <w:szCs w:val="16"/>
        </w:rPr>
        <w:t>fell</w:t>
      </w:r>
      <w:r w:rsidR="00F6694E" w:rsidRPr="0043473B">
        <w:rPr>
          <w:sz w:val="16"/>
          <w:szCs w:val="16"/>
        </w:rPr>
        <w:t xml:space="preserve"> back to pre</w:t>
      </w:r>
      <w:r w:rsidR="00F6694E" w:rsidRPr="0043473B">
        <w:rPr>
          <w:sz w:val="16"/>
          <w:szCs w:val="16"/>
        </w:rPr>
        <w:noBreakHyphen/>
        <w:t>COVID</w:t>
      </w:r>
      <w:r w:rsidR="00F6694E" w:rsidRPr="0043473B">
        <w:rPr>
          <w:sz w:val="16"/>
          <w:szCs w:val="16"/>
        </w:rPr>
        <w:noBreakHyphen/>
        <w:t xml:space="preserve">19 levels </w:t>
      </w:r>
      <w:r w:rsidR="00074217" w:rsidRPr="0043473B">
        <w:rPr>
          <w:sz w:val="16"/>
          <w:szCs w:val="16"/>
        </w:rPr>
        <w:t xml:space="preserve">in late 2022 </w:t>
      </w:r>
      <w:r w:rsidR="00FA7C86" w:rsidRPr="0043473B">
        <w:rPr>
          <w:sz w:val="16"/>
          <w:szCs w:val="16"/>
        </w:rPr>
        <w:t>and</w:t>
      </w:r>
      <w:r w:rsidR="00F6694E" w:rsidRPr="0043473B">
        <w:rPr>
          <w:sz w:val="16"/>
          <w:szCs w:val="16"/>
        </w:rPr>
        <w:t xml:space="preserve"> </w:t>
      </w:r>
      <w:r w:rsidR="004E1A19" w:rsidRPr="0043473B">
        <w:rPr>
          <w:sz w:val="16"/>
          <w:szCs w:val="16"/>
        </w:rPr>
        <w:t>has been volatile</w:t>
      </w:r>
      <w:r w:rsidR="00422FBC" w:rsidRPr="0043473B">
        <w:rPr>
          <w:sz w:val="16"/>
          <w:szCs w:val="16"/>
        </w:rPr>
        <w:t xml:space="preserve"> in recent months</w:t>
      </w:r>
      <w:r w:rsidR="004E1A19" w:rsidRPr="0043473B">
        <w:rPr>
          <w:sz w:val="16"/>
          <w:szCs w:val="16"/>
        </w:rPr>
        <w:t>. A</w:t>
      </w:r>
      <w:r w:rsidR="00040439" w:rsidRPr="0043473B">
        <w:rPr>
          <w:sz w:val="16"/>
          <w:szCs w:val="16"/>
        </w:rPr>
        <w:t xml:space="preserve">fter </w:t>
      </w:r>
      <w:r w:rsidR="004E1A19" w:rsidRPr="0043473B">
        <w:rPr>
          <w:sz w:val="16"/>
          <w:szCs w:val="16"/>
        </w:rPr>
        <w:t xml:space="preserve">rising 51.0% in February 2024, the </w:t>
      </w:r>
      <w:r w:rsidR="00F6694E" w:rsidRPr="0043473B">
        <w:rPr>
          <w:sz w:val="16"/>
          <w:szCs w:val="16"/>
        </w:rPr>
        <w:t xml:space="preserve">BDI </w:t>
      </w:r>
      <w:r w:rsidR="00040439" w:rsidRPr="0043473B">
        <w:rPr>
          <w:sz w:val="16"/>
          <w:szCs w:val="16"/>
        </w:rPr>
        <w:t>fell 13.7% in March 2024, and 7.5% in April 202</w:t>
      </w:r>
      <w:r w:rsidR="004E1A19" w:rsidRPr="0043473B">
        <w:rPr>
          <w:sz w:val="16"/>
          <w:szCs w:val="16"/>
        </w:rPr>
        <w:t>4</w:t>
      </w:r>
      <w:r w:rsidRPr="0043473B">
        <w:rPr>
          <w:sz w:val="16"/>
          <w:szCs w:val="16"/>
        </w:rPr>
        <w:t>.</w:t>
      </w:r>
    </w:p>
    <w:p w14:paraId="3AD32C16" w14:textId="77777777" w:rsidR="00F406CE" w:rsidRPr="0043473B" w:rsidRDefault="00FB78AA" w:rsidP="00F406CE">
      <w:pPr>
        <w:pStyle w:val="ListParagraph"/>
        <w:numPr>
          <w:ilvl w:val="0"/>
          <w:numId w:val="31"/>
        </w:numPr>
        <w:spacing w:before="40" w:after="40"/>
        <w:ind w:left="357" w:right="227" w:hanging="357"/>
        <w:contextualSpacing w:val="0"/>
        <w:jc w:val="both"/>
        <w:rPr>
          <w:sz w:val="16"/>
          <w:szCs w:val="16"/>
        </w:rPr>
      </w:pPr>
      <w:r w:rsidRPr="0043473B">
        <w:rPr>
          <w:sz w:val="16"/>
          <w:szCs w:val="16"/>
        </w:rPr>
        <w:t>The containerized freight index (CFI) measures the cost of transporting goods in containers from China’s major ports.</w:t>
      </w:r>
    </w:p>
    <w:p w14:paraId="03B49DDD" w14:textId="15E201F7" w:rsidR="00F406CE" w:rsidRPr="0043473B" w:rsidRDefault="00FA7C86" w:rsidP="00F406CE">
      <w:pPr>
        <w:pStyle w:val="ListParagraph"/>
        <w:numPr>
          <w:ilvl w:val="0"/>
          <w:numId w:val="31"/>
        </w:numPr>
        <w:spacing w:before="40" w:after="40"/>
        <w:ind w:left="357" w:right="227" w:hanging="357"/>
        <w:contextualSpacing w:val="0"/>
        <w:jc w:val="both"/>
        <w:rPr>
          <w:sz w:val="16"/>
          <w:szCs w:val="16"/>
        </w:rPr>
      </w:pPr>
      <w:proofErr w:type="gramStart"/>
      <w:r w:rsidRPr="0043473B">
        <w:rPr>
          <w:sz w:val="16"/>
          <w:szCs w:val="16"/>
        </w:rPr>
        <w:t>Similar to</w:t>
      </w:r>
      <w:proofErr w:type="gramEnd"/>
      <w:r w:rsidR="00F406CE" w:rsidRPr="0043473B">
        <w:rPr>
          <w:sz w:val="16"/>
          <w:szCs w:val="16"/>
        </w:rPr>
        <w:t xml:space="preserve"> the BDI, the CFI increased rapidly from mid-2020</w:t>
      </w:r>
      <w:r w:rsidRPr="0043473B">
        <w:rPr>
          <w:sz w:val="16"/>
          <w:szCs w:val="16"/>
        </w:rPr>
        <w:t>, reaching</w:t>
      </w:r>
      <w:r w:rsidR="00F406CE" w:rsidRPr="0043473B">
        <w:rPr>
          <w:sz w:val="16"/>
          <w:szCs w:val="16"/>
        </w:rPr>
        <w:t xml:space="preserve"> a peak in December 2021 as the global economic recovery</w:t>
      </w:r>
      <w:r w:rsidR="00F6694E" w:rsidRPr="0043473B">
        <w:rPr>
          <w:sz w:val="16"/>
          <w:szCs w:val="16"/>
        </w:rPr>
        <w:t xml:space="preserve"> combined with disruptions in supply led to a large increase in container freight rates.</w:t>
      </w:r>
    </w:p>
    <w:p w14:paraId="04930C99" w14:textId="22D9C823" w:rsidR="00E332D2" w:rsidRPr="0043473B" w:rsidRDefault="004E1A19" w:rsidP="00F406CE">
      <w:pPr>
        <w:pStyle w:val="ListParagraph"/>
        <w:numPr>
          <w:ilvl w:val="0"/>
          <w:numId w:val="31"/>
        </w:numPr>
        <w:spacing w:before="40" w:after="40"/>
        <w:ind w:left="357" w:right="227" w:hanging="357"/>
        <w:contextualSpacing w:val="0"/>
        <w:jc w:val="both"/>
        <w:rPr>
          <w:sz w:val="16"/>
          <w:szCs w:val="16"/>
        </w:rPr>
      </w:pPr>
      <w:r w:rsidRPr="0043473B">
        <w:rPr>
          <w:sz w:val="16"/>
          <w:szCs w:val="16"/>
        </w:rPr>
        <w:t>T</w:t>
      </w:r>
      <w:r w:rsidR="00F6694E" w:rsidRPr="0043473B">
        <w:rPr>
          <w:sz w:val="16"/>
          <w:szCs w:val="16"/>
        </w:rPr>
        <w:t xml:space="preserve">he CFI </w:t>
      </w:r>
      <w:r w:rsidR="00074217" w:rsidRPr="0043473B">
        <w:rPr>
          <w:sz w:val="16"/>
          <w:szCs w:val="16"/>
        </w:rPr>
        <w:t>also f</w:t>
      </w:r>
      <w:r w:rsidR="00FA7C86" w:rsidRPr="0043473B">
        <w:rPr>
          <w:sz w:val="16"/>
          <w:szCs w:val="16"/>
        </w:rPr>
        <w:t>ell</w:t>
      </w:r>
      <w:r w:rsidR="00074217" w:rsidRPr="0043473B">
        <w:rPr>
          <w:sz w:val="16"/>
          <w:szCs w:val="16"/>
        </w:rPr>
        <w:t xml:space="preserve"> back</w:t>
      </w:r>
      <w:r w:rsidR="00F6694E" w:rsidRPr="0043473B">
        <w:rPr>
          <w:sz w:val="16"/>
          <w:szCs w:val="16"/>
        </w:rPr>
        <w:t xml:space="preserve"> to around pre</w:t>
      </w:r>
      <w:r w:rsidR="00F6694E" w:rsidRPr="0043473B">
        <w:rPr>
          <w:sz w:val="16"/>
          <w:szCs w:val="16"/>
        </w:rPr>
        <w:noBreakHyphen/>
        <w:t>COVID</w:t>
      </w:r>
      <w:r w:rsidR="00F6694E" w:rsidRPr="0043473B">
        <w:rPr>
          <w:sz w:val="16"/>
          <w:szCs w:val="16"/>
        </w:rPr>
        <w:noBreakHyphen/>
        <w:t>19 levels</w:t>
      </w:r>
      <w:r w:rsidR="00074217" w:rsidRPr="0043473B">
        <w:rPr>
          <w:sz w:val="16"/>
          <w:szCs w:val="16"/>
        </w:rPr>
        <w:t xml:space="preserve"> in late 2022</w:t>
      </w:r>
      <w:r w:rsidR="00F6694E" w:rsidRPr="0043473B">
        <w:rPr>
          <w:sz w:val="16"/>
          <w:szCs w:val="16"/>
        </w:rPr>
        <w:t xml:space="preserve"> but </w:t>
      </w:r>
      <w:r w:rsidR="00074217" w:rsidRPr="0043473B">
        <w:rPr>
          <w:sz w:val="16"/>
          <w:szCs w:val="16"/>
        </w:rPr>
        <w:t>increased sharply in late 2023 and early 2024</w:t>
      </w:r>
      <w:r w:rsidR="00F6694E" w:rsidRPr="0043473B">
        <w:rPr>
          <w:sz w:val="16"/>
          <w:szCs w:val="16"/>
        </w:rPr>
        <w:t xml:space="preserve">. </w:t>
      </w:r>
      <w:r w:rsidR="00FB78AA" w:rsidRPr="0043473B">
        <w:rPr>
          <w:sz w:val="16"/>
          <w:szCs w:val="16"/>
        </w:rPr>
        <w:t xml:space="preserve">The index </w:t>
      </w:r>
      <w:r w:rsidR="00464D4B" w:rsidRPr="0043473B">
        <w:rPr>
          <w:sz w:val="16"/>
          <w:szCs w:val="16"/>
        </w:rPr>
        <w:t xml:space="preserve">then </w:t>
      </w:r>
      <w:r w:rsidR="00FA7C86" w:rsidRPr="0043473B">
        <w:rPr>
          <w:sz w:val="16"/>
          <w:szCs w:val="16"/>
        </w:rPr>
        <w:t xml:space="preserve">fell </w:t>
      </w:r>
      <w:r w:rsidR="00FB78AA" w:rsidRPr="0043473B">
        <w:rPr>
          <w:sz w:val="16"/>
          <w:szCs w:val="16"/>
        </w:rPr>
        <w:t xml:space="preserve">in </w:t>
      </w:r>
      <w:r w:rsidR="00464D4B" w:rsidRPr="0043473B">
        <w:rPr>
          <w:sz w:val="16"/>
          <w:szCs w:val="16"/>
        </w:rPr>
        <w:t xml:space="preserve">February and </w:t>
      </w:r>
      <w:r w:rsidR="00FA7C86" w:rsidRPr="0043473B">
        <w:rPr>
          <w:sz w:val="16"/>
          <w:szCs w:val="16"/>
        </w:rPr>
        <w:t>March</w:t>
      </w:r>
      <w:r w:rsidR="00F6694E" w:rsidRPr="0043473B">
        <w:rPr>
          <w:sz w:val="16"/>
          <w:szCs w:val="16"/>
        </w:rPr>
        <w:t> </w:t>
      </w:r>
      <w:r w:rsidR="00FB78AA" w:rsidRPr="0043473B">
        <w:rPr>
          <w:sz w:val="16"/>
          <w:szCs w:val="16"/>
        </w:rPr>
        <w:t>2024</w:t>
      </w:r>
      <w:r w:rsidR="00464D4B" w:rsidRPr="0043473B">
        <w:rPr>
          <w:sz w:val="16"/>
          <w:szCs w:val="16"/>
        </w:rPr>
        <w:t>, but rose 12.1% in April 2024</w:t>
      </w:r>
      <w:r w:rsidR="00FB78AA" w:rsidRPr="0043473B">
        <w:rPr>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09CB0E4E" w:rsidR="00AC781A" w:rsidRDefault="00146E6E" w:rsidP="00AC781A">
      <w:pPr>
        <w:pStyle w:val="Heading2"/>
        <w:spacing w:before="0" w:after="120"/>
        <w:rPr>
          <w:sz w:val="24"/>
          <w:szCs w:val="24"/>
        </w:rPr>
      </w:pPr>
      <w:bookmarkStart w:id="15" w:name="_Western_Australia_–"/>
      <w:bookmarkEnd w:id="15"/>
      <w:r>
        <w:rPr>
          <w:sz w:val="24"/>
          <w:szCs w:val="24"/>
        </w:rPr>
        <w:lastRenderedPageBreak/>
        <w:t xml:space="preserve">Western Australia – </w:t>
      </w:r>
      <w:r w:rsidR="00CD7F57" w:rsidRPr="00241B12">
        <w:rPr>
          <w:sz w:val="24"/>
          <w:szCs w:val="24"/>
        </w:rPr>
        <w:t xml:space="preserve">Economic </w:t>
      </w:r>
      <w:r w:rsidR="00E467C4" w:rsidRPr="00241B12">
        <w:rPr>
          <w:sz w:val="24"/>
          <w:szCs w:val="24"/>
        </w:rPr>
        <w:t>structure and industr</w:t>
      </w:r>
      <w:r>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w:t>
      </w:r>
      <w:proofErr w:type="gramStart"/>
      <w:r w:rsidRPr="00EF6CF7">
        <w:rPr>
          <w:sz w:val="20"/>
          <w:szCs w:val="20"/>
        </w:rPr>
        <w:t>reforms</w:t>
      </w:r>
      <w:proofErr w:type="gramEnd"/>
      <w:r w:rsidRPr="00EF6CF7">
        <w:rPr>
          <w:sz w:val="20"/>
          <w:szCs w:val="20"/>
        </w:rPr>
        <w:t xml:space="preserve">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7AE681AF" w:rsidR="00BA5249" w:rsidRPr="00EF6CF7"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 So</w:t>
      </w:r>
      <w:r w:rsidR="001F7855" w:rsidRPr="00EF6CF7">
        <w:rPr>
          <w:sz w:val="20"/>
          <w:szCs w:val="20"/>
        </w:rPr>
        <w:t>,</w:t>
      </w:r>
      <w:r w:rsidRPr="00EF6CF7">
        <w:rPr>
          <w:sz w:val="20"/>
          <w:szCs w:val="20"/>
        </w:rPr>
        <w:t xml:space="preserve"> while in 2022</w:t>
      </w:r>
      <w:r w:rsidRPr="00EF6CF7">
        <w:rPr>
          <w:sz w:val="20"/>
          <w:szCs w:val="20"/>
        </w:rPr>
        <w:noBreakHyphen/>
        <w:t>23 Western Australia’s gross state product per capita was 62 per cent higher than the Australian average, gross disposable household income per capita was only 10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3"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4"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16" w:name="_Contents_of_economic"/>
      <w:bookmarkEnd w:id="16"/>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000000" w:rsidP="00AC781A">
      <w:pPr>
        <w:spacing w:after="120"/>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000000" w:rsidP="00AC781A">
      <w:pPr>
        <w:spacing w:after="120"/>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000000" w:rsidP="00AC781A">
      <w:pPr>
        <w:spacing w:after="120"/>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000000" w:rsidP="00AC781A">
      <w:pPr>
        <w:spacing w:after="120"/>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000000" w:rsidP="00AC781A">
      <w:pPr>
        <w:spacing w:after="120"/>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5845B22" w14:textId="2EA0A096" w:rsidR="00852E7C" w:rsidRPr="00AC781A" w:rsidRDefault="00000000" w:rsidP="00AC781A">
      <w:pPr>
        <w:spacing w:after="120"/>
        <w:rPr>
          <w:b/>
          <w:bCs/>
          <w:sz w:val="20"/>
          <w:szCs w:val="20"/>
        </w:rPr>
      </w:pPr>
      <w:hyperlink w:anchor="_Environment" w:history="1">
        <w:r w:rsidR="00E467C4" w:rsidRPr="00AC781A">
          <w:rPr>
            <w:rStyle w:val="Hyperlink"/>
            <w:b/>
            <w:bCs/>
            <w:sz w:val="20"/>
            <w:szCs w:val="20"/>
          </w:rPr>
          <w:t>Environment</w:t>
        </w:r>
      </w:hyperlink>
    </w:p>
    <w:p w14:paraId="07A31463" w14:textId="794AA83F" w:rsidR="00852E7C" w:rsidRPr="00AC781A" w:rsidRDefault="00000000" w:rsidP="00AC781A">
      <w:pPr>
        <w:spacing w:after="120"/>
        <w:rPr>
          <w:b/>
          <w:bCs/>
          <w:sz w:val="20"/>
          <w:szCs w:val="20"/>
        </w:rPr>
      </w:pPr>
      <w:hyperlink w:anchor="_Industry_gross_value" w:history="1">
        <w:r w:rsidR="00FD16A8"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w:t>
        </w:r>
        <w:r w:rsidR="00FD16A8" w:rsidRPr="00AC781A">
          <w:rPr>
            <w:rStyle w:val="Hyperlink"/>
            <w:b/>
            <w:bCs/>
            <w:sz w:val="20"/>
            <w:szCs w:val="20"/>
          </w:rPr>
          <w:t xml:space="preserve">gross </w:t>
        </w:r>
        <w:r w:rsidR="00772725" w:rsidRPr="00AC781A">
          <w:rPr>
            <w:rStyle w:val="Hyperlink"/>
            <w:b/>
            <w:bCs/>
            <w:sz w:val="20"/>
            <w:szCs w:val="20"/>
          </w:rPr>
          <w:t>value added</w:t>
        </w:r>
      </w:hyperlink>
      <w:r w:rsidR="00852E7C" w:rsidRPr="00AC781A">
        <w:rPr>
          <w:b/>
          <w:bCs/>
          <w:sz w:val="20"/>
          <w:szCs w:val="20"/>
        </w:rPr>
        <w:br w:type="column"/>
      </w: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000000" w:rsidP="00AC781A">
      <w:pPr>
        <w:spacing w:after="120"/>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000000" w:rsidP="00AC781A">
      <w:pPr>
        <w:spacing w:after="120"/>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000000" w:rsidP="00AC781A">
      <w:pPr>
        <w:spacing w:after="120"/>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000000" w:rsidP="00AC781A">
      <w:pPr>
        <w:spacing w:after="120"/>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000000" w:rsidP="00AC781A">
      <w:pPr>
        <w:spacing w:after="120"/>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17" w:name="_Gross_state_product"/>
      <w:bookmarkEnd w:id="17"/>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000000"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50EA8015" w:rsidR="00CB6E94" w:rsidRPr="007B1AE5" w:rsidRDefault="003846E7" w:rsidP="007B1AE5">
      <w:r w:rsidRPr="007B1AE5">
        <w:rPr>
          <w:noProof/>
        </w:rPr>
        <w:drawing>
          <wp:inline distT="0" distB="0" distL="0" distR="0" wp14:anchorId="179053AB" wp14:editId="152F491A">
            <wp:extent cx="3240000" cy="211304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0000" cy="2113043"/>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44EB0B7A" w:rsidR="009F7BBC" w:rsidRPr="009F7BBC" w:rsidRDefault="009F7BBC" w:rsidP="00CB03A3">
      <w:pPr>
        <w:pStyle w:val="ListParagraph"/>
        <w:numPr>
          <w:ilvl w:val="0"/>
          <w:numId w:val="31"/>
        </w:numPr>
        <w:spacing w:before="40" w:after="40"/>
        <w:ind w:right="227" w:hanging="357"/>
        <w:contextualSpacing w:val="0"/>
        <w:jc w:val="both"/>
        <w:rPr>
          <w:sz w:val="16"/>
          <w:szCs w:val="16"/>
        </w:rPr>
      </w:pPr>
      <w:r w:rsidRPr="009F7BBC">
        <w:rPr>
          <w:sz w:val="16"/>
          <w:szCs w:val="16"/>
        </w:rPr>
        <w:t>In 2022-23</w:t>
      </w:r>
      <w:r w:rsidR="00EF64DB">
        <w:rPr>
          <w:sz w:val="16"/>
          <w:szCs w:val="16"/>
        </w:rPr>
        <w:t>, the value of Western Australia’s</w:t>
      </w:r>
      <w:r w:rsidR="008735E4">
        <w:rPr>
          <w:sz w:val="16"/>
          <w:szCs w:val="16"/>
        </w:rPr>
        <w:t>:</w:t>
      </w:r>
    </w:p>
    <w:p w14:paraId="478C8722" w14:textId="54B9FE37" w:rsidR="009F7BBC" w:rsidRP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s</w:t>
      </w:r>
      <w:r w:rsidRPr="009F7BBC">
        <w:rPr>
          <w:sz w:val="16"/>
          <w:szCs w:val="16"/>
        </w:rPr>
        <w:t xml:space="preserve">tate final demand </w:t>
      </w:r>
      <w:r w:rsidR="00EF64DB">
        <w:rPr>
          <w:sz w:val="16"/>
          <w:szCs w:val="16"/>
        </w:rPr>
        <w:t>was</w:t>
      </w:r>
      <w:r w:rsidRPr="009F7BBC">
        <w:rPr>
          <w:sz w:val="16"/>
          <w:szCs w:val="16"/>
        </w:rPr>
        <w:t xml:space="preserve"> $274.6</w:t>
      </w:r>
      <w:r w:rsidR="00A86A30">
        <w:rPr>
          <w:sz w:val="16"/>
          <w:szCs w:val="16"/>
        </w:rPr>
        <w:t> </w:t>
      </w:r>
      <w:r w:rsidRPr="009F7BBC">
        <w:rPr>
          <w:sz w:val="16"/>
          <w:szCs w:val="16"/>
        </w:rPr>
        <w:t>billion</w:t>
      </w:r>
      <w:r w:rsidR="00EF64DB">
        <w:rPr>
          <w:sz w:val="16"/>
          <w:szCs w:val="16"/>
        </w:rPr>
        <w:t>,</w:t>
      </w:r>
      <w:r w:rsidRPr="009F7BBC">
        <w:rPr>
          <w:sz w:val="16"/>
          <w:szCs w:val="16"/>
        </w:rPr>
        <w:t xml:space="preserve"> 62% of GSP </w:t>
      </w:r>
      <w:proofErr w:type="gramStart"/>
      <w:r w:rsidRPr="009F7BBC">
        <w:rPr>
          <w:sz w:val="16"/>
          <w:szCs w:val="16"/>
        </w:rPr>
        <w:t>expenditure</w:t>
      </w:r>
      <w:proofErr w:type="gramEnd"/>
    </w:p>
    <w:p w14:paraId="7528EC8E" w14:textId="64D73C41" w:rsidR="009F7BBC" w:rsidRDefault="009F7BBC" w:rsidP="00CB03A3">
      <w:pPr>
        <w:pStyle w:val="ListParagraph"/>
        <w:numPr>
          <w:ilvl w:val="0"/>
          <w:numId w:val="33"/>
        </w:numPr>
        <w:spacing w:before="40" w:after="40"/>
        <w:ind w:right="227" w:hanging="357"/>
        <w:contextualSpacing w:val="0"/>
        <w:jc w:val="both"/>
        <w:rPr>
          <w:sz w:val="16"/>
          <w:szCs w:val="16"/>
        </w:rPr>
      </w:pPr>
      <w:r>
        <w:rPr>
          <w:sz w:val="16"/>
          <w:szCs w:val="16"/>
        </w:rPr>
        <w:t>n</w:t>
      </w:r>
      <w:r w:rsidRPr="009F7BBC">
        <w:rPr>
          <w:sz w:val="16"/>
          <w:szCs w:val="16"/>
        </w:rPr>
        <w:t xml:space="preserve">et exports of goods and services </w:t>
      </w:r>
      <w:r w:rsidR="00EF64DB">
        <w:rPr>
          <w:sz w:val="16"/>
          <w:szCs w:val="16"/>
        </w:rPr>
        <w:t>was</w:t>
      </w:r>
      <w:r w:rsidRPr="009F7BBC">
        <w:rPr>
          <w:sz w:val="16"/>
          <w:szCs w:val="16"/>
        </w:rPr>
        <w:t xml:space="preserve"> $219.1</w:t>
      </w:r>
      <w:r w:rsidR="00A86A30">
        <w:rPr>
          <w:sz w:val="16"/>
          <w:szCs w:val="16"/>
        </w:rPr>
        <w:t> </w:t>
      </w:r>
      <w:r w:rsidRPr="009F7BBC">
        <w:rPr>
          <w:sz w:val="16"/>
          <w:szCs w:val="16"/>
        </w:rPr>
        <w:t>billion</w:t>
      </w:r>
      <w:r w:rsidR="00EF64DB">
        <w:rPr>
          <w:sz w:val="16"/>
          <w:szCs w:val="16"/>
        </w:rPr>
        <w:t>,</w:t>
      </w:r>
      <w:r w:rsidRPr="009F7BBC">
        <w:rPr>
          <w:sz w:val="16"/>
          <w:szCs w:val="16"/>
        </w:rPr>
        <w:t xml:space="preserve"> 49% of GSP </w:t>
      </w:r>
      <w:proofErr w:type="gramStart"/>
      <w:r w:rsidRPr="009F7BBC">
        <w:rPr>
          <w:sz w:val="16"/>
          <w:szCs w:val="16"/>
        </w:rPr>
        <w:t>expenditure</w:t>
      </w:r>
      <w:proofErr w:type="gramEnd"/>
    </w:p>
    <w:p w14:paraId="748DA7A0" w14:textId="4E5F2296" w:rsidR="00ED0522" w:rsidRPr="00762EBE" w:rsidRDefault="00ED0522" w:rsidP="00ED0522">
      <w:pPr>
        <w:pStyle w:val="ListParagraph"/>
        <w:numPr>
          <w:ilvl w:val="0"/>
          <w:numId w:val="33"/>
        </w:numPr>
        <w:spacing w:before="40" w:after="40"/>
        <w:ind w:right="227" w:hanging="357"/>
        <w:contextualSpacing w:val="0"/>
        <w:jc w:val="both"/>
        <w:rPr>
          <w:sz w:val="16"/>
          <w:szCs w:val="16"/>
        </w:rPr>
      </w:pPr>
      <w:r w:rsidRPr="00762EBE">
        <w:rPr>
          <w:sz w:val="16"/>
          <w:szCs w:val="16"/>
        </w:rPr>
        <w:t>net interstate trade and other items detracted $48.3</w:t>
      </w:r>
      <w:r w:rsidR="00762EBE">
        <w:rPr>
          <w:sz w:val="16"/>
          <w:szCs w:val="16"/>
        </w:rPr>
        <w:t> </w:t>
      </w:r>
      <w:r w:rsidRPr="00762EBE">
        <w:rPr>
          <w:sz w:val="16"/>
          <w:szCs w:val="16"/>
        </w:rPr>
        <w:t>billion (11%) from Western Australia’s GSP in 2022-23.</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3B116CFF"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Higher investment in mining projects led to state final demand increasing </w:t>
      </w:r>
      <w:r w:rsidR="00EF64DB">
        <w:rPr>
          <w:sz w:val="16"/>
          <w:szCs w:val="16"/>
        </w:rPr>
        <w:t>rapidly from the early 2000s to the mid</w:t>
      </w:r>
      <w:r w:rsidR="00EF64DB">
        <w:rPr>
          <w:sz w:val="16"/>
          <w:szCs w:val="16"/>
        </w:rPr>
        <w:noBreakHyphen/>
        <w:t>2010s</w:t>
      </w:r>
      <w:r>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6C4D9DF3"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 between 2014-15 and 2018-19.</w:t>
      </w:r>
      <w:r>
        <w:rPr>
          <w:sz w:val="16"/>
          <w:szCs w:val="16"/>
        </w:rPr>
        <w:t xml:space="preserve"> However, growth has become more balanced since 2018</w:t>
      </w:r>
      <w:r>
        <w:rPr>
          <w:sz w:val="16"/>
          <w:szCs w:val="16"/>
        </w:rPr>
        <w:noBreakHyphen/>
        <w:t>19.</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7E8101C"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r w:rsidR="00B6700F">
        <w:rPr>
          <w:i w:val="0"/>
          <w:iCs w:val="0"/>
          <w:color w:val="92278F" w:themeColor="accent1"/>
          <w:sz w:val="20"/>
          <w:szCs w:val="20"/>
        </w:rPr>
        <w:tab/>
      </w:r>
    </w:p>
    <w:p w14:paraId="271396F7" w14:textId="61CB6D46" w:rsidR="00AB04AC" w:rsidRPr="007B1AE5" w:rsidRDefault="00BA30BC" w:rsidP="007B1AE5">
      <w:r w:rsidRPr="007B1AE5">
        <w:rPr>
          <w:noProof/>
        </w:rPr>
        <w:drawing>
          <wp:inline distT="0" distB="0" distL="0" distR="0" wp14:anchorId="6FEA53BA" wp14:editId="7ED58E92">
            <wp:extent cx="3187700" cy="2000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7700" cy="200025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18"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18"/>
    <w:p w14:paraId="39E8A54A" w14:textId="363512DD" w:rsidR="00C36306" w:rsidRPr="006A0C7E"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6A0C7E">
        <w:rPr>
          <w:sz w:val="16"/>
          <w:szCs w:val="16"/>
        </w:rPr>
        <w:t>Western Australia’s economy has become more reliant on international trade over the past 30</w:t>
      </w:r>
      <w:r w:rsidR="008735E4">
        <w:rPr>
          <w:sz w:val="16"/>
          <w:szCs w:val="16"/>
        </w:rPr>
        <w:t> </w:t>
      </w:r>
      <w:r w:rsidRPr="006A0C7E">
        <w:rPr>
          <w:sz w:val="16"/>
          <w:szCs w:val="16"/>
        </w:rPr>
        <w:t>ye</w:t>
      </w:r>
      <w:r w:rsidR="00F95DD9" w:rsidRPr="006A0C7E">
        <w:rPr>
          <w:sz w:val="16"/>
          <w:szCs w:val="16"/>
        </w:rPr>
        <w:t xml:space="preserve">ars. </w:t>
      </w:r>
      <w:r w:rsidR="006A0C7E">
        <w:rPr>
          <w:sz w:val="16"/>
          <w:szCs w:val="16"/>
        </w:rPr>
        <w:t>The GSP share of n</w:t>
      </w:r>
      <w:r w:rsidR="00F95DD9" w:rsidRPr="006A0C7E">
        <w:rPr>
          <w:sz w:val="16"/>
          <w:szCs w:val="16"/>
        </w:rPr>
        <w:t xml:space="preserve">et exports of goods and services </w:t>
      </w:r>
      <w:r w:rsidR="006A0C7E">
        <w:rPr>
          <w:sz w:val="16"/>
          <w:szCs w:val="16"/>
        </w:rPr>
        <w:t>increased</w:t>
      </w:r>
      <w:r w:rsidR="00F95DD9" w:rsidRPr="006A0C7E">
        <w:rPr>
          <w:sz w:val="16"/>
          <w:szCs w:val="16"/>
        </w:rPr>
        <w:t xml:space="preserve"> from 25%</w:t>
      </w:r>
      <w:r w:rsidR="007E2834" w:rsidRPr="006A0C7E">
        <w:rPr>
          <w:sz w:val="16"/>
          <w:szCs w:val="16"/>
        </w:rPr>
        <w:t xml:space="preserve"> </w:t>
      </w:r>
      <w:r w:rsidR="006A0C7E">
        <w:rPr>
          <w:sz w:val="16"/>
          <w:szCs w:val="16"/>
        </w:rPr>
        <w:t>in 1992</w:t>
      </w:r>
      <w:r w:rsidR="006A0C7E">
        <w:rPr>
          <w:sz w:val="16"/>
          <w:szCs w:val="16"/>
        </w:rPr>
        <w:noBreakHyphen/>
        <w:t xml:space="preserve">93 </w:t>
      </w:r>
      <w:r w:rsidR="007E2834" w:rsidRPr="006A0C7E">
        <w:rPr>
          <w:sz w:val="16"/>
          <w:szCs w:val="16"/>
        </w:rPr>
        <w:t xml:space="preserve">to 49% </w:t>
      </w:r>
      <w:r w:rsidR="006A0C7E">
        <w:rPr>
          <w:sz w:val="16"/>
          <w:szCs w:val="16"/>
        </w:rPr>
        <w:t xml:space="preserve">in </w:t>
      </w:r>
      <w:r w:rsidR="007E2834" w:rsidRPr="006A0C7E">
        <w:rPr>
          <w:sz w:val="16"/>
          <w:szCs w:val="16"/>
        </w:rPr>
        <w:t>2</w:t>
      </w:r>
      <w:r w:rsidR="00F95DD9" w:rsidRPr="006A0C7E">
        <w:rPr>
          <w:sz w:val="16"/>
          <w:szCs w:val="16"/>
        </w:rPr>
        <w:t>022</w:t>
      </w:r>
      <w:r w:rsidR="006A0C7E">
        <w:rPr>
          <w:sz w:val="16"/>
          <w:szCs w:val="16"/>
        </w:rPr>
        <w:noBreakHyphen/>
      </w:r>
      <w:r w:rsidR="00F95DD9" w:rsidRPr="006A0C7E">
        <w:rPr>
          <w:sz w:val="16"/>
          <w:szCs w:val="16"/>
        </w:rPr>
        <w:t>23</w:t>
      </w:r>
      <w:r w:rsidR="006A0C7E">
        <w:rPr>
          <w:sz w:val="16"/>
          <w:szCs w:val="16"/>
        </w:rPr>
        <w:t>,</w:t>
      </w:r>
      <w:r w:rsidR="00934181" w:rsidRPr="006A0C7E">
        <w:rPr>
          <w:sz w:val="16"/>
          <w:szCs w:val="16"/>
        </w:rPr>
        <w:t xml:space="preserve"> </w:t>
      </w:r>
      <w:r w:rsidR="006A0C7E">
        <w:rPr>
          <w:sz w:val="16"/>
          <w:szCs w:val="16"/>
        </w:rPr>
        <w:t>peaking</w:t>
      </w:r>
      <w:r w:rsidR="00F95DD9" w:rsidRPr="006A0C7E">
        <w:rPr>
          <w:sz w:val="16"/>
          <w:szCs w:val="16"/>
        </w:rPr>
        <w:t xml:space="preserve"> at 52% in 2020</w:t>
      </w:r>
      <w:r w:rsidR="006A0C7E">
        <w:rPr>
          <w:sz w:val="16"/>
          <w:szCs w:val="16"/>
        </w:rPr>
        <w:noBreakHyphen/>
      </w:r>
      <w:r w:rsidR="00F95DD9" w:rsidRPr="006A0C7E">
        <w:rPr>
          <w:sz w:val="16"/>
          <w:szCs w:val="16"/>
        </w:rPr>
        <w:t>21 as</w:t>
      </w:r>
      <w:r w:rsidR="00934181" w:rsidRPr="006A0C7E">
        <w:rPr>
          <w:sz w:val="16"/>
          <w:szCs w:val="16"/>
        </w:rPr>
        <w:t xml:space="preserve"> merchandise exports remained strong </w:t>
      </w:r>
      <w:r w:rsidR="007E2834" w:rsidRPr="006A0C7E">
        <w:rPr>
          <w:sz w:val="16"/>
          <w:szCs w:val="16"/>
        </w:rPr>
        <w:t>during the COVID-19 pandemic</w:t>
      </w:r>
      <w:r w:rsidR="00F95DD9" w:rsidRPr="006A0C7E">
        <w:rPr>
          <w:sz w:val="16"/>
          <w:szCs w:val="16"/>
        </w:rPr>
        <w:t>.</w:t>
      </w:r>
    </w:p>
    <w:p w14:paraId="0BAD8817" w14:textId="127DF375" w:rsidR="002B27D2" w:rsidRDefault="006720FA" w:rsidP="00CA0147">
      <w:pPr>
        <w:pStyle w:val="ListParagraph"/>
        <w:numPr>
          <w:ilvl w:val="0"/>
          <w:numId w:val="31"/>
        </w:numPr>
        <w:spacing w:before="40" w:after="40"/>
        <w:ind w:left="357" w:right="227" w:hanging="357"/>
        <w:contextualSpacing w:val="0"/>
        <w:jc w:val="both"/>
        <w:rPr>
          <w:sz w:val="16"/>
          <w:szCs w:val="16"/>
        </w:rPr>
      </w:pPr>
      <w:r w:rsidRPr="00EB1814">
        <w:rPr>
          <w:sz w:val="16"/>
          <w:szCs w:val="16"/>
        </w:rPr>
        <w:t xml:space="preserve">The </w:t>
      </w:r>
      <w:r w:rsidR="002B27D2">
        <w:rPr>
          <w:sz w:val="16"/>
          <w:szCs w:val="16"/>
        </w:rPr>
        <w:t xml:space="preserve">GSP share of private </w:t>
      </w:r>
      <w:r w:rsidR="00852FDE" w:rsidRPr="00EB1814">
        <w:rPr>
          <w:sz w:val="16"/>
          <w:szCs w:val="16"/>
        </w:rPr>
        <w:t xml:space="preserve">investment </w:t>
      </w:r>
      <w:r w:rsidR="002B27D2">
        <w:rPr>
          <w:sz w:val="16"/>
          <w:szCs w:val="16"/>
        </w:rPr>
        <w:t>has been influenced by cycles of mining investment. The share peaked at 36% in 2012</w:t>
      </w:r>
      <w:r w:rsidR="002B27D2">
        <w:rPr>
          <w:sz w:val="16"/>
          <w:szCs w:val="16"/>
        </w:rPr>
        <w:noBreakHyphen/>
        <w:t xml:space="preserve">13 when construction activity on multiple iron ore and liquefied natural gas projects was at its </w:t>
      </w:r>
      <w:proofErr w:type="gramStart"/>
      <w:r w:rsidR="00CA0147">
        <w:rPr>
          <w:sz w:val="16"/>
          <w:szCs w:val="16"/>
        </w:rPr>
        <w:t>height</w:t>
      </w:r>
      <w:r w:rsidR="00EE0676">
        <w:rPr>
          <w:sz w:val="16"/>
          <w:szCs w:val="16"/>
        </w:rPr>
        <w:t>,</w:t>
      </w:r>
      <w:r w:rsidR="00CA0147">
        <w:rPr>
          <w:sz w:val="16"/>
          <w:szCs w:val="16"/>
        </w:rPr>
        <w:t xml:space="preserve"> but</w:t>
      </w:r>
      <w:proofErr w:type="gramEnd"/>
      <w:r w:rsidR="002B27D2">
        <w:rPr>
          <w:sz w:val="16"/>
          <w:szCs w:val="16"/>
        </w:rPr>
        <w:t xml:space="preserve"> fell to 15% in 2022</w:t>
      </w:r>
      <w:r w:rsidR="002B27D2">
        <w:rPr>
          <w:sz w:val="16"/>
          <w:szCs w:val="16"/>
        </w:rPr>
        <w:noBreakHyphen/>
        <w:t xml:space="preserve">23 as </w:t>
      </w:r>
      <w:r w:rsidR="002B27D2" w:rsidRPr="002B27D2">
        <w:rPr>
          <w:sz w:val="16"/>
          <w:szCs w:val="16"/>
        </w:rPr>
        <w:t xml:space="preserve">the mining expansion moved from </w:t>
      </w:r>
      <w:r w:rsidR="002B27D2">
        <w:rPr>
          <w:sz w:val="16"/>
          <w:szCs w:val="16"/>
        </w:rPr>
        <w:t xml:space="preserve">its </w:t>
      </w:r>
      <w:r w:rsidR="002B27D2" w:rsidRPr="002B27D2">
        <w:rPr>
          <w:sz w:val="16"/>
          <w:szCs w:val="16"/>
        </w:rPr>
        <w:t>construction to the operation phase</w:t>
      </w:r>
      <w:r w:rsidR="002B27D2">
        <w:rPr>
          <w:sz w:val="16"/>
          <w:szCs w:val="16"/>
        </w:rPr>
        <w:t xml:space="preserve"> and output from these projects contributed to net exports.</w:t>
      </w:r>
    </w:p>
    <w:p w14:paraId="33510AB8" w14:textId="30A07D61" w:rsidR="008B6C41" w:rsidRDefault="002B27D2" w:rsidP="00CA0147">
      <w:pPr>
        <w:pStyle w:val="ListParagraph"/>
        <w:numPr>
          <w:ilvl w:val="0"/>
          <w:numId w:val="31"/>
        </w:numPr>
        <w:spacing w:before="40" w:after="40"/>
        <w:ind w:left="357" w:right="227" w:hanging="357"/>
        <w:contextualSpacing w:val="0"/>
        <w:jc w:val="both"/>
        <w:rPr>
          <w:sz w:val="16"/>
          <w:szCs w:val="16"/>
        </w:rPr>
      </w:pPr>
      <w:r>
        <w:rPr>
          <w:sz w:val="16"/>
          <w:szCs w:val="16"/>
        </w:rPr>
        <w:t xml:space="preserve">While household consumption </w:t>
      </w:r>
      <w:r w:rsidR="003409D1">
        <w:rPr>
          <w:sz w:val="16"/>
          <w:szCs w:val="16"/>
        </w:rPr>
        <w:t xml:space="preserve">and public final demand </w:t>
      </w:r>
      <w:r>
        <w:rPr>
          <w:sz w:val="16"/>
          <w:szCs w:val="16"/>
        </w:rPr>
        <w:t>in Western Australia ha</w:t>
      </w:r>
      <w:r w:rsidR="003409D1">
        <w:rPr>
          <w:sz w:val="16"/>
          <w:szCs w:val="16"/>
        </w:rPr>
        <w:t>ve</w:t>
      </w:r>
      <w:r>
        <w:rPr>
          <w:sz w:val="16"/>
          <w:szCs w:val="16"/>
        </w:rPr>
        <w:t xml:space="preserve"> grown over time, </w:t>
      </w:r>
      <w:r w:rsidR="003409D1">
        <w:rPr>
          <w:sz w:val="16"/>
          <w:szCs w:val="16"/>
        </w:rPr>
        <w:t>their</w:t>
      </w:r>
      <w:r>
        <w:rPr>
          <w:sz w:val="16"/>
          <w:szCs w:val="16"/>
        </w:rPr>
        <w:t xml:space="preserve"> share of the economy has fallen as</w:t>
      </w:r>
      <w:r w:rsidR="003409D1">
        <w:rPr>
          <w:sz w:val="16"/>
          <w:szCs w:val="16"/>
        </w:rPr>
        <w:t xml:space="preserve"> net exports have grown at a faster rate. </w:t>
      </w:r>
      <w:r>
        <w:rPr>
          <w:sz w:val="16"/>
          <w:szCs w:val="16"/>
        </w:rPr>
        <w:t>The GSP share of h</w:t>
      </w:r>
      <w:r w:rsidR="00AE2E09" w:rsidRPr="00EB1814">
        <w:rPr>
          <w:sz w:val="16"/>
          <w:szCs w:val="16"/>
        </w:rPr>
        <w:t xml:space="preserve">ousehold consumption </w:t>
      </w:r>
      <w:r>
        <w:rPr>
          <w:sz w:val="16"/>
          <w:szCs w:val="16"/>
        </w:rPr>
        <w:t>fell from 54% in 1992</w:t>
      </w:r>
      <w:r>
        <w:rPr>
          <w:sz w:val="16"/>
          <w:szCs w:val="16"/>
        </w:rPr>
        <w:noBreakHyphen/>
        <w:t>93 to 30% in 2022</w:t>
      </w:r>
      <w:r>
        <w:rPr>
          <w:sz w:val="16"/>
          <w:szCs w:val="16"/>
        </w:rPr>
        <w:noBreakHyphen/>
        <w:t>23</w:t>
      </w:r>
      <w:r w:rsidR="003409D1">
        <w:rPr>
          <w:sz w:val="16"/>
          <w:szCs w:val="16"/>
        </w:rPr>
        <w:t>, while the GSP share of public final demand fell from 24% in 1992</w:t>
      </w:r>
      <w:r w:rsidR="003409D1">
        <w:rPr>
          <w:sz w:val="16"/>
          <w:szCs w:val="16"/>
        </w:rPr>
        <w:noBreakHyphen/>
        <w:t>93 to 16% in 2022</w:t>
      </w:r>
      <w:r w:rsidR="003409D1">
        <w:rPr>
          <w:sz w:val="16"/>
          <w:szCs w:val="16"/>
        </w:rPr>
        <w:noBreakHyphen/>
        <w:t>23.</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52247B6C"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2022</w:t>
      </w:r>
      <w:r w:rsidR="00203C5F">
        <w:rPr>
          <w:i w:val="0"/>
          <w:iCs w:val="0"/>
          <w:color w:val="92278F" w:themeColor="accent1"/>
          <w:sz w:val="20"/>
          <w:szCs w:val="20"/>
        </w:rPr>
        <w:noBreakHyphen/>
      </w:r>
      <w:r w:rsidR="00644C11" w:rsidRPr="00AC3621">
        <w:rPr>
          <w:i w:val="0"/>
          <w:iCs w:val="0"/>
          <w:color w:val="92278F" w:themeColor="accent1"/>
          <w:sz w:val="20"/>
          <w:szCs w:val="20"/>
        </w:rPr>
        <w:t>23</w:t>
      </w:r>
    </w:p>
    <w:p w14:paraId="28740833" w14:textId="1832304B" w:rsidR="008B6C41" w:rsidRPr="007B1AE5" w:rsidRDefault="00654289" w:rsidP="007B1AE5">
      <w:r w:rsidRPr="007B1AE5">
        <w:rPr>
          <w:noProof/>
        </w:rPr>
        <w:drawing>
          <wp:inline distT="0" distB="0" distL="0" distR="0" wp14:anchorId="61ACA12C" wp14:editId="7A469C61">
            <wp:extent cx="3240000" cy="1773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0000" cy="1773160"/>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2D41DCE1" w:rsidR="00F63F86" w:rsidRDefault="00F63F86" w:rsidP="00CA0147">
      <w:pPr>
        <w:pStyle w:val="ListParagraph"/>
        <w:numPr>
          <w:ilvl w:val="0"/>
          <w:numId w:val="31"/>
        </w:numPr>
        <w:spacing w:before="40" w:after="40"/>
        <w:ind w:left="357" w:right="227" w:hanging="357"/>
        <w:contextualSpacing w:val="0"/>
        <w:jc w:val="both"/>
        <w:rPr>
          <w:sz w:val="16"/>
          <w:szCs w:val="16"/>
        </w:rPr>
      </w:pPr>
      <w:r>
        <w:rPr>
          <w:sz w:val="16"/>
          <w:szCs w:val="16"/>
        </w:rPr>
        <w:t>Household consumption accounted for 50% of Australia’s gross domestic product (GDP) in 2022</w:t>
      </w:r>
      <w:r>
        <w:rPr>
          <w:sz w:val="16"/>
          <w:szCs w:val="16"/>
        </w:rPr>
        <w:noBreakHyphen/>
        <w:t>23, much higher than its share of Western Australia’s GSP in 2022</w:t>
      </w:r>
      <w:r>
        <w:rPr>
          <w:sz w:val="16"/>
          <w:szCs w:val="16"/>
        </w:rPr>
        <w:noBreakHyphen/>
        <w:t xml:space="preserve">23, but </w:t>
      </w:r>
      <w:proofErr w:type="gramStart"/>
      <w:r>
        <w:rPr>
          <w:sz w:val="16"/>
          <w:szCs w:val="16"/>
        </w:rPr>
        <w:t>similar to</w:t>
      </w:r>
      <w:proofErr w:type="gramEnd"/>
      <w:r>
        <w:rPr>
          <w:sz w:val="16"/>
          <w:szCs w:val="16"/>
        </w:rPr>
        <w:t xml:space="preserve"> the share of Western Australia’s GSP in 1992</w:t>
      </w:r>
      <w:r>
        <w:rPr>
          <w:sz w:val="16"/>
          <w:szCs w:val="16"/>
        </w:rPr>
        <w:noBreakHyphen/>
        <w:t>93.</w:t>
      </w:r>
    </w:p>
    <w:p w14:paraId="0AA0543B" w14:textId="2E304CD3" w:rsidR="00505AC4" w:rsidRPr="00505AC4" w:rsidRDefault="00505AC4" w:rsidP="00CA0147">
      <w:pPr>
        <w:pStyle w:val="ListParagraph"/>
        <w:numPr>
          <w:ilvl w:val="0"/>
          <w:numId w:val="31"/>
        </w:numPr>
        <w:spacing w:before="40" w:after="40"/>
        <w:ind w:left="357" w:right="227" w:hanging="357"/>
        <w:contextualSpacing w:val="0"/>
        <w:jc w:val="both"/>
        <w:rPr>
          <w:sz w:val="16"/>
          <w:szCs w:val="16"/>
        </w:rPr>
      </w:pPr>
      <w:r w:rsidRPr="00505AC4">
        <w:rPr>
          <w:sz w:val="16"/>
          <w:szCs w:val="16"/>
        </w:rPr>
        <w:t xml:space="preserve">Net exports of goods and services accounted for 5% of Australia’s </w:t>
      </w:r>
      <w:r w:rsidR="00307C34">
        <w:rPr>
          <w:sz w:val="16"/>
          <w:szCs w:val="16"/>
        </w:rPr>
        <w:t>GDP in 2022</w:t>
      </w:r>
      <w:r w:rsidR="00307C34">
        <w:rPr>
          <w:sz w:val="16"/>
          <w:szCs w:val="16"/>
        </w:rPr>
        <w:noBreakHyphen/>
        <w:t>23</w:t>
      </w:r>
      <w:r w:rsidRPr="00505AC4">
        <w:rPr>
          <w:sz w:val="16"/>
          <w:szCs w:val="16"/>
        </w:rPr>
        <w:t xml:space="preserve">, demonstrating the extent to which Western Australia contributes to national merchandise </w:t>
      </w:r>
      <w:r w:rsidR="00307C34">
        <w:rPr>
          <w:sz w:val="16"/>
          <w:szCs w:val="16"/>
        </w:rPr>
        <w:t>exports</w:t>
      </w:r>
      <w:r w:rsidRPr="00505AC4">
        <w:rPr>
          <w:sz w:val="16"/>
          <w:szCs w:val="16"/>
        </w:rPr>
        <w:t>. Western Australia accounted for 46% of Australia’s total goods exports in 2022</w:t>
      </w:r>
      <w:r w:rsidR="00307C34">
        <w:rPr>
          <w:sz w:val="16"/>
          <w:szCs w:val="16"/>
        </w:rPr>
        <w:noBreakHyphen/>
      </w:r>
      <w:r w:rsidRPr="00505AC4">
        <w:rPr>
          <w:sz w:val="16"/>
          <w:szCs w:val="16"/>
        </w:rPr>
        <w:t>23.</w:t>
      </w:r>
    </w:p>
    <w:p w14:paraId="4BE95EB3" w14:textId="229729CC"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(18% in 2022</w:t>
      </w:r>
      <w:r w:rsidRPr="00307C34">
        <w:rPr>
          <w:sz w:val="16"/>
          <w:szCs w:val="16"/>
        </w:rPr>
        <w:noBreakHyphen/>
        <w:t>23) and public final demand (27% in 2022</w:t>
      </w:r>
      <w:r w:rsidRPr="00307C34">
        <w:rPr>
          <w:sz w:val="16"/>
          <w:szCs w:val="16"/>
        </w:rPr>
        <w:noBreakHyphen/>
        <w:t>23)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19" w:name="_Per_capita_incomes"/>
      <w:bookmarkEnd w:id="19"/>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4A6AE7C1" w:rsidR="006720FA" w:rsidRPr="007B1AE5" w:rsidRDefault="00AF7A1A" w:rsidP="007B1AE5">
      <w:r w:rsidRPr="007B1AE5">
        <w:rPr>
          <w:noProof/>
        </w:rPr>
        <w:drawing>
          <wp:inline distT="0" distB="0" distL="0" distR="0" wp14:anchorId="2DB96DF6" wp14:editId="7BCE50C4">
            <wp:extent cx="3240000" cy="1945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0000" cy="1945226"/>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5B245E81" w14:textId="27205207" w:rsidR="00DA55CF" w:rsidRPr="00DA55CF" w:rsidRDefault="00335140" w:rsidP="00256176">
      <w:pPr>
        <w:rPr>
          <w:sz w:val="16"/>
          <w:szCs w:val="16"/>
        </w:rPr>
      </w:pPr>
      <w:r w:rsidRPr="00AF759E">
        <w:rPr>
          <w:sz w:val="10"/>
          <w:szCs w:val="10"/>
        </w:rPr>
        <w:t>Source: Based on ABS data.</w:t>
      </w:r>
      <w:r w:rsidR="00953128" w:rsidRPr="007B1AE5">
        <w:br w:type="column"/>
      </w:r>
      <w:r w:rsidR="00DA55CF">
        <w:rPr>
          <w:sz w:val="16"/>
          <w:szCs w:val="16"/>
        </w:rPr>
        <w:t>Western Australia’s nominal GSP has grown at a faster rate than Australia’s nominal GSP over the past 20 years, resulting in a large gap between Western Australia’s GSP per capita and Australia’s GDP per capita.</w:t>
      </w:r>
    </w:p>
    <w:p w14:paraId="747981CE" w14:textId="25F96002" w:rsidR="00722C8F" w:rsidRDefault="00722C8F" w:rsidP="00DA55CF">
      <w:pPr>
        <w:pStyle w:val="ListParagraph"/>
        <w:numPr>
          <w:ilvl w:val="0"/>
          <w:numId w:val="31"/>
        </w:numPr>
        <w:spacing w:before="40" w:after="40"/>
        <w:ind w:left="357" w:right="227" w:hanging="357"/>
        <w:contextualSpacing w:val="0"/>
        <w:jc w:val="both"/>
        <w:rPr>
          <w:sz w:val="16"/>
          <w:szCs w:val="16"/>
        </w:rPr>
      </w:pPr>
      <w:r>
        <w:rPr>
          <w:sz w:val="16"/>
          <w:szCs w:val="16"/>
        </w:rPr>
        <w:t>In 2002</w:t>
      </w:r>
      <w:r>
        <w:rPr>
          <w:sz w:val="16"/>
          <w:szCs w:val="16"/>
        </w:rPr>
        <w:noBreakHyphen/>
        <w:t>03, Western Australia’s GSP was $196.0 billion, which was 11</w:t>
      </w:r>
      <w:r w:rsidDel="00B715D2">
        <w:rPr>
          <w:sz w:val="16"/>
          <w:szCs w:val="16"/>
        </w:rPr>
        <w:t>.0</w:t>
      </w:r>
      <w:r>
        <w:rPr>
          <w:sz w:val="16"/>
          <w:szCs w:val="16"/>
        </w:rPr>
        <w:t> per cent of Australia’s GDP. In 2022</w:t>
      </w:r>
      <w:r>
        <w:rPr>
          <w:sz w:val="16"/>
          <w:szCs w:val="16"/>
        </w:rPr>
        <w:noBreakHyphen/>
        <w:t xml:space="preserve">23, </w:t>
      </w:r>
      <w:r w:rsidR="00ED2D64" w:rsidRPr="00ED2D64">
        <w:rPr>
          <w:sz w:val="16"/>
          <w:szCs w:val="16"/>
        </w:rPr>
        <w:t>Western Australia’s GSP was $445.3</w:t>
      </w:r>
      <w:r>
        <w:rPr>
          <w:sz w:val="16"/>
          <w:szCs w:val="16"/>
        </w:rPr>
        <w:t> </w:t>
      </w:r>
      <w:r w:rsidR="00ED2D64" w:rsidRPr="00ED2D64">
        <w:rPr>
          <w:sz w:val="16"/>
          <w:szCs w:val="16"/>
        </w:rPr>
        <w:t xml:space="preserve">billion, </w:t>
      </w:r>
      <w:r>
        <w:rPr>
          <w:sz w:val="16"/>
          <w:szCs w:val="16"/>
        </w:rPr>
        <w:t>and its share of Australia’s GDP had grown to</w:t>
      </w:r>
      <w:r w:rsidR="00ED2D64" w:rsidRPr="00ED2D64">
        <w:rPr>
          <w:sz w:val="16"/>
          <w:szCs w:val="16"/>
        </w:rPr>
        <w:t xml:space="preserve"> 17</w:t>
      </w:r>
      <w:r w:rsidR="00ED2D64" w:rsidRPr="00ED2D64" w:rsidDel="00964913">
        <w:rPr>
          <w:sz w:val="16"/>
          <w:szCs w:val="16"/>
        </w:rPr>
        <w:t>.4</w:t>
      </w:r>
      <w:r w:rsidR="00ED2D64" w:rsidRPr="00ED2D64">
        <w:rPr>
          <w:sz w:val="16"/>
          <w:szCs w:val="16"/>
        </w:rPr>
        <w:t>%</w:t>
      </w:r>
      <w:r>
        <w:rPr>
          <w:sz w:val="16"/>
          <w:szCs w:val="16"/>
        </w:rPr>
        <w:t>.</w:t>
      </w:r>
    </w:p>
    <w:p w14:paraId="52C3C042" w14:textId="27074D19" w:rsidR="00953128" w:rsidRPr="00722C8F" w:rsidRDefault="00722C8F" w:rsidP="0099150E">
      <w:pPr>
        <w:pStyle w:val="ListParagraph"/>
        <w:numPr>
          <w:ilvl w:val="0"/>
          <w:numId w:val="31"/>
        </w:numPr>
        <w:spacing w:before="40" w:after="40"/>
        <w:ind w:left="357" w:right="227" w:hanging="357"/>
        <w:contextualSpacing w:val="0"/>
        <w:jc w:val="both"/>
        <w:rPr>
          <w:sz w:val="16"/>
          <w:szCs w:val="16"/>
        </w:rPr>
      </w:pPr>
      <w:r w:rsidRPr="00722C8F">
        <w:rPr>
          <w:sz w:val="16"/>
          <w:szCs w:val="16"/>
        </w:rPr>
        <w:t>In 2002</w:t>
      </w:r>
      <w:r w:rsidRPr="00722C8F">
        <w:rPr>
          <w:sz w:val="16"/>
          <w:szCs w:val="16"/>
        </w:rPr>
        <w:noBreakHyphen/>
        <w:t xml:space="preserve">03, Western Australia’s </w:t>
      </w:r>
      <w:r w:rsidRPr="00DE57DE">
        <w:rPr>
          <w:sz w:val="16"/>
          <w:szCs w:val="16"/>
        </w:rPr>
        <w:t>GSP</w:t>
      </w:r>
      <w:r w:rsidR="00CA451C" w:rsidRPr="00DE57DE">
        <w:rPr>
          <w:sz w:val="16"/>
          <w:szCs w:val="16"/>
        </w:rPr>
        <w:t xml:space="preserve"> </w:t>
      </w:r>
      <w:r w:rsidR="002D260E" w:rsidRPr="00DE57DE">
        <w:rPr>
          <w:sz w:val="16"/>
          <w:szCs w:val="16"/>
        </w:rPr>
        <w:t>per capita</w:t>
      </w:r>
      <w:r w:rsidRPr="00DE57DE">
        <w:rPr>
          <w:sz w:val="16"/>
          <w:szCs w:val="16"/>
        </w:rPr>
        <w:t xml:space="preserve"> was </w:t>
      </w:r>
      <w:r w:rsidRPr="00722C8F">
        <w:rPr>
          <w:sz w:val="16"/>
          <w:szCs w:val="16"/>
        </w:rPr>
        <w:t>$45,541, which was 11% higher than Australia’s G</w:t>
      </w:r>
      <w:r w:rsidR="002C58F0">
        <w:rPr>
          <w:sz w:val="16"/>
          <w:szCs w:val="16"/>
        </w:rPr>
        <w:t>D</w:t>
      </w:r>
      <w:r w:rsidRPr="00722C8F">
        <w:rPr>
          <w:sz w:val="16"/>
          <w:szCs w:val="16"/>
        </w:rPr>
        <w:t>P per capita of $40,968. In 2022</w:t>
      </w:r>
      <w:r w:rsidRPr="00722C8F">
        <w:rPr>
          <w:sz w:val="16"/>
          <w:szCs w:val="16"/>
        </w:rPr>
        <w:noBreakHyphen/>
        <w:t xml:space="preserve">23, </w:t>
      </w:r>
      <w:r w:rsidR="00ED2D64" w:rsidRPr="00722C8F">
        <w:rPr>
          <w:sz w:val="16"/>
          <w:szCs w:val="16"/>
        </w:rPr>
        <w:t>Western Australia’s GSP per capita was $157,390, 62% above Australia’s GDP per capita of $97,435</w:t>
      </w:r>
      <w:r w:rsidR="00953128" w:rsidRPr="00722C8F">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2FF717C2" w:rsidR="00335140" w:rsidRPr="007B1AE5" w:rsidRDefault="006909FF" w:rsidP="007B1AE5">
      <w:r w:rsidRPr="007B1AE5">
        <w:rPr>
          <w:noProof/>
        </w:rPr>
        <w:drawing>
          <wp:inline distT="0" distB="0" distL="0" distR="0" wp14:anchorId="2A21DDCD" wp14:editId="6ED1DD39">
            <wp:extent cx="3240000" cy="194274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0000" cy="1942747"/>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0" w:name="_Hlk158802591"/>
      <w:r w:rsidR="00071DFB" w:rsidRPr="00AF759E">
        <w:rPr>
          <w:sz w:val="10"/>
          <w:szCs w:val="10"/>
        </w:rPr>
        <w:t>Ownership of dwellings; taxes less subsidies on production and imports; and statistical discrepancy</w:t>
      </w:r>
      <w:bookmarkEnd w:id="20"/>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0F58957E" w:rsidR="00363093" w:rsidRDefault="00EF5D42" w:rsidP="00475EF4">
      <w:pPr>
        <w:pStyle w:val="ListParagraph"/>
        <w:numPr>
          <w:ilvl w:val="0"/>
          <w:numId w:val="31"/>
        </w:numPr>
        <w:ind w:right="227"/>
        <w:jc w:val="both"/>
        <w:rPr>
          <w:sz w:val="16"/>
          <w:szCs w:val="16"/>
        </w:rPr>
      </w:pPr>
      <w:r>
        <w:rPr>
          <w:sz w:val="16"/>
          <w:szCs w:val="16"/>
        </w:rPr>
        <w:t>In 2022</w:t>
      </w:r>
      <w:r>
        <w:rPr>
          <w:sz w:val="16"/>
          <w:szCs w:val="16"/>
        </w:rPr>
        <w:noBreakHyphen/>
        <w:t>23:</w:t>
      </w:r>
    </w:p>
    <w:p w14:paraId="460746B8" w14:textId="2247DDD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 xml:space="preserve">Wages and salaries were $146.0 billion </w:t>
      </w:r>
      <w:r w:rsidR="003D3247">
        <w:rPr>
          <w:sz w:val="16"/>
          <w:szCs w:val="16"/>
        </w:rPr>
        <w:t>(</w:t>
      </w:r>
      <w:r>
        <w:rPr>
          <w:sz w:val="16"/>
          <w:szCs w:val="16"/>
        </w:rPr>
        <w:t>33% of GSP</w:t>
      </w:r>
      <w:r w:rsidR="003D3247">
        <w:rPr>
          <w:sz w:val="16"/>
          <w:szCs w:val="16"/>
        </w:rPr>
        <w:t>)</w:t>
      </w:r>
    </w:p>
    <w:p w14:paraId="60CB5ADC" w14:textId="50A2674A"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Profits were $256.7 billion</w:t>
      </w:r>
      <w:r w:rsidR="003D3247">
        <w:rPr>
          <w:sz w:val="16"/>
          <w:szCs w:val="16"/>
        </w:rPr>
        <w:t xml:space="preserve"> (</w:t>
      </w:r>
      <w:r w:rsidR="00FB65A4">
        <w:rPr>
          <w:sz w:val="16"/>
          <w:szCs w:val="16"/>
        </w:rPr>
        <w:t>58% of GSP</w:t>
      </w:r>
      <w:r w:rsidR="003D3247">
        <w:rPr>
          <w:sz w:val="16"/>
          <w:szCs w:val="16"/>
        </w:rPr>
        <w:t>)</w:t>
      </w:r>
    </w:p>
    <w:p w14:paraId="445AD659" w14:textId="4319E2A6" w:rsidR="00FB65A4" w:rsidRDefault="00FB65A4" w:rsidP="00EF5D42">
      <w:pPr>
        <w:pStyle w:val="ListParagraph"/>
        <w:numPr>
          <w:ilvl w:val="0"/>
          <w:numId w:val="33"/>
        </w:numPr>
        <w:spacing w:before="40" w:after="40"/>
        <w:ind w:right="227" w:hanging="357"/>
        <w:contextualSpacing w:val="0"/>
        <w:jc w:val="both"/>
        <w:rPr>
          <w:sz w:val="16"/>
          <w:szCs w:val="16"/>
        </w:rPr>
      </w:pPr>
      <w:r>
        <w:rPr>
          <w:sz w:val="16"/>
          <w:szCs w:val="16"/>
        </w:rPr>
        <w:t>The ‘Other’ category (o</w:t>
      </w:r>
      <w:r w:rsidRPr="00FB65A4">
        <w:rPr>
          <w:sz w:val="16"/>
          <w:szCs w:val="16"/>
        </w:rPr>
        <w:t>wnership of dwellings; taxes less subsidies on production and imports; and statistical discrepancy</w:t>
      </w:r>
      <w:r>
        <w:rPr>
          <w:sz w:val="16"/>
          <w:szCs w:val="16"/>
        </w:rPr>
        <w:t>) was $42.7 billion</w:t>
      </w:r>
      <w:r w:rsidR="003D3247">
        <w:rPr>
          <w:sz w:val="16"/>
          <w:szCs w:val="16"/>
        </w:rPr>
        <w:t xml:space="preserve"> (</w:t>
      </w:r>
      <w:r>
        <w:rPr>
          <w:sz w:val="16"/>
          <w:szCs w:val="16"/>
        </w:rPr>
        <w:t>10% of GSP</w:t>
      </w:r>
      <w:r w:rsidR="003D3247">
        <w:rPr>
          <w:sz w:val="16"/>
          <w:szCs w:val="16"/>
        </w:rPr>
        <w:t>)</w:t>
      </w:r>
      <w:r>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2378D0FC" w:rsidR="00036B5D" w:rsidRPr="007B1AE5" w:rsidRDefault="005275C8" w:rsidP="007B1AE5">
      <w:r>
        <w:rPr>
          <w:noProof/>
        </w:rPr>
        <w:drawing>
          <wp:inline distT="0" distB="0" distL="0" distR="0" wp14:anchorId="2ACBEED9" wp14:editId="4C353B12">
            <wp:extent cx="3240000" cy="204697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0000" cy="2046977"/>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2E2F6993" w:rsidR="002F5037" w:rsidRDefault="00946D24" w:rsidP="00DA5E4C">
      <w:pPr>
        <w:pStyle w:val="ListParagraph"/>
        <w:numPr>
          <w:ilvl w:val="0"/>
          <w:numId w:val="31"/>
        </w:numPr>
        <w:spacing w:before="40" w:after="40"/>
        <w:ind w:left="357" w:right="227" w:hanging="357"/>
        <w:contextualSpacing w:val="0"/>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 capita between Western Australia and Australia is a lot smaller than it is for gross state/domestic product per capita.</w:t>
      </w:r>
    </w:p>
    <w:p w14:paraId="390EEDB3" w14:textId="7B5DDAF9"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1992</w:t>
      </w:r>
      <w:r w:rsidR="00B637F3">
        <w:rPr>
          <w:sz w:val="16"/>
          <w:szCs w:val="16"/>
        </w:rPr>
        <w:noBreakHyphen/>
      </w:r>
      <w:r w:rsidRPr="00EC1FDB">
        <w:rPr>
          <w:sz w:val="16"/>
          <w:szCs w:val="16"/>
        </w:rPr>
        <w:t xml:space="preserve">93 to 2001-02 but has been consistently higher than </w:t>
      </w:r>
      <w:r w:rsidR="00B637F3">
        <w:rPr>
          <w:sz w:val="16"/>
          <w:szCs w:val="16"/>
        </w:rPr>
        <w:t xml:space="preserve">the </w:t>
      </w:r>
      <w:r w:rsidRPr="00EC1FDB">
        <w:rPr>
          <w:sz w:val="16"/>
          <w:szCs w:val="16"/>
        </w:rPr>
        <w:t>national average since 2002-03.</w:t>
      </w:r>
    </w:p>
    <w:p w14:paraId="0CC1B41D" w14:textId="2261F985" w:rsidR="00EC1FDB" w:rsidRPr="00EC1FDB" w:rsidRDefault="00EC1FDB" w:rsidP="00DA5E4C">
      <w:pPr>
        <w:pStyle w:val="ListParagraph"/>
        <w:numPr>
          <w:ilvl w:val="0"/>
          <w:numId w:val="31"/>
        </w:numPr>
        <w:spacing w:before="40" w:after="40"/>
        <w:ind w:left="357" w:right="227" w:hanging="357"/>
        <w:contextualSpacing w:val="0"/>
        <w:jc w:val="both"/>
        <w:rPr>
          <w:sz w:val="16"/>
          <w:szCs w:val="16"/>
        </w:rPr>
      </w:pPr>
      <w:r w:rsidRPr="00EC1FDB">
        <w:rPr>
          <w:sz w:val="16"/>
          <w:szCs w:val="16"/>
        </w:rPr>
        <w:t xml:space="preserve">The gap was highest </w:t>
      </w:r>
      <w:r w:rsidR="00B637F3">
        <w:rPr>
          <w:sz w:val="16"/>
          <w:szCs w:val="16"/>
        </w:rPr>
        <w:t>in 2013</w:t>
      </w:r>
      <w:r w:rsidR="00B637F3">
        <w:rPr>
          <w:sz w:val="16"/>
          <w:szCs w:val="16"/>
        </w:rPr>
        <w:noBreakHyphen/>
        <w:t xml:space="preserve">14, </w:t>
      </w:r>
      <w:r w:rsidRPr="00EC1FDB">
        <w:rPr>
          <w:sz w:val="16"/>
          <w:szCs w:val="16"/>
        </w:rPr>
        <w:t>during the construction phase of the mining expansion</w:t>
      </w:r>
      <w:r w:rsidR="00B637F3">
        <w:rPr>
          <w:sz w:val="16"/>
          <w:szCs w:val="16"/>
        </w:rPr>
        <w:t>,</w:t>
      </w:r>
      <w:r w:rsidRPr="00EC1FDB">
        <w:rPr>
          <w:sz w:val="16"/>
          <w:szCs w:val="16"/>
        </w:rPr>
        <w:t xml:space="preserve"> when Western Australia’s gross household disposable income per capita </w:t>
      </w:r>
      <w:r w:rsidR="00B637F3">
        <w:rPr>
          <w:sz w:val="16"/>
          <w:szCs w:val="16"/>
        </w:rPr>
        <w:t>was</w:t>
      </w:r>
      <w:r w:rsidRPr="00EC1FDB">
        <w:rPr>
          <w:sz w:val="16"/>
          <w:szCs w:val="16"/>
        </w:rPr>
        <w:t xml:space="preserve"> $55,140, </w:t>
      </w:r>
      <w:r w:rsidR="00B637F3">
        <w:rPr>
          <w:sz w:val="16"/>
          <w:szCs w:val="16"/>
        </w:rPr>
        <w:t>23</w:t>
      </w:r>
      <w:r w:rsidRPr="00EC1FDB">
        <w:rPr>
          <w:sz w:val="16"/>
          <w:szCs w:val="16"/>
        </w:rPr>
        <w:t>% higher than the national figure of $44,798.</w:t>
      </w:r>
      <w:r w:rsidR="006F76EF">
        <w:rPr>
          <w:sz w:val="16"/>
          <w:szCs w:val="16"/>
        </w:rPr>
        <w:t xml:space="preserve"> The gap closed in the transition to the operational phase but has widened slightly in recent years from Western Australia’s relatively good economic performance through the COVID</w:t>
      </w:r>
      <w:r w:rsidR="006F76EF">
        <w:rPr>
          <w:sz w:val="16"/>
          <w:szCs w:val="16"/>
        </w:rPr>
        <w:noBreakHyphen/>
        <w:t>19 pandemic.</w:t>
      </w:r>
    </w:p>
    <w:p w14:paraId="176D548D" w14:textId="3BA07AAE" w:rsidR="00673CE6" w:rsidRPr="00EC1FDB" w:rsidRDefault="00B637F3" w:rsidP="00DA5E4C">
      <w:pPr>
        <w:pStyle w:val="ListParagraph"/>
        <w:numPr>
          <w:ilvl w:val="0"/>
          <w:numId w:val="31"/>
        </w:numPr>
        <w:spacing w:before="40" w:after="40"/>
        <w:ind w:left="357" w:right="227" w:hanging="357"/>
        <w:contextualSpacing w:val="0"/>
        <w:jc w:val="both"/>
        <w:rPr>
          <w:sz w:val="16"/>
          <w:szCs w:val="16"/>
        </w:rPr>
      </w:pPr>
      <w:r>
        <w:rPr>
          <w:sz w:val="16"/>
          <w:szCs w:val="16"/>
        </w:rPr>
        <w:t>In 2022</w:t>
      </w:r>
      <w:r>
        <w:rPr>
          <w:sz w:val="16"/>
          <w:szCs w:val="16"/>
        </w:rPr>
        <w:noBreakHyphen/>
        <w:t xml:space="preserve">23, Western Australia’s </w:t>
      </w:r>
      <w:r w:rsidRPr="00EC1FDB">
        <w:rPr>
          <w:sz w:val="16"/>
          <w:szCs w:val="16"/>
        </w:rPr>
        <w:t xml:space="preserve">gross household disposable income per capita </w:t>
      </w:r>
      <w:r>
        <w:rPr>
          <w:sz w:val="16"/>
          <w:szCs w:val="16"/>
        </w:rPr>
        <w:t>was</w:t>
      </w:r>
      <w:r w:rsidRPr="00EC1FDB">
        <w:rPr>
          <w:sz w:val="16"/>
          <w:szCs w:val="16"/>
        </w:rPr>
        <w:t xml:space="preserve"> $</w:t>
      </w:r>
      <w:r>
        <w:rPr>
          <w:sz w:val="16"/>
          <w:szCs w:val="16"/>
        </w:rPr>
        <w:t>62</w:t>
      </w:r>
      <w:r w:rsidRPr="00EC1FDB">
        <w:rPr>
          <w:sz w:val="16"/>
          <w:szCs w:val="16"/>
        </w:rPr>
        <w:t>,</w:t>
      </w:r>
      <w:r>
        <w:rPr>
          <w:sz w:val="16"/>
          <w:szCs w:val="16"/>
        </w:rPr>
        <w:t>539</w:t>
      </w:r>
      <w:r w:rsidRPr="00EC1FDB">
        <w:rPr>
          <w:sz w:val="16"/>
          <w:szCs w:val="16"/>
        </w:rPr>
        <w:t xml:space="preserve">, </w:t>
      </w:r>
      <w:r>
        <w:rPr>
          <w:sz w:val="16"/>
          <w:szCs w:val="16"/>
        </w:rPr>
        <w:t>10</w:t>
      </w:r>
      <w:r w:rsidRPr="00EC1FDB">
        <w:rPr>
          <w:sz w:val="16"/>
          <w:szCs w:val="16"/>
        </w:rPr>
        <w:t>% higher than the national figure of $</w:t>
      </w:r>
      <w:r>
        <w:rPr>
          <w:sz w:val="16"/>
          <w:szCs w:val="16"/>
        </w:rPr>
        <w:t>56,824</w:t>
      </w:r>
      <w:r w:rsidRPr="00EC1FDB">
        <w:rPr>
          <w:sz w:val="16"/>
          <w:szCs w:val="16"/>
        </w:rPr>
        <w:t>.</w:t>
      </w:r>
    </w:p>
    <w:p w14:paraId="3FA5E5F6" w14:textId="70CE6A30" w:rsidR="00946D24" w:rsidRPr="003E59B3" w:rsidRDefault="00946D24" w:rsidP="009E2AB6">
      <w:pPr>
        <w:pStyle w:val="ListParagraph"/>
        <w:numPr>
          <w:ilvl w:val="0"/>
          <w:numId w:val="31"/>
        </w:numPr>
        <w:rPr>
          <w:sz w:val="16"/>
          <w:szCs w:val="16"/>
        </w:rPr>
        <w:sectPr w:rsidR="00946D24" w:rsidRPr="003E59B3"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1" w:name="_International_trade_(annual)"/>
      <w:bookmarkEnd w:id="21"/>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5A097DE0" w:rsidR="001A7004" w:rsidRPr="007B1AE5" w:rsidRDefault="00D156E7" w:rsidP="007B1AE5">
      <w:r w:rsidRPr="007B1AE5">
        <w:rPr>
          <w:noProof/>
        </w:rPr>
        <w:drawing>
          <wp:inline distT="0" distB="0" distL="0" distR="0" wp14:anchorId="6AF5874F" wp14:editId="5577B6B8">
            <wp:extent cx="3240000" cy="194015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0000" cy="1940158"/>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60311DA4"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 xml:space="preserve">significant revenue and the small domestic market for these commodities means much of that revenue is through exports. </w:t>
      </w:r>
    </w:p>
    <w:p w14:paraId="33AFF8DC" w14:textId="7F5BE23C"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23</w:t>
      </w:r>
      <w:r w:rsidR="00795DC0">
        <w:rPr>
          <w:sz w:val="16"/>
          <w:szCs w:val="16"/>
        </w:rPr>
        <w:t>,</w:t>
      </w:r>
      <w:r w:rsidRPr="00FC65EB">
        <w:rPr>
          <w:sz w:val="16"/>
          <w:szCs w:val="16"/>
        </w:rPr>
        <w:t xml:space="preserve"> the value of Western Australia’s goods exports increased by an average of 10% annually</w:t>
      </w:r>
      <w:r>
        <w:rPr>
          <w:sz w:val="16"/>
          <w:szCs w:val="16"/>
        </w:rPr>
        <w:t>,</w:t>
      </w:r>
      <w:r w:rsidRPr="00FC65EB">
        <w:rPr>
          <w:sz w:val="16"/>
          <w:szCs w:val="16"/>
        </w:rPr>
        <w:t xml:space="preserve"> driven by significant growth of mineral and petroleum exports</w:t>
      </w:r>
      <w:r w:rsidR="00795DC0">
        <w:rPr>
          <w:sz w:val="16"/>
          <w:szCs w:val="16"/>
        </w:rPr>
        <w:t xml:space="preserve"> (especially </w:t>
      </w:r>
      <w:r w:rsidR="00795DC0" w:rsidRPr="00FC65EB">
        <w:rPr>
          <w:sz w:val="16"/>
          <w:szCs w:val="16"/>
        </w:rPr>
        <w:t>iron ore</w:t>
      </w:r>
      <w:r w:rsidR="00795DC0">
        <w:rPr>
          <w:sz w:val="16"/>
          <w:szCs w:val="16"/>
        </w:rPr>
        <w:t>)</w:t>
      </w:r>
      <w:r>
        <w:rPr>
          <w:sz w:val="16"/>
          <w:szCs w:val="16"/>
        </w:rPr>
        <w:t xml:space="preserve"> over this period.</w:t>
      </w:r>
    </w:p>
    <w:p w14:paraId="4A640781" w14:textId="0A728301"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 xml:space="preserve">The value of Western Australia’s goods exports </w:t>
      </w:r>
      <w:r w:rsidR="00136745">
        <w:rPr>
          <w:sz w:val="16"/>
          <w:szCs w:val="16"/>
        </w:rPr>
        <w:t>was</w:t>
      </w:r>
      <w:r w:rsidRPr="00FC65EB">
        <w:rPr>
          <w:sz w:val="16"/>
          <w:szCs w:val="16"/>
        </w:rPr>
        <w:t xml:space="preserve"> $275.1</w:t>
      </w:r>
      <w:r w:rsidR="00136745">
        <w:rPr>
          <w:sz w:val="16"/>
          <w:szCs w:val="16"/>
        </w:rPr>
        <w:t> </w:t>
      </w:r>
      <w:r w:rsidRPr="00FC65EB">
        <w:rPr>
          <w:sz w:val="16"/>
          <w:szCs w:val="16"/>
        </w:rPr>
        <w:t>billion in 2022</w:t>
      </w:r>
      <w:r w:rsidR="00136745">
        <w:rPr>
          <w:sz w:val="16"/>
          <w:szCs w:val="16"/>
        </w:rPr>
        <w:noBreakHyphen/>
      </w:r>
      <w:r w:rsidRPr="00FC65EB">
        <w:rPr>
          <w:sz w:val="16"/>
          <w:szCs w:val="16"/>
        </w:rPr>
        <w:t>23 (46% of Australia’s total goods exports).</w:t>
      </w:r>
    </w:p>
    <w:p w14:paraId="0B93F7E0" w14:textId="76CA7D17"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Western Australia’s major import</w:t>
      </w:r>
      <w:r>
        <w:rPr>
          <w:sz w:val="16"/>
          <w:szCs w:val="16"/>
        </w:rPr>
        <w:t>s</w:t>
      </w:r>
      <w:r w:rsidRPr="00FC65EB">
        <w:rPr>
          <w:sz w:val="16"/>
          <w:szCs w:val="16"/>
        </w:rPr>
        <w:t xml:space="preserve"> are refined petroleum oils, motor vehicles, non-monetary gold (for further refining at the Perth Mint) and chemicals.</w:t>
      </w:r>
    </w:p>
    <w:p w14:paraId="66A05674" w14:textId="596FD444" w:rsidR="00136745" w:rsidRDefault="00136745" w:rsidP="00396A36">
      <w:pPr>
        <w:pStyle w:val="ListParagraph"/>
        <w:numPr>
          <w:ilvl w:val="0"/>
          <w:numId w:val="31"/>
        </w:numPr>
        <w:spacing w:before="40" w:after="40"/>
        <w:ind w:left="357" w:right="227" w:hanging="357"/>
        <w:contextualSpacing w:val="0"/>
        <w:jc w:val="both"/>
        <w:rPr>
          <w:sz w:val="16"/>
          <w:szCs w:val="16"/>
        </w:rPr>
      </w:pPr>
      <w:r w:rsidRPr="00FC65EB">
        <w:rPr>
          <w:sz w:val="16"/>
          <w:szCs w:val="16"/>
        </w:rPr>
        <w:t>Between 1992</w:t>
      </w:r>
      <w:r>
        <w:rPr>
          <w:sz w:val="16"/>
          <w:szCs w:val="16"/>
        </w:rPr>
        <w:noBreakHyphen/>
      </w:r>
      <w:r w:rsidRPr="00FC65EB">
        <w:rPr>
          <w:sz w:val="16"/>
          <w:szCs w:val="16"/>
        </w:rPr>
        <w:t>93 and 2022</w:t>
      </w:r>
      <w:r>
        <w:rPr>
          <w:sz w:val="16"/>
          <w:szCs w:val="16"/>
        </w:rPr>
        <w:noBreakHyphen/>
      </w:r>
      <w:r w:rsidRPr="00FC65EB">
        <w:rPr>
          <w:sz w:val="16"/>
          <w:szCs w:val="16"/>
        </w:rPr>
        <w:t xml:space="preserve">23 the value of Western Australia’s goods imports increased by an average of </w:t>
      </w:r>
      <w:r w:rsidR="002220F3">
        <w:rPr>
          <w:sz w:val="16"/>
          <w:szCs w:val="16"/>
        </w:rPr>
        <w:t>8</w:t>
      </w:r>
      <w:r w:rsidRPr="00FC65EB">
        <w:rPr>
          <w:sz w:val="16"/>
          <w:szCs w:val="16"/>
        </w:rPr>
        <w:t>% annually.</w:t>
      </w:r>
    </w:p>
    <w:p w14:paraId="3042AE44" w14:textId="2A466728" w:rsidR="00FC65EB" w:rsidRPr="00FC65EB" w:rsidRDefault="00FC65EB" w:rsidP="00396A36">
      <w:pPr>
        <w:pStyle w:val="ListParagraph"/>
        <w:numPr>
          <w:ilvl w:val="0"/>
          <w:numId w:val="31"/>
        </w:numPr>
        <w:spacing w:before="40" w:after="40"/>
        <w:ind w:left="357" w:right="227" w:hanging="357"/>
        <w:contextualSpacing w:val="0"/>
        <w:jc w:val="both"/>
        <w:rPr>
          <w:sz w:val="16"/>
          <w:szCs w:val="16"/>
        </w:rPr>
      </w:pPr>
      <w:r w:rsidRPr="00762EBE">
        <w:rPr>
          <w:sz w:val="16"/>
          <w:szCs w:val="16"/>
        </w:rPr>
        <w:t xml:space="preserve">The value of Western Australia’s goods imports </w:t>
      </w:r>
      <w:r w:rsidR="00136745" w:rsidRPr="00762EBE">
        <w:rPr>
          <w:sz w:val="16"/>
          <w:szCs w:val="16"/>
        </w:rPr>
        <w:t>was</w:t>
      </w:r>
      <w:r w:rsidRPr="00762EBE">
        <w:rPr>
          <w:sz w:val="16"/>
          <w:szCs w:val="16"/>
        </w:rPr>
        <w:t xml:space="preserve"> $52.7</w:t>
      </w:r>
      <w:r w:rsidR="00136745" w:rsidRPr="00762EBE">
        <w:rPr>
          <w:sz w:val="16"/>
          <w:szCs w:val="16"/>
        </w:rPr>
        <w:t> </w:t>
      </w:r>
      <w:r w:rsidRPr="00762EBE">
        <w:rPr>
          <w:sz w:val="16"/>
          <w:szCs w:val="16"/>
        </w:rPr>
        <w:t>billion in 2022</w:t>
      </w:r>
      <w:r w:rsidR="00136745" w:rsidRPr="00762EBE">
        <w:rPr>
          <w:sz w:val="16"/>
          <w:szCs w:val="16"/>
        </w:rPr>
        <w:noBreakHyphen/>
      </w:r>
      <w:r w:rsidRPr="00762EBE">
        <w:rPr>
          <w:sz w:val="16"/>
          <w:szCs w:val="16"/>
        </w:rPr>
        <w:t>23 (12%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5EF18D7" w:rsidR="001A7004" w:rsidRPr="007B1AE5" w:rsidRDefault="00F54905" w:rsidP="007B1AE5">
      <w:r w:rsidRPr="007B1AE5">
        <w:rPr>
          <w:noProof/>
        </w:rPr>
        <w:drawing>
          <wp:inline distT="0" distB="0" distL="0" distR="0" wp14:anchorId="1622A56C" wp14:editId="1052DFBA">
            <wp:extent cx="3240000" cy="1940304"/>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40000" cy="1940304"/>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284CBC0F"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19 pandemic led to a sharp fall in the value of both imported and exported services. This briefly returned the balance of services trade to 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77777777" w:rsidR="00A73D28" w:rsidRDefault="00A73D28" w:rsidP="00A73D28">
      <w:pPr>
        <w:pStyle w:val="ListParagraph"/>
        <w:numPr>
          <w:ilvl w:val="0"/>
          <w:numId w:val="31"/>
        </w:numPr>
        <w:spacing w:before="40" w:after="40"/>
        <w:ind w:right="227"/>
        <w:contextualSpacing w:val="0"/>
        <w:jc w:val="both"/>
        <w:rPr>
          <w:sz w:val="16"/>
          <w:szCs w:val="16"/>
        </w:rPr>
      </w:pPr>
      <w:r>
        <w:rPr>
          <w:sz w:val="16"/>
          <w:szCs w:val="16"/>
        </w:rPr>
        <w:t>In 2022</w:t>
      </w:r>
      <w:r>
        <w:rPr>
          <w:sz w:val="16"/>
          <w:szCs w:val="16"/>
        </w:rPr>
        <w:noBreakHyphen/>
        <w:t>23:</w:t>
      </w:r>
    </w:p>
    <w:p w14:paraId="74069CFD" w14:textId="6C175DFE" w:rsid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T</w:t>
      </w:r>
      <w:r w:rsidR="00B34EE0" w:rsidRPr="00B34EE0">
        <w:rPr>
          <w:sz w:val="16"/>
          <w:szCs w:val="16"/>
        </w:rPr>
        <w:t xml:space="preserve">he value of Western Australia’s services exports </w:t>
      </w:r>
      <w:r>
        <w:rPr>
          <w:sz w:val="16"/>
          <w:szCs w:val="16"/>
        </w:rPr>
        <w:t>was</w:t>
      </w:r>
      <w:r w:rsidR="00B34EE0" w:rsidRPr="00B34EE0">
        <w:rPr>
          <w:sz w:val="16"/>
          <w:szCs w:val="16"/>
        </w:rPr>
        <w:t xml:space="preserve"> $6.4</w:t>
      </w:r>
      <w:r>
        <w:rPr>
          <w:sz w:val="16"/>
          <w:szCs w:val="16"/>
        </w:rPr>
        <w:t> </w:t>
      </w:r>
      <w:r w:rsidR="00B34EE0" w:rsidRPr="00B34EE0">
        <w:rPr>
          <w:sz w:val="16"/>
          <w:szCs w:val="16"/>
        </w:rPr>
        <w:t>billion (6.8% of Australia’s services exports)</w:t>
      </w:r>
    </w:p>
    <w:p w14:paraId="104C833F" w14:textId="0E0D69EB" w:rsidR="00A73D28" w:rsidRPr="00B34EE0" w:rsidRDefault="00A73D28" w:rsidP="00A73D28">
      <w:pPr>
        <w:pStyle w:val="ListParagraph"/>
        <w:numPr>
          <w:ilvl w:val="0"/>
          <w:numId w:val="33"/>
        </w:numPr>
        <w:spacing w:before="40" w:after="40"/>
        <w:ind w:right="227" w:hanging="357"/>
        <w:contextualSpacing w:val="0"/>
        <w:jc w:val="both"/>
        <w:rPr>
          <w:sz w:val="16"/>
          <w:szCs w:val="16"/>
        </w:rPr>
      </w:pPr>
      <w:r>
        <w:rPr>
          <w:sz w:val="16"/>
          <w:szCs w:val="16"/>
        </w:rPr>
        <w:t xml:space="preserve">The value of Western Australia’s services imports was $9.7 billion </w:t>
      </w:r>
      <w:r w:rsidRPr="00B34EE0">
        <w:rPr>
          <w:sz w:val="16"/>
          <w:szCs w:val="16"/>
        </w:rPr>
        <w:t>(9.1% of Australia’s services imports)</w:t>
      </w:r>
      <w:r>
        <w:rPr>
          <w:sz w:val="16"/>
          <w:szCs w:val="16"/>
        </w:rPr>
        <w:t>.</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5A453DB8" w:rsidR="001A7004" w:rsidRPr="007B1AE5" w:rsidRDefault="00563548" w:rsidP="007B1AE5">
      <w:r w:rsidRPr="007B1AE5">
        <w:rPr>
          <w:noProof/>
        </w:rPr>
        <w:drawing>
          <wp:inline distT="0" distB="0" distL="0" distR="0" wp14:anchorId="08BC7E1F" wp14:editId="1F66517F">
            <wp:extent cx="3240000" cy="194277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40000" cy="1942771"/>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7A8E37CF"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CB03A3" w:rsidRPr="00CB03A3">
        <w:rPr>
          <w:sz w:val="16"/>
          <w:szCs w:val="16"/>
        </w:rPr>
        <w:t xml:space="preserve">The growth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0238E85F" w:rsidR="00CB03A3" w:rsidRPr="00CB03A3" w:rsidRDefault="00CB03A3" w:rsidP="00FF250C">
      <w:pPr>
        <w:pStyle w:val="ListParagraph"/>
        <w:numPr>
          <w:ilvl w:val="0"/>
          <w:numId w:val="31"/>
        </w:numPr>
        <w:spacing w:before="40" w:after="40"/>
        <w:ind w:left="357" w:right="227" w:hanging="357"/>
        <w:contextualSpacing w:val="0"/>
        <w:jc w:val="both"/>
        <w:rPr>
          <w:sz w:val="16"/>
          <w:szCs w:val="16"/>
        </w:rPr>
      </w:pPr>
      <w:r>
        <w:rPr>
          <w:sz w:val="16"/>
          <w:szCs w:val="16"/>
        </w:rPr>
        <w:t>In 1992</w:t>
      </w:r>
      <w:r>
        <w:rPr>
          <w:sz w:val="16"/>
          <w:szCs w:val="16"/>
        </w:rPr>
        <w:noBreakHyphen/>
        <w:t>93, China accounted for 6% of Western Australia’s goods exports. In that year, Japan was the State’s largest export market, accounting for 29% of Western Australia’s goods exports, with South Korea accounting for 8%.</w:t>
      </w:r>
    </w:p>
    <w:p w14:paraId="2649A1C5" w14:textId="3A1BFA67" w:rsidR="00CB03A3" w:rsidRDefault="00FF250C" w:rsidP="00FF250C">
      <w:pPr>
        <w:pStyle w:val="ListParagraph"/>
        <w:numPr>
          <w:ilvl w:val="0"/>
          <w:numId w:val="31"/>
        </w:numPr>
        <w:spacing w:before="40" w:after="40"/>
        <w:ind w:left="357" w:right="227" w:hanging="357"/>
        <w:contextualSpacing w:val="0"/>
        <w:jc w:val="both"/>
        <w:rPr>
          <w:sz w:val="16"/>
          <w:szCs w:val="16"/>
        </w:rPr>
      </w:pPr>
      <w:r w:rsidRPr="00FF250C">
        <w:rPr>
          <w:sz w:val="16"/>
          <w:szCs w:val="16"/>
        </w:rPr>
        <w:t>China became Western Australia’s largest market for goods exports in 2006-07</w:t>
      </w:r>
      <w:r>
        <w:rPr>
          <w:sz w:val="16"/>
          <w:szCs w:val="16"/>
        </w:rPr>
        <w:t>, overtaking Japan which had been the largest market since 1962</w:t>
      </w:r>
      <w:r>
        <w:rPr>
          <w:sz w:val="16"/>
          <w:szCs w:val="16"/>
        </w:rPr>
        <w:noBreakHyphen/>
        <w:t>63.</w:t>
      </w:r>
    </w:p>
    <w:p w14:paraId="2621A92E" w14:textId="22870DC2" w:rsidR="0028277F"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2022-23, Western Australia’s largest market for goods exports was China ($14</w:t>
      </w:r>
      <w:r w:rsidR="00662F68" w:rsidRPr="00762EBE">
        <w:rPr>
          <w:sz w:val="16"/>
          <w:szCs w:val="16"/>
        </w:rPr>
        <w:t>6.6 </w:t>
      </w:r>
      <w:r w:rsidRPr="00762EBE">
        <w:rPr>
          <w:sz w:val="16"/>
          <w:szCs w:val="16"/>
        </w:rPr>
        <w:t>billion</w:t>
      </w:r>
      <w:r w:rsidR="00FF250C" w:rsidRPr="00762EBE">
        <w:rPr>
          <w:sz w:val="16"/>
          <w:szCs w:val="16"/>
        </w:rPr>
        <w:t xml:space="preserve"> or </w:t>
      </w:r>
      <w:r w:rsidR="00BD6AC1" w:rsidRPr="00762EBE">
        <w:rPr>
          <w:sz w:val="16"/>
          <w:szCs w:val="16"/>
        </w:rPr>
        <w:t>55</w:t>
      </w:r>
      <w:r w:rsidR="00FF250C" w:rsidRPr="00762EBE">
        <w:rPr>
          <w:sz w:val="16"/>
          <w:szCs w:val="16"/>
        </w:rPr>
        <w:t>%</w:t>
      </w:r>
      <w:r w:rsidRPr="00762EBE">
        <w:rPr>
          <w:sz w:val="16"/>
          <w:szCs w:val="16"/>
        </w:rPr>
        <w:t>), followed by Japan ($36</w:t>
      </w:r>
      <w:r w:rsidR="00662F68" w:rsidRPr="00762EBE">
        <w:rPr>
          <w:sz w:val="16"/>
          <w:szCs w:val="16"/>
        </w:rPr>
        <w:t>.1</w:t>
      </w:r>
      <w:r w:rsidR="00FF250C" w:rsidRPr="00762EBE">
        <w:rPr>
          <w:sz w:val="16"/>
          <w:szCs w:val="16"/>
        </w:rPr>
        <w:t> </w:t>
      </w:r>
      <w:r w:rsidRPr="00762EBE">
        <w:rPr>
          <w:sz w:val="16"/>
          <w:szCs w:val="16"/>
        </w:rPr>
        <w:t>billion</w:t>
      </w:r>
      <w:r w:rsidR="00FF250C" w:rsidRPr="00762EBE">
        <w:rPr>
          <w:sz w:val="16"/>
          <w:szCs w:val="16"/>
        </w:rPr>
        <w:t xml:space="preserve"> or </w:t>
      </w:r>
      <w:r w:rsidR="00BD6AC1" w:rsidRPr="00762EBE">
        <w:rPr>
          <w:sz w:val="16"/>
          <w:szCs w:val="16"/>
        </w:rPr>
        <w:t>13</w:t>
      </w:r>
      <w:r w:rsidR="00FF250C" w:rsidRPr="00762EBE">
        <w:rPr>
          <w:sz w:val="16"/>
          <w:szCs w:val="16"/>
        </w:rPr>
        <w:t>%</w:t>
      </w:r>
      <w:r w:rsidRPr="00762EBE">
        <w:rPr>
          <w:sz w:val="16"/>
          <w:szCs w:val="16"/>
        </w:rPr>
        <w:t>) and South</w:t>
      </w:r>
      <w:r w:rsidR="00FF250C" w:rsidRPr="00762EBE">
        <w:rPr>
          <w:sz w:val="16"/>
          <w:szCs w:val="16"/>
        </w:rPr>
        <w:t> </w:t>
      </w:r>
      <w:r w:rsidRPr="00762EBE">
        <w:rPr>
          <w:sz w:val="16"/>
          <w:szCs w:val="16"/>
        </w:rPr>
        <w:t>Korea ($19</w:t>
      </w:r>
      <w:r w:rsidR="00662F68" w:rsidRPr="00762EBE">
        <w:rPr>
          <w:sz w:val="16"/>
          <w:szCs w:val="16"/>
        </w:rPr>
        <w:t>.0</w:t>
      </w:r>
      <w:r w:rsidR="00FF250C" w:rsidRPr="00762EBE">
        <w:rPr>
          <w:sz w:val="16"/>
          <w:szCs w:val="16"/>
        </w:rPr>
        <w:t> </w:t>
      </w:r>
      <w:r w:rsidRPr="00762EBE">
        <w:rPr>
          <w:sz w:val="16"/>
          <w:szCs w:val="16"/>
        </w:rPr>
        <w:t>billion</w:t>
      </w:r>
      <w:r w:rsidR="007B6DAE" w:rsidRPr="00762EBE">
        <w:rPr>
          <w:sz w:val="16"/>
          <w:szCs w:val="16"/>
        </w:rPr>
        <w:t xml:space="preserve"> or </w:t>
      </w:r>
      <w:r w:rsidR="00BD6AC1" w:rsidRPr="00762EBE">
        <w:rPr>
          <w:sz w:val="16"/>
          <w:szCs w:val="16"/>
        </w:rPr>
        <w:t>7</w:t>
      </w:r>
      <w:r w:rsidR="007B6DAE" w:rsidRPr="00762EBE">
        <w:rPr>
          <w:sz w:val="16"/>
          <w:szCs w:val="16"/>
        </w:rPr>
        <w:t>%</w:t>
      </w:r>
      <w:r w:rsidRPr="00762EBE">
        <w:rPr>
          <w:sz w:val="16"/>
          <w:szCs w:val="16"/>
        </w:rPr>
        <w:t>). All other countries accounted for $67</w:t>
      </w:r>
      <w:r w:rsidR="00662F68" w:rsidRPr="00762EBE">
        <w:rPr>
          <w:sz w:val="16"/>
          <w:szCs w:val="16"/>
        </w:rPr>
        <w:t>.3</w:t>
      </w:r>
      <w:r w:rsidR="00FF250C" w:rsidRPr="00762EBE">
        <w:rPr>
          <w:sz w:val="16"/>
          <w:szCs w:val="16"/>
        </w:rPr>
        <w:t> </w:t>
      </w:r>
      <w:r w:rsidRPr="00762EBE">
        <w:rPr>
          <w:sz w:val="16"/>
          <w:szCs w:val="16"/>
        </w:rPr>
        <w:t>billion or 25% of total merchandise exports.</w:t>
      </w:r>
    </w:p>
    <w:p w14:paraId="1652C788" w14:textId="7FE286BE" w:rsidR="00673CE6" w:rsidRPr="00762EBE" w:rsidRDefault="0028277F" w:rsidP="00FF250C">
      <w:pPr>
        <w:pStyle w:val="ListParagraph"/>
        <w:numPr>
          <w:ilvl w:val="0"/>
          <w:numId w:val="31"/>
        </w:numPr>
        <w:spacing w:before="40" w:after="40"/>
        <w:ind w:left="357" w:right="227" w:hanging="357"/>
        <w:contextualSpacing w:val="0"/>
        <w:jc w:val="both"/>
        <w:rPr>
          <w:sz w:val="16"/>
          <w:szCs w:val="16"/>
        </w:rPr>
      </w:pPr>
      <w:r w:rsidRPr="00762EBE">
        <w:rPr>
          <w:sz w:val="16"/>
          <w:szCs w:val="16"/>
        </w:rPr>
        <w:t>In 2022</w:t>
      </w:r>
      <w:r w:rsidR="00662F68" w:rsidRPr="00762EBE">
        <w:rPr>
          <w:sz w:val="16"/>
          <w:szCs w:val="16"/>
        </w:rPr>
        <w:noBreakHyphen/>
      </w:r>
      <w:r w:rsidRPr="00762EBE">
        <w:rPr>
          <w:sz w:val="16"/>
          <w:szCs w:val="16"/>
        </w:rPr>
        <w:t>23, Western Australia’s largest market for goods imports was China ($10</w:t>
      </w:r>
      <w:r w:rsidR="00662F68" w:rsidRPr="00762EBE">
        <w:rPr>
          <w:sz w:val="16"/>
          <w:szCs w:val="16"/>
        </w:rPr>
        <w:t>.4 </w:t>
      </w:r>
      <w:r w:rsidRPr="00762EBE">
        <w:rPr>
          <w:sz w:val="16"/>
          <w:szCs w:val="16"/>
        </w:rPr>
        <w:t>billion or 22%), followed by the United States ($5</w:t>
      </w:r>
      <w:r w:rsidR="00662F68" w:rsidRPr="00762EBE">
        <w:rPr>
          <w:sz w:val="16"/>
          <w:szCs w:val="16"/>
        </w:rPr>
        <w:t>.3</w:t>
      </w:r>
      <w:r w:rsidR="00CB03A3" w:rsidRPr="00762EBE">
        <w:rPr>
          <w:sz w:val="16"/>
          <w:szCs w:val="16"/>
        </w:rPr>
        <w:t> </w:t>
      </w:r>
      <w:r w:rsidRPr="00762EBE">
        <w:rPr>
          <w:sz w:val="16"/>
          <w:szCs w:val="16"/>
        </w:rPr>
        <w:t xml:space="preserve">billion or 11%) and </w:t>
      </w:r>
      <w:r w:rsidR="004417F2">
        <w:rPr>
          <w:sz w:val="16"/>
          <w:szCs w:val="16"/>
        </w:rPr>
        <w:t>Malaysia</w:t>
      </w:r>
      <w:r w:rsidRPr="00762EBE">
        <w:rPr>
          <w:sz w:val="16"/>
          <w:szCs w:val="16"/>
        </w:rPr>
        <w:t xml:space="preserve"> ($4</w:t>
      </w:r>
      <w:r w:rsidR="00BD6AC1" w:rsidRPr="00762EBE">
        <w:rPr>
          <w:sz w:val="16"/>
          <w:szCs w:val="16"/>
        </w:rPr>
        <w:t>.0</w:t>
      </w:r>
      <w:r w:rsidR="00662F68" w:rsidRPr="00762EBE">
        <w:rPr>
          <w:sz w:val="16"/>
          <w:szCs w:val="16"/>
        </w:rPr>
        <w:t> </w:t>
      </w:r>
      <w:r w:rsidRPr="00762EBE">
        <w:rPr>
          <w:sz w:val="16"/>
          <w:szCs w:val="16"/>
        </w:rPr>
        <w:t xml:space="preserve">billion or </w:t>
      </w:r>
      <w:r w:rsidR="002220F3">
        <w:rPr>
          <w:sz w:val="16"/>
          <w:szCs w:val="16"/>
        </w:rPr>
        <w:t>9</w:t>
      </w:r>
      <w:r w:rsidRPr="00762EBE">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2" w:name="_Productivity"/>
      <w:bookmarkEnd w:id="22"/>
      <w:r w:rsidRPr="00D859C6">
        <w:rPr>
          <w:color w:val="002060"/>
          <w:sz w:val="24"/>
          <w:szCs w:val="24"/>
        </w:rPr>
        <w:lastRenderedPageBreak/>
        <w:t>Productivity</w:t>
      </w:r>
    </w:p>
    <w:p w14:paraId="1A75B456"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00396F9D" w:rsidR="007A41F2" w:rsidRPr="007B1AE5" w:rsidRDefault="002E1054" w:rsidP="007B1AE5">
      <w:r w:rsidRPr="007B1AE5">
        <w:rPr>
          <w:noProof/>
        </w:rPr>
        <w:drawing>
          <wp:inline distT="0" distB="0" distL="0" distR="0" wp14:anchorId="552D0D74" wp14:editId="68CF705A">
            <wp:extent cx="3240000" cy="1932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11008256"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 to labour ratio</w:t>
      </w:r>
      <w:r w:rsidR="00105887">
        <w:rPr>
          <w:sz w:val="16"/>
          <w:szCs w:val="16"/>
        </w:rPr>
        <w:t>.</w:t>
      </w:r>
    </w:p>
    <w:p w14:paraId="1A07518E" w14:textId="05AB7282" w:rsidR="00F90FB3" w:rsidRPr="00F90FB3"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Growth in Western Australia’s gross state product over the past three decades was highest when the contribution of productivity was high. Between 1993-</w:t>
      </w:r>
      <w:r w:rsidR="00105887">
        <w:rPr>
          <w:sz w:val="16"/>
          <w:szCs w:val="16"/>
        </w:rPr>
        <w:t>9</w:t>
      </w:r>
      <w:r w:rsidRPr="00F90FB3">
        <w:rPr>
          <w:sz w:val="16"/>
          <w:szCs w:val="16"/>
        </w:rPr>
        <w:t xml:space="preserve">4 and 2012-13, while Western Australia’s population expanded </w:t>
      </w:r>
      <w:r w:rsidR="00105887">
        <w:rPr>
          <w:sz w:val="16"/>
          <w:szCs w:val="16"/>
        </w:rPr>
        <w:t>relatively quickly</w:t>
      </w:r>
      <w:r w:rsidRPr="00F90FB3">
        <w:rPr>
          <w:sz w:val="16"/>
          <w:szCs w:val="16"/>
        </w:rPr>
        <w:t xml:space="preserve">, this was matched by </w:t>
      </w:r>
      <w:r w:rsidR="00105887">
        <w:rPr>
          <w:sz w:val="16"/>
          <w:szCs w:val="16"/>
        </w:rPr>
        <w:t>i</w:t>
      </w:r>
      <w:r w:rsidRPr="00F90FB3">
        <w:rPr>
          <w:sz w:val="16"/>
          <w:szCs w:val="16"/>
        </w:rPr>
        <w:t>ncreased levels of private investment</w:t>
      </w:r>
      <w:r w:rsidR="00105887">
        <w:rPr>
          <w:sz w:val="16"/>
          <w:szCs w:val="16"/>
        </w:rPr>
        <w:t>, which</w:t>
      </w:r>
      <w:r w:rsidRPr="00F90FB3">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77777777" w:rsidR="007A41F2" w:rsidRPr="007B1AE5" w:rsidRDefault="007A41F2" w:rsidP="007B1AE5">
      <w:r w:rsidRPr="007B1AE5">
        <w:rPr>
          <w:noProof/>
        </w:rPr>
        <w:drawing>
          <wp:inline distT="0" distB="0" distL="0" distR="0" wp14:anchorId="47A967AF" wp14:editId="48FB78CB">
            <wp:extent cx="3240000" cy="1931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0000" cy="1931168"/>
                    </a:xfrm>
                    <a:prstGeom prst="rect">
                      <a:avLst/>
                    </a:prstGeom>
                    <a:noFill/>
                    <a:ln>
                      <a:noFill/>
                    </a:ln>
                  </pic:spPr>
                </pic:pic>
              </a:graphicData>
            </a:graphic>
          </wp:inline>
        </w:drawing>
      </w:r>
    </w:p>
    <w:p w14:paraId="2E3A89E1" w14:textId="2CDE6337"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2020-21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575C02C7" w:rsidR="007A41F2" w:rsidRPr="007B1AE5" w:rsidRDefault="00255665" w:rsidP="007B1AE5">
      <w:r w:rsidRPr="007B1AE5">
        <w:rPr>
          <w:noProof/>
        </w:rPr>
        <w:drawing>
          <wp:inline distT="0" distB="0" distL="0" distR="0" wp14:anchorId="58F411C7" wp14:editId="190CEA7C">
            <wp:extent cx="3240000" cy="193395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0000" cy="1933954"/>
                    </a:xfrm>
                    <a:prstGeom prst="rect">
                      <a:avLst/>
                    </a:prstGeom>
                    <a:noFill/>
                    <a:ln>
                      <a:noFill/>
                    </a:ln>
                  </pic:spPr>
                </pic:pic>
              </a:graphicData>
            </a:graphic>
          </wp:inline>
        </w:drawing>
      </w:r>
    </w:p>
    <w:p w14:paraId="62B77A70" w14:textId="2D925614"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AA20E2" w:rsidRPr="00AF759E">
        <w:rPr>
          <w:sz w:val="10"/>
          <w:szCs w:val="10"/>
        </w:rPr>
        <w:t xml:space="preserve"> </w:t>
      </w:r>
      <w:r w:rsidR="007A41F2" w:rsidRPr="00AF759E">
        <w:rPr>
          <w:sz w:val="10"/>
          <w:szCs w:val="10"/>
        </w:rPr>
        <w:t>Index 2021-22 = 100.0.</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0188AAF"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2014-15</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4.6%</w:t>
      </w:r>
      <w:r w:rsidR="00B966C7">
        <w:rPr>
          <w:sz w:val="16"/>
          <w:szCs w:val="16"/>
        </w:rPr>
        <w:t>, compared to</w:t>
      </w:r>
      <w:r w:rsidRPr="00A47876">
        <w:rPr>
          <w:sz w:val="16"/>
          <w:szCs w:val="16"/>
        </w:rPr>
        <w:t xml:space="preserve"> 2</w:t>
      </w:r>
      <w:r w:rsidR="00B966C7">
        <w:rPr>
          <w:sz w:val="16"/>
          <w:szCs w:val="16"/>
        </w:rPr>
        <w:t>.0</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562A8982"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increases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3" w:name="_Population_(annual)"/>
      <w:bookmarkEnd w:id="23"/>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4752241F" w:rsidR="00986A7E" w:rsidRPr="007B1AE5" w:rsidRDefault="00E1296E" w:rsidP="007B1AE5">
      <w:r w:rsidRPr="007B1AE5">
        <w:rPr>
          <w:noProof/>
        </w:rPr>
        <w:drawing>
          <wp:inline distT="0" distB="0" distL="0" distR="0" wp14:anchorId="7440DB8D" wp14:editId="1E48ECD3">
            <wp:extent cx="3240000" cy="191833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40000" cy="1918337"/>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1AD9AFF5" w:rsidR="00B77055" w:rsidRPr="00776EAE"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776EAE">
        <w:rPr>
          <w:sz w:val="16"/>
          <w:szCs w:val="16"/>
        </w:rPr>
        <w:t>Western Australia’s population was 2.</w:t>
      </w:r>
      <w:r w:rsidR="001C1683" w:rsidRPr="00776EAE">
        <w:rPr>
          <w:sz w:val="16"/>
          <w:szCs w:val="16"/>
        </w:rPr>
        <w:t>91</w:t>
      </w:r>
      <w:r w:rsidR="00B77055" w:rsidRPr="00776EAE">
        <w:rPr>
          <w:sz w:val="16"/>
          <w:szCs w:val="16"/>
        </w:rPr>
        <w:t xml:space="preserve"> million </w:t>
      </w:r>
      <w:r w:rsidR="0020429F" w:rsidRPr="00776EAE">
        <w:rPr>
          <w:sz w:val="16"/>
          <w:szCs w:val="16"/>
        </w:rPr>
        <w:t xml:space="preserve">in </w:t>
      </w:r>
      <w:r w:rsidR="001C1683" w:rsidRPr="00776EAE">
        <w:rPr>
          <w:sz w:val="16"/>
          <w:szCs w:val="16"/>
        </w:rPr>
        <w:t>September</w:t>
      </w:r>
      <w:r w:rsidR="00B966C7" w:rsidRPr="00776EAE">
        <w:rPr>
          <w:sz w:val="16"/>
          <w:szCs w:val="16"/>
        </w:rPr>
        <w:t> </w:t>
      </w:r>
      <w:r w:rsidR="00B77055" w:rsidRPr="00776EAE">
        <w:rPr>
          <w:sz w:val="16"/>
          <w:szCs w:val="16"/>
        </w:rPr>
        <w:t xml:space="preserve">2023, which was </w:t>
      </w:r>
      <w:r w:rsidR="00DE57DE" w:rsidRPr="00776EAE">
        <w:rPr>
          <w:sz w:val="16"/>
          <w:szCs w:val="16"/>
        </w:rPr>
        <w:t>10.8</w:t>
      </w:r>
      <w:r w:rsidR="00B77055" w:rsidRPr="00776EAE">
        <w:rPr>
          <w:sz w:val="16"/>
          <w:szCs w:val="16"/>
        </w:rPr>
        <w:t>% of Australia’s total population.</w:t>
      </w:r>
    </w:p>
    <w:p w14:paraId="625D6CAF" w14:textId="695D7A18" w:rsidR="00B77055" w:rsidRPr="00B77055" w:rsidRDefault="00B77055" w:rsidP="00303126">
      <w:pPr>
        <w:pStyle w:val="ListParagraph"/>
        <w:numPr>
          <w:ilvl w:val="0"/>
          <w:numId w:val="31"/>
        </w:numPr>
        <w:spacing w:before="40" w:after="40"/>
        <w:ind w:right="227" w:hanging="357"/>
        <w:contextualSpacing w:val="0"/>
        <w:jc w:val="both"/>
        <w:rPr>
          <w:sz w:val="16"/>
          <w:szCs w:val="16"/>
        </w:rPr>
      </w:pPr>
      <w:r w:rsidRPr="00B77055">
        <w:rPr>
          <w:sz w:val="16"/>
          <w:szCs w:val="16"/>
        </w:rPr>
        <w:t>From 1992-93 to 2022-23, annual population growth in Western Australia averaged 1.8%, above the national figure of 1.4% with:</w:t>
      </w:r>
    </w:p>
    <w:p w14:paraId="351F6EF6" w14:textId="1D4A28A0"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 xml:space="preserve">Western Australia’s highest growth of 3.2% in this period </w:t>
      </w:r>
      <w:r w:rsidR="00B04977">
        <w:rPr>
          <w:sz w:val="16"/>
          <w:szCs w:val="16"/>
        </w:rPr>
        <w:t>occurring</w:t>
      </w:r>
      <w:r w:rsidR="002220F3" w:rsidRPr="00B77055">
        <w:rPr>
          <w:sz w:val="16"/>
          <w:szCs w:val="16"/>
        </w:rPr>
        <w:t xml:space="preserve"> </w:t>
      </w:r>
      <w:r w:rsidRPr="00B77055">
        <w:rPr>
          <w:sz w:val="16"/>
          <w:szCs w:val="16"/>
        </w:rPr>
        <w:t>in 2008-09</w:t>
      </w:r>
    </w:p>
    <w:p w14:paraId="11F090BD" w14:textId="68D8082C" w:rsidR="00B77055" w:rsidRPr="00B77055" w:rsidRDefault="00B77055" w:rsidP="00303126">
      <w:pPr>
        <w:pStyle w:val="ListParagraph"/>
        <w:numPr>
          <w:ilvl w:val="0"/>
          <w:numId w:val="33"/>
        </w:numPr>
        <w:spacing w:before="40" w:after="40"/>
        <w:ind w:right="227" w:hanging="357"/>
        <w:contextualSpacing w:val="0"/>
        <w:jc w:val="both"/>
        <w:rPr>
          <w:sz w:val="16"/>
          <w:szCs w:val="16"/>
        </w:rPr>
      </w:pPr>
      <w:r w:rsidRPr="00B77055">
        <w:rPr>
          <w:sz w:val="16"/>
          <w:szCs w:val="16"/>
        </w:rPr>
        <w:t>Western Australia’s lowest growth of 0.6% in 2015-16</w:t>
      </w:r>
      <w:r>
        <w:rPr>
          <w:sz w:val="16"/>
          <w:szCs w:val="16"/>
        </w:rPr>
        <w:t>.</w:t>
      </w:r>
    </w:p>
    <w:p w14:paraId="1099F896" w14:textId="2673F22B" w:rsidR="00B77055" w:rsidRPr="00B77055" w:rsidRDefault="00B04977" w:rsidP="00303126">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 xml:space="preserve">over the past 30 years, </w:t>
      </w:r>
      <w:r w:rsidR="00B77055" w:rsidRPr="00B77055">
        <w:rPr>
          <w:sz w:val="16"/>
          <w:szCs w:val="16"/>
        </w:rPr>
        <w:t xml:space="preserve">but </w:t>
      </w:r>
      <w:r>
        <w:rPr>
          <w:sz w:val="16"/>
          <w:szCs w:val="16"/>
        </w:rPr>
        <w:t xml:space="preserve">annual levels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p>
    <w:p w14:paraId="6699B40E" w14:textId="1064720D"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three financial years to 2022</w:t>
      </w:r>
      <w:r w:rsidR="00303126">
        <w:rPr>
          <w:sz w:val="16"/>
          <w:szCs w:val="16"/>
        </w:rPr>
        <w:noBreakHyphen/>
        <w:t>23,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6763DC04" w:rsidR="00986A7E" w:rsidRPr="007B1AE5" w:rsidRDefault="00947CEA" w:rsidP="007B1AE5">
      <w:r>
        <w:rPr>
          <w:noProof/>
        </w:rPr>
        <w:drawing>
          <wp:inline distT="0" distB="0" distL="0" distR="0" wp14:anchorId="05546A57" wp14:editId="5078FD9C">
            <wp:extent cx="3240000" cy="194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proofErr w:type="gramStart"/>
      <w:r w:rsidR="00C46B55" w:rsidRPr="00C46B55">
        <w:rPr>
          <w:sz w:val="16"/>
          <w:szCs w:val="16"/>
        </w:rPr>
        <w:t>Similar to</w:t>
      </w:r>
      <w:proofErr w:type="gramEnd"/>
      <w:r w:rsidR="00C46B55" w:rsidRPr="00C46B55">
        <w:rPr>
          <w:sz w:val="16"/>
          <w:szCs w:val="16"/>
        </w:rPr>
        <w:t xml:space="preserve">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64DB38C" w:rsidR="00517982" w:rsidRPr="00517982" w:rsidRDefault="00517982" w:rsidP="00C46B55">
      <w:pPr>
        <w:pStyle w:val="ListParagraph"/>
        <w:numPr>
          <w:ilvl w:val="0"/>
          <w:numId w:val="31"/>
        </w:numPr>
        <w:spacing w:before="40" w:after="40"/>
        <w:ind w:right="227" w:hanging="357"/>
        <w:contextualSpacing w:val="0"/>
        <w:rPr>
          <w:sz w:val="16"/>
          <w:szCs w:val="16"/>
        </w:rPr>
      </w:pPr>
      <w:r w:rsidRPr="00517982">
        <w:rPr>
          <w:sz w:val="16"/>
          <w:szCs w:val="16"/>
        </w:rPr>
        <w:t xml:space="preserve">In the period 1992-93 to </w:t>
      </w:r>
      <w:r w:rsidR="00947CEA">
        <w:rPr>
          <w:sz w:val="16"/>
          <w:szCs w:val="16"/>
        </w:rPr>
        <w:t>2022-23</w:t>
      </w:r>
      <w:r w:rsidR="00795DC0">
        <w:rPr>
          <w:sz w:val="16"/>
          <w:szCs w:val="16"/>
        </w:rPr>
        <w:t>,</w:t>
      </w:r>
      <w:r w:rsidRPr="00517982">
        <w:rPr>
          <w:sz w:val="16"/>
          <w:szCs w:val="16"/>
        </w:rPr>
        <w:t xml:space="preserve"> the share of total population of:</w:t>
      </w:r>
    </w:p>
    <w:p w14:paraId="1EA208C5" w14:textId="50BBF404"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0-29 years declined from 46% to 38%</w:t>
      </w:r>
    </w:p>
    <w:p w14:paraId="49373AE4" w14:textId="222AB9C1"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30-59 years increased marginally from 40% to 41% (reaching a high of 43% in the early 2000s)</w:t>
      </w:r>
    </w:p>
    <w:p w14:paraId="66DB280C" w14:textId="0F35716A" w:rsidR="00517982" w:rsidRPr="00517982" w:rsidRDefault="00517982" w:rsidP="00C46B55">
      <w:pPr>
        <w:pStyle w:val="ListParagraph"/>
        <w:numPr>
          <w:ilvl w:val="0"/>
          <w:numId w:val="33"/>
        </w:numPr>
        <w:spacing w:before="40" w:after="40"/>
        <w:ind w:right="227" w:hanging="357"/>
        <w:contextualSpacing w:val="0"/>
        <w:rPr>
          <w:sz w:val="16"/>
          <w:szCs w:val="16"/>
        </w:rPr>
      </w:pPr>
      <w:r>
        <w:rPr>
          <w:sz w:val="16"/>
          <w:szCs w:val="16"/>
        </w:rPr>
        <w:t>p</w:t>
      </w:r>
      <w:r w:rsidRPr="00517982">
        <w:rPr>
          <w:sz w:val="16"/>
          <w:szCs w:val="16"/>
        </w:rPr>
        <w:t>ersons aged 60 years and over increased from 14% to 22%.</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427A14B3" w:rsidR="002548A9" w:rsidRPr="007B1AE5" w:rsidRDefault="00E874DF" w:rsidP="007B1AE5">
      <w:r>
        <w:rPr>
          <w:noProof/>
        </w:rPr>
        <w:drawing>
          <wp:inline distT="0" distB="0" distL="0" distR="0" wp14:anchorId="0F8FABFA" wp14:editId="3181ACAE">
            <wp:extent cx="32766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3307" cy="1969984"/>
                    </a:xfrm>
                    <a:prstGeom prst="rect">
                      <a:avLst/>
                    </a:prstGeom>
                    <a:noFill/>
                    <a:ln>
                      <a:noFill/>
                    </a:ln>
                  </pic:spPr>
                </pic:pic>
              </a:graphicData>
            </a:graphic>
          </wp:inline>
        </w:drawing>
      </w:r>
    </w:p>
    <w:p w14:paraId="04825364" w14:textId="3F2D6081" w:rsidR="002548A9" w:rsidRPr="00AF759E" w:rsidRDefault="006C5F9A" w:rsidP="007B1AE5">
      <w:pPr>
        <w:rPr>
          <w:sz w:val="10"/>
          <w:szCs w:val="10"/>
        </w:rPr>
      </w:pPr>
      <w:r w:rsidRPr="000C0C45">
        <w:rPr>
          <w:sz w:val="10"/>
        </w:rPr>
        <w:t xml:space="preserve">Note – </w:t>
      </w:r>
      <w:r w:rsidRPr="00AF759E">
        <w:rPr>
          <w:sz w:val="10"/>
          <w:szCs w:val="10"/>
        </w:rPr>
        <w:t xml:space="preserve">Original series. Annual averages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3140620" w:rsidR="009E2AB6" w:rsidRPr="00776EAE" w:rsidRDefault="009E2AB6" w:rsidP="00D34332">
      <w:pPr>
        <w:pStyle w:val="ListParagraph"/>
        <w:numPr>
          <w:ilvl w:val="0"/>
          <w:numId w:val="31"/>
        </w:numPr>
        <w:spacing w:before="40" w:after="40"/>
        <w:ind w:right="227" w:hanging="357"/>
        <w:contextualSpacing w:val="0"/>
        <w:jc w:val="both"/>
        <w:rPr>
          <w:sz w:val="16"/>
          <w:szCs w:val="16"/>
        </w:rPr>
      </w:pPr>
      <w:r w:rsidRPr="00776EAE">
        <w:rPr>
          <w:sz w:val="16"/>
          <w:szCs w:val="16"/>
        </w:rPr>
        <w:t>In 2022-23</w:t>
      </w:r>
      <w:r w:rsidR="00795DC0" w:rsidRPr="00776EAE">
        <w:rPr>
          <w:sz w:val="16"/>
          <w:szCs w:val="16"/>
        </w:rPr>
        <w:t>,</w:t>
      </w:r>
      <w:r w:rsidRPr="00776EAE">
        <w:rPr>
          <w:sz w:val="16"/>
          <w:szCs w:val="16"/>
        </w:rPr>
        <w:t xml:space="preserve"> of the civilian population aged 15 and over:</w:t>
      </w:r>
    </w:p>
    <w:p w14:paraId="426D6FFE" w14:textId="11D451AA"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1.0</w:t>
      </w:r>
      <w:r w:rsidR="00917134" w:rsidRPr="00776EAE">
        <w:rPr>
          <w:sz w:val="16"/>
          <w:szCs w:val="16"/>
        </w:rPr>
        <w:t>6</w:t>
      </w:r>
      <w:r w:rsidRPr="00776EAE">
        <w:rPr>
          <w:sz w:val="16"/>
          <w:szCs w:val="16"/>
        </w:rPr>
        <w:t xml:space="preserve"> million (4</w:t>
      </w:r>
      <w:r w:rsidR="00917134" w:rsidRPr="00776EAE">
        <w:rPr>
          <w:sz w:val="16"/>
          <w:szCs w:val="16"/>
        </w:rPr>
        <w:t>6</w:t>
      </w:r>
      <w:r w:rsidRPr="00776EAE">
        <w:rPr>
          <w:sz w:val="16"/>
          <w:szCs w:val="16"/>
        </w:rPr>
        <w:t>%) were in full</w:t>
      </w:r>
      <w:r w:rsidR="00D34332" w:rsidRPr="00776EAE">
        <w:rPr>
          <w:sz w:val="16"/>
          <w:szCs w:val="16"/>
        </w:rPr>
        <w:noBreakHyphen/>
      </w:r>
      <w:r w:rsidRPr="00776EAE">
        <w:rPr>
          <w:sz w:val="16"/>
          <w:szCs w:val="16"/>
        </w:rPr>
        <w:t xml:space="preserve">time </w:t>
      </w:r>
      <w:proofErr w:type="gramStart"/>
      <w:r w:rsidRPr="00776EAE">
        <w:rPr>
          <w:sz w:val="16"/>
          <w:szCs w:val="16"/>
        </w:rPr>
        <w:t>employment</w:t>
      </w:r>
      <w:proofErr w:type="gramEnd"/>
    </w:p>
    <w:p w14:paraId="7B6E2AC1" w14:textId="12FDDA39"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4</w:t>
      </w:r>
      <w:r w:rsidR="00917134" w:rsidRPr="00776EAE">
        <w:rPr>
          <w:sz w:val="16"/>
          <w:szCs w:val="16"/>
        </w:rPr>
        <w:t>59</w:t>
      </w:r>
      <w:r w:rsidRPr="00776EAE">
        <w:rPr>
          <w:sz w:val="16"/>
          <w:szCs w:val="16"/>
        </w:rPr>
        <w:t>,000 (20%) were in part</w:t>
      </w:r>
      <w:r w:rsidR="00D34332" w:rsidRPr="00776EAE">
        <w:rPr>
          <w:sz w:val="16"/>
          <w:szCs w:val="16"/>
        </w:rPr>
        <w:noBreakHyphen/>
      </w:r>
      <w:r w:rsidRPr="00776EAE">
        <w:rPr>
          <w:sz w:val="16"/>
          <w:szCs w:val="16"/>
        </w:rPr>
        <w:t>time employment</w:t>
      </w:r>
    </w:p>
    <w:p w14:paraId="4C6B2087" w14:textId="34883BE1"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56,000 (2%) were unemployed</w:t>
      </w:r>
    </w:p>
    <w:p w14:paraId="44CBC2F8" w14:textId="3F4BD60C" w:rsidR="009E2AB6" w:rsidRPr="00776EAE" w:rsidRDefault="009E2AB6" w:rsidP="00D34332">
      <w:pPr>
        <w:pStyle w:val="ListParagraph"/>
        <w:numPr>
          <w:ilvl w:val="0"/>
          <w:numId w:val="33"/>
        </w:numPr>
        <w:spacing w:before="40" w:after="40"/>
        <w:ind w:right="227" w:hanging="357"/>
        <w:contextualSpacing w:val="0"/>
        <w:jc w:val="both"/>
        <w:rPr>
          <w:sz w:val="16"/>
          <w:szCs w:val="16"/>
        </w:rPr>
      </w:pPr>
      <w:r w:rsidRPr="00776EAE">
        <w:rPr>
          <w:sz w:val="16"/>
          <w:szCs w:val="16"/>
        </w:rPr>
        <w:t>7</w:t>
      </w:r>
      <w:r w:rsidR="00917134" w:rsidRPr="00776EAE">
        <w:rPr>
          <w:sz w:val="16"/>
          <w:szCs w:val="16"/>
        </w:rPr>
        <w:t>20</w:t>
      </w:r>
      <w:r w:rsidRPr="00776EAE">
        <w:rPr>
          <w:sz w:val="16"/>
          <w:szCs w:val="16"/>
        </w:rPr>
        <w:t>,000 (31%) were not in the labour force.</w:t>
      </w:r>
    </w:p>
    <w:p w14:paraId="58037B76" w14:textId="77777777" w:rsidR="009E2AB6" w:rsidRPr="009E2AB6" w:rsidRDefault="009E2AB6" w:rsidP="00D34332">
      <w:pPr>
        <w:pStyle w:val="ListParagraph"/>
        <w:numPr>
          <w:ilvl w:val="0"/>
          <w:numId w:val="31"/>
        </w:numPr>
        <w:spacing w:before="40" w:after="40"/>
        <w:ind w:right="227" w:hanging="357"/>
        <w:contextualSpacing w:val="0"/>
        <w:jc w:val="both"/>
        <w:rPr>
          <w:sz w:val="16"/>
          <w:szCs w:val="16"/>
        </w:rPr>
      </w:pPr>
      <w:r w:rsidRPr="009E2AB6">
        <w:rPr>
          <w:sz w:val="16"/>
          <w:szCs w:val="16"/>
        </w:rPr>
        <w:t>Comparatively in 1992-93:</w:t>
      </w:r>
    </w:p>
    <w:p w14:paraId="18A42FC4" w14:textId="35CF5C8D"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 xml:space="preserve">44% were in full-time </w:t>
      </w:r>
      <w:proofErr w:type="gramStart"/>
      <w:r w:rsidRPr="009E2AB6">
        <w:rPr>
          <w:sz w:val="16"/>
          <w:szCs w:val="16"/>
        </w:rPr>
        <w:t>employment</w:t>
      </w:r>
      <w:proofErr w:type="gramEnd"/>
    </w:p>
    <w:p w14:paraId="6DC93A22" w14:textId="6F1E681C"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 xml:space="preserve">14% were in part-time </w:t>
      </w:r>
      <w:proofErr w:type="gramStart"/>
      <w:r w:rsidRPr="009E2AB6">
        <w:rPr>
          <w:sz w:val="16"/>
          <w:szCs w:val="16"/>
        </w:rPr>
        <w:t>employment</w:t>
      </w:r>
      <w:proofErr w:type="gramEnd"/>
    </w:p>
    <w:p w14:paraId="5BC81293" w14:textId="10EF3167" w:rsidR="009E2AB6" w:rsidRPr="009E2AB6"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 xml:space="preserve">7% were </w:t>
      </w:r>
      <w:proofErr w:type="gramStart"/>
      <w:r w:rsidRPr="009E2AB6">
        <w:rPr>
          <w:sz w:val="16"/>
          <w:szCs w:val="16"/>
        </w:rPr>
        <w:t>unemployed</w:t>
      </w:r>
      <w:proofErr w:type="gramEnd"/>
    </w:p>
    <w:p w14:paraId="5B594F39" w14:textId="72022E1D" w:rsidR="009E2AB6" w:rsidRPr="00D34332" w:rsidRDefault="009E2AB6" w:rsidP="00D34332">
      <w:pPr>
        <w:pStyle w:val="ListParagraph"/>
        <w:numPr>
          <w:ilvl w:val="0"/>
          <w:numId w:val="33"/>
        </w:numPr>
        <w:spacing w:before="40" w:after="40"/>
        <w:ind w:right="227" w:hanging="357"/>
        <w:contextualSpacing w:val="0"/>
        <w:jc w:val="both"/>
        <w:rPr>
          <w:sz w:val="16"/>
          <w:szCs w:val="16"/>
        </w:rPr>
      </w:pPr>
      <w:r w:rsidRPr="009E2AB6">
        <w:rPr>
          <w:sz w:val="16"/>
          <w:szCs w:val="16"/>
        </w:rPr>
        <w:t>35%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48A4516" w14:textId="77777777"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4" w:name="_Environment"/>
      <w:bookmarkEnd w:id="24"/>
      <w:r w:rsidRPr="00D859C6">
        <w:rPr>
          <w:color w:val="002060"/>
          <w:sz w:val="24"/>
          <w:szCs w:val="24"/>
        </w:rPr>
        <w:lastRenderedPageBreak/>
        <w:t>Environment</w:t>
      </w:r>
    </w:p>
    <w:p w14:paraId="77894D0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3473B" w:rsidRDefault="00632366" w:rsidP="00EA7398">
      <w:pPr>
        <w:pStyle w:val="ListParagraph"/>
        <w:numPr>
          <w:ilvl w:val="0"/>
          <w:numId w:val="31"/>
        </w:numPr>
        <w:spacing w:before="40" w:after="40"/>
        <w:ind w:right="227" w:hanging="357"/>
        <w:contextualSpacing w:val="0"/>
        <w:jc w:val="both"/>
        <w:rPr>
          <w:sz w:val="16"/>
          <w:szCs w:val="16"/>
        </w:rPr>
      </w:pPr>
      <w:r w:rsidRPr="0043473B">
        <w:rPr>
          <w:sz w:val="16"/>
          <w:szCs w:val="16"/>
        </w:rPr>
        <w:t xml:space="preserve">Western Australia’s total electricity generation </w:t>
      </w:r>
      <w:r w:rsidR="00017B94" w:rsidRPr="0043473B">
        <w:rPr>
          <w:sz w:val="16"/>
          <w:szCs w:val="16"/>
        </w:rPr>
        <w:t>was</w:t>
      </w:r>
      <w:r w:rsidRPr="0043473B">
        <w:rPr>
          <w:sz w:val="16"/>
          <w:szCs w:val="16"/>
        </w:rPr>
        <w:t xml:space="preserve"> 44,</w:t>
      </w:r>
      <w:r w:rsidR="00BE256D" w:rsidRPr="0043473B">
        <w:rPr>
          <w:sz w:val="16"/>
          <w:szCs w:val="16"/>
        </w:rPr>
        <w:t>478</w:t>
      </w:r>
      <w:r w:rsidR="0075443C" w:rsidRPr="0043473B">
        <w:rPr>
          <w:sz w:val="16"/>
          <w:szCs w:val="16"/>
        </w:rPr>
        <w:t> </w:t>
      </w:r>
      <w:r w:rsidRPr="0043473B">
        <w:rPr>
          <w:sz w:val="16"/>
          <w:szCs w:val="16"/>
        </w:rPr>
        <w:t>gigawatt hours (GWh) in 202</w:t>
      </w:r>
      <w:r w:rsidR="00BE256D" w:rsidRPr="0043473B">
        <w:rPr>
          <w:sz w:val="16"/>
          <w:szCs w:val="16"/>
        </w:rPr>
        <w:t>2</w:t>
      </w:r>
      <w:r w:rsidRPr="0043473B">
        <w:rPr>
          <w:sz w:val="16"/>
          <w:szCs w:val="16"/>
        </w:rPr>
        <w:t>-2</w:t>
      </w:r>
      <w:r w:rsidR="00BE256D" w:rsidRPr="0043473B">
        <w:rPr>
          <w:sz w:val="16"/>
          <w:szCs w:val="16"/>
        </w:rPr>
        <w:t>3</w:t>
      </w:r>
      <w:r w:rsidRPr="0043473B">
        <w:rPr>
          <w:sz w:val="16"/>
          <w:szCs w:val="16"/>
        </w:rPr>
        <w:t xml:space="preserve">, </w:t>
      </w:r>
      <w:r w:rsidR="00017B94" w:rsidRPr="0043473B">
        <w:rPr>
          <w:sz w:val="16"/>
          <w:szCs w:val="16"/>
        </w:rPr>
        <w:t>16% of the Australian total</w:t>
      </w:r>
      <w:r w:rsidRPr="0043473B">
        <w:rPr>
          <w:sz w:val="16"/>
          <w:szCs w:val="16"/>
        </w:rPr>
        <w:t>.</w:t>
      </w:r>
    </w:p>
    <w:p w14:paraId="2448084E" w14:textId="400CED85" w:rsidR="00632366" w:rsidRPr="0043473B" w:rsidRDefault="00632366" w:rsidP="00EA7398">
      <w:pPr>
        <w:pStyle w:val="ListParagraph"/>
        <w:numPr>
          <w:ilvl w:val="0"/>
          <w:numId w:val="31"/>
        </w:numPr>
        <w:spacing w:before="40" w:after="40"/>
        <w:ind w:right="227" w:hanging="357"/>
        <w:contextualSpacing w:val="0"/>
        <w:jc w:val="both"/>
        <w:rPr>
          <w:sz w:val="16"/>
          <w:szCs w:val="16"/>
        </w:rPr>
      </w:pPr>
      <w:r w:rsidRPr="0043473B">
        <w:rPr>
          <w:sz w:val="16"/>
          <w:szCs w:val="16"/>
        </w:rPr>
        <w:t>Mining and manufacturing accounted for 16,7</w:t>
      </w:r>
      <w:r w:rsidR="00746CB2" w:rsidRPr="0043473B">
        <w:rPr>
          <w:sz w:val="16"/>
          <w:szCs w:val="16"/>
        </w:rPr>
        <w:t>04</w:t>
      </w:r>
      <w:r w:rsidR="00017B94" w:rsidRPr="0043473B">
        <w:rPr>
          <w:sz w:val="16"/>
          <w:szCs w:val="16"/>
        </w:rPr>
        <w:t> </w:t>
      </w:r>
      <w:r w:rsidRPr="0043473B">
        <w:rPr>
          <w:sz w:val="16"/>
          <w:szCs w:val="16"/>
        </w:rPr>
        <w:t xml:space="preserve">GWh of electricity generation in Western Australia in </w:t>
      </w:r>
      <w:r w:rsidR="00017B94" w:rsidRPr="0043473B">
        <w:rPr>
          <w:sz w:val="16"/>
          <w:szCs w:val="16"/>
        </w:rPr>
        <w:t>202</w:t>
      </w:r>
      <w:r w:rsidR="00746CB2" w:rsidRPr="0043473B">
        <w:rPr>
          <w:sz w:val="16"/>
          <w:szCs w:val="16"/>
        </w:rPr>
        <w:t>2</w:t>
      </w:r>
      <w:r w:rsidR="00017B94" w:rsidRPr="0043473B">
        <w:rPr>
          <w:sz w:val="16"/>
          <w:szCs w:val="16"/>
        </w:rPr>
        <w:noBreakHyphen/>
        <w:t>2</w:t>
      </w:r>
      <w:r w:rsidR="00746CB2" w:rsidRPr="0043473B">
        <w:rPr>
          <w:sz w:val="16"/>
          <w:szCs w:val="16"/>
        </w:rPr>
        <w:t>3</w:t>
      </w:r>
      <w:r w:rsidRPr="0043473B">
        <w:rPr>
          <w:sz w:val="16"/>
          <w:szCs w:val="16"/>
        </w:rPr>
        <w:t>, which equated to:</w:t>
      </w:r>
    </w:p>
    <w:p w14:paraId="7A736DC0" w14:textId="7A3B010F" w:rsidR="00632366" w:rsidRPr="0043473B" w:rsidRDefault="00632366" w:rsidP="00EA7398">
      <w:pPr>
        <w:pStyle w:val="ListParagraph"/>
        <w:numPr>
          <w:ilvl w:val="0"/>
          <w:numId w:val="33"/>
        </w:numPr>
        <w:spacing w:before="40" w:after="40"/>
        <w:ind w:right="227" w:hanging="357"/>
        <w:contextualSpacing w:val="0"/>
        <w:jc w:val="both"/>
        <w:rPr>
          <w:sz w:val="16"/>
          <w:szCs w:val="16"/>
        </w:rPr>
      </w:pPr>
      <w:r w:rsidRPr="0043473B">
        <w:rPr>
          <w:sz w:val="16"/>
          <w:szCs w:val="16"/>
        </w:rPr>
        <w:t>38% of Western Australia’s total electricity generation</w:t>
      </w:r>
    </w:p>
    <w:p w14:paraId="394661A7" w14:textId="77777777" w:rsidR="00632366" w:rsidRPr="0043473B" w:rsidRDefault="00632366" w:rsidP="00EA7398">
      <w:pPr>
        <w:pStyle w:val="ListParagraph"/>
        <w:numPr>
          <w:ilvl w:val="0"/>
          <w:numId w:val="33"/>
        </w:numPr>
        <w:spacing w:before="40" w:after="40"/>
        <w:ind w:right="227" w:hanging="357"/>
        <w:contextualSpacing w:val="0"/>
        <w:jc w:val="both"/>
        <w:rPr>
          <w:sz w:val="16"/>
          <w:szCs w:val="16"/>
        </w:rPr>
      </w:pPr>
      <w:r w:rsidRPr="0043473B">
        <w:rPr>
          <w:sz w:val="16"/>
          <w:szCs w:val="16"/>
        </w:rPr>
        <w:t>65% of Australia’s total electricity generation for mining and manufacturing.</w:t>
      </w:r>
    </w:p>
    <w:p w14:paraId="60250263" w14:textId="72F95698" w:rsidR="00632366" w:rsidRPr="0043473B" w:rsidRDefault="00632366" w:rsidP="00EA7398">
      <w:pPr>
        <w:pStyle w:val="ListParagraph"/>
        <w:numPr>
          <w:ilvl w:val="0"/>
          <w:numId w:val="31"/>
        </w:numPr>
        <w:spacing w:before="40" w:after="40"/>
        <w:ind w:right="227" w:hanging="357"/>
        <w:contextualSpacing w:val="0"/>
        <w:jc w:val="both"/>
        <w:rPr>
          <w:sz w:val="16"/>
          <w:szCs w:val="16"/>
        </w:rPr>
      </w:pPr>
      <w:r w:rsidRPr="0043473B">
        <w:rPr>
          <w:sz w:val="16"/>
          <w:szCs w:val="16"/>
        </w:rPr>
        <w:t>Natural gas contribut</w:t>
      </w:r>
      <w:r w:rsidR="00EA7398" w:rsidRPr="0043473B">
        <w:rPr>
          <w:sz w:val="16"/>
          <w:szCs w:val="16"/>
        </w:rPr>
        <w:t>ed</w:t>
      </w:r>
      <w:r w:rsidRPr="0043473B">
        <w:rPr>
          <w:sz w:val="16"/>
          <w:szCs w:val="16"/>
        </w:rPr>
        <w:t xml:space="preserve"> </w:t>
      </w:r>
      <w:r w:rsidR="00746CB2" w:rsidRPr="0043473B">
        <w:rPr>
          <w:sz w:val="16"/>
          <w:szCs w:val="16"/>
        </w:rPr>
        <w:t>27,303</w:t>
      </w:r>
      <w:r w:rsidR="00EA7398" w:rsidRPr="0043473B">
        <w:rPr>
          <w:sz w:val="16"/>
          <w:szCs w:val="16"/>
        </w:rPr>
        <w:t> </w:t>
      </w:r>
      <w:r w:rsidRPr="0043473B">
        <w:rPr>
          <w:sz w:val="16"/>
          <w:szCs w:val="16"/>
        </w:rPr>
        <w:t>GWh in 202</w:t>
      </w:r>
      <w:r w:rsidR="00746CB2" w:rsidRPr="0043473B">
        <w:rPr>
          <w:sz w:val="16"/>
          <w:szCs w:val="16"/>
        </w:rPr>
        <w:t>2</w:t>
      </w:r>
      <w:r w:rsidR="00422FBC" w:rsidRPr="0043473B">
        <w:rPr>
          <w:sz w:val="16"/>
          <w:szCs w:val="16"/>
        </w:rPr>
        <w:noBreakHyphen/>
      </w:r>
      <w:r w:rsidRPr="0043473B">
        <w:rPr>
          <w:sz w:val="16"/>
          <w:szCs w:val="16"/>
        </w:rPr>
        <w:t>2</w:t>
      </w:r>
      <w:r w:rsidR="00746CB2" w:rsidRPr="0043473B">
        <w:rPr>
          <w:sz w:val="16"/>
          <w:szCs w:val="16"/>
        </w:rPr>
        <w:t>3</w:t>
      </w:r>
      <w:r w:rsidR="00EA7398" w:rsidRPr="0043473B">
        <w:rPr>
          <w:sz w:val="16"/>
          <w:szCs w:val="16"/>
        </w:rPr>
        <w:t xml:space="preserve">, </w:t>
      </w:r>
      <w:r w:rsidR="00422FBC" w:rsidRPr="0043473B">
        <w:rPr>
          <w:sz w:val="16"/>
          <w:szCs w:val="16"/>
        </w:rPr>
        <w:t xml:space="preserve">and its share of </w:t>
      </w:r>
      <w:r w:rsidR="00EA7398" w:rsidRPr="0043473B">
        <w:rPr>
          <w:sz w:val="16"/>
          <w:szCs w:val="16"/>
        </w:rPr>
        <w:t>Western Australia’s total electricity generation</w:t>
      </w:r>
      <w:r w:rsidR="00422FBC" w:rsidRPr="0043473B">
        <w:rPr>
          <w:sz w:val="16"/>
          <w:szCs w:val="16"/>
        </w:rPr>
        <w:t xml:space="preserve"> increased to 61%,</w:t>
      </w:r>
      <w:r w:rsidR="00EA7398" w:rsidRPr="0043473B">
        <w:rPr>
          <w:sz w:val="16"/>
          <w:szCs w:val="16"/>
        </w:rPr>
        <w:t xml:space="preserve"> </w:t>
      </w:r>
      <w:r w:rsidR="00422FBC" w:rsidRPr="0043473B">
        <w:rPr>
          <w:sz w:val="16"/>
          <w:szCs w:val="16"/>
        </w:rPr>
        <w:t xml:space="preserve">just below the peak share of </w:t>
      </w:r>
      <w:r w:rsidR="00EA7398" w:rsidRPr="0043473B">
        <w:rPr>
          <w:sz w:val="16"/>
          <w:szCs w:val="16"/>
        </w:rPr>
        <w:t>62% in 2019</w:t>
      </w:r>
      <w:r w:rsidR="00422FBC" w:rsidRPr="0043473B">
        <w:rPr>
          <w:sz w:val="16"/>
          <w:szCs w:val="16"/>
        </w:rPr>
        <w:noBreakHyphen/>
      </w:r>
      <w:r w:rsidR="00EA7398" w:rsidRPr="0043473B">
        <w:rPr>
          <w:sz w:val="16"/>
          <w:szCs w:val="16"/>
        </w:rPr>
        <w:t>20.</w:t>
      </w:r>
    </w:p>
    <w:p w14:paraId="06D9678F" w14:textId="2B94DC1C" w:rsidR="00632366" w:rsidRPr="0043473B" w:rsidRDefault="00EA7398" w:rsidP="00EA7398">
      <w:pPr>
        <w:pStyle w:val="ListParagraph"/>
        <w:numPr>
          <w:ilvl w:val="0"/>
          <w:numId w:val="31"/>
        </w:numPr>
        <w:spacing w:before="40" w:after="40"/>
        <w:ind w:right="227" w:hanging="357"/>
        <w:contextualSpacing w:val="0"/>
        <w:jc w:val="both"/>
        <w:rPr>
          <w:sz w:val="16"/>
          <w:szCs w:val="16"/>
        </w:rPr>
      </w:pPr>
      <w:r w:rsidRPr="0043473B">
        <w:rPr>
          <w:sz w:val="16"/>
          <w:szCs w:val="16"/>
        </w:rPr>
        <w:t>O</w:t>
      </w:r>
      <w:r w:rsidR="00632366" w:rsidRPr="0043473B">
        <w:rPr>
          <w:sz w:val="16"/>
          <w:szCs w:val="16"/>
        </w:rPr>
        <w:t xml:space="preserve">ther non-renewables </w:t>
      </w:r>
      <w:r w:rsidR="00795DC0" w:rsidRPr="0043473B">
        <w:rPr>
          <w:sz w:val="16"/>
          <w:szCs w:val="16"/>
        </w:rPr>
        <w:t xml:space="preserve">(principally coal) </w:t>
      </w:r>
      <w:r w:rsidRPr="0043473B">
        <w:rPr>
          <w:sz w:val="16"/>
          <w:szCs w:val="16"/>
        </w:rPr>
        <w:t xml:space="preserve">contributed </w:t>
      </w:r>
      <w:r w:rsidR="00746CB2" w:rsidRPr="0043473B">
        <w:rPr>
          <w:sz w:val="16"/>
          <w:szCs w:val="16"/>
        </w:rPr>
        <w:t>9,538</w:t>
      </w:r>
      <w:r w:rsidRPr="0043473B">
        <w:rPr>
          <w:sz w:val="16"/>
          <w:szCs w:val="16"/>
        </w:rPr>
        <w:t> GWh in 202</w:t>
      </w:r>
      <w:r w:rsidR="00746CB2" w:rsidRPr="0043473B">
        <w:rPr>
          <w:sz w:val="16"/>
          <w:szCs w:val="16"/>
        </w:rPr>
        <w:t>2</w:t>
      </w:r>
      <w:r w:rsidRPr="0043473B">
        <w:rPr>
          <w:sz w:val="16"/>
          <w:szCs w:val="16"/>
        </w:rPr>
        <w:noBreakHyphen/>
        <w:t>2</w:t>
      </w:r>
      <w:r w:rsidR="00746CB2" w:rsidRPr="0043473B">
        <w:rPr>
          <w:sz w:val="16"/>
          <w:szCs w:val="16"/>
        </w:rPr>
        <w:t>3</w:t>
      </w:r>
      <w:r w:rsidRPr="0043473B">
        <w:rPr>
          <w:sz w:val="16"/>
          <w:szCs w:val="16"/>
        </w:rPr>
        <w:t>, 2</w:t>
      </w:r>
      <w:r w:rsidR="00746CB2" w:rsidRPr="0043473B">
        <w:rPr>
          <w:sz w:val="16"/>
          <w:szCs w:val="16"/>
        </w:rPr>
        <w:t>1</w:t>
      </w:r>
      <w:r w:rsidRPr="0043473B">
        <w:rPr>
          <w:sz w:val="16"/>
          <w:szCs w:val="16"/>
        </w:rPr>
        <w:t>% of Western Australia’s electricity generation.</w:t>
      </w:r>
    </w:p>
    <w:p w14:paraId="18556D6E" w14:textId="49B53FBE" w:rsidR="00E82F38" w:rsidRPr="0043473B" w:rsidRDefault="00632366" w:rsidP="00EA7398">
      <w:pPr>
        <w:pStyle w:val="ListParagraph"/>
        <w:numPr>
          <w:ilvl w:val="0"/>
          <w:numId w:val="31"/>
        </w:numPr>
        <w:spacing w:before="40" w:after="40"/>
        <w:ind w:right="227" w:hanging="357"/>
        <w:contextualSpacing w:val="0"/>
        <w:jc w:val="both"/>
        <w:rPr>
          <w:sz w:val="16"/>
          <w:szCs w:val="16"/>
        </w:rPr>
      </w:pPr>
      <w:r w:rsidRPr="0043473B">
        <w:rPr>
          <w:sz w:val="16"/>
          <w:szCs w:val="16"/>
        </w:rPr>
        <w:t xml:space="preserve">The output of renewables has increased significantly in recent years growing from 2,998 GWh in 2016-17 to </w:t>
      </w:r>
      <w:r w:rsidR="00BF2FC3" w:rsidRPr="0043473B">
        <w:rPr>
          <w:sz w:val="16"/>
          <w:szCs w:val="16"/>
        </w:rPr>
        <w:t>7,637</w:t>
      </w:r>
      <w:r w:rsidR="00EA7398" w:rsidRPr="0043473B">
        <w:rPr>
          <w:sz w:val="16"/>
          <w:szCs w:val="16"/>
        </w:rPr>
        <w:t> </w:t>
      </w:r>
      <w:r w:rsidRPr="0043473B">
        <w:rPr>
          <w:sz w:val="16"/>
          <w:szCs w:val="16"/>
        </w:rPr>
        <w:t>GWh in 202</w:t>
      </w:r>
      <w:r w:rsidR="00BF2FC3" w:rsidRPr="0043473B">
        <w:rPr>
          <w:sz w:val="16"/>
          <w:szCs w:val="16"/>
        </w:rPr>
        <w:t>2</w:t>
      </w:r>
      <w:r w:rsidRPr="0043473B">
        <w:rPr>
          <w:sz w:val="16"/>
          <w:szCs w:val="16"/>
        </w:rPr>
        <w:t>-2</w:t>
      </w:r>
      <w:r w:rsidR="00BF2FC3" w:rsidRPr="0043473B">
        <w:rPr>
          <w:sz w:val="16"/>
          <w:szCs w:val="16"/>
        </w:rPr>
        <w:t>3</w:t>
      </w:r>
      <w:r w:rsidRPr="0043473B">
        <w:rPr>
          <w:sz w:val="16"/>
          <w:szCs w:val="16"/>
        </w:rPr>
        <w:t>. In 202</w:t>
      </w:r>
      <w:r w:rsidR="00BF2FC3" w:rsidRPr="0043473B">
        <w:rPr>
          <w:sz w:val="16"/>
          <w:szCs w:val="16"/>
        </w:rPr>
        <w:t>2</w:t>
      </w:r>
      <w:r w:rsidR="00EA7398" w:rsidRPr="0043473B">
        <w:rPr>
          <w:sz w:val="16"/>
          <w:szCs w:val="16"/>
        </w:rPr>
        <w:noBreakHyphen/>
      </w:r>
      <w:r w:rsidRPr="0043473B">
        <w:rPr>
          <w:sz w:val="16"/>
          <w:szCs w:val="16"/>
        </w:rPr>
        <w:t>2</w:t>
      </w:r>
      <w:r w:rsidR="00BF2FC3" w:rsidRPr="0043473B">
        <w:rPr>
          <w:sz w:val="16"/>
          <w:szCs w:val="16"/>
        </w:rPr>
        <w:t>3</w:t>
      </w:r>
      <w:r w:rsidR="00EA7398" w:rsidRPr="0043473B">
        <w:rPr>
          <w:sz w:val="16"/>
          <w:szCs w:val="16"/>
        </w:rPr>
        <w:t>,</w:t>
      </w:r>
      <w:r w:rsidRPr="0043473B">
        <w:rPr>
          <w:sz w:val="16"/>
          <w:szCs w:val="16"/>
        </w:rPr>
        <w:t xml:space="preserve"> renewables accounted for 1</w:t>
      </w:r>
      <w:r w:rsidR="002220F3" w:rsidRPr="0043473B">
        <w:rPr>
          <w:sz w:val="16"/>
          <w:szCs w:val="16"/>
        </w:rPr>
        <w:t>7</w:t>
      </w:r>
      <w:r w:rsidRPr="0043473B">
        <w:rPr>
          <w:sz w:val="16"/>
          <w:szCs w:val="16"/>
        </w:rPr>
        <w:t xml:space="preserve">% of Western Australia’s </w:t>
      </w:r>
      <w:r w:rsidR="00EA7398" w:rsidRPr="0043473B">
        <w:rPr>
          <w:sz w:val="16"/>
          <w:szCs w:val="16"/>
        </w:rPr>
        <w:t>electricity</w:t>
      </w:r>
      <w:r w:rsidRPr="0043473B">
        <w:rPr>
          <w:sz w:val="16"/>
          <w:szCs w:val="16"/>
        </w:rPr>
        <w:t xml:space="preserve"> generation</w:t>
      </w:r>
      <w:r w:rsidR="00C72156" w:rsidRPr="0043473B">
        <w:rPr>
          <w:sz w:val="16"/>
          <w:szCs w:val="16"/>
        </w:rPr>
        <w:t>, including</w:t>
      </w:r>
      <w:r w:rsidRPr="0043473B">
        <w:rPr>
          <w:sz w:val="16"/>
          <w:szCs w:val="16"/>
        </w:rPr>
        <w:t xml:space="preserve"> wind (8%), small</w:t>
      </w:r>
      <w:r w:rsidR="00EA7398" w:rsidRPr="0043473B">
        <w:rPr>
          <w:sz w:val="16"/>
          <w:szCs w:val="16"/>
        </w:rPr>
        <w:noBreakHyphen/>
      </w:r>
      <w:r w:rsidRPr="0043473B">
        <w:rPr>
          <w:sz w:val="16"/>
          <w:szCs w:val="16"/>
        </w:rPr>
        <w:t>scale solar (</w:t>
      </w:r>
      <w:r w:rsidR="00BF2FC3" w:rsidRPr="0043473B">
        <w:rPr>
          <w:sz w:val="16"/>
          <w:szCs w:val="16"/>
        </w:rPr>
        <w:t>7</w:t>
      </w:r>
      <w:r w:rsidRPr="0043473B">
        <w:rPr>
          <w:sz w:val="16"/>
          <w:szCs w:val="16"/>
        </w:rPr>
        <w:t>%) and large</w:t>
      </w:r>
      <w:r w:rsidR="00422FBC" w:rsidRPr="0043473B">
        <w:rPr>
          <w:sz w:val="16"/>
          <w:szCs w:val="16"/>
        </w:rPr>
        <w:noBreakHyphen/>
      </w:r>
      <w:r w:rsidRPr="0043473B">
        <w:rPr>
          <w:sz w:val="16"/>
          <w:szCs w:val="16"/>
        </w:rPr>
        <w:t>scale solar (</w:t>
      </w:r>
      <w:r w:rsidR="002220F3" w:rsidRPr="0043473B">
        <w:rPr>
          <w:sz w:val="16"/>
          <w:szCs w:val="16"/>
        </w:rPr>
        <w:t>2</w:t>
      </w:r>
      <w:r w:rsidRPr="0043473B">
        <w:rPr>
          <w:sz w:val="16"/>
          <w:szCs w:val="16"/>
        </w:rPr>
        <w:t>%)</w:t>
      </w:r>
      <w:r w:rsidR="00E82F38" w:rsidRPr="0043473B">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05C8FD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w:t>
      </w:r>
      <w:proofErr w:type="gramStart"/>
      <w:r w:rsidR="000D491D" w:rsidRPr="00413B73">
        <w:rPr>
          <w:sz w:val="16"/>
          <w:szCs w:val="16"/>
        </w:rPr>
        <w:t>Mt</w:t>
      </w:r>
      <w:proofErr w:type="gramEnd"/>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proofErr w:type="gramStart"/>
      <w:r w:rsidR="00B503C6" w:rsidRPr="00413B73">
        <w:rPr>
          <w:sz w:val="16"/>
          <w:szCs w:val="16"/>
        </w:rPr>
        <w:t>Mt</w:t>
      </w:r>
      <w:proofErr w:type="gramEnd"/>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proofErr w:type="gramStart"/>
      <w:r w:rsidR="00B503C6" w:rsidRPr="00413B73">
        <w:rPr>
          <w:sz w:val="16"/>
          <w:szCs w:val="16"/>
        </w:rPr>
        <w:t>Mt</w:t>
      </w:r>
      <w:proofErr w:type="gramEnd"/>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0A1C9630"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25" w:name="_Industry_gross_value"/>
      <w:bookmarkEnd w:id="25"/>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74E44EBA"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p>
    <w:p w14:paraId="029B7CBC" w14:textId="45F3FC18" w:rsidR="002548A9" w:rsidRPr="007B1AE5" w:rsidRDefault="000A3DF5" w:rsidP="007B1AE5">
      <w:r w:rsidRPr="007B1AE5">
        <w:rPr>
          <w:noProof/>
        </w:rPr>
        <w:drawing>
          <wp:inline distT="0" distB="0" distL="0" distR="0" wp14:anchorId="23637DB1" wp14:editId="77424DE0">
            <wp:extent cx="3240000" cy="20323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0000" cy="2032304"/>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6F732B5F"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17BBE7B1" w:rsidR="00BC4BA0" w:rsidRPr="00852EE0" w:rsidRDefault="00871746" w:rsidP="00DD7004">
      <w:pPr>
        <w:pStyle w:val="ListParagraph"/>
        <w:numPr>
          <w:ilvl w:val="0"/>
          <w:numId w:val="31"/>
        </w:numPr>
        <w:spacing w:before="40" w:after="40"/>
        <w:ind w:left="357" w:right="227" w:hanging="357"/>
        <w:contextualSpacing w:val="0"/>
        <w:jc w:val="both"/>
        <w:rPr>
          <w:sz w:val="16"/>
          <w:szCs w:val="16"/>
        </w:rPr>
      </w:pPr>
      <w:r w:rsidRPr="00852EE0">
        <w:rPr>
          <w:sz w:val="16"/>
          <w:szCs w:val="16"/>
        </w:rPr>
        <w:t>Western Australia’s</w:t>
      </w:r>
      <w:r w:rsidR="006F3E67" w:rsidRPr="00852EE0">
        <w:rPr>
          <w:sz w:val="16"/>
          <w:szCs w:val="16"/>
        </w:rPr>
        <w:t xml:space="preserve"> GSP </w:t>
      </w:r>
      <w:r w:rsidRPr="00852EE0">
        <w:rPr>
          <w:sz w:val="16"/>
          <w:szCs w:val="16"/>
        </w:rPr>
        <w:t>growth has become more balanced in recent years as increases in mining output have become more modest</w:t>
      </w:r>
      <w:r w:rsidR="00852EE0" w:rsidRPr="00852EE0">
        <w:rPr>
          <w:sz w:val="16"/>
          <w:szCs w:val="16"/>
        </w:rPr>
        <w:t xml:space="preserve"> and </w:t>
      </w:r>
      <w:r w:rsidRPr="00852EE0">
        <w:rPr>
          <w:sz w:val="16"/>
          <w:szCs w:val="16"/>
        </w:rPr>
        <w:t>the economic recovery from the COVID</w:t>
      </w:r>
      <w:r w:rsidRPr="00852EE0">
        <w:rPr>
          <w:sz w:val="16"/>
          <w:szCs w:val="16"/>
        </w:rPr>
        <w:noBreakHyphen/>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29C58A62" w:rsidR="00BC4BA0" w:rsidRPr="007B1AE5" w:rsidRDefault="000744EA" w:rsidP="007B1AE5">
      <w:r w:rsidRPr="007B1AE5">
        <w:rPr>
          <w:noProof/>
        </w:rPr>
        <w:drawing>
          <wp:inline distT="0" distB="0" distL="0" distR="0" wp14:anchorId="705C6610" wp14:editId="1BF998BB">
            <wp:extent cx="3240000" cy="1938126"/>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40000" cy="1938126"/>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2BAB37AC" w:rsidR="00B64837" w:rsidRPr="00701C57"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Over the past 30 years, both the volume of the mining industry’s production and the average prices it has received for that production have increased significantly. Mining industry GVA increased from $7.</w:t>
      </w:r>
      <w:r w:rsidR="00F24A1D">
        <w:rPr>
          <w:sz w:val="16"/>
          <w:szCs w:val="16"/>
        </w:rPr>
        <w:t>2</w:t>
      </w:r>
      <w:r>
        <w:rPr>
          <w:sz w:val="16"/>
          <w:szCs w:val="16"/>
        </w:rPr>
        <w:t> billion in 1992</w:t>
      </w:r>
      <w:r>
        <w:rPr>
          <w:sz w:val="16"/>
          <w:szCs w:val="16"/>
        </w:rPr>
        <w:noBreakHyphen/>
        <w:t>93 to $</w:t>
      </w:r>
      <w:r w:rsidR="00F24A1D">
        <w:rPr>
          <w:sz w:val="16"/>
          <w:szCs w:val="16"/>
        </w:rPr>
        <w:t>200.0</w:t>
      </w:r>
      <w:r>
        <w:rPr>
          <w:sz w:val="16"/>
          <w:szCs w:val="16"/>
        </w:rPr>
        <w:t xml:space="preserve"> billion in </w:t>
      </w:r>
      <w:r w:rsidR="00F24A1D">
        <w:rPr>
          <w:sz w:val="16"/>
          <w:szCs w:val="16"/>
        </w:rPr>
        <w:t>2022</w:t>
      </w:r>
      <w:r w:rsidR="00F24A1D">
        <w:rPr>
          <w:sz w:val="16"/>
          <w:szCs w:val="16"/>
        </w:rPr>
        <w:noBreakHyphen/>
        <w:t xml:space="preserve">23. </w:t>
      </w:r>
      <w:r w:rsidR="00F24A1D" w:rsidRPr="00701C57">
        <w:rPr>
          <w:sz w:val="16"/>
          <w:szCs w:val="16"/>
        </w:rPr>
        <w:t xml:space="preserve">The mining industry’s share of GSP grew from </w:t>
      </w:r>
      <w:r w:rsidR="00973AC6" w:rsidRPr="00701C57">
        <w:rPr>
          <w:sz w:val="16"/>
          <w:szCs w:val="16"/>
        </w:rPr>
        <w:t>16</w:t>
      </w:r>
      <w:r w:rsidR="00F24A1D" w:rsidRPr="00701C57">
        <w:rPr>
          <w:sz w:val="16"/>
          <w:szCs w:val="16"/>
        </w:rPr>
        <w:t>% in 1992</w:t>
      </w:r>
      <w:r w:rsidR="00F24A1D" w:rsidRPr="00701C57">
        <w:rPr>
          <w:sz w:val="16"/>
          <w:szCs w:val="16"/>
        </w:rPr>
        <w:noBreakHyphen/>
        <w:t xml:space="preserve">93 to </w:t>
      </w:r>
      <w:r w:rsidR="00973AC6" w:rsidRPr="00701C57">
        <w:rPr>
          <w:sz w:val="16"/>
          <w:szCs w:val="16"/>
        </w:rPr>
        <w:t>45</w:t>
      </w:r>
      <w:r w:rsidR="00F24A1D" w:rsidRPr="00701C57">
        <w:rPr>
          <w:sz w:val="16"/>
          <w:szCs w:val="16"/>
        </w:rPr>
        <w:t>% in 2022</w:t>
      </w:r>
      <w:r w:rsidR="00F24A1D" w:rsidRPr="00701C57">
        <w:rPr>
          <w:sz w:val="16"/>
          <w:szCs w:val="16"/>
        </w:rPr>
        <w:noBreakHyphen/>
        <w:t>23.</w:t>
      </w:r>
    </w:p>
    <w:p w14:paraId="2731DAE7" w14:textId="2F54186F" w:rsidR="00A22A52"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The GVA of all services industries increased from $20.3 billion in 1992</w:t>
      </w:r>
      <w:r>
        <w:rPr>
          <w:sz w:val="16"/>
          <w:szCs w:val="16"/>
        </w:rPr>
        <w:noBreakHyphen/>
        <w:t>93 to $149.1 billion in 2022</w:t>
      </w:r>
      <w:r>
        <w:rPr>
          <w:sz w:val="16"/>
          <w:szCs w:val="16"/>
        </w:rPr>
        <w:noBreakHyphen/>
        <w:t>23.</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2F7B2A29"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2022</w:t>
      </w:r>
      <w:r w:rsidR="00B64837">
        <w:rPr>
          <w:i w:val="0"/>
          <w:iCs w:val="0"/>
          <w:color w:val="92278F" w:themeColor="accent1"/>
          <w:sz w:val="20"/>
          <w:szCs w:val="20"/>
        </w:rPr>
        <w:noBreakHyphen/>
      </w:r>
      <w:r w:rsidRPr="00AC3621">
        <w:rPr>
          <w:i w:val="0"/>
          <w:iCs w:val="0"/>
          <w:color w:val="92278F" w:themeColor="accent1"/>
          <w:sz w:val="20"/>
          <w:szCs w:val="20"/>
        </w:rPr>
        <w:t>23</w:t>
      </w:r>
    </w:p>
    <w:p w14:paraId="35CE4260" w14:textId="33292586" w:rsidR="006C502E" w:rsidRPr="007B1AE5" w:rsidRDefault="000D2E1A" w:rsidP="007B1AE5">
      <w:r w:rsidRPr="007B1AE5">
        <w:rPr>
          <w:noProof/>
        </w:rPr>
        <w:drawing>
          <wp:inline distT="0" distB="0" distL="0" distR="0" wp14:anchorId="3BAB2AC1" wp14:editId="2791AE3A">
            <wp:extent cx="3240000" cy="193625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0000" cy="1936255"/>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1CD1DFB4" w:rsidR="0012550E" w:rsidRPr="0012550E"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12550E">
        <w:rPr>
          <w:sz w:val="16"/>
          <w:szCs w:val="16"/>
        </w:rPr>
        <w:t>Goods-producing industries accounted for 58% ($257.7</w:t>
      </w:r>
      <w:r w:rsidR="00852EE0">
        <w:rPr>
          <w:sz w:val="16"/>
          <w:szCs w:val="16"/>
        </w:rPr>
        <w:t> </w:t>
      </w:r>
      <w:r w:rsidR="0012550E" w:rsidRPr="0012550E">
        <w:rPr>
          <w:sz w:val="16"/>
          <w:szCs w:val="16"/>
        </w:rPr>
        <w:t>billion) of Western Australia’s GSP in 2022-23, including:</w:t>
      </w:r>
    </w:p>
    <w:p w14:paraId="3C686248" w14:textId="055670E0"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mining (45% or $200.0</w:t>
      </w:r>
      <w:r w:rsidR="00852EE0">
        <w:rPr>
          <w:sz w:val="16"/>
          <w:szCs w:val="16"/>
        </w:rPr>
        <w:t> </w:t>
      </w:r>
      <w:r w:rsidRPr="0012550E">
        <w:rPr>
          <w:sz w:val="16"/>
          <w:szCs w:val="16"/>
        </w:rPr>
        <w:t>billion)</w:t>
      </w:r>
    </w:p>
    <w:p w14:paraId="0B8F2CB1" w14:textId="528746EB"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construction (5% or $22.8</w:t>
      </w:r>
      <w:r w:rsidR="00852EE0">
        <w:rPr>
          <w:sz w:val="16"/>
          <w:szCs w:val="16"/>
        </w:rPr>
        <w:t> </w:t>
      </w:r>
      <w:r w:rsidRPr="0012550E">
        <w:rPr>
          <w:sz w:val="16"/>
          <w:szCs w:val="16"/>
        </w:rPr>
        <w:t>billion)</w:t>
      </w:r>
    </w:p>
    <w:p w14:paraId="0EB22F30" w14:textId="6BDE52A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manufacturing (4% or $18.4</w:t>
      </w:r>
      <w:r w:rsidR="00852EE0">
        <w:rPr>
          <w:sz w:val="16"/>
          <w:szCs w:val="16"/>
        </w:rPr>
        <w:t> </w:t>
      </w:r>
      <w:r w:rsidRPr="0012550E">
        <w:rPr>
          <w:sz w:val="16"/>
          <w:szCs w:val="16"/>
        </w:rPr>
        <w:t>billion)</w:t>
      </w:r>
    </w:p>
    <w:p w14:paraId="64C8F058" w14:textId="08F8CA3E"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 xml:space="preserve">agriculture, </w:t>
      </w:r>
      <w:proofErr w:type="gramStart"/>
      <w:r w:rsidRPr="0012550E">
        <w:rPr>
          <w:sz w:val="16"/>
          <w:szCs w:val="16"/>
        </w:rPr>
        <w:t>forestry</w:t>
      </w:r>
      <w:proofErr w:type="gramEnd"/>
      <w:r w:rsidRPr="0012550E">
        <w:rPr>
          <w:sz w:val="16"/>
          <w:szCs w:val="16"/>
        </w:rPr>
        <w:t xml:space="preserve"> and fishing (2% or $11.1</w:t>
      </w:r>
      <w:r w:rsidR="00852EE0">
        <w:rPr>
          <w:sz w:val="16"/>
          <w:szCs w:val="16"/>
        </w:rPr>
        <w:t> </w:t>
      </w:r>
      <w:r w:rsidRPr="0012550E">
        <w:rPr>
          <w:sz w:val="16"/>
          <w:szCs w:val="16"/>
        </w:rPr>
        <w:t>billion).</w:t>
      </w:r>
    </w:p>
    <w:p w14:paraId="0BB94ABF" w14:textId="2295E46D" w:rsidR="0012550E" w:rsidRPr="0012550E"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Services industries accounted for 33% ($149.1</w:t>
      </w:r>
      <w:r w:rsidR="00852EE0">
        <w:rPr>
          <w:sz w:val="16"/>
          <w:szCs w:val="16"/>
        </w:rPr>
        <w:t> </w:t>
      </w:r>
      <w:r w:rsidRPr="0012550E">
        <w:rPr>
          <w:sz w:val="16"/>
          <w:szCs w:val="16"/>
        </w:rPr>
        <w:t>billion) of GSP in 2022-23, including:</w:t>
      </w:r>
    </w:p>
    <w:p w14:paraId="5E752EA4" w14:textId="3434AE3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healthcare and social assistance (5% or $20.5</w:t>
      </w:r>
      <w:r w:rsidR="00852EE0">
        <w:rPr>
          <w:sz w:val="16"/>
          <w:szCs w:val="16"/>
        </w:rPr>
        <w:t> </w:t>
      </w:r>
      <w:r w:rsidRPr="0012550E">
        <w:rPr>
          <w:sz w:val="16"/>
          <w:szCs w:val="16"/>
        </w:rPr>
        <w:t>billion)</w:t>
      </w:r>
    </w:p>
    <w:p w14:paraId="508B3EB1" w14:textId="2FC2CF71"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 xml:space="preserve">professional, </w:t>
      </w:r>
      <w:proofErr w:type="gramStart"/>
      <w:r w:rsidRPr="0012550E">
        <w:rPr>
          <w:sz w:val="16"/>
          <w:szCs w:val="16"/>
        </w:rPr>
        <w:t>scientific</w:t>
      </w:r>
      <w:proofErr w:type="gramEnd"/>
      <w:r w:rsidRPr="0012550E">
        <w:rPr>
          <w:sz w:val="16"/>
          <w:szCs w:val="16"/>
        </w:rPr>
        <w:t xml:space="preserve"> and technical services (4% or $19.3</w:t>
      </w:r>
      <w:r w:rsidR="00852EE0">
        <w:rPr>
          <w:sz w:val="16"/>
          <w:szCs w:val="16"/>
        </w:rPr>
        <w:t> </w:t>
      </w:r>
      <w:r w:rsidRPr="0012550E">
        <w:rPr>
          <w:sz w:val="16"/>
          <w:szCs w:val="16"/>
        </w:rPr>
        <w:t>billion)</w:t>
      </w:r>
    </w:p>
    <w:p w14:paraId="08F0E279" w14:textId="24726BC3"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transport, postal and warehousing (3% or $14.4</w:t>
      </w:r>
      <w:r w:rsidR="00852EE0">
        <w:rPr>
          <w:sz w:val="16"/>
          <w:szCs w:val="16"/>
        </w:rPr>
        <w:t> </w:t>
      </w:r>
      <w:r w:rsidRPr="0012550E">
        <w:rPr>
          <w:sz w:val="16"/>
          <w:szCs w:val="16"/>
        </w:rPr>
        <w:t>billion)</w:t>
      </w:r>
    </w:p>
    <w:p w14:paraId="1C2CEB17" w14:textId="261B6134" w:rsidR="0012550E" w:rsidRPr="0012550E" w:rsidRDefault="0012550E" w:rsidP="00852EE0">
      <w:pPr>
        <w:pStyle w:val="ListParagraph"/>
        <w:numPr>
          <w:ilvl w:val="0"/>
          <w:numId w:val="33"/>
        </w:numPr>
        <w:spacing w:before="40" w:after="40"/>
        <w:ind w:right="227" w:hanging="357"/>
        <w:contextualSpacing w:val="0"/>
        <w:jc w:val="both"/>
        <w:rPr>
          <w:sz w:val="16"/>
          <w:szCs w:val="16"/>
        </w:rPr>
      </w:pPr>
      <w:r w:rsidRPr="0012550E">
        <w:rPr>
          <w:sz w:val="16"/>
          <w:szCs w:val="16"/>
        </w:rPr>
        <w:t>finance and insurance (3% or $14.1</w:t>
      </w:r>
      <w:r w:rsidR="00852EE0">
        <w:rPr>
          <w:sz w:val="16"/>
          <w:szCs w:val="16"/>
        </w:rPr>
        <w:t> </w:t>
      </w:r>
      <w:r w:rsidRPr="0012550E">
        <w:rPr>
          <w:sz w:val="16"/>
          <w:szCs w:val="16"/>
        </w:rPr>
        <w:t>billion).</w:t>
      </w:r>
    </w:p>
    <w:p w14:paraId="1E4F3674" w14:textId="00066F47" w:rsidR="00673CE6" w:rsidRPr="00B65CCF" w:rsidRDefault="0012550E" w:rsidP="00852EE0">
      <w:pPr>
        <w:pStyle w:val="ListParagraph"/>
        <w:numPr>
          <w:ilvl w:val="0"/>
          <w:numId w:val="31"/>
        </w:numPr>
        <w:spacing w:before="40" w:after="40"/>
        <w:ind w:right="227" w:hanging="357"/>
        <w:contextualSpacing w:val="0"/>
        <w:jc w:val="both"/>
        <w:rPr>
          <w:sz w:val="16"/>
          <w:szCs w:val="16"/>
        </w:rPr>
      </w:pPr>
      <w:r w:rsidRPr="0012550E">
        <w:rPr>
          <w:sz w:val="16"/>
          <w:szCs w:val="16"/>
        </w:rPr>
        <w:t>Dwelling ownership and other items accounted for the remaining 9% of GSP in 2022 23</w:t>
      </w:r>
      <w:r>
        <w:rPr>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6" w:name="_Industry_investment"/>
      <w:bookmarkEnd w:id="26"/>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0A74A847" w:rsidR="008B7EA9" w:rsidRPr="007B1AE5" w:rsidRDefault="00C86BD5" w:rsidP="007B1AE5">
      <w:r w:rsidRPr="007B1AE5">
        <w:rPr>
          <w:noProof/>
        </w:rPr>
        <w:drawing>
          <wp:inline distT="0" distB="0" distL="0" distR="0" wp14:anchorId="3B3FA124" wp14:editId="6002500D">
            <wp:extent cx="3240000" cy="19329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0000" cy="1932954"/>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25449564" w:rsidR="0012550E" w:rsidRPr="0012550E" w:rsidRDefault="0012550E" w:rsidP="00000930">
      <w:pPr>
        <w:pStyle w:val="ListParagraph"/>
        <w:numPr>
          <w:ilvl w:val="0"/>
          <w:numId w:val="31"/>
        </w:numPr>
        <w:spacing w:before="40" w:after="40"/>
        <w:ind w:left="357" w:right="227" w:hanging="357"/>
        <w:contextualSpacing w:val="0"/>
        <w:jc w:val="both"/>
        <w:rPr>
          <w:sz w:val="16"/>
          <w:szCs w:val="16"/>
        </w:rPr>
      </w:pPr>
      <w:r w:rsidRPr="0012550E">
        <w:rPr>
          <w:sz w:val="16"/>
          <w:szCs w:val="16"/>
        </w:rPr>
        <w:t>Between 1993-94 and 2002-03 investment was distributed relatively evenly with mining investment growing from $7.8</w:t>
      </w:r>
      <w:r w:rsidR="00701C57">
        <w:rPr>
          <w:sz w:val="16"/>
          <w:szCs w:val="16"/>
        </w:rPr>
        <w:t> </w:t>
      </w:r>
      <w:r w:rsidRPr="0012550E">
        <w:rPr>
          <w:sz w:val="16"/>
          <w:szCs w:val="16"/>
        </w:rPr>
        <w:t>billion to $10.4</w:t>
      </w:r>
      <w:r w:rsidR="00701C57">
        <w:rPr>
          <w:sz w:val="16"/>
          <w:szCs w:val="16"/>
        </w:rPr>
        <w:t> </w:t>
      </w:r>
      <w:r w:rsidRPr="0012550E">
        <w:rPr>
          <w:sz w:val="16"/>
          <w:szCs w:val="16"/>
        </w:rPr>
        <w:t>billion while non</w:t>
      </w:r>
      <w:r w:rsidR="00701C57">
        <w:rPr>
          <w:sz w:val="16"/>
          <w:szCs w:val="16"/>
        </w:rPr>
        <w:noBreakHyphen/>
      </w:r>
      <w:r w:rsidRPr="0012550E">
        <w:rPr>
          <w:sz w:val="16"/>
          <w:szCs w:val="16"/>
        </w:rPr>
        <w:t>mining investment grew from $7.2</w:t>
      </w:r>
      <w:r w:rsidR="00701C57">
        <w:rPr>
          <w:sz w:val="16"/>
          <w:szCs w:val="16"/>
        </w:rPr>
        <w:t> </w:t>
      </w:r>
      <w:r w:rsidRPr="0012550E">
        <w:rPr>
          <w:sz w:val="16"/>
          <w:szCs w:val="16"/>
        </w:rPr>
        <w:t>billion to $12.7</w:t>
      </w:r>
      <w:r w:rsidR="00701C57">
        <w:rPr>
          <w:sz w:val="16"/>
          <w:szCs w:val="16"/>
        </w:rPr>
        <w:t> </w:t>
      </w:r>
      <w:r w:rsidRPr="0012550E">
        <w:rPr>
          <w:sz w:val="16"/>
          <w:szCs w:val="16"/>
        </w:rPr>
        <w:t>billion. Other investment, in the form of dwellings and other ownership transfer costs, made up a proportionally larger share of total investment at this time.</w:t>
      </w:r>
    </w:p>
    <w:p w14:paraId="5A6EA880" w14:textId="43CEC922"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2012</w:t>
      </w:r>
      <w:r>
        <w:rPr>
          <w:sz w:val="16"/>
          <w:szCs w:val="16"/>
        </w:rPr>
        <w:noBreakHyphen/>
      </w:r>
      <w:r w:rsidR="0012550E" w:rsidRPr="0012550E">
        <w:rPr>
          <w:sz w:val="16"/>
          <w:szCs w:val="16"/>
        </w:rPr>
        <w:t>13</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395140A" w:rsidR="005E4450" w:rsidRPr="007B1AE5" w:rsidRDefault="00334462" w:rsidP="007B1AE5">
      <w:r w:rsidRPr="007B1AE5">
        <w:rPr>
          <w:noProof/>
        </w:rPr>
        <w:drawing>
          <wp:inline distT="0" distB="0" distL="0" distR="0" wp14:anchorId="6C45B6BE" wp14:editId="1D533182">
            <wp:extent cx="3240000" cy="2046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46653"/>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3AB69AA"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19, there has been steady growth in investment in 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42C9A43E"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ustry gross fixed capital formation: 2022</w:t>
      </w:r>
      <w:r w:rsidR="00396A36">
        <w:rPr>
          <w:i w:val="0"/>
          <w:iCs w:val="0"/>
          <w:color w:val="92278F" w:themeColor="accent1"/>
          <w:sz w:val="20"/>
          <w:szCs w:val="20"/>
        </w:rPr>
        <w:noBreakHyphen/>
      </w:r>
      <w:r w:rsidR="00CC039D" w:rsidRPr="00AC3621">
        <w:rPr>
          <w:i w:val="0"/>
          <w:iCs w:val="0"/>
          <w:color w:val="92278F" w:themeColor="accent1"/>
          <w:sz w:val="20"/>
          <w:szCs w:val="20"/>
        </w:rPr>
        <w:t>23</w:t>
      </w:r>
    </w:p>
    <w:p w14:paraId="2048F9CD" w14:textId="5109342D" w:rsidR="00421178" w:rsidRPr="007B1AE5" w:rsidRDefault="000135FC" w:rsidP="007B1AE5">
      <w:r w:rsidRPr="007B1AE5">
        <w:rPr>
          <w:noProof/>
        </w:rPr>
        <w:drawing>
          <wp:inline distT="0" distB="0" distL="0" distR="0" wp14:anchorId="7279E168" wp14:editId="1D592363">
            <wp:extent cx="3240000" cy="194019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1940196"/>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97F6298" w:rsidR="000F1B6A" w:rsidRPr="000F1B6A"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0F1B6A">
        <w:rPr>
          <w:sz w:val="16"/>
          <w:szCs w:val="16"/>
        </w:rPr>
        <w:t>The mining industry accounted for 43% ($35.3</w:t>
      </w:r>
      <w:r w:rsidR="007F4B4F">
        <w:rPr>
          <w:sz w:val="16"/>
          <w:szCs w:val="16"/>
        </w:rPr>
        <w:t> </w:t>
      </w:r>
      <w:r w:rsidR="000F1B6A" w:rsidRPr="000F1B6A">
        <w:rPr>
          <w:sz w:val="16"/>
          <w:szCs w:val="16"/>
        </w:rPr>
        <w:t>billion) of Western Australia’s investment in 2022 23, followed by:</w:t>
      </w:r>
    </w:p>
    <w:p w14:paraId="158BF742" w14:textId="7D47B702"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transport, postal and warehousing (8% or $6.9</w:t>
      </w:r>
      <w:r w:rsidR="007F4B4F">
        <w:rPr>
          <w:sz w:val="16"/>
          <w:szCs w:val="16"/>
        </w:rPr>
        <w:t> </w:t>
      </w:r>
      <w:r w:rsidRPr="000F1B6A">
        <w:rPr>
          <w:sz w:val="16"/>
          <w:szCs w:val="16"/>
        </w:rPr>
        <w:t>billion)</w:t>
      </w:r>
    </w:p>
    <w:p w14:paraId="35994F3B" w14:textId="40B9A701"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 xml:space="preserve">electricity, gas, </w:t>
      </w:r>
      <w:proofErr w:type="gramStart"/>
      <w:r w:rsidRPr="000F1B6A">
        <w:rPr>
          <w:sz w:val="16"/>
          <w:szCs w:val="16"/>
        </w:rPr>
        <w:t>water</w:t>
      </w:r>
      <w:proofErr w:type="gramEnd"/>
      <w:r w:rsidRPr="000F1B6A">
        <w:rPr>
          <w:sz w:val="16"/>
          <w:szCs w:val="16"/>
        </w:rPr>
        <w:t xml:space="preserve"> and waste services (4% or $3.3</w:t>
      </w:r>
      <w:r w:rsidR="007F4B4F">
        <w:rPr>
          <w:sz w:val="16"/>
          <w:szCs w:val="16"/>
        </w:rPr>
        <w:t> </w:t>
      </w:r>
      <w:r w:rsidRPr="000F1B6A">
        <w:rPr>
          <w:sz w:val="16"/>
          <w:szCs w:val="16"/>
        </w:rPr>
        <w:t>billion)</w:t>
      </w:r>
    </w:p>
    <w:p w14:paraId="5581635F" w14:textId="572D6373" w:rsidR="000F1B6A" w:rsidRPr="000F1B6A" w:rsidRDefault="000F1B6A" w:rsidP="007F4B4F">
      <w:pPr>
        <w:pStyle w:val="ListParagraph"/>
        <w:numPr>
          <w:ilvl w:val="0"/>
          <w:numId w:val="33"/>
        </w:numPr>
        <w:spacing w:before="40" w:after="40"/>
        <w:ind w:right="227" w:hanging="357"/>
        <w:contextualSpacing w:val="0"/>
        <w:jc w:val="both"/>
        <w:rPr>
          <w:sz w:val="16"/>
          <w:szCs w:val="16"/>
        </w:rPr>
      </w:pPr>
      <w:r w:rsidRPr="000F1B6A">
        <w:rPr>
          <w:sz w:val="16"/>
          <w:szCs w:val="16"/>
        </w:rPr>
        <w:t>public administration and safety (4% or $3.0</w:t>
      </w:r>
      <w:r w:rsidR="007F4B4F">
        <w:rPr>
          <w:sz w:val="16"/>
          <w:szCs w:val="16"/>
        </w:rPr>
        <w:t> </w:t>
      </w:r>
      <w:r w:rsidRPr="000F1B6A">
        <w:rPr>
          <w:sz w:val="16"/>
          <w:szCs w:val="16"/>
        </w:rPr>
        <w:t>billion).</w:t>
      </w:r>
    </w:p>
    <w:p w14:paraId="5FCE24A7" w14:textId="7C5D8423" w:rsidR="000F1B6A" w:rsidRPr="000F1B6A"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increase in Western Australia’s investment in 2022</w:t>
      </w:r>
      <w:r w:rsidR="007F4B4F">
        <w:rPr>
          <w:sz w:val="16"/>
          <w:szCs w:val="16"/>
        </w:rPr>
        <w:noBreakHyphen/>
      </w:r>
      <w:r w:rsidRPr="000F1B6A">
        <w:rPr>
          <w:sz w:val="16"/>
          <w:szCs w:val="16"/>
        </w:rPr>
        <w:t>23 was in mining (up $4.0</w:t>
      </w:r>
      <w:r w:rsidR="007F4B4F">
        <w:rPr>
          <w:sz w:val="16"/>
          <w:szCs w:val="16"/>
        </w:rPr>
        <w:t> </w:t>
      </w:r>
      <w:r w:rsidRPr="000F1B6A">
        <w:rPr>
          <w:sz w:val="16"/>
          <w:szCs w:val="16"/>
        </w:rPr>
        <w:t>billion or 1</w:t>
      </w:r>
      <w:r w:rsidR="00445BD5">
        <w:rPr>
          <w:sz w:val="16"/>
          <w:szCs w:val="16"/>
        </w:rPr>
        <w:t>3</w:t>
      </w:r>
      <w:r w:rsidRPr="000F1B6A">
        <w:rPr>
          <w:sz w:val="16"/>
          <w:szCs w:val="16"/>
        </w:rPr>
        <w:t>%), followed by transport, postal and warehousing (up $1.1</w:t>
      </w:r>
      <w:r w:rsidR="007F4B4F">
        <w:rPr>
          <w:sz w:val="16"/>
          <w:szCs w:val="16"/>
        </w:rPr>
        <w:t> </w:t>
      </w:r>
      <w:r w:rsidRPr="000F1B6A">
        <w:rPr>
          <w:sz w:val="16"/>
          <w:szCs w:val="16"/>
        </w:rPr>
        <w:t>billion or 1</w:t>
      </w:r>
      <w:r w:rsidR="00445BD5">
        <w:rPr>
          <w:sz w:val="16"/>
          <w:szCs w:val="16"/>
        </w:rPr>
        <w:t>9</w:t>
      </w:r>
      <w:r w:rsidRPr="000F1B6A">
        <w:rPr>
          <w:sz w:val="16"/>
          <w:szCs w:val="16"/>
        </w:rPr>
        <w:t>%).</w:t>
      </w:r>
    </w:p>
    <w:p w14:paraId="1390E406" w14:textId="3577F297" w:rsidR="00673CE6" w:rsidRPr="004049D9" w:rsidRDefault="000F1B6A" w:rsidP="007F4B4F">
      <w:pPr>
        <w:pStyle w:val="ListParagraph"/>
        <w:numPr>
          <w:ilvl w:val="0"/>
          <w:numId w:val="31"/>
        </w:numPr>
        <w:spacing w:before="40" w:after="40"/>
        <w:ind w:right="227" w:hanging="357"/>
        <w:contextualSpacing w:val="0"/>
        <w:jc w:val="both"/>
        <w:rPr>
          <w:sz w:val="16"/>
          <w:szCs w:val="16"/>
        </w:rPr>
      </w:pPr>
      <w:r w:rsidRPr="000F1B6A">
        <w:rPr>
          <w:sz w:val="16"/>
          <w:szCs w:val="16"/>
        </w:rPr>
        <w:t>The largest decrease in Western Australia’s investment in 2022</w:t>
      </w:r>
      <w:r w:rsidR="007F4B4F">
        <w:rPr>
          <w:sz w:val="16"/>
          <w:szCs w:val="16"/>
        </w:rPr>
        <w:noBreakHyphen/>
      </w:r>
      <w:r w:rsidRPr="000F1B6A">
        <w:rPr>
          <w:sz w:val="16"/>
          <w:szCs w:val="16"/>
        </w:rPr>
        <w:t>23 was in re</w:t>
      </w:r>
      <w:r w:rsidR="00445BD5">
        <w:rPr>
          <w:sz w:val="16"/>
          <w:szCs w:val="16"/>
        </w:rPr>
        <w:t>ntal</w:t>
      </w:r>
      <w:r w:rsidRPr="000F1B6A">
        <w:rPr>
          <w:sz w:val="16"/>
          <w:szCs w:val="16"/>
        </w:rPr>
        <w:t>, hiring and real estate services (down $155</w:t>
      </w:r>
      <w:r w:rsidR="007F4B4F">
        <w:rPr>
          <w:sz w:val="16"/>
          <w:szCs w:val="16"/>
        </w:rPr>
        <w:t> </w:t>
      </w:r>
      <w:r w:rsidRPr="000F1B6A">
        <w:rPr>
          <w:sz w:val="16"/>
          <w:szCs w:val="16"/>
        </w:rPr>
        <w:t>million or 1</w:t>
      </w:r>
      <w:r w:rsidR="00445BD5">
        <w:rPr>
          <w:sz w:val="16"/>
          <w:szCs w:val="16"/>
        </w:rPr>
        <w:t>3</w:t>
      </w:r>
      <w:r w:rsidRPr="000F1B6A">
        <w:rPr>
          <w:sz w:val="16"/>
          <w:szCs w:val="16"/>
        </w:rPr>
        <w:t>%), followed by administrative and support services (down $21</w:t>
      </w:r>
      <w:r w:rsidR="007F4B4F">
        <w:rPr>
          <w:sz w:val="16"/>
          <w:szCs w:val="16"/>
        </w:rPr>
        <w:t> </w:t>
      </w:r>
      <w:r w:rsidRPr="000F1B6A">
        <w:rPr>
          <w:sz w:val="16"/>
          <w:szCs w:val="16"/>
        </w:rPr>
        <w:t>million or 14%)</w:t>
      </w:r>
      <w:r>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dustry_employment"/>
      <w:bookmarkEnd w:id="27"/>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01F13693" w:rsidR="00AF2441" w:rsidRPr="007B1AE5" w:rsidRDefault="009429E6" w:rsidP="007B1AE5">
      <w:r w:rsidRPr="007B1AE5">
        <w:rPr>
          <w:noProof/>
        </w:rPr>
        <w:drawing>
          <wp:inline distT="0" distB="0" distL="0" distR="0" wp14:anchorId="74CD4E02" wp14:editId="219079C6">
            <wp:extent cx="3240000" cy="20289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2028963"/>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24B860C4"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do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7777777" w:rsidR="00A85D7A" w:rsidRDefault="001551AB" w:rsidP="00CA0C26">
      <w:pPr>
        <w:pStyle w:val="ListParagraph"/>
        <w:numPr>
          <w:ilvl w:val="0"/>
          <w:numId w:val="31"/>
        </w:numPr>
        <w:spacing w:before="40" w:after="40"/>
        <w:ind w:right="227"/>
        <w:contextualSpacing w:val="0"/>
        <w:jc w:val="both"/>
        <w:rPr>
          <w:sz w:val="16"/>
          <w:szCs w:val="16"/>
        </w:rPr>
      </w:pPr>
      <w:r w:rsidRPr="00C01CE8">
        <w:rPr>
          <w:sz w:val="16"/>
          <w:szCs w:val="16"/>
        </w:rPr>
        <w:t xml:space="preserve">The contribution of the mining and construction </w:t>
      </w:r>
      <w:r w:rsidR="006A0DE6" w:rsidRPr="00C01CE8">
        <w:rPr>
          <w:sz w:val="16"/>
          <w:szCs w:val="16"/>
        </w:rPr>
        <w:t>industries</w:t>
      </w:r>
      <w:r w:rsidRPr="00C01CE8">
        <w:rPr>
          <w:sz w:val="16"/>
          <w:szCs w:val="16"/>
        </w:rPr>
        <w:t xml:space="preserve"> to employment growth was most pronounced </w:t>
      </w:r>
      <w:r w:rsidR="00290296" w:rsidRPr="00C01CE8">
        <w:rPr>
          <w:sz w:val="16"/>
          <w:szCs w:val="16"/>
        </w:rPr>
        <w:t>in the decade to</w:t>
      </w:r>
      <w:r w:rsidRPr="00C01CE8">
        <w:rPr>
          <w:sz w:val="16"/>
          <w:szCs w:val="16"/>
        </w:rPr>
        <w:t xml:space="preserve"> 2012</w:t>
      </w:r>
      <w:r w:rsidR="00290296" w:rsidRPr="00C01CE8">
        <w:rPr>
          <w:sz w:val="16"/>
          <w:szCs w:val="16"/>
        </w:rPr>
        <w:noBreakHyphen/>
      </w:r>
      <w:r w:rsidRPr="00C01CE8">
        <w:rPr>
          <w:sz w:val="16"/>
          <w:szCs w:val="16"/>
        </w:rPr>
        <w:t xml:space="preserve">13 </w:t>
      </w:r>
      <w:r w:rsidR="00AB3785" w:rsidRPr="00C01CE8">
        <w:rPr>
          <w:sz w:val="16"/>
          <w:szCs w:val="16"/>
        </w:rPr>
        <w:t>during the height of</w:t>
      </w:r>
      <w:r w:rsidRPr="00C01CE8">
        <w:rPr>
          <w:sz w:val="16"/>
          <w:szCs w:val="16"/>
        </w:rPr>
        <w:t xml:space="preserve"> the </w:t>
      </w:r>
      <w:r w:rsidR="00AB3785" w:rsidRPr="00C01CE8">
        <w:rPr>
          <w:sz w:val="16"/>
          <w:szCs w:val="16"/>
        </w:rPr>
        <w:t xml:space="preserve">mining </w:t>
      </w:r>
      <w:r w:rsidRPr="00D67B21">
        <w:rPr>
          <w:sz w:val="16"/>
          <w:szCs w:val="16"/>
        </w:rPr>
        <w:t>expansion.</w:t>
      </w:r>
      <w:r w:rsidR="006A0DE6" w:rsidRPr="00D67B21">
        <w:rPr>
          <w:sz w:val="16"/>
          <w:szCs w:val="16"/>
        </w:rPr>
        <w:t xml:space="preserve"> </w:t>
      </w:r>
      <w:r w:rsidR="00C01CE8" w:rsidRPr="0056748A">
        <w:rPr>
          <w:sz w:val="16"/>
          <w:szCs w:val="16"/>
        </w:rPr>
        <w:t>In this period, total employment in Western Australia grew by 3.2% with the mining and construction industries combining to contribute 1.2</w:t>
      </w:r>
      <w:r w:rsidR="0056748A">
        <w:rPr>
          <w:sz w:val="16"/>
          <w:szCs w:val="16"/>
        </w:rPr>
        <w:t> percentage points of this increase</w:t>
      </w:r>
      <w:r w:rsidR="00C01CE8" w:rsidRPr="00D67B21">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62F1D5A8" w:rsidR="00242D68" w:rsidRPr="007B1AE5" w:rsidRDefault="00126735" w:rsidP="007B1AE5">
      <w:r>
        <w:rPr>
          <w:noProof/>
        </w:rPr>
        <w:drawing>
          <wp:inline distT="0" distB="0" distL="0" distR="0" wp14:anchorId="59E636A6" wp14:editId="0CEBF6F7">
            <wp:extent cx="1546449" cy="216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r>
        <w:rPr>
          <w:noProof/>
        </w:rPr>
        <w:drawing>
          <wp:inline distT="0" distB="0" distL="0" distR="0" wp14:anchorId="17A0C1F7" wp14:editId="49908BE4">
            <wp:extent cx="1546449" cy="216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6449" cy="21600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414AE68C" w:rsidR="00F0733E" w:rsidRPr="00F0733E"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F0733E">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4C6DD746" w:rsidR="00DC4132" w:rsidRPr="00776EAE" w:rsidRDefault="00DC4132" w:rsidP="002008E7">
      <w:pPr>
        <w:pStyle w:val="ListParagraph"/>
        <w:numPr>
          <w:ilvl w:val="0"/>
          <w:numId w:val="31"/>
        </w:numPr>
        <w:spacing w:before="40" w:after="40"/>
        <w:ind w:left="357" w:right="227" w:hanging="357"/>
        <w:contextualSpacing w:val="0"/>
        <w:jc w:val="both"/>
        <w:rPr>
          <w:sz w:val="16"/>
          <w:szCs w:val="16"/>
        </w:rPr>
      </w:pPr>
      <w:r w:rsidRPr="00776EAE">
        <w:rPr>
          <w:sz w:val="16"/>
          <w:szCs w:val="16"/>
        </w:rPr>
        <w:t>In 1992</w:t>
      </w:r>
      <w:r w:rsidR="00F0733E" w:rsidRPr="00776EAE">
        <w:rPr>
          <w:sz w:val="16"/>
          <w:szCs w:val="16"/>
        </w:rPr>
        <w:noBreakHyphen/>
      </w:r>
      <w:r w:rsidRPr="00776EAE">
        <w:rPr>
          <w:sz w:val="16"/>
          <w:szCs w:val="16"/>
        </w:rPr>
        <w:t>93 the largest employers by industry in Western Australia were</w:t>
      </w:r>
      <w:r w:rsidR="00F0733E" w:rsidRPr="00776EAE">
        <w:rPr>
          <w:sz w:val="16"/>
          <w:szCs w:val="16"/>
        </w:rPr>
        <w:t xml:space="preserve"> </w:t>
      </w:r>
      <w:r w:rsidRPr="00776EAE">
        <w:rPr>
          <w:sz w:val="16"/>
          <w:szCs w:val="16"/>
        </w:rPr>
        <w:t>retail trade (11% of total employment), manufacturing (1</w:t>
      </w:r>
      <w:r w:rsidR="000435DB" w:rsidRPr="00776EAE">
        <w:rPr>
          <w:sz w:val="16"/>
          <w:szCs w:val="16"/>
        </w:rPr>
        <w:t>1</w:t>
      </w:r>
      <w:r w:rsidRPr="00776EAE">
        <w:rPr>
          <w:sz w:val="16"/>
          <w:szCs w:val="16"/>
        </w:rPr>
        <w:t>%) and healthcare and social assistance (</w:t>
      </w:r>
      <w:r w:rsidR="000435DB" w:rsidRPr="00776EAE">
        <w:rPr>
          <w:sz w:val="16"/>
          <w:szCs w:val="16"/>
        </w:rPr>
        <w:t>9</w:t>
      </w:r>
      <w:r w:rsidRPr="00776EAE">
        <w:rPr>
          <w:sz w:val="16"/>
          <w:szCs w:val="16"/>
        </w:rPr>
        <w:t>%).</w:t>
      </w:r>
    </w:p>
    <w:p w14:paraId="49FDF07D" w14:textId="192CB2A8" w:rsidR="00DC4132" w:rsidRPr="00DC4132" w:rsidRDefault="00DC4132" w:rsidP="002008E7">
      <w:pPr>
        <w:pStyle w:val="ListParagraph"/>
        <w:numPr>
          <w:ilvl w:val="0"/>
          <w:numId w:val="31"/>
        </w:numPr>
        <w:spacing w:before="40" w:after="40"/>
        <w:ind w:left="357" w:right="227" w:hanging="357"/>
        <w:contextualSpacing w:val="0"/>
        <w:jc w:val="both"/>
        <w:rPr>
          <w:sz w:val="16"/>
          <w:szCs w:val="16"/>
        </w:rPr>
      </w:pPr>
      <w:r w:rsidRPr="00DC4132">
        <w:rPr>
          <w:sz w:val="16"/>
          <w:szCs w:val="16"/>
        </w:rPr>
        <w:t xml:space="preserve">Manufacturing was overtaken in </w:t>
      </w:r>
      <w:r w:rsidR="00F0733E">
        <w:rPr>
          <w:sz w:val="16"/>
          <w:szCs w:val="16"/>
        </w:rPr>
        <w:t xml:space="preserve">its </w:t>
      </w:r>
      <w:r w:rsidRPr="00DC4132">
        <w:rPr>
          <w:sz w:val="16"/>
          <w:szCs w:val="16"/>
        </w:rPr>
        <w:t>contribution to total employment by construction in 2005</w:t>
      </w:r>
      <w:r w:rsidR="00F0733E">
        <w:rPr>
          <w:sz w:val="16"/>
          <w:szCs w:val="16"/>
        </w:rPr>
        <w:noBreakHyphen/>
      </w:r>
      <w:r w:rsidRPr="00DC4132">
        <w:rPr>
          <w:sz w:val="16"/>
          <w:szCs w:val="16"/>
        </w:rPr>
        <w:t>06, and mining in 2010</w:t>
      </w:r>
      <w:r w:rsidR="00F0733E">
        <w:rPr>
          <w:sz w:val="16"/>
          <w:szCs w:val="16"/>
        </w:rPr>
        <w:noBreakHyphen/>
      </w:r>
      <w:r w:rsidRPr="00DC4132">
        <w:rPr>
          <w:sz w:val="16"/>
          <w:szCs w:val="16"/>
        </w:rPr>
        <w:t xml:space="preserve">11. </w:t>
      </w:r>
      <w:r w:rsidR="00F0733E">
        <w:rPr>
          <w:sz w:val="16"/>
          <w:szCs w:val="16"/>
        </w:rPr>
        <w:t xml:space="preserve">The manufacturing industry’s share of total employment in </w:t>
      </w:r>
      <w:r w:rsidR="002008E7">
        <w:rPr>
          <w:sz w:val="16"/>
          <w:szCs w:val="16"/>
        </w:rPr>
        <w:t xml:space="preserve">Western Australia in </w:t>
      </w:r>
      <w:r w:rsidR="00F0733E">
        <w:rPr>
          <w:sz w:val="16"/>
          <w:szCs w:val="16"/>
        </w:rPr>
        <w:t>2022</w:t>
      </w:r>
      <w:r w:rsidR="00F0733E">
        <w:rPr>
          <w:sz w:val="16"/>
          <w:szCs w:val="16"/>
        </w:rPr>
        <w:noBreakHyphen/>
        <w:t>23 (</w:t>
      </w:r>
      <w:r w:rsidR="00C01CE8">
        <w:rPr>
          <w:sz w:val="16"/>
          <w:szCs w:val="16"/>
        </w:rPr>
        <w:t>6</w:t>
      </w:r>
      <w:r w:rsidR="00F0733E">
        <w:rPr>
          <w:sz w:val="16"/>
          <w:szCs w:val="16"/>
        </w:rPr>
        <w:t>%) was just over half of its share in 1992</w:t>
      </w:r>
      <w:r w:rsidR="00F0733E">
        <w:rPr>
          <w:sz w:val="16"/>
          <w:szCs w:val="16"/>
        </w:rPr>
        <w:noBreakHyphen/>
        <w:t>93.</w:t>
      </w:r>
    </w:p>
    <w:p w14:paraId="1EBCB932" w14:textId="29E6606A" w:rsidR="00844BF8" w:rsidRDefault="002008E7" w:rsidP="002008E7">
      <w:pPr>
        <w:pStyle w:val="ListParagraph"/>
        <w:numPr>
          <w:ilvl w:val="0"/>
          <w:numId w:val="31"/>
        </w:numPr>
        <w:spacing w:before="40" w:after="40"/>
        <w:ind w:left="357" w:right="227" w:hanging="357"/>
        <w:contextualSpacing w:val="0"/>
        <w:jc w:val="both"/>
        <w:rPr>
          <w:sz w:val="16"/>
          <w:szCs w:val="16"/>
        </w:rPr>
      </w:pPr>
      <w:r>
        <w:rPr>
          <w:sz w:val="16"/>
          <w:szCs w:val="16"/>
        </w:rPr>
        <w:t>The a</w:t>
      </w:r>
      <w:r w:rsidR="00DC4132" w:rsidRPr="00DC4132">
        <w:rPr>
          <w:sz w:val="16"/>
          <w:szCs w:val="16"/>
        </w:rPr>
        <w:t>gricultural</w:t>
      </w:r>
      <w:r>
        <w:rPr>
          <w:sz w:val="16"/>
          <w:szCs w:val="16"/>
        </w:rPr>
        <w:t xml:space="preserve"> industry in Western Australia has become more capital intensive and more productive, so despite increases in output, it has required fewer workers.</w:t>
      </w:r>
      <w:r w:rsidR="00DC4132" w:rsidRPr="00DC4132">
        <w:rPr>
          <w:sz w:val="16"/>
          <w:szCs w:val="16"/>
        </w:rPr>
        <w:t xml:space="preserve"> </w:t>
      </w:r>
      <w:r>
        <w:rPr>
          <w:sz w:val="16"/>
          <w:szCs w:val="16"/>
        </w:rPr>
        <w:t xml:space="preserve">The agriculture, </w:t>
      </w:r>
      <w:proofErr w:type="gramStart"/>
      <w:r>
        <w:rPr>
          <w:sz w:val="16"/>
          <w:szCs w:val="16"/>
        </w:rPr>
        <w:t>forestry</w:t>
      </w:r>
      <w:proofErr w:type="gramEnd"/>
      <w:r>
        <w:rPr>
          <w:sz w:val="16"/>
          <w:szCs w:val="16"/>
        </w:rPr>
        <w:t xml:space="preserve"> and fishing industry’s share of total </w:t>
      </w:r>
      <w:r w:rsidR="00DC4132" w:rsidRPr="00DC4132">
        <w:rPr>
          <w:sz w:val="16"/>
          <w:szCs w:val="16"/>
        </w:rPr>
        <w:t xml:space="preserve">employment </w:t>
      </w:r>
      <w:r>
        <w:rPr>
          <w:sz w:val="16"/>
          <w:szCs w:val="16"/>
        </w:rPr>
        <w:t xml:space="preserve">in Western Australia fell from </w:t>
      </w:r>
      <w:r w:rsidR="00C01CE8">
        <w:rPr>
          <w:sz w:val="16"/>
          <w:szCs w:val="16"/>
        </w:rPr>
        <w:t>6</w:t>
      </w:r>
      <w:r>
        <w:rPr>
          <w:sz w:val="16"/>
          <w:szCs w:val="16"/>
        </w:rPr>
        <w:t>% in 1992</w:t>
      </w:r>
      <w:r>
        <w:rPr>
          <w:sz w:val="16"/>
          <w:szCs w:val="16"/>
        </w:rPr>
        <w:noBreakHyphen/>
        <w:t>93 to 2% in 2022</w:t>
      </w:r>
      <w:r>
        <w:rPr>
          <w:sz w:val="16"/>
          <w:szCs w:val="16"/>
        </w:rPr>
        <w:noBreakHyphen/>
        <w:t>23.</w:t>
      </w:r>
    </w:p>
    <w:p w14:paraId="6F095F10" w14:textId="04428D75" w:rsidR="002008E7" w:rsidRPr="00DC4132" w:rsidRDefault="002008E7" w:rsidP="00AB3785">
      <w:pPr>
        <w:pStyle w:val="ListParagraph"/>
        <w:numPr>
          <w:ilvl w:val="0"/>
          <w:numId w:val="31"/>
        </w:numPr>
        <w:spacing w:before="40" w:after="40"/>
        <w:ind w:right="227"/>
        <w:rPr>
          <w:sz w:val="16"/>
          <w:szCs w:val="16"/>
        </w:rPr>
        <w:sectPr w:rsidR="002008E7" w:rsidRPr="00DC4132" w:rsidSect="008628B4">
          <w:type w:val="continuous"/>
          <w:pgSz w:w="11907" w:h="16840" w:code="9"/>
          <w:pgMar w:top="1701" w:right="425" w:bottom="567" w:left="567" w:header="709" w:footer="709" w:gutter="0"/>
          <w:cols w:num="2" w:space="113"/>
          <w:docGrid w:linePitch="360"/>
        </w:sectPr>
      </w:pPr>
    </w:p>
    <w:p w14:paraId="4D90FEF3" w14:textId="2CF61DED"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2022-23</w:t>
      </w:r>
    </w:p>
    <w:p w14:paraId="74FAB279" w14:textId="274F7C2B" w:rsidR="00943305" w:rsidRPr="007B1AE5" w:rsidRDefault="0055190D" w:rsidP="007B1AE5">
      <w:r w:rsidRPr="007B1AE5">
        <w:rPr>
          <w:noProof/>
        </w:rPr>
        <w:drawing>
          <wp:inline distT="0" distB="0" distL="0" distR="0" wp14:anchorId="5BF4FB50" wp14:editId="3D1F4D58">
            <wp:extent cx="3240000" cy="193899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38997"/>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734BB43" w:rsidR="00685E23" w:rsidRPr="00685E23"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685E23">
        <w:rPr>
          <w:sz w:val="16"/>
          <w:szCs w:val="16"/>
        </w:rPr>
        <w:t>Services industries accounted for 72% of Western Australia’s employment in 2022-23, including:</w:t>
      </w:r>
    </w:p>
    <w:p w14:paraId="1B0F4E3D" w14:textId="018F8061"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healthcare and social assistance (13%)</w:t>
      </w:r>
    </w:p>
    <w:p w14:paraId="35393BCC" w14:textId="793CA8C8"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retail trade (8%)</w:t>
      </w:r>
    </w:p>
    <w:p w14:paraId="6FB7DF71" w14:textId="77777777"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education and training (8%).</w:t>
      </w:r>
    </w:p>
    <w:p w14:paraId="7C03E630" w14:textId="77777777" w:rsidR="00685E23" w:rsidRPr="00685E23" w:rsidRDefault="00685E23" w:rsidP="00F36787">
      <w:pPr>
        <w:pStyle w:val="ListParagraph"/>
        <w:numPr>
          <w:ilvl w:val="0"/>
          <w:numId w:val="31"/>
        </w:numPr>
        <w:spacing w:before="40" w:after="40"/>
        <w:ind w:right="227" w:hanging="357"/>
        <w:contextualSpacing w:val="0"/>
        <w:jc w:val="both"/>
        <w:rPr>
          <w:sz w:val="16"/>
          <w:szCs w:val="16"/>
        </w:rPr>
      </w:pPr>
      <w:r w:rsidRPr="00685E23">
        <w:rPr>
          <w:sz w:val="16"/>
          <w:szCs w:val="16"/>
        </w:rPr>
        <w:t>Goods producing industries accounted for 28% of Western Australia’s employment in 2022-23, including:</w:t>
      </w:r>
    </w:p>
    <w:p w14:paraId="3CA2AE42" w14:textId="2723EC8E"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mining (</w:t>
      </w:r>
      <w:r w:rsidR="001E0A20">
        <w:rPr>
          <w:sz w:val="16"/>
          <w:szCs w:val="16"/>
        </w:rPr>
        <w:t>10</w:t>
      </w:r>
      <w:r w:rsidRPr="00685E23">
        <w:rPr>
          <w:sz w:val="16"/>
          <w:szCs w:val="16"/>
        </w:rPr>
        <w:t>%)</w:t>
      </w:r>
    </w:p>
    <w:p w14:paraId="4803E654" w14:textId="2836D82F" w:rsidR="00685E23" w:rsidRPr="00685E23"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construction (9%)</w:t>
      </w:r>
    </w:p>
    <w:p w14:paraId="0345A2C0" w14:textId="5B103952" w:rsidR="00673CE6" w:rsidRPr="00D2598B" w:rsidRDefault="00685E23" w:rsidP="00F36787">
      <w:pPr>
        <w:pStyle w:val="ListParagraph"/>
        <w:numPr>
          <w:ilvl w:val="0"/>
          <w:numId w:val="33"/>
        </w:numPr>
        <w:spacing w:before="40" w:after="40"/>
        <w:ind w:right="227" w:hanging="357"/>
        <w:contextualSpacing w:val="0"/>
        <w:jc w:val="both"/>
        <w:rPr>
          <w:sz w:val="16"/>
          <w:szCs w:val="16"/>
        </w:rPr>
      </w:pPr>
      <w:r w:rsidRPr="00685E23">
        <w:rPr>
          <w:sz w:val="16"/>
          <w:szCs w:val="16"/>
        </w:rPr>
        <w:t>manufacturing (</w:t>
      </w:r>
      <w:r w:rsidR="001E0A20">
        <w:rPr>
          <w:sz w:val="16"/>
          <w:szCs w:val="16"/>
        </w:rPr>
        <w:t>6</w:t>
      </w:r>
      <w:r w:rsidRPr="00685E23">
        <w:rPr>
          <w:sz w:val="16"/>
          <w:szCs w:val="16"/>
        </w:rPr>
        <w:t>%)</w:t>
      </w:r>
      <w:r>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Mining_and_energy"/>
      <w:bookmarkEnd w:id="28"/>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5E47C146" w:rsidR="00E419CA" w:rsidRPr="00AC3621" w:rsidRDefault="005B0DC9" w:rsidP="00AC3621">
      <w:pPr>
        <w:pStyle w:val="Heading4"/>
        <w:spacing w:before="0"/>
        <w:rPr>
          <w:i w:val="0"/>
          <w:iCs w:val="0"/>
          <w:color w:val="92278F" w:themeColor="accent1"/>
          <w:sz w:val="20"/>
          <w:szCs w:val="20"/>
        </w:rPr>
        <w:sectPr w:rsidR="00E419C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M</w:t>
      </w:r>
      <w:r w:rsidR="00697859" w:rsidRPr="00AC3621">
        <w:rPr>
          <w:i w:val="0"/>
          <w:iCs w:val="0"/>
          <w:color w:val="92278F" w:themeColor="accent1"/>
          <w:sz w:val="20"/>
          <w:szCs w:val="20"/>
        </w:rPr>
        <w:t xml:space="preserve">inerals production: </w:t>
      </w:r>
      <w:r w:rsidR="00697859" w:rsidRPr="00027664">
        <w:rPr>
          <w:i w:val="0"/>
          <w:iCs w:val="0"/>
          <w:color w:val="92278F" w:themeColor="accent1"/>
          <w:sz w:val="20"/>
          <w:szCs w:val="20"/>
        </w:rPr>
        <w:t>202</w:t>
      </w:r>
      <w:r w:rsidR="002D000F" w:rsidRPr="00027664">
        <w:rPr>
          <w:i w:val="0"/>
          <w:iCs w:val="0"/>
          <w:color w:val="92278F" w:themeColor="accent1"/>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027664" w:rsidRDefault="001F7A4E" w:rsidP="007B1AE5">
            <w:pPr>
              <w:rPr>
                <w:rFonts w:cstheme="minorHAnsi"/>
                <w:sz w:val="14"/>
                <w:szCs w:val="14"/>
              </w:rPr>
            </w:pPr>
            <w:r w:rsidRPr="00027664">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027664"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027664"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027664"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027664"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027664"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97</w:t>
            </w:r>
            <w:r w:rsidR="001F7A4E" w:rsidRPr="00027664">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027664"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47</w:t>
            </w:r>
            <w:r w:rsidR="001F7A4E" w:rsidRPr="00027664">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027664" w:rsidRDefault="001F7A4E" w:rsidP="007B1AE5">
            <w:pPr>
              <w:rPr>
                <w:rFonts w:cstheme="minorHAnsi"/>
                <w:sz w:val="14"/>
                <w:szCs w:val="14"/>
              </w:rPr>
            </w:pPr>
            <w:r w:rsidRPr="00027664">
              <w:rPr>
                <w:rFonts w:cstheme="minorHAnsi"/>
                <w:sz w:val="14"/>
                <w:szCs w:val="14"/>
              </w:rPr>
              <w:t>Garnet</w:t>
            </w:r>
          </w:p>
        </w:tc>
        <w:tc>
          <w:tcPr>
            <w:tcW w:w="489" w:type="dxa"/>
            <w:shd w:val="clear" w:color="auto" w:fill="FFFFFF" w:themeFill="background1"/>
            <w:vAlign w:val="center"/>
          </w:tcPr>
          <w:p w14:paraId="16E39240"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336E6BF4" w14:textId="41355B2D" w:rsidR="001F7A4E" w:rsidRPr="00027664"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325</w:t>
            </w:r>
          </w:p>
        </w:tc>
        <w:tc>
          <w:tcPr>
            <w:tcW w:w="567" w:type="dxa"/>
            <w:shd w:val="clear" w:color="auto" w:fill="FFFFFF" w:themeFill="background1"/>
            <w:vAlign w:val="center"/>
          </w:tcPr>
          <w:p w14:paraId="2E304D27" w14:textId="2C066044" w:rsidR="001F7A4E" w:rsidRPr="00027664"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325</w:t>
            </w:r>
          </w:p>
        </w:tc>
        <w:tc>
          <w:tcPr>
            <w:tcW w:w="703" w:type="dxa"/>
            <w:shd w:val="clear" w:color="auto" w:fill="FFFFFF" w:themeFill="background1"/>
            <w:vAlign w:val="center"/>
          </w:tcPr>
          <w:p w14:paraId="0E0C9F06" w14:textId="0D880FE2" w:rsidR="001F7A4E" w:rsidRPr="00027664"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900</w:t>
            </w:r>
          </w:p>
        </w:tc>
        <w:tc>
          <w:tcPr>
            <w:tcW w:w="952" w:type="dxa"/>
            <w:shd w:val="clear" w:color="auto" w:fill="FFFFFF" w:themeFill="background1"/>
            <w:vAlign w:val="center"/>
          </w:tcPr>
          <w:p w14:paraId="153D5218" w14:textId="77777777"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100%</w:t>
            </w:r>
          </w:p>
        </w:tc>
        <w:tc>
          <w:tcPr>
            <w:tcW w:w="952" w:type="dxa"/>
            <w:shd w:val="clear" w:color="auto" w:fill="FFFFFF" w:themeFill="background1"/>
            <w:vAlign w:val="center"/>
          </w:tcPr>
          <w:p w14:paraId="6C831CF0" w14:textId="03F85A4E" w:rsidR="001F7A4E" w:rsidRPr="00027664"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36</w:t>
            </w:r>
            <w:r w:rsidR="001F7A4E" w:rsidRPr="00027664">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027664" w:rsidRDefault="001F7A4E" w:rsidP="007B1AE5">
            <w:pPr>
              <w:rPr>
                <w:rFonts w:cstheme="minorHAnsi"/>
                <w:sz w:val="14"/>
                <w:szCs w:val="14"/>
              </w:rPr>
            </w:pPr>
            <w:r w:rsidRPr="00027664">
              <w:rPr>
                <w:rFonts w:cstheme="minorHAnsi"/>
                <w:sz w:val="14"/>
                <w:szCs w:val="14"/>
              </w:rPr>
              <w:t>Iron ore</w:t>
            </w:r>
          </w:p>
        </w:tc>
        <w:tc>
          <w:tcPr>
            <w:tcW w:w="489" w:type="dxa"/>
            <w:shd w:val="clear" w:color="auto" w:fill="FFFFFF" w:themeFill="background1"/>
            <w:vAlign w:val="center"/>
          </w:tcPr>
          <w:p w14:paraId="2A1DECE7" w14:textId="77777777" w:rsidR="001F7A4E" w:rsidRPr="00027664"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Mt</w:t>
            </w:r>
          </w:p>
        </w:tc>
        <w:tc>
          <w:tcPr>
            <w:tcW w:w="601" w:type="dxa"/>
            <w:shd w:val="clear" w:color="auto" w:fill="FFFFFF" w:themeFill="background1"/>
            <w:vAlign w:val="center"/>
          </w:tcPr>
          <w:p w14:paraId="59162299" w14:textId="3C51E9AD"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8</w:t>
            </w:r>
            <w:r w:rsidR="000B6430" w:rsidRPr="00027664">
              <w:rPr>
                <w:rFonts w:cstheme="minorHAnsi"/>
                <w:sz w:val="14"/>
                <w:szCs w:val="14"/>
              </w:rPr>
              <w:t>60</w:t>
            </w:r>
          </w:p>
        </w:tc>
        <w:tc>
          <w:tcPr>
            <w:tcW w:w="567" w:type="dxa"/>
            <w:shd w:val="clear" w:color="auto" w:fill="FFFFFF" w:themeFill="background1"/>
            <w:vAlign w:val="center"/>
          </w:tcPr>
          <w:p w14:paraId="413A28C4" w14:textId="39D28A67"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870</w:t>
            </w:r>
          </w:p>
        </w:tc>
        <w:tc>
          <w:tcPr>
            <w:tcW w:w="703" w:type="dxa"/>
            <w:shd w:val="clear" w:color="auto" w:fill="FFFFFF" w:themeFill="background1"/>
            <w:vAlign w:val="center"/>
          </w:tcPr>
          <w:p w14:paraId="6F3AB13B" w14:textId="5AC33920"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2,454</w:t>
            </w:r>
          </w:p>
        </w:tc>
        <w:tc>
          <w:tcPr>
            <w:tcW w:w="952" w:type="dxa"/>
            <w:shd w:val="clear" w:color="auto" w:fill="FFFFFF" w:themeFill="background1"/>
            <w:vAlign w:val="center"/>
          </w:tcPr>
          <w:p w14:paraId="39AE0FF5" w14:textId="77777777"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99%</w:t>
            </w:r>
          </w:p>
        </w:tc>
        <w:tc>
          <w:tcPr>
            <w:tcW w:w="952" w:type="dxa"/>
            <w:shd w:val="clear" w:color="auto" w:fill="FFFFFF" w:themeFill="background1"/>
            <w:vAlign w:val="center"/>
          </w:tcPr>
          <w:p w14:paraId="65A6F6A7" w14:textId="038C9B6D" w:rsidR="001F7A4E" w:rsidRPr="00027664"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35</w:t>
            </w:r>
            <w:r w:rsidR="001F7A4E" w:rsidRPr="00027664">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027664" w:rsidRDefault="00A6474D" w:rsidP="007B1AE5">
            <w:pPr>
              <w:rPr>
                <w:rFonts w:cstheme="minorHAnsi"/>
                <w:sz w:val="14"/>
                <w:szCs w:val="14"/>
              </w:rPr>
            </w:pPr>
            <w:r w:rsidRPr="00027664">
              <w:rPr>
                <w:rFonts w:cstheme="minorHAnsi"/>
                <w:sz w:val="14"/>
                <w:szCs w:val="14"/>
              </w:rPr>
              <w:t>Rutile</w:t>
            </w:r>
          </w:p>
        </w:tc>
        <w:tc>
          <w:tcPr>
            <w:tcW w:w="489" w:type="dxa"/>
            <w:shd w:val="clear" w:color="auto" w:fill="FFFFFF" w:themeFill="background1"/>
            <w:vAlign w:val="center"/>
          </w:tcPr>
          <w:p w14:paraId="5401EB22"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68A64919" w14:textId="1811B8A6" w:rsidR="001F7A4E" w:rsidRPr="00027664"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108</w:t>
            </w:r>
          </w:p>
        </w:tc>
        <w:tc>
          <w:tcPr>
            <w:tcW w:w="567" w:type="dxa"/>
            <w:shd w:val="clear" w:color="auto" w:fill="FFFFFF" w:themeFill="background1"/>
            <w:vAlign w:val="center"/>
          </w:tcPr>
          <w:p w14:paraId="4E4F2470" w14:textId="2A5F1472"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200</w:t>
            </w:r>
          </w:p>
        </w:tc>
        <w:tc>
          <w:tcPr>
            <w:tcW w:w="703" w:type="dxa"/>
            <w:shd w:val="clear" w:color="auto" w:fill="FFFFFF" w:themeFill="background1"/>
            <w:vAlign w:val="center"/>
          </w:tcPr>
          <w:p w14:paraId="4D35CD28" w14:textId="601B856A"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558</w:t>
            </w:r>
          </w:p>
        </w:tc>
        <w:tc>
          <w:tcPr>
            <w:tcW w:w="952" w:type="dxa"/>
            <w:shd w:val="clear" w:color="auto" w:fill="FFFFFF" w:themeFill="background1"/>
            <w:vAlign w:val="center"/>
          </w:tcPr>
          <w:p w14:paraId="240C43A9" w14:textId="78EAAA04"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54</w:t>
            </w:r>
            <w:r w:rsidR="001F7A4E" w:rsidRPr="00027664">
              <w:rPr>
                <w:rFonts w:cstheme="minorHAnsi"/>
                <w:sz w:val="14"/>
                <w:szCs w:val="14"/>
              </w:rPr>
              <w:t>%</w:t>
            </w:r>
          </w:p>
        </w:tc>
        <w:tc>
          <w:tcPr>
            <w:tcW w:w="952" w:type="dxa"/>
            <w:shd w:val="clear" w:color="auto" w:fill="FFFFFF" w:themeFill="background1"/>
            <w:vAlign w:val="center"/>
          </w:tcPr>
          <w:p w14:paraId="058C72DB" w14:textId="095266D6"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w:t>
            </w:r>
            <w:r w:rsidR="00A6474D" w:rsidRPr="00027664">
              <w:rPr>
                <w:rFonts w:cstheme="minorHAnsi"/>
                <w:sz w:val="14"/>
                <w:szCs w:val="14"/>
              </w:rPr>
              <w:t>9</w:t>
            </w:r>
            <w:r w:rsidRPr="00027664">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027664" w:rsidRDefault="00A6474D" w:rsidP="007B1AE5">
            <w:pPr>
              <w:rPr>
                <w:rFonts w:cstheme="minorHAnsi"/>
                <w:sz w:val="14"/>
                <w:szCs w:val="14"/>
              </w:rPr>
            </w:pPr>
            <w:r w:rsidRPr="00027664">
              <w:rPr>
                <w:rFonts w:cstheme="minorHAnsi"/>
                <w:sz w:val="14"/>
                <w:szCs w:val="14"/>
              </w:rPr>
              <w:t>Zircon</w:t>
            </w:r>
          </w:p>
        </w:tc>
        <w:tc>
          <w:tcPr>
            <w:tcW w:w="489" w:type="dxa"/>
            <w:shd w:val="clear" w:color="auto" w:fill="FFFFFF" w:themeFill="background1"/>
            <w:vAlign w:val="center"/>
          </w:tcPr>
          <w:p w14:paraId="098601CF" w14:textId="77777777" w:rsidR="001F7A4E" w:rsidRPr="00027664"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750019F1" w14:textId="18E1B4C7" w:rsidR="001F7A4E" w:rsidRPr="00027664"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173</w:t>
            </w:r>
          </w:p>
        </w:tc>
        <w:tc>
          <w:tcPr>
            <w:tcW w:w="567" w:type="dxa"/>
            <w:shd w:val="clear" w:color="auto" w:fill="FFFFFF" w:themeFill="background1"/>
            <w:vAlign w:val="center"/>
          </w:tcPr>
          <w:p w14:paraId="1FF03826" w14:textId="66CFEDC1"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500</w:t>
            </w:r>
          </w:p>
        </w:tc>
        <w:tc>
          <w:tcPr>
            <w:tcW w:w="703" w:type="dxa"/>
            <w:shd w:val="clear" w:color="auto" w:fill="FFFFFF" w:themeFill="background1"/>
            <w:vAlign w:val="center"/>
          </w:tcPr>
          <w:p w14:paraId="5DA6DE8C" w14:textId="5871C9A4"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1,600</w:t>
            </w:r>
          </w:p>
        </w:tc>
        <w:tc>
          <w:tcPr>
            <w:tcW w:w="952" w:type="dxa"/>
            <w:shd w:val="clear" w:color="auto" w:fill="FFFFFF" w:themeFill="background1"/>
            <w:vAlign w:val="center"/>
          </w:tcPr>
          <w:p w14:paraId="65B48B68" w14:textId="6EEE7C75"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w:t>
            </w:r>
            <w:r w:rsidR="00C80620" w:rsidRPr="00027664">
              <w:rPr>
                <w:rFonts w:cstheme="minorHAnsi"/>
                <w:sz w:val="14"/>
                <w:szCs w:val="14"/>
              </w:rPr>
              <w:t>5</w:t>
            </w:r>
            <w:r w:rsidRPr="00027664">
              <w:rPr>
                <w:rFonts w:cstheme="minorHAnsi"/>
                <w:sz w:val="14"/>
                <w:szCs w:val="14"/>
              </w:rPr>
              <w:t>%</w:t>
            </w:r>
          </w:p>
        </w:tc>
        <w:tc>
          <w:tcPr>
            <w:tcW w:w="952" w:type="dxa"/>
            <w:shd w:val="clear" w:color="auto" w:fill="FFFFFF" w:themeFill="background1"/>
            <w:vAlign w:val="center"/>
          </w:tcPr>
          <w:p w14:paraId="5A54F9DC" w14:textId="63685C8E" w:rsidR="001F7A4E" w:rsidRPr="00027664"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w:t>
            </w:r>
            <w:r w:rsidR="00A6474D" w:rsidRPr="00027664">
              <w:rPr>
                <w:rFonts w:cstheme="minorHAnsi"/>
                <w:sz w:val="14"/>
                <w:szCs w:val="14"/>
              </w:rPr>
              <w:t>1</w:t>
            </w:r>
            <w:r w:rsidR="001F7A4E" w:rsidRPr="00027664">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027664" w:rsidRDefault="001F7A4E" w:rsidP="007B1AE5">
            <w:pPr>
              <w:rPr>
                <w:rFonts w:cstheme="minorHAnsi"/>
                <w:sz w:val="14"/>
                <w:szCs w:val="14"/>
              </w:rPr>
            </w:pPr>
            <w:r w:rsidRPr="00027664">
              <w:rPr>
                <w:rFonts w:cstheme="minorHAnsi"/>
                <w:sz w:val="14"/>
                <w:szCs w:val="14"/>
              </w:rPr>
              <w:t>Alumina</w:t>
            </w:r>
          </w:p>
        </w:tc>
        <w:tc>
          <w:tcPr>
            <w:tcW w:w="489" w:type="dxa"/>
            <w:shd w:val="clear" w:color="auto" w:fill="FFFFFF" w:themeFill="background1"/>
            <w:vAlign w:val="center"/>
          </w:tcPr>
          <w:p w14:paraId="04061B20"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Mt</w:t>
            </w:r>
          </w:p>
        </w:tc>
        <w:tc>
          <w:tcPr>
            <w:tcW w:w="601" w:type="dxa"/>
            <w:shd w:val="clear" w:color="auto" w:fill="FFFFFF" w:themeFill="background1"/>
            <w:vAlign w:val="center"/>
          </w:tcPr>
          <w:p w14:paraId="794B48DA" w14:textId="77777777"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13</w:t>
            </w:r>
          </w:p>
        </w:tc>
        <w:tc>
          <w:tcPr>
            <w:tcW w:w="567" w:type="dxa"/>
            <w:shd w:val="clear" w:color="auto" w:fill="FFFFFF" w:themeFill="background1"/>
            <w:vAlign w:val="center"/>
          </w:tcPr>
          <w:p w14:paraId="5836D62B" w14:textId="7974BFA0"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19</w:t>
            </w:r>
          </w:p>
        </w:tc>
        <w:tc>
          <w:tcPr>
            <w:tcW w:w="703" w:type="dxa"/>
            <w:shd w:val="clear" w:color="auto" w:fill="FFFFFF" w:themeFill="background1"/>
            <w:vAlign w:val="center"/>
          </w:tcPr>
          <w:p w14:paraId="4AC31CF1" w14:textId="03F22A06"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13</w:t>
            </w:r>
            <w:r w:rsidR="00C80620" w:rsidRPr="00027664">
              <w:rPr>
                <w:rFonts w:cstheme="minorHAnsi"/>
                <w:sz w:val="14"/>
                <w:szCs w:val="14"/>
              </w:rPr>
              <w:t>7</w:t>
            </w:r>
          </w:p>
        </w:tc>
        <w:tc>
          <w:tcPr>
            <w:tcW w:w="952" w:type="dxa"/>
            <w:shd w:val="clear" w:color="auto" w:fill="FFFFFF" w:themeFill="background1"/>
            <w:vAlign w:val="center"/>
          </w:tcPr>
          <w:p w14:paraId="3A3A23EA" w14:textId="2CD4A37D"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6</w:t>
            </w:r>
            <w:r w:rsidR="00C80620" w:rsidRPr="00027664">
              <w:rPr>
                <w:rFonts w:cstheme="minorHAnsi"/>
                <w:sz w:val="14"/>
                <w:szCs w:val="14"/>
              </w:rPr>
              <w:t>8</w:t>
            </w:r>
            <w:r w:rsidRPr="00027664">
              <w:rPr>
                <w:rFonts w:cstheme="minorHAnsi"/>
                <w:sz w:val="14"/>
                <w:szCs w:val="14"/>
              </w:rPr>
              <w:t>%</w:t>
            </w:r>
          </w:p>
        </w:tc>
        <w:tc>
          <w:tcPr>
            <w:tcW w:w="952" w:type="dxa"/>
            <w:shd w:val="clear" w:color="auto" w:fill="FFFFFF" w:themeFill="background1"/>
            <w:vAlign w:val="center"/>
          </w:tcPr>
          <w:p w14:paraId="6380A418" w14:textId="6BF8A2BD" w:rsidR="001F7A4E" w:rsidRPr="00027664"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9</w:t>
            </w:r>
            <w:r w:rsidR="001F7A4E" w:rsidRPr="00027664">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027664" w:rsidRDefault="001F7A4E" w:rsidP="007B1AE5">
            <w:pPr>
              <w:rPr>
                <w:rFonts w:cstheme="minorHAnsi"/>
                <w:sz w:val="14"/>
                <w:szCs w:val="14"/>
              </w:rPr>
            </w:pPr>
            <w:r w:rsidRPr="00027664">
              <w:rPr>
                <w:rFonts w:cstheme="minorHAnsi"/>
                <w:sz w:val="14"/>
                <w:szCs w:val="14"/>
              </w:rPr>
              <w:t>Rare earth</w:t>
            </w:r>
            <w:r w:rsidR="00C80620" w:rsidRPr="00027664">
              <w:rPr>
                <w:rFonts w:cstheme="minorHAnsi"/>
                <w:sz w:val="14"/>
                <w:szCs w:val="14"/>
              </w:rPr>
              <w:t xml:space="preserve"> </w:t>
            </w:r>
            <w:r w:rsidR="00B2332C" w:rsidRPr="00027664">
              <w:rPr>
                <w:rFonts w:cstheme="minorHAnsi"/>
                <w:sz w:val="14"/>
                <w:szCs w:val="14"/>
              </w:rPr>
              <w:t>o</w:t>
            </w:r>
            <w:r w:rsidR="00C80620" w:rsidRPr="00027664">
              <w:rPr>
                <w:rFonts w:cstheme="minorHAnsi"/>
                <w:sz w:val="14"/>
                <w:szCs w:val="14"/>
              </w:rPr>
              <w:t>xides</w:t>
            </w:r>
          </w:p>
        </w:tc>
        <w:tc>
          <w:tcPr>
            <w:tcW w:w="489" w:type="dxa"/>
            <w:shd w:val="clear" w:color="auto" w:fill="FFFFFF" w:themeFill="background1"/>
            <w:vAlign w:val="center"/>
          </w:tcPr>
          <w:p w14:paraId="3AEE52EC" w14:textId="2A4837C3" w:rsidR="001F7A4E" w:rsidRPr="00027664"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63EFFCED" w14:textId="4EE37CCF" w:rsidR="001F7A4E" w:rsidRPr="00027664"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w:t>
            </w:r>
            <w:r w:rsidR="00C80620" w:rsidRPr="00027664">
              <w:rPr>
                <w:rFonts w:cstheme="minorHAnsi"/>
                <w:sz w:val="14"/>
                <w:szCs w:val="14"/>
              </w:rPr>
              <w:t>9</w:t>
            </w:r>
          </w:p>
        </w:tc>
        <w:tc>
          <w:tcPr>
            <w:tcW w:w="567" w:type="dxa"/>
            <w:shd w:val="clear" w:color="auto" w:fill="FFFFFF" w:themeFill="background1"/>
            <w:vAlign w:val="center"/>
          </w:tcPr>
          <w:p w14:paraId="08C6FE19" w14:textId="66DE722B" w:rsidR="001F7A4E" w:rsidRPr="00027664"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w:t>
            </w:r>
            <w:r w:rsidR="00C80620" w:rsidRPr="00027664">
              <w:rPr>
                <w:rFonts w:cstheme="minorHAnsi"/>
                <w:sz w:val="14"/>
                <w:szCs w:val="14"/>
              </w:rPr>
              <w:t>9</w:t>
            </w:r>
          </w:p>
        </w:tc>
        <w:tc>
          <w:tcPr>
            <w:tcW w:w="703" w:type="dxa"/>
            <w:shd w:val="clear" w:color="auto" w:fill="FFFFFF" w:themeFill="background1"/>
            <w:vAlign w:val="center"/>
          </w:tcPr>
          <w:p w14:paraId="550EAB12" w14:textId="399DAA56"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364</w:t>
            </w:r>
          </w:p>
        </w:tc>
        <w:tc>
          <w:tcPr>
            <w:tcW w:w="952" w:type="dxa"/>
            <w:shd w:val="clear" w:color="auto" w:fill="FFFFFF" w:themeFill="background1"/>
            <w:vAlign w:val="center"/>
          </w:tcPr>
          <w:p w14:paraId="2EC5AEE7" w14:textId="77777777"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100%</w:t>
            </w:r>
          </w:p>
        </w:tc>
        <w:tc>
          <w:tcPr>
            <w:tcW w:w="952" w:type="dxa"/>
            <w:shd w:val="clear" w:color="auto" w:fill="FFFFFF" w:themeFill="background1"/>
            <w:vAlign w:val="center"/>
          </w:tcPr>
          <w:p w14:paraId="70D393D4" w14:textId="4A096743" w:rsidR="001F7A4E" w:rsidRPr="00027664"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8</w:t>
            </w:r>
            <w:r w:rsidR="001F7A4E" w:rsidRPr="00027664">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027664" w:rsidRDefault="001F7A4E" w:rsidP="007B1AE5">
            <w:pPr>
              <w:rPr>
                <w:rFonts w:cstheme="minorHAnsi"/>
                <w:sz w:val="14"/>
                <w:szCs w:val="14"/>
              </w:rPr>
            </w:pPr>
            <w:r w:rsidRPr="00027664">
              <w:rPr>
                <w:rFonts w:cstheme="minorHAnsi"/>
                <w:sz w:val="14"/>
                <w:szCs w:val="14"/>
              </w:rPr>
              <w:t>Gold</w:t>
            </w:r>
          </w:p>
        </w:tc>
        <w:tc>
          <w:tcPr>
            <w:tcW w:w="489" w:type="dxa"/>
            <w:shd w:val="clear" w:color="auto" w:fill="FFFFFF" w:themeFill="background1"/>
            <w:vAlign w:val="center"/>
          </w:tcPr>
          <w:p w14:paraId="43D0CA4F"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t</w:t>
            </w:r>
          </w:p>
        </w:tc>
        <w:tc>
          <w:tcPr>
            <w:tcW w:w="601" w:type="dxa"/>
            <w:shd w:val="clear" w:color="auto" w:fill="FFFFFF" w:themeFill="background1"/>
            <w:vAlign w:val="center"/>
          </w:tcPr>
          <w:p w14:paraId="3BEE0248" w14:textId="4F643644" w:rsidR="001F7A4E" w:rsidRPr="00027664"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211</w:t>
            </w:r>
          </w:p>
        </w:tc>
        <w:tc>
          <w:tcPr>
            <w:tcW w:w="567" w:type="dxa"/>
            <w:shd w:val="clear" w:color="auto" w:fill="FFFFFF" w:themeFill="background1"/>
            <w:vAlign w:val="center"/>
          </w:tcPr>
          <w:p w14:paraId="34DA45DF" w14:textId="6B6125FA"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292</w:t>
            </w:r>
          </w:p>
        </w:tc>
        <w:tc>
          <w:tcPr>
            <w:tcW w:w="703" w:type="dxa"/>
            <w:shd w:val="clear" w:color="auto" w:fill="FFFFFF" w:themeFill="background1"/>
            <w:vAlign w:val="center"/>
          </w:tcPr>
          <w:p w14:paraId="34B73AF4" w14:textId="02D7E4A9"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3,0</w:t>
            </w:r>
            <w:r w:rsidR="00C80620" w:rsidRPr="00027664">
              <w:rPr>
                <w:rFonts w:cstheme="minorHAnsi"/>
                <w:sz w:val="14"/>
                <w:szCs w:val="14"/>
              </w:rPr>
              <w:t>22</w:t>
            </w:r>
          </w:p>
        </w:tc>
        <w:tc>
          <w:tcPr>
            <w:tcW w:w="952" w:type="dxa"/>
            <w:shd w:val="clear" w:color="auto" w:fill="FFFFFF" w:themeFill="background1"/>
            <w:vAlign w:val="center"/>
          </w:tcPr>
          <w:p w14:paraId="745D6C4B" w14:textId="58D7E1C1"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7</w:t>
            </w:r>
            <w:r w:rsidR="00C80620" w:rsidRPr="00027664">
              <w:rPr>
                <w:rFonts w:cstheme="minorHAnsi"/>
                <w:sz w:val="14"/>
                <w:szCs w:val="14"/>
              </w:rPr>
              <w:t>2</w:t>
            </w:r>
            <w:r w:rsidRPr="00027664">
              <w:rPr>
                <w:rFonts w:cstheme="minorHAnsi"/>
                <w:sz w:val="14"/>
                <w:szCs w:val="14"/>
              </w:rPr>
              <w:t>%</w:t>
            </w:r>
          </w:p>
        </w:tc>
        <w:tc>
          <w:tcPr>
            <w:tcW w:w="952" w:type="dxa"/>
            <w:shd w:val="clear" w:color="auto" w:fill="FFFFFF" w:themeFill="background1"/>
            <w:vAlign w:val="center"/>
          </w:tcPr>
          <w:p w14:paraId="3F10684A" w14:textId="77777777"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027664" w:rsidRDefault="002D000F" w:rsidP="007B1AE5">
            <w:pPr>
              <w:rPr>
                <w:rFonts w:cstheme="minorHAnsi"/>
                <w:sz w:val="14"/>
                <w:szCs w:val="14"/>
              </w:rPr>
            </w:pPr>
            <w:r w:rsidRPr="00027664">
              <w:rPr>
                <w:rFonts w:cstheme="minorHAnsi"/>
                <w:sz w:val="14"/>
                <w:szCs w:val="14"/>
              </w:rPr>
              <w:t>Salt</w:t>
            </w:r>
          </w:p>
        </w:tc>
        <w:tc>
          <w:tcPr>
            <w:tcW w:w="489" w:type="dxa"/>
            <w:shd w:val="clear" w:color="auto" w:fill="FFFFFF" w:themeFill="background1"/>
            <w:vAlign w:val="center"/>
          </w:tcPr>
          <w:p w14:paraId="57738858" w14:textId="40807BB9" w:rsidR="001F7A4E" w:rsidRPr="00027664"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M</w:t>
            </w:r>
            <w:r w:rsidR="001F7A4E" w:rsidRPr="00027664">
              <w:rPr>
                <w:rFonts w:cstheme="minorHAnsi"/>
                <w:sz w:val="14"/>
                <w:szCs w:val="14"/>
              </w:rPr>
              <w:t>t</w:t>
            </w:r>
          </w:p>
        </w:tc>
        <w:tc>
          <w:tcPr>
            <w:tcW w:w="601" w:type="dxa"/>
            <w:shd w:val="clear" w:color="auto" w:fill="FFFFFF" w:themeFill="background1"/>
            <w:vAlign w:val="center"/>
          </w:tcPr>
          <w:p w14:paraId="0642733C" w14:textId="38A4C902" w:rsidR="001F7A4E" w:rsidRPr="00027664"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12</w:t>
            </w:r>
          </w:p>
        </w:tc>
        <w:tc>
          <w:tcPr>
            <w:tcW w:w="567" w:type="dxa"/>
            <w:shd w:val="clear" w:color="auto" w:fill="FFFFFF" w:themeFill="background1"/>
            <w:vAlign w:val="center"/>
          </w:tcPr>
          <w:p w14:paraId="3E4B816A" w14:textId="2D558688"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w:t>
            </w:r>
            <w:r w:rsidR="00C80620" w:rsidRPr="00027664">
              <w:rPr>
                <w:rFonts w:cstheme="minorHAnsi"/>
                <w:sz w:val="14"/>
                <w:szCs w:val="14"/>
              </w:rPr>
              <w:t>4</w:t>
            </w:r>
          </w:p>
        </w:tc>
        <w:tc>
          <w:tcPr>
            <w:tcW w:w="703" w:type="dxa"/>
            <w:shd w:val="clear" w:color="auto" w:fill="FFFFFF" w:themeFill="background1"/>
            <w:vAlign w:val="center"/>
          </w:tcPr>
          <w:p w14:paraId="71B09752" w14:textId="54E20B7D"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274</w:t>
            </w:r>
          </w:p>
        </w:tc>
        <w:tc>
          <w:tcPr>
            <w:tcW w:w="952" w:type="dxa"/>
            <w:shd w:val="clear" w:color="auto" w:fill="FFFFFF" w:themeFill="background1"/>
            <w:vAlign w:val="center"/>
          </w:tcPr>
          <w:p w14:paraId="1EAA207F" w14:textId="1094D628"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83</w:t>
            </w:r>
            <w:r w:rsidR="001F7A4E" w:rsidRPr="00027664">
              <w:rPr>
                <w:rFonts w:cstheme="minorHAnsi"/>
                <w:sz w:val="14"/>
                <w:szCs w:val="14"/>
              </w:rPr>
              <w:t>%</w:t>
            </w:r>
          </w:p>
        </w:tc>
        <w:tc>
          <w:tcPr>
            <w:tcW w:w="952" w:type="dxa"/>
            <w:shd w:val="clear" w:color="auto" w:fill="FFFFFF" w:themeFill="background1"/>
            <w:vAlign w:val="center"/>
          </w:tcPr>
          <w:p w14:paraId="7FAD7DC7" w14:textId="3F38DB54" w:rsidR="001F7A4E" w:rsidRPr="00027664"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4</w:t>
            </w:r>
            <w:r w:rsidR="001F7A4E" w:rsidRPr="00027664">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027664" w:rsidRDefault="002D000F" w:rsidP="007B1AE5">
            <w:pPr>
              <w:rPr>
                <w:rFonts w:cstheme="minorHAnsi"/>
                <w:sz w:val="14"/>
                <w:szCs w:val="14"/>
              </w:rPr>
            </w:pPr>
            <w:r w:rsidRPr="00027664">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027664"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w:t>
            </w:r>
            <w:r w:rsidR="001F7A4E" w:rsidRPr="00027664">
              <w:rPr>
                <w:rFonts w:cstheme="minorHAnsi"/>
                <w:sz w:val="14"/>
                <w:szCs w:val="14"/>
              </w:rPr>
              <w:t>t</w:t>
            </w:r>
          </w:p>
        </w:tc>
        <w:tc>
          <w:tcPr>
            <w:tcW w:w="601" w:type="dxa"/>
            <w:shd w:val="clear" w:color="auto" w:fill="FFFFFF" w:themeFill="background1"/>
            <w:vAlign w:val="center"/>
          </w:tcPr>
          <w:p w14:paraId="41E4B8EB" w14:textId="43914155" w:rsidR="001F7A4E" w:rsidRPr="00027664"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149</w:t>
            </w:r>
          </w:p>
        </w:tc>
        <w:tc>
          <w:tcPr>
            <w:tcW w:w="567" w:type="dxa"/>
            <w:shd w:val="clear" w:color="auto" w:fill="FFFFFF" w:themeFill="background1"/>
            <w:vAlign w:val="center"/>
          </w:tcPr>
          <w:p w14:paraId="7E96DF18" w14:textId="10EA037A"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153</w:t>
            </w:r>
          </w:p>
        </w:tc>
        <w:tc>
          <w:tcPr>
            <w:tcW w:w="703" w:type="dxa"/>
            <w:shd w:val="clear" w:color="auto" w:fill="FFFFFF" w:themeFill="background1"/>
            <w:vAlign w:val="center"/>
          </w:tcPr>
          <w:p w14:paraId="7CF996BF" w14:textId="783B1C36"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3,559</w:t>
            </w:r>
          </w:p>
        </w:tc>
        <w:tc>
          <w:tcPr>
            <w:tcW w:w="952" w:type="dxa"/>
            <w:shd w:val="clear" w:color="auto" w:fill="FFFFFF" w:themeFill="background1"/>
            <w:vAlign w:val="center"/>
          </w:tcPr>
          <w:p w14:paraId="0E19277C" w14:textId="7DEAC859"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9</w:t>
            </w:r>
            <w:r w:rsidR="00C80620" w:rsidRPr="00027664">
              <w:rPr>
                <w:rFonts w:cstheme="minorHAnsi"/>
                <w:sz w:val="14"/>
                <w:szCs w:val="14"/>
              </w:rPr>
              <w:t>8</w:t>
            </w:r>
            <w:r w:rsidRPr="00027664">
              <w:rPr>
                <w:rFonts w:cstheme="minorHAnsi"/>
                <w:sz w:val="14"/>
                <w:szCs w:val="14"/>
              </w:rPr>
              <w:t>%</w:t>
            </w:r>
          </w:p>
        </w:tc>
        <w:tc>
          <w:tcPr>
            <w:tcW w:w="952" w:type="dxa"/>
            <w:shd w:val="clear" w:color="auto" w:fill="FFFFFF" w:themeFill="background1"/>
            <w:vAlign w:val="center"/>
          </w:tcPr>
          <w:p w14:paraId="760C6A87" w14:textId="77777777" w:rsidR="001F7A4E" w:rsidRPr="00027664"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027664" w:rsidRDefault="00A6474D" w:rsidP="007B1AE5">
            <w:pPr>
              <w:rPr>
                <w:rFonts w:cstheme="minorHAnsi"/>
                <w:sz w:val="14"/>
                <w:szCs w:val="14"/>
              </w:rPr>
            </w:pPr>
            <w:r w:rsidRPr="00027664">
              <w:rPr>
                <w:rFonts w:cstheme="minorHAnsi"/>
                <w:sz w:val="14"/>
                <w:szCs w:val="14"/>
              </w:rPr>
              <w:t>Manganese</w:t>
            </w:r>
          </w:p>
        </w:tc>
        <w:tc>
          <w:tcPr>
            <w:tcW w:w="489" w:type="dxa"/>
            <w:shd w:val="clear" w:color="auto" w:fill="FFFFFF" w:themeFill="background1"/>
            <w:vAlign w:val="center"/>
          </w:tcPr>
          <w:p w14:paraId="525E54A0" w14:textId="77777777" w:rsidR="001F7A4E" w:rsidRPr="00027664"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07E1689A" w14:textId="36006292"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6</w:t>
            </w:r>
            <w:r w:rsidR="00741FB9" w:rsidRPr="00027664">
              <w:rPr>
                <w:rFonts w:cstheme="minorHAnsi"/>
                <w:sz w:val="14"/>
                <w:szCs w:val="14"/>
              </w:rPr>
              <w:t>08</w:t>
            </w:r>
          </w:p>
        </w:tc>
        <w:tc>
          <w:tcPr>
            <w:tcW w:w="567" w:type="dxa"/>
            <w:shd w:val="clear" w:color="auto" w:fill="FFFFFF" w:themeFill="background1"/>
            <w:vAlign w:val="center"/>
          </w:tcPr>
          <w:p w14:paraId="6D7693B1" w14:textId="3E8AA1E7"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3,605</w:t>
            </w:r>
          </w:p>
        </w:tc>
        <w:tc>
          <w:tcPr>
            <w:tcW w:w="703" w:type="dxa"/>
            <w:shd w:val="clear" w:color="auto" w:fill="FFFFFF" w:themeFill="background1"/>
            <w:vAlign w:val="center"/>
          </w:tcPr>
          <w:p w14:paraId="790CCC88" w14:textId="29AF5E6C"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20,495</w:t>
            </w:r>
          </w:p>
        </w:tc>
        <w:tc>
          <w:tcPr>
            <w:tcW w:w="952" w:type="dxa"/>
            <w:shd w:val="clear" w:color="auto" w:fill="FFFFFF" w:themeFill="background1"/>
            <w:vAlign w:val="center"/>
          </w:tcPr>
          <w:p w14:paraId="7B0F7883" w14:textId="5ED42824"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17</w:t>
            </w:r>
            <w:r w:rsidR="001F7A4E" w:rsidRPr="00027664">
              <w:rPr>
                <w:rFonts w:cstheme="minorHAnsi"/>
                <w:sz w:val="14"/>
                <w:szCs w:val="14"/>
              </w:rPr>
              <w:t>%</w:t>
            </w:r>
          </w:p>
        </w:tc>
        <w:tc>
          <w:tcPr>
            <w:tcW w:w="952" w:type="dxa"/>
            <w:shd w:val="clear" w:color="auto" w:fill="FFFFFF" w:themeFill="background1"/>
            <w:vAlign w:val="center"/>
          </w:tcPr>
          <w:p w14:paraId="1B8F2437" w14:textId="03FFDF07" w:rsidR="001F7A4E" w:rsidRPr="00027664"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w:t>
            </w:r>
            <w:r w:rsidR="001F7A4E" w:rsidRPr="00027664">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027664" w:rsidRDefault="00A6474D" w:rsidP="007B1AE5">
            <w:pPr>
              <w:rPr>
                <w:rFonts w:cstheme="minorHAnsi"/>
                <w:sz w:val="14"/>
                <w:szCs w:val="14"/>
              </w:rPr>
            </w:pPr>
            <w:r w:rsidRPr="00027664">
              <w:rPr>
                <w:rFonts w:cstheme="minorHAnsi"/>
                <w:sz w:val="14"/>
                <w:szCs w:val="14"/>
              </w:rPr>
              <w:t>Illmenite</w:t>
            </w:r>
            <w:r w:rsidRPr="00027664">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75BD305B" w14:textId="0A1E81EB" w:rsidR="001F7A4E" w:rsidRPr="00027664"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236</w:t>
            </w:r>
          </w:p>
        </w:tc>
        <w:tc>
          <w:tcPr>
            <w:tcW w:w="567" w:type="dxa"/>
            <w:shd w:val="clear" w:color="auto" w:fill="FFFFFF" w:themeFill="background1"/>
            <w:vAlign w:val="center"/>
          </w:tcPr>
          <w:p w14:paraId="75F51C40" w14:textId="4EC7363A"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400</w:t>
            </w:r>
          </w:p>
        </w:tc>
        <w:tc>
          <w:tcPr>
            <w:tcW w:w="703" w:type="dxa"/>
            <w:shd w:val="clear" w:color="auto" w:fill="FFFFFF" w:themeFill="background1"/>
            <w:vAlign w:val="center"/>
          </w:tcPr>
          <w:p w14:paraId="5749B391" w14:textId="1B60308A"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8,154</w:t>
            </w:r>
          </w:p>
        </w:tc>
        <w:tc>
          <w:tcPr>
            <w:tcW w:w="952" w:type="dxa"/>
            <w:shd w:val="clear" w:color="auto" w:fill="FFFFFF" w:themeFill="background1"/>
            <w:vAlign w:val="center"/>
          </w:tcPr>
          <w:p w14:paraId="417AA64E" w14:textId="54562FCF" w:rsidR="001F7A4E" w:rsidRPr="00027664"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59</w:t>
            </w:r>
            <w:r w:rsidR="001F7A4E" w:rsidRPr="00027664">
              <w:rPr>
                <w:rFonts w:cstheme="minorHAnsi"/>
                <w:sz w:val="14"/>
                <w:szCs w:val="14"/>
              </w:rPr>
              <w:t>%</w:t>
            </w:r>
          </w:p>
        </w:tc>
        <w:tc>
          <w:tcPr>
            <w:tcW w:w="952" w:type="dxa"/>
            <w:shd w:val="clear" w:color="auto" w:fill="FFFFFF" w:themeFill="background1"/>
            <w:vAlign w:val="center"/>
          </w:tcPr>
          <w:p w14:paraId="194AD601" w14:textId="3489A484" w:rsidR="001F7A4E" w:rsidRPr="00027664"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w:t>
            </w:r>
            <w:r w:rsidR="001F7A4E" w:rsidRPr="00027664">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027664" w:rsidRDefault="00A6474D" w:rsidP="007B1AE5">
            <w:pPr>
              <w:rPr>
                <w:rFonts w:cstheme="minorHAnsi"/>
                <w:sz w:val="14"/>
                <w:szCs w:val="14"/>
              </w:rPr>
            </w:pPr>
            <w:r w:rsidRPr="00027664">
              <w:rPr>
                <w:rFonts w:cstheme="minorHAnsi"/>
                <w:sz w:val="14"/>
                <w:szCs w:val="14"/>
              </w:rPr>
              <w:t>Cobalt</w:t>
            </w:r>
          </w:p>
        </w:tc>
        <w:tc>
          <w:tcPr>
            <w:tcW w:w="489" w:type="dxa"/>
            <w:shd w:val="clear" w:color="auto" w:fill="FFFFFF" w:themeFill="background1"/>
            <w:vAlign w:val="center"/>
          </w:tcPr>
          <w:p w14:paraId="36F8869A" w14:textId="77777777" w:rsidR="001F7A4E" w:rsidRPr="00027664"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775080BB" w14:textId="0F1FA82F" w:rsidR="001F7A4E" w:rsidRPr="00027664"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w:t>
            </w:r>
          </w:p>
        </w:tc>
        <w:tc>
          <w:tcPr>
            <w:tcW w:w="567" w:type="dxa"/>
            <w:shd w:val="clear" w:color="auto" w:fill="FFFFFF" w:themeFill="background1"/>
            <w:vAlign w:val="center"/>
          </w:tcPr>
          <w:p w14:paraId="66678E60" w14:textId="6603407A"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w:t>
            </w:r>
          </w:p>
        </w:tc>
        <w:tc>
          <w:tcPr>
            <w:tcW w:w="703" w:type="dxa"/>
            <w:shd w:val="clear" w:color="auto" w:fill="FFFFFF" w:themeFill="background1"/>
            <w:vAlign w:val="center"/>
          </w:tcPr>
          <w:p w14:paraId="2DCDF03D" w14:textId="3D30EC01"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230</w:t>
            </w:r>
          </w:p>
        </w:tc>
        <w:tc>
          <w:tcPr>
            <w:tcW w:w="952" w:type="dxa"/>
            <w:shd w:val="clear" w:color="auto" w:fill="FFFFFF" w:themeFill="background1"/>
            <w:vAlign w:val="center"/>
          </w:tcPr>
          <w:p w14:paraId="50861532" w14:textId="4984808B" w:rsidR="001F7A4E" w:rsidRPr="00027664"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100</w:t>
            </w:r>
            <w:r w:rsidR="001F7A4E" w:rsidRPr="00027664">
              <w:rPr>
                <w:rFonts w:cstheme="minorHAnsi"/>
                <w:sz w:val="14"/>
                <w:szCs w:val="14"/>
              </w:rPr>
              <w:t>%</w:t>
            </w:r>
          </w:p>
        </w:tc>
        <w:tc>
          <w:tcPr>
            <w:tcW w:w="952" w:type="dxa"/>
            <w:shd w:val="clear" w:color="auto" w:fill="FFFFFF" w:themeFill="background1"/>
            <w:vAlign w:val="center"/>
          </w:tcPr>
          <w:p w14:paraId="42E8127B" w14:textId="77777777" w:rsidR="001F7A4E" w:rsidRPr="00027664"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027664" w:rsidRDefault="00EE4D67" w:rsidP="007B1AE5">
            <w:pPr>
              <w:rPr>
                <w:rFonts w:cstheme="minorHAnsi"/>
                <w:sz w:val="14"/>
                <w:szCs w:val="14"/>
              </w:rPr>
            </w:pPr>
            <w:r w:rsidRPr="00027664">
              <w:rPr>
                <w:rFonts w:cstheme="minorHAnsi"/>
                <w:sz w:val="14"/>
                <w:szCs w:val="14"/>
              </w:rPr>
              <w:t>Lead</w:t>
            </w:r>
          </w:p>
        </w:tc>
        <w:tc>
          <w:tcPr>
            <w:tcW w:w="489" w:type="dxa"/>
            <w:shd w:val="clear" w:color="auto" w:fill="FFFFFF" w:themeFill="background1"/>
            <w:vAlign w:val="center"/>
          </w:tcPr>
          <w:p w14:paraId="086B6590" w14:textId="77777777" w:rsidR="001F7A4E" w:rsidRPr="00027664"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1B2408FA" w14:textId="5F514925" w:rsidR="001F7A4E" w:rsidRPr="00027664"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38</w:t>
            </w:r>
          </w:p>
        </w:tc>
        <w:tc>
          <w:tcPr>
            <w:tcW w:w="567" w:type="dxa"/>
            <w:shd w:val="clear" w:color="auto" w:fill="FFFFFF" w:themeFill="background1"/>
            <w:vAlign w:val="center"/>
          </w:tcPr>
          <w:p w14:paraId="5079131F" w14:textId="4B2EBFB5" w:rsidR="001F7A4E" w:rsidRPr="00027664"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474</w:t>
            </w:r>
          </w:p>
        </w:tc>
        <w:tc>
          <w:tcPr>
            <w:tcW w:w="703" w:type="dxa"/>
            <w:shd w:val="clear" w:color="auto" w:fill="FFFFFF" w:themeFill="background1"/>
            <w:vAlign w:val="center"/>
          </w:tcPr>
          <w:p w14:paraId="4FDF5DDC" w14:textId="711F65C4" w:rsidR="001F7A4E" w:rsidRPr="00027664"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4,524</w:t>
            </w:r>
          </w:p>
        </w:tc>
        <w:tc>
          <w:tcPr>
            <w:tcW w:w="952" w:type="dxa"/>
            <w:shd w:val="clear" w:color="auto" w:fill="FFFFFF" w:themeFill="background1"/>
            <w:vAlign w:val="center"/>
          </w:tcPr>
          <w:p w14:paraId="47209358" w14:textId="1A7C7E04" w:rsidR="001F7A4E" w:rsidRPr="00027664"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8</w:t>
            </w:r>
            <w:r w:rsidR="001F7A4E" w:rsidRPr="00027664">
              <w:rPr>
                <w:rFonts w:cstheme="minorHAnsi"/>
                <w:sz w:val="14"/>
                <w:szCs w:val="14"/>
              </w:rPr>
              <w:t>%</w:t>
            </w:r>
          </w:p>
        </w:tc>
        <w:tc>
          <w:tcPr>
            <w:tcW w:w="952" w:type="dxa"/>
            <w:shd w:val="clear" w:color="auto" w:fill="FFFFFF" w:themeFill="background1"/>
            <w:vAlign w:val="center"/>
          </w:tcPr>
          <w:p w14:paraId="47C16951" w14:textId="208A9531" w:rsidR="001F7A4E" w:rsidRPr="00027664"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w:t>
            </w:r>
            <w:r w:rsidR="001F7A4E" w:rsidRPr="00027664">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027664" w:rsidRDefault="00EE4D67" w:rsidP="00EE4D67">
            <w:pPr>
              <w:rPr>
                <w:rFonts w:cstheme="minorHAnsi"/>
                <w:sz w:val="14"/>
                <w:szCs w:val="14"/>
              </w:rPr>
            </w:pPr>
            <w:r w:rsidRPr="00027664">
              <w:rPr>
                <w:rFonts w:cstheme="minorHAnsi"/>
                <w:sz w:val="14"/>
                <w:szCs w:val="14"/>
              </w:rPr>
              <w:t>Copper</w:t>
            </w:r>
          </w:p>
        </w:tc>
        <w:tc>
          <w:tcPr>
            <w:tcW w:w="489" w:type="dxa"/>
            <w:shd w:val="clear" w:color="auto" w:fill="FFFFFF" w:themeFill="background1"/>
            <w:vAlign w:val="center"/>
          </w:tcPr>
          <w:p w14:paraId="5C61E224" w14:textId="6C4ED880"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322D6116" w14:textId="27D4A402"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104</w:t>
            </w:r>
          </w:p>
        </w:tc>
        <w:tc>
          <w:tcPr>
            <w:tcW w:w="567" w:type="dxa"/>
            <w:shd w:val="clear" w:color="auto" w:fill="FFFFFF" w:themeFill="background1"/>
            <w:vAlign w:val="center"/>
          </w:tcPr>
          <w:p w14:paraId="11F252F3" w14:textId="23CE6008"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791</w:t>
            </w:r>
          </w:p>
        </w:tc>
        <w:tc>
          <w:tcPr>
            <w:tcW w:w="703" w:type="dxa"/>
            <w:shd w:val="clear" w:color="auto" w:fill="FFFFFF" w:themeFill="background1"/>
            <w:vAlign w:val="center"/>
          </w:tcPr>
          <w:p w14:paraId="1864F278" w14:textId="4C7AEFA5"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21,531</w:t>
            </w:r>
          </w:p>
        </w:tc>
        <w:tc>
          <w:tcPr>
            <w:tcW w:w="952" w:type="dxa"/>
            <w:shd w:val="clear" w:color="auto" w:fill="FFFFFF" w:themeFill="background1"/>
            <w:vAlign w:val="center"/>
          </w:tcPr>
          <w:p w14:paraId="73B6B64A" w14:textId="2A65664C"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13%</w:t>
            </w:r>
          </w:p>
        </w:tc>
        <w:tc>
          <w:tcPr>
            <w:tcW w:w="952" w:type="dxa"/>
            <w:shd w:val="clear" w:color="auto" w:fill="FFFFFF" w:themeFill="background1"/>
            <w:vAlign w:val="center"/>
          </w:tcPr>
          <w:p w14:paraId="437C26C6" w14:textId="4989A79B" w:rsidR="00EE4D67" w:rsidRPr="00027664"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027664" w:rsidRDefault="00EE4D67" w:rsidP="00EE4D67">
            <w:pPr>
              <w:rPr>
                <w:rFonts w:cstheme="minorHAnsi"/>
                <w:sz w:val="14"/>
                <w:szCs w:val="14"/>
              </w:rPr>
            </w:pPr>
            <w:r w:rsidRPr="00027664">
              <w:rPr>
                <w:rFonts w:cstheme="minorHAnsi"/>
                <w:sz w:val="14"/>
                <w:szCs w:val="14"/>
              </w:rPr>
              <w:t>Zinc</w:t>
            </w:r>
          </w:p>
        </w:tc>
        <w:tc>
          <w:tcPr>
            <w:tcW w:w="489" w:type="dxa"/>
            <w:shd w:val="clear" w:color="auto" w:fill="FFFFFF" w:themeFill="background1"/>
            <w:vAlign w:val="center"/>
          </w:tcPr>
          <w:p w14:paraId="41E3D35E" w14:textId="77777777" w:rsidR="00EE4D67" w:rsidRPr="00027664"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Kt</w:t>
            </w:r>
          </w:p>
        </w:tc>
        <w:tc>
          <w:tcPr>
            <w:tcW w:w="601" w:type="dxa"/>
            <w:shd w:val="clear" w:color="auto" w:fill="FFFFFF" w:themeFill="background1"/>
            <w:vAlign w:val="center"/>
          </w:tcPr>
          <w:p w14:paraId="5C308FCB" w14:textId="69EDA4AC" w:rsidR="00EE4D67" w:rsidRPr="00027664"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51</w:t>
            </w:r>
          </w:p>
        </w:tc>
        <w:tc>
          <w:tcPr>
            <w:tcW w:w="567" w:type="dxa"/>
            <w:shd w:val="clear" w:color="auto" w:fill="FFFFFF" w:themeFill="background1"/>
            <w:vAlign w:val="center"/>
          </w:tcPr>
          <w:p w14:paraId="4E0945FF" w14:textId="4D5D00FD" w:rsidR="00EE4D67" w:rsidRPr="00027664"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1,091</w:t>
            </w:r>
          </w:p>
        </w:tc>
        <w:tc>
          <w:tcPr>
            <w:tcW w:w="703" w:type="dxa"/>
            <w:shd w:val="clear" w:color="auto" w:fill="FFFFFF" w:themeFill="background1"/>
            <w:vAlign w:val="center"/>
          </w:tcPr>
          <w:p w14:paraId="54CF2D04" w14:textId="0768BC76" w:rsidR="00EE4D67" w:rsidRPr="00027664"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12,</w:t>
            </w:r>
            <w:r w:rsidR="00BD7A1F" w:rsidRPr="00027664">
              <w:rPr>
                <w:rFonts w:cstheme="minorHAnsi"/>
                <w:sz w:val="14"/>
                <w:szCs w:val="14"/>
              </w:rPr>
              <w:t>179</w:t>
            </w:r>
          </w:p>
        </w:tc>
        <w:tc>
          <w:tcPr>
            <w:tcW w:w="952" w:type="dxa"/>
            <w:shd w:val="clear" w:color="auto" w:fill="FFFFFF" w:themeFill="background1"/>
            <w:vAlign w:val="center"/>
          </w:tcPr>
          <w:p w14:paraId="2AFEC314" w14:textId="5EFF3FEA" w:rsidR="00EE4D67" w:rsidRPr="00027664"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w:t>
            </w:r>
            <w:r w:rsidR="00EE4D67" w:rsidRPr="00027664">
              <w:rPr>
                <w:rFonts w:cstheme="minorHAnsi"/>
                <w:sz w:val="14"/>
                <w:szCs w:val="14"/>
              </w:rPr>
              <w:t>%</w:t>
            </w:r>
          </w:p>
        </w:tc>
        <w:tc>
          <w:tcPr>
            <w:tcW w:w="952" w:type="dxa"/>
            <w:shd w:val="clear" w:color="auto" w:fill="FFFFFF" w:themeFill="background1"/>
            <w:vAlign w:val="center"/>
          </w:tcPr>
          <w:p w14:paraId="0A8E9AD4" w14:textId="4BA9C244" w:rsidR="00EE4D67" w:rsidRPr="00027664"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EB1814"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EB1814">
        <w:rPr>
          <w:sz w:val="16"/>
          <w:szCs w:val="16"/>
        </w:rPr>
        <w:t>Western Australia is the main exporter of minerals and petroleum in Australia and accounts for a significant proportion of the world’s minerals and petroleum production.</w:t>
      </w:r>
    </w:p>
    <w:p w14:paraId="1D223B90" w14:textId="7EE713E7" w:rsidR="00172A91" w:rsidRPr="00762EBE" w:rsidRDefault="00172A91" w:rsidP="00172A91">
      <w:pPr>
        <w:pStyle w:val="ListParagraph"/>
        <w:numPr>
          <w:ilvl w:val="0"/>
          <w:numId w:val="31"/>
        </w:numPr>
        <w:spacing w:before="40" w:after="40"/>
        <w:ind w:left="357" w:right="227" w:hanging="357"/>
        <w:contextualSpacing w:val="0"/>
        <w:jc w:val="both"/>
        <w:rPr>
          <w:sz w:val="16"/>
          <w:szCs w:val="16"/>
        </w:rPr>
      </w:pPr>
      <w:r w:rsidRPr="00762EBE">
        <w:rPr>
          <w:sz w:val="16"/>
          <w:szCs w:val="16"/>
        </w:rPr>
        <w:t>Western Australia had 134 high-value, export-oriented mining projects in 2022-23, including:</w:t>
      </w:r>
    </w:p>
    <w:p w14:paraId="36DA7D97" w14:textId="421DFD78" w:rsidR="00172A91" w:rsidRPr="00762EBE" w:rsidRDefault="00172A91" w:rsidP="00172A91">
      <w:pPr>
        <w:pStyle w:val="ListParagraph"/>
        <w:numPr>
          <w:ilvl w:val="0"/>
          <w:numId w:val="33"/>
        </w:numPr>
        <w:spacing w:before="40" w:after="40"/>
        <w:ind w:right="227" w:hanging="357"/>
        <w:contextualSpacing w:val="0"/>
        <w:jc w:val="both"/>
        <w:rPr>
          <w:sz w:val="16"/>
          <w:szCs w:val="16"/>
        </w:rPr>
      </w:pPr>
      <w:r w:rsidRPr="00762EBE">
        <w:rPr>
          <w:sz w:val="16"/>
          <w:szCs w:val="16"/>
        </w:rPr>
        <w:t xml:space="preserve">15 major mineral processing operations that transformed bauxite into alumina; gold </w:t>
      </w:r>
      <w:proofErr w:type="spellStart"/>
      <w:r w:rsidRPr="00762EBE">
        <w:rPr>
          <w:sz w:val="16"/>
          <w:szCs w:val="16"/>
        </w:rPr>
        <w:t>doré</w:t>
      </w:r>
      <w:proofErr w:type="spellEnd"/>
      <w:r w:rsidRPr="00762EBE">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762EBE" w:rsidRDefault="00172A91" w:rsidP="00172A91">
      <w:pPr>
        <w:pStyle w:val="ListParagraph"/>
        <w:numPr>
          <w:ilvl w:val="0"/>
          <w:numId w:val="33"/>
        </w:numPr>
        <w:spacing w:before="40" w:after="40"/>
        <w:ind w:right="227" w:hanging="357"/>
        <w:jc w:val="both"/>
        <w:rPr>
          <w:sz w:val="16"/>
          <w:szCs w:val="16"/>
        </w:rPr>
      </w:pPr>
      <w:r w:rsidRPr="00762EBE">
        <w:rPr>
          <w:sz w:val="16"/>
          <w:szCs w:val="16"/>
        </w:rPr>
        <w:t xml:space="preserve">19 projects that produced oil, </w:t>
      </w:r>
      <w:proofErr w:type="gramStart"/>
      <w:r w:rsidRPr="00762EBE">
        <w:rPr>
          <w:sz w:val="16"/>
          <w:szCs w:val="16"/>
        </w:rPr>
        <w:t>gas</w:t>
      </w:r>
      <w:proofErr w:type="gramEnd"/>
      <w:r w:rsidRPr="00762EBE">
        <w:rPr>
          <w:sz w:val="16"/>
          <w:szCs w:val="16"/>
        </w:rPr>
        <w:t xml:space="preserve"> and condensates from 49</w:t>
      </w:r>
      <w:r w:rsidR="0056748A">
        <w:rPr>
          <w:sz w:val="16"/>
          <w:szCs w:val="16"/>
        </w:rPr>
        <w:t> </w:t>
      </w:r>
      <w:r w:rsidRPr="00762EBE">
        <w:rPr>
          <w:sz w:val="16"/>
          <w:szCs w:val="16"/>
        </w:rPr>
        <w:t>fields in onshore and offshore areas of the State</w:t>
      </w:r>
      <w:r w:rsidR="00D87597" w:rsidRPr="00762EBE">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3E7FCF14"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Sales of minerals and energy commodities</w:t>
      </w:r>
    </w:p>
    <w:p w14:paraId="403AAB2D" w14:textId="2A32C93E" w:rsidR="00CE09CA" w:rsidRPr="007B1AE5" w:rsidRDefault="009E1469" w:rsidP="007B1AE5">
      <w:r>
        <w:rPr>
          <w:noProof/>
        </w:rPr>
        <w:drawing>
          <wp:inline distT="0" distB="0" distL="0" distR="0" wp14:anchorId="6360994A" wp14:editId="295F9CA0">
            <wp:extent cx="3306620" cy="198397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38519" cy="200311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027664" w:rsidRDefault="003D5D4E" w:rsidP="007B1AE5">
      <w:pPr>
        <w:rPr>
          <w:sz w:val="10"/>
          <w:szCs w:val="10"/>
        </w:rPr>
      </w:pPr>
      <w:r w:rsidRPr="00027664">
        <w:rPr>
          <w:sz w:val="10"/>
          <w:szCs w:val="10"/>
        </w:rPr>
        <w:t xml:space="preserve">(b) </w:t>
      </w:r>
      <w:r w:rsidR="007233D6" w:rsidRPr="00027664">
        <w:rPr>
          <w:sz w:val="10"/>
          <w:szCs w:val="10"/>
        </w:rPr>
        <w:t xml:space="preserve">Data for lithium (spodumene), manganese and rare earths </w:t>
      </w:r>
      <w:r w:rsidR="005F4911" w:rsidRPr="00027664">
        <w:rPr>
          <w:sz w:val="10"/>
          <w:szCs w:val="10"/>
        </w:rPr>
        <w:t>are</w:t>
      </w:r>
      <w:r w:rsidR="007233D6" w:rsidRPr="00027664">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4FBC9EE1" w:rsidR="00431785" w:rsidRPr="00027664"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27664">
        <w:rPr>
          <w:sz w:val="16"/>
          <w:szCs w:val="16"/>
        </w:rPr>
        <w:t xml:space="preserve">Western Australia’s minerals and petroleum sales </w:t>
      </w:r>
      <w:r w:rsidR="007B0FBA" w:rsidRPr="00027664">
        <w:rPr>
          <w:sz w:val="16"/>
          <w:szCs w:val="16"/>
        </w:rPr>
        <w:t>fell from a</w:t>
      </w:r>
      <w:r w:rsidR="00431785" w:rsidRPr="00027664">
        <w:rPr>
          <w:sz w:val="16"/>
          <w:szCs w:val="16"/>
        </w:rPr>
        <w:t xml:space="preserve"> record $25</w:t>
      </w:r>
      <w:r w:rsidR="007B0FBA" w:rsidRPr="00027664">
        <w:rPr>
          <w:sz w:val="16"/>
          <w:szCs w:val="16"/>
        </w:rPr>
        <w:t>2.0</w:t>
      </w:r>
      <w:r w:rsidR="00F07B31" w:rsidRPr="00027664">
        <w:rPr>
          <w:sz w:val="16"/>
          <w:szCs w:val="16"/>
        </w:rPr>
        <w:t> </w:t>
      </w:r>
      <w:r w:rsidR="00431785" w:rsidRPr="00027664">
        <w:rPr>
          <w:sz w:val="16"/>
          <w:szCs w:val="16"/>
        </w:rPr>
        <w:t>billion</w:t>
      </w:r>
      <w:r w:rsidR="007B0FBA" w:rsidRPr="00027664">
        <w:rPr>
          <w:sz w:val="16"/>
          <w:szCs w:val="16"/>
        </w:rPr>
        <w:t xml:space="preserve"> in 2022 to $247.6 billion in 2023</w:t>
      </w:r>
      <w:r w:rsidR="00D46519" w:rsidRPr="00027664">
        <w:rPr>
          <w:sz w:val="16"/>
          <w:szCs w:val="16"/>
        </w:rPr>
        <w:t>. P</w:t>
      </w:r>
      <w:r w:rsidR="00E709CA" w:rsidRPr="00027664">
        <w:rPr>
          <w:sz w:val="16"/>
          <w:szCs w:val="16"/>
        </w:rPr>
        <w:t xml:space="preserve">etroleum sales </w:t>
      </w:r>
      <w:r w:rsidR="00D46519" w:rsidRPr="00027664">
        <w:rPr>
          <w:sz w:val="16"/>
          <w:szCs w:val="16"/>
        </w:rPr>
        <w:t xml:space="preserve">fell 21% </w:t>
      </w:r>
      <w:r w:rsidR="00E709CA" w:rsidRPr="00027664">
        <w:rPr>
          <w:sz w:val="16"/>
          <w:szCs w:val="16"/>
        </w:rPr>
        <w:t>to $55.9</w:t>
      </w:r>
      <w:r w:rsidR="00D46519" w:rsidRPr="00027664">
        <w:rPr>
          <w:sz w:val="16"/>
          <w:szCs w:val="16"/>
        </w:rPr>
        <w:t> </w:t>
      </w:r>
      <w:r w:rsidR="00E709CA" w:rsidRPr="00027664">
        <w:rPr>
          <w:sz w:val="16"/>
          <w:szCs w:val="16"/>
        </w:rPr>
        <w:t>billion</w:t>
      </w:r>
      <w:r w:rsidR="00D46519" w:rsidRPr="00027664">
        <w:rPr>
          <w:sz w:val="16"/>
          <w:szCs w:val="16"/>
        </w:rPr>
        <w:t>, while</w:t>
      </w:r>
      <w:r w:rsidR="00E709CA" w:rsidRPr="00027664">
        <w:rPr>
          <w:sz w:val="16"/>
          <w:szCs w:val="16"/>
        </w:rPr>
        <w:t xml:space="preserve"> </w:t>
      </w:r>
      <w:r w:rsidR="00111D44" w:rsidRPr="00027664">
        <w:rPr>
          <w:sz w:val="16"/>
          <w:szCs w:val="16"/>
        </w:rPr>
        <w:t>m</w:t>
      </w:r>
      <w:r w:rsidR="00431785" w:rsidRPr="00027664">
        <w:rPr>
          <w:sz w:val="16"/>
          <w:szCs w:val="16"/>
        </w:rPr>
        <w:t xml:space="preserve">inerals sales </w:t>
      </w:r>
      <w:r w:rsidR="00D93EEC" w:rsidRPr="00027664">
        <w:rPr>
          <w:sz w:val="16"/>
          <w:szCs w:val="16"/>
        </w:rPr>
        <w:t>were</w:t>
      </w:r>
      <w:r w:rsidR="00E709CA" w:rsidRPr="00027664">
        <w:rPr>
          <w:sz w:val="16"/>
          <w:szCs w:val="16"/>
        </w:rPr>
        <w:t xml:space="preserve"> up</w:t>
      </w:r>
      <w:r w:rsidR="00111D44" w:rsidRPr="00027664">
        <w:rPr>
          <w:sz w:val="16"/>
          <w:szCs w:val="16"/>
        </w:rPr>
        <w:t xml:space="preserve"> 6% to $191.7</w:t>
      </w:r>
      <w:r w:rsidR="00D46519" w:rsidRPr="00027664">
        <w:rPr>
          <w:sz w:val="16"/>
          <w:szCs w:val="16"/>
        </w:rPr>
        <w:t> </w:t>
      </w:r>
      <w:r w:rsidR="00111D44" w:rsidRPr="00027664">
        <w:rPr>
          <w:sz w:val="16"/>
          <w:szCs w:val="16"/>
        </w:rPr>
        <w:t>billion.</w:t>
      </w:r>
    </w:p>
    <w:p w14:paraId="22913B13" w14:textId="77E44158" w:rsidR="00431785" w:rsidRPr="00027664" w:rsidRDefault="00F07B31" w:rsidP="00F07B31">
      <w:pPr>
        <w:pStyle w:val="ListParagraph"/>
        <w:numPr>
          <w:ilvl w:val="0"/>
          <w:numId w:val="31"/>
        </w:numPr>
        <w:spacing w:before="40" w:after="40"/>
        <w:ind w:left="357" w:right="227" w:hanging="357"/>
        <w:contextualSpacing w:val="0"/>
        <w:jc w:val="both"/>
        <w:rPr>
          <w:sz w:val="16"/>
          <w:szCs w:val="16"/>
        </w:rPr>
      </w:pPr>
      <w:r w:rsidRPr="00027664">
        <w:rPr>
          <w:sz w:val="16"/>
          <w:szCs w:val="16"/>
        </w:rPr>
        <w:t>I</w:t>
      </w:r>
      <w:r w:rsidR="00431785" w:rsidRPr="00027664">
        <w:rPr>
          <w:sz w:val="16"/>
          <w:szCs w:val="16"/>
        </w:rPr>
        <w:t xml:space="preserve">ron ore </w:t>
      </w:r>
      <w:r w:rsidR="00D93EEC" w:rsidRPr="00027664">
        <w:rPr>
          <w:sz w:val="16"/>
          <w:szCs w:val="16"/>
        </w:rPr>
        <w:t xml:space="preserve">sales were </w:t>
      </w:r>
      <w:r w:rsidR="00507387" w:rsidRPr="00027664">
        <w:rPr>
          <w:sz w:val="16"/>
          <w:szCs w:val="16"/>
        </w:rPr>
        <w:t>up 9% to $139.1</w:t>
      </w:r>
      <w:r w:rsidR="00D46519" w:rsidRPr="00027664">
        <w:rPr>
          <w:sz w:val="16"/>
          <w:szCs w:val="16"/>
        </w:rPr>
        <w:t> </w:t>
      </w:r>
      <w:r w:rsidR="00507387" w:rsidRPr="00027664">
        <w:rPr>
          <w:sz w:val="16"/>
          <w:szCs w:val="16"/>
        </w:rPr>
        <w:t xml:space="preserve">billion </w:t>
      </w:r>
      <w:r w:rsidR="00D46519" w:rsidRPr="00027664">
        <w:rPr>
          <w:sz w:val="16"/>
          <w:szCs w:val="16"/>
        </w:rPr>
        <w:t xml:space="preserve">in 2023, </w:t>
      </w:r>
      <w:r w:rsidR="00507387" w:rsidRPr="00027664">
        <w:rPr>
          <w:sz w:val="16"/>
          <w:szCs w:val="16"/>
        </w:rPr>
        <w:t xml:space="preserve">the second highest </w:t>
      </w:r>
      <w:r w:rsidR="00D46519" w:rsidRPr="00027664">
        <w:rPr>
          <w:sz w:val="16"/>
          <w:szCs w:val="16"/>
        </w:rPr>
        <w:t xml:space="preserve">on record behind </w:t>
      </w:r>
      <w:r w:rsidR="00507387" w:rsidRPr="00027664">
        <w:rPr>
          <w:sz w:val="16"/>
          <w:szCs w:val="16"/>
        </w:rPr>
        <w:t>2021. T</w:t>
      </w:r>
      <w:r w:rsidRPr="00027664">
        <w:rPr>
          <w:sz w:val="16"/>
          <w:szCs w:val="16"/>
        </w:rPr>
        <w:t xml:space="preserve">his </w:t>
      </w:r>
      <w:r w:rsidR="00D82C92" w:rsidRPr="00027664">
        <w:rPr>
          <w:sz w:val="16"/>
          <w:szCs w:val="16"/>
        </w:rPr>
        <w:t>increase</w:t>
      </w:r>
      <w:r w:rsidRPr="00027664">
        <w:rPr>
          <w:sz w:val="16"/>
          <w:szCs w:val="16"/>
        </w:rPr>
        <w:t xml:space="preserve"> </w:t>
      </w:r>
      <w:r w:rsidR="00EF3784" w:rsidRPr="00027664">
        <w:rPr>
          <w:sz w:val="16"/>
          <w:szCs w:val="16"/>
        </w:rPr>
        <w:t xml:space="preserve">was </w:t>
      </w:r>
      <w:r w:rsidRPr="00027664">
        <w:rPr>
          <w:sz w:val="16"/>
          <w:szCs w:val="16"/>
        </w:rPr>
        <w:t xml:space="preserve">driven by </w:t>
      </w:r>
      <w:r w:rsidR="00D82C92" w:rsidRPr="00027664">
        <w:rPr>
          <w:sz w:val="16"/>
          <w:szCs w:val="16"/>
        </w:rPr>
        <w:t>the second highest level of production (860</w:t>
      </w:r>
      <w:r w:rsidR="00D46519" w:rsidRPr="00027664">
        <w:rPr>
          <w:sz w:val="16"/>
          <w:szCs w:val="16"/>
        </w:rPr>
        <w:t> </w:t>
      </w:r>
      <w:r w:rsidR="00D82C92" w:rsidRPr="00027664">
        <w:rPr>
          <w:sz w:val="16"/>
          <w:szCs w:val="16"/>
        </w:rPr>
        <w:t xml:space="preserve">million tonnes) for </w:t>
      </w:r>
      <w:r w:rsidR="00B53A04" w:rsidRPr="00027664">
        <w:rPr>
          <w:sz w:val="16"/>
          <w:szCs w:val="16"/>
        </w:rPr>
        <w:t xml:space="preserve">a </w:t>
      </w:r>
      <w:r w:rsidR="00D82C92" w:rsidRPr="00027664">
        <w:rPr>
          <w:sz w:val="16"/>
          <w:szCs w:val="16"/>
        </w:rPr>
        <w:t>single calendar or financial year, and</w:t>
      </w:r>
      <w:r w:rsidR="000A642E" w:rsidRPr="00027664">
        <w:rPr>
          <w:sz w:val="16"/>
          <w:szCs w:val="16"/>
        </w:rPr>
        <w:t xml:space="preserve"> improved Australian dollar prices.</w:t>
      </w:r>
    </w:p>
    <w:p w14:paraId="38940E56" w14:textId="31D54EC8" w:rsidR="00431785" w:rsidRPr="00027664" w:rsidRDefault="00431785" w:rsidP="00B53A04">
      <w:pPr>
        <w:pStyle w:val="ListParagraph"/>
        <w:numPr>
          <w:ilvl w:val="0"/>
          <w:numId w:val="31"/>
        </w:numPr>
        <w:spacing w:before="40" w:after="40"/>
        <w:ind w:left="357" w:right="227" w:hanging="357"/>
        <w:contextualSpacing w:val="0"/>
        <w:jc w:val="both"/>
        <w:rPr>
          <w:sz w:val="16"/>
          <w:szCs w:val="16"/>
        </w:rPr>
      </w:pPr>
      <w:r w:rsidRPr="00027664">
        <w:rPr>
          <w:sz w:val="16"/>
          <w:szCs w:val="16"/>
        </w:rPr>
        <w:t xml:space="preserve">The value of LNG sales </w:t>
      </w:r>
      <w:r w:rsidR="000A642E" w:rsidRPr="00027664">
        <w:rPr>
          <w:sz w:val="16"/>
          <w:szCs w:val="16"/>
        </w:rPr>
        <w:t xml:space="preserve">fell </w:t>
      </w:r>
      <w:r w:rsidR="00A573A3" w:rsidRPr="00027664">
        <w:rPr>
          <w:sz w:val="16"/>
          <w:szCs w:val="16"/>
        </w:rPr>
        <w:t>22% to $42.3 billion in 2023</w:t>
      </w:r>
      <w:r w:rsidR="00B53A04" w:rsidRPr="00027664">
        <w:rPr>
          <w:sz w:val="16"/>
          <w:szCs w:val="16"/>
        </w:rPr>
        <w:t xml:space="preserve"> because of lower average prices and </w:t>
      </w:r>
      <w:r w:rsidR="00D46519" w:rsidRPr="00027664">
        <w:rPr>
          <w:sz w:val="16"/>
          <w:szCs w:val="16"/>
        </w:rPr>
        <w:t xml:space="preserve">a slight fall in </w:t>
      </w:r>
      <w:r w:rsidR="00B53A04" w:rsidRPr="00027664">
        <w:rPr>
          <w:sz w:val="16"/>
          <w:szCs w:val="16"/>
        </w:rPr>
        <w:t>production.</w:t>
      </w:r>
    </w:p>
    <w:p w14:paraId="5B0CEF75" w14:textId="21873082" w:rsidR="00D46D7A" w:rsidRPr="00027664" w:rsidRDefault="00431785" w:rsidP="00F07B31">
      <w:pPr>
        <w:pStyle w:val="ListParagraph"/>
        <w:numPr>
          <w:ilvl w:val="0"/>
          <w:numId w:val="31"/>
        </w:numPr>
        <w:spacing w:before="40" w:after="40"/>
        <w:ind w:left="357" w:right="227" w:hanging="357"/>
        <w:contextualSpacing w:val="0"/>
        <w:jc w:val="both"/>
        <w:rPr>
          <w:sz w:val="16"/>
          <w:szCs w:val="16"/>
        </w:rPr>
      </w:pPr>
      <w:r w:rsidRPr="00027664">
        <w:rPr>
          <w:sz w:val="16"/>
          <w:szCs w:val="16"/>
        </w:rPr>
        <w:t xml:space="preserve">The </w:t>
      </w:r>
      <w:r w:rsidR="00F07B31" w:rsidRPr="00027664">
        <w:rPr>
          <w:sz w:val="16"/>
          <w:szCs w:val="16"/>
        </w:rPr>
        <w:t xml:space="preserve">value of </w:t>
      </w:r>
      <w:r w:rsidRPr="00027664">
        <w:rPr>
          <w:sz w:val="16"/>
          <w:szCs w:val="16"/>
        </w:rPr>
        <w:t xml:space="preserve">gold </w:t>
      </w:r>
      <w:r w:rsidR="00F07B31" w:rsidRPr="00027664">
        <w:rPr>
          <w:sz w:val="16"/>
          <w:szCs w:val="16"/>
        </w:rPr>
        <w:t>sales</w:t>
      </w:r>
      <w:r w:rsidRPr="00027664">
        <w:rPr>
          <w:sz w:val="16"/>
          <w:szCs w:val="16"/>
        </w:rPr>
        <w:t xml:space="preserve"> </w:t>
      </w:r>
      <w:r w:rsidR="00EF3784" w:rsidRPr="00027664">
        <w:rPr>
          <w:sz w:val="16"/>
          <w:szCs w:val="16"/>
        </w:rPr>
        <w:t>has</w:t>
      </w:r>
      <w:r w:rsidR="00862696" w:rsidRPr="00027664">
        <w:rPr>
          <w:sz w:val="16"/>
          <w:szCs w:val="16"/>
        </w:rPr>
        <w:t xml:space="preserve"> been rising in recent years, from $16.0</w:t>
      </w:r>
      <w:r w:rsidR="00D46519" w:rsidRPr="00027664">
        <w:rPr>
          <w:sz w:val="16"/>
          <w:szCs w:val="16"/>
        </w:rPr>
        <w:t> </w:t>
      </w:r>
      <w:r w:rsidR="00862696" w:rsidRPr="00027664">
        <w:rPr>
          <w:sz w:val="16"/>
          <w:szCs w:val="16"/>
        </w:rPr>
        <w:t>billion in 2021 to $19.9</w:t>
      </w:r>
      <w:r w:rsidR="00D46519" w:rsidRPr="00027664">
        <w:rPr>
          <w:sz w:val="16"/>
          <w:szCs w:val="16"/>
        </w:rPr>
        <w:t> </w:t>
      </w:r>
      <w:r w:rsidR="00862696" w:rsidRPr="00027664">
        <w:rPr>
          <w:sz w:val="16"/>
          <w:szCs w:val="16"/>
        </w:rPr>
        <w:t>billion in 2023. P</w:t>
      </w:r>
      <w:r w:rsidR="00850083" w:rsidRPr="00027664">
        <w:rPr>
          <w:sz w:val="16"/>
          <w:szCs w:val="16"/>
        </w:rPr>
        <w:t xml:space="preserve">rices </w:t>
      </w:r>
      <w:r w:rsidR="00EF3784" w:rsidRPr="00027664">
        <w:rPr>
          <w:sz w:val="16"/>
          <w:szCs w:val="16"/>
        </w:rPr>
        <w:t xml:space="preserve">rose </w:t>
      </w:r>
      <w:r w:rsidR="00862696" w:rsidRPr="00027664">
        <w:rPr>
          <w:sz w:val="16"/>
          <w:szCs w:val="16"/>
        </w:rPr>
        <w:t xml:space="preserve">to record levels in 2023, reaching </w:t>
      </w:r>
      <w:r w:rsidR="00850083" w:rsidRPr="00027664">
        <w:rPr>
          <w:sz w:val="16"/>
          <w:szCs w:val="16"/>
        </w:rPr>
        <w:t>more than US$2,000 per ounce.</w:t>
      </w:r>
    </w:p>
    <w:p w14:paraId="4B48F03A" w14:textId="44C3742C" w:rsidR="00DD0D1B" w:rsidRPr="00027664" w:rsidRDefault="00431785" w:rsidP="00426978">
      <w:pPr>
        <w:pStyle w:val="ListParagraph"/>
        <w:numPr>
          <w:ilvl w:val="0"/>
          <w:numId w:val="31"/>
        </w:numPr>
        <w:spacing w:before="40" w:after="40"/>
        <w:ind w:left="357" w:right="227" w:hanging="357"/>
        <w:contextualSpacing w:val="0"/>
        <w:jc w:val="both"/>
        <w:rPr>
          <w:sz w:val="16"/>
          <w:szCs w:val="16"/>
        </w:rPr>
      </w:pPr>
      <w:r w:rsidRPr="00027664">
        <w:rPr>
          <w:sz w:val="16"/>
          <w:szCs w:val="16"/>
        </w:rPr>
        <w:t xml:space="preserve">The value of </w:t>
      </w:r>
      <w:r w:rsidR="00D46D7A" w:rsidRPr="00027664">
        <w:rPr>
          <w:sz w:val="16"/>
          <w:szCs w:val="16"/>
        </w:rPr>
        <w:t>l</w:t>
      </w:r>
      <w:r w:rsidRPr="00027664">
        <w:rPr>
          <w:sz w:val="16"/>
          <w:szCs w:val="16"/>
        </w:rPr>
        <w:t xml:space="preserve">ithium sales </w:t>
      </w:r>
      <w:r w:rsidR="00426978" w:rsidRPr="00027664">
        <w:rPr>
          <w:sz w:val="16"/>
          <w:szCs w:val="16"/>
        </w:rPr>
        <w:t>fell 7% in 2023 despite a 20% rise in sales volume to a record 3.3</w:t>
      </w:r>
      <w:r w:rsidR="00D46519" w:rsidRPr="00027664">
        <w:rPr>
          <w:sz w:val="16"/>
          <w:szCs w:val="16"/>
        </w:rPr>
        <w:t> </w:t>
      </w:r>
      <w:r w:rsidR="00426978" w:rsidRPr="00027664">
        <w:rPr>
          <w:sz w:val="16"/>
          <w:szCs w:val="16"/>
        </w:rPr>
        <w:t>million tonnes</w:t>
      </w:r>
      <w:r w:rsidR="00D46519" w:rsidRPr="00027664">
        <w:rPr>
          <w:sz w:val="16"/>
          <w:szCs w:val="16"/>
        </w:rPr>
        <w:t xml:space="preserve">, as average prices fell </w:t>
      </w:r>
      <w:r w:rsidR="00C118A5" w:rsidRPr="00027664">
        <w:rPr>
          <w:sz w:val="16"/>
          <w:szCs w:val="16"/>
        </w:rPr>
        <w:t>at a higher rate</w:t>
      </w:r>
      <w:r w:rsidR="00426978" w:rsidRPr="00027664">
        <w:rPr>
          <w:sz w:val="16"/>
          <w:szCs w:val="16"/>
        </w:rPr>
        <w:t xml:space="preserve">. The value of lithium sales </w:t>
      </w:r>
      <w:r w:rsidR="00C118A5" w:rsidRPr="00027664">
        <w:rPr>
          <w:sz w:val="16"/>
          <w:szCs w:val="16"/>
        </w:rPr>
        <w:t>in 2023 was still at a relatively high level, having grown</w:t>
      </w:r>
      <w:r w:rsidR="00426978" w:rsidRPr="00027664">
        <w:rPr>
          <w:sz w:val="16"/>
          <w:szCs w:val="16"/>
        </w:rPr>
        <w:t xml:space="preserve"> rapidly from 2020 to 2022 </w:t>
      </w:r>
      <w:r w:rsidR="00C118A5" w:rsidRPr="00027664">
        <w:rPr>
          <w:sz w:val="16"/>
          <w:szCs w:val="16"/>
        </w:rPr>
        <w:t>as</w:t>
      </w:r>
      <w:r w:rsidRPr="00027664">
        <w:rPr>
          <w:sz w:val="16"/>
          <w:szCs w:val="16"/>
        </w:rPr>
        <w:t xml:space="preserve"> global demand </w:t>
      </w:r>
      <w:r w:rsidR="00C118A5" w:rsidRPr="00027664">
        <w:rPr>
          <w:sz w:val="16"/>
          <w:szCs w:val="16"/>
        </w:rPr>
        <w:t xml:space="preserve">increased </w:t>
      </w:r>
      <w:r w:rsidRPr="00027664">
        <w:rPr>
          <w:sz w:val="16"/>
          <w:szCs w:val="16"/>
        </w:rPr>
        <w:t>Western Australia</w:t>
      </w:r>
      <w:r w:rsidR="00C118A5" w:rsidRPr="00027664">
        <w:rPr>
          <w:sz w:val="16"/>
          <w:szCs w:val="16"/>
        </w:rPr>
        <w:t xml:space="preserve"> expanded its </w:t>
      </w:r>
      <w:r w:rsidRPr="00027664">
        <w:rPr>
          <w:sz w:val="16"/>
          <w:szCs w:val="16"/>
        </w:rPr>
        <w:t>export capacity.</w:t>
      </w:r>
    </w:p>
    <w:p w14:paraId="41B72067" w14:textId="47984C1E" w:rsidR="00F07B31" w:rsidRPr="00D46D7A" w:rsidRDefault="00F07B31" w:rsidP="00A32BC0">
      <w:pPr>
        <w:pStyle w:val="ListParagraph"/>
        <w:numPr>
          <w:ilvl w:val="0"/>
          <w:numId w:val="31"/>
        </w:numPr>
        <w:spacing w:before="40" w:after="40"/>
        <w:ind w:right="227"/>
        <w:rPr>
          <w:sz w:val="16"/>
          <w:szCs w:val="16"/>
        </w:rPr>
        <w:sectPr w:rsidR="00F07B31" w:rsidRPr="00D46D7A" w:rsidSect="008628B4">
          <w:type w:val="continuous"/>
          <w:pgSz w:w="11907" w:h="16840" w:code="9"/>
          <w:pgMar w:top="1701" w:right="425" w:bottom="567" w:left="567" w:header="709" w:footer="709" w:gutter="0"/>
          <w:cols w:num="2" w:space="113"/>
          <w:docGrid w:linePitch="360"/>
        </w:sectPr>
      </w:pPr>
    </w:p>
    <w:p w14:paraId="2C090A02" w14:textId="0C63C029" w:rsidR="004D1A7B" w:rsidRPr="00AE662E" w:rsidRDefault="00DA09CE" w:rsidP="001168DD">
      <w:pPr>
        <w:pStyle w:val="Heading4"/>
        <w:rPr>
          <w:i w:val="0"/>
          <w:iCs w:val="0"/>
          <w:color w:val="FF0000"/>
          <w:sz w:val="20"/>
          <w:szCs w:val="20"/>
        </w:rPr>
      </w:pPr>
      <w:r w:rsidRPr="00AC3621">
        <w:rPr>
          <w:i w:val="0"/>
          <w:iCs w:val="0"/>
          <w:color w:val="92278F" w:themeColor="accent1"/>
          <w:sz w:val="20"/>
          <w:szCs w:val="20"/>
        </w:rPr>
        <w:t xml:space="preserve">Sales of minerals and energy commodities: </w:t>
      </w:r>
      <w:r w:rsidRPr="00027664">
        <w:rPr>
          <w:i w:val="0"/>
          <w:iCs w:val="0"/>
          <w:color w:val="92278F" w:themeColor="accent1"/>
          <w:sz w:val="20"/>
          <w:szCs w:val="20"/>
        </w:rPr>
        <w:t>2023</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5F18A7D9" w:rsidR="005E4450" w:rsidRPr="007B1AE5" w:rsidRDefault="006B6A6E" w:rsidP="007B1AE5">
      <w:r>
        <w:rPr>
          <w:noProof/>
        </w:rPr>
        <w:drawing>
          <wp:inline distT="0" distB="0" distL="0" distR="0" wp14:anchorId="72DD870F" wp14:editId="5930F71E">
            <wp:extent cx="3312733" cy="198764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22195" cy="1993317"/>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xml:space="preserve">, leucoxene, </w:t>
      </w:r>
      <w:proofErr w:type="gramStart"/>
      <w:r w:rsidR="003D78F6" w:rsidRPr="00AF759E">
        <w:rPr>
          <w:sz w:val="10"/>
          <w:szCs w:val="10"/>
        </w:rPr>
        <w:t>zircon</w:t>
      </w:r>
      <w:proofErr w:type="gramEnd"/>
      <w:r w:rsidR="003D78F6" w:rsidRPr="00AF759E">
        <w:rPr>
          <w:sz w:val="10"/>
          <w:szCs w:val="10"/>
        </w:rPr>
        <w:t xml:space="preserve">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54D3EA11" w:rsidR="00DB4FE3" w:rsidRPr="00027664"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27664">
        <w:rPr>
          <w:sz w:val="16"/>
          <w:szCs w:val="16"/>
        </w:rPr>
        <w:t xml:space="preserve">Iron ore accounted for </w:t>
      </w:r>
      <w:r w:rsidR="00C5562B" w:rsidRPr="00027664">
        <w:rPr>
          <w:sz w:val="16"/>
          <w:szCs w:val="16"/>
        </w:rPr>
        <w:t>56</w:t>
      </w:r>
      <w:r w:rsidR="00DB4FE3" w:rsidRPr="00027664">
        <w:rPr>
          <w:sz w:val="16"/>
          <w:szCs w:val="16"/>
        </w:rPr>
        <w:t>% of the value of Western Australia’s minerals and petroleum sales in 2023, followed by LNG (</w:t>
      </w:r>
      <w:r w:rsidR="00C5562B" w:rsidRPr="00027664">
        <w:rPr>
          <w:sz w:val="16"/>
          <w:szCs w:val="16"/>
        </w:rPr>
        <w:t>17</w:t>
      </w:r>
      <w:r w:rsidR="00DB4FE3" w:rsidRPr="00027664">
        <w:rPr>
          <w:sz w:val="16"/>
          <w:szCs w:val="16"/>
        </w:rPr>
        <w:t xml:space="preserve">%) and </w:t>
      </w:r>
      <w:r w:rsidR="00C5562B" w:rsidRPr="00027664">
        <w:rPr>
          <w:sz w:val="16"/>
          <w:szCs w:val="16"/>
        </w:rPr>
        <w:t>gold</w:t>
      </w:r>
      <w:r w:rsidR="00DB4FE3" w:rsidRPr="00027664">
        <w:rPr>
          <w:sz w:val="16"/>
          <w:szCs w:val="16"/>
        </w:rPr>
        <w:t xml:space="preserve"> (8%).</w:t>
      </w:r>
    </w:p>
    <w:p w14:paraId="1ABD64B8" w14:textId="71C77833" w:rsidR="00DB4FE3" w:rsidRPr="00027664" w:rsidRDefault="00DB4FE3" w:rsidP="009138C2">
      <w:pPr>
        <w:pStyle w:val="ListParagraph"/>
        <w:numPr>
          <w:ilvl w:val="0"/>
          <w:numId w:val="31"/>
        </w:numPr>
        <w:spacing w:before="40" w:after="40"/>
        <w:ind w:right="227" w:hanging="357"/>
        <w:contextualSpacing w:val="0"/>
        <w:jc w:val="both"/>
        <w:rPr>
          <w:sz w:val="16"/>
          <w:szCs w:val="16"/>
        </w:rPr>
      </w:pPr>
      <w:r w:rsidRPr="00027664">
        <w:rPr>
          <w:sz w:val="16"/>
          <w:szCs w:val="16"/>
        </w:rPr>
        <w:t>The largest increases in the value of Western Australia’s minerals and petroleum sales in 202</w:t>
      </w:r>
      <w:r w:rsidR="00C5562B" w:rsidRPr="00027664">
        <w:rPr>
          <w:sz w:val="16"/>
          <w:szCs w:val="16"/>
        </w:rPr>
        <w:t xml:space="preserve">3 </w:t>
      </w:r>
      <w:r w:rsidRPr="00027664">
        <w:rPr>
          <w:sz w:val="16"/>
          <w:szCs w:val="16"/>
        </w:rPr>
        <w:t>were in:</w:t>
      </w:r>
    </w:p>
    <w:p w14:paraId="6ECD9466" w14:textId="66B74B63" w:rsidR="00DB4FE3" w:rsidRPr="00027664" w:rsidRDefault="00E21BC6" w:rsidP="009138C2">
      <w:pPr>
        <w:pStyle w:val="ListParagraph"/>
        <w:numPr>
          <w:ilvl w:val="0"/>
          <w:numId w:val="33"/>
        </w:numPr>
        <w:spacing w:before="40" w:after="40"/>
        <w:ind w:right="227" w:hanging="357"/>
        <w:contextualSpacing w:val="0"/>
        <w:jc w:val="both"/>
        <w:rPr>
          <w:sz w:val="16"/>
          <w:szCs w:val="16"/>
        </w:rPr>
      </w:pPr>
      <w:r w:rsidRPr="00027664">
        <w:rPr>
          <w:sz w:val="16"/>
          <w:szCs w:val="16"/>
        </w:rPr>
        <w:t>i</w:t>
      </w:r>
      <w:r w:rsidR="00C5562B" w:rsidRPr="00027664">
        <w:rPr>
          <w:sz w:val="16"/>
          <w:szCs w:val="16"/>
        </w:rPr>
        <w:t>ron ore</w:t>
      </w:r>
      <w:r w:rsidR="00DB4FE3" w:rsidRPr="00027664">
        <w:rPr>
          <w:sz w:val="16"/>
          <w:szCs w:val="16"/>
        </w:rPr>
        <w:t xml:space="preserve"> (up $</w:t>
      </w:r>
      <w:r w:rsidR="00C5562B" w:rsidRPr="00027664">
        <w:rPr>
          <w:sz w:val="16"/>
          <w:szCs w:val="16"/>
        </w:rPr>
        <w:t>11.5</w:t>
      </w:r>
      <w:r w:rsidR="00C118A5" w:rsidRPr="00027664">
        <w:rPr>
          <w:sz w:val="16"/>
          <w:szCs w:val="16"/>
        </w:rPr>
        <w:t> </w:t>
      </w:r>
      <w:r w:rsidR="00DB4FE3" w:rsidRPr="00027664">
        <w:rPr>
          <w:sz w:val="16"/>
          <w:szCs w:val="16"/>
        </w:rPr>
        <w:t xml:space="preserve">billion or </w:t>
      </w:r>
      <w:r w:rsidR="00C5562B" w:rsidRPr="00027664">
        <w:rPr>
          <w:sz w:val="16"/>
          <w:szCs w:val="16"/>
        </w:rPr>
        <w:t>9</w:t>
      </w:r>
      <w:r w:rsidR="00DB4FE3" w:rsidRPr="00027664">
        <w:rPr>
          <w:sz w:val="16"/>
          <w:szCs w:val="16"/>
        </w:rPr>
        <w:t>%)</w:t>
      </w:r>
    </w:p>
    <w:p w14:paraId="55A493F8" w14:textId="02962BCC" w:rsidR="00DB4FE3" w:rsidRPr="00027664" w:rsidRDefault="00DB4FE3" w:rsidP="009138C2">
      <w:pPr>
        <w:pStyle w:val="ListParagraph"/>
        <w:numPr>
          <w:ilvl w:val="0"/>
          <w:numId w:val="33"/>
        </w:numPr>
        <w:spacing w:before="40" w:after="40"/>
        <w:ind w:right="227" w:hanging="357"/>
        <w:contextualSpacing w:val="0"/>
        <w:jc w:val="both"/>
        <w:rPr>
          <w:sz w:val="16"/>
          <w:szCs w:val="16"/>
        </w:rPr>
      </w:pPr>
      <w:r w:rsidRPr="00027664">
        <w:rPr>
          <w:sz w:val="16"/>
          <w:szCs w:val="16"/>
        </w:rPr>
        <w:t>gold (up $</w:t>
      </w:r>
      <w:r w:rsidR="00E21BC6" w:rsidRPr="00027664">
        <w:rPr>
          <w:sz w:val="16"/>
          <w:szCs w:val="16"/>
        </w:rPr>
        <w:t>2.0</w:t>
      </w:r>
      <w:r w:rsidR="00C118A5" w:rsidRPr="00027664">
        <w:rPr>
          <w:sz w:val="16"/>
          <w:szCs w:val="16"/>
        </w:rPr>
        <w:t> </w:t>
      </w:r>
      <w:r w:rsidRPr="00027664">
        <w:rPr>
          <w:sz w:val="16"/>
          <w:szCs w:val="16"/>
        </w:rPr>
        <w:t xml:space="preserve">billion or </w:t>
      </w:r>
      <w:r w:rsidR="00E21BC6" w:rsidRPr="00027664">
        <w:rPr>
          <w:sz w:val="16"/>
          <w:szCs w:val="16"/>
        </w:rPr>
        <w:t>11</w:t>
      </w:r>
      <w:r w:rsidRPr="00027664">
        <w:rPr>
          <w:sz w:val="16"/>
          <w:szCs w:val="16"/>
        </w:rPr>
        <w:t>%)</w:t>
      </w:r>
      <w:r w:rsidR="00C118A5" w:rsidRPr="00027664">
        <w:rPr>
          <w:sz w:val="16"/>
          <w:szCs w:val="16"/>
        </w:rPr>
        <w:t>.</w:t>
      </w:r>
    </w:p>
    <w:p w14:paraId="25CD6F0E" w14:textId="6116C72F" w:rsidR="00DB4FE3" w:rsidRPr="00027664" w:rsidRDefault="00DB4FE3" w:rsidP="009138C2">
      <w:pPr>
        <w:pStyle w:val="ListParagraph"/>
        <w:numPr>
          <w:ilvl w:val="0"/>
          <w:numId w:val="31"/>
        </w:numPr>
        <w:spacing w:before="40" w:after="40"/>
        <w:ind w:right="227" w:hanging="357"/>
        <w:contextualSpacing w:val="0"/>
        <w:jc w:val="both"/>
        <w:rPr>
          <w:sz w:val="16"/>
          <w:szCs w:val="16"/>
        </w:rPr>
      </w:pPr>
      <w:r w:rsidRPr="00027664">
        <w:rPr>
          <w:sz w:val="16"/>
          <w:szCs w:val="16"/>
        </w:rPr>
        <w:t>The largest decreases in the value of Western Australia’s minerals and petroleum sales in 2023 were in:</w:t>
      </w:r>
    </w:p>
    <w:p w14:paraId="552A3D62" w14:textId="01D3D66D" w:rsidR="00DB4FE3" w:rsidRPr="00027664" w:rsidRDefault="00C5562B" w:rsidP="009138C2">
      <w:pPr>
        <w:pStyle w:val="ListParagraph"/>
        <w:numPr>
          <w:ilvl w:val="0"/>
          <w:numId w:val="33"/>
        </w:numPr>
        <w:spacing w:before="40" w:after="40"/>
        <w:ind w:right="227" w:hanging="357"/>
        <w:contextualSpacing w:val="0"/>
        <w:jc w:val="both"/>
        <w:rPr>
          <w:sz w:val="16"/>
          <w:szCs w:val="16"/>
        </w:rPr>
      </w:pPr>
      <w:r w:rsidRPr="00027664">
        <w:rPr>
          <w:sz w:val="16"/>
          <w:szCs w:val="16"/>
        </w:rPr>
        <w:t>LNG</w:t>
      </w:r>
      <w:r w:rsidR="00DB4FE3" w:rsidRPr="00027664">
        <w:rPr>
          <w:sz w:val="16"/>
          <w:szCs w:val="16"/>
        </w:rPr>
        <w:t xml:space="preserve"> (down $12.2</w:t>
      </w:r>
      <w:r w:rsidR="00F07B31" w:rsidRPr="00027664">
        <w:rPr>
          <w:sz w:val="16"/>
          <w:szCs w:val="16"/>
        </w:rPr>
        <w:t> </w:t>
      </w:r>
      <w:r w:rsidR="00DB4FE3" w:rsidRPr="00027664">
        <w:rPr>
          <w:sz w:val="16"/>
          <w:szCs w:val="16"/>
        </w:rPr>
        <w:t xml:space="preserve">billion or </w:t>
      </w:r>
      <w:r w:rsidRPr="00027664">
        <w:rPr>
          <w:sz w:val="16"/>
          <w:szCs w:val="16"/>
        </w:rPr>
        <w:t>22</w:t>
      </w:r>
      <w:r w:rsidR="00DB4FE3" w:rsidRPr="00027664">
        <w:rPr>
          <w:sz w:val="16"/>
          <w:szCs w:val="16"/>
        </w:rPr>
        <w:t>%)</w:t>
      </w:r>
    </w:p>
    <w:p w14:paraId="5081B583" w14:textId="1190CA71" w:rsidR="00DB4FE3" w:rsidRPr="00027664" w:rsidRDefault="00E21BC6" w:rsidP="009138C2">
      <w:pPr>
        <w:pStyle w:val="ListParagraph"/>
        <w:numPr>
          <w:ilvl w:val="0"/>
          <w:numId w:val="33"/>
        </w:numPr>
        <w:spacing w:before="40" w:after="40"/>
        <w:ind w:right="227" w:hanging="357"/>
        <w:contextualSpacing w:val="0"/>
        <w:jc w:val="both"/>
        <w:rPr>
          <w:sz w:val="16"/>
          <w:szCs w:val="16"/>
        </w:rPr>
      </w:pPr>
      <w:r w:rsidRPr="00027664">
        <w:rPr>
          <w:sz w:val="16"/>
          <w:szCs w:val="16"/>
        </w:rPr>
        <w:t>crude oil</w:t>
      </w:r>
      <w:r w:rsidR="00DB4FE3" w:rsidRPr="00027664">
        <w:rPr>
          <w:sz w:val="16"/>
          <w:szCs w:val="16"/>
        </w:rPr>
        <w:t xml:space="preserve"> (down $</w:t>
      </w:r>
      <w:r w:rsidRPr="00027664">
        <w:rPr>
          <w:sz w:val="16"/>
          <w:szCs w:val="16"/>
        </w:rPr>
        <w:t>1.6</w:t>
      </w:r>
      <w:r w:rsidR="00F07B31" w:rsidRPr="00027664">
        <w:rPr>
          <w:sz w:val="16"/>
          <w:szCs w:val="16"/>
        </w:rPr>
        <w:t> </w:t>
      </w:r>
      <w:r w:rsidRPr="00027664">
        <w:rPr>
          <w:sz w:val="16"/>
          <w:szCs w:val="16"/>
        </w:rPr>
        <w:t>b</w:t>
      </w:r>
      <w:r w:rsidR="00DB4FE3" w:rsidRPr="00027664">
        <w:rPr>
          <w:sz w:val="16"/>
          <w:szCs w:val="16"/>
        </w:rPr>
        <w:t xml:space="preserve">illion or </w:t>
      </w:r>
      <w:r w:rsidRPr="00027664">
        <w:rPr>
          <w:sz w:val="16"/>
          <w:szCs w:val="16"/>
        </w:rPr>
        <w:t>39</w:t>
      </w:r>
      <w:r w:rsidR="00DB4FE3" w:rsidRPr="00027664">
        <w:rPr>
          <w:sz w:val="16"/>
          <w:szCs w:val="16"/>
        </w:rPr>
        <w:t>%)</w:t>
      </w:r>
    </w:p>
    <w:p w14:paraId="34F8505E" w14:textId="7043739D" w:rsidR="00673CE6" w:rsidRPr="00027664" w:rsidRDefault="00E21BC6" w:rsidP="009138C2">
      <w:pPr>
        <w:pStyle w:val="ListParagraph"/>
        <w:numPr>
          <w:ilvl w:val="0"/>
          <w:numId w:val="33"/>
        </w:numPr>
        <w:spacing w:before="40" w:after="40"/>
        <w:ind w:right="227" w:hanging="357"/>
        <w:contextualSpacing w:val="0"/>
        <w:jc w:val="both"/>
        <w:rPr>
          <w:sz w:val="16"/>
          <w:szCs w:val="16"/>
        </w:rPr>
      </w:pPr>
      <w:r w:rsidRPr="00027664">
        <w:rPr>
          <w:sz w:val="16"/>
          <w:szCs w:val="16"/>
        </w:rPr>
        <w:t>condensate</w:t>
      </w:r>
      <w:r w:rsidR="00DB4FE3" w:rsidRPr="00027664">
        <w:rPr>
          <w:sz w:val="16"/>
          <w:szCs w:val="16"/>
        </w:rPr>
        <w:t xml:space="preserve"> (down $</w:t>
      </w:r>
      <w:r w:rsidRPr="00027664">
        <w:rPr>
          <w:sz w:val="16"/>
          <w:szCs w:val="16"/>
        </w:rPr>
        <w:t>1.2</w:t>
      </w:r>
      <w:r w:rsidR="00F07B31" w:rsidRPr="00027664">
        <w:rPr>
          <w:sz w:val="16"/>
          <w:szCs w:val="16"/>
        </w:rPr>
        <w:t> </w:t>
      </w:r>
      <w:r w:rsidR="00C118A5" w:rsidRPr="00027664">
        <w:rPr>
          <w:sz w:val="16"/>
          <w:szCs w:val="16"/>
        </w:rPr>
        <w:t>b</w:t>
      </w:r>
      <w:r w:rsidR="00DB4FE3" w:rsidRPr="00027664">
        <w:rPr>
          <w:sz w:val="16"/>
          <w:szCs w:val="16"/>
        </w:rPr>
        <w:t>illion or 1</w:t>
      </w:r>
      <w:r w:rsidR="001E0A20" w:rsidRPr="00027664">
        <w:rPr>
          <w:sz w:val="16"/>
          <w:szCs w:val="16"/>
        </w:rPr>
        <w:t>4</w:t>
      </w:r>
      <w:r w:rsidR="00DB4FE3" w:rsidRPr="00027664">
        <w:rPr>
          <w:sz w:val="16"/>
          <w:szCs w:val="16"/>
        </w:rPr>
        <w:t>%)</w:t>
      </w:r>
      <w:r w:rsidRPr="00027664">
        <w:rPr>
          <w:sz w:val="16"/>
          <w:szCs w:val="16"/>
        </w:rPr>
        <w:t>.</w:t>
      </w:r>
    </w:p>
    <w:p w14:paraId="5DC7A837" w14:textId="21815553" w:rsidR="00673CE6" w:rsidRPr="00E21BC6" w:rsidRDefault="00673CE6" w:rsidP="00673CE6">
      <w:pPr>
        <w:pStyle w:val="ListParagraph"/>
        <w:numPr>
          <w:ilvl w:val="0"/>
          <w:numId w:val="33"/>
        </w:numPr>
        <w:spacing w:before="40" w:after="40"/>
        <w:ind w:right="227" w:hanging="357"/>
        <w:contextualSpacing w:val="0"/>
        <w:jc w:val="both"/>
        <w:rPr>
          <w:sz w:val="16"/>
          <w:szCs w:val="16"/>
        </w:rPr>
        <w:sectPr w:rsidR="00673CE6" w:rsidRPr="00E21BC6"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rimary_industries_and"/>
      <w:bookmarkEnd w:id="29"/>
      <w:r w:rsidRPr="00D859C6">
        <w:rPr>
          <w:color w:val="002060"/>
          <w:sz w:val="24"/>
          <w:szCs w:val="24"/>
        </w:rPr>
        <w:lastRenderedPageBreak/>
        <w:t>Primary industries and defence industries</w:t>
      </w:r>
    </w:p>
    <w:p w14:paraId="0406934C"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0" w:name="_Hlk158901883"/>
      <w:r w:rsidRPr="00AC3621">
        <w:rPr>
          <w:i w:val="0"/>
          <w:iCs w:val="0"/>
          <w:color w:val="92278F" w:themeColor="accent1"/>
          <w:sz w:val="20"/>
          <w:szCs w:val="20"/>
        </w:rPr>
        <w:t>A</w:t>
      </w:r>
      <w:r w:rsidR="009F0F1D" w:rsidRPr="00AC3621">
        <w:rPr>
          <w:i w:val="0"/>
          <w:iCs w:val="0"/>
          <w:color w:val="92278F" w:themeColor="accent1"/>
          <w:sz w:val="20"/>
          <w:szCs w:val="20"/>
        </w:rPr>
        <w:t xml:space="preserve">griculture, </w:t>
      </w:r>
      <w:proofErr w:type="gramStart"/>
      <w:r w:rsidR="009F0F1D" w:rsidRPr="00AC3621">
        <w:rPr>
          <w:i w:val="0"/>
          <w:iCs w:val="0"/>
          <w:color w:val="92278F" w:themeColor="accent1"/>
          <w:sz w:val="20"/>
          <w:szCs w:val="20"/>
        </w:rPr>
        <w:t>forestry</w:t>
      </w:r>
      <w:proofErr w:type="gramEnd"/>
      <w:r w:rsidR="009F0F1D" w:rsidRPr="00AC3621">
        <w:rPr>
          <w:i w:val="0"/>
          <w:iCs w:val="0"/>
          <w:color w:val="92278F" w:themeColor="accent1"/>
          <w:sz w:val="20"/>
          <w:szCs w:val="20"/>
        </w:rPr>
        <w:t xml:space="preserve"> and fishing i</w:t>
      </w:r>
      <w:r w:rsidR="00433105" w:rsidRPr="00AC3621">
        <w:rPr>
          <w:i w:val="0"/>
          <w:iCs w:val="0"/>
          <w:color w:val="92278F" w:themeColor="accent1"/>
          <w:sz w:val="20"/>
          <w:szCs w:val="20"/>
        </w:rPr>
        <w:t>ndustry</w:t>
      </w:r>
      <w:bookmarkEnd w:id="30"/>
      <w:r w:rsidRPr="00AC3621">
        <w:rPr>
          <w:i w:val="0"/>
          <w:iCs w:val="0"/>
          <w:color w:val="92278F" w:themeColor="accent1"/>
          <w:sz w:val="20"/>
          <w:szCs w:val="20"/>
        </w:rPr>
        <w:t xml:space="preserve"> gross value added</w:t>
      </w:r>
    </w:p>
    <w:p w14:paraId="1E57CDFF" w14:textId="2D5773B5" w:rsidR="00433105" w:rsidRPr="007B1AE5" w:rsidRDefault="009F0F1D" w:rsidP="007B1AE5">
      <w:r w:rsidRPr="007B1AE5">
        <w:rPr>
          <w:noProof/>
        </w:rPr>
        <w:drawing>
          <wp:inline distT="0" distB="0" distL="0" distR="0" wp14:anchorId="63C8992E" wp14:editId="3FBF7E88">
            <wp:extent cx="3240000" cy="2010593"/>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2010593"/>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29DB065" w:rsidR="00277649" w:rsidRPr="00277649"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277649">
        <w:rPr>
          <w:sz w:val="16"/>
          <w:szCs w:val="16"/>
        </w:rPr>
        <w:t xml:space="preserve">The </w:t>
      </w:r>
      <w:r w:rsidR="00E05888">
        <w:rPr>
          <w:sz w:val="16"/>
          <w:szCs w:val="16"/>
        </w:rPr>
        <w:t>GVA</w:t>
      </w:r>
      <w:r w:rsidR="00277649" w:rsidRPr="00277649">
        <w:rPr>
          <w:sz w:val="16"/>
          <w:szCs w:val="16"/>
        </w:rPr>
        <w:t xml:space="preserve"> of Western Australia’s </w:t>
      </w:r>
      <w:r w:rsidR="009138C2">
        <w:rPr>
          <w:sz w:val="16"/>
          <w:szCs w:val="16"/>
        </w:rPr>
        <w:t>a</w:t>
      </w:r>
      <w:r w:rsidR="009138C2" w:rsidRPr="009138C2">
        <w:rPr>
          <w:sz w:val="16"/>
          <w:szCs w:val="16"/>
        </w:rPr>
        <w:t>griculture, forestry and fishing industry</w:t>
      </w:r>
      <w:r w:rsidR="00277649" w:rsidRPr="00277649">
        <w:rPr>
          <w:sz w:val="16"/>
          <w:szCs w:val="16"/>
        </w:rPr>
        <w:t xml:space="preserve"> </w:t>
      </w:r>
      <w:r w:rsidR="009138C2">
        <w:rPr>
          <w:sz w:val="16"/>
          <w:szCs w:val="16"/>
        </w:rPr>
        <w:t>increased at an average annual rate</w:t>
      </w:r>
      <w:r w:rsidR="00E05888">
        <w:rPr>
          <w:sz w:val="16"/>
          <w:szCs w:val="16"/>
        </w:rPr>
        <w:t xml:space="preserve"> </w:t>
      </w:r>
      <w:r w:rsidR="00277649" w:rsidRPr="00277649">
        <w:rPr>
          <w:sz w:val="16"/>
          <w:szCs w:val="16"/>
        </w:rPr>
        <w:t>of 6.9% between 1992</w:t>
      </w:r>
      <w:r w:rsidR="00E05888">
        <w:rPr>
          <w:sz w:val="16"/>
          <w:szCs w:val="16"/>
        </w:rPr>
        <w:noBreakHyphen/>
      </w:r>
      <w:r w:rsidR="00277649" w:rsidRPr="00277649">
        <w:rPr>
          <w:sz w:val="16"/>
          <w:szCs w:val="16"/>
        </w:rPr>
        <w:t>93 and 202</w:t>
      </w:r>
      <w:r w:rsidR="001E0A20">
        <w:rPr>
          <w:sz w:val="16"/>
          <w:szCs w:val="16"/>
        </w:rPr>
        <w:t>2</w:t>
      </w:r>
      <w:r w:rsidR="00E05888">
        <w:rPr>
          <w:sz w:val="16"/>
          <w:szCs w:val="16"/>
        </w:rPr>
        <w:noBreakHyphen/>
      </w:r>
      <w:r w:rsidR="00277649" w:rsidRPr="00277649">
        <w:rPr>
          <w:sz w:val="16"/>
          <w:szCs w:val="16"/>
        </w:rPr>
        <w:t>2</w:t>
      </w:r>
      <w:r w:rsidR="001E0A20">
        <w:rPr>
          <w:sz w:val="16"/>
          <w:szCs w:val="16"/>
        </w:rPr>
        <w:t>3</w:t>
      </w:r>
      <w:r w:rsidR="00277649" w:rsidRPr="00277649">
        <w:rPr>
          <w:sz w:val="16"/>
          <w:szCs w:val="16"/>
        </w:rPr>
        <w:t xml:space="preserve">. </w:t>
      </w:r>
      <w:r w:rsidR="00E05888">
        <w:rPr>
          <w:sz w:val="16"/>
          <w:szCs w:val="16"/>
        </w:rPr>
        <w:t>F</w:t>
      </w:r>
      <w:r w:rsidR="00277649" w:rsidRPr="00277649">
        <w:rPr>
          <w:sz w:val="16"/>
          <w:szCs w:val="16"/>
        </w:rPr>
        <w:t xml:space="preserve">luctuations in </w:t>
      </w:r>
      <w:r w:rsidR="009138C2">
        <w:rPr>
          <w:sz w:val="16"/>
          <w:szCs w:val="16"/>
        </w:rPr>
        <w:t>GVA</w:t>
      </w:r>
      <w:r w:rsidR="00277649" w:rsidRPr="00277649">
        <w:rPr>
          <w:sz w:val="16"/>
          <w:szCs w:val="16"/>
        </w:rPr>
        <w:t xml:space="preserve"> from year to year reflect </w:t>
      </w:r>
      <w:r w:rsidR="009138C2">
        <w:rPr>
          <w:sz w:val="16"/>
          <w:szCs w:val="16"/>
        </w:rPr>
        <w:t>variability in</w:t>
      </w:r>
      <w:r w:rsidR="00277649" w:rsidRPr="00277649">
        <w:rPr>
          <w:sz w:val="16"/>
          <w:szCs w:val="16"/>
        </w:rPr>
        <w:t xml:space="preserve"> growing conditions on </w:t>
      </w:r>
      <w:r w:rsidR="009138C2">
        <w:rPr>
          <w:sz w:val="16"/>
          <w:szCs w:val="16"/>
        </w:rPr>
        <w:t xml:space="preserve">the </w:t>
      </w:r>
      <w:r w:rsidR="00277649" w:rsidRPr="00277649">
        <w:rPr>
          <w:sz w:val="16"/>
          <w:szCs w:val="16"/>
        </w:rPr>
        <w:t xml:space="preserve">output of major component industries such as grain and canola as well as price fluctuations for the export commodities that make up the </w:t>
      </w:r>
      <w:r w:rsidR="009138C2">
        <w:rPr>
          <w:sz w:val="16"/>
          <w:szCs w:val="16"/>
        </w:rPr>
        <w:t>industry</w:t>
      </w:r>
      <w:r w:rsidR="00277649" w:rsidRPr="00277649">
        <w:rPr>
          <w:sz w:val="16"/>
          <w:szCs w:val="16"/>
        </w:rPr>
        <w:t>.</w:t>
      </w:r>
    </w:p>
    <w:p w14:paraId="590BF0E4" w14:textId="063ADE5E" w:rsidR="00277649" w:rsidRPr="00277649" w:rsidRDefault="00277649" w:rsidP="009138C2">
      <w:pPr>
        <w:pStyle w:val="ListParagraph"/>
        <w:numPr>
          <w:ilvl w:val="0"/>
          <w:numId w:val="33"/>
        </w:numPr>
        <w:spacing w:before="40" w:after="40"/>
        <w:ind w:right="227" w:hanging="357"/>
        <w:contextualSpacing w:val="0"/>
        <w:jc w:val="both"/>
        <w:rPr>
          <w:sz w:val="16"/>
          <w:szCs w:val="16"/>
        </w:rPr>
      </w:pPr>
      <w:r w:rsidRPr="00277649">
        <w:rPr>
          <w:sz w:val="16"/>
          <w:szCs w:val="16"/>
        </w:rPr>
        <w:t xml:space="preserve">A sharp decline in Western Australia’s agricultural contribution in 2009-10 and 2010-11 resulted from a number of factors including drought in Western Australia’s </w:t>
      </w:r>
      <w:proofErr w:type="gramStart"/>
      <w:r w:rsidRPr="00277649">
        <w:rPr>
          <w:sz w:val="16"/>
          <w:szCs w:val="16"/>
        </w:rPr>
        <w:t>South West</w:t>
      </w:r>
      <w:proofErr w:type="gramEnd"/>
      <w:r w:rsidRPr="00277649">
        <w:rPr>
          <w:sz w:val="16"/>
          <w:szCs w:val="16"/>
        </w:rPr>
        <w:t xml:space="preserve"> and Wheatbelt regions, floods in various parts of the state and the impact of the global financial crisis on agricultural commodity prices.</w:t>
      </w:r>
    </w:p>
    <w:p w14:paraId="111117C9" w14:textId="41EFEF8D" w:rsidR="009138C2" w:rsidRDefault="009138C2" w:rsidP="009138C2">
      <w:pPr>
        <w:pStyle w:val="ListParagraph"/>
        <w:numPr>
          <w:ilvl w:val="0"/>
          <w:numId w:val="31"/>
        </w:numPr>
        <w:spacing w:before="40" w:after="40"/>
        <w:ind w:left="357" w:right="227" w:hanging="357"/>
        <w:contextualSpacing w:val="0"/>
        <w:jc w:val="both"/>
        <w:rPr>
          <w:sz w:val="16"/>
          <w:szCs w:val="16"/>
        </w:rPr>
      </w:pPr>
      <w:r>
        <w:rPr>
          <w:sz w:val="16"/>
          <w:szCs w:val="16"/>
        </w:rPr>
        <w:t xml:space="preserve">The GVA of </w:t>
      </w:r>
      <w:r w:rsidRPr="00277649">
        <w:rPr>
          <w:sz w:val="16"/>
          <w:szCs w:val="16"/>
        </w:rPr>
        <w:t xml:space="preserve">Western Australia’s </w:t>
      </w:r>
      <w:r w:rsidRPr="009138C2">
        <w:rPr>
          <w:sz w:val="16"/>
          <w:szCs w:val="16"/>
        </w:rPr>
        <w:t>agriculture, forestry and fishing industry</w:t>
      </w:r>
      <w:r w:rsidRPr="00277649">
        <w:rPr>
          <w:sz w:val="16"/>
          <w:szCs w:val="16"/>
        </w:rPr>
        <w:t xml:space="preserve"> jumped considerably in 2021-22</w:t>
      </w:r>
      <w:r>
        <w:rPr>
          <w:sz w:val="16"/>
          <w:szCs w:val="16"/>
        </w:rPr>
        <w:t>,</w:t>
      </w:r>
      <w:r w:rsidRPr="00277649">
        <w:rPr>
          <w:sz w:val="16"/>
          <w:szCs w:val="16"/>
        </w:rPr>
        <w:t xml:space="preserve"> increasing from $6.5</w:t>
      </w:r>
      <w:r>
        <w:rPr>
          <w:sz w:val="16"/>
          <w:szCs w:val="16"/>
        </w:rPr>
        <w:t> </w:t>
      </w:r>
      <w:r w:rsidRPr="00277649">
        <w:rPr>
          <w:sz w:val="16"/>
          <w:szCs w:val="16"/>
        </w:rPr>
        <w:t xml:space="preserve">billion to </w:t>
      </w:r>
      <w:r>
        <w:rPr>
          <w:sz w:val="16"/>
          <w:szCs w:val="16"/>
        </w:rPr>
        <w:t>$</w:t>
      </w:r>
      <w:r w:rsidRPr="00277649">
        <w:rPr>
          <w:sz w:val="16"/>
          <w:szCs w:val="16"/>
        </w:rPr>
        <w:t>10.2</w:t>
      </w:r>
      <w:r>
        <w:rPr>
          <w:sz w:val="16"/>
          <w:szCs w:val="16"/>
        </w:rPr>
        <w:t> </w:t>
      </w:r>
      <w:r w:rsidRPr="00277649">
        <w:rPr>
          <w:sz w:val="16"/>
          <w:szCs w:val="16"/>
        </w:rPr>
        <w:t xml:space="preserve">billion and </w:t>
      </w:r>
      <w:r>
        <w:rPr>
          <w:sz w:val="16"/>
          <w:szCs w:val="16"/>
        </w:rPr>
        <w:t>increased again in 2022</w:t>
      </w:r>
      <w:r>
        <w:rPr>
          <w:sz w:val="16"/>
          <w:szCs w:val="16"/>
        </w:rPr>
        <w:noBreakHyphen/>
        <w:t xml:space="preserve">23 to </w:t>
      </w:r>
      <w:r w:rsidRPr="00277649">
        <w:rPr>
          <w:sz w:val="16"/>
          <w:szCs w:val="16"/>
        </w:rPr>
        <w:t>$11.1</w:t>
      </w:r>
      <w:r>
        <w:rPr>
          <w:sz w:val="16"/>
          <w:szCs w:val="16"/>
        </w:rPr>
        <w:t> </w:t>
      </w:r>
      <w:r w:rsidRPr="00277649">
        <w:rPr>
          <w:sz w:val="16"/>
          <w:szCs w:val="16"/>
        </w:rPr>
        <w:t>billion.</w:t>
      </w:r>
      <w:r w:rsidR="00FC2840">
        <w:rPr>
          <w:sz w:val="16"/>
          <w:szCs w:val="16"/>
        </w:rPr>
        <w:t xml:space="preserve"> Conducive growing conditions and restrictions in supply from other markets led to higher demand for Western Australia’s grains exports.</w:t>
      </w:r>
    </w:p>
    <w:p w14:paraId="3A253ABD" w14:textId="014E1A20" w:rsidR="00277649" w:rsidRPr="00277649" w:rsidRDefault="009138C2" w:rsidP="00E05888">
      <w:pPr>
        <w:pStyle w:val="ListParagraph"/>
        <w:numPr>
          <w:ilvl w:val="0"/>
          <w:numId w:val="31"/>
        </w:numPr>
        <w:spacing w:before="40" w:after="40"/>
        <w:ind w:left="357" w:right="227" w:hanging="357"/>
        <w:contextualSpacing w:val="0"/>
        <w:jc w:val="both"/>
        <w:rPr>
          <w:sz w:val="16"/>
          <w:szCs w:val="16"/>
        </w:rPr>
      </w:pPr>
      <w:r>
        <w:rPr>
          <w:sz w:val="16"/>
          <w:szCs w:val="16"/>
        </w:rPr>
        <w:t>B</w:t>
      </w:r>
      <w:r w:rsidR="00277649" w:rsidRPr="00277649">
        <w:rPr>
          <w:sz w:val="16"/>
          <w:szCs w:val="16"/>
        </w:rPr>
        <w:t xml:space="preserve">etween 1992-93 and 2022-23, Western Australia contributed an average of 13% to </w:t>
      </w:r>
      <w:r>
        <w:rPr>
          <w:sz w:val="16"/>
          <w:szCs w:val="16"/>
        </w:rPr>
        <w:t xml:space="preserve">the GVA of </w:t>
      </w:r>
      <w:r w:rsidR="00277649" w:rsidRPr="00277649">
        <w:rPr>
          <w:sz w:val="16"/>
          <w:szCs w:val="16"/>
        </w:rPr>
        <w:t xml:space="preserve">Australia’s </w:t>
      </w:r>
      <w:r>
        <w:rPr>
          <w:sz w:val="16"/>
          <w:szCs w:val="16"/>
        </w:rPr>
        <w:t xml:space="preserve">agriculture, </w:t>
      </w:r>
      <w:proofErr w:type="gramStart"/>
      <w:r>
        <w:rPr>
          <w:sz w:val="16"/>
          <w:szCs w:val="16"/>
        </w:rPr>
        <w:t>forestry</w:t>
      </w:r>
      <w:proofErr w:type="gramEnd"/>
      <w:r>
        <w:rPr>
          <w:sz w:val="16"/>
          <w:szCs w:val="16"/>
        </w:rPr>
        <w:t xml:space="preserve"> and fishing industry, with a high of 18% in 2022</w:t>
      </w:r>
      <w:r>
        <w:rPr>
          <w:sz w:val="16"/>
          <w:szCs w:val="16"/>
        </w:rPr>
        <w:noBreakHyphen/>
        <w:t>23.</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C9DA621" w:rsidR="00433105" w:rsidRPr="007B1AE5" w:rsidRDefault="005B0DC9" w:rsidP="007B1AE5">
      <w:r>
        <w:rPr>
          <w:noProof/>
        </w:rPr>
        <w:drawing>
          <wp:inline distT="0" distB="0" distL="0" distR="0" wp14:anchorId="321D3519" wp14:editId="70AAE403">
            <wp:extent cx="3240000" cy="209926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099261"/>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5D38F19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In 2023, </w:t>
      </w:r>
      <w:r w:rsidR="00B21C9E" w:rsidRPr="00230487">
        <w:rPr>
          <w:sz w:val="16"/>
          <w:szCs w:val="16"/>
        </w:rPr>
        <w:t>Western Australia’s</w:t>
      </w:r>
      <w:r w:rsidRPr="00230487">
        <w:rPr>
          <w:sz w:val="16"/>
          <w:szCs w:val="16"/>
        </w:rPr>
        <w:t xml:space="preserve"> top agricultural exports were:</w:t>
      </w:r>
    </w:p>
    <w:p w14:paraId="7CBFD2A9" w14:textId="596CE81B"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($6.</w:t>
      </w:r>
      <w:r w:rsidR="0039173F" w:rsidRPr="00230487">
        <w:rPr>
          <w:sz w:val="16"/>
          <w:szCs w:val="16"/>
        </w:rPr>
        <w:t>0</w:t>
      </w:r>
      <w:r w:rsidR="00B21C9E" w:rsidRPr="00230487">
        <w:rPr>
          <w:sz w:val="16"/>
          <w:szCs w:val="16"/>
        </w:rPr>
        <w:t> </w:t>
      </w:r>
      <w:r w:rsidRPr="00230487">
        <w:rPr>
          <w:sz w:val="16"/>
          <w:szCs w:val="16"/>
        </w:rPr>
        <w:t>billion)</w:t>
      </w:r>
    </w:p>
    <w:p w14:paraId="66019C19" w14:textId="26CA43D6"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w:t>
      </w:r>
      <w:r w:rsidR="0039173F" w:rsidRPr="00230487">
        <w:rPr>
          <w:sz w:val="16"/>
          <w:szCs w:val="16"/>
        </w:rPr>
        <w:t>2.8</w:t>
      </w:r>
      <w:r w:rsidR="00B21C9E" w:rsidRPr="00230487">
        <w:rPr>
          <w:sz w:val="16"/>
          <w:szCs w:val="16"/>
        </w:rPr>
        <w:t> </w:t>
      </w:r>
      <w:r w:rsidRPr="00230487">
        <w:rPr>
          <w:sz w:val="16"/>
          <w:szCs w:val="16"/>
        </w:rPr>
        <w:t>billion)</w:t>
      </w:r>
    </w:p>
    <w:p w14:paraId="66CE4AEA" w14:textId="40544CEF" w:rsidR="00223BEC" w:rsidRPr="00230487" w:rsidRDefault="00223BEC" w:rsidP="00B21C9E">
      <w:pPr>
        <w:pStyle w:val="ListParagraph"/>
        <w:numPr>
          <w:ilvl w:val="0"/>
          <w:numId w:val="33"/>
        </w:numPr>
        <w:spacing w:before="40" w:after="40"/>
        <w:ind w:right="227" w:hanging="357"/>
        <w:contextualSpacing w:val="0"/>
        <w:jc w:val="both"/>
        <w:rPr>
          <w:sz w:val="16"/>
          <w:szCs w:val="16"/>
        </w:rPr>
      </w:pPr>
      <w:r w:rsidRPr="00230487">
        <w:rPr>
          <w:sz w:val="16"/>
          <w:szCs w:val="16"/>
        </w:rPr>
        <w:t>barley ($</w:t>
      </w:r>
      <w:r w:rsidR="0039173F" w:rsidRPr="00230487">
        <w:rPr>
          <w:sz w:val="16"/>
          <w:szCs w:val="16"/>
        </w:rPr>
        <w:t>1.9</w:t>
      </w:r>
      <w:r w:rsidR="00B21C9E" w:rsidRPr="00230487">
        <w:rPr>
          <w:sz w:val="16"/>
          <w:szCs w:val="16"/>
        </w:rPr>
        <w:t> </w:t>
      </w:r>
      <w:r w:rsidRPr="00230487">
        <w:rPr>
          <w:sz w:val="16"/>
          <w:szCs w:val="16"/>
        </w:rPr>
        <w:t>billion)</w:t>
      </w:r>
      <w:r w:rsidR="0039173F" w:rsidRPr="00230487">
        <w:rPr>
          <w:sz w:val="16"/>
          <w:szCs w:val="16"/>
        </w:rPr>
        <w:t>.</w:t>
      </w:r>
    </w:p>
    <w:p w14:paraId="50812155" w14:textId="2AA841CA" w:rsidR="001102CE" w:rsidRPr="00230487" w:rsidRDefault="005B0DC9" w:rsidP="00B21C9E">
      <w:pPr>
        <w:pStyle w:val="ListParagraph"/>
        <w:numPr>
          <w:ilvl w:val="0"/>
          <w:numId w:val="33"/>
        </w:numPr>
        <w:spacing w:before="40" w:after="40"/>
        <w:ind w:right="227" w:hanging="357"/>
        <w:contextualSpacing w:val="0"/>
        <w:jc w:val="both"/>
        <w:rPr>
          <w:sz w:val="16"/>
          <w:szCs w:val="16"/>
        </w:rPr>
      </w:pPr>
      <w:r w:rsidRPr="00230487">
        <w:rPr>
          <w:sz w:val="16"/>
          <w:szCs w:val="16"/>
        </w:rPr>
        <w:t>m</w:t>
      </w:r>
      <w:r w:rsidR="001102CE" w:rsidRPr="00230487">
        <w:rPr>
          <w:sz w:val="16"/>
          <w:szCs w:val="16"/>
        </w:rPr>
        <w:t>eat and livestock ($1.4 billion)</w:t>
      </w:r>
      <w:r w:rsidR="00760DA2" w:rsidRPr="00230487">
        <w:rPr>
          <w:sz w:val="16"/>
          <w:szCs w:val="16"/>
        </w:rPr>
        <w:t>.</w:t>
      </w:r>
    </w:p>
    <w:p w14:paraId="646A046E" w14:textId="113A9842" w:rsidR="00223BEC" w:rsidRPr="00230487" w:rsidRDefault="00223BEC" w:rsidP="00B21C9E">
      <w:pPr>
        <w:pStyle w:val="ListParagraph"/>
        <w:numPr>
          <w:ilvl w:val="0"/>
          <w:numId w:val="31"/>
        </w:numPr>
        <w:spacing w:before="40" w:after="40"/>
        <w:ind w:right="227" w:hanging="357"/>
        <w:contextualSpacing w:val="0"/>
        <w:jc w:val="both"/>
        <w:rPr>
          <w:sz w:val="16"/>
          <w:szCs w:val="16"/>
        </w:rPr>
      </w:pPr>
      <w:r w:rsidRPr="00230487">
        <w:rPr>
          <w:sz w:val="16"/>
          <w:szCs w:val="16"/>
        </w:rPr>
        <w:t xml:space="preserve">Between </w:t>
      </w:r>
      <w:r w:rsidR="00874F20" w:rsidRPr="00230487">
        <w:rPr>
          <w:sz w:val="16"/>
          <w:szCs w:val="16"/>
        </w:rPr>
        <w:t>2018</w:t>
      </w:r>
      <w:r w:rsidRPr="00230487">
        <w:rPr>
          <w:sz w:val="16"/>
          <w:szCs w:val="16"/>
        </w:rPr>
        <w:t xml:space="preserve"> and 2023</w:t>
      </w:r>
      <w:r w:rsidR="005B0DC9" w:rsidRPr="00230487">
        <w:rPr>
          <w:sz w:val="16"/>
          <w:szCs w:val="16"/>
        </w:rPr>
        <w:t>, Western Australia’s exports of</w:t>
      </w:r>
      <w:r w:rsidRPr="00230487">
        <w:rPr>
          <w:sz w:val="16"/>
          <w:szCs w:val="16"/>
        </w:rPr>
        <w:t>:</w:t>
      </w:r>
    </w:p>
    <w:p w14:paraId="79C28A56" w14:textId="13F0A9F1" w:rsidR="00B21C9E" w:rsidRPr="00230487" w:rsidRDefault="00B21C9E" w:rsidP="00B21C9E">
      <w:pPr>
        <w:pStyle w:val="ListParagraph"/>
        <w:numPr>
          <w:ilvl w:val="0"/>
          <w:numId w:val="33"/>
        </w:numPr>
        <w:spacing w:before="40" w:after="40"/>
        <w:ind w:right="227" w:hanging="357"/>
        <w:contextualSpacing w:val="0"/>
        <w:jc w:val="both"/>
        <w:rPr>
          <w:sz w:val="16"/>
          <w:szCs w:val="16"/>
        </w:rPr>
      </w:pPr>
      <w:r w:rsidRPr="00230487">
        <w:rPr>
          <w:sz w:val="16"/>
          <w:szCs w:val="16"/>
        </w:rPr>
        <w:t>wheat increased from $</w:t>
      </w:r>
      <w:r w:rsidR="005C714F" w:rsidRPr="00230487">
        <w:rPr>
          <w:sz w:val="16"/>
          <w:szCs w:val="16"/>
        </w:rPr>
        <w:t>2.2</w:t>
      </w:r>
      <w:r w:rsidRPr="00230487">
        <w:rPr>
          <w:sz w:val="16"/>
          <w:szCs w:val="16"/>
        </w:rPr>
        <w:t> billion (</w:t>
      </w:r>
      <w:r w:rsidR="005C714F" w:rsidRPr="00230487">
        <w:rPr>
          <w:sz w:val="16"/>
          <w:szCs w:val="16"/>
        </w:rPr>
        <w:t>30</w:t>
      </w:r>
      <w:r w:rsidRPr="00230487">
        <w:rPr>
          <w:sz w:val="16"/>
          <w:szCs w:val="16"/>
        </w:rPr>
        <w:t>% of agricultural exports) to $6.</w:t>
      </w:r>
      <w:r w:rsidR="005C714F" w:rsidRPr="00230487">
        <w:rPr>
          <w:sz w:val="16"/>
          <w:szCs w:val="16"/>
        </w:rPr>
        <w:t>0</w:t>
      </w:r>
      <w:r w:rsidRPr="00230487">
        <w:rPr>
          <w:sz w:val="16"/>
          <w:szCs w:val="16"/>
        </w:rPr>
        <w:t> billion (</w:t>
      </w:r>
      <w:r w:rsidR="005C714F" w:rsidRPr="00230487">
        <w:rPr>
          <w:sz w:val="16"/>
          <w:szCs w:val="16"/>
        </w:rPr>
        <w:t>39</w:t>
      </w:r>
      <w:r w:rsidRPr="00230487">
        <w:rPr>
          <w:sz w:val="16"/>
          <w:szCs w:val="16"/>
        </w:rPr>
        <w:t>% of agricultural exports)</w:t>
      </w:r>
    </w:p>
    <w:p w14:paraId="101743A0" w14:textId="772BFF3C" w:rsidR="00B55F0A" w:rsidRPr="00230487" w:rsidRDefault="00223BEC" w:rsidP="00D71EC0">
      <w:pPr>
        <w:pStyle w:val="ListParagraph"/>
        <w:numPr>
          <w:ilvl w:val="0"/>
          <w:numId w:val="33"/>
        </w:numPr>
        <w:spacing w:before="40" w:after="40"/>
        <w:ind w:right="227" w:hanging="357"/>
        <w:contextualSpacing w:val="0"/>
        <w:jc w:val="both"/>
        <w:rPr>
          <w:sz w:val="16"/>
          <w:szCs w:val="16"/>
        </w:rPr>
      </w:pPr>
      <w:r w:rsidRPr="00230487">
        <w:rPr>
          <w:sz w:val="16"/>
          <w:szCs w:val="16"/>
        </w:rPr>
        <w:t>canola</w:t>
      </w:r>
      <w:r w:rsidR="005B0DC9" w:rsidRPr="00230487">
        <w:rPr>
          <w:sz w:val="16"/>
          <w:szCs w:val="16"/>
        </w:rPr>
        <w:t xml:space="preserve"> seeds</w:t>
      </w:r>
      <w:r w:rsidRPr="00230487">
        <w:rPr>
          <w:sz w:val="16"/>
          <w:szCs w:val="16"/>
        </w:rPr>
        <w:t xml:space="preserve"> increased from $</w:t>
      </w:r>
      <w:r w:rsidR="005C714F" w:rsidRPr="00230487">
        <w:rPr>
          <w:sz w:val="16"/>
          <w:szCs w:val="16"/>
        </w:rPr>
        <w:t>888</w:t>
      </w:r>
      <w:r w:rsidR="00B21C9E" w:rsidRPr="00230487">
        <w:rPr>
          <w:sz w:val="16"/>
          <w:szCs w:val="16"/>
        </w:rPr>
        <w:t> </w:t>
      </w:r>
      <w:r w:rsidRPr="00230487">
        <w:rPr>
          <w:sz w:val="16"/>
          <w:szCs w:val="16"/>
        </w:rPr>
        <w:t>million (1</w:t>
      </w:r>
      <w:r w:rsidR="005C714F" w:rsidRPr="00230487">
        <w:rPr>
          <w:sz w:val="16"/>
          <w:szCs w:val="16"/>
        </w:rPr>
        <w:t>2</w:t>
      </w:r>
      <w:r w:rsidRPr="00230487">
        <w:rPr>
          <w:sz w:val="16"/>
          <w:szCs w:val="16"/>
        </w:rPr>
        <w:t>% of agricultural exports) to $</w:t>
      </w:r>
      <w:r w:rsidR="005C714F" w:rsidRPr="00230487">
        <w:rPr>
          <w:sz w:val="16"/>
          <w:szCs w:val="16"/>
        </w:rPr>
        <w:t>2.8</w:t>
      </w:r>
      <w:r w:rsidR="00B21C9E" w:rsidRPr="00230487">
        <w:rPr>
          <w:sz w:val="16"/>
          <w:szCs w:val="16"/>
        </w:rPr>
        <w:t> </w:t>
      </w:r>
      <w:r w:rsidRPr="00230487">
        <w:rPr>
          <w:sz w:val="16"/>
          <w:szCs w:val="16"/>
        </w:rPr>
        <w:t>billion (</w:t>
      </w:r>
      <w:r w:rsidR="005C714F" w:rsidRPr="00230487">
        <w:rPr>
          <w:sz w:val="16"/>
          <w:szCs w:val="16"/>
        </w:rPr>
        <w:t>18</w:t>
      </w:r>
      <w:r w:rsidRPr="00230487">
        <w:rPr>
          <w:sz w:val="16"/>
          <w:szCs w:val="16"/>
        </w:rPr>
        <w:t>% of agricultural exports)</w:t>
      </w:r>
      <w:r w:rsidR="00B21C9E" w:rsidRPr="00230487">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31" w:name="_Tourism_and_international"/>
      <w:bookmarkEnd w:id="31"/>
      <w:r w:rsidRPr="00D859C6">
        <w:rPr>
          <w:color w:val="002060"/>
          <w:sz w:val="24"/>
          <w:szCs w:val="24"/>
        </w:rPr>
        <w:lastRenderedPageBreak/>
        <w:t>Tourism and international education</w:t>
      </w:r>
    </w:p>
    <w:p w14:paraId="2B27A1A8" w14:textId="77777777" w:rsidR="0016660F" w:rsidRPr="003E65FF" w:rsidRDefault="00000000"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38633F0A" w:rsidR="0009054B" w:rsidRPr="007B1AE5" w:rsidRDefault="00511C7F" w:rsidP="007B1AE5">
      <w:r>
        <w:rPr>
          <w:noProof/>
        </w:rPr>
        <w:drawing>
          <wp:inline distT="0" distB="0" distL="0" distR="0" wp14:anchorId="43351AC6" wp14:editId="6706516A">
            <wp:extent cx="3239770" cy="19438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5020" cy="1947012"/>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2CD65E06" w:rsidR="00CB68DA" w:rsidRPr="0059337E"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59337E">
        <w:rPr>
          <w:sz w:val="16"/>
          <w:szCs w:val="16"/>
        </w:rPr>
        <w:t>While experiences varied for businesses across the tourism industry, in aggregate, the domestic market was able to support overall activity in the tourism industry when international travel was restricted during the COVID</w:t>
      </w:r>
      <w:r w:rsidR="00CB68DA" w:rsidRPr="0059337E">
        <w:rPr>
          <w:sz w:val="16"/>
          <w:szCs w:val="16"/>
        </w:rPr>
        <w:noBreakHyphen/>
        <w:t>19 pandemic. Following the re</w:t>
      </w:r>
      <w:r w:rsidR="00CB68DA" w:rsidRPr="0059337E">
        <w:rPr>
          <w:sz w:val="16"/>
          <w:szCs w:val="16"/>
        </w:rPr>
        <w:noBreakHyphen/>
        <w:t>opening of the State’s borders, spending by interstate visitors in Western Australia has surpassed its pre</w:t>
      </w:r>
      <w:r w:rsidR="00CB68DA" w:rsidRPr="0059337E">
        <w:rPr>
          <w:sz w:val="16"/>
          <w:szCs w:val="16"/>
        </w:rPr>
        <w:noBreakHyphen/>
        <w:t>pandemic high, while spending by international visitors in 2023 was close to its pre</w:t>
      </w:r>
      <w:r w:rsidR="00CB68DA" w:rsidRPr="0059337E">
        <w:rPr>
          <w:sz w:val="16"/>
          <w:szCs w:val="16"/>
        </w:rPr>
        <w:noBreakHyphen/>
        <w:t>pandemic high.</w:t>
      </w:r>
    </w:p>
    <w:p w14:paraId="59832145" w14:textId="4ECF7EF8" w:rsidR="00DA18C3" w:rsidRPr="0059337E" w:rsidRDefault="00DA18C3" w:rsidP="00CD0CE9">
      <w:pPr>
        <w:pStyle w:val="ListParagraph"/>
        <w:numPr>
          <w:ilvl w:val="0"/>
          <w:numId w:val="31"/>
        </w:numPr>
        <w:spacing w:before="40" w:after="40"/>
        <w:ind w:right="227" w:hanging="357"/>
        <w:contextualSpacing w:val="0"/>
        <w:jc w:val="both"/>
        <w:rPr>
          <w:sz w:val="16"/>
          <w:szCs w:val="16"/>
        </w:rPr>
      </w:pPr>
      <w:r w:rsidRPr="0059337E">
        <w:rPr>
          <w:sz w:val="16"/>
          <w:szCs w:val="16"/>
        </w:rPr>
        <w:t>Tourists in Western Australia spent a total of $</w:t>
      </w:r>
      <w:r w:rsidR="00FB3F83" w:rsidRPr="0059337E">
        <w:rPr>
          <w:sz w:val="16"/>
          <w:szCs w:val="16"/>
        </w:rPr>
        <w:t>17.7</w:t>
      </w:r>
      <w:r w:rsidR="00FE46A2" w:rsidRPr="0059337E">
        <w:rPr>
          <w:sz w:val="16"/>
          <w:szCs w:val="16"/>
        </w:rPr>
        <w:t> </w:t>
      </w:r>
      <w:r w:rsidRPr="0059337E">
        <w:rPr>
          <w:sz w:val="16"/>
          <w:szCs w:val="16"/>
        </w:rPr>
        <w:t xml:space="preserve">billion in 2023, </w:t>
      </w:r>
      <w:r w:rsidR="00FB3F83" w:rsidRPr="0059337E">
        <w:rPr>
          <w:sz w:val="16"/>
          <w:szCs w:val="16"/>
        </w:rPr>
        <w:t>27</w:t>
      </w:r>
      <w:r w:rsidRPr="0059337E">
        <w:rPr>
          <w:sz w:val="16"/>
          <w:szCs w:val="16"/>
        </w:rPr>
        <w:t>% ($</w:t>
      </w:r>
      <w:r w:rsidR="00FB3F83" w:rsidRPr="0059337E">
        <w:rPr>
          <w:sz w:val="16"/>
          <w:szCs w:val="16"/>
        </w:rPr>
        <w:t>3.7</w:t>
      </w:r>
      <w:r w:rsidR="00CD0CE9" w:rsidRPr="0059337E">
        <w:rPr>
          <w:sz w:val="16"/>
          <w:szCs w:val="16"/>
        </w:rPr>
        <w:t> </w:t>
      </w:r>
      <w:r w:rsidRPr="0059337E">
        <w:rPr>
          <w:sz w:val="16"/>
          <w:szCs w:val="16"/>
        </w:rPr>
        <w:t>billion) more than in 2022.</w:t>
      </w:r>
    </w:p>
    <w:p w14:paraId="16A02897" w14:textId="69D65C43" w:rsidR="00DA18C3" w:rsidRPr="0059337E" w:rsidRDefault="00DA18C3" w:rsidP="00CD0CE9">
      <w:pPr>
        <w:pStyle w:val="ListParagraph"/>
        <w:numPr>
          <w:ilvl w:val="0"/>
          <w:numId w:val="31"/>
        </w:numPr>
        <w:spacing w:before="40" w:after="40"/>
        <w:ind w:right="227" w:hanging="357"/>
        <w:contextualSpacing w:val="0"/>
        <w:jc w:val="both"/>
        <w:rPr>
          <w:sz w:val="16"/>
          <w:szCs w:val="16"/>
        </w:rPr>
      </w:pPr>
      <w:r w:rsidRPr="0059337E">
        <w:rPr>
          <w:sz w:val="16"/>
          <w:szCs w:val="16"/>
        </w:rPr>
        <w:t>In 2023, in Western Australia:</w:t>
      </w:r>
    </w:p>
    <w:p w14:paraId="1941D823" w14:textId="679DAD9B"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intrastate </w:t>
      </w:r>
      <w:proofErr w:type="gramStart"/>
      <w:r w:rsidRPr="0059337E">
        <w:rPr>
          <w:sz w:val="16"/>
          <w:szCs w:val="16"/>
        </w:rPr>
        <w:t>visitor</w:t>
      </w:r>
      <w:proofErr w:type="gramEnd"/>
      <w:r w:rsidRPr="0059337E">
        <w:rPr>
          <w:sz w:val="16"/>
          <w:szCs w:val="16"/>
        </w:rPr>
        <w:t xml:space="preserve"> spend (including daytrips) </w:t>
      </w:r>
      <w:r w:rsidR="00CD0CE9" w:rsidRPr="0059337E">
        <w:rPr>
          <w:sz w:val="16"/>
          <w:szCs w:val="16"/>
        </w:rPr>
        <w:t>was</w:t>
      </w:r>
      <w:r w:rsidRPr="0059337E">
        <w:rPr>
          <w:sz w:val="16"/>
          <w:szCs w:val="16"/>
        </w:rPr>
        <w:t xml:space="preserve"> $1</w:t>
      </w:r>
      <w:r w:rsidR="00FB3F83" w:rsidRPr="0059337E">
        <w:rPr>
          <w:sz w:val="16"/>
          <w:szCs w:val="16"/>
        </w:rPr>
        <w:t>2.0</w:t>
      </w:r>
      <w:r w:rsidR="00CD0CE9" w:rsidRPr="0059337E">
        <w:rPr>
          <w:sz w:val="16"/>
          <w:szCs w:val="16"/>
        </w:rPr>
        <w:t> </w:t>
      </w:r>
      <w:r w:rsidRPr="0059337E">
        <w:rPr>
          <w:sz w:val="16"/>
          <w:szCs w:val="16"/>
        </w:rPr>
        <w:t>billion</w:t>
      </w:r>
    </w:p>
    <w:p w14:paraId="46F28A27" w14:textId="0C2DECA4"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interstate </w:t>
      </w:r>
      <w:proofErr w:type="gramStart"/>
      <w:r w:rsidRPr="0059337E">
        <w:rPr>
          <w:sz w:val="16"/>
          <w:szCs w:val="16"/>
        </w:rPr>
        <w:t>visitor</w:t>
      </w:r>
      <w:proofErr w:type="gramEnd"/>
      <w:r w:rsidRPr="0059337E">
        <w:rPr>
          <w:sz w:val="16"/>
          <w:szCs w:val="16"/>
        </w:rPr>
        <w:t xml:space="preserve"> spend </w:t>
      </w:r>
      <w:r w:rsidR="00CD0CE9" w:rsidRPr="0059337E">
        <w:rPr>
          <w:sz w:val="16"/>
          <w:szCs w:val="16"/>
        </w:rPr>
        <w:t>was</w:t>
      </w:r>
      <w:r w:rsidRPr="0059337E">
        <w:rPr>
          <w:sz w:val="16"/>
          <w:szCs w:val="16"/>
        </w:rPr>
        <w:t xml:space="preserve"> $3.4</w:t>
      </w:r>
      <w:r w:rsidR="00CD0CE9" w:rsidRPr="0059337E">
        <w:rPr>
          <w:sz w:val="16"/>
          <w:szCs w:val="16"/>
        </w:rPr>
        <w:t> </w:t>
      </w:r>
      <w:r w:rsidRPr="0059337E">
        <w:rPr>
          <w:sz w:val="16"/>
          <w:szCs w:val="16"/>
        </w:rPr>
        <w:t>billion</w:t>
      </w:r>
    </w:p>
    <w:p w14:paraId="373922BC" w14:textId="450358A9" w:rsidR="00DA18C3" w:rsidRPr="0059337E" w:rsidRDefault="00DA18C3" w:rsidP="00CD0CE9">
      <w:pPr>
        <w:pStyle w:val="ListParagraph"/>
        <w:numPr>
          <w:ilvl w:val="0"/>
          <w:numId w:val="33"/>
        </w:numPr>
        <w:spacing w:before="40" w:after="40"/>
        <w:ind w:right="227" w:hanging="357"/>
        <w:contextualSpacing w:val="0"/>
        <w:jc w:val="both"/>
        <w:rPr>
          <w:sz w:val="16"/>
          <w:szCs w:val="16"/>
        </w:rPr>
      </w:pPr>
      <w:r w:rsidRPr="0059337E">
        <w:rPr>
          <w:sz w:val="16"/>
          <w:szCs w:val="16"/>
        </w:rPr>
        <w:t xml:space="preserve">international </w:t>
      </w:r>
      <w:proofErr w:type="gramStart"/>
      <w:r w:rsidRPr="0059337E">
        <w:rPr>
          <w:sz w:val="16"/>
          <w:szCs w:val="16"/>
        </w:rPr>
        <w:t>visitor</w:t>
      </w:r>
      <w:proofErr w:type="gramEnd"/>
      <w:r w:rsidRPr="0059337E">
        <w:rPr>
          <w:sz w:val="16"/>
          <w:szCs w:val="16"/>
        </w:rPr>
        <w:t xml:space="preserve"> spend </w:t>
      </w:r>
      <w:r w:rsidR="00CD0CE9" w:rsidRPr="0059337E">
        <w:rPr>
          <w:sz w:val="16"/>
          <w:szCs w:val="16"/>
        </w:rPr>
        <w:t>was</w:t>
      </w:r>
      <w:r w:rsidRPr="0059337E">
        <w:rPr>
          <w:sz w:val="16"/>
          <w:szCs w:val="16"/>
        </w:rPr>
        <w:t xml:space="preserve"> $2.</w:t>
      </w:r>
      <w:r w:rsidR="00FB3F83" w:rsidRPr="0059337E">
        <w:rPr>
          <w:sz w:val="16"/>
          <w:szCs w:val="16"/>
        </w:rPr>
        <w:t>3</w:t>
      </w:r>
      <w:r w:rsidR="00CD0CE9" w:rsidRPr="0059337E">
        <w:rPr>
          <w:sz w:val="16"/>
          <w:szCs w:val="16"/>
        </w:rPr>
        <w:t> </w:t>
      </w:r>
      <w:r w:rsidRPr="0059337E">
        <w:rPr>
          <w:sz w:val="16"/>
          <w:szCs w:val="16"/>
        </w:rPr>
        <w:t>billion.</w:t>
      </w:r>
    </w:p>
    <w:p w14:paraId="25F665E8" w14:textId="2D2FDFBE" w:rsidR="00DA18C3" w:rsidRDefault="00CD0CE9" w:rsidP="00CD0CE9">
      <w:pPr>
        <w:pStyle w:val="ListParagraph"/>
        <w:numPr>
          <w:ilvl w:val="0"/>
          <w:numId w:val="31"/>
        </w:numPr>
        <w:spacing w:before="40" w:after="40"/>
        <w:ind w:right="227" w:hanging="357"/>
        <w:contextualSpacing w:val="0"/>
        <w:jc w:val="both"/>
        <w:rPr>
          <w:sz w:val="16"/>
          <w:szCs w:val="16"/>
        </w:rPr>
      </w:pPr>
      <w:r w:rsidRPr="0059337E">
        <w:rPr>
          <w:sz w:val="16"/>
          <w:szCs w:val="16"/>
        </w:rPr>
        <w:t>Western Australia</w:t>
      </w:r>
      <w:r w:rsidR="00CB68DA" w:rsidRPr="0059337E">
        <w:rPr>
          <w:sz w:val="16"/>
          <w:szCs w:val="16"/>
        </w:rPr>
        <w:t>’s share of Australia’s international visitor spend</w:t>
      </w:r>
      <w:r w:rsidRPr="0059337E">
        <w:rPr>
          <w:sz w:val="16"/>
          <w:szCs w:val="16"/>
        </w:rPr>
        <w:t xml:space="preserve"> </w:t>
      </w:r>
      <w:r w:rsidR="000A373B" w:rsidRPr="0059337E">
        <w:rPr>
          <w:sz w:val="16"/>
          <w:szCs w:val="16"/>
        </w:rPr>
        <w:t>was 8.2</w:t>
      </w:r>
      <w:r w:rsidRPr="0059337E">
        <w:rPr>
          <w:sz w:val="16"/>
          <w:szCs w:val="16"/>
        </w:rPr>
        <w:t>%</w:t>
      </w:r>
      <w:r w:rsidR="00DA18C3" w:rsidRPr="0059337E">
        <w:rPr>
          <w:sz w:val="16"/>
          <w:szCs w:val="16"/>
        </w:rPr>
        <w:t xml:space="preserve"> in 2023</w:t>
      </w:r>
      <w:r w:rsidR="00CB68DA" w:rsidRPr="0059337E">
        <w:rPr>
          <w:sz w:val="16"/>
          <w:szCs w:val="16"/>
        </w:rPr>
        <w:t>, higher than the 7.6% share in 2019</w:t>
      </w:r>
      <w:r w:rsidR="00DA18C3" w:rsidRPr="0059337E">
        <w:rPr>
          <w:sz w:val="16"/>
          <w:szCs w:val="16"/>
        </w:rPr>
        <w:t>.</w:t>
      </w:r>
    </w:p>
    <w:p w14:paraId="172215A7" w14:textId="5B5E1043" w:rsidR="007B7483" w:rsidRPr="00027664" w:rsidRDefault="007B7483" w:rsidP="00CD0CE9">
      <w:pPr>
        <w:pStyle w:val="ListParagraph"/>
        <w:numPr>
          <w:ilvl w:val="0"/>
          <w:numId w:val="31"/>
        </w:numPr>
        <w:spacing w:before="40" w:after="40"/>
        <w:ind w:right="227" w:hanging="357"/>
        <w:contextualSpacing w:val="0"/>
        <w:jc w:val="both"/>
        <w:rPr>
          <w:sz w:val="16"/>
          <w:szCs w:val="16"/>
        </w:rPr>
      </w:pPr>
      <w:r w:rsidRPr="00027664">
        <w:rPr>
          <w:sz w:val="16"/>
          <w:szCs w:val="16"/>
        </w:rPr>
        <w:t>The tourism industry contributed $8.7 billion to Western Australia’s GSP in 2021</w:t>
      </w:r>
      <w:r w:rsidRPr="00027664">
        <w:rPr>
          <w:sz w:val="16"/>
          <w:szCs w:val="16"/>
        </w:rPr>
        <w:noBreakHyphen/>
        <w:t>22 and supported 89,100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13CAAA0A"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Exports of </w:t>
      </w:r>
      <w:r w:rsidR="00EF57ED" w:rsidRPr="00AC3621">
        <w:rPr>
          <w:i w:val="0"/>
          <w:iCs w:val="0"/>
          <w:color w:val="92278F" w:themeColor="accent1"/>
          <w:sz w:val="20"/>
          <w:szCs w:val="20"/>
        </w:rPr>
        <w:t>education-related travel services</w:t>
      </w:r>
    </w:p>
    <w:p w14:paraId="7CD842E6" w14:textId="410A09D8" w:rsidR="0009054B" w:rsidRPr="007B1AE5" w:rsidRDefault="008078D4" w:rsidP="007B1AE5">
      <w:r w:rsidRPr="007B1AE5">
        <w:rPr>
          <w:noProof/>
        </w:rPr>
        <w:drawing>
          <wp:inline distT="0" distB="0" distL="0" distR="0" wp14:anchorId="1E596AD0" wp14:editId="14B22219">
            <wp:extent cx="3240000" cy="194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0F8B743C" w14:textId="6B455341"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73F6CCE1" w14:textId="77777777" w:rsidR="0009054B" w:rsidRPr="00AF759E" w:rsidRDefault="0009054B" w:rsidP="007B1AE5">
      <w:pPr>
        <w:rPr>
          <w:sz w:val="10"/>
          <w:szCs w:val="10"/>
        </w:rPr>
      </w:pPr>
      <w:r w:rsidRPr="00AF759E">
        <w:rPr>
          <w:sz w:val="10"/>
          <w:szCs w:val="10"/>
        </w:rPr>
        <w:t>Source: Based on ABS data.</w:t>
      </w:r>
    </w:p>
    <w:p w14:paraId="155E57D1" w14:textId="12058E1A" w:rsidR="004F2D89" w:rsidRPr="004F2D89" w:rsidRDefault="0009054B" w:rsidP="00CD0CE9">
      <w:pPr>
        <w:pStyle w:val="ListParagraph"/>
        <w:numPr>
          <w:ilvl w:val="0"/>
          <w:numId w:val="31"/>
        </w:numPr>
        <w:spacing w:before="40" w:after="40"/>
        <w:ind w:left="357" w:right="227" w:hanging="357"/>
        <w:contextualSpacing w:val="0"/>
        <w:jc w:val="both"/>
        <w:rPr>
          <w:sz w:val="16"/>
          <w:szCs w:val="16"/>
        </w:rPr>
      </w:pP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6977D09C" w:rsidR="004F2D89" w:rsidRPr="004F2D89" w:rsidRDefault="004F2D89" w:rsidP="00CD0CE9">
      <w:pPr>
        <w:pStyle w:val="ListParagraph"/>
        <w:numPr>
          <w:ilvl w:val="0"/>
          <w:numId w:val="31"/>
        </w:numPr>
        <w:spacing w:before="40" w:after="40"/>
        <w:ind w:left="357" w:right="227" w:hanging="357"/>
        <w:contextualSpacing w:val="0"/>
        <w:jc w:val="both"/>
        <w:rPr>
          <w:sz w:val="16"/>
          <w:szCs w:val="16"/>
        </w:rPr>
      </w:pPr>
      <w:r w:rsidRPr="004F2D89">
        <w:rPr>
          <w:sz w:val="16"/>
          <w:szCs w:val="16"/>
        </w:rPr>
        <w:t>In 2019-20, prior to the impact of the COVID</w:t>
      </w:r>
      <w:r w:rsidR="00CD0CE9">
        <w:rPr>
          <w:sz w:val="16"/>
          <w:szCs w:val="16"/>
        </w:rPr>
        <w:noBreakHyphen/>
      </w:r>
      <w:r w:rsidRPr="004F2D89">
        <w:rPr>
          <w:sz w:val="16"/>
          <w:szCs w:val="16"/>
        </w:rPr>
        <w:t>19 pandemic, international education contributed $2.1</w:t>
      </w:r>
      <w:r w:rsidR="00CD0CE9">
        <w:rPr>
          <w:sz w:val="16"/>
          <w:szCs w:val="16"/>
        </w:rPr>
        <w:t> </w:t>
      </w:r>
      <w:r w:rsidRPr="004F2D89">
        <w:rPr>
          <w:sz w:val="16"/>
          <w:szCs w:val="16"/>
        </w:rPr>
        <w:t>billion to the Western Australian economy. International education’s contribution fell 44</w:t>
      </w:r>
      <w:r w:rsidR="00CD0CE9">
        <w:rPr>
          <w:sz w:val="16"/>
          <w:szCs w:val="16"/>
        </w:rPr>
        <w:t>%</w:t>
      </w:r>
      <w:r w:rsidRPr="004F2D89">
        <w:rPr>
          <w:sz w:val="16"/>
          <w:szCs w:val="16"/>
        </w:rPr>
        <w:t xml:space="preserve"> to $1.2</w:t>
      </w:r>
      <w:r w:rsidR="00CD0CE9">
        <w:rPr>
          <w:sz w:val="16"/>
          <w:szCs w:val="16"/>
        </w:rPr>
        <w:t> </w:t>
      </w:r>
      <w:r w:rsidRPr="004F2D89">
        <w:rPr>
          <w:sz w:val="16"/>
          <w:szCs w:val="16"/>
        </w:rPr>
        <w:t>billion between 2019</w:t>
      </w:r>
      <w:r w:rsidR="00CD0CE9">
        <w:rPr>
          <w:sz w:val="16"/>
          <w:szCs w:val="16"/>
        </w:rPr>
        <w:noBreakHyphen/>
      </w:r>
      <w:r w:rsidRPr="004F2D89">
        <w:rPr>
          <w:sz w:val="16"/>
          <w:szCs w:val="16"/>
        </w:rPr>
        <w:t>20 and 2021</w:t>
      </w:r>
      <w:r w:rsidR="00CD0CE9">
        <w:rPr>
          <w:sz w:val="16"/>
          <w:szCs w:val="16"/>
        </w:rPr>
        <w:noBreakHyphen/>
      </w:r>
      <w:r w:rsidRPr="004F2D89">
        <w:rPr>
          <w:sz w:val="16"/>
          <w:szCs w:val="16"/>
        </w:rPr>
        <w:t>22, as new international students were restricted from travelling to the State due to the pandemic.</w:t>
      </w:r>
    </w:p>
    <w:p w14:paraId="4A925BDA" w14:textId="4E966DAC" w:rsidR="0009054B" w:rsidRPr="00CD0CE9" w:rsidRDefault="004F2D89" w:rsidP="00CE6271">
      <w:pPr>
        <w:pStyle w:val="ListParagraph"/>
        <w:numPr>
          <w:ilvl w:val="0"/>
          <w:numId w:val="31"/>
        </w:numPr>
        <w:spacing w:before="40" w:after="40"/>
        <w:ind w:left="357" w:right="227" w:hanging="357"/>
        <w:contextualSpacing w:val="0"/>
        <w:jc w:val="both"/>
        <w:rPr>
          <w:sz w:val="16"/>
          <w:szCs w:val="16"/>
        </w:rPr>
      </w:pPr>
      <w:r w:rsidRPr="00CD0CE9">
        <w:rPr>
          <w:sz w:val="16"/>
          <w:szCs w:val="16"/>
        </w:rPr>
        <w:t xml:space="preserve">The international education </w:t>
      </w:r>
      <w:r w:rsidR="00CD0CE9" w:rsidRPr="00CD0CE9">
        <w:rPr>
          <w:sz w:val="16"/>
          <w:szCs w:val="16"/>
        </w:rPr>
        <w:t xml:space="preserve">sector </w:t>
      </w:r>
      <w:r w:rsidR="00141C6F">
        <w:rPr>
          <w:sz w:val="16"/>
          <w:szCs w:val="16"/>
        </w:rPr>
        <w:t>rebounded</w:t>
      </w:r>
      <w:r w:rsidR="00141C6F" w:rsidRPr="00CD0CE9">
        <w:rPr>
          <w:sz w:val="16"/>
          <w:szCs w:val="16"/>
        </w:rPr>
        <w:t xml:space="preserve"> </w:t>
      </w:r>
      <w:r w:rsidRPr="00CD0CE9">
        <w:rPr>
          <w:sz w:val="16"/>
          <w:szCs w:val="16"/>
        </w:rPr>
        <w:t>as international students returned following the re-opening of the State’s borders in early 2022.</w:t>
      </w:r>
      <w:r w:rsidR="00CD0CE9">
        <w:rPr>
          <w:sz w:val="16"/>
          <w:szCs w:val="16"/>
        </w:rPr>
        <w:t xml:space="preserve"> </w:t>
      </w:r>
      <w:r w:rsidRPr="00CD0CE9">
        <w:rPr>
          <w:sz w:val="16"/>
          <w:szCs w:val="16"/>
        </w:rPr>
        <w:t>Western Australia recorded a record high $2.4</w:t>
      </w:r>
      <w:r w:rsidR="00CD0CE9" w:rsidRPr="00CD0CE9">
        <w:rPr>
          <w:sz w:val="16"/>
          <w:szCs w:val="16"/>
        </w:rPr>
        <w:t> </w:t>
      </w:r>
      <w:r w:rsidRPr="00CD0CE9">
        <w:rPr>
          <w:sz w:val="16"/>
          <w:szCs w:val="16"/>
        </w:rPr>
        <w:t>billion of education</w:t>
      </w:r>
      <w:r w:rsidR="00CD0CE9" w:rsidRPr="00CD0CE9">
        <w:rPr>
          <w:sz w:val="16"/>
          <w:szCs w:val="16"/>
        </w:rPr>
        <w:noBreakHyphen/>
      </w:r>
      <w:r w:rsidRPr="00CD0CE9">
        <w:rPr>
          <w:sz w:val="16"/>
          <w:szCs w:val="16"/>
        </w:rPr>
        <w:t>related travel services exports in 2022</w:t>
      </w:r>
      <w:r w:rsidR="00CD0CE9" w:rsidRPr="00CD0CE9">
        <w:rPr>
          <w:sz w:val="16"/>
          <w:szCs w:val="16"/>
        </w:rPr>
        <w:noBreakHyphen/>
      </w:r>
      <w:r w:rsidRPr="00CD0CE9">
        <w:rPr>
          <w:sz w:val="16"/>
          <w:szCs w:val="16"/>
        </w:rPr>
        <w:t>23</w:t>
      </w:r>
      <w:r w:rsidR="0009054B" w:rsidRPr="00CD0CE9">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465B4242" w:rsidR="0009054B" w:rsidRPr="007B1AE5" w:rsidRDefault="001C5BE9" w:rsidP="007B1AE5">
      <w:r>
        <w:rPr>
          <w:noProof/>
        </w:rPr>
        <w:drawing>
          <wp:inline distT="0" distB="0" distL="0" distR="0" wp14:anchorId="03152F7E" wp14:editId="0CF98783">
            <wp:extent cx="3291417" cy="1974850"/>
            <wp:effectExtent l="0" t="0" r="444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3107" cy="1975864"/>
                    </a:xfrm>
                    <a:prstGeom prst="rect">
                      <a:avLst/>
                    </a:prstGeom>
                    <a:noFill/>
                    <a:ln>
                      <a:noFill/>
                    </a:ln>
                  </pic:spPr>
                </pic:pic>
              </a:graphicData>
            </a:graphic>
          </wp:inline>
        </w:drawing>
      </w:r>
    </w:p>
    <w:p w14:paraId="6F26084D" w14:textId="52F90246" w:rsidR="00C859C6" w:rsidRPr="00AF759E"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036AAB" w:rsidRPr="00A36AF9">
        <w:rPr>
          <w:sz w:val="10"/>
          <w:szCs w:val="10"/>
        </w:rPr>
        <w:t xml:space="preserve">(a) </w:t>
      </w:r>
      <w:r w:rsidR="00710C6A" w:rsidRPr="00A36AF9">
        <w:rPr>
          <w:sz w:val="10"/>
          <w:szCs w:val="10"/>
        </w:rPr>
        <w:t xml:space="preserve">Finalised </w:t>
      </w:r>
      <w:r w:rsidR="00922FE6" w:rsidRPr="00A36AF9">
        <w:rPr>
          <w:sz w:val="10"/>
          <w:szCs w:val="10"/>
        </w:rPr>
        <w:t xml:space="preserve">results for </w:t>
      </w:r>
      <w:r w:rsidR="00036AAB" w:rsidRPr="00A36AF9">
        <w:rPr>
          <w:sz w:val="10"/>
          <w:szCs w:val="10"/>
        </w:rPr>
        <w:t xml:space="preserve">2023. </w:t>
      </w:r>
      <w:r w:rsidR="00392FC8" w:rsidRPr="00AF759E">
        <w:rPr>
          <w:sz w:val="10"/>
          <w:szCs w:val="10"/>
        </w:rPr>
        <w:t>(</w:t>
      </w:r>
      <w:r w:rsidR="00036AAB" w:rsidRPr="00AF759E">
        <w:rPr>
          <w:sz w:val="10"/>
          <w:szCs w:val="10"/>
        </w:rPr>
        <w:t>b</w:t>
      </w:r>
      <w:r w:rsidR="00392FC8" w:rsidRPr="00AF759E">
        <w:rPr>
          <w:sz w:val="10"/>
          <w:szCs w:val="10"/>
        </w:rPr>
        <w:t>) Vocational education and training. (</w:t>
      </w:r>
      <w:r w:rsidR="00036AAB" w:rsidRPr="00AF759E">
        <w:rPr>
          <w:sz w:val="10"/>
          <w:szCs w:val="10"/>
        </w:rPr>
        <w:t>c</w:t>
      </w:r>
      <w:r w:rsidR="00392FC8" w:rsidRPr="00AF759E">
        <w:rPr>
          <w:sz w:val="10"/>
          <w:szCs w:val="10"/>
        </w:rPr>
        <w:t>) English language intensive course</w:t>
      </w:r>
      <w:r w:rsidR="007C0967" w:rsidRPr="00AF759E">
        <w:rPr>
          <w:sz w:val="10"/>
          <w:szCs w:val="10"/>
        </w:rPr>
        <w:t>s</w:t>
      </w:r>
      <w:r w:rsidR="00392FC8" w:rsidRPr="00AF759E">
        <w:rPr>
          <w:sz w:val="10"/>
          <w:szCs w:val="10"/>
        </w:rPr>
        <w:t xml:space="preserve"> for overseas students. (</w:t>
      </w:r>
      <w:r w:rsidR="00036AAB" w:rsidRPr="00AF759E">
        <w:rPr>
          <w:sz w:val="10"/>
          <w:szCs w:val="10"/>
        </w:rPr>
        <w:t>d</w:t>
      </w:r>
      <w:r w:rsidR="00392FC8" w:rsidRPr="00AF759E">
        <w:rPr>
          <w:sz w:val="10"/>
          <w:szCs w:val="10"/>
        </w:rPr>
        <w:t>)</w:t>
      </w:r>
      <w:r w:rsidR="00D2550F">
        <w:rPr>
          <w:sz w:val="10"/>
          <w:szCs w:val="10"/>
        </w:rPr>
        <w:t xml:space="preserve"> </w:t>
      </w:r>
      <w:r w:rsidR="00C7046E">
        <w:rPr>
          <w:sz w:val="10"/>
          <w:szCs w:val="10"/>
        </w:rPr>
        <w:t>Enabling courses and f</w:t>
      </w:r>
      <w:r w:rsidR="00D2550F" w:rsidRPr="00D2550F">
        <w:rPr>
          <w:sz w:val="10"/>
          <w:szCs w:val="10"/>
        </w:rPr>
        <w:t xml:space="preserve">oundation </w:t>
      </w:r>
      <w:r w:rsidR="00C7046E">
        <w:rPr>
          <w:sz w:val="10"/>
          <w:szCs w:val="10"/>
        </w:rPr>
        <w:t>studies</w:t>
      </w:r>
      <w:r w:rsidR="00392FC8" w:rsidRPr="00AF759E">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32DC5E26" w:rsidR="00466658" w:rsidRPr="00C23B05" w:rsidRDefault="004B3404" w:rsidP="00466658">
      <w:pPr>
        <w:pStyle w:val="ListParagraph"/>
        <w:numPr>
          <w:ilvl w:val="0"/>
          <w:numId w:val="31"/>
        </w:numPr>
        <w:spacing w:before="40" w:after="40"/>
        <w:ind w:right="227" w:hanging="357"/>
        <w:contextualSpacing w:val="0"/>
        <w:jc w:val="both"/>
        <w:rPr>
          <w:sz w:val="16"/>
          <w:szCs w:val="16"/>
        </w:rPr>
      </w:pPr>
      <w:r w:rsidRPr="007B1AE5">
        <w:br w:type="column"/>
      </w:r>
      <w:r w:rsidR="00466658" w:rsidRPr="00BD44DA">
        <w:rPr>
          <w:color w:val="000000" w:themeColor="text1"/>
          <w:sz w:val="16"/>
          <w:szCs w:val="16"/>
        </w:rPr>
        <w:t xml:space="preserve">International student enrolments fell significantly in 2020 and 2021 due to COVID 19 travel </w:t>
      </w:r>
      <w:proofErr w:type="gramStart"/>
      <w:r w:rsidR="00466658" w:rsidRPr="00BD44DA">
        <w:rPr>
          <w:color w:val="000000" w:themeColor="text1"/>
          <w:sz w:val="16"/>
          <w:szCs w:val="16"/>
        </w:rPr>
        <w:t>restrictions</w:t>
      </w:r>
      <w:r w:rsidR="00141C6F" w:rsidRPr="00BD44DA">
        <w:rPr>
          <w:color w:val="000000" w:themeColor="text1"/>
          <w:sz w:val="16"/>
          <w:szCs w:val="16"/>
        </w:rPr>
        <w:t>,</w:t>
      </w:r>
      <w:r w:rsidR="00466658" w:rsidRPr="00BD44DA">
        <w:rPr>
          <w:color w:val="000000" w:themeColor="text1"/>
          <w:sz w:val="16"/>
          <w:szCs w:val="16"/>
        </w:rPr>
        <w:t xml:space="preserve"> but</w:t>
      </w:r>
      <w:proofErr w:type="gramEnd"/>
      <w:r w:rsidR="00466658" w:rsidRPr="00BD44DA">
        <w:rPr>
          <w:color w:val="000000" w:themeColor="text1"/>
          <w:sz w:val="16"/>
          <w:szCs w:val="16"/>
        </w:rPr>
        <w:t xml:space="preserve">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08C4AFB" w:rsidR="00FB3CDE" w:rsidRPr="00C23B05" w:rsidRDefault="00FB3CDE" w:rsidP="00C82000">
      <w:pPr>
        <w:pStyle w:val="ListParagraph"/>
        <w:numPr>
          <w:ilvl w:val="0"/>
          <w:numId w:val="31"/>
        </w:numPr>
        <w:spacing w:before="40" w:after="40"/>
        <w:ind w:right="227" w:hanging="357"/>
        <w:contextualSpacing w:val="0"/>
        <w:jc w:val="both"/>
        <w:rPr>
          <w:sz w:val="16"/>
          <w:szCs w:val="16"/>
        </w:rPr>
      </w:pPr>
      <w:r w:rsidRPr="00C23B05">
        <w:rPr>
          <w:sz w:val="16"/>
          <w:szCs w:val="16"/>
        </w:rPr>
        <w:t>Western Australia’s international students come from a range of markets, although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CD0CE9">
      <w:pPr>
        <w:pStyle w:val="ListParagraph"/>
        <w:numPr>
          <w:ilvl w:val="0"/>
          <w:numId w:val="33"/>
        </w:numPr>
        <w:spacing w:before="40" w:after="40"/>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CD0CE9">
      <w:pPr>
        <w:pStyle w:val="ListParagraph"/>
        <w:numPr>
          <w:ilvl w:val="0"/>
          <w:numId w:val="33"/>
        </w:numPr>
        <w:spacing w:before="40" w:after="40"/>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466658">
      <w:pPr>
        <w:pStyle w:val="ListParagraph"/>
        <w:numPr>
          <w:ilvl w:val="0"/>
          <w:numId w:val="31"/>
        </w:numPr>
        <w:spacing w:before="40" w:after="40"/>
        <w:ind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91"/>
          <w:pgSz w:w="16840" w:h="11907" w:orient="landscape" w:code="9"/>
          <w:pgMar w:top="567" w:right="425" w:bottom="284" w:left="567" w:header="709" w:footer="709" w:gutter="0"/>
          <w:cols w:space="720"/>
          <w:docGrid w:linePitch="360"/>
        </w:sectPr>
      </w:pPr>
      <w:bookmarkStart w:id="32" w:name="_Regions"/>
      <w:bookmarkEnd w:id="32"/>
      <w:r w:rsidRPr="00D859C6">
        <w:rPr>
          <w:color w:val="002060"/>
          <w:sz w:val="24"/>
          <w:szCs w:val="24"/>
        </w:rPr>
        <w:lastRenderedPageBreak/>
        <w:t>Regions</w:t>
      </w:r>
    </w:p>
    <w:p w14:paraId="5092C03E" w14:textId="77777777" w:rsidR="009300C3" w:rsidRPr="003E65FF" w:rsidRDefault="00000000"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6643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72576"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41856"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58240"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52096"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2336"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7667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74624"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70528"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0288"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4144"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50048"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45952"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43904"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39808"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37760"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1pt;height:411.85pt" o:ole="">
            <v:imagedata r:id="rId92" o:title=""/>
          </v:shape>
          <o:OLEObject Type="Embed" ProgID="PBrush" ShapeID="_x0000_i1025" DrawAspect="Content" ObjectID="_1778664471" r:id="rId93"/>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Gross regional produ</w:t>
            </w:r>
            <w:r w:rsidRPr="00027664">
              <w:rPr>
                <w:rFonts w:cstheme="minorHAnsi"/>
                <w:sz w:val="14"/>
                <w:szCs w:val="14"/>
              </w:rPr>
              <w:t>ct 202</w:t>
            </w:r>
            <w:r w:rsidR="004358FD" w:rsidRPr="00027664">
              <w:rPr>
                <w:rFonts w:cstheme="minorHAnsi"/>
                <w:sz w:val="14"/>
                <w:szCs w:val="14"/>
              </w:rPr>
              <w:t>2</w:t>
            </w:r>
            <w:r w:rsidRPr="00027664">
              <w:rPr>
                <w:rFonts w:cstheme="minorHAnsi"/>
                <w:sz w:val="14"/>
                <w:szCs w:val="14"/>
              </w:rPr>
              <w:t>-2</w:t>
            </w:r>
            <w:r w:rsidR="004358FD" w:rsidRPr="00027664">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4880D957"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Mining sales 2023</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DA5E4C" w:rsidRPr="001168DD"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1168DD" w:rsidRDefault="006C5E29" w:rsidP="007B1AE5">
            <w:pPr>
              <w:rPr>
                <w:rFonts w:cstheme="minorHAnsi"/>
                <w:sz w:val="14"/>
                <w:szCs w:val="14"/>
              </w:rPr>
            </w:pPr>
            <w:r w:rsidRPr="001168DD">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w:t>
            </w:r>
            <w:r w:rsidR="006424D5" w:rsidRPr="00027664">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6</w:t>
            </w:r>
            <w:r w:rsidR="006424D5" w:rsidRPr="00027664">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027664"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7</w:t>
            </w:r>
            <w:r w:rsidR="002F15A4" w:rsidRPr="00027664">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027664"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027664"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0.0</w:t>
            </w:r>
          </w:p>
        </w:tc>
      </w:tr>
      <w:tr w:rsidR="00DA5E4C" w:rsidRPr="001168DD"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1168DD" w:rsidRDefault="006C5E29" w:rsidP="007B1AE5">
            <w:pPr>
              <w:rPr>
                <w:rFonts w:cstheme="minorHAnsi"/>
                <w:sz w:val="14"/>
                <w:szCs w:val="14"/>
              </w:rPr>
            </w:pPr>
            <w:r w:rsidRPr="001168DD">
              <w:rPr>
                <w:rFonts w:cstheme="minorHAnsi"/>
                <w:sz w:val="14"/>
                <w:szCs w:val="14"/>
              </w:rPr>
              <w:t>Pilbara</w:t>
            </w:r>
            <w:r w:rsidR="00030FB3" w:rsidRPr="001168DD">
              <w:rPr>
                <w:rFonts w:cstheme="minorHAnsi"/>
                <w:sz w:val="14"/>
                <w:szCs w:val="14"/>
              </w:rPr>
              <w:t>(a)</w:t>
            </w:r>
          </w:p>
        </w:tc>
        <w:tc>
          <w:tcPr>
            <w:tcW w:w="993" w:type="dxa"/>
            <w:shd w:val="clear" w:color="auto" w:fill="FFFFFF" w:themeFill="background1"/>
          </w:tcPr>
          <w:p w14:paraId="20CCB700" w14:textId="2467ACF2" w:rsidR="006C5E29" w:rsidRPr="00027664"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85.7</w:t>
            </w:r>
          </w:p>
        </w:tc>
        <w:tc>
          <w:tcPr>
            <w:tcW w:w="1417" w:type="dxa"/>
            <w:shd w:val="clear" w:color="auto" w:fill="FFFFFF" w:themeFill="background1"/>
          </w:tcPr>
          <w:p w14:paraId="68954DCB" w14:textId="3821C4C3"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19.</w:t>
            </w:r>
            <w:r w:rsidR="006424D5" w:rsidRPr="00027664">
              <w:rPr>
                <w:rFonts w:cstheme="minorHAnsi"/>
                <w:sz w:val="14"/>
                <w:szCs w:val="14"/>
              </w:rPr>
              <w:t>2</w:t>
            </w:r>
          </w:p>
        </w:tc>
        <w:tc>
          <w:tcPr>
            <w:tcW w:w="1134" w:type="dxa"/>
            <w:shd w:val="clear" w:color="auto" w:fill="FFFFFF" w:themeFill="background1"/>
          </w:tcPr>
          <w:p w14:paraId="42D659EF" w14:textId="1550B4FA"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w:t>
            </w:r>
            <w:r w:rsidR="002F15A4" w:rsidRPr="00027664">
              <w:rPr>
                <w:rFonts w:cstheme="minorHAnsi"/>
                <w:sz w:val="14"/>
                <w:szCs w:val="14"/>
              </w:rPr>
              <w:t>9</w:t>
            </w:r>
            <w:r w:rsidRPr="00027664">
              <w:rPr>
                <w:rFonts w:cstheme="minorHAnsi"/>
                <w:sz w:val="14"/>
                <w:szCs w:val="14"/>
              </w:rPr>
              <w:t>,9</w:t>
            </w:r>
            <w:r w:rsidR="002F15A4" w:rsidRPr="00027664">
              <w:rPr>
                <w:rFonts w:cstheme="minorHAnsi"/>
                <w:sz w:val="14"/>
                <w:szCs w:val="14"/>
              </w:rPr>
              <w:t>61</w:t>
            </w:r>
          </w:p>
        </w:tc>
        <w:tc>
          <w:tcPr>
            <w:tcW w:w="933" w:type="dxa"/>
            <w:shd w:val="clear" w:color="auto" w:fill="FFFFFF" w:themeFill="background1"/>
          </w:tcPr>
          <w:p w14:paraId="344502F6"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2.1</w:t>
            </w:r>
          </w:p>
        </w:tc>
        <w:tc>
          <w:tcPr>
            <w:tcW w:w="1052" w:type="dxa"/>
            <w:shd w:val="clear" w:color="auto" w:fill="FFFFFF" w:themeFill="background1"/>
          </w:tcPr>
          <w:p w14:paraId="017832D1" w14:textId="0E7F2818" w:rsidR="006C5E29" w:rsidRPr="00027664"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142.5</w:t>
            </w:r>
          </w:p>
        </w:tc>
        <w:tc>
          <w:tcPr>
            <w:tcW w:w="850" w:type="dxa"/>
            <w:shd w:val="clear" w:color="auto" w:fill="FFFFFF" w:themeFill="background1"/>
          </w:tcPr>
          <w:p w14:paraId="7BCC04D1" w14:textId="56618039" w:rsidR="006C5E29" w:rsidRPr="00027664"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57.6</w:t>
            </w:r>
          </w:p>
        </w:tc>
      </w:tr>
      <w:tr w:rsidR="00DA5E4C" w:rsidRPr="001168DD"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1168DD" w:rsidRDefault="006C5E29" w:rsidP="007B1AE5">
            <w:pPr>
              <w:rPr>
                <w:rFonts w:cstheme="minorHAnsi"/>
                <w:sz w:val="14"/>
                <w:szCs w:val="14"/>
              </w:rPr>
            </w:pPr>
            <w:proofErr w:type="gramStart"/>
            <w:r w:rsidRPr="001168DD">
              <w:rPr>
                <w:rFonts w:cstheme="minorHAnsi"/>
                <w:sz w:val="14"/>
                <w:szCs w:val="14"/>
              </w:rPr>
              <w:t>South West</w:t>
            </w:r>
            <w:proofErr w:type="gramEnd"/>
          </w:p>
        </w:tc>
        <w:tc>
          <w:tcPr>
            <w:tcW w:w="993" w:type="dxa"/>
            <w:shd w:val="clear" w:color="auto" w:fill="FFFFFF" w:themeFill="background1"/>
          </w:tcPr>
          <w:p w14:paraId="057ED2D9" w14:textId="73B9EFBF" w:rsidR="006C5E29" w:rsidRPr="00027664"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18.5</w:t>
            </w:r>
          </w:p>
        </w:tc>
        <w:tc>
          <w:tcPr>
            <w:tcW w:w="1417" w:type="dxa"/>
            <w:shd w:val="clear" w:color="auto" w:fill="FFFFFF" w:themeFill="background1"/>
          </w:tcPr>
          <w:p w14:paraId="6D6B72B8"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4.2</w:t>
            </w:r>
          </w:p>
        </w:tc>
        <w:tc>
          <w:tcPr>
            <w:tcW w:w="1134" w:type="dxa"/>
            <w:shd w:val="clear" w:color="auto" w:fill="FFFFFF" w:themeFill="background1"/>
          </w:tcPr>
          <w:p w14:paraId="4E1CFD45" w14:textId="0C4D60B9" w:rsidR="006C5E29" w:rsidRPr="00027664"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197,587</w:t>
            </w:r>
          </w:p>
        </w:tc>
        <w:tc>
          <w:tcPr>
            <w:tcW w:w="933" w:type="dxa"/>
            <w:shd w:val="clear" w:color="auto" w:fill="FFFFFF" w:themeFill="background1"/>
          </w:tcPr>
          <w:p w14:paraId="492D26CB"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6.9</w:t>
            </w:r>
          </w:p>
        </w:tc>
        <w:tc>
          <w:tcPr>
            <w:tcW w:w="1052" w:type="dxa"/>
            <w:shd w:val="clear" w:color="auto" w:fill="FFFFFF" w:themeFill="background1"/>
          </w:tcPr>
          <w:p w14:paraId="34FBF5C6" w14:textId="023ACC2D" w:rsidR="006C5E29" w:rsidRPr="00027664"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8.8</w:t>
            </w:r>
          </w:p>
        </w:tc>
        <w:tc>
          <w:tcPr>
            <w:tcW w:w="850" w:type="dxa"/>
            <w:shd w:val="clear" w:color="auto" w:fill="FFFFFF" w:themeFill="background1"/>
          </w:tcPr>
          <w:p w14:paraId="5AA346F1" w14:textId="2F30CFF3" w:rsidR="006C5E29" w:rsidRPr="00027664"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3.5</w:t>
            </w:r>
          </w:p>
        </w:tc>
      </w:tr>
      <w:tr w:rsidR="00DA5E4C" w:rsidRPr="001168DD"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1168DD" w:rsidRDefault="006C5E29" w:rsidP="007B1AE5">
            <w:pPr>
              <w:rPr>
                <w:rFonts w:cstheme="minorHAnsi"/>
                <w:sz w:val="14"/>
                <w:szCs w:val="14"/>
              </w:rPr>
            </w:pPr>
            <w:r w:rsidRPr="001168DD">
              <w:rPr>
                <w:rFonts w:cstheme="minorHAnsi"/>
                <w:sz w:val="14"/>
                <w:szCs w:val="14"/>
              </w:rPr>
              <w:t>Goldfields- Esperance</w:t>
            </w:r>
          </w:p>
        </w:tc>
        <w:tc>
          <w:tcPr>
            <w:tcW w:w="993" w:type="dxa"/>
            <w:shd w:val="clear" w:color="auto" w:fill="FFFFFF" w:themeFill="background1"/>
          </w:tcPr>
          <w:p w14:paraId="71C9E001" w14:textId="36B14CA0"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w:t>
            </w:r>
            <w:r w:rsidR="006424D5" w:rsidRPr="00027664">
              <w:rPr>
                <w:rFonts w:cstheme="minorHAnsi"/>
                <w:sz w:val="14"/>
                <w:szCs w:val="14"/>
              </w:rPr>
              <w:t>5.7</w:t>
            </w:r>
          </w:p>
        </w:tc>
        <w:tc>
          <w:tcPr>
            <w:tcW w:w="1417" w:type="dxa"/>
            <w:shd w:val="clear" w:color="auto" w:fill="FFFFFF" w:themeFill="background1"/>
          </w:tcPr>
          <w:p w14:paraId="68A38092"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3.5</w:t>
            </w:r>
          </w:p>
        </w:tc>
        <w:tc>
          <w:tcPr>
            <w:tcW w:w="1134" w:type="dxa"/>
            <w:shd w:val="clear" w:color="auto" w:fill="FFFFFF" w:themeFill="background1"/>
          </w:tcPr>
          <w:p w14:paraId="638844C4" w14:textId="5DDF9C61"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57,</w:t>
            </w:r>
            <w:r w:rsidR="002F15A4" w:rsidRPr="00027664">
              <w:rPr>
                <w:rFonts w:cstheme="minorHAnsi"/>
                <w:sz w:val="14"/>
                <w:szCs w:val="14"/>
              </w:rPr>
              <w:t>779</w:t>
            </w:r>
          </w:p>
        </w:tc>
        <w:tc>
          <w:tcPr>
            <w:tcW w:w="933" w:type="dxa"/>
            <w:shd w:val="clear" w:color="auto" w:fill="FFFFFF" w:themeFill="background1"/>
          </w:tcPr>
          <w:p w14:paraId="7DC30A56" w14:textId="35B12A13"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w:t>
            </w:r>
            <w:r w:rsidR="002F15A4" w:rsidRPr="00027664">
              <w:rPr>
                <w:rFonts w:cstheme="minorHAnsi"/>
                <w:sz w:val="14"/>
                <w:szCs w:val="14"/>
              </w:rPr>
              <w:t>0</w:t>
            </w:r>
          </w:p>
        </w:tc>
        <w:tc>
          <w:tcPr>
            <w:tcW w:w="1052" w:type="dxa"/>
            <w:shd w:val="clear" w:color="auto" w:fill="FFFFFF" w:themeFill="background1"/>
          </w:tcPr>
          <w:p w14:paraId="304319EF" w14:textId="4F26DA42" w:rsidR="006C5E29" w:rsidRPr="00027664"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22.</w:t>
            </w:r>
            <w:r w:rsidR="00E25582" w:rsidRPr="00027664">
              <w:rPr>
                <w:rFonts w:cstheme="minorHAnsi"/>
                <w:sz w:val="14"/>
                <w:szCs w:val="14"/>
              </w:rPr>
              <w:t>5</w:t>
            </w:r>
          </w:p>
        </w:tc>
        <w:tc>
          <w:tcPr>
            <w:tcW w:w="850" w:type="dxa"/>
            <w:shd w:val="clear" w:color="auto" w:fill="FFFFFF" w:themeFill="background1"/>
          </w:tcPr>
          <w:p w14:paraId="33F5EAE2" w14:textId="4B9CC5DC" w:rsidR="006C5E29" w:rsidRPr="00027664"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w:t>
            </w:r>
            <w:r w:rsidR="00E25582" w:rsidRPr="00027664">
              <w:rPr>
                <w:rFonts w:cstheme="minorHAnsi"/>
                <w:sz w:val="14"/>
                <w:szCs w:val="14"/>
              </w:rPr>
              <w:t>1</w:t>
            </w:r>
          </w:p>
        </w:tc>
      </w:tr>
      <w:tr w:rsidR="00DA5E4C" w:rsidRPr="001168DD"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1168DD" w:rsidRDefault="006C5E29" w:rsidP="007B1AE5">
            <w:pPr>
              <w:rPr>
                <w:rFonts w:cstheme="minorHAnsi"/>
                <w:sz w:val="14"/>
                <w:szCs w:val="14"/>
              </w:rPr>
            </w:pPr>
            <w:r w:rsidRPr="001168DD">
              <w:rPr>
                <w:rFonts w:cstheme="minorHAnsi"/>
                <w:sz w:val="14"/>
                <w:szCs w:val="14"/>
              </w:rPr>
              <w:t>Peel</w:t>
            </w:r>
          </w:p>
        </w:tc>
        <w:tc>
          <w:tcPr>
            <w:tcW w:w="993" w:type="dxa"/>
            <w:shd w:val="clear" w:color="auto" w:fill="FFFFFF" w:themeFill="background1"/>
          </w:tcPr>
          <w:p w14:paraId="01CED3F9" w14:textId="64888656"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w:t>
            </w:r>
            <w:r w:rsidR="006424D5" w:rsidRPr="00027664">
              <w:rPr>
                <w:rFonts w:cstheme="minorHAnsi"/>
                <w:sz w:val="14"/>
                <w:szCs w:val="14"/>
              </w:rPr>
              <w:t>1</w:t>
            </w:r>
            <w:r w:rsidRPr="00027664">
              <w:rPr>
                <w:rFonts w:cstheme="minorHAnsi"/>
                <w:sz w:val="14"/>
                <w:szCs w:val="14"/>
              </w:rPr>
              <w:t>.1</w:t>
            </w:r>
          </w:p>
        </w:tc>
        <w:tc>
          <w:tcPr>
            <w:tcW w:w="1417" w:type="dxa"/>
            <w:shd w:val="clear" w:color="auto" w:fill="FFFFFF" w:themeFill="background1"/>
          </w:tcPr>
          <w:p w14:paraId="76A69CD8"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2.5</w:t>
            </w:r>
          </w:p>
        </w:tc>
        <w:tc>
          <w:tcPr>
            <w:tcW w:w="1134" w:type="dxa"/>
            <w:shd w:val="clear" w:color="auto" w:fill="FFFFFF" w:themeFill="background1"/>
          </w:tcPr>
          <w:p w14:paraId="70DBFCCF" w14:textId="7FD87FB0"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w:t>
            </w:r>
            <w:r w:rsidR="002F15A4" w:rsidRPr="00027664">
              <w:rPr>
                <w:rFonts w:cstheme="minorHAnsi"/>
                <w:sz w:val="14"/>
                <w:szCs w:val="14"/>
              </w:rPr>
              <w:t>62,077</w:t>
            </w:r>
          </w:p>
        </w:tc>
        <w:tc>
          <w:tcPr>
            <w:tcW w:w="933" w:type="dxa"/>
            <w:shd w:val="clear" w:color="auto" w:fill="FFFFFF" w:themeFill="background1"/>
          </w:tcPr>
          <w:p w14:paraId="427E8929"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5.6</w:t>
            </w:r>
          </w:p>
        </w:tc>
        <w:tc>
          <w:tcPr>
            <w:tcW w:w="1052" w:type="dxa"/>
            <w:shd w:val="clear" w:color="auto" w:fill="FFFFFF" w:themeFill="background1"/>
          </w:tcPr>
          <w:p w14:paraId="4576A501" w14:textId="5C6E3AC1" w:rsidR="006C5E29" w:rsidRPr="00027664"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9.</w:t>
            </w:r>
            <w:r w:rsidR="00E25582" w:rsidRPr="00027664">
              <w:rPr>
                <w:rFonts w:cstheme="minorHAnsi"/>
                <w:sz w:val="14"/>
                <w:szCs w:val="14"/>
              </w:rPr>
              <w:t>3</w:t>
            </w:r>
          </w:p>
        </w:tc>
        <w:tc>
          <w:tcPr>
            <w:tcW w:w="850" w:type="dxa"/>
            <w:shd w:val="clear" w:color="auto" w:fill="FFFFFF" w:themeFill="background1"/>
          </w:tcPr>
          <w:p w14:paraId="586C9844" w14:textId="68A59E88" w:rsidR="006C5E29" w:rsidRPr="00027664"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w:t>
            </w:r>
            <w:r w:rsidR="00E25582" w:rsidRPr="00027664">
              <w:rPr>
                <w:rFonts w:cstheme="minorHAnsi"/>
                <w:sz w:val="14"/>
                <w:szCs w:val="14"/>
              </w:rPr>
              <w:t>8</w:t>
            </w:r>
          </w:p>
        </w:tc>
      </w:tr>
      <w:tr w:rsidR="00DA5E4C" w:rsidRPr="001168DD"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1168DD" w:rsidRDefault="006C5E29" w:rsidP="007B1AE5">
            <w:pPr>
              <w:rPr>
                <w:rFonts w:cstheme="minorHAnsi"/>
                <w:sz w:val="14"/>
                <w:szCs w:val="14"/>
              </w:rPr>
            </w:pPr>
            <w:proofErr w:type="spellStart"/>
            <w:r w:rsidRPr="001168DD">
              <w:rPr>
                <w:rFonts w:cstheme="minorHAnsi"/>
                <w:sz w:val="14"/>
                <w:szCs w:val="14"/>
              </w:rPr>
              <w:t>Mid West</w:t>
            </w:r>
            <w:proofErr w:type="spellEnd"/>
          </w:p>
        </w:tc>
        <w:tc>
          <w:tcPr>
            <w:tcW w:w="993" w:type="dxa"/>
            <w:shd w:val="clear" w:color="auto" w:fill="FFFFFF" w:themeFill="background1"/>
          </w:tcPr>
          <w:p w14:paraId="339F7E33" w14:textId="26D9E8F9" w:rsidR="006C5E29" w:rsidRPr="00027664"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9.0</w:t>
            </w:r>
          </w:p>
        </w:tc>
        <w:tc>
          <w:tcPr>
            <w:tcW w:w="1417" w:type="dxa"/>
            <w:shd w:val="clear" w:color="auto" w:fill="FFFFFF" w:themeFill="background1"/>
          </w:tcPr>
          <w:p w14:paraId="08B93A68"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2.0</w:t>
            </w:r>
          </w:p>
        </w:tc>
        <w:tc>
          <w:tcPr>
            <w:tcW w:w="1134" w:type="dxa"/>
            <w:shd w:val="clear" w:color="auto" w:fill="FFFFFF" w:themeFill="background1"/>
          </w:tcPr>
          <w:p w14:paraId="45024D05" w14:textId="32922CDB"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57,</w:t>
            </w:r>
            <w:r w:rsidR="002F15A4" w:rsidRPr="00027664">
              <w:rPr>
                <w:rFonts w:cstheme="minorHAnsi"/>
                <w:sz w:val="14"/>
                <w:szCs w:val="14"/>
              </w:rPr>
              <w:t>617</w:t>
            </w:r>
          </w:p>
        </w:tc>
        <w:tc>
          <w:tcPr>
            <w:tcW w:w="933" w:type="dxa"/>
            <w:shd w:val="clear" w:color="auto" w:fill="FFFFFF" w:themeFill="background1"/>
          </w:tcPr>
          <w:p w14:paraId="04519D39"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2.0</w:t>
            </w:r>
          </w:p>
        </w:tc>
        <w:tc>
          <w:tcPr>
            <w:tcW w:w="1052" w:type="dxa"/>
            <w:shd w:val="clear" w:color="auto" w:fill="FFFFFF" w:themeFill="background1"/>
          </w:tcPr>
          <w:p w14:paraId="1B9D945B" w14:textId="373545A1" w:rsidR="006C5E29" w:rsidRPr="00027664"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4.</w:t>
            </w:r>
            <w:r w:rsidR="00E25582" w:rsidRPr="00027664">
              <w:rPr>
                <w:rFonts w:cstheme="minorHAnsi"/>
                <w:sz w:val="14"/>
                <w:szCs w:val="14"/>
              </w:rPr>
              <w:t>5</w:t>
            </w:r>
          </w:p>
        </w:tc>
        <w:tc>
          <w:tcPr>
            <w:tcW w:w="850" w:type="dxa"/>
            <w:shd w:val="clear" w:color="auto" w:fill="FFFFFF" w:themeFill="background1"/>
          </w:tcPr>
          <w:p w14:paraId="632675BF" w14:textId="1B48F41F" w:rsidR="006C5E29" w:rsidRPr="00027664"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w:t>
            </w:r>
            <w:r w:rsidR="00E25582" w:rsidRPr="00027664">
              <w:rPr>
                <w:rFonts w:cstheme="minorHAnsi"/>
                <w:sz w:val="14"/>
                <w:szCs w:val="14"/>
              </w:rPr>
              <w:t>8</w:t>
            </w:r>
          </w:p>
        </w:tc>
      </w:tr>
      <w:tr w:rsidR="00DA5E4C" w:rsidRPr="001168DD"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1168DD" w:rsidRDefault="006C5E29" w:rsidP="007B1AE5">
            <w:pPr>
              <w:rPr>
                <w:rFonts w:cstheme="minorHAnsi"/>
                <w:sz w:val="14"/>
                <w:szCs w:val="14"/>
              </w:rPr>
            </w:pPr>
            <w:r w:rsidRPr="001168DD">
              <w:rPr>
                <w:rFonts w:cstheme="minorHAnsi"/>
                <w:sz w:val="14"/>
                <w:szCs w:val="14"/>
              </w:rPr>
              <w:t>Wheatbelt</w:t>
            </w:r>
          </w:p>
        </w:tc>
        <w:tc>
          <w:tcPr>
            <w:tcW w:w="993" w:type="dxa"/>
            <w:shd w:val="clear" w:color="auto" w:fill="FFFFFF" w:themeFill="background1"/>
          </w:tcPr>
          <w:p w14:paraId="37D88579" w14:textId="165DD88E" w:rsidR="006C5E29" w:rsidRPr="00027664"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8.7</w:t>
            </w:r>
          </w:p>
        </w:tc>
        <w:tc>
          <w:tcPr>
            <w:tcW w:w="1417" w:type="dxa"/>
            <w:shd w:val="clear" w:color="auto" w:fill="FFFFFF" w:themeFill="background1"/>
          </w:tcPr>
          <w:p w14:paraId="088540E3"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2.0</w:t>
            </w:r>
          </w:p>
        </w:tc>
        <w:tc>
          <w:tcPr>
            <w:tcW w:w="1134" w:type="dxa"/>
            <w:shd w:val="clear" w:color="auto" w:fill="FFFFFF" w:themeFill="background1"/>
          </w:tcPr>
          <w:p w14:paraId="7B16F457" w14:textId="05F6BA6B"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7</w:t>
            </w:r>
            <w:r w:rsidR="002F15A4" w:rsidRPr="00027664">
              <w:rPr>
                <w:rFonts w:cstheme="minorHAnsi"/>
                <w:sz w:val="14"/>
                <w:szCs w:val="14"/>
              </w:rPr>
              <w:t>7</w:t>
            </w:r>
            <w:r w:rsidRPr="00027664">
              <w:rPr>
                <w:rFonts w:cstheme="minorHAnsi"/>
                <w:sz w:val="14"/>
                <w:szCs w:val="14"/>
              </w:rPr>
              <w:t>,</w:t>
            </w:r>
            <w:r w:rsidR="002F15A4" w:rsidRPr="00027664">
              <w:rPr>
                <w:rFonts w:cstheme="minorHAnsi"/>
                <w:sz w:val="14"/>
                <w:szCs w:val="14"/>
              </w:rPr>
              <w:t>066</w:t>
            </w:r>
          </w:p>
        </w:tc>
        <w:tc>
          <w:tcPr>
            <w:tcW w:w="933" w:type="dxa"/>
            <w:shd w:val="clear" w:color="auto" w:fill="FFFFFF" w:themeFill="background1"/>
          </w:tcPr>
          <w:p w14:paraId="3AA8B06E"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2.7</w:t>
            </w:r>
          </w:p>
        </w:tc>
        <w:tc>
          <w:tcPr>
            <w:tcW w:w="1052" w:type="dxa"/>
            <w:shd w:val="clear" w:color="auto" w:fill="FFFFFF" w:themeFill="background1"/>
          </w:tcPr>
          <w:p w14:paraId="4F9BB29C" w14:textId="78498570" w:rsidR="006C5E29" w:rsidRPr="00027664"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2.9</w:t>
            </w:r>
          </w:p>
        </w:tc>
        <w:tc>
          <w:tcPr>
            <w:tcW w:w="850" w:type="dxa"/>
            <w:shd w:val="clear" w:color="auto" w:fill="FFFFFF" w:themeFill="background1"/>
          </w:tcPr>
          <w:p w14:paraId="2E04E2D3" w14:textId="5C24BFF6" w:rsidR="006C5E29" w:rsidRPr="00027664"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w:t>
            </w:r>
            <w:r w:rsidR="00E25582" w:rsidRPr="00027664">
              <w:rPr>
                <w:rFonts w:cstheme="minorHAnsi"/>
                <w:sz w:val="14"/>
                <w:szCs w:val="14"/>
              </w:rPr>
              <w:t>2</w:t>
            </w:r>
          </w:p>
        </w:tc>
      </w:tr>
      <w:tr w:rsidR="00DA5E4C" w:rsidRPr="001168DD"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1168DD" w:rsidRDefault="006C5E29" w:rsidP="007B1AE5">
            <w:pPr>
              <w:rPr>
                <w:rFonts w:cstheme="minorHAnsi"/>
                <w:sz w:val="14"/>
                <w:szCs w:val="14"/>
              </w:rPr>
            </w:pPr>
            <w:r w:rsidRPr="001168DD">
              <w:rPr>
                <w:rFonts w:cstheme="minorHAnsi"/>
                <w:sz w:val="14"/>
                <w:szCs w:val="14"/>
              </w:rPr>
              <w:t>Great Southern</w:t>
            </w:r>
          </w:p>
        </w:tc>
        <w:tc>
          <w:tcPr>
            <w:tcW w:w="993" w:type="dxa"/>
            <w:shd w:val="clear" w:color="auto" w:fill="FFFFFF" w:themeFill="background1"/>
          </w:tcPr>
          <w:p w14:paraId="08DB23AD" w14:textId="22AB8672"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5.</w:t>
            </w:r>
            <w:r w:rsidR="006424D5" w:rsidRPr="00027664">
              <w:rPr>
                <w:rFonts w:cstheme="minorHAnsi"/>
                <w:sz w:val="14"/>
                <w:szCs w:val="14"/>
              </w:rPr>
              <w:t>6</w:t>
            </w:r>
          </w:p>
        </w:tc>
        <w:tc>
          <w:tcPr>
            <w:tcW w:w="1417" w:type="dxa"/>
            <w:shd w:val="clear" w:color="auto" w:fill="FFFFFF" w:themeFill="background1"/>
          </w:tcPr>
          <w:p w14:paraId="59F44FC1"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1.3</w:t>
            </w:r>
          </w:p>
        </w:tc>
        <w:tc>
          <w:tcPr>
            <w:tcW w:w="1134" w:type="dxa"/>
            <w:shd w:val="clear" w:color="auto" w:fill="FFFFFF" w:themeFill="background1"/>
          </w:tcPr>
          <w:p w14:paraId="0CA489E4" w14:textId="1AFBC500"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6</w:t>
            </w:r>
            <w:r w:rsidR="002F15A4" w:rsidRPr="00027664">
              <w:rPr>
                <w:rFonts w:cstheme="minorHAnsi"/>
                <w:sz w:val="14"/>
                <w:szCs w:val="14"/>
              </w:rPr>
              <w:t>5</w:t>
            </w:r>
            <w:r w:rsidRPr="00027664">
              <w:rPr>
                <w:rFonts w:cstheme="minorHAnsi"/>
                <w:sz w:val="14"/>
                <w:szCs w:val="14"/>
              </w:rPr>
              <w:t>,</w:t>
            </w:r>
            <w:r w:rsidR="002F15A4" w:rsidRPr="00027664">
              <w:rPr>
                <w:rFonts w:cstheme="minorHAnsi"/>
                <w:sz w:val="14"/>
                <w:szCs w:val="14"/>
              </w:rPr>
              <w:t>22</w:t>
            </w:r>
            <w:r w:rsidRPr="00027664">
              <w:rPr>
                <w:rFonts w:cstheme="minorHAnsi"/>
                <w:sz w:val="14"/>
                <w:szCs w:val="14"/>
              </w:rPr>
              <w:t>2</w:t>
            </w:r>
          </w:p>
        </w:tc>
        <w:tc>
          <w:tcPr>
            <w:tcW w:w="933" w:type="dxa"/>
            <w:shd w:val="clear" w:color="auto" w:fill="FFFFFF" w:themeFill="background1"/>
          </w:tcPr>
          <w:p w14:paraId="1F4A9D16"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2.3</w:t>
            </w:r>
          </w:p>
        </w:tc>
        <w:tc>
          <w:tcPr>
            <w:tcW w:w="1052" w:type="dxa"/>
            <w:shd w:val="clear" w:color="auto" w:fill="FFFFFF" w:themeFill="background1"/>
          </w:tcPr>
          <w:p w14:paraId="1BA4EF36" w14:textId="65FCFD81" w:rsidR="006C5E29" w:rsidRPr="00027664"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0.0</w:t>
            </w:r>
          </w:p>
        </w:tc>
        <w:tc>
          <w:tcPr>
            <w:tcW w:w="850" w:type="dxa"/>
            <w:shd w:val="clear" w:color="auto" w:fill="FFFFFF" w:themeFill="background1"/>
          </w:tcPr>
          <w:p w14:paraId="6C095D00" w14:textId="38103354" w:rsidR="006C5E29" w:rsidRPr="00027664"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0.0</w:t>
            </w:r>
          </w:p>
        </w:tc>
      </w:tr>
      <w:tr w:rsidR="00DA5E4C" w:rsidRPr="001168DD"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1168DD" w:rsidRDefault="006C5E29" w:rsidP="007B1AE5">
            <w:pPr>
              <w:rPr>
                <w:rFonts w:cstheme="minorHAnsi"/>
                <w:sz w:val="14"/>
                <w:szCs w:val="14"/>
              </w:rPr>
            </w:pPr>
            <w:r w:rsidRPr="001168DD">
              <w:rPr>
                <w:rFonts w:cstheme="minorHAnsi"/>
                <w:sz w:val="14"/>
                <w:szCs w:val="14"/>
              </w:rPr>
              <w:t>Kimberley</w:t>
            </w:r>
          </w:p>
        </w:tc>
        <w:tc>
          <w:tcPr>
            <w:tcW w:w="993" w:type="dxa"/>
            <w:shd w:val="clear" w:color="auto" w:fill="FFFFFF" w:themeFill="background1"/>
          </w:tcPr>
          <w:p w14:paraId="71C35B4B" w14:textId="243C02CB"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w:t>
            </w:r>
            <w:r w:rsidR="006424D5" w:rsidRPr="00027664">
              <w:rPr>
                <w:rFonts w:cstheme="minorHAnsi"/>
                <w:sz w:val="14"/>
                <w:szCs w:val="14"/>
              </w:rPr>
              <w:t>5</w:t>
            </w:r>
          </w:p>
        </w:tc>
        <w:tc>
          <w:tcPr>
            <w:tcW w:w="1417" w:type="dxa"/>
            <w:shd w:val="clear" w:color="auto" w:fill="FFFFFF" w:themeFill="background1"/>
          </w:tcPr>
          <w:p w14:paraId="6E922FC0"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w:t>
            </w:r>
          </w:p>
        </w:tc>
        <w:tc>
          <w:tcPr>
            <w:tcW w:w="1134" w:type="dxa"/>
            <w:shd w:val="clear" w:color="auto" w:fill="FFFFFF" w:themeFill="background1"/>
          </w:tcPr>
          <w:p w14:paraId="793EBAFA" w14:textId="3F95ED36" w:rsidR="006C5E29" w:rsidRPr="00027664"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39,389</w:t>
            </w:r>
          </w:p>
        </w:tc>
        <w:tc>
          <w:tcPr>
            <w:tcW w:w="933" w:type="dxa"/>
            <w:shd w:val="clear" w:color="auto" w:fill="FFFFFF" w:themeFill="background1"/>
          </w:tcPr>
          <w:p w14:paraId="76980E1D"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1.4</w:t>
            </w:r>
          </w:p>
        </w:tc>
        <w:tc>
          <w:tcPr>
            <w:tcW w:w="1052" w:type="dxa"/>
            <w:shd w:val="clear" w:color="auto" w:fill="FFFFFF" w:themeFill="background1"/>
          </w:tcPr>
          <w:p w14:paraId="51BE4FDF" w14:textId="70D17AFC" w:rsidR="006C5E29" w:rsidRPr="00027664"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w:t>
            </w:r>
          </w:p>
        </w:tc>
        <w:tc>
          <w:tcPr>
            <w:tcW w:w="850" w:type="dxa"/>
            <w:shd w:val="clear" w:color="auto" w:fill="FFFFFF" w:themeFill="background1"/>
          </w:tcPr>
          <w:p w14:paraId="783616A8" w14:textId="43E6DD3A" w:rsidR="006C5E29" w:rsidRPr="00027664"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0.</w:t>
            </w:r>
            <w:r w:rsidR="00E25582" w:rsidRPr="00027664">
              <w:rPr>
                <w:rFonts w:cstheme="minorHAnsi"/>
                <w:sz w:val="14"/>
                <w:szCs w:val="14"/>
              </w:rPr>
              <w:t>4</w:t>
            </w:r>
          </w:p>
        </w:tc>
      </w:tr>
      <w:tr w:rsidR="00DA5E4C" w:rsidRPr="001168DD"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1168DD" w:rsidRDefault="006C5E29" w:rsidP="007B1AE5">
            <w:pPr>
              <w:rPr>
                <w:rFonts w:cstheme="minorHAnsi"/>
                <w:sz w:val="14"/>
                <w:szCs w:val="14"/>
              </w:rPr>
            </w:pPr>
            <w:r w:rsidRPr="001168DD">
              <w:rPr>
                <w:rFonts w:cstheme="minorHAnsi"/>
                <w:sz w:val="14"/>
                <w:szCs w:val="14"/>
              </w:rPr>
              <w:t>Gascoyne</w:t>
            </w:r>
          </w:p>
        </w:tc>
        <w:tc>
          <w:tcPr>
            <w:tcW w:w="993" w:type="dxa"/>
            <w:shd w:val="clear" w:color="auto" w:fill="FFFFFF" w:themeFill="background1"/>
          </w:tcPr>
          <w:p w14:paraId="74B2B044" w14:textId="523B8B9E"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w:t>
            </w:r>
            <w:r w:rsidR="004358FD" w:rsidRPr="00027664">
              <w:rPr>
                <w:rFonts w:cstheme="minorHAnsi"/>
                <w:sz w:val="14"/>
                <w:szCs w:val="14"/>
              </w:rPr>
              <w:t>3</w:t>
            </w:r>
          </w:p>
        </w:tc>
        <w:tc>
          <w:tcPr>
            <w:tcW w:w="1417" w:type="dxa"/>
            <w:shd w:val="clear" w:color="auto" w:fill="FFFFFF" w:themeFill="background1"/>
          </w:tcPr>
          <w:p w14:paraId="062105C9"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0.3</w:t>
            </w:r>
          </w:p>
        </w:tc>
        <w:tc>
          <w:tcPr>
            <w:tcW w:w="1134" w:type="dxa"/>
            <w:shd w:val="clear" w:color="auto" w:fill="FFFFFF" w:themeFill="background1"/>
          </w:tcPr>
          <w:p w14:paraId="3BE7A4D8" w14:textId="6052B0F1"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10,</w:t>
            </w:r>
            <w:r w:rsidR="002F15A4" w:rsidRPr="00027664">
              <w:rPr>
                <w:rFonts w:cstheme="minorHAnsi"/>
                <w:sz w:val="14"/>
                <w:szCs w:val="14"/>
              </w:rPr>
              <w:t>324</w:t>
            </w:r>
          </w:p>
        </w:tc>
        <w:tc>
          <w:tcPr>
            <w:tcW w:w="933" w:type="dxa"/>
            <w:shd w:val="clear" w:color="auto" w:fill="FFFFFF" w:themeFill="background1"/>
          </w:tcPr>
          <w:p w14:paraId="40ABCE7B" w14:textId="77777777" w:rsidR="006C5E29" w:rsidRPr="00027664"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0.4</w:t>
            </w:r>
          </w:p>
        </w:tc>
        <w:tc>
          <w:tcPr>
            <w:tcW w:w="1052" w:type="dxa"/>
            <w:shd w:val="clear" w:color="auto" w:fill="FFFFFF" w:themeFill="background1"/>
          </w:tcPr>
          <w:p w14:paraId="7C0952E0" w14:textId="471118A8" w:rsidR="006C5E29" w:rsidRPr="00027664"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w:t>
            </w:r>
            <w:r w:rsidR="00E25582" w:rsidRPr="00027664">
              <w:rPr>
                <w:rFonts w:cstheme="minorHAnsi"/>
                <w:sz w:val="14"/>
                <w:szCs w:val="14"/>
              </w:rPr>
              <w:t>3</w:t>
            </w:r>
          </w:p>
        </w:tc>
        <w:tc>
          <w:tcPr>
            <w:tcW w:w="850" w:type="dxa"/>
            <w:shd w:val="clear" w:color="auto" w:fill="FFFFFF" w:themeFill="background1"/>
          </w:tcPr>
          <w:p w14:paraId="5E90C05F" w14:textId="4FBB712C" w:rsidR="006C5E29" w:rsidRPr="00027664"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027664">
              <w:rPr>
                <w:rFonts w:cstheme="minorHAnsi"/>
                <w:sz w:val="14"/>
                <w:szCs w:val="14"/>
              </w:rPr>
              <w:t>0.1</w:t>
            </w:r>
          </w:p>
        </w:tc>
      </w:tr>
      <w:tr w:rsidR="00DA5E4C" w:rsidRPr="001168DD"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1168DD" w:rsidRDefault="00DA5E4C" w:rsidP="007B1AE5">
            <w:pPr>
              <w:rPr>
                <w:rFonts w:cstheme="minorHAnsi"/>
                <w:sz w:val="14"/>
                <w:szCs w:val="14"/>
              </w:rPr>
            </w:pPr>
            <w:r>
              <w:rPr>
                <w:rFonts w:cstheme="minorHAnsi"/>
                <w:sz w:val="14"/>
                <w:szCs w:val="14"/>
              </w:rPr>
              <w:t>WA t</w:t>
            </w:r>
            <w:r w:rsidR="006C5E29" w:rsidRPr="001168DD">
              <w:rPr>
                <w:rFonts w:cstheme="minorHAnsi"/>
                <w:sz w:val="14"/>
                <w:szCs w:val="14"/>
              </w:rPr>
              <w:t>otal</w:t>
            </w:r>
          </w:p>
        </w:tc>
        <w:tc>
          <w:tcPr>
            <w:tcW w:w="993" w:type="dxa"/>
            <w:shd w:val="clear" w:color="auto" w:fill="FFFFFF" w:themeFill="background1"/>
          </w:tcPr>
          <w:p w14:paraId="49E80706" w14:textId="498C97D0"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4</w:t>
            </w:r>
            <w:r w:rsidR="006424D5" w:rsidRPr="00027664">
              <w:rPr>
                <w:rFonts w:cstheme="minorHAnsi"/>
                <w:sz w:val="14"/>
                <w:szCs w:val="14"/>
              </w:rPr>
              <w:t>45.3</w:t>
            </w:r>
          </w:p>
        </w:tc>
        <w:tc>
          <w:tcPr>
            <w:tcW w:w="1417" w:type="dxa"/>
            <w:shd w:val="clear" w:color="auto" w:fill="FFFFFF" w:themeFill="background1"/>
          </w:tcPr>
          <w:p w14:paraId="656249E5"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100.0</w:t>
            </w:r>
          </w:p>
        </w:tc>
        <w:tc>
          <w:tcPr>
            <w:tcW w:w="1134" w:type="dxa"/>
            <w:shd w:val="clear" w:color="auto" w:fill="FFFFFF" w:themeFill="background1"/>
          </w:tcPr>
          <w:p w14:paraId="06B9B26F" w14:textId="3422C0FF"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w:t>
            </w:r>
            <w:r w:rsidR="002F15A4" w:rsidRPr="00027664">
              <w:rPr>
                <w:rFonts w:cstheme="minorHAnsi"/>
                <w:sz w:val="14"/>
                <w:szCs w:val="14"/>
              </w:rPr>
              <w:t>881</w:t>
            </w:r>
            <w:r w:rsidRPr="00027664">
              <w:rPr>
                <w:rFonts w:cstheme="minorHAnsi"/>
                <w:sz w:val="14"/>
                <w:szCs w:val="14"/>
              </w:rPr>
              <w:t>,</w:t>
            </w:r>
            <w:r w:rsidR="002F15A4" w:rsidRPr="00027664">
              <w:rPr>
                <w:rFonts w:cstheme="minorHAnsi"/>
                <w:sz w:val="14"/>
                <w:szCs w:val="14"/>
              </w:rPr>
              <w:t>227</w:t>
            </w:r>
          </w:p>
        </w:tc>
        <w:tc>
          <w:tcPr>
            <w:tcW w:w="933" w:type="dxa"/>
            <w:shd w:val="clear" w:color="auto" w:fill="FFFFFF" w:themeFill="background1"/>
          </w:tcPr>
          <w:p w14:paraId="1CFEF071" w14:textId="77777777" w:rsidR="006C5E29" w:rsidRPr="00027664"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100.0</w:t>
            </w:r>
          </w:p>
        </w:tc>
        <w:tc>
          <w:tcPr>
            <w:tcW w:w="1052" w:type="dxa"/>
            <w:shd w:val="clear" w:color="auto" w:fill="FFFFFF" w:themeFill="background1"/>
          </w:tcPr>
          <w:p w14:paraId="58F5FCEC" w14:textId="6233BC4C" w:rsidR="006C5E29" w:rsidRPr="00027664" w:rsidRDefault="00E25582"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247.6</w:t>
            </w:r>
          </w:p>
        </w:tc>
        <w:tc>
          <w:tcPr>
            <w:tcW w:w="850" w:type="dxa"/>
            <w:shd w:val="clear" w:color="auto" w:fill="FFFFFF" w:themeFill="background1"/>
          </w:tcPr>
          <w:p w14:paraId="583719DF" w14:textId="4ED965B5" w:rsidR="006C5E29" w:rsidRPr="00027664"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027664">
              <w:rPr>
                <w:rFonts w:cstheme="minorHAnsi"/>
                <w:sz w:val="14"/>
                <w:szCs w:val="14"/>
              </w:rPr>
              <w:t>100.0</w:t>
            </w:r>
          </w:p>
        </w:tc>
      </w:tr>
    </w:tbl>
    <w:p w14:paraId="6975F23E" w14:textId="4BF5F45A" w:rsidR="00D4468C" w:rsidRPr="00AF759E" w:rsidRDefault="006C5F9A" w:rsidP="007B1AE5">
      <w:pPr>
        <w:rPr>
          <w:sz w:val="10"/>
          <w:szCs w:val="10"/>
        </w:rPr>
      </w:pPr>
      <w:r w:rsidRPr="000C0C45">
        <w:rPr>
          <w:sz w:val="10"/>
        </w:rPr>
        <w:t xml:space="preserve">Note – </w:t>
      </w:r>
      <w:r w:rsidR="003E7672" w:rsidRPr="00AF759E">
        <w:rPr>
          <w:sz w:val="10"/>
          <w:szCs w:val="10"/>
        </w:rPr>
        <w:t xml:space="preserve">Original series. </w:t>
      </w:r>
      <w:r w:rsidR="00D4468C" w:rsidRPr="00AF759E">
        <w:rPr>
          <w:sz w:val="10"/>
          <w:szCs w:val="10"/>
        </w:rPr>
        <w:t>Estimated resident population.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96DAC541-7B7A-43D3-8B79-37D633B846F1}">
                          <asvg:svgBlip xmlns:asvg="http://schemas.microsoft.com/office/drawing/2016/SVG/main" r:embed="rId95"/>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96"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000000" w:rsidP="006B0630">
            <w:pPr>
              <w:spacing w:before="40" w:after="40"/>
              <w:jc w:val="center"/>
              <w:rPr>
                <w:b/>
                <w:bCs/>
                <w:color w:val="FF0000"/>
                <w:sz w:val="16"/>
                <w:szCs w:val="16"/>
              </w:rPr>
            </w:pPr>
            <w:hyperlink r:id="rId97" w:history="1">
              <w:r w:rsidR="009321BD" w:rsidRPr="006B0630">
                <w:rPr>
                  <w:rStyle w:val="Hyperlink"/>
                  <w:b/>
                  <w:bCs/>
                  <w:sz w:val="16"/>
                  <w:szCs w:val="16"/>
                </w:rPr>
                <w:t>Gascoyne</w:t>
              </w:r>
            </w:hyperlink>
          </w:p>
        </w:tc>
        <w:tc>
          <w:tcPr>
            <w:tcW w:w="2835" w:type="dxa"/>
          </w:tcPr>
          <w:p w14:paraId="2787313F" w14:textId="7E03F031" w:rsidR="005F0977" w:rsidRPr="006B0630" w:rsidRDefault="00000000" w:rsidP="006B0630">
            <w:pPr>
              <w:spacing w:before="40" w:after="40"/>
              <w:jc w:val="center"/>
              <w:rPr>
                <w:b/>
                <w:bCs/>
                <w:color w:val="FF0000"/>
                <w:sz w:val="16"/>
                <w:szCs w:val="16"/>
              </w:rPr>
            </w:pPr>
            <w:hyperlink r:id="rId98" w:history="1">
              <w:r w:rsidR="009321BD" w:rsidRPr="006B0630">
                <w:rPr>
                  <w:rStyle w:val="Hyperlink"/>
                  <w:b/>
                  <w:bCs/>
                  <w:sz w:val="16"/>
                  <w:szCs w:val="16"/>
                </w:rPr>
                <w:t>Kimberley</w:t>
              </w:r>
            </w:hyperlink>
          </w:p>
        </w:tc>
        <w:tc>
          <w:tcPr>
            <w:tcW w:w="2188" w:type="dxa"/>
          </w:tcPr>
          <w:p w14:paraId="1CD2170B" w14:textId="44C5BB6D" w:rsidR="005F0977" w:rsidRPr="006B0630" w:rsidRDefault="00000000" w:rsidP="006B0630">
            <w:pPr>
              <w:spacing w:before="40" w:after="40"/>
              <w:jc w:val="center"/>
              <w:rPr>
                <w:b/>
                <w:bCs/>
                <w:color w:val="FF0000"/>
                <w:sz w:val="16"/>
                <w:szCs w:val="16"/>
              </w:rPr>
            </w:pPr>
            <w:hyperlink r:id="rId99"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000000" w:rsidP="006B0630">
            <w:pPr>
              <w:spacing w:before="40" w:after="40"/>
              <w:jc w:val="center"/>
              <w:rPr>
                <w:b/>
                <w:bCs/>
                <w:color w:val="FF0000"/>
                <w:sz w:val="16"/>
                <w:szCs w:val="16"/>
              </w:rPr>
            </w:pPr>
            <w:hyperlink r:id="rId100" w:history="1">
              <w:r w:rsidR="009321BD" w:rsidRPr="006B0630">
                <w:rPr>
                  <w:rStyle w:val="Hyperlink"/>
                  <w:b/>
                  <w:bCs/>
                  <w:sz w:val="16"/>
                  <w:szCs w:val="16"/>
                </w:rPr>
                <w:t>Goldfields-Esperance</w:t>
              </w:r>
            </w:hyperlink>
          </w:p>
        </w:tc>
        <w:tc>
          <w:tcPr>
            <w:tcW w:w="2835" w:type="dxa"/>
          </w:tcPr>
          <w:p w14:paraId="02420C5D" w14:textId="3C19493E" w:rsidR="009321BD" w:rsidRPr="006B0630" w:rsidRDefault="00000000" w:rsidP="006B0630">
            <w:pPr>
              <w:spacing w:before="40" w:after="40"/>
              <w:jc w:val="center"/>
              <w:rPr>
                <w:b/>
                <w:bCs/>
                <w:color w:val="FF0000"/>
                <w:sz w:val="16"/>
                <w:szCs w:val="16"/>
              </w:rPr>
            </w:pPr>
            <w:hyperlink r:id="rId101"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000000" w:rsidP="006B0630">
            <w:pPr>
              <w:spacing w:before="40" w:after="40"/>
              <w:jc w:val="center"/>
              <w:rPr>
                <w:b/>
                <w:bCs/>
                <w:color w:val="FF0000"/>
                <w:sz w:val="16"/>
                <w:szCs w:val="16"/>
              </w:rPr>
            </w:pPr>
            <w:hyperlink r:id="rId102"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000000" w:rsidP="006B0630">
            <w:pPr>
              <w:spacing w:before="40" w:after="40"/>
              <w:jc w:val="center"/>
              <w:rPr>
                <w:b/>
                <w:bCs/>
                <w:color w:val="FF0000"/>
                <w:sz w:val="16"/>
                <w:szCs w:val="16"/>
              </w:rPr>
            </w:pPr>
            <w:hyperlink r:id="rId103" w:history="1">
              <w:r w:rsidR="009321BD" w:rsidRPr="006B0630">
                <w:rPr>
                  <w:rStyle w:val="Hyperlink"/>
                  <w:b/>
                  <w:bCs/>
                  <w:sz w:val="16"/>
                  <w:szCs w:val="16"/>
                </w:rPr>
                <w:t>Great Southern</w:t>
              </w:r>
            </w:hyperlink>
          </w:p>
        </w:tc>
        <w:tc>
          <w:tcPr>
            <w:tcW w:w="2835" w:type="dxa"/>
          </w:tcPr>
          <w:p w14:paraId="74465B14" w14:textId="52172D02" w:rsidR="009321BD" w:rsidRPr="006B0630" w:rsidRDefault="00000000" w:rsidP="006B0630">
            <w:pPr>
              <w:spacing w:before="40" w:after="40"/>
              <w:jc w:val="center"/>
              <w:rPr>
                <w:b/>
                <w:bCs/>
                <w:color w:val="FF0000"/>
                <w:sz w:val="16"/>
                <w:szCs w:val="16"/>
              </w:rPr>
            </w:pPr>
            <w:hyperlink r:id="rId104" w:history="1">
              <w:r w:rsidR="009321BD" w:rsidRPr="006B0630">
                <w:rPr>
                  <w:rStyle w:val="Hyperlink"/>
                  <w:b/>
                  <w:bCs/>
                  <w:sz w:val="16"/>
                  <w:szCs w:val="16"/>
                </w:rPr>
                <w:t>Peel</w:t>
              </w:r>
            </w:hyperlink>
          </w:p>
        </w:tc>
        <w:tc>
          <w:tcPr>
            <w:tcW w:w="2188" w:type="dxa"/>
          </w:tcPr>
          <w:p w14:paraId="4A20FFEE" w14:textId="08034859" w:rsidR="009321BD" w:rsidRPr="006B0630" w:rsidRDefault="00000000" w:rsidP="006B0630">
            <w:pPr>
              <w:spacing w:before="40" w:after="40"/>
              <w:jc w:val="center"/>
              <w:rPr>
                <w:b/>
                <w:bCs/>
                <w:color w:val="FF0000"/>
                <w:sz w:val="16"/>
                <w:szCs w:val="16"/>
              </w:rPr>
            </w:pPr>
            <w:hyperlink r:id="rId105"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06"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19FC3704" w14:textId="77777777" w:rsidR="00D5173E" w:rsidRDefault="00D5173E" w:rsidP="00D5173E">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D5173E" w14:paraId="2AF37114" w14:textId="77777777" w:rsidTr="00FD1A9B">
        <w:tc>
          <w:tcPr>
            <w:tcW w:w="5370" w:type="dxa"/>
          </w:tcPr>
          <w:p w14:paraId="1AEC2B27" w14:textId="79C3D47B" w:rsidR="00D5173E" w:rsidRPr="00D5173E" w:rsidRDefault="00FD1A9B" w:rsidP="00D5173E">
            <w:pPr>
              <w:ind w:right="-5372"/>
              <w:rPr>
                <w:b/>
                <w:bCs/>
                <w:sz w:val="20"/>
                <w:szCs w:val="20"/>
              </w:rPr>
            </w:pPr>
            <w:r>
              <w:rPr>
                <w:b/>
                <w:bCs/>
                <w:sz w:val="20"/>
                <w:szCs w:val="20"/>
              </w:rPr>
              <w:t xml:space="preserve">               </w:t>
            </w:r>
            <w:r w:rsidR="00025568">
              <w:rPr>
                <w:b/>
                <w:bCs/>
                <w:sz w:val="20"/>
                <w:szCs w:val="20"/>
              </w:rPr>
              <w:t xml:space="preserve"> </w:t>
            </w:r>
            <w:r w:rsidR="00D5173E" w:rsidRPr="00D5173E">
              <w:rPr>
                <w:b/>
                <w:bCs/>
                <w:sz w:val="20"/>
                <w:szCs w:val="20"/>
              </w:rPr>
              <w:t>Western Australia Trade Profile</w:t>
            </w:r>
          </w:p>
          <w:p w14:paraId="4696C344" w14:textId="4A5DA73C" w:rsidR="00D5173E" w:rsidRDefault="00FD1A9B" w:rsidP="00FD1A9B">
            <w:pPr>
              <w:ind w:right="-5372"/>
              <w:rPr>
                <w:sz w:val="20"/>
                <w:szCs w:val="20"/>
              </w:rPr>
            </w:pPr>
            <w:r>
              <w:rPr>
                <w:sz w:val="20"/>
                <w:szCs w:val="20"/>
              </w:rPr>
              <w:t xml:space="preserve">    </w:t>
            </w:r>
            <w:r w:rsidR="0006715F">
              <w:rPr>
                <w:noProof/>
              </w:rPr>
              <w:drawing>
                <wp:inline distT="0" distB="0" distL="0" distR="0" wp14:anchorId="05E5955F" wp14:editId="34D6775B">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97F854" w14:textId="77484714" w:rsidR="00D5173E" w:rsidRDefault="00D5173E" w:rsidP="00D5173E">
            <w:pPr>
              <w:ind w:right="-5372"/>
              <w:rPr>
                <w:sz w:val="20"/>
                <w:szCs w:val="20"/>
              </w:rPr>
            </w:pPr>
          </w:p>
        </w:tc>
        <w:tc>
          <w:tcPr>
            <w:tcW w:w="5370" w:type="dxa"/>
          </w:tcPr>
          <w:p w14:paraId="5015EF93" w14:textId="1351A2EB" w:rsidR="00D5173E" w:rsidRDefault="00FD1A9B" w:rsidP="00D5173E">
            <w:pPr>
              <w:ind w:right="-5372"/>
              <w:rPr>
                <w:b/>
                <w:bCs/>
                <w:sz w:val="20"/>
                <w:szCs w:val="20"/>
              </w:rPr>
            </w:pPr>
            <w:r>
              <w:rPr>
                <w:b/>
                <w:bCs/>
                <w:sz w:val="20"/>
                <w:szCs w:val="20"/>
              </w:rPr>
              <w:t xml:space="preserve">             </w:t>
            </w:r>
            <w:r w:rsidR="00025568">
              <w:rPr>
                <w:b/>
                <w:bCs/>
                <w:sz w:val="20"/>
                <w:szCs w:val="20"/>
              </w:rPr>
              <w:t xml:space="preserve"> </w:t>
            </w:r>
            <w:r w:rsidR="00D5173E" w:rsidRPr="00FD1A9B">
              <w:rPr>
                <w:b/>
                <w:bCs/>
                <w:sz w:val="20"/>
                <w:szCs w:val="20"/>
              </w:rPr>
              <w:t>Western Australia Iron Ore Profile</w:t>
            </w:r>
          </w:p>
          <w:p w14:paraId="6E1EB42F" w14:textId="13A0D995" w:rsidR="00FD1A9B" w:rsidRPr="00FD1A9B" w:rsidRDefault="00FD1A9B" w:rsidP="00D5173E">
            <w:pPr>
              <w:ind w:right="-5372"/>
              <w:rPr>
                <w:b/>
                <w:bCs/>
                <w:sz w:val="20"/>
                <w:szCs w:val="20"/>
              </w:rPr>
            </w:pPr>
            <w:r w:rsidRPr="008610BA">
              <w:rPr>
                <w:sz w:val="20"/>
                <w:szCs w:val="20"/>
              </w:rPr>
              <w:t xml:space="preserve">   </w:t>
            </w:r>
            <w:r w:rsidR="00FE2EF6">
              <w:rPr>
                <w:sz w:val="20"/>
                <w:szCs w:val="20"/>
              </w:rPr>
              <w:t xml:space="preserve"> </w:t>
            </w:r>
            <w:r w:rsidRPr="008610BA">
              <w:rPr>
                <w:sz w:val="20"/>
                <w:szCs w:val="20"/>
              </w:rPr>
              <w:t xml:space="preserve"> </w:t>
            </w:r>
            <w:r w:rsidR="00FE2EF6">
              <w:rPr>
                <w:noProof/>
              </w:rPr>
              <w:drawing>
                <wp:inline distT="0" distB="0" distL="0" distR="0" wp14:anchorId="17CD31F1" wp14:editId="063951F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5173E" w14:paraId="24D0CEBF" w14:textId="77777777" w:rsidTr="00FD1A9B">
        <w:tc>
          <w:tcPr>
            <w:tcW w:w="5370" w:type="dxa"/>
          </w:tcPr>
          <w:p w14:paraId="712CBAD6" w14:textId="4F7921B5" w:rsidR="00D5173E" w:rsidRDefault="00FD1A9B" w:rsidP="00D5173E">
            <w:pPr>
              <w:ind w:right="-5372"/>
              <w:rPr>
                <w:b/>
                <w:bCs/>
                <w:sz w:val="20"/>
                <w:szCs w:val="20"/>
              </w:rPr>
            </w:pPr>
            <w:r>
              <w:rPr>
                <w:b/>
                <w:bCs/>
                <w:sz w:val="20"/>
                <w:szCs w:val="20"/>
              </w:rPr>
              <w:t xml:space="preserve">                </w:t>
            </w:r>
            <w:r w:rsidR="00D5173E" w:rsidRPr="00FD1A9B">
              <w:rPr>
                <w:b/>
                <w:bCs/>
                <w:sz w:val="20"/>
                <w:szCs w:val="20"/>
              </w:rPr>
              <w:t>Western Australia LNG Profile</w:t>
            </w:r>
          </w:p>
          <w:p w14:paraId="63FD3B2C" w14:textId="015C4BE8" w:rsidR="00FD1A9B" w:rsidRPr="00FD1A9B" w:rsidRDefault="00FD1A9B" w:rsidP="00D5173E">
            <w:pPr>
              <w:ind w:right="-5372"/>
              <w:rPr>
                <w:sz w:val="20"/>
                <w:szCs w:val="20"/>
              </w:rPr>
            </w:pPr>
            <w:r w:rsidRPr="00FD1A9B">
              <w:rPr>
                <w:sz w:val="20"/>
                <w:szCs w:val="20"/>
              </w:rPr>
              <w:t xml:space="preserve">    </w:t>
            </w:r>
            <w:r w:rsidR="00FE2EF6">
              <w:rPr>
                <w:noProof/>
              </w:rPr>
              <w:drawing>
                <wp:inline distT="0" distB="0" distL="0" distR="0" wp14:anchorId="4CD8AE11" wp14:editId="3A3ACD22">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45C56F" w14:textId="3156BF1B" w:rsidR="00FD1A9B" w:rsidRPr="00FD1A9B" w:rsidRDefault="00FD1A9B" w:rsidP="00D5173E">
            <w:pPr>
              <w:ind w:right="-5372"/>
              <w:rPr>
                <w:b/>
                <w:bCs/>
                <w:sz w:val="20"/>
                <w:szCs w:val="20"/>
              </w:rPr>
            </w:pPr>
          </w:p>
        </w:tc>
        <w:tc>
          <w:tcPr>
            <w:tcW w:w="5370" w:type="dxa"/>
          </w:tcPr>
          <w:p w14:paraId="190275EE" w14:textId="77777777" w:rsidR="00D5173E" w:rsidRDefault="00D5173E" w:rsidP="00D5173E">
            <w:pPr>
              <w:ind w:right="-5372"/>
              <w:rPr>
                <w:b/>
                <w:bCs/>
                <w:sz w:val="20"/>
                <w:szCs w:val="20"/>
              </w:rPr>
            </w:pPr>
            <w:r w:rsidRPr="00FD1A9B">
              <w:rPr>
                <w:b/>
                <w:bCs/>
                <w:sz w:val="20"/>
                <w:szCs w:val="20"/>
              </w:rPr>
              <w:t>Western Australia Battery and Critical Minerals Profile</w:t>
            </w:r>
          </w:p>
          <w:p w14:paraId="07B423DF" w14:textId="49DCC592" w:rsidR="00FD1A9B" w:rsidRPr="00FD1A9B" w:rsidRDefault="00FD1A9B" w:rsidP="00D5173E">
            <w:pPr>
              <w:ind w:right="-5372"/>
              <w:rPr>
                <w:b/>
                <w:bCs/>
                <w:sz w:val="20"/>
                <w:szCs w:val="20"/>
              </w:rPr>
            </w:pPr>
            <w:r w:rsidRPr="008610BA">
              <w:rPr>
                <w:noProof/>
              </w:rPr>
              <w:t xml:space="preserve">  </w:t>
            </w:r>
            <w:r w:rsidR="00FE2EF6">
              <w:rPr>
                <w:noProof/>
              </w:rPr>
              <w:t xml:space="preserve"> </w:t>
            </w:r>
            <w:r w:rsidRPr="008610BA">
              <w:rPr>
                <w:noProof/>
              </w:rPr>
              <w:t xml:space="preserve">  </w:t>
            </w:r>
            <w:r w:rsidR="00FE2EF6">
              <w:rPr>
                <w:noProof/>
              </w:rPr>
              <w:drawing>
                <wp:inline distT="0" distB="0" distL="0" distR="0" wp14:anchorId="35945BC4" wp14:editId="797FEB41">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11" w:history="1">
        <w:r w:rsidRPr="00025568">
          <w:rPr>
            <w:rStyle w:val="Hyperlink"/>
            <w:b/>
            <w:bCs/>
            <w:sz w:val="22"/>
            <w:szCs w:val="22"/>
          </w:rPr>
          <w:t>economic.analysis@jtsi.wa.gov.au</w:t>
        </w:r>
      </w:hyperlink>
    </w:p>
    <w:sectPr w:rsidR="00D5173E" w:rsidRPr="00FD1A9B" w:rsidSect="008628B4">
      <w:headerReference w:type="default" r:id="rId112"/>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EDD36" w14:textId="77777777" w:rsidR="00D455BC" w:rsidRDefault="00D455BC" w:rsidP="00A4382C">
      <w:pPr>
        <w:spacing w:line="240" w:lineRule="auto"/>
      </w:pPr>
      <w:r>
        <w:separator/>
      </w:r>
    </w:p>
  </w:endnote>
  <w:endnote w:type="continuationSeparator" w:id="0">
    <w:p w14:paraId="7F910585" w14:textId="77777777" w:rsidR="00D455BC" w:rsidRDefault="00D455BC" w:rsidP="00A4382C">
      <w:pPr>
        <w:spacing w:line="240" w:lineRule="auto"/>
      </w:pPr>
      <w:r>
        <w:continuationSeparator/>
      </w:r>
    </w:p>
  </w:endnote>
  <w:endnote w:type="continuationNotice" w:id="1">
    <w:p w14:paraId="4E3E1FF5" w14:textId="77777777" w:rsidR="00D455BC" w:rsidRDefault="00D455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8DD6" w14:textId="77777777" w:rsidR="00E9460C" w:rsidRDefault="00E94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2218A1C3"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CC5FB3" w:rsidRPr="000E0B0F">
      <w:rPr>
        <w:sz w:val="14"/>
        <w:szCs w:val="14"/>
      </w:rPr>
      <w:t xml:space="preserve"> </w:t>
    </w:r>
    <w:r w:rsidR="00A8568C">
      <w:rPr>
        <w:sz w:val="14"/>
        <w:szCs w:val="14"/>
      </w:rPr>
      <w:t>May</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5D3EAB76"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E9460C">
      <w:rPr>
        <w:noProof/>
        <w:szCs w:val="16"/>
      </w:rPr>
      <w:t>003574policy.data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E2357" w14:textId="77777777" w:rsidR="00D455BC" w:rsidRDefault="00D455BC" w:rsidP="00A4382C">
      <w:pPr>
        <w:spacing w:line="240" w:lineRule="auto"/>
      </w:pPr>
      <w:r>
        <w:separator/>
      </w:r>
    </w:p>
  </w:footnote>
  <w:footnote w:type="continuationSeparator" w:id="0">
    <w:p w14:paraId="1CC027D5" w14:textId="77777777" w:rsidR="00D455BC" w:rsidRDefault="00D455BC" w:rsidP="00A4382C">
      <w:pPr>
        <w:spacing w:line="240" w:lineRule="auto"/>
      </w:pPr>
      <w:r>
        <w:continuationSeparator/>
      </w:r>
    </w:p>
  </w:footnote>
  <w:footnote w:type="continuationNotice" w:id="1">
    <w:p w14:paraId="23D998B7" w14:textId="77777777" w:rsidR="00D455BC" w:rsidRDefault="00D455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2831" w14:textId="77777777" w:rsidR="00E9460C" w:rsidRDefault="00E946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7216" behindDoc="1" locked="0" layoutInCell="1" allowOverlap="0" wp14:anchorId="50120E98" wp14:editId="3ABDC28A">
          <wp:simplePos x="0" y="0"/>
          <wp:positionH relativeFrom="page">
            <wp:posOffset>142875</wp:posOffset>
          </wp:positionH>
          <wp:positionV relativeFrom="page">
            <wp:posOffset>152400</wp:posOffset>
          </wp:positionV>
          <wp:extent cx="7277100" cy="869404"/>
          <wp:effectExtent l="0" t="0" r="0" b="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CF04" w14:textId="77777777" w:rsidR="00E9460C" w:rsidRDefault="00E946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7DBB4170" w:rsidR="006B1FA8" w:rsidRDefault="006B1FA8" w:rsidP="00025568">
    <w:pPr>
      <w:pStyle w:val="Header"/>
      <w:tabs>
        <w:tab w:val="left" w:pos="3063"/>
      </w:tabs>
    </w:pPr>
    <w:r>
      <w:rPr>
        <w:noProof/>
        <w:lang w:eastAsia="en-AU"/>
      </w:rPr>
      <w:drawing>
        <wp:anchor distT="0" distB="0" distL="114300" distR="114300" simplePos="0" relativeHeight="25165824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r w:rsidR="0002556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2" w15:restartNumberingAfterBreak="0">
    <w:nsid w:val="19E47981"/>
    <w:multiLevelType w:val="multilevel"/>
    <w:tmpl w:val="0AA25E70"/>
    <w:numStyleLink w:val="AgencyBullets"/>
  </w:abstractNum>
  <w:abstractNum w:abstractNumId="3"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5956C4F"/>
    <w:multiLevelType w:val="hybridMultilevel"/>
    <w:tmpl w:val="F6769FE6"/>
    <w:lvl w:ilvl="0" w:tplc="0C090001">
      <w:start w:val="1"/>
      <w:numFmt w:val="bullet"/>
      <w:lvlText w:val=""/>
      <w:lvlJc w:val="left"/>
      <w:pPr>
        <w:ind w:left="360" w:hanging="360"/>
      </w:pPr>
      <w:rPr>
        <w:rFonts w:ascii="Symbol" w:hAnsi="Symbol" w:hint="default"/>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8"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EF60A1"/>
    <w:multiLevelType w:val="multilevel"/>
    <w:tmpl w:val="77DEEFC4"/>
    <w:numStyleLink w:val="AgencyNumbers"/>
  </w:abstractNum>
  <w:abstractNum w:abstractNumId="12" w15:restartNumberingAfterBreak="0">
    <w:nsid w:val="41B20D18"/>
    <w:multiLevelType w:val="multilevel"/>
    <w:tmpl w:val="C4023126"/>
    <w:numStyleLink w:val="AgencyTableBullets"/>
  </w:abstractNum>
  <w:abstractNum w:abstractNumId="13" w15:restartNumberingAfterBreak="0">
    <w:nsid w:val="4474526F"/>
    <w:multiLevelType w:val="multilevel"/>
    <w:tmpl w:val="D5A4B100"/>
    <w:numStyleLink w:val="AgencyTableNumbers"/>
  </w:abstractNum>
  <w:abstractNum w:abstractNumId="14"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5"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87014136">
    <w:abstractNumId w:val="7"/>
  </w:num>
  <w:num w:numId="2" w16cid:durableId="793717448">
    <w:abstractNumId w:val="14"/>
  </w:num>
  <w:num w:numId="3" w16cid:durableId="265160308">
    <w:abstractNumId w:val="1"/>
  </w:num>
  <w:num w:numId="4" w16cid:durableId="1085804354">
    <w:abstractNumId w:val="5"/>
  </w:num>
  <w:num w:numId="5" w16cid:durableId="1997569189">
    <w:abstractNumId w:val="11"/>
  </w:num>
  <w:num w:numId="6" w16cid:durableId="1327245244">
    <w:abstractNumId w:val="12"/>
  </w:num>
  <w:num w:numId="7" w16cid:durableId="366493002">
    <w:abstractNumId w:val="13"/>
  </w:num>
  <w:num w:numId="8" w16cid:durableId="1318532467">
    <w:abstractNumId w:val="2"/>
  </w:num>
  <w:num w:numId="9" w16cid:durableId="1834491363">
    <w:abstractNumId w:val="2"/>
  </w:num>
  <w:num w:numId="10" w16cid:durableId="1765223757">
    <w:abstractNumId w:val="11"/>
  </w:num>
  <w:num w:numId="11" w16cid:durableId="1511144626">
    <w:abstractNumId w:val="2"/>
  </w:num>
  <w:num w:numId="12" w16cid:durableId="1169752487">
    <w:abstractNumId w:val="2"/>
  </w:num>
  <w:num w:numId="13" w16cid:durableId="1267351444">
    <w:abstractNumId w:val="2"/>
  </w:num>
  <w:num w:numId="14" w16cid:durableId="170070644">
    <w:abstractNumId w:val="2"/>
  </w:num>
  <w:num w:numId="15" w16cid:durableId="2141534502">
    <w:abstractNumId w:val="11"/>
  </w:num>
  <w:num w:numId="16" w16cid:durableId="1695765619">
    <w:abstractNumId w:val="11"/>
  </w:num>
  <w:num w:numId="17" w16cid:durableId="1934119046">
    <w:abstractNumId w:val="11"/>
  </w:num>
  <w:num w:numId="18" w16cid:durableId="1642926503">
    <w:abstractNumId w:val="11"/>
  </w:num>
  <w:num w:numId="19" w16cid:durableId="1671716161">
    <w:abstractNumId w:val="7"/>
  </w:num>
  <w:num w:numId="20" w16cid:durableId="1480030712">
    <w:abstractNumId w:val="14"/>
  </w:num>
  <w:num w:numId="21" w16cid:durableId="462231975">
    <w:abstractNumId w:val="1"/>
  </w:num>
  <w:num w:numId="22" w16cid:durableId="1013188922">
    <w:abstractNumId w:val="5"/>
  </w:num>
  <w:num w:numId="23" w16cid:durableId="666130236">
    <w:abstractNumId w:val="12"/>
  </w:num>
  <w:num w:numId="24" w16cid:durableId="2112387496">
    <w:abstractNumId w:val="13"/>
  </w:num>
  <w:num w:numId="25" w16cid:durableId="1709573482">
    <w:abstractNumId w:val="16"/>
  </w:num>
  <w:num w:numId="26" w16cid:durableId="981230419">
    <w:abstractNumId w:val="8"/>
  </w:num>
  <w:num w:numId="27" w16cid:durableId="99424136">
    <w:abstractNumId w:val="17"/>
  </w:num>
  <w:num w:numId="28" w16cid:durableId="1930308050">
    <w:abstractNumId w:val="10"/>
  </w:num>
  <w:num w:numId="29" w16cid:durableId="1206067869">
    <w:abstractNumId w:val="4"/>
  </w:num>
  <w:num w:numId="30" w16cid:durableId="367727341">
    <w:abstractNumId w:val="7"/>
  </w:num>
  <w:num w:numId="31" w16cid:durableId="1087112055">
    <w:abstractNumId w:val="6"/>
  </w:num>
  <w:num w:numId="32" w16cid:durableId="361976602">
    <w:abstractNumId w:val="0"/>
  </w:num>
  <w:num w:numId="33" w16cid:durableId="1065110254">
    <w:abstractNumId w:val="15"/>
  </w:num>
  <w:num w:numId="34" w16cid:durableId="453716828">
    <w:abstractNumId w:val="9"/>
  </w:num>
  <w:num w:numId="35" w16cid:durableId="757212879">
    <w:abstractNumId w:val="18"/>
  </w:num>
  <w:num w:numId="36" w16cid:durableId="12069919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4369"/>
    <w:rsid w:val="00005285"/>
    <w:rsid w:val="00005C85"/>
    <w:rsid w:val="00005C94"/>
    <w:rsid w:val="00006955"/>
    <w:rsid w:val="00007E62"/>
    <w:rsid w:val="00010C08"/>
    <w:rsid w:val="00012F55"/>
    <w:rsid w:val="000135FC"/>
    <w:rsid w:val="00013EF2"/>
    <w:rsid w:val="00014D4C"/>
    <w:rsid w:val="00017B94"/>
    <w:rsid w:val="0002437F"/>
    <w:rsid w:val="00025568"/>
    <w:rsid w:val="00027664"/>
    <w:rsid w:val="00027DB7"/>
    <w:rsid w:val="00030161"/>
    <w:rsid w:val="00030FB3"/>
    <w:rsid w:val="00031C68"/>
    <w:rsid w:val="0003531E"/>
    <w:rsid w:val="00036AAB"/>
    <w:rsid w:val="00036B5D"/>
    <w:rsid w:val="00040439"/>
    <w:rsid w:val="000415F9"/>
    <w:rsid w:val="00041688"/>
    <w:rsid w:val="000422AD"/>
    <w:rsid w:val="000424E5"/>
    <w:rsid w:val="000427A2"/>
    <w:rsid w:val="000430F4"/>
    <w:rsid w:val="00043350"/>
    <w:rsid w:val="000435DB"/>
    <w:rsid w:val="00045BFA"/>
    <w:rsid w:val="00047905"/>
    <w:rsid w:val="000507BF"/>
    <w:rsid w:val="00051324"/>
    <w:rsid w:val="00051A1B"/>
    <w:rsid w:val="00053DF1"/>
    <w:rsid w:val="00055024"/>
    <w:rsid w:val="000554C4"/>
    <w:rsid w:val="00055BCE"/>
    <w:rsid w:val="00055F6B"/>
    <w:rsid w:val="00056D23"/>
    <w:rsid w:val="00057D1C"/>
    <w:rsid w:val="000615DE"/>
    <w:rsid w:val="000628DD"/>
    <w:rsid w:val="00062E2A"/>
    <w:rsid w:val="00063523"/>
    <w:rsid w:val="00063EB4"/>
    <w:rsid w:val="00063EBF"/>
    <w:rsid w:val="000645D4"/>
    <w:rsid w:val="0006495D"/>
    <w:rsid w:val="00066413"/>
    <w:rsid w:val="0006715F"/>
    <w:rsid w:val="00070650"/>
    <w:rsid w:val="00071DFB"/>
    <w:rsid w:val="00072A53"/>
    <w:rsid w:val="0007312D"/>
    <w:rsid w:val="00073310"/>
    <w:rsid w:val="00074217"/>
    <w:rsid w:val="000744EA"/>
    <w:rsid w:val="0008039E"/>
    <w:rsid w:val="00080F6F"/>
    <w:rsid w:val="0008135C"/>
    <w:rsid w:val="000814BA"/>
    <w:rsid w:val="0008193C"/>
    <w:rsid w:val="00081DC2"/>
    <w:rsid w:val="00081F4F"/>
    <w:rsid w:val="0008248D"/>
    <w:rsid w:val="00082C9E"/>
    <w:rsid w:val="000850AF"/>
    <w:rsid w:val="00085430"/>
    <w:rsid w:val="00085652"/>
    <w:rsid w:val="000856B0"/>
    <w:rsid w:val="00087259"/>
    <w:rsid w:val="000872B4"/>
    <w:rsid w:val="0008771C"/>
    <w:rsid w:val="00087D7D"/>
    <w:rsid w:val="00087E7C"/>
    <w:rsid w:val="0009054B"/>
    <w:rsid w:val="0009106C"/>
    <w:rsid w:val="00091CFF"/>
    <w:rsid w:val="00091D3B"/>
    <w:rsid w:val="00093A98"/>
    <w:rsid w:val="00093C96"/>
    <w:rsid w:val="00095236"/>
    <w:rsid w:val="00095902"/>
    <w:rsid w:val="00095FC7"/>
    <w:rsid w:val="0009772E"/>
    <w:rsid w:val="00097F44"/>
    <w:rsid w:val="00097FAF"/>
    <w:rsid w:val="000A2756"/>
    <w:rsid w:val="000A373B"/>
    <w:rsid w:val="000A3DF5"/>
    <w:rsid w:val="000A435B"/>
    <w:rsid w:val="000A642E"/>
    <w:rsid w:val="000B1823"/>
    <w:rsid w:val="000B3A12"/>
    <w:rsid w:val="000B437C"/>
    <w:rsid w:val="000B44DB"/>
    <w:rsid w:val="000B489F"/>
    <w:rsid w:val="000B4BE2"/>
    <w:rsid w:val="000B59AC"/>
    <w:rsid w:val="000B623B"/>
    <w:rsid w:val="000B6430"/>
    <w:rsid w:val="000B7B67"/>
    <w:rsid w:val="000C1108"/>
    <w:rsid w:val="000C1381"/>
    <w:rsid w:val="000C1618"/>
    <w:rsid w:val="000C1F87"/>
    <w:rsid w:val="000C4A8D"/>
    <w:rsid w:val="000C591A"/>
    <w:rsid w:val="000C6FD5"/>
    <w:rsid w:val="000D02D9"/>
    <w:rsid w:val="000D04DA"/>
    <w:rsid w:val="000D07EF"/>
    <w:rsid w:val="000D104D"/>
    <w:rsid w:val="000D1BFC"/>
    <w:rsid w:val="000D2816"/>
    <w:rsid w:val="000D2E1A"/>
    <w:rsid w:val="000D3B8A"/>
    <w:rsid w:val="000D491D"/>
    <w:rsid w:val="000D6073"/>
    <w:rsid w:val="000D6278"/>
    <w:rsid w:val="000E067A"/>
    <w:rsid w:val="000E07FB"/>
    <w:rsid w:val="000E0B0F"/>
    <w:rsid w:val="000E116D"/>
    <w:rsid w:val="000E3DB3"/>
    <w:rsid w:val="000E7F62"/>
    <w:rsid w:val="000F1B6A"/>
    <w:rsid w:val="000F35F7"/>
    <w:rsid w:val="000F4B54"/>
    <w:rsid w:val="000F72AA"/>
    <w:rsid w:val="0010049A"/>
    <w:rsid w:val="00100FB9"/>
    <w:rsid w:val="00101A4E"/>
    <w:rsid w:val="001027DF"/>
    <w:rsid w:val="00105887"/>
    <w:rsid w:val="001059CA"/>
    <w:rsid w:val="001063F8"/>
    <w:rsid w:val="0010670E"/>
    <w:rsid w:val="001102CE"/>
    <w:rsid w:val="00111D44"/>
    <w:rsid w:val="0011211E"/>
    <w:rsid w:val="00112FE2"/>
    <w:rsid w:val="001138A7"/>
    <w:rsid w:val="00114882"/>
    <w:rsid w:val="00115959"/>
    <w:rsid w:val="001160D7"/>
    <w:rsid w:val="001168DD"/>
    <w:rsid w:val="00116DB8"/>
    <w:rsid w:val="00117846"/>
    <w:rsid w:val="0012127E"/>
    <w:rsid w:val="00121672"/>
    <w:rsid w:val="0012550E"/>
    <w:rsid w:val="00126735"/>
    <w:rsid w:val="0012682B"/>
    <w:rsid w:val="00127A81"/>
    <w:rsid w:val="00127B94"/>
    <w:rsid w:val="001304D3"/>
    <w:rsid w:val="00130BF4"/>
    <w:rsid w:val="001320E4"/>
    <w:rsid w:val="001328B8"/>
    <w:rsid w:val="00132C3D"/>
    <w:rsid w:val="00134268"/>
    <w:rsid w:val="001346D1"/>
    <w:rsid w:val="00136745"/>
    <w:rsid w:val="00140EBD"/>
    <w:rsid w:val="00141C6F"/>
    <w:rsid w:val="001431F3"/>
    <w:rsid w:val="00143ADC"/>
    <w:rsid w:val="00143DC7"/>
    <w:rsid w:val="00144F91"/>
    <w:rsid w:val="0014664E"/>
    <w:rsid w:val="00146D57"/>
    <w:rsid w:val="00146E6E"/>
    <w:rsid w:val="0015005D"/>
    <w:rsid w:val="00150890"/>
    <w:rsid w:val="00150D6F"/>
    <w:rsid w:val="00150D90"/>
    <w:rsid w:val="00151C88"/>
    <w:rsid w:val="0015239F"/>
    <w:rsid w:val="0015286C"/>
    <w:rsid w:val="00152A7E"/>
    <w:rsid w:val="001549EE"/>
    <w:rsid w:val="00155129"/>
    <w:rsid w:val="001551AB"/>
    <w:rsid w:val="00156435"/>
    <w:rsid w:val="001566FA"/>
    <w:rsid w:val="00157210"/>
    <w:rsid w:val="00157EC2"/>
    <w:rsid w:val="001611DC"/>
    <w:rsid w:val="00161BAC"/>
    <w:rsid w:val="001650C1"/>
    <w:rsid w:val="001652E0"/>
    <w:rsid w:val="00165EBE"/>
    <w:rsid w:val="00166037"/>
    <w:rsid w:val="0016660F"/>
    <w:rsid w:val="00166F4F"/>
    <w:rsid w:val="001707F8"/>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33AC"/>
    <w:rsid w:val="00183E53"/>
    <w:rsid w:val="001853E7"/>
    <w:rsid w:val="00187071"/>
    <w:rsid w:val="001879A7"/>
    <w:rsid w:val="00192DBE"/>
    <w:rsid w:val="00196015"/>
    <w:rsid w:val="001A0F63"/>
    <w:rsid w:val="001A1107"/>
    <w:rsid w:val="001A21E0"/>
    <w:rsid w:val="001A2453"/>
    <w:rsid w:val="001A40A2"/>
    <w:rsid w:val="001A6A89"/>
    <w:rsid w:val="001A7004"/>
    <w:rsid w:val="001A7472"/>
    <w:rsid w:val="001B21C1"/>
    <w:rsid w:val="001B4134"/>
    <w:rsid w:val="001B46BA"/>
    <w:rsid w:val="001B643B"/>
    <w:rsid w:val="001C138D"/>
    <w:rsid w:val="001C1683"/>
    <w:rsid w:val="001C174E"/>
    <w:rsid w:val="001C316F"/>
    <w:rsid w:val="001C3307"/>
    <w:rsid w:val="001C3B4F"/>
    <w:rsid w:val="001C5993"/>
    <w:rsid w:val="001C5BE9"/>
    <w:rsid w:val="001C692F"/>
    <w:rsid w:val="001C6C0A"/>
    <w:rsid w:val="001C78ED"/>
    <w:rsid w:val="001D1CF4"/>
    <w:rsid w:val="001D2EB0"/>
    <w:rsid w:val="001D35EC"/>
    <w:rsid w:val="001D612C"/>
    <w:rsid w:val="001D6D5D"/>
    <w:rsid w:val="001D7934"/>
    <w:rsid w:val="001E0A20"/>
    <w:rsid w:val="001E10B1"/>
    <w:rsid w:val="001E28CF"/>
    <w:rsid w:val="001E38AF"/>
    <w:rsid w:val="001E6659"/>
    <w:rsid w:val="001E6A7B"/>
    <w:rsid w:val="001F023E"/>
    <w:rsid w:val="001F0D3C"/>
    <w:rsid w:val="001F1168"/>
    <w:rsid w:val="001F1CD3"/>
    <w:rsid w:val="001F340F"/>
    <w:rsid w:val="001F488B"/>
    <w:rsid w:val="001F5CF4"/>
    <w:rsid w:val="001F5F6A"/>
    <w:rsid w:val="001F639E"/>
    <w:rsid w:val="001F7855"/>
    <w:rsid w:val="001F7A4E"/>
    <w:rsid w:val="002005DE"/>
    <w:rsid w:val="002008E2"/>
    <w:rsid w:val="002008E7"/>
    <w:rsid w:val="00200DC9"/>
    <w:rsid w:val="00203C5F"/>
    <w:rsid w:val="0020429F"/>
    <w:rsid w:val="002056D1"/>
    <w:rsid w:val="0020594A"/>
    <w:rsid w:val="00206A8C"/>
    <w:rsid w:val="002120B5"/>
    <w:rsid w:val="0021319C"/>
    <w:rsid w:val="00213572"/>
    <w:rsid w:val="002146ED"/>
    <w:rsid w:val="00214817"/>
    <w:rsid w:val="00217131"/>
    <w:rsid w:val="00217BF0"/>
    <w:rsid w:val="00220AD9"/>
    <w:rsid w:val="002220F3"/>
    <w:rsid w:val="00222E8B"/>
    <w:rsid w:val="002235FA"/>
    <w:rsid w:val="00223BEC"/>
    <w:rsid w:val="002254FB"/>
    <w:rsid w:val="002262C5"/>
    <w:rsid w:val="002267D5"/>
    <w:rsid w:val="00230487"/>
    <w:rsid w:val="00230C00"/>
    <w:rsid w:val="00232D31"/>
    <w:rsid w:val="00235BE8"/>
    <w:rsid w:val="002378A7"/>
    <w:rsid w:val="00237BFA"/>
    <w:rsid w:val="00241B12"/>
    <w:rsid w:val="00242D68"/>
    <w:rsid w:val="00245EF8"/>
    <w:rsid w:val="00247242"/>
    <w:rsid w:val="00247A35"/>
    <w:rsid w:val="002531E3"/>
    <w:rsid w:val="002536FE"/>
    <w:rsid w:val="002548A9"/>
    <w:rsid w:val="00254FD3"/>
    <w:rsid w:val="00255543"/>
    <w:rsid w:val="00255665"/>
    <w:rsid w:val="00256176"/>
    <w:rsid w:val="00256FC4"/>
    <w:rsid w:val="00260EC8"/>
    <w:rsid w:val="00262823"/>
    <w:rsid w:val="00262B79"/>
    <w:rsid w:val="0026344A"/>
    <w:rsid w:val="00263D40"/>
    <w:rsid w:val="0026459B"/>
    <w:rsid w:val="00264713"/>
    <w:rsid w:val="00266ECF"/>
    <w:rsid w:val="002673DE"/>
    <w:rsid w:val="00267B62"/>
    <w:rsid w:val="00267E22"/>
    <w:rsid w:val="00271F41"/>
    <w:rsid w:val="002720F9"/>
    <w:rsid w:val="00273906"/>
    <w:rsid w:val="00275F6B"/>
    <w:rsid w:val="002760CB"/>
    <w:rsid w:val="00276F61"/>
    <w:rsid w:val="00277649"/>
    <w:rsid w:val="00277DFB"/>
    <w:rsid w:val="002816A3"/>
    <w:rsid w:val="0028277F"/>
    <w:rsid w:val="002858DB"/>
    <w:rsid w:val="00285D41"/>
    <w:rsid w:val="00286513"/>
    <w:rsid w:val="0028762B"/>
    <w:rsid w:val="00290296"/>
    <w:rsid w:val="00291FE4"/>
    <w:rsid w:val="0029280E"/>
    <w:rsid w:val="00296F9C"/>
    <w:rsid w:val="002970A3"/>
    <w:rsid w:val="00297A89"/>
    <w:rsid w:val="00297FD2"/>
    <w:rsid w:val="002A2E25"/>
    <w:rsid w:val="002B0227"/>
    <w:rsid w:val="002B0839"/>
    <w:rsid w:val="002B0BBB"/>
    <w:rsid w:val="002B169D"/>
    <w:rsid w:val="002B27D2"/>
    <w:rsid w:val="002B2E8A"/>
    <w:rsid w:val="002B4D7A"/>
    <w:rsid w:val="002B5739"/>
    <w:rsid w:val="002B6630"/>
    <w:rsid w:val="002B763D"/>
    <w:rsid w:val="002B7A19"/>
    <w:rsid w:val="002C2B0F"/>
    <w:rsid w:val="002C31F5"/>
    <w:rsid w:val="002C3565"/>
    <w:rsid w:val="002C3BE4"/>
    <w:rsid w:val="002C58F0"/>
    <w:rsid w:val="002C5BF1"/>
    <w:rsid w:val="002C5D2C"/>
    <w:rsid w:val="002C72CC"/>
    <w:rsid w:val="002C7CC0"/>
    <w:rsid w:val="002D000F"/>
    <w:rsid w:val="002D046B"/>
    <w:rsid w:val="002D0E66"/>
    <w:rsid w:val="002D23BF"/>
    <w:rsid w:val="002D2544"/>
    <w:rsid w:val="002D260E"/>
    <w:rsid w:val="002D3937"/>
    <w:rsid w:val="002D439A"/>
    <w:rsid w:val="002D4783"/>
    <w:rsid w:val="002D5248"/>
    <w:rsid w:val="002D6A15"/>
    <w:rsid w:val="002D6EF4"/>
    <w:rsid w:val="002D7B5E"/>
    <w:rsid w:val="002E1054"/>
    <w:rsid w:val="002E392B"/>
    <w:rsid w:val="002E4ECD"/>
    <w:rsid w:val="002E5090"/>
    <w:rsid w:val="002E67AC"/>
    <w:rsid w:val="002E6F8E"/>
    <w:rsid w:val="002E7D71"/>
    <w:rsid w:val="002E7DD3"/>
    <w:rsid w:val="002F1314"/>
    <w:rsid w:val="002F15A4"/>
    <w:rsid w:val="002F1651"/>
    <w:rsid w:val="002F37AD"/>
    <w:rsid w:val="002F391C"/>
    <w:rsid w:val="002F47B6"/>
    <w:rsid w:val="002F5037"/>
    <w:rsid w:val="002F65B6"/>
    <w:rsid w:val="003009D1"/>
    <w:rsid w:val="003020E2"/>
    <w:rsid w:val="00302B73"/>
    <w:rsid w:val="00303126"/>
    <w:rsid w:val="00303187"/>
    <w:rsid w:val="00303B16"/>
    <w:rsid w:val="00306435"/>
    <w:rsid w:val="00306A22"/>
    <w:rsid w:val="00306FAF"/>
    <w:rsid w:val="00307B64"/>
    <w:rsid w:val="00307C34"/>
    <w:rsid w:val="003103C1"/>
    <w:rsid w:val="00311AD2"/>
    <w:rsid w:val="00311CF1"/>
    <w:rsid w:val="00313BE3"/>
    <w:rsid w:val="00313F8E"/>
    <w:rsid w:val="0031454D"/>
    <w:rsid w:val="00315E53"/>
    <w:rsid w:val="003161CD"/>
    <w:rsid w:val="00316310"/>
    <w:rsid w:val="003174AA"/>
    <w:rsid w:val="00320950"/>
    <w:rsid w:val="00321C39"/>
    <w:rsid w:val="003235F8"/>
    <w:rsid w:val="00324CFB"/>
    <w:rsid w:val="00327D01"/>
    <w:rsid w:val="0033401D"/>
    <w:rsid w:val="00334462"/>
    <w:rsid w:val="00334E55"/>
    <w:rsid w:val="00335140"/>
    <w:rsid w:val="003409D1"/>
    <w:rsid w:val="00340F3E"/>
    <w:rsid w:val="00341104"/>
    <w:rsid w:val="00345340"/>
    <w:rsid w:val="003471AE"/>
    <w:rsid w:val="00347567"/>
    <w:rsid w:val="00347764"/>
    <w:rsid w:val="00347A2C"/>
    <w:rsid w:val="003508E5"/>
    <w:rsid w:val="0035212B"/>
    <w:rsid w:val="003522D3"/>
    <w:rsid w:val="003536E6"/>
    <w:rsid w:val="00354267"/>
    <w:rsid w:val="00355ACF"/>
    <w:rsid w:val="00356A9B"/>
    <w:rsid w:val="00357FEB"/>
    <w:rsid w:val="00360913"/>
    <w:rsid w:val="00360F6B"/>
    <w:rsid w:val="00363093"/>
    <w:rsid w:val="0036321E"/>
    <w:rsid w:val="003639B9"/>
    <w:rsid w:val="00363D48"/>
    <w:rsid w:val="0036435F"/>
    <w:rsid w:val="0036660C"/>
    <w:rsid w:val="00371D17"/>
    <w:rsid w:val="00371FB3"/>
    <w:rsid w:val="003730EB"/>
    <w:rsid w:val="00374EA3"/>
    <w:rsid w:val="0037519D"/>
    <w:rsid w:val="00375984"/>
    <w:rsid w:val="00377543"/>
    <w:rsid w:val="00381D09"/>
    <w:rsid w:val="0038356A"/>
    <w:rsid w:val="003839F9"/>
    <w:rsid w:val="003846E7"/>
    <w:rsid w:val="00385218"/>
    <w:rsid w:val="00390202"/>
    <w:rsid w:val="00391638"/>
    <w:rsid w:val="0039173F"/>
    <w:rsid w:val="00392AF2"/>
    <w:rsid w:val="00392FC8"/>
    <w:rsid w:val="00393B82"/>
    <w:rsid w:val="00393EB3"/>
    <w:rsid w:val="00394CA4"/>
    <w:rsid w:val="00396A36"/>
    <w:rsid w:val="00396CB2"/>
    <w:rsid w:val="003A3FB6"/>
    <w:rsid w:val="003A6765"/>
    <w:rsid w:val="003B03AE"/>
    <w:rsid w:val="003B15C9"/>
    <w:rsid w:val="003B2C82"/>
    <w:rsid w:val="003B4FD7"/>
    <w:rsid w:val="003B57B0"/>
    <w:rsid w:val="003B68D0"/>
    <w:rsid w:val="003C015D"/>
    <w:rsid w:val="003C0241"/>
    <w:rsid w:val="003C191A"/>
    <w:rsid w:val="003C241A"/>
    <w:rsid w:val="003D018A"/>
    <w:rsid w:val="003D3247"/>
    <w:rsid w:val="003D4F5F"/>
    <w:rsid w:val="003D5D4E"/>
    <w:rsid w:val="003D60C9"/>
    <w:rsid w:val="003D78F6"/>
    <w:rsid w:val="003E02C5"/>
    <w:rsid w:val="003E12D3"/>
    <w:rsid w:val="003E13D6"/>
    <w:rsid w:val="003E1847"/>
    <w:rsid w:val="003E1C49"/>
    <w:rsid w:val="003E512A"/>
    <w:rsid w:val="003E59B3"/>
    <w:rsid w:val="003E65FF"/>
    <w:rsid w:val="003E7672"/>
    <w:rsid w:val="003E7939"/>
    <w:rsid w:val="003F1391"/>
    <w:rsid w:val="003F2DDE"/>
    <w:rsid w:val="003F3473"/>
    <w:rsid w:val="003F4077"/>
    <w:rsid w:val="003F4681"/>
    <w:rsid w:val="003F5194"/>
    <w:rsid w:val="003F5D57"/>
    <w:rsid w:val="003F68F5"/>
    <w:rsid w:val="003F7D47"/>
    <w:rsid w:val="0040022D"/>
    <w:rsid w:val="00400CE2"/>
    <w:rsid w:val="004020B7"/>
    <w:rsid w:val="00403ED6"/>
    <w:rsid w:val="004049D9"/>
    <w:rsid w:val="00405065"/>
    <w:rsid w:val="004064F7"/>
    <w:rsid w:val="00406F1A"/>
    <w:rsid w:val="00407270"/>
    <w:rsid w:val="004108AE"/>
    <w:rsid w:val="004115E1"/>
    <w:rsid w:val="00411E11"/>
    <w:rsid w:val="00412416"/>
    <w:rsid w:val="00412EE9"/>
    <w:rsid w:val="0041382E"/>
    <w:rsid w:val="0041389C"/>
    <w:rsid w:val="00413B73"/>
    <w:rsid w:val="00415243"/>
    <w:rsid w:val="004173D9"/>
    <w:rsid w:val="00417ACB"/>
    <w:rsid w:val="00421178"/>
    <w:rsid w:val="0042190B"/>
    <w:rsid w:val="00422FBC"/>
    <w:rsid w:val="0042358D"/>
    <w:rsid w:val="00425C0D"/>
    <w:rsid w:val="00426978"/>
    <w:rsid w:val="00426CC9"/>
    <w:rsid w:val="004315BA"/>
    <w:rsid w:val="00431785"/>
    <w:rsid w:val="004325A2"/>
    <w:rsid w:val="00433105"/>
    <w:rsid w:val="0043314A"/>
    <w:rsid w:val="0043455F"/>
    <w:rsid w:val="0043473B"/>
    <w:rsid w:val="004358FD"/>
    <w:rsid w:val="00435C91"/>
    <w:rsid w:val="004364F5"/>
    <w:rsid w:val="00440D1B"/>
    <w:rsid w:val="004417F2"/>
    <w:rsid w:val="00441C8E"/>
    <w:rsid w:val="00445BD5"/>
    <w:rsid w:val="0044693C"/>
    <w:rsid w:val="00446BD1"/>
    <w:rsid w:val="00447161"/>
    <w:rsid w:val="00450D72"/>
    <w:rsid w:val="00451408"/>
    <w:rsid w:val="00452ABB"/>
    <w:rsid w:val="0045458C"/>
    <w:rsid w:val="00455179"/>
    <w:rsid w:val="004579E7"/>
    <w:rsid w:val="00461B1B"/>
    <w:rsid w:val="00461ED8"/>
    <w:rsid w:val="0046310A"/>
    <w:rsid w:val="00463DBD"/>
    <w:rsid w:val="00464D4B"/>
    <w:rsid w:val="00465178"/>
    <w:rsid w:val="004656D0"/>
    <w:rsid w:val="00465884"/>
    <w:rsid w:val="00466658"/>
    <w:rsid w:val="00467857"/>
    <w:rsid w:val="0047002A"/>
    <w:rsid w:val="00472036"/>
    <w:rsid w:val="0047294B"/>
    <w:rsid w:val="00475081"/>
    <w:rsid w:val="004759B3"/>
    <w:rsid w:val="00475EF4"/>
    <w:rsid w:val="00476448"/>
    <w:rsid w:val="00480729"/>
    <w:rsid w:val="004862AA"/>
    <w:rsid w:val="00486A6F"/>
    <w:rsid w:val="00490548"/>
    <w:rsid w:val="0049055E"/>
    <w:rsid w:val="00490D59"/>
    <w:rsid w:val="00490E73"/>
    <w:rsid w:val="00491417"/>
    <w:rsid w:val="00492A21"/>
    <w:rsid w:val="00493441"/>
    <w:rsid w:val="00496890"/>
    <w:rsid w:val="004A0372"/>
    <w:rsid w:val="004A1CE7"/>
    <w:rsid w:val="004A28A0"/>
    <w:rsid w:val="004A357A"/>
    <w:rsid w:val="004A4A1E"/>
    <w:rsid w:val="004A5ED8"/>
    <w:rsid w:val="004B0FA0"/>
    <w:rsid w:val="004B3404"/>
    <w:rsid w:val="004B4443"/>
    <w:rsid w:val="004B54C1"/>
    <w:rsid w:val="004B5B3A"/>
    <w:rsid w:val="004B61DD"/>
    <w:rsid w:val="004B6E5B"/>
    <w:rsid w:val="004B7693"/>
    <w:rsid w:val="004B791F"/>
    <w:rsid w:val="004C12D6"/>
    <w:rsid w:val="004C3011"/>
    <w:rsid w:val="004C31F2"/>
    <w:rsid w:val="004C349A"/>
    <w:rsid w:val="004C3B9E"/>
    <w:rsid w:val="004C48B2"/>
    <w:rsid w:val="004C49F9"/>
    <w:rsid w:val="004C4AE2"/>
    <w:rsid w:val="004D0DFB"/>
    <w:rsid w:val="004D1A7B"/>
    <w:rsid w:val="004D1BD1"/>
    <w:rsid w:val="004D354F"/>
    <w:rsid w:val="004D6F1F"/>
    <w:rsid w:val="004E1A19"/>
    <w:rsid w:val="004E2061"/>
    <w:rsid w:val="004E2CFE"/>
    <w:rsid w:val="004E4BFF"/>
    <w:rsid w:val="004E4EF7"/>
    <w:rsid w:val="004E5D91"/>
    <w:rsid w:val="004E6D9E"/>
    <w:rsid w:val="004F0243"/>
    <w:rsid w:val="004F0761"/>
    <w:rsid w:val="004F2A41"/>
    <w:rsid w:val="004F2D89"/>
    <w:rsid w:val="004F4FCB"/>
    <w:rsid w:val="004F6AB4"/>
    <w:rsid w:val="004F7472"/>
    <w:rsid w:val="004F74CD"/>
    <w:rsid w:val="004F7590"/>
    <w:rsid w:val="005012D6"/>
    <w:rsid w:val="00501A57"/>
    <w:rsid w:val="00502172"/>
    <w:rsid w:val="0050241C"/>
    <w:rsid w:val="00502FFE"/>
    <w:rsid w:val="00503DBD"/>
    <w:rsid w:val="00504FD9"/>
    <w:rsid w:val="00505AC4"/>
    <w:rsid w:val="00507387"/>
    <w:rsid w:val="00510C3F"/>
    <w:rsid w:val="00511C7F"/>
    <w:rsid w:val="00511EA2"/>
    <w:rsid w:val="00511FE4"/>
    <w:rsid w:val="00512781"/>
    <w:rsid w:val="00514502"/>
    <w:rsid w:val="00514F31"/>
    <w:rsid w:val="00515A5E"/>
    <w:rsid w:val="00516663"/>
    <w:rsid w:val="005169AA"/>
    <w:rsid w:val="00517982"/>
    <w:rsid w:val="00517B50"/>
    <w:rsid w:val="00517BF6"/>
    <w:rsid w:val="0052018F"/>
    <w:rsid w:val="005207F9"/>
    <w:rsid w:val="00521819"/>
    <w:rsid w:val="00521A65"/>
    <w:rsid w:val="00521A88"/>
    <w:rsid w:val="00521B09"/>
    <w:rsid w:val="00523DD8"/>
    <w:rsid w:val="00523E44"/>
    <w:rsid w:val="005246D2"/>
    <w:rsid w:val="00525FAC"/>
    <w:rsid w:val="005275C8"/>
    <w:rsid w:val="00527C67"/>
    <w:rsid w:val="00527CDF"/>
    <w:rsid w:val="005317B9"/>
    <w:rsid w:val="00534295"/>
    <w:rsid w:val="005343FA"/>
    <w:rsid w:val="0053619C"/>
    <w:rsid w:val="00536729"/>
    <w:rsid w:val="00536854"/>
    <w:rsid w:val="00536DA1"/>
    <w:rsid w:val="005432B3"/>
    <w:rsid w:val="0054391C"/>
    <w:rsid w:val="00543A22"/>
    <w:rsid w:val="00546775"/>
    <w:rsid w:val="00547353"/>
    <w:rsid w:val="00550D4A"/>
    <w:rsid w:val="00550F67"/>
    <w:rsid w:val="00551296"/>
    <w:rsid w:val="005513B5"/>
    <w:rsid w:val="0055190D"/>
    <w:rsid w:val="00554D9B"/>
    <w:rsid w:val="00554DF4"/>
    <w:rsid w:val="0055583C"/>
    <w:rsid w:val="00555AF8"/>
    <w:rsid w:val="00556CD6"/>
    <w:rsid w:val="0056034A"/>
    <w:rsid w:val="00560A1B"/>
    <w:rsid w:val="00561281"/>
    <w:rsid w:val="005621A3"/>
    <w:rsid w:val="00563548"/>
    <w:rsid w:val="0056748A"/>
    <w:rsid w:val="005720EE"/>
    <w:rsid w:val="00572F00"/>
    <w:rsid w:val="005737CA"/>
    <w:rsid w:val="0057386E"/>
    <w:rsid w:val="005739EB"/>
    <w:rsid w:val="00574787"/>
    <w:rsid w:val="00574825"/>
    <w:rsid w:val="00575EC6"/>
    <w:rsid w:val="005767E0"/>
    <w:rsid w:val="00581EEA"/>
    <w:rsid w:val="0058420F"/>
    <w:rsid w:val="00586188"/>
    <w:rsid w:val="00586CBA"/>
    <w:rsid w:val="00587081"/>
    <w:rsid w:val="00591B1E"/>
    <w:rsid w:val="0059337E"/>
    <w:rsid w:val="00593BCE"/>
    <w:rsid w:val="005944E3"/>
    <w:rsid w:val="0059541D"/>
    <w:rsid w:val="00595656"/>
    <w:rsid w:val="0059654A"/>
    <w:rsid w:val="00596FFA"/>
    <w:rsid w:val="005A0047"/>
    <w:rsid w:val="005A2482"/>
    <w:rsid w:val="005A3377"/>
    <w:rsid w:val="005A3F7F"/>
    <w:rsid w:val="005A5F24"/>
    <w:rsid w:val="005A75E1"/>
    <w:rsid w:val="005B0DC9"/>
    <w:rsid w:val="005B76C1"/>
    <w:rsid w:val="005C3976"/>
    <w:rsid w:val="005C3CA4"/>
    <w:rsid w:val="005C5510"/>
    <w:rsid w:val="005C6A41"/>
    <w:rsid w:val="005C714F"/>
    <w:rsid w:val="005C77E9"/>
    <w:rsid w:val="005C7CB9"/>
    <w:rsid w:val="005C7F45"/>
    <w:rsid w:val="005D231D"/>
    <w:rsid w:val="005D32E0"/>
    <w:rsid w:val="005D3315"/>
    <w:rsid w:val="005D66A4"/>
    <w:rsid w:val="005D702E"/>
    <w:rsid w:val="005D7B3C"/>
    <w:rsid w:val="005D7E32"/>
    <w:rsid w:val="005E1D0F"/>
    <w:rsid w:val="005E2D10"/>
    <w:rsid w:val="005E4450"/>
    <w:rsid w:val="005E5DDF"/>
    <w:rsid w:val="005F0977"/>
    <w:rsid w:val="005F1DB7"/>
    <w:rsid w:val="005F2D86"/>
    <w:rsid w:val="005F410F"/>
    <w:rsid w:val="005F4911"/>
    <w:rsid w:val="005F6D5B"/>
    <w:rsid w:val="005F78EC"/>
    <w:rsid w:val="00600353"/>
    <w:rsid w:val="006020F5"/>
    <w:rsid w:val="0060234F"/>
    <w:rsid w:val="00605722"/>
    <w:rsid w:val="006059D2"/>
    <w:rsid w:val="0061131A"/>
    <w:rsid w:val="00611F0C"/>
    <w:rsid w:val="00612565"/>
    <w:rsid w:val="00613A91"/>
    <w:rsid w:val="0061471B"/>
    <w:rsid w:val="00615A54"/>
    <w:rsid w:val="00615AAB"/>
    <w:rsid w:val="00616C5F"/>
    <w:rsid w:val="00617BC1"/>
    <w:rsid w:val="006211A3"/>
    <w:rsid w:val="006212BA"/>
    <w:rsid w:val="00623FBC"/>
    <w:rsid w:val="006242DA"/>
    <w:rsid w:val="006252A9"/>
    <w:rsid w:val="0062566D"/>
    <w:rsid w:val="00625EBB"/>
    <w:rsid w:val="00626BA4"/>
    <w:rsid w:val="0062794F"/>
    <w:rsid w:val="00627B9C"/>
    <w:rsid w:val="00630CC4"/>
    <w:rsid w:val="00632366"/>
    <w:rsid w:val="00633B3C"/>
    <w:rsid w:val="00636D98"/>
    <w:rsid w:val="006375F4"/>
    <w:rsid w:val="00640867"/>
    <w:rsid w:val="006424D5"/>
    <w:rsid w:val="00644C11"/>
    <w:rsid w:val="00645638"/>
    <w:rsid w:val="006462B8"/>
    <w:rsid w:val="00647BAF"/>
    <w:rsid w:val="006504F6"/>
    <w:rsid w:val="006508AF"/>
    <w:rsid w:val="00650CE0"/>
    <w:rsid w:val="00654289"/>
    <w:rsid w:val="00655596"/>
    <w:rsid w:val="006572CA"/>
    <w:rsid w:val="00657B60"/>
    <w:rsid w:val="006601B5"/>
    <w:rsid w:val="006614D1"/>
    <w:rsid w:val="00662E4F"/>
    <w:rsid w:val="00662F68"/>
    <w:rsid w:val="00663743"/>
    <w:rsid w:val="0066414C"/>
    <w:rsid w:val="00664B55"/>
    <w:rsid w:val="00670EC2"/>
    <w:rsid w:val="0067135E"/>
    <w:rsid w:val="006720FA"/>
    <w:rsid w:val="00672434"/>
    <w:rsid w:val="00672850"/>
    <w:rsid w:val="00673CE6"/>
    <w:rsid w:val="00675B1A"/>
    <w:rsid w:val="0067696D"/>
    <w:rsid w:val="00676993"/>
    <w:rsid w:val="0067766F"/>
    <w:rsid w:val="006841AB"/>
    <w:rsid w:val="006844DA"/>
    <w:rsid w:val="00685E23"/>
    <w:rsid w:val="00687E8C"/>
    <w:rsid w:val="006909FF"/>
    <w:rsid w:val="0069124D"/>
    <w:rsid w:val="00692294"/>
    <w:rsid w:val="00692319"/>
    <w:rsid w:val="00692DE7"/>
    <w:rsid w:val="00692F34"/>
    <w:rsid w:val="0069363D"/>
    <w:rsid w:val="006944E4"/>
    <w:rsid w:val="006945E0"/>
    <w:rsid w:val="00695314"/>
    <w:rsid w:val="006956FA"/>
    <w:rsid w:val="00696D32"/>
    <w:rsid w:val="00697015"/>
    <w:rsid w:val="00697859"/>
    <w:rsid w:val="00697D9E"/>
    <w:rsid w:val="006A0B7C"/>
    <w:rsid w:val="006A0C7E"/>
    <w:rsid w:val="006A0DE6"/>
    <w:rsid w:val="006A2429"/>
    <w:rsid w:val="006A2BF0"/>
    <w:rsid w:val="006A2C68"/>
    <w:rsid w:val="006A3834"/>
    <w:rsid w:val="006A3A43"/>
    <w:rsid w:val="006A3A77"/>
    <w:rsid w:val="006A4882"/>
    <w:rsid w:val="006A5F0C"/>
    <w:rsid w:val="006A5F63"/>
    <w:rsid w:val="006B0630"/>
    <w:rsid w:val="006B1C59"/>
    <w:rsid w:val="006B1F59"/>
    <w:rsid w:val="006B1FA8"/>
    <w:rsid w:val="006B26C0"/>
    <w:rsid w:val="006B2B6D"/>
    <w:rsid w:val="006B372C"/>
    <w:rsid w:val="006B3CAB"/>
    <w:rsid w:val="006B5121"/>
    <w:rsid w:val="006B5597"/>
    <w:rsid w:val="006B6A6E"/>
    <w:rsid w:val="006B6BA9"/>
    <w:rsid w:val="006C0A76"/>
    <w:rsid w:val="006C0BA6"/>
    <w:rsid w:val="006C2356"/>
    <w:rsid w:val="006C23FE"/>
    <w:rsid w:val="006C42F9"/>
    <w:rsid w:val="006C4596"/>
    <w:rsid w:val="006C502E"/>
    <w:rsid w:val="006C577F"/>
    <w:rsid w:val="006C5E29"/>
    <w:rsid w:val="006C5F9A"/>
    <w:rsid w:val="006D02D4"/>
    <w:rsid w:val="006D0442"/>
    <w:rsid w:val="006D11AC"/>
    <w:rsid w:val="006D6268"/>
    <w:rsid w:val="006D6F24"/>
    <w:rsid w:val="006D7361"/>
    <w:rsid w:val="006D777D"/>
    <w:rsid w:val="006E0A0A"/>
    <w:rsid w:val="006E0C51"/>
    <w:rsid w:val="006E0F8E"/>
    <w:rsid w:val="006E15E8"/>
    <w:rsid w:val="006E1B9D"/>
    <w:rsid w:val="006E1D65"/>
    <w:rsid w:val="006E35E2"/>
    <w:rsid w:val="006E3DB5"/>
    <w:rsid w:val="006E520E"/>
    <w:rsid w:val="006E65F4"/>
    <w:rsid w:val="006F184F"/>
    <w:rsid w:val="006F1C54"/>
    <w:rsid w:val="006F3E67"/>
    <w:rsid w:val="006F477A"/>
    <w:rsid w:val="006F554A"/>
    <w:rsid w:val="006F5D08"/>
    <w:rsid w:val="006F6988"/>
    <w:rsid w:val="006F6E18"/>
    <w:rsid w:val="006F7160"/>
    <w:rsid w:val="006F76EF"/>
    <w:rsid w:val="006F778C"/>
    <w:rsid w:val="0070075C"/>
    <w:rsid w:val="00701C57"/>
    <w:rsid w:val="00703CBD"/>
    <w:rsid w:val="00703F42"/>
    <w:rsid w:val="00704109"/>
    <w:rsid w:val="0070540D"/>
    <w:rsid w:val="00705432"/>
    <w:rsid w:val="00707D19"/>
    <w:rsid w:val="00710C6A"/>
    <w:rsid w:val="0071613F"/>
    <w:rsid w:val="007218E4"/>
    <w:rsid w:val="00722C8F"/>
    <w:rsid w:val="007233D6"/>
    <w:rsid w:val="007249A1"/>
    <w:rsid w:val="007256F4"/>
    <w:rsid w:val="00725843"/>
    <w:rsid w:val="00725A5D"/>
    <w:rsid w:val="00731A1F"/>
    <w:rsid w:val="00731BCD"/>
    <w:rsid w:val="00732C95"/>
    <w:rsid w:val="00736097"/>
    <w:rsid w:val="007369E6"/>
    <w:rsid w:val="00736B45"/>
    <w:rsid w:val="007379FB"/>
    <w:rsid w:val="00741FB9"/>
    <w:rsid w:val="00742496"/>
    <w:rsid w:val="00742BF7"/>
    <w:rsid w:val="007433A9"/>
    <w:rsid w:val="00743401"/>
    <w:rsid w:val="00746CB2"/>
    <w:rsid w:val="00746EBA"/>
    <w:rsid w:val="00750795"/>
    <w:rsid w:val="00750950"/>
    <w:rsid w:val="00750B55"/>
    <w:rsid w:val="00750CC2"/>
    <w:rsid w:val="0075253D"/>
    <w:rsid w:val="00752795"/>
    <w:rsid w:val="007528AA"/>
    <w:rsid w:val="0075443C"/>
    <w:rsid w:val="00755670"/>
    <w:rsid w:val="00755EDF"/>
    <w:rsid w:val="00756E58"/>
    <w:rsid w:val="00757A2A"/>
    <w:rsid w:val="00757EE3"/>
    <w:rsid w:val="00760DA2"/>
    <w:rsid w:val="007612E7"/>
    <w:rsid w:val="007619CC"/>
    <w:rsid w:val="00762EBE"/>
    <w:rsid w:val="00764FA2"/>
    <w:rsid w:val="00765079"/>
    <w:rsid w:val="0076657F"/>
    <w:rsid w:val="00767841"/>
    <w:rsid w:val="00772725"/>
    <w:rsid w:val="007732EE"/>
    <w:rsid w:val="0077489D"/>
    <w:rsid w:val="00774C32"/>
    <w:rsid w:val="007757DA"/>
    <w:rsid w:val="00776EAE"/>
    <w:rsid w:val="00777D6B"/>
    <w:rsid w:val="0078068C"/>
    <w:rsid w:val="00781CEB"/>
    <w:rsid w:val="0078375D"/>
    <w:rsid w:val="0078398C"/>
    <w:rsid w:val="007842F7"/>
    <w:rsid w:val="00786DB3"/>
    <w:rsid w:val="007876E3"/>
    <w:rsid w:val="00790F53"/>
    <w:rsid w:val="00793521"/>
    <w:rsid w:val="00795DC0"/>
    <w:rsid w:val="00796B29"/>
    <w:rsid w:val="007971F4"/>
    <w:rsid w:val="007A2FB8"/>
    <w:rsid w:val="007A41F2"/>
    <w:rsid w:val="007A454A"/>
    <w:rsid w:val="007A5186"/>
    <w:rsid w:val="007A54B1"/>
    <w:rsid w:val="007A67D7"/>
    <w:rsid w:val="007B0890"/>
    <w:rsid w:val="007B0FBA"/>
    <w:rsid w:val="007B11B3"/>
    <w:rsid w:val="007B1942"/>
    <w:rsid w:val="007B1AE5"/>
    <w:rsid w:val="007B472A"/>
    <w:rsid w:val="007B6204"/>
    <w:rsid w:val="007B63BA"/>
    <w:rsid w:val="007B6BBE"/>
    <w:rsid w:val="007B6DAE"/>
    <w:rsid w:val="007B730E"/>
    <w:rsid w:val="007B7483"/>
    <w:rsid w:val="007C0967"/>
    <w:rsid w:val="007C1353"/>
    <w:rsid w:val="007C1830"/>
    <w:rsid w:val="007C19D0"/>
    <w:rsid w:val="007C406B"/>
    <w:rsid w:val="007C444D"/>
    <w:rsid w:val="007C4A5C"/>
    <w:rsid w:val="007C4D74"/>
    <w:rsid w:val="007C5460"/>
    <w:rsid w:val="007C6117"/>
    <w:rsid w:val="007C74F8"/>
    <w:rsid w:val="007C7AF9"/>
    <w:rsid w:val="007C7B9C"/>
    <w:rsid w:val="007C7F49"/>
    <w:rsid w:val="007D03C0"/>
    <w:rsid w:val="007D1D15"/>
    <w:rsid w:val="007D2F09"/>
    <w:rsid w:val="007D33B3"/>
    <w:rsid w:val="007D4BD4"/>
    <w:rsid w:val="007D79B5"/>
    <w:rsid w:val="007D7AF1"/>
    <w:rsid w:val="007E139F"/>
    <w:rsid w:val="007E2834"/>
    <w:rsid w:val="007E3311"/>
    <w:rsid w:val="007E43EB"/>
    <w:rsid w:val="007E5255"/>
    <w:rsid w:val="007F0C10"/>
    <w:rsid w:val="007F1BE8"/>
    <w:rsid w:val="007F2898"/>
    <w:rsid w:val="007F2C1D"/>
    <w:rsid w:val="007F3D91"/>
    <w:rsid w:val="007F4B4F"/>
    <w:rsid w:val="007F5950"/>
    <w:rsid w:val="007F6039"/>
    <w:rsid w:val="007F7823"/>
    <w:rsid w:val="0080040A"/>
    <w:rsid w:val="0080040F"/>
    <w:rsid w:val="00803676"/>
    <w:rsid w:val="0080524B"/>
    <w:rsid w:val="00805CDA"/>
    <w:rsid w:val="008078D4"/>
    <w:rsid w:val="00810471"/>
    <w:rsid w:val="00811E29"/>
    <w:rsid w:val="00814596"/>
    <w:rsid w:val="008148AB"/>
    <w:rsid w:val="00814C57"/>
    <w:rsid w:val="00816789"/>
    <w:rsid w:val="00817D18"/>
    <w:rsid w:val="00820CFA"/>
    <w:rsid w:val="00822028"/>
    <w:rsid w:val="00822355"/>
    <w:rsid w:val="00823051"/>
    <w:rsid w:val="008239ED"/>
    <w:rsid w:val="008300B4"/>
    <w:rsid w:val="00831010"/>
    <w:rsid w:val="00834763"/>
    <w:rsid w:val="00834E44"/>
    <w:rsid w:val="00835243"/>
    <w:rsid w:val="00835384"/>
    <w:rsid w:val="00835F47"/>
    <w:rsid w:val="008375DE"/>
    <w:rsid w:val="00837A99"/>
    <w:rsid w:val="0084175C"/>
    <w:rsid w:val="0084230F"/>
    <w:rsid w:val="00843B65"/>
    <w:rsid w:val="00843BC8"/>
    <w:rsid w:val="00844BF8"/>
    <w:rsid w:val="00844ECF"/>
    <w:rsid w:val="00845A8D"/>
    <w:rsid w:val="00850083"/>
    <w:rsid w:val="008508CF"/>
    <w:rsid w:val="00851ABF"/>
    <w:rsid w:val="00852E7C"/>
    <w:rsid w:val="00852EE0"/>
    <w:rsid w:val="00852FDE"/>
    <w:rsid w:val="008565C8"/>
    <w:rsid w:val="00856B3B"/>
    <w:rsid w:val="00860A4F"/>
    <w:rsid w:val="00860F4E"/>
    <w:rsid w:val="008610BA"/>
    <w:rsid w:val="008625B0"/>
    <w:rsid w:val="00862696"/>
    <w:rsid w:val="008628B4"/>
    <w:rsid w:val="00862AF6"/>
    <w:rsid w:val="00863AA3"/>
    <w:rsid w:val="00864D7E"/>
    <w:rsid w:val="00871085"/>
    <w:rsid w:val="008716ED"/>
    <w:rsid w:val="0087173B"/>
    <w:rsid w:val="00871746"/>
    <w:rsid w:val="00871768"/>
    <w:rsid w:val="00872695"/>
    <w:rsid w:val="008729C9"/>
    <w:rsid w:val="008735E4"/>
    <w:rsid w:val="00873D80"/>
    <w:rsid w:val="00874410"/>
    <w:rsid w:val="00874D95"/>
    <w:rsid w:val="00874E01"/>
    <w:rsid w:val="00874F20"/>
    <w:rsid w:val="008750CC"/>
    <w:rsid w:val="00875428"/>
    <w:rsid w:val="00875FE3"/>
    <w:rsid w:val="00876D72"/>
    <w:rsid w:val="00877B34"/>
    <w:rsid w:val="00880D92"/>
    <w:rsid w:val="00880E84"/>
    <w:rsid w:val="0088321D"/>
    <w:rsid w:val="00883BAA"/>
    <w:rsid w:val="0088413D"/>
    <w:rsid w:val="008842C9"/>
    <w:rsid w:val="008848D5"/>
    <w:rsid w:val="00884F47"/>
    <w:rsid w:val="00886C8D"/>
    <w:rsid w:val="0089012F"/>
    <w:rsid w:val="00892773"/>
    <w:rsid w:val="00892BC9"/>
    <w:rsid w:val="00892F70"/>
    <w:rsid w:val="008930F0"/>
    <w:rsid w:val="008934B0"/>
    <w:rsid w:val="0089355D"/>
    <w:rsid w:val="008943B8"/>
    <w:rsid w:val="00895FEE"/>
    <w:rsid w:val="008A0283"/>
    <w:rsid w:val="008A31F0"/>
    <w:rsid w:val="008A3F1C"/>
    <w:rsid w:val="008A4342"/>
    <w:rsid w:val="008A4AAF"/>
    <w:rsid w:val="008A4D2E"/>
    <w:rsid w:val="008A72AE"/>
    <w:rsid w:val="008B0B09"/>
    <w:rsid w:val="008B0D79"/>
    <w:rsid w:val="008B2693"/>
    <w:rsid w:val="008B4D34"/>
    <w:rsid w:val="008B6C41"/>
    <w:rsid w:val="008B7EA9"/>
    <w:rsid w:val="008C086F"/>
    <w:rsid w:val="008C0A2D"/>
    <w:rsid w:val="008C4EB8"/>
    <w:rsid w:val="008C594A"/>
    <w:rsid w:val="008C5B50"/>
    <w:rsid w:val="008C5BA6"/>
    <w:rsid w:val="008C5EC9"/>
    <w:rsid w:val="008C7C52"/>
    <w:rsid w:val="008D1956"/>
    <w:rsid w:val="008D557F"/>
    <w:rsid w:val="008D58E2"/>
    <w:rsid w:val="008D747D"/>
    <w:rsid w:val="008E0D74"/>
    <w:rsid w:val="008E1C58"/>
    <w:rsid w:val="008E1D73"/>
    <w:rsid w:val="008E2104"/>
    <w:rsid w:val="008E28A0"/>
    <w:rsid w:val="008E3C65"/>
    <w:rsid w:val="008E41EC"/>
    <w:rsid w:val="008E65AB"/>
    <w:rsid w:val="008E6944"/>
    <w:rsid w:val="008E742A"/>
    <w:rsid w:val="008E76C6"/>
    <w:rsid w:val="008F2165"/>
    <w:rsid w:val="008F2B1C"/>
    <w:rsid w:val="008F2D5A"/>
    <w:rsid w:val="008F43AA"/>
    <w:rsid w:val="008F6185"/>
    <w:rsid w:val="008F6E26"/>
    <w:rsid w:val="008F7701"/>
    <w:rsid w:val="008F7F87"/>
    <w:rsid w:val="00900EB1"/>
    <w:rsid w:val="00901561"/>
    <w:rsid w:val="00902368"/>
    <w:rsid w:val="00902841"/>
    <w:rsid w:val="0090339D"/>
    <w:rsid w:val="00904110"/>
    <w:rsid w:val="009058CB"/>
    <w:rsid w:val="00905FB7"/>
    <w:rsid w:val="00906718"/>
    <w:rsid w:val="00910427"/>
    <w:rsid w:val="009123AF"/>
    <w:rsid w:val="009137C6"/>
    <w:rsid w:val="009138C2"/>
    <w:rsid w:val="0091440C"/>
    <w:rsid w:val="00914F17"/>
    <w:rsid w:val="00915822"/>
    <w:rsid w:val="00915E96"/>
    <w:rsid w:val="00917134"/>
    <w:rsid w:val="00921E00"/>
    <w:rsid w:val="009221CF"/>
    <w:rsid w:val="00922208"/>
    <w:rsid w:val="00922FE6"/>
    <w:rsid w:val="00924A36"/>
    <w:rsid w:val="00925559"/>
    <w:rsid w:val="00925581"/>
    <w:rsid w:val="00925DE7"/>
    <w:rsid w:val="009265E4"/>
    <w:rsid w:val="00926CC3"/>
    <w:rsid w:val="00926FF8"/>
    <w:rsid w:val="00927269"/>
    <w:rsid w:val="009300C3"/>
    <w:rsid w:val="00930AD6"/>
    <w:rsid w:val="00930BCD"/>
    <w:rsid w:val="009321BD"/>
    <w:rsid w:val="009326C3"/>
    <w:rsid w:val="00933174"/>
    <w:rsid w:val="00933A1B"/>
    <w:rsid w:val="00933BD1"/>
    <w:rsid w:val="00933D46"/>
    <w:rsid w:val="00934181"/>
    <w:rsid w:val="0093428E"/>
    <w:rsid w:val="00934ADD"/>
    <w:rsid w:val="00934C9E"/>
    <w:rsid w:val="00935B0B"/>
    <w:rsid w:val="00937949"/>
    <w:rsid w:val="00937BD9"/>
    <w:rsid w:val="009404A2"/>
    <w:rsid w:val="00940905"/>
    <w:rsid w:val="0094285C"/>
    <w:rsid w:val="00942985"/>
    <w:rsid w:val="009429E6"/>
    <w:rsid w:val="00942B93"/>
    <w:rsid w:val="00943305"/>
    <w:rsid w:val="00943CC7"/>
    <w:rsid w:val="0094410A"/>
    <w:rsid w:val="00944D7D"/>
    <w:rsid w:val="00944FAC"/>
    <w:rsid w:val="00945D27"/>
    <w:rsid w:val="00945DC3"/>
    <w:rsid w:val="00946CF9"/>
    <w:rsid w:val="00946D24"/>
    <w:rsid w:val="00947CEA"/>
    <w:rsid w:val="00950CBD"/>
    <w:rsid w:val="00950DFF"/>
    <w:rsid w:val="00950F11"/>
    <w:rsid w:val="00951B7A"/>
    <w:rsid w:val="0095229C"/>
    <w:rsid w:val="0095246F"/>
    <w:rsid w:val="0095255D"/>
    <w:rsid w:val="00953128"/>
    <w:rsid w:val="00953276"/>
    <w:rsid w:val="009532BA"/>
    <w:rsid w:val="009542D1"/>
    <w:rsid w:val="0095554A"/>
    <w:rsid w:val="00956AC7"/>
    <w:rsid w:val="00956B09"/>
    <w:rsid w:val="00956C30"/>
    <w:rsid w:val="009575F1"/>
    <w:rsid w:val="00960102"/>
    <w:rsid w:val="0096315C"/>
    <w:rsid w:val="0096464F"/>
    <w:rsid w:val="00964913"/>
    <w:rsid w:val="00966E88"/>
    <w:rsid w:val="00966E8C"/>
    <w:rsid w:val="00971B56"/>
    <w:rsid w:val="009728CF"/>
    <w:rsid w:val="00972FEF"/>
    <w:rsid w:val="00973AC6"/>
    <w:rsid w:val="00974C90"/>
    <w:rsid w:val="00974DDF"/>
    <w:rsid w:val="0097596A"/>
    <w:rsid w:val="009768B4"/>
    <w:rsid w:val="00977FE8"/>
    <w:rsid w:val="00981892"/>
    <w:rsid w:val="00983BE4"/>
    <w:rsid w:val="009846D5"/>
    <w:rsid w:val="0098516B"/>
    <w:rsid w:val="00986A7E"/>
    <w:rsid w:val="0098704D"/>
    <w:rsid w:val="00987832"/>
    <w:rsid w:val="00990118"/>
    <w:rsid w:val="00990CA2"/>
    <w:rsid w:val="00991368"/>
    <w:rsid w:val="00991985"/>
    <w:rsid w:val="00994EE1"/>
    <w:rsid w:val="00996A44"/>
    <w:rsid w:val="0099740E"/>
    <w:rsid w:val="009976FD"/>
    <w:rsid w:val="009A14F5"/>
    <w:rsid w:val="009A1935"/>
    <w:rsid w:val="009A364C"/>
    <w:rsid w:val="009A5213"/>
    <w:rsid w:val="009A588D"/>
    <w:rsid w:val="009A5941"/>
    <w:rsid w:val="009A5AB4"/>
    <w:rsid w:val="009A74E2"/>
    <w:rsid w:val="009A78FB"/>
    <w:rsid w:val="009B0403"/>
    <w:rsid w:val="009B0BD9"/>
    <w:rsid w:val="009B20A0"/>
    <w:rsid w:val="009B5844"/>
    <w:rsid w:val="009B5A48"/>
    <w:rsid w:val="009B6A4E"/>
    <w:rsid w:val="009B75B8"/>
    <w:rsid w:val="009C02A5"/>
    <w:rsid w:val="009C0F29"/>
    <w:rsid w:val="009C3612"/>
    <w:rsid w:val="009C361A"/>
    <w:rsid w:val="009C3658"/>
    <w:rsid w:val="009C7F49"/>
    <w:rsid w:val="009D03A0"/>
    <w:rsid w:val="009D1027"/>
    <w:rsid w:val="009D3534"/>
    <w:rsid w:val="009D438A"/>
    <w:rsid w:val="009D4CA5"/>
    <w:rsid w:val="009D7C1D"/>
    <w:rsid w:val="009E1469"/>
    <w:rsid w:val="009E1C8E"/>
    <w:rsid w:val="009E262C"/>
    <w:rsid w:val="009E29CA"/>
    <w:rsid w:val="009E2AB6"/>
    <w:rsid w:val="009E4F2E"/>
    <w:rsid w:val="009E5702"/>
    <w:rsid w:val="009E5F0C"/>
    <w:rsid w:val="009F0BDD"/>
    <w:rsid w:val="009F0F1D"/>
    <w:rsid w:val="009F1467"/>
    <w:rsid w:val="009F1C0E"/>
    <w:rsid w:val="009F322C"/>
    <w:rsid w:val="009F3E14"/>
    <w:rsid w:val="009F53A8"/>
    <w:rsid w:val="009F595C"/>
    <w:rsid w:val="009F7BBC"/>
    <w:rsid w:val="00A01214"/>
    <w:rsid w:val="00A01E0F"/>
    <w:rsid w:val="00A0280D"/>
    <w:rsid w:val="00A033C0"/>
    <w:rsid w:val="00A050BF"/>
    <w:rsid w:val="00A053BA"/>
    <w:rsid w:val="00A11594"/>
    <w:rsid w:val="00A147D1"/>
    <w:rsid w:val="00A165A7"/>
    <w:rsid w:val="00A1742D"/>
    <w:rsid w:val="00A22A52"/>
    <w:rsid w:val="00A22F1C"/>
    <w:rsid w:val="00A24300"/>
    <w:rsid w:val="00A25626"/>
    <w:rsid w:val="00A2563E"/>
    <w:rsid w:val="00A25B14"/>
    <w:rsid w:val="00A25CA0"/>
    <w:rsid w:val="00A26AB8"/>
    <w:rsid w:val="00A2750A"/>
    <w:rsid w:val="00A276C6"/>
    <w:rsid w:val="00A314C9"/>
    <w:rsid w:val="00A3198A"/>
    <w:rsid w:val="00A32BC0"/>
    <w:rsid w:val="00A32F56"/>
    <w:rsid w:val="00A34A55"/>
    <w:rsid w:val="00A34E50"/>
    <w:rsid w:val="00A36AF9"/>
    <w:rsid w:val="00A36C42"/>
    <w:rsid w:val="00A379C4"/>
    <w:rsid w:val="00A41B39"/>
    <w:rsid w:val="00A4382C"/>
    <w:rsid w:val="00A441BB"/>
    <w:rsid w:val="00A47876"/>
    <w:rsid w:val="00A47C35"/>
    <w:rsid w:val="00A50F95"/>
    <w:rsid w:val="00A513CC"/>
    <w:rsid w:val="00A52456"/>
    <w:rsid w:val="00A525C0"/>
    <w:rsid w:val="00A52D4C"/>
    <w:rsid w:val="00A5410B"/>
    <w:rsid w:val="00A55F2C"/>
    <w:rsid w:val="00A573A3"/>
    <w:rsid w:val="00A57459"/>
    <w:rsid w:val="00A57821"/>
    <w:rsid w:val="00A57C70"/>
    <w:rsid w:val="00A642EA"/>
    <w:rsid w:val="00A64606"/>
    <w:rsid w:val="00A6474D"/>
    <w:rsid w:val="00A663DD"/>
    <w:rsid w:val="00A67669"/>
    <w:rsid w:val="00A703FF"/>
    <w:rsid w:val="00A70753"/>
    <w:rsid w:val="00A71A0A"/>
    <w:rsid w:val="00A73213"/>
    <w:rsid w:val="00A7332D"/>
    <w:rsid w:val="00A737DC"/>
    <w:rsid w:val="00A7396B"/>
    <w:rsid w:val="00A73D28"/>
    <w:rsid w:val="00A7578E"/>
    <w:rsid w:val="00A76662"/>
    <w:rsid w:val="00A768BE"/>
    <w:rsid w:val="00A804F9"/>
    <w:rsid w:val="00A813A7"/>
    <w:rsid w:val="00A826CA"/>
    <w:rsid w:val="00A82A74"/>
    <w:rsid w:val="00A83A6C"/>
    <w:rsid w:val="00A8568C"/>
    <w:rsid w:val="00A85D7A"/>
    <w:rsid w:val="00A85E8C"/>
    <w:rsid w:val="00A865D9"/>
    <w:rsid w:val="00A86823"/>
    <w:rsid w:val="00A86A30"/>
    <w:rsid w:val="00A90204"/>
    <w:rsid w:val="00A93A8A"/>
    <w:rsid w:val="00A94486"/>
    <w:rsid w:val="00A94BA5"/>
    <w:rsid w:val="00A95073"/>
    <w:rsid w:val="00A9583F"/>
    <w:rsid w:val="00A95EF6"/>
    <w:rsid w:val="00A96DD4"/>
    <w:rsid w:val="00A97EEE"/>
    <w:rsid w:val="00AA0127"/>
    <w:rsid w:val="00AA1680"/>
    <w:rsid w:val="00AA1E93"/>
    <w:rsid w:val="00AA20E2"/>
    <w:rsid w:val="00AA33ED"/>
    <w:rsid w:val="00AA385C"/>
    <w:rsid w:val="00AA3D55"/>
    <w:rsid w:val="00AB04AC"/>
    <w:rsid w:val="00AB1ACA"/>
    <w:rsid w:val="00AB1BBF"/>
    <w:rsid w:val="00AB343F"/>
    <w:rsid w:val="00AB3785"/>
    <w:rsid w:val="00AB5291"/>
    <w:rsid w:val="00AB587A"/>
    <w:rsid w:val="00AB6987"/>
    <w:rsid w:val="00AC2160"/>
    <w:rsid w:val="00AC3621"/>
    <w:rsid w:val="00AC4257"/>
    <w:rsid w:val="00AC4296"/>
    <w:rsid w:val="00AC485F"/>
    <w:rsid w:val="00AC4967"/>
    <w:rsid w:val="00AC52F3"/>
    <w:rsid w:val="00AC67F0"/>
    <w:rsid w:val="00AC781A"/>
    <w:rsid w:val="00AD0559"/>
    <w:rsid w:val="00AD2E8F"/>
    <w:rsid w:val="00AD3FDF"/>
    <w:rsid w:val="00AD5BC0"/>
    <w:rsid w:val="00AD7EDE"/>
    <w:rsid w:val="00AE28D6"/>
    <w:rsid w:val="00AE2E09"/>
    <w:rsid w:val="00AE2E28"/>
    <w:rsid w:val="00AE32ED"/>
    <w:rsid w:val="00AE574B"/>
    <w:rsid w:val="00AE5A5F"/>
    <w:rsid w:val="00AE662E"/>
    <w:rsid w:val="00AE6A22"/>
    <w:rsid w:val="00AE6CF0"/>
    <w:rsid w:val="00AE7C52"/>
    <w:rsid w:val="00AF22DE"/>
    <w:rsid w:val="00AF2441"/>
    <w:rsid w:val="00AF4BAD"/>
    <w:rsid w:val="00AF5353"/>
    <w:rsid w:val="00AF5EEA"/>
    <w:rsid w:val="00AF5F4C"/>
    <w:rsid w:val="00AF6CA6"/>
    <w:rsid w:val="00AF759E"/>
    <w:rsid w:val="00AF7A1A"/>
    <w:rsid w:val="00B021BF"/>
    <w:rsid w:val="00B02930"/>
    <w:rsid w:val="00B03260"/>
    <w:rsid w:val="00B0446E"/>
    <w:rsid w:val="00B04977"/>
    <w:rsid w:val="00B057FD"/>
    <w:rsid w:val="00B12E24"/>
    <w:rsid w:val="00B13D27"/>
    <w:rsid w:val="00B155EA"/>
    <w:rsid w:val="00B15AD5"/>
    <w:rsid w:val="00B16AA7"/>
    <w:rsid w:val="00B17728"/>
    <w:rsid w:val="00B21771"/>
    <w:rsid w:val="00B21C9E"/>
    <w:rsid w:val="00B22104"/>
    <w:rsid w:val="00B22F6C"/>
    <w:rsid w:val="00B23326"/>
    <w:rsid w:val="00B2332C"/>
    <w:rsid w:val="00B24FD7"/>
    <w:rsid w:val="00B25B36"/>
    <w:rsid w:val="00B2618B"/>
    <w:rsid w:val="00B26FC1"/>
    <w:rsid w:val="00B272CD"/>
    <w:rsid w:val="00B311FE"/>
    <w:rsid w:val="00B31593"/>
    <w:rsid w:val="00B31F65"/>
    <w:rsid w:val="00B329AD"/>
    <w:rsid w:val="00B33AE6"/>
    <w:rsid w:val="00B33D2C"/>
    <w:rsid w:val="00B340C7"/>
    <w:rsid w:val="00B34EE0"/>
    <w:rsid w:val="00B35EEE"/>
    <w:rsid w:val="00B36C20"/>
    <w:rsid w:val="00B36FB9"/>
    <w:rsid w:val="00B40E8E"/>
    <w:rsid w:val="00B41B01"/>
    <w:rsid w:val="00B4205B"/>
    <w:rsid w:val="00B42595"/>
    <w:rsid w:val="00B42732"/>
    <w:rsid w:val="00B42FAA"/>
    <w:rsid w:val="00B45BCE"/>
    <w:rsid w:val="00B47DE0"/>
    <w:rsid w:val="00B503C6"/>
    <w:rsid w:val="00B50FB9"/>
    <w:rsid w:val="00B51765"/>
    <w:rsid w:val="00B52E11"/>
    <w:rsid w:val="00B52F3B"/>
    <w:rsid w:val="00B53159"/>
    <w:rsid w:val="00B53A04"/>
    <w:rsid w:val="00B542C5"/>
    <w:rsid w:val="00B54491"/>
    <w:rsid w:val="00B55629"/>
    <w:rsid w:val="00B55A48"/>
    <w:rsid w:val="00B55F0A"/>
    <w:rsid w:val="00B604EF"/>
    <w:rsid w:val="00B60529"/>
    <w:rsid w:val="00B60EB1"/>
    <w:rsid w:val="00B60FEC"/>
    <w:rsid w:val="00B6255A"/>
    <w:rsid w:val="00B637F3"/>
    <w:rsid w:val="00B64837"/>
    <w:rsid w:val="00B65736"/>
    <w:rsid w:val="00B659A1"/>
    <w:rsid w:val="00B65CCF"/>
    <w:rsid w:val="00B66CA1"/>
    <w:rsid w:val="00B6700F"/>
    <w:rsid w:val="00B67388"/>
    <w:rsid w:val="00B67695"/>
    <w:rsid w:val="00B67870"/>
    <w:rsid w:val="00B67AFC"/>
    <w:rsid w:val="00B700D5"/>
    <w:rsid w:val="00B715D2"/>
    <w:rsid w:val="00B74BC7"/>
    <w:rsid w:val="00B75F67"/>
    <w:rsid w:val="00B76EF2"/>
    <w:rsid w:val="00B77055"/>
    <w:rsid w:val="00B820B4"/>
    <w:rsid w:val="00B82296"/>
    <w:rsid w:val="00B82B23"/>
    <w:rsid w:val="00B83FEE"/>
    <w:rsid w:val="00B86474"/>
    <w:rsid w:val="00B86FDE"/>
    <w:rsid w:val="00B87E32"/>
    <w:rsid w:val="00B907EE"/>
    <w:rsid w:val="00B90DB0"/>
    <w:rsid w:val="00B912D3"/>
    <w:rsid w:val="00B91316"/>
    <w:rsid w:val="00B91EFC"/>
    <w:rsid w:val="00B928A2"/>
    <w:rsid w:val="00B92B9E"/>
    <w:rsid w:val="00B94B71"/>
    <w:rsid w:val="00B954E3"/>
    <w:rsid w:val="00B95DC1"/>
    <w:rsid w:val="00B96425"/>
    <w:rsid w:val="00B966C7"/>
    <w:rsid w:val="00B96B1B"/>
    <w:rsid w:val="00BA06F9"/>
    <w:rsid w:val="00BA0D60"/>
    <w:rsid w:val="00BA0EA6"/>
    <w:rsid w:val="00BA1EDF"/>
    <w:rsid w:val="00BA2C38"/>
    <w:rsid w:val="00BA30BC"/>
    <w:rsid w:val="00BA48A3"/>
    <w:rsid w:val="00BA4A8D"/>
    <w:rsid w:val="00BA4DC4"/>
    <w:rsid w:val="00BA5249"/>
    <w:rsid w:val="00BA57BD"/>
    <w:rsid w:val="00BA7FD0"/>
    <w:rsid w:val="00BB037B"/>
    <w:rsid w:val="00BB0E87"/>
    <w:rsid w:val="00BB2119"/>
    <w:rsid w:val="00BB241A"/>
    <w:rsid w:val="00BB30ED"/>
    <w:rsid w:val="00BB36B1"/>
    <w:rsid w:val="00BB40E8"/>
    <w:rsid w:val="00BB70D3"/>
    <w:rsid w:val="00BB78D3"/>
    <w:rsid w:val="00BB7E83"/>
    <w:rsid w:val="00BC179A"/>
    <w:rsid w:val="00BC2D8A"/>
    <w:rsid w:val="00BC397C"/>
    <w:rsid w:val="00BC4BA0"/>
    <w:rsid w:val="00BC5B97"/>
    <w:rsid w:val="00BC790D"/>
    <w:rsid w:val="00BD2C17"/>
    <w:rsid w:val="00BD44DA"/>
    <w:rsid w:val="00BD452D"/>
    <w:rsid w:val="00BD4698"/>
    <w:rsid w:val="00BD4DFC"/>
    <w:rsid w:val="00BD6658"/>
    <w:rsid w:val="00BD6AC1"/>
    <w:rsid w:val="00BD7A1F"/>
    <w:rsid w:val="00BD7FE2"/>
    <w:rsid w:val="00BE1577"/>
    <w:rsid w:val="00BE1680"/>
    <w:rsid w:val="00BE22F0"/>
    <w:rsid w:val="00BE256D"/>
    <w:rsid w:val="00BE2859"/>
    <w:rsid w:val="00BE3CF1"/>
    <w:rsid w:val="00BE7199"/>
    <w:rsid w:val="00BF0314"/>
    <w:rsid w:val="00BF0ACF"/>
    <w:rsid w:val="00BF225D"/>
    <w:rsid w:val="00BF2FC3"/>
    <w:rsid w:val="00BF5E08"/>
    <w:rsid w:val="00BF79B9"/>
    <w:rsid w:val="00C01769"/>
    <w:rsid w:val="00C01CE8"/>
    <w:rsid w:val="00C01EE5"/>
    <w:rsid w:val="00C02293"/>
    <w:rsid w:val="00C02568"/>
    <w:rsid w:val="00C049E7"/>
    <w:rsid w:val="00C10F51"/>
    <w:rsid w:val="00C118A5"/>
    <w:rsid w:val="00C1329B"/>
    <w:rsid w:val="00C14B33"/>
    <w:rsid w:val="00C15EB3"/>
    <w:rsid w:val="00C161D9"/>
    <w:rsid w:val="00C169C6"/>
    <w:rsid w:val="00C17C2B"/>
    <w:rsid w:val="00C206FB"/>
    <w:rsid w:val="00C23498"/>
    <w:rsid w:val="00C23B05"/>
    <w:rsid w:val="00C26E66"/>
    <w:rsid w:val="00C319EA"/>
    <w:rsid w:val="00C32ECB"/>
    <w:rsid w:val="00C33609"/>
    <w:rsid w:val="00C33CE4"/>
    <w:rsid w:val="00C35800"/>
    <w:rsid w:val="00C35866"/>
    <w:rsid w:val="00C36306"/>
    <w:rsid w:val="00C36BEA"/>
    <w:rsid w:val="00C36FCB"/>
    <w:rsid w:val="00C3712A"/>
    <w:rsid w:val="00C37A39"/>
    <w:rsid w:val="00C41EE6"/>
    <w:rsid w:val="00C42C4D"/>
    <w:rsid w:val="00C43DA2"/>
    <w:rsid w:val="00C46B55"/>
    <w:rsid w:val="00C47F01"/>
    <w:rsid w:val="00C524D8"/>
    <w:rsid w:val="00C5317B"/>
    <w:rsid w:val="00C54A43"/>
    <w:rsid w:val="00C5562B"/>
    <w:rsid w:val="00C55D31"/>
    <w:rsid w:val="00C60F56"/>
    <w:rsid w:val="00C61373"/>
    <w:rsid w:val="00C61811"/>
    <w:rsid w:val="00C63C49"/>
    <w:rsid w:val="00C6473E"/>
    <w:rsid w:val="00C64EF2"/>
    <w:rsid w:val="00C65996"/>
    <w:rsid w:val="00C65D8A"/>
    <w:rsid w:val="00C67D65"/>
    <w:rsid w:val="00C7046E"/>
    <w:rsid w:val="00C71668"/>
    <w:rsid w:val="00C71A34"/>
    <w:rsid w:val="00C72156"/>
    <w:rsid w:val="00C73207"/>
    <w:rsid w:val="00C74213"/>
    <w:rsid w:val="00C74436"/>
    <w:rsid w:val="00C74A9E"/>
    <w:rsid w:val="00C76CA7"/>
    <w:rsid w:val="00C77718"/>
    <w:rsid w:val="00C777ED"/>
    <w:rsid w:val="00C80620"/>
    <w:rsid w:val="00C83D1C"/>
    <w:rsid w:val="00C851DC"/>
    <w:rsid w:val="00C85258"/>
    <w:rsid w:val="00C859C6"/>
    <w:rsid w:val="00C86BD5"/>
    <w:rsid w:val="00C87063"/>
    <w:rsid w:val="00C9166A"/>
    <w:rsid w:val="00C931D7"/>
    <w:rsid w:val="00C95C39"/>
    <w:rsid w:val="00C95F67"/>
    <w:rsid w:val="00C97A98"/>
    <w:rsid w:val="00CA0147"/>
    <w:rsid w:val="00CA02BF"/>
    <w:rsid w:val="00CA0E86"/>
    <w:rsid w:val="00CA1479"/>
    <w:rsid w:val="00CA4321"/>
    <w:rsid w:val="00CA451C"/>
    <w:rsid w:val="00CA51DF"/>
    <w:rsid w:val="00CA5D72"/>
    <w:rsid w:val="00CA71C5"/>
    <w:rsid w:val="00CB0034"/>
    <w:rsid w:val="00CB03A3"/>
    <w:rsid w:val="00CB079B"/>
    <w:rsid w:val="00CB0C28"/>
    <w:rsid w:val="00CB1CF7"/>
    <w:rsid w:val="00CB23E1"/>
    <w:rsid w:val="00CB396D"/>
    <w:rsid w:val="00CB3DD0"/>
    <w:rsid w:val="00CB4FB0"/>
    <w:rsid w:val="00CB54AD"/>
    <w:rsid w:val="00CB5AC1"/>
    <w:rsid w:val="00CB68DA"/>
    <w:rsid w:val="00CB6E94"/>
    <w:rsid w:val="00CB75C6"/>
    <w:rsid w:val="00CC01A4"/>
    <w:rsid w:val="00CC038E"/>
    <w:rsid w:val="00CC039D"/>
    <w:rsid w:val="00CC110F"/>
    <w:rsid w:val="00CC26A8"/>
    <w:rsid w:val="00CC2C12"/>
    <w:rsid w:val="00CC3D04"/>
    <w:rsid w:val="00CC4376"/>
    <w:rsid w:val="00CC43BA"/>
    <w:rsid w:val="00CC5FB3"/>
    <w:rsid w:val="00CC796A"/>
    <w:rsid w:val="00CD0762"/>
    <w:rsid w:val="00CD0CE9"/>
    <w:rsid w:val="00CD1260"/>
    <w:rsid w:val="00CD179F"/>
    <w:rsid w:val="00CD28A1"/>
    <w:rsid w:val="00CD28EF"/>
    <w:rsid w:val="00CD55D7"/>
    <w:rsid w:val="00CD5B47"/>
    <w:rsid w:val="00CD68C2"/>
    <w:rsid w:val="00CD6C53"/>
    <w:rsid w:val="00CD7A1E"/>
    <w:rsid w:val="00CD7F57"/>
    <w:rsid w:val="00CE09CA"/>
    <w:rsid w:val="00CE1600"/>
    <w:rsid w:val="00CE1E7A"/>
    <w:rsid w:val="00CE294F"/>
    <w:rsid w:val="00CE2A4B"/>
    <w:rsid w:val="00CE3519"/>
    <w:rsid w:val="00CE399C"/>
    <w:rsid w:val="00CE583E"/>
    <w:rsid w:val="00CE5C9A"/>
    <w:rsid w:val="00CE6FF4"/>
    <w:rsid w:val="00CF077C"/>
    <w:rsid w:val="00CF1E5A"/>
    <w:rsid w:val="00CF277A"/>
    <w:rsid w:val="00CF31D3"/>
    <w:rsid w:val="00CF3F14"/>
    <w:rsid w:val="00CF411A"/>
    <w:rsid w:val="00CF5CC0"/>
    <w:rsid w:val="00CF620F"/>
    <w:rsid w:val="00CF6ACE"/>
    <w:rsid w:val="00D016D8"/>
    <w:rsid w:val="00D0240E"/>
    <w:rsid w:val="00D02918"/>
    <w:rsid w:val="00D0469F"/>
    <w:rsid w:val="00D061AC"/>
    <w:rsid w:val="00D07F9C"/>
    <w:rsid w:val="00D10981"/>
    <w:rsid w:val="00D11E16"/>
    <w:rsid w:val="00D14C0E"/>
    <w:rsid w:val="00D14F87"/>
    <w:rsid w:val="00D156E7"/>
    <w:rsid w:val="00D16D2A"/>
    <w:rsid w:val="00D22893"/>
    <w:rsid w:val="00D22CD8"/>
    <w:rsid w:val="00D22EB6"/>
    <w:rsid w:val="00D246BB"/>
    <w:rsid w:val="00D24C65"/>
    <w:rsid w:val="00D2550F"/>
    <w:rsid w:val="00D2598B"/>
    <w:rsid w:val="00D25EC5"/>
    <w:rsid w:val="00D26312"/>
    <w:rsid w:val="00D27E58"/>
    <w:rsid w:val="00D31DC7"/>
    <w:rsid w:val="00D3233F"/>
    <w:rsid w:val="00D33368"/>
    <w:rsid w:val="00D34332"/>
    <w:rsid w:val="00D36036"/>
    <w:rsid w:val="00D37645"/>
    <w:rsid w:val="00D4055C"/>
    <w:rsid w:val="00D405BD"/>
    <w:rsid w:val="00D41CD9"/>
    <w:rsid w:val="00D41EF4"/>
    <w:rsid w:val="00D43849"/>
    <w:rsid w:val="00D4468C"/>
    <w:rsid w:val="00D4554C"/>
    <w:rsid w:val="00D455BC"/>
    <w:rsid w:val="00D46519"/>
    <w:rsid w:val="00D46D7A"/>
    <w:rsid w:val="00D50514"/>
    <w:rsid w:val="00D510B8"/>
    <w:rsid w:val="00D5173E"/>
    <w:rsid w:val="00D51D9B"/>
    <w:rsid w:val="00D5302E"/>
    <w:rsid w:val="00D54F4E"/>
    <w:rsid w:val="00D5516D"/>
    <w:rsid w:val="00D56F07"/>
    <w:rsid w:val="00D62186"/>
    <w:rsid w:val="00D62486"/>
    <w:rsid w:val="00D638AE"/>
    <w:rsid w:val="00D6395F"/>
    <w:rsid w:val="00D645F9"/>
    <w:rsid w:val="00D652C8"/>
    <w:rsid w:val="00D67B21"/>
    <w:rsid w:val="00D67D5C"/>
    <w:rsid w:val="00D711F9"/>
    <w:rsid w:val="00D7139F"/>
    <w:rsid w:val="00D71AA8"/>
    <w:rsid w:val="00D71CF0"/>
    <w:rsid w:val="00D727EC"/>
    <w:rsid w:val="00D735F8"/>
    <w:rsid w:val="00D744E1"/>
    <w:rsid w:val="00D74E68"/>
    <w:rsid w:val="00D74F02"/>
    <w:rsid w:val="00D774D6"/>
    <w:rsid w:val="00D77BB4"/>
    <w:rsid w:val="00D80F81"/>
    <w:rsid w:val="00D82C92"/>
    <w:rsid w:val="00D831A9"/>
    <w:rsid w:val="00D84322"/>
    <w:rsid w:val="00D84377"/>
    <w:rsid w:val="00D849F4"/>
    <w:rsid w:val="00D84E49"/>
    <w:rsid w:val="00D859C6"/>
    <w:rsid w:val="00D86547"/>
    <w:rsid w:val="00D86D72"/>
    <w:rsid w:val="00D87597"/>
    <w:rsid w:val="00D90667"/>
    <w:rsid w:val="00D907A6"/>
    <w:rsid w:val="00D9127D"/>
    <w:rsid w:val="00D93EEC"/>
    <w:rsid w:val="00D95011"/>
    <w:rsid w:val="00D959D5"/>
    <w:rsid w:val="00D9654D"/>
    <w:rsid w:val="00DA09CE"/>
    <w:rsid w:val="00DA124E"/>
    <w:rsid w:val="00DA18C3"/>
    <w:rsid w:val="00DA24D0"/>
    <w:rsid w:val="00DA2F4F"/>
    <w:rsid w:val="00DA538F"/>
    <w:rsid w:val="00DA55CF"/>
    <w:rsid w:val="00DA5E4C"/>
    <w:rsid w:val="00DA6496"/>
    <w:rsid w:val="00DA74CE"/>
    <w:rsid w:val="00DA7AD9"/>
    <w:rsid w:val="00DB0DCF"/>
    <w:rsid w:val="00DB2637"/>
    <w:rsid w:val="00DB29E0"/>
    <w:rsid w:val="00DB3B0A"/>
    <w:rsid w:val="00DB3BF2"/>
    <w:rsid w:val="00DB4578"/>
    <w:rsid w:val="00DB4FE3"/>
    <w:rsid w:val="00DB5D32"/>
    <w:rsid w:val="00DB6E8F"/>
    <w:rsid w:val="00DB78C9"/>
    <w:rsid w:val="00DC04B3"/>
    <w:rsid w:val="00DC07FF"/>
    <w:rsid w:val="00DC1308"/>
    <w:rsid w:val="00DC2414"/>
    <w:rsid w:val="00DC4132"/>
    <w:rsid w:val="00DC4769"/>
    <w:rsid w:val="00DC52A0"/>
    <w:rsid w:val="00DC569E"/>
    <w:rsid w:val="00DC581A"/>
    <w:rsid w:val="00DC58F4"/>
    <w:rsid w:val="00DC5E24"/>
    <w:rsid w:val="00DC65ED"/>
    <w:rsid w:val="00DD0D1B"/>
    <w:rsid w:val="00DD10B2"/>
    <w:rsid w:val="00DD3950"/>
    <w:rsid w:val="00DD3C50"/>
    <w:rsid w:val="00DD49B3"/>
    <w:rsid w:val="00DD61E0"/>
    <w:rsid w:val="00DD703A"/>
    <w:rsid w:val="00DD7DAB"/>
    <w:rsid w:val="00DE0A4C"/>
    <w:rsid w:val="00DE3271"/>
    <w:rsid w:val="00DE337A"/>
    <w:rsid w:val="00DE4A22"/>
    <w:rsid w:val="00DE57DE"/>
    <w:rsid w:val="00DE5B3B"/>
    <w:rsid w:val="00DF0472"/>
    <w:rsid w:val="00DF1008"/>
    <w:rsid w:val="00DF1032"/>
    <w:rsid w:val="00DF1731"/>
    <w:rsid w:val="00DF2343"/>
    <w:rsid w:val="00DF478D"/>
    <w:rsid w:val="00DF5D10"/>
    <w:rsid w:val="00DF7106"/>
    <w:rsid w:val="00DF7BE7"/>
    <w:rsid w:val="00E01353"/>
    <w:rsid w:val="00E03324"/>
    <w:rsid w:val="00E03C71"/>
    <w:rsid w:val="00E040F1"/>
    <w:rsid w:val="00E05888"/>
    <w:rsid w:val="00E06E90"/>
    <w:rsid w:val="00E11E49"/>
    <w:rsid w:val="00E1296E"/>
    <w:rsid w:val="00E15AD0"/>
    <w:rsid w:val="00E2061A"/>
    <w:rsid w:val="00E21BC6"/>
    <w:rsid w:val="00E21D4A"/>
    <w:rsid w:val="00E21DBC"/>
    <w:rsid w:val="00E21EDD"/>
    <w:rsid w:val="00E25582"/>
    <w:rsid w:val="00E25603"/>
    <w:rsid w:val="00E262D6"/>
    <w:rsid w:val="00E26C37"/>
    <w:rsid w:val="00E26EED"/>
    <w:rsid w:val="00E30ABB"/>
    <w:rsid w:val="00E332D2"/>
    <w:rsid w:val="00E3333B"/>
    <w:rsid w:val="00E335C1"/>
    <w:rsid w:val="00E40C02"/>
    <w:rsid w:val="00E419CA"/>
    <w:rsid w:val="00E43D6D"/>
    <w:rsid w:val="00E44272"/>
    <w:rsid w:val="00E459E6"/>
    <w:rsid w:val="00E467C4"/>
    <w:rsid w:val="00E471D8"/>
    <w:rsid w:val="00E509B9"/>
    <w:rsid w:val="00E509EA"/>
    <w:rsid w:val="00E50D1E"/>
    <w:rsid w:val="00E50F9B"/>
    <w:rsid w:val="00E529BC"/>
    <w:rsid w:val="00E538D7"/>
    <w:rsid w:val="00E54250"/>
    <w:rsid w:val="00E572CB"/>
    <w:rsid w:val="00E57666"/>
    <w:rsid w:val="00E57ED1"/>
    <w:rsid w:val="00E6087C"/>
    <w:rsid w:val="00E611D9"/>
    <w:rsid w:val="00E61C54"/>
    <w:rsid w:val="00E64A98"/>
    <w:rsid w:val="00E678D4"/>
    <w:rsid w:val="00E6799A"/>
    <w:rsid w:val="00E709CA"/>
    <w:rsid w:val="00E711D8"/>
    <w:rsid w:val="00E718A7"/>
    <w:rsid w:val="00E72117"/>
    <w:rsid w:val="00E72B93"/>
    <w:rsid w:val="00E73EFD"/>
    <w:rsid w:val="00E74A9D"/>
    <w:rsid w:val="00E76D31"/>
    <w:rsid w:val="00E7791F"/>
    <w:rsid w:val="00E800BA"/>
    <w:rsid w:val="00E80ED2"/>
    <w:rsid w:val="00E81240"/>
    <w:rsid w:val="00E82F38"/>
    <w:rsid w:val="00E84C2E"/>
    <w:rsid w:val="00E874DF"/>
    <w:rsid w:val="00E87942"/>
    <w:rsid w:val="00E907B4"/>
    <w:rsid w:val="00E909AB"/>
    <w:rsid w:val="00E9460C"/>
    <w:rsid w:val="00E96492"/>
    <w:rsid w:val="00EA0402"/>
    <w:rsid w:val="00EA3F65"/>
    <w:rsid w:val="00EA4791"/>
    <w:rsid w:val="00EA7398"/>
    <w:rsid w:val="00EB048B"/>
    <w:rsid w:val="00EB1814"/>
    <w:rsid w:val="00EB18AD"/>
    <w:rsid w:val="00EB222E"/>
    <w:rsid w:val="00EB4985"/>
    <w:rsid w:val="00EC15C1"/>
    <w:rsid w:val="00EC1FDB"/>
    <w:rsid w:val="00EC35CB"/>
    <w:rsid w:val="00EC4B74"/>
    <w:rsid w:val="00ED0522"/>
    <w:rsid w:val="00ED0BDB"/>
    <w:rsid w:val="00ED18C7"/>
    <w:rsid w:val="00ED1F45"/>
    <w:rsid w:val="00ED2D64"/>
    <w:rsid w:val="00ED551E"/>
    <w:rsid w:val="00ED7E50"/>
    <w:rsid w:val="00EE0676"/>
    <w:rsid w:val="00EE072B"/>
    <w:rsid w:val="00EE1698"/>
    <w:rsid w:val="00EE1DA6"/>
    <w:rsid w:val="00EE2BC9"/>
    <w:rsid w:val="00EE2C3C"/>
    <w:rsid w:val="00EE4D67"/>
    <w:rsid w:val="00EE601C"/>
    <w:rsid w:val="00EE60C0"/>
    <w:rsid w:val="00EE7532"/>
    <w:rsid w:val="00EF0A31"/>
    <w:rsid w:val="00EF225C"/>
    <w:rsid w:val="00EF2437"/>
    <w:rsid w:val="00EF3784"/>
    <w:rsid w:val="00EF3C6C"/>
    <w:rsid w:val="00EF516E"/>
    <w:rsid w:val="00EF57ED"/>
    <w:rsid w:val="00EF5B06"/>
    <w:rsid w:val="00EF5D42"/>
    <w:rsid w:val="00EF639F"/>
    <w:rsid w:val="00EF64DB"/>
    <w:rsid w:val="00EF6CF7"/>
    <w:rsid w:val="00EF7087"/>
    <w:rsid w:val="00F052B8"/>
    <w:rsid w:val="00F060DA"/>
    <w:rsid w:val="00F06689"/>
    <w:rsid w:val="00F06708"/>
    <w:rsid w:val="00F0733E"/>
    <w:rsid w:val="00F07494"/>
    <w:rsid w:val="00F078A9"/>
    <w:rsid w:val="00F07B31"/>
    <w:rsid w:val="00F11EC0"/>
    <w:rsid w:val="00F1295A"/>
    <w:rsid w:val="00F130DE"/>
    <w:rsid w:val="00F17A22"/>
    <w:rsid w:val="00F201C8"/>
    <w:rsid w:val="00F234F8"/>
    <w:rsid w:val="00F23E0E"/>
    <w:rsid w:val="00F24903"/>
    <w:rsid w:val="00F24A1D"/>
    <w:rsid w:val="00F24D43"/>
    <w:rsid w:val="00F277A9"/>
    <w:rsid w:val="00F306C2"/>
    <w:rsid w:val="00F30D5F"/>
    <w:rsid w:val="00F31725"/>
    <w:rsid w:val="00F3175B"/>
    <w:rsid w:val="00F34AAA"/>
    <w:rsid w:val="00F360E3"/>
    <w:rsid w:val="00F36787"/>
    <w:rsid w:val="00F367E9"/>
    <w:rsid w:val="00F3685E"/>
    <w:rsid w:val="00F36BCA"/>
    <w:rsid w:val="00F37D12"/>
    <w:rsid w:val="00F40228"/>
    <w:rsid w:val="00F406CE"/>
    <w:rsid w:val="00F429A1"/>
    <w:rsid w:val="00F42B9C"/>
    <w:rsid w:val="00F4531B"/>
    <w:rsid w:val="00F4698C"/>
    <w:rsid w:val="00F46C0C"/>
    <w:rsid w:val="00F46E95"/>
    <w:rsid w:val="00F47CE2"/>
    <w:rsid w:val="00F51797"/>
    <w:rsid w:val="00F53BB2"/>
    <w:rsid w:val="00F54905"/>
    <w:rsid w:val="00F56D3D"/>
    <w:rsid w:val="00F6388D"/>
    <w:rsid w:val="00F63F86"/>
    <w:rsid w:val="00F64B6A"/>
    <w:rsid w:val="00F66095"/>
    <w:rsid w:val="00F6694E"/>
    <w:rsid w:val="00F67A93"/>
    <w:rsid w:val="00F7392C"/>
    <w:rsid w:val="00F73A39"/>
    <w:rsid w:val="00F751DB"/>
    <w:rsid w:val="00F75426"/>
    <w:rsid w:val="00F756E6"/>
    <w:rsid w:val="00F81019"/>
    <w:rsid w:val="00F82106"/>
    <w:rsid w:val="00F826BD"/>
    <w:rsid w:val="00F82F9F"/>
    <w:rsid w:val="00F83C97"/>
    <w:rsid w:val="00F8615D"/>
    <w:rsid w:val="00F872CB"/>
    <w:rsid w:val="00F8756F"/>
    <w:rsid w:val="00F90236"/>
    <w:rsid w:val="00F90BE1"/>
    <w:rsid w:val="00F90FB3"/>
    <w:rsid w:val="00F92BF6"/>
    <w:rsid w:val="00F95868"/>
    <w:rsid w:val="00F95DD9"/>
    <w:rsid w:val="00F97318"/>
    <w:rsid w:val="00FA164E"/>
    <w:rsid w:val="00FA179C"/>
    <w:rsid w:val="00FA2372"/>
    <w:rsid w:val="00FA3B9E"/>
    <w:rsid w:val="00FA3EC7"/>
    <w:rsid w:val="00FA587F"/>
    <w:rsid w:val="00FA5B19"/>
    <w:rsid w:val="00FA5C3E"/>
    <w:rsid w:val="00FA6839"/>
    <w:rsid w:val="00FA7532"/>
    <w:rsid w:val="00FA7C86"/>
    <w:rsid w:val="00FB05CF"/>
    <w:rsid w:val="00FB1CCB"/>
    <w:rsid w:val="00FB210A"/>
    <w:rsid w:val="00FB2850"/>
    <w:rsid w:val="00FB396D"/>
    <w:rsid w:val="00FB3CDE"/>
    <w:rsid w:val="00FB3F83"/>
    <w:rsid w:val="00FB5DD2"/>
    <w:rsid w:val="00FB65A4"/>
    <w:rsid w:val="00FB78AA"/>
    <w:rsid w:val="00FC01F7"/>
    <w:rsid w:val="00FC0DC3"/>
    <w:rsid w:val="00FC1402"/>
    <w:rsid w:val="00FC2840"/>
    <w:rsid w:val="00FC451F"/>
    <w:rsid w:val="00FC4C32"/>
    <w:rsid w:val="00FC5130"/>
    <w:rsid w:val="00FC5BDC"/>
    <w:rsid w:val="00FC65EB"/>
    <w:rsid w:val="00FD16A8"/>
    <w:rsid w:val="00FD16E4"/>
    <w:rsid w:val="00FD1A9B"/>
    <w:rsid w:val="00FD1BF9"/>
    <w:rsid w:val="00FD2A9D"/>
    <w:rsid w:val="00FD2AF9"/>
    <w:rsid w:val="00FD2C18"/>
    <w:rsid w:val="00FD2D5A"/>
    <w:rsid w:val="00FD5004"/>
    <w:rsid w:val="00FD5A4A"/>
    <w:rsid w:val="00FD5B44"/>
    <w:rsid w:val="00FD5D88"/>
    <w:rsid w:val="00FD5F9E"/>
    <w:rsid w:val="00FD731A"/>
    <w:rsid w:val="00FE02E3"/>
    <w:rsid w:val="00FE0B8C"/>
    <w:rsid w:val="00FE2101"/>
    <w:rsid w:val="00FE271A"/>
    <w:rsid w:val="00FE2EF6"/>
    <w:rsid w:val="00FE3587"/>
    <w:rsid w:val="00FE46A2"/>
    <w:rsid w:val="00FE6C25"/>
    <w:rsid w:val="00FE7A0B"/>
    <w:rsid w:val="00FE7BAE"/>
    <w:rsid w:val="00FF08A8"/>
    <w:rsid w:val="00FF0EFB"/>
    <w:rsid w:val="00FF250C"/>
    <w:rsid w:val="00FF28FC"/>
    <w:rsid w:val="00FF3445"/>
    <w:rsid w:val="00FF3AAC"/>
    <w:rsid w:val="00FF4673"/>
    <w:rsid w:val="00FF53FA"/>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eader" Target="header5.xml"/><Relationship Id="rId16" Type="http://schemas.openxmlformats.org/officeDocument/2006/relationships/header" Target="header3.xml"/><Relationship Id="rId107" Type="http://schemas.openxmlformats.org/officeDocument/2006/relationships/image" Target="media/image76.png"/><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hyperlink" Target="https://www.wa.gov.au/organisation/department-of-jobs-tourism-science-and-innovation/diversify-wa-economic-development-framework" TargetMode="External"/><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yperlink" Target="https://www.swdc.wa.gov.au/" TargetMode="Externa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5.svg"/><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fontTable" Target="fontTable.xml"/><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hyperlink" Target="https://gsdc.wa.gov.au/" TargetMode="External"/><Relationship Id="rId108" Type="http://schemas.openxmlformats.org/officeDocument/2006/relationships/image" Target="media/image77.png"/><Relationship Id="rId54" Type="http://schemas.openxmlformats.org/officeDocument/2006/relationships/hyperlink" Target="https://www.wa.gov.au/government/publications/diversify-wa-future-state"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header" Target="header4.xml"/><Relationship Id="rId96" Type="http://schemas.openxmlformats.org/officeDocument/2006/relationships/hyperlink" Target="https://regional-wa-rdmp.opendata.arcgis.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39.emf"/><Relationship Id="rId106" Type="http://schemas.openxmlformats.org/officeDocument/2006/relationships/hyperlink" Target="https://www.wa.gov.au/government/publications/western-australias-economy-and-international-trade"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4.png"/><Relationship Id="rId99" Type="http://schemas.openxmlformats.org/officeDocument/2006/relationships/hyperlink" Target="https://www.pdc.wa.gov.au/" TargetMode="External"/><Relationship Id="rId101" Type="http://schemas.openxmlformats.org/officeDocument/2006/relationships/hyperlink" Target="https://www.mwdc.w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78.png"/><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hyperlink" Target="https://www.gdc.wa.gov.au/" TargetMode="External"/><Relationship Id="rId104" Type="http://schemas.openxmlformats.org/officeDocument/2006/relationships/hyperlink" Target="https://www.peel.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image" Target="media/image79.png"/><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yperlink" Target="https://www.gedc.wa.gov.au/" TargetMode="External"/><Relationship Id="rId105" Type="http://schemas.openxmlformats.org/officeDocument/2006/relationships/hyperlink" Target="https://www.wheatbelt.wa.gov.au/"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oleObject" Target="embeddings/oleObject1.bin"/><Relationship Id="rId98" Type="http://schemas.openxmlformats.org/officeDocument/2006/relationships/hyperlink" Target="https://www.kdc.wa.gov.au/" TargetMode="Externa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mailto:economic.analysis@jtsi.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c37dfbe-9a1a-4235-abd7-8bc54474f3d7" ContentTypeId="0x0101000AC6246A9CD2FC45B52DC6FEC0F0AAAA" PreviousValue="false"/>
</file>

<file path=customXml/item2.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003574policy.data</OurDocsDocId>
    <OurDocsVersionCreatedBy xmlns="0c56a47d-469b-460c-81a1-345d54cdeeee">MICSDLF</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2024-05-30T16:00:00+00:00</OurDocsDocumentDate>
    <OurDocsVersionCreatedAt xmlns="0c56a47d-469b-460c-81a1-345d54cdeeee">2024-05-31T03:19:46+00:00</OurDocsVersionCreatedAt>
    <OurDocsReleaseClassification xmlns="0c56a47d-469b-460c-81a1-345d54cdeeee">For Public Release</OurDocsReleaseClassification>
    <OurDocsTitle xmlns="0c56a47d-469b-460c-81a1-345d54cdeeee">WA Economic Profile - May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Props1.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2.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4.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5.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13330</Words>
  <Characters>75983</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WA Economic Profile - May 2024</vt:lpstr>
    </vt:vector>
  </TitlesOfParts>
  <Company>Department of Mines and Petroleum</Company>
  <LinksUpToDate>false</LinksUpToDate>
  <CharactersWithSpaces>89135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May 2024</dc:title>
  <dc:subject/>
  <dc:creator>Mike Thomas</dc:creator>
  <cp:keywords/>
  <dc:description/>
  <cp:lastModifiedBy>FOO, Lee Mei</cp:lastModifiedBy>
  <cp:revision>4</cp:revision>
  <cp:lastPrinted>2024-04-26T01:57:00Z</cp:lastPrinted>
  <dcterms:created xsi:type="dcterms:W3CDTF">2024-05-31T04:39:00Z</dcterms:created>
  <dcterms:modified xsi:type="dcterms:W3CDTF">2024-05-31T04:41:00Z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