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6A8C" w14:textId="53629B27" w:rsidR="007503AA" w:rsidRPr="008732E9" w:rsidRDefault="008E6780" w:rsidP="009C65B5">
      <w:pPr>
        <w:pStyle w:val="ModelBody"/>
      </w:pPr>
      <w:bookmarkStart w:id="0" w:name="_Toc488655757"/>
      <w:bookmarkStart w:id="1" w:name="_Toc499559871"/>
      <w:bookmarkStart w:id="2" w:name="_Toc499573700"/>
      <w:r>
        <w:rPr>
          <w:noProof/>
        </w:rPr>
        <w:drawing>
          <wp:anchor distT="0" distB="0" distL="114300" distR="114300" simplePos="0" relativeHeight="251658240" behindDoc="1" locked="0" layoutInCell="1" allowOverlap="1" wp14:anchorId="7B882A88" wp14:editId="2990E3D2">
            <wp:simplePos x="0" y="0"/>
            <wp:positionH relativeFrom="page">
              <wp:align>right</wp:align>
            </wp:positionH>
            <wp:positionV relativeFrom="paragraph">
              <wp:posOffset>-682625</wp:posOffset>
            </wp:positionV>
            <wp:extent cx="7559675" cy="10693400"/>
            <wp:effectExtent l="0" t="0" r="3175" b="0"/>
            <wp:wrapNone/>
            <wp:docPr id="135067264" name="Picture 135067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76146"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22995123" w14:textId="638A34EB" w:rsidR="00820C62" w:rsidRPr="00645939" w:rsidRDefault="008E6780" w:rsidP="00532E1E">
      <w:pPr>
        <w:pStyle w:val="Title"/>
        <w:spacing w:before="8040"/>
      </w:pPr>
      <w:r w:rsidRPr="00645939">
        <w:t>Illustrative</w:t>
      </w:r>
      <w:r w:rsidR="005065DF" w:rsidRPr="00645939">
        <w:br/>
      </w:r>
      <w:r w:rsidRPr="00645939">
        <w:t>Model Annual Report</w:t>
      </w:r>
    </w:p>
    <w:p w14:paraId="0090B1AA" w14:textId="088B0C91" w:rsidR="00482FD3" w:rsidRDefault="00482FD3" w:rsidP="00645939">
      <w:pPr>
        <w:pStyle w:val="Subtitle"/>
      </w:pPr>
      <w:r>
        <w:t xml:space="preserve">Tier 1 </w:t>
      </w:r>
      <w:r w:rsidRPr="00645939">
        <w:t>Agency</w:t>
      </w:r>
    </w:p>
    <w:p w14:paraId="3E22D9EC" w14:textId="3E1932E8" w:rsidR="00482FD3" w:rsidRPr="00817D6A" w:rsidRDefault="00817D6A" w:rsidP="00754556">
      <w:pPr>
        <w:pStyle w:val="Date"/>
      </w:pPr>
      <w:r>
        <w:t>For the year ended</w:t>
      </w:r>
      <w:r w:rsidR="00840BFF">
        <w:t xml:space="preserve"> 30</w:t>
      </w:r>
      <w:r>
        <w:t xml:space="preserve"> </w:t>
      </w:r>
      <w:r w:rsidRPr="00754556">
        <w:t>June</w:t>
      </w:r>
      <w:r>
        <w:t xml:space="preserve"> 2024</w:t>
      </w:r>
    </w:p>
    <w:p w14:paraId="5513B253" w14:textId="349C0F1C" w:rsidR="00D8649D" w:rsidRPr="009F379C" w:rsidRDefault="008E6780" w:rsidP="009C65B5">
      <w:pPr>
        <w:pStyle w:val="ModelBody"/>
        <w:rPr>
          <w:b/>
          <w:bCs/>
        </w:rPr>
        <w:sectPr w:rsidR="00D8649D" w:rsidRPr="009F379C" w:rsidSect="00503ED3">
          <w:headerReference w:type="default" r:id="rId12"/>
          <w:footerReference w:type="even" r:id="rId13"/>
          <w:footerReference w:type="default" r:id="rId14"/>
          <w:type w:val="continuous"/>
          <w:pgSz w:w="11909" w:h="16834" w:code="9"/>
          <w:pgMar w:top="1077" w:right="1077" w:bottom="1077" w:left="1077" w:header="720" w:footer="720" w:gutter="0"/>
          <w:cols w:space="720"/>
          <w:vAlign w:val="center"/>
          <w:docGrid w:linePitch="326"/>
        </w:sectPr>
      </w:pPr>
      <w:r>
        <w:t>I</w:t>
      </w:r>
    </w:p>
    <w:p w14:paraId="58A65E83" w14:textId="7BAB8E0A" w:rsidR="0035562C" w:rsidRPr="00FE6335" w:rsidRDefault="0035562C">
      <w:pPr>
        <w:rPr>
          <w:rFonts w:ascii="Arial" w:hAnsi="Arial" w:cs="Arial"/>
          <w:sz w:val="20"/>
          <w:szCs w:val="20"/>
        </w:rPr>
      </w:pPr>
      <w:bookmarkStart w:id="3" w:name="_Toc488655760"/>
      <w:bookmarkStart w:id="4" w:name="_Toc499559874"/>
      <w:bookmarkStart w:id="5" w:name="_Toc499573703"/>
      <w:r w:rsidRPr="00FE6335">
        <w:rPr>
          <w:rFonts w:ascii="Arial" w:hAnsi="Arial" w:cs="Arial"/>
          <w:sz w:val="20"/>
          <w:szCs w:val="20"/>
        </w:rPr>
        <w:lastRenderedPageBreak/>
        <w:t>Illustrative Model Annual Report – Tier 1</w:t>
      </w:r>
      <w:r w:rsidR="00275252" w:rsidRPr="00FE6335">
        <w:rPr>
          <w:rFonts w:ascii="Arial" w:hAnsi="Arial" w:cs="Arial"/>
          <w:sz w:val="20"/>
          <w:szCs w:val="20"/>
        </w:rPr>
        <w:t xml:space="preserve"> </w:t>
      </w:r>
      <w:r w:rsidRPr="00FE6335">
        <w:rPr>
          <w:rFonts w:ascii="Arial" w:hAnsi="Arial" w:cs="Arial"/>
          <w:sz w:val="20"/>
          <w:szCs w:val="20"/>
        </w:rPr>
        <w:t xml:space="preserve">Agency </w:t>
      </w:r>
    </w:p>
    <w:p w14:paraId="793217FA" w14:textId="77777777" w:rsidR="00FE6335" w:rsidRDefault="00275252">
      <w:pPr>
        <w:rPr>
          <w:rFonts w:ascii="Arial" w:hAnsi="Arial" w:cs="Arial"/>
          <w:sz w:val="20"/>
          <w:szCs w:val="20"/>
        </w:rPr>
      </w:pPr>
      <w:r w:rsidRPr="00FE6335">
        <w:rPr>
          <w:rFonts w:ascii="Arial" w:hAnsi="Arial" w:cs="Arial"/>
          <w:sz w:val="20"/>
          <w:szCs w:val="20"/>
        </w:rPr>
        <w:t>© Government of Western Australia 2024</w:t>
      </w:r>
    </w:p>
    <w:p w14:paraId="604AA35F" w14:textId="77777777" w:rsidR="00D8367F" w:rsidRDefault="00D8367F">
      <w:pPr>
        <w:rPr>
          <w:rFonts w:ascii="Arial" w:hAnsi="Arial" w:cs="Arial"/>
          <w:b/>
          <w:bCs/>
          <w:sz w:val="20"/>
          <w:szCs w:val="20"/>
        </w:rPr>
      </w:pPr>
    </w:p>
    <w:p w14:paraId="4FD21191" w14:textId="77777777" w:rsidR="00D8367F" w:rsidRDefault="00D8367F">
      <w:pPr>
        <w:rPr>
          <w:rFonts w:ascii="Arial" w:hAnsi="Arial" w:cs="Arial"/>
          <w:b/>
          <w:bCs/>
          <w:sz w:val="20"/>
          <w:szCs w:val="20"/>
        </w:rPr>
      </w:pPr>
    </w:p>
    <w:p w14:paraId="0BDF62B6" w14:textId="77777777" w:rsidR="00D8367F" w:rsidRDefault="00D8367F">
      <w:pPr>
        <w:rPr>
          <w:rFonts w:ascii="Arial" w:hAnsi="Arial" w:cs="Arial"/>
          <w:b/>
          <w:bCs/>
          <w:sz w:val="20"/>
          <w:szCs w:val="20"/>
        </w:rPr>
      </w:pPr>
    </w:p>
    <w:p w14:paraId="45EC6267" w14:textId="77777777" w:rsidR="00D8367F" w:rsidRDefault="00D8367F">
      <w:pPr>
        <w:rPr>
          <w:rFonts w:ascii="Arial" w:hAnsi="Arial" w:cs="Arial"/>
          <w:b/>
          <w:bCs/>
          <w:sz w:val="20"/>
          <w:szCs w:val="20"/>
        </w:rPr>
      </w:pPr>
    </w:p>
    <w:p w14:paraId="33004BCD" w14:textId="77777777" w:rsidR="00D8367F" w:rsidRDefault="00D8367F">
      <w:pPr>
        <w:rPr>
          <w:rFonts w:ascii="Arial" w:hAnsi="Arial" w:cs="Arial"/>
          <w:b/>
          <w:bCs/>
          <w:sz w:val="20"/>
          <w:szCs w:val="20"/>
        </w:rPr>
      </w:pPr>
    </w:p>
    <w:p w14:paraId="277DCF65" w14:textId="77777777" w:rsidR="00D8367F" w:rsidRDefault="00D8367F">
      <w:pPr>
        <w:rPr>
          <w:rFonts w:ascii="Arial" w:hAnsi="Arial" w:cs="Arial"/>
          <w:b/>
          <w:bCs/>
          <w:sz w:val="20"/>
          <w:szCs w:val="20"/>
        </w:rPr>
      </w:pPr>
    </w:p>
    <w:p w14:paraId="6C603357" w14:textId="77777777" w:rsidR="00D8367F" w:rsidRDefault="00D8367F">
      <w:pPr>
        <w:rPr>
          <w:rFonts w:ascii="Arial" w:hAnsi="Arial" w:cs="Arial"/>
          <w:b/>
          <w:bCs/>
          <w:sz w:val="20"/>
          <w:szCs w:val="20"/>
        </w:rPr>
      </w:pPr>
    </w:p>
    <w:p w14:paraId="78C4C25C" w14:textId="77777777" w:rsidR="00D8367F" w:rsidRDefault="00D8367F">
      <w:pPr>
        <w:rPr>
          <w:rFonts w:ascii="Arial" w:hAnsi="Arial" w:cs="Arial"/>
          <w:b/>
          <w:bCs/>
          <w:sz w:val="20"/>
          <w:szCs w:val="20"/>
        </w:rPr>
      </w:pPr>
    </w:p>
    <w:p w14:paraId="4118C6B3" w14:textId="77777777" w:rsidR="00D8367F" w:rsidRDefault="00D8367F">
      <w:pPr>
        <w:rPr>
          <w:rFonts w:ascii="Arial" w:hAnsi="Arial" w:cs="Arial"/>
          <w:b/>
          <w:bCs/>
          <w:sz w:val="20"/>
          <w:szCs w:val="20"/>
        </w:rPr>
      </w:pPr>
    </w:p>
    <w:p w14:paraId="79B04BA0" w14:textId="77777777" w:rsidR="00D8367F" w:rsidRDefault="00D8367F">
      <w:pPr>
        <w:rPr>
          <w:rFonts w:ascii="Arial" w:hAnsi="Arial" w:cs="Arial"/>
          <w:b/>
          <w:bCs/>
          <w:sz w:val="20"/>
          <w:szCs w:val="20"/>
        </w:rPr>
      </w:pPr>
    </w:p>
    <w:p w14:paraId="18800A87" w14:textId="77777777" w:rsidR="00D8367F" w:rsidRDefault="00D8367F">
      <w:pPr>
        <w:rPr>
          <w:rFonts w:ascii="Arial" w:hAnsi="Arial" w:cs="Arial"/>
          <w:b/>
          <w:bCs/>
          <w:sz w:val="20"/>
          <w:szCs w:val="20"/>
        </w:rPr>
      </w:pPr>
    </w:p>
    <w:p w14:paraId="17C19D09" w14:textId="77777777" w:rsidR="00D8367F" w:rsidRDefault="00D8367F">
      <w:pPr>
        <w:rPr>
          <w:rFonts w:ascii="Arial" w:hAnsi="Arial" w:cs="Arial"/>
          <w:b/>
          <w:bCs/>
          <w:sz w:val="20"/>
          <w:szCs w:val="20"/>
        </w:rPr>
      </w:pPr>
    </w:p>
    <w:p w14:paraId="43CA7D17" w14:textId="77777777" w:rsidR="00D8367F" w:rsidRDefault="00D8367F">
      <w:pPr>
        <w:rPr>
          <w:rFonts w:ascii="Arial" w:hAnsi="Arial" w:cs="Arial"/>
          <w:b/>
          <w:bCs/>
          <w:sz w:val="20"/>
          <w:szCs w:val="20"/>
        </w:rPr>
      </w:pPr>
    </w:p>
    <w:p w14:paraId="57E04193" w14:textId="77777777" w:rsidR="00D8367F" w:rsidRDefault="00D8367F">
      <w:pPr>
        <w:rPr>
          <w:rFonts w:ascii="Arial" w:hAnsi="Arial" w:cs="Arial"/>
          <w:b/>
          <w:bCs/>
          <w:sz w:val="20"/>
          <w:szCs w:val="20"/>
        </w:rPr>
      </w:pPr>
    </w:p>
    <w:p w14:paraId="3403CD81" w14:textId="77777777" w:rsidR="00D8367F" w:rsidRDefault="00D8367F">
      <w:pPr>
        <w:rPr>
          <w:rFonts w:ascii="Arial" w:hAnsi="Arial" w:cs="Arial"/>
          <w:b/>
          <w:bCs/>
          <w:sz w:val="20"/>
          <w:szCs w:val="20"/>
        </w:rPr>
      </w:pPr>
    </w:p>
    <w:p w14:paraId="53DC4341" w14:textId="77777777" w:rsidR="00D8367F" w:rsidRDefault="00D8367F">
      <w:pPr>
        <w:rPr>
          <w:rFonts w:ascii="Arial" w:hAnsi="Arial" w:cs="Arial"/>
          <w:b/>
          <w:bCs/>
          <w:sz w:val="20"/>
          <w:szCs w:val="20"/>
        </w:rPr>
      </w:pPr>
    </w:p>
    <w:p w14:paraId="3ED42D6F" w14:textId="77777777" w:rsidR="00D8367F" w:rsidRDefault="00D8367F">
      <w:pPr>
        <w:rPr>
          <w:rFonts w:ascii="Arial" w:hAnsi="Arial" w:cs="Arial"/>
          <w:b/>
          <w:bCs/>
          <w:sz w:val="20"/>
          <w:szCs w:val="20"/>
        </w:rPr>
      </w:pPr>
    </w:p>
    <w:p w14:paraId="61FBBE30" w14:textId="77777777" w:rsidR="00D8367F" w:rsidRDefault="00D8367F">
      <w:pPr>
        <w:rPr>
          <w:rFonts w:ascii="Arial" w:hAnsi="Arial" w:cs="Arial"/>
          <w:b/>
          <w:bCs/>
          <w:sz w:val="20"/>
          <w:szCs w:val="20"/>
        </w:rPr>
      </w:pPr>
    </w:p>
    <w:p w14:paraId="781A9503" w14:textId="77777777" w:rsidR="00D8367F" w:rsidRDefault="00D8367F">
      <w:pPr>
        <w:rPr>
          <w:rFonts w:ascii="Arial" w:hAnsi="Arial" w:cs="Arial"/>
          <w:b/>
          <w:bCs/>
          <w:sz w:val="20"/>
          <w:szCs w:val="20"/>
        </w:rPr>
      </w:pPr>
    </w:p>
    <w:p w14:paraId="04DE9F27" w14:textId="77777777" w:rsidR="00D8367F" w:rsidRDefault="00D8367F">
      <w:pPr>
        <w:rPr>
          <w:rFonts w:ascii="Arial" w:hAnsi="Arial" w:cs="Arial"/>
          <w:b/>
          <w:bCs/>
          <w:sz w:val="20"/>
          <w:szCs w:val="20"/>
        </w:rPr>
      </w:pPr>
    </w:p>
    <w:p w14:paraId="023BAFE6" w14:textId="77777777" w:rsidR="00D8367F" w:rsidRDefault="00D8367F">
      <w:pPr>
        <w:rPr>
          <w:rFonts w:ascii="Arial" w:hAnsi="Arial" w:cs="Arial"/>
          <w:b/>
          <w:bCs/>
          <w:sz w:val="20"/>
          <w:szCs w:val="20"/>
        </w:rPr>
      </w:pPr>
    </w:p>
    <w:p w14:paraId="5F347879" w14:textId="77777777" w:rsidR="00D8367F" w:rsidRDefault="00D8367F">
      <w:pPr>
        <w:rPr>
          <w:rFonts w:ascii="Arial" w:hAnsi="Arial" w:cs="Arial"/>
          <w:b/>
          <w:bCs/>
          <w:sz w:val="20"/>
          <w:szCs w:val="20"/>
        </w:rPr>
      </w:pPr>
    </w:p>
    <w:p w14:paraId="16A08672" w14:textId="77777777" w:rsidR="00D8367F" w:rsidRDefault="00D8367F">
      <w:pPr>
        <w:rPr>
          <w:rFonts w:ascii="Arial" w:hAnsi="Arial" w:cs="Arial"/>
          <w:b/>
          <w:bCs/>
          <w:sz w:val="20"/>
          <w:szCs w:val="20"/>
        </w:rPr>
      </w:pPr>
    </w:p>
    <w:p w14:paraId="2088676F" w14:textId="77777777" w:rsidR="00D8367F" w:rsidRDefault="00D8367F">
      <w:pPr>
        <w:rPr>
          <w:rFonts w:ascii="Arial" w:hAnsi="Arial" w:cs="Arial"/>
          <w:b/>
          <w:bCs/>
          <w:sz w:val="20"/>
          <w:szCs w:val="20"/>
        </w:rPr>
      </w:pPr>
    </w:p>
    <w:p w14:paraId="6BC859C6" w14:textId="77777777" w:rsidR="00D8367F" w:rsidRDefault="00D8367F">
      <w:pPr>
        <w:rPr>
          <w:rFonts w:ascii="Arial" w:hAnsi="Arial" w:cs="Arial"/>
          <w:b/>
          <w:bCs/>
          <w:sz w:val="20"/>
          <w:szCs w:val="20"/>
        </w:rPr>
      </w:pPr>
    </w:p>
    <w:p w14:paraId="3F095384" w14:textId="77777777" w:rsidR="00D8367F" w:rsidRDefault="00D8367F">
      <w:pPr>
        <w:rPr>
          <w:rFonts w:ascii="Arial" w:hAnsi="Arial" w:cs="Arial"/>
          <w:b/>
          <w:bCs/>
          <w:sz w:val="20"/>
          <w:szCs w:val="20"/>
        </w:rPr>
      </w:pPr>
    </w:p>
    <w:p w14:paraId="188B3614" w14:textId="77777777" w:rsidR="00D8367F" w:rsidRDefault="00D8367F">
      <w:pPr>
        <w:rPr>
          <w:rFonts w:ascii="Arial" w:hAnsi="Arial" w:cs="Arial"/>
          <w:b/>
          <w:bCs/>
          <w:sz w:val="20"/>
          <w:szCs w:val="20"/>
        </w:rPr>
      </w:pPr>
    </w:p>
    <w:p w14:paraId="7CE180F0" w14:textId="63D5B4F0" w:rsidR="00FE6335" w:rsidRPr="00120292" w:rsidRDefault="00FE6335" w:rsidP="00120292">
      <w:pPr>
        <w:pStyle w:val="ModelBody"/>
        <w:rPr>
          <w:b/>
          <w:bCs/>
        </w:rPr>
      </w:pPr>
      <w:r w:rsidRPr="00120292">
        <w:rPr>
          <w:b/>
          <w:bCs/>
        </w:rPr>
        <w:t>Contact</w:t>
      </w:r>
    </w:p>
    <w:p w14:paraId="1DA73DC4" w14:textId="77777777" w:rsidR="00467789" w:rsidRPr="00120292" w:rsidRDefault="00FE6335" w:rsidP="00120292">
      <w:pPr>
        <w:pStyle w:val="ModelBody"/>
        <w:spacing w:before="0" w:after="60"/>
      </w:pPr>
      <w:r w:rsidRPr="00120292">
        <w:t>Department of Treasury Western Australia</w:t>
      </w:r>
    </w:p>
    <w:p w14:paraId="30CEF70E" w14:textId="77777777" w:rsidR="00A01630" w:rsidRPr="00120292" w:rsidRDefault="00467789" w:rsidP="00120292">
      <w:pPr>
        <w:pStyle w:val="ModelBody"/>
        <w:spacing w:before="0" w:after="60"/>
      </w:pPr>
      <w:r w:rsidRPr="00120292">
        <w:t>Street Address: 28 Barrack Street</w:t>
      </w:r>
      <w:r w:rsidR="00A01630" w:rsidRPr="00120292">
        <w:t>, Perth WA</w:t>
      </w:r>
    </w:p>
    <w:p w14:paraId="561948BE" w14:textId="77777777" w:rsidR="00A01630" w:rsidRPr="00120292" w:rsidRDefault="00A01630" w:rsidP="00120292">
      <w:pPr>
        <w:pStyle w:val="ModelBody"/>
        <w:spacing w:before="0" w:after="60"/>
      </w:pPr>
      <w:r w:rsidRPr="00120292">
        <w:t>Postal Address: Locked Bag 11, Cloisters Square WA 6850</w:t>
      </w:r>
    </w:p>
    <w:p w14:paraId="197D2E83" w14:textId="5F123704" w:rsidR="00645939" w:rsidRDefault="00A01630" w:rsidP="00120292">
      <w:pPr>
        <w:pStyle w:val="ModelBody"/>
        <w:spacing w:before="0" w:after="60"/>
        <w:sectPr w:rsidR="00645939" w:rsidSect="00503ED3">
          <w:headerReference w:type="even" r:id="rId15"/>
          <w:headerReference w:type="default" r:id="rId16"/>
          <w:footerReference w:type="even" r:id="rId17"/>
          <w:pgSz w:w="11906" w:h="16838" w:code="9"/>
          <w:pgMar w:top="1077" w:right="1077" w:bottom="1077" w:left="1077" w:header="431" w:footer="431" w:gutter="0"/>
          <w:cols w:space="510"/>
        </w:sectPr>
      </w:pPr>
      <w:r w:rsidRPr="00120292">
        <w:t xml:space="preserve">Email: </w:t>
      </w:r>
      <w:hyperlink r:id="rId18" w:history="1">
        <w:r w:rsidR="001A34D5" w:rsidRPr="00D43BB4">
          <w:rPr>
            <w:rStyle w:val="Hyperlink"/>
          </w:rPr>
          <w:t>financial.policy@treasury.wa.gov.au</w:t>
        </w:r>
      </w:hyperlink>
      <w:r w:rsidR="00B263A7">
        <w:t xml:space="preserve"> </w:t>
      </w:r>
    </w:p>
    <w:p w14:paraId="6FACEF0B" w14:textId="612B22DA" w:rsidR="00820C62" w:rsidRPr="00B92E97" w:rsidRDefault="00820C62" w:rsidP="0091751B">
      <w:pPr>
        <w:pStyle w:val="ModelHeading1"/>
        <w:spacing w:before="360" w:after="120" w:line="340" w:lineRule="atLeast"/>
        <w:outlineLvl w:val="0"/>
      </w:pPr>
      <w:bookmarkStart w:id="6" w:name="_Toc164156045"/>
      <w:bookmarkStart w:id="7" w:name="_Toc164327686"/>
      <w:r w:rsidRPr="00E8301D">
        <w:lastRenderedPageBreak/>
        <w:t>Foreword</w:t>
      </w:r>
      <w:bookmarkEnd w:id="3"/>
      <w:bookmarkEnd w:id="4"/>
      <w:bookmarkEnd w:id="5"/>
      <w:bookmarkEnd w:id="6"/>
      <w:bookmarkEnd w:id="7"/>
    </w:p>
    <w:p w14:paraId="585B717B" w14:textId="0614CAFE" w:rsidR="009950C1" w:rsidRPr="004D22ED" w:rsidRDefault="009950C1" w:rsidP="009950C1">
      <w:pPr>
        <w:pStyle w:val="ModelBody"/>
        <w:rPr>
          <w:rFonts w:cs="Arial"/>
          <w:szCs w:val="20"/>
        </w:rPr>
      </w:pPr>
      <w:r w:rsidRPr="004D22ED">
        <w:rPr>
          <w:rFonts w:cs="Arial"/>
          <w:szCs w:val="20"/>
        </w:rPr>
        <w:t xml:space="preserve">This </w:t>
      </w:r>
      <w:r w:rsidRPr="004D22ED">
        <w:rPr>
          <w:rFonts w:cs="Arial"/>
          <w:b/>
          <w:szCs w:val="20"/>
        </w:rPr>
        <w:t>Model Annual Report</w:t>
      </w:r>
      <w:r w:rsidRPr="004D22ED">
        <w:rPr>
          <w:rFonts w:cs="Arial"/>
          <w:szCs w:val="20"/>
        </w:rPr>
        <w:t xml:space="preserve"> (the Model) has been designed to </w:t>
      </w:r>
      <w:r w:rsidR="00AD0D8D">
        <w:rPr>
          <w:rFonts w:cs="Arial"/>
          <w:szCs w:val="20"/>
        </w:rPr>
        <w:t>guide you in</w:t>
      </w:r>
      <w:r w:rsidRPr="004D22ED">
        <w:rPr>
          <w:rFonts w:cs="Arial"/>
          <w:szCs w:val="20"/>
        </w:rPr>
        <w:t xml:space="preserve"> understand</w:t>
      </w:r>
      <w:r w:rsidR="009E74E0">
        <w:rPr>
          <w:rFonts w:cs="Arial"/>
          <w:szCs w:val="20"/>
        </w:rPr>
        <w:t>ing</w:t>
      </w:r>
      <w:r w:rsidRPr="004D22ED">
        <w:rPr>
          <w:rFonts w:cs="Arial"/>
          <w:szCs w:val="20"/>
        </w:rPr>
        <w:t xml:space="preserve"> and meet</w:t>
      </w:r>
      <w:r w:rsidR="00AD0D8D">
        <w:rPr>
          <w:rFonts w:cs="Arial"/>
          <w:szCs w:val="20"/>
        </w:rPr>
        <w:t>ing</w:t>
      </w:r>
      <w:r w:rsidRPr="004D22ED">
        <w:rPr>
          <w:rFonts w:cs="Arial"/>
          <w:szCs w:val="20"/>
        </w:rPr>
        <w:t xml:space="preserve"> your financial reporting obligations as a </w:t>
      </w:r>
      <w:r w:rsidR="00F07284" w:rsidRPr="004D22ED">
        <w:rPr>
          <w:rFonts w:cs="Arial"/>
          <w:szCs w:val="20"/>
        </w:rPr>
        <w:t>Tier </w:t>
      </w:r>
      <w:r w:rsidR="00F96CD2" w:rsidRPr="004D22ED">
        <w:rPr>
          <w:rFonts w:cs="Arial"/>
          <w:szCs w:val="20"/>
        </w:rPr>
        <w:t>1</w:t>
      </w:r>
      <w:r w:rsidRPr="004D22ED">
        <w:rPr>
          <w:rFonts w:cs="Arial"/>
          <w:szCs w:val="20"/>
        </w:rPr>
        <w:t xml:space="preserve"> reporting agency in the public sector. </w:t>
      </w:r>
      <w:r w:rsidR="00AD0D8D" w:rsidRPr="004D22ED">
        <w:rPr>
          <w:rFonts w:cs="Arial"/>
          <w:szCs w:val="20"/>
        </w:rPr>
        <w:t>Th</w:t>
      </w:r>
      <w:r w:rsidR="00AD0D8D">
        <w:rPr>
          <w:rFonts w:cs="Arial"/>
          <w:szCs w:val="20"/>
        </w:rPr>
        <w:t>e</w:t>
      </w:r>
      <w:r w:rsidR="00AD0D8D" w:rsidRPr="004D22ED">
        <w:rPr>
          <w:rFonts w:cs="Arial"/>
          <w:szCs w:val="20"/>
        </w:rPr>
        <w:t xml:space="preserve"> </w:t>
      </w:r>
      <w:r w:rsidR="00AD0D8D">
        <w:rPr>
          <w:rFonts w:cs="Arial"/>
          <w:szCs w:val="20"/>
        </w:rPr>
        <w:t>M</w:t>
      </w:r>
      <w:r w:rsidR="00AD0D8D" w:rsidRPr="004D22ED">
        <w:rPr>
          <w:rFonts w:cs="Arial"/>
          <w:szCs w:val="20"/>
        </w:rPr>
        <w:t xml:space="preserve">odel </w:t>
      </w:r>
      <w:r w:rsidRPr="004D22ED">
        <w:rPr>
          <w:rFonts w:cs="Arial"/>
          <w:szCs w:val="20"/>
        </w:rPr>
        <w:t>incorporates annual reporting requirements of the</w:t>
      </w:r>
      <w:r w:rsidR="006F3308">
        <w:rPr>
          <w:rFonts w:cs="Arial"/>
          <w:szCs w:val="20"/>
        </w:rPr>
        <w:t xml:space="preserve"> Australian Accounting Standards </w:t>
      </w:r>
      <w:r w:rsidR="00AF1295">
        <w:rPr>
          <w:rFonts w:cs="Arial"/>
          <w:szCs w:val="20"/>
        </w:rPr>
        <w:t>(</w:t>
      </w:r>
      <w:r w:rsidR="0006125E">
        <w:rPr>
          <w:rFonts w:cs="Arial"/>
          <w:szCs w:val="20"/>
        </w:rPr>
        <w:t>accounting s</w:t>
      </w:r>
      <w:r w:rsidR="00AF1295">
        <w:rPr>
          <w:rFonts w:cs="Arial"/>
          <w:szCs w:val="20"/>
        </w:rPr>
        <w:t>tandards)</w:t>
      </w:r>
      <w:r w:rsidR="00830B05">
        <w:rPr>
          <w:rFonts w:cs="Arial"/>
          <w:szCs w:val="20"/>
        </w:rPr>
        <w:t>,</w:t>
      </w:r>
      <w:r w:rsidRPr="004D22ED">
        <w:rPr>
          <w:rFonts w:cs="Arial"/>
          <w:szCs w:val="20"/>
        </w:rPr>
        <w:t xml:space="preserve"> </w:t>
      </w:r>
      <w:r w:rsidRPr="004D22ED">
        <w:rPr>
          <w:rFonts w:cs="Arial"/>
          <w:i/>
          <w:szCs w:val="20"/>
        </w:rPr>
        <w:t xml:space="preserve">Financial Management Act 2006 </w:t>
      </w:r>
      <w:r w:rsidRPr="004D22ED">
        <w:rPr>
          <w:rFonts w:cs="Arial"/>
          <w:szCs w:val="20"/>
        </w:rPr>
        <w:t>(FMA) and Treasurer’s instructions (TIs)</w:t>
      </w:r>
      <w:r w:rsidR="006F3308">
        <w:rPr>
          <w:rFonts w:cs="Arial"/>
          <w:szCs w:val="20"/>
        </w:rPr>
        <w:t>.</w:t>
      </w:r>
    </w:p>
    <w:p w14:paraId="53B0CD14" w14:textId="7CB156B5" w:rsidR="0016321A" w:rsidRPr="004D22ED" w:rsidRDefault="00633519" w:rsidP="00820C62">
      <w:pPr>
        <w:pStyle w:val="ModelBody"/>
        <w:rPr>
          <w:rFonts w:cs="Arial"/>
          <w:szCs w:val="20"/>
        </w:rPr>
      </w:pPr>
      <w:r>
        <w:rPr>
          <w:rFonts w:cs="Arial"/>
          <w:szCs w:val="20"/>
        </w:rPr>
        <w:t>Th</w:t>
      </w:r>
      <w:r w:rsidR="00566C76" w:rsidRPr="004D22ED">
        <w:rPr>
          <w:rFonts w:cs="Arial"/>
          <w:szCs w:val="20"/>
        </w:rPr>
        <w:t>e Model</w:t>
      </w:r>
      <w:r w:rsidR="00103AE8" w:rsidRPr="004D22ED">
        <w:rPr>
          <w:rFonts w:cs="Arial"/>
          <w:szCs w:val="20"/>
        </w:rPr>
        <w:t xml:space="preserve"> is</w:t>
      </w:r>
      <w:r w:rsidR="00566C76" w:rsidRPr="004D22ED">
        <w:rPr>
          <w:rFonts w:cs="Arial"/>
          <w:szCs w:val="20"/>
        </w:rPr>
        <w:t xml:space="preserve"> </w:t>
      </w:r>
      <w:r w:rsidR="00846D3A">
        <w:rPr>
          <w:rFonts w:cs="Arial"/>
          <w:szCs w:val="20"/>
        </w:rPr>
        <w:t>designed for broad applicability</w:t>
      </w:r>
      <w:r w:rsidR="00566C76" w:rsidRPr="004D22ED">
        <w:rPr>
          <w:rFonts w:cs="Arial"/>
          <w:szCs w:val="20"/>
        </w:rPr>
        <w:t xml:space="preserve"> and is</w:t>
      </w:r>
      <w:r w:rsidR="00820C62" w:rsidRPr="004D22ED">
        <w:rPr>
          <w:rFonts w:cs="Arial"/>
          <w:szCs w:val="20"/>
        </w:rPr>
        <w:t xml:space="preserve"> not intended to cover every </w:t>
      </w:r>
      <w:r>
        <w:rPr>
          <w:rFonts w:cs="Arial"/>
          <w:szCs w:val="20"/>
        </w:rPr>
        <w:t>conceivable</w:t>
      </w:r>
      <w:r w:rsidRPr="004D22ED">
        <w:rPr>
          <w:rFonts w:cs="Arial"/>
          <w:szCs w:val="20"/>
        </w:rPr>
        <w:t xml:space="preserve"> </w:t>
      </w:r>
      <w:r w:rsidR="00820C62" w:rsidRPr="004D22ED">
        <w:rPr>
          <w:rFonts w:cs="Arial"/>
          <w:szCs w:val="20"/>
        </w:rPr>
        <w:t xml:space="preserve">circumstance. </w:t>
      </w:r>
    </w:p>
    <w:p w14:paraId="4BD9C22E" w14:textId="22400E11" w:rsidR="00820C62" w:rsidRPr="004D22ED" w:rsidRDefault="009A5FCF" w:rsidP="00820C62">
      <w:pPr>
        <w:pStyle w:val="ModelBody"/>
        <w:rPr>
          <w:rFonts w:cs="Arial"/>
          <w:szCs w:val="20"/>
        </w:rPr>
      </w:pPr>
      <w:r w:rsidRPr="004D22ED">
        <w:rPr>
          <w:rFonts w:cs="Arial"/>
          <w:szCs w:val="20"/>
        </w:rPr>
        <w:t>Th</w:t>
      </w:r>
      <w:r>
        <w:rPr>
          <w:rFonts w:cs="Arial"/>
          <w:szCs w:val="20"/>
        </w:rPr>
        <w:t>e</w:t>
      </w:r>
      <w:r w:rsidRPr="004D22ED">
        <w:rPr>
          <w:rFonts w:cs="Arial"/>
          <w:szCs w:val="20"/>
        </w:rPr>
        <w:t xml:space="preserve"> </w:t>
      </w:r>
      <w:r>
        <w:rPr>
          <w:rFonts w:cs="Arial"/>
          <w:szCs w:val="20"/>
        </w:rPr>
        <w:t>M</w:t>
      </w:r>
      <w:r w:rsidRPr="004D22ED">
        <w:rPr>
          <w:rFonts w:cs="Arial"/>
          <w:szCs w:val="20"/>
        </w:rPr>
        <w:t>odel</w:t>
      </w:r>
      <w:r w:rsidR="002703A6" w:rsidRPr="004D22ED">
        <w:rPr>
          <w:rFonts w:cs="Arial"/>
          <w:szCs w:val="20"/>
        </w:rPr>
        <w:t xml:space="preserve"> </w:t>
      </w:r>
      <w:r w:rsidR="00971894" w:rsidRPr="004D22ED">
        <w:rPr>
          <w:rFonts w:cs="Arial"/>
          <w:szCs w:val="20"/>
        </w:rPr>
        <w:t xml:space="preserve">is suitable for use by </w:t>
      </w:r>
      <w:r w:rsidR="00CD11B7" w:rsidRPr="004D22ED">
        <w:rPr>
          <w:rFonts w:cs="Arial"/>
          <w:szCs w:val="20"/>
        </w:rPr>
        <w:t>public sector agencies</w:t>
      </w:r>
      <w:r w:rsidR="00F71F2C">
        <w:rPr>
          <w:rFonts w:cs="Arial"/>
          <w:szCs w:val="20"/>
        </w:rPr>
        <w:t xml:space="preserve">. It </w:t>
      </w:r>
      <w:r w:rsidR="00971894" w:rsidRPr="004D22ED">
        <w:rPr>
          <w:rFonts w:cs="Arial"/>
          <w:szCs w:val="20"/>
        </w:rPr>
        <w:t xml:space="preserve">streamlines financial statements by grouping </w:t>
      </w:r>
      <w:r w:rsidR="002703A6" w:rsidRPr="004D22ED">
        <w:rPr>
          <w:rFonts w:cs="Arial"/>
          <w:szCs w:val="20"/>
        </w:rPr>
        <w:t xml:space="preserve">notes in a </w:t>
      </w:r>
      <w:r w:rsidR="00971894" w:rsidRPr="004D22ED">
        <w:rPr>
          <w:rFonts w:cs="Arial"/>
          <w:szCs w:val="20"/>
        </w:rPr>
        <w:t>functional structure</w:t>
      </w:r>
      <w:r w:rsidR="002703A6" w:rsidRPr="004D22ED">
        <w:rPr>
          <w:rFonts w:cs="Arial"/>
          <w:szCs w:val="20"/>
        </w:rPr>
        <w:t>.</w:t>
      </w:r>
      <w:r w:rsidR="00857776" w:rsidRPr="004D22ED">
        <w:rPr>
          <w:rFonts w:cs="Arial"/>
          <w:szCs w:val="20"/>
        </w:rPr>
        <w:t xml:space="preserve"> </w:t>
      </w:r>
      <w:r w:rsidR="00C57A20" w:rsidRPr="004D22ED">
        <w:rPr>
          <w:rFonts w:cs="Arial"/>
          <w:szCs w:val="20"/>
        </w:rPr>
        <w:t>Agenc</w:t>
      </w:r>
      <w:r w:rsidR="0007228E" w:rsidRPr="004D22ED">
        <w:rPr>
          <w:rFonts w:cs="Arial"/>
          <w:szCs w:val="20"/>
        </w:rPr>
        <w:t>ie</w:t>
      </w:r>
      <w:r w:rsidR="000E5D91" w:rsidRPr="004D22ED">
        <w:rPr>
          <w:rFonts w:cs="Arial"/>
          <w:szCs w:val="20"/>
        </w:rPr>
        <w:t>s</w:t>
      </w:r>
      <w:r w:rsidR="00820C62" w:rsidRPr="004D22ED">
        <w:rPr>
          <w:rFonts w:cs="Arial"/>
          <w:szCs w:val="20"/>
        </w:rPr>
        <w:t xml:space="preserve"> are encouraged to streamline their financial </w:t>
      </w:r>
      <w:r w:rsidR="009220B5" w:rsidRPr="004D22ED">
        <w:rPr>
          <w:rFonts w:cs="Arial"/>
          <w:szCs w:val="20"/>
        </w:rPr>
        <w:t>statements,</w:t>
      </w:r>
      <w:r w:rsidR="00971894" w:rsidRPr="004D22ED">
        <w:rPr>
          <w:rFonts w:cs="Arial"/>
          <w:szCs w:val="20"/>
        </w:rPr>
        <w:t xml:space="preserve"> and this may entail following a more appropriate structuring methodology that is more relevant to their financial statements</w:t>
      </w:r>
      <w:r w:rsidR="00820C62" w:rsidRPr="004D22ED">
        <w:rPr>
          <w:rFonts w:cs="Arial"/>
          <w:szCs w:val="20"/>
        </w:rPr>
        <w:t xml:space="preserve">. </w:t>
      </w:r>
    </w:p>
    <w:p w14:paraId="7BFB2CB5" w14:textId="549807E0" w:rsidR="00820C62" w:rsidRPr="004D22ED" w:rsidRDefault="00C57A20" w:rsidP="00820C62">
      <w:pPr>
        <w:pStyle w:val="ModelBody"/>
        <w:rPr>
          <w:rFonts w:cs="Arial"/>
          <w:i/>
          <w:szCs w:val="20"/>
        </w:rPr>
      </w:pPr>
      <w:r w:rsidRPr="004D22ED">
        <w:rPr>
          <w:rFonts w:cs="Arial"/>
          <w:szCs w:val="20"/>
        </w:rPr>
        <w:t>Agenc</w:t>
      </w:r>
      <w:r w:rsidR="0007228E" w:rsidRPr="004D22ED">
        <w:rPr>
          <w:rFonts w:cs="Arial"/>
          <w:szCs w:val="20"/>
        </w:rPr>
        <w:t>ie</w:t>
      </w:r>
      <w:r w:rsidR="000E5D91" w:rsidRPr="004D22ED">
        <w:rPr>
          <w:rFonts w:cs="Arial"/>
          <w:szCs w:val="20"/>
        </w:rPr>
        <w:t>s</w:t>
      </w:r>
      <w:r w:rsidR="00820C62" w:rsidRPr="004D22ED">
        <w:rPr>
          <w:rFonts w:cs="Arial"/>
          <w:szCs w:val="20"/>
        </w:rPr>
        <w:t xml:space="preserve"> are encouraged to consider </w:t>
      </w:r>
      <w:r w:rsidR="0064362C" w:rsidRPr="004D22ED">
        <w:rPr>
          <w:rFonts w:cs="Arial"/>
          <w:szCs w:val="20"/>
        </w:rPr>
        <w:t>materiality in preparing their financial statements</w:t>
      </w:r>
      <w:r w:rsidR="00D17844" w:rsidRPr="004D22ED">
        <w:rPr>
          <w:rFonts w:cs="Arial"/>
          <w:szCs w:val="20"/>
        </w:rPr>
        <w:t xml:space="preserve"> and</w:t>
      </w:r>
      <w:r w:rsidR="000D0521" w:rsidRPr="004D22ED">
        <w:rPr>
          <w:rFonts w:cs="Arial"/>
          <w:szCs w:val="20"/>
        </w:rPr>
        <w:t xml:space="preserve"> </w:t>
      </w:r>
      <w:r w:rsidR="0039563E" w:rsidRPr="004D22ED">
        <w:rPr>
          <w:rFonts w:cs="Arial"/>
          <w:szCs w:val="20"/>
        </w:rPr>
        <w:t xml:space="preserve">in </w:t>
      </w:r>
      <w:r w:rsidR="000D0521" w:rsidRPr="004D22ED">
        <w:rPr>
          <w:rFonts w:cs="Arial"/>
          <w:szCs w:val="20"/>
        </w:rPr>
        <w:t>determin</w:t>
      </w:r>
      <w:r w:rsidR="0039563E" w:rsidRPr="004D22ED">
        <w:rPr>
          <w:rFonts w:cs="Arial"/>
          <w:szCs w:val="20"/>
        </w:rPr>
        <w:t>ing</w:t>
      </w:r>
      <w:r w:rsidR="00A74B60" w:rsidRPr="004D22ED">
        <w:rPr>
          <w:rFonts w:cs="Arial"/>
          <w:szCs w:val="20"/>
        </w:rPr>
        <w:t xml:space="preserve"> </w:t>
      </w:r>
      <w:r w:rsidR="00F43C57" w:rsidRPr="004D22ED">
        <w:rPr>
          <w:rFonts w:cs="Arial"/>
          <w:szCs w:val="20"/>
        </w:rPr>
        <w:t>disclosures</w:t>
      </w:r>
      <w:r w:rsidR="00B13FFD" w:rsidRPr="004D22ED">
        <w:rPr>
          <w:rFonts w:cs="Arial"/>
          <w:szCs w:val="20"/>
        </w:rPr>
        <w:t xml:space="preserve"> that are</w:t>
      </w:r>
      <w:r w:rsidR="00F43C57" w:rsidRPr="004D22ED">
        <w:rPr>
          <w:rFonts w:cs="Arial"/>
          <w:szCs w:val="20"/>
        </w:rPr>
        <w:t xml:space="preserve"> relevant to the users of the financial statements</w:t>
      </w:r>
      <w:r w:rsidR="005665A8" w:rsidRPr="004D22ED">
        <w:rPr>
          <w:rFonts w:cs="Arial"/>
          <w:szCs w:val="20"/>
        </w:rPr>
        <w:t>.</w:t>
      </w:r>
      <w:r w:rsidR="00F43C57" w:rsidRPr="004D22ED">
        <w:rPr>
          <w:rFonts w:cs="Arial"/>
          <w:szCs w:val="20"/>
        </w:rPr>
        <w:t xml:space="preserve"> </w:t>
      </w:r>
      <w:r w:rsidR="005665A8" w:rsidRPr="004D22ED">
        <w:rPr>
          <w:rFonts w:cs="Arial"/>
          <w:szCs w:val="20"/>
        </w:rPr>
        <w:t>D</w:t>
      </w:r>
      <w:r w:rsidR="000D0521" w:rsidRPr="004D22ED">
        <w:rPr>
          <w:rFonts w:cs="Arial"/>
          <w:szCs w:val="20"/>
        </w:rPr>
        <w:t xml:space="preserve">isclosures </w:t>
      </w:r>
      <w:r w:rsidR="003353B0" w:rsidRPr="004D22ED">
        <w:rPr>
          <w:rFonts w:cs="Arial"/>
          <w:szCs w:val="20"/>
        </w:rPr>
        <w:t xml:space="preserve">could </w:t>
      </w:r>
      <w:r w:rsidR="000D0521" w:rsidRPr="004D22ED">
        <w:rPr>
          <w:rFonts w:cs="Arial"/>
          <w:szCs w:val="20"/>
        </w:rPr>
        <w:t xml:space="preserve">be omitted </w:t>
      </w:r>
      <w:r w:rsidR="00103AE8" w:rsidRPr="004D22ED">
        <w:rPr>
          <w:rFonts w:cs="Arial"/>
          <w:szCs w:val="20"/>
        </w:rPr>
        <w:t>on the basis that</w:t>
      </w:r>
      <w:r w:rsidR="000D0521" w:rsidRPr="004D22ED">
        <w:rPr>
          <w:rFonts w:cs="Arial"/>
          <w:szCs w:val="20"/>
        </w:rPr>
        <w:t xml:space="preserve"> they are not quantitatively or qualitatively material.</w:t>
      </w:r>
      <w:r w:rsidR="00857776" w:rsidRPr="004D22ED">
        <w:rPr>
          <w:rFonts w:cs="Arial"/>
          <w:szCs w:val="20"/>
        </w:rPr>
        <w:t xml:space="preserve"> </w:t>
      </w:r>
      <w:r w:rsidR="008E21DC" w:rsidRPr="004D22ED">
        <w:rPr>
          <w:rFonts w:cs="Arial"/>
          <w:szCs w:val="20"/>
        </w:rPr>
        <w:t xml:space="preserve">Any </w:t>
      </w:r>
      <w:r w:rsidR="00311F2D" w:rsidRPr="004D22ED">
        <w:rPr>
          <w:rFonts w:cs="Arial"/>
          <w:szCs w:val="20"/>
        </w:rPr>
        <w:t>omissions</w:t>
      </w:r>
      <w:r w:rsidR="008E21DC" w:rsidRPr="004D22ED">
        <w:rPr>
          <w:rFonts w:cs="Arial"/>
          <w:szCs w:val="20"/>
        </w:rPr>
        <w:t xml:space="preserve"> </w:t>
      </w:r>
      <w:r w:rsidR="000D0521" w:rsidRPr="004D22ED">
        <w:rPr>
          <w:rFonts w:cs="Arial"/>
          <w:szCs w:val="20"/>
        </w:rPr>
        <w:t>should be</w:t>
      </w:r>
      <w:r w:rsidR="00311F2D" w:rsidRPr="004D22ED">
        <w:rPr>
          <w:rFonts w:cs="Arial"/>
          <w:szCs w:val="20"/>
        </w:rPr>
        <w:t xml:space="preserve"> documented and retained as part of preparation for the annual audit process.</w:t>
      </w:r>
      <w:r w:rsidR="00414ADD">
        <w:rPr>
          <w:rFonts w:cs="Arial"/>
          <w:szCs w:val="20"/>
        </w:rPr>
        <w:t xml:space="preserve"> </w:t>
      </w:r>
      <w:r w:rsidR="004B46F6">
        <w:rPr>
          <w:rFonts w:cs="Arial"/>
          <w:szCs w:val="20"/>
        </w:rPr>
        <w:t xml:space="preserve">Agencies may refer to </w:t>
      </w:r>
      <w:r w:rsidR="006F3061">
        <w:rPr>
          <w:rFonts w:cs="Arial"/>
          <w:szCs w:val="20"/>
        </w:rPr>
        <w:t xml:space="preserve">the </w:t>
      </w:r>
      <w:hyperlink r:id="rId19" w:tooltip="Link to AASB Practice Statement 2: Making Materiality Judgements on the Australain Government website" w:history="1">
        <w:r w:rsidR="006F3061" w:rsidRPr="003D62A5">
          <w:rPr>
            <w:rStyle w:val="Hyperlink"/>
            <w:rFonts w:cs="Arial"/>
            <w:szCs w:val="20"/>
          </w:rPr>
          <w:t>AASB Practice Statement 2</w:t>
        </w:r>
        <w:r w:rsidR="00790067" w:rsidRPr="003D62A5">
          <w:rPr>
            <w:rStyle w:val="Hyperlink"/>
            <w:rFonts w:cs="Arial"/>
            <w:szCs w:val="20"/>
          </w:rPr>
          <w:t>: Making Materiality Judgements</w:t>
        </w:r>
      </w:hyperlink>
      <w:r w:rsidR="003F3EC2">
        <w:rPr>
          <w:rFonts w:cs="Arial"/>
          <w:szCs w:val="20"/>
        </w:rPr>
        <w:t xml:space="preserve"> </w:t>
      </w:r>
      <w:r w:rsidR="00A400B4">
        <w:rPr>
          <w:rFonts w:cs="Arial"/>
          <w:szCs w:val="20"/>
        </w:rPr>
        <w:t xml:space="preserve">to assist in </w:t>
      </w:r>
      <w:r w:rsidR="00424424">
        <w:rPr>
          <w:rFonts w:cs="Arial"/>
          <w:szCs w:val="20"/>
        </w:rPr>
        <w:t xml:space="preserve">making materiality judgements when preparing </w:t>
      </w:r>
      <w:r w:rsidR="00A011E3">
        <w:rPr>
          <w:rFonts w:cs="Arial"/>
          <w:szCs w:val="20"/>
        </w:rPr>
        <w:t xml:space="preserve">financial statements </w:t>
      </w:r>
      <w:r w:rsidR="0003020F">
        <w:rPr>
          <w:rFonts w:cs="Arial"/>
          <w:szCs w:val="20"/>
        </w:rPr>
        <w:t xml:space="preserve">in accordance with the </w:t>
      </w:r>
      <w:r w:rsidR="00A9022E">
        <w:rPr>
          <w:rFonts w:cs="Arial"/>
          <w:szCs w:val="20"/>
        </w:rPr>
        <w:t>a</w:t>
      </w:r>
      <w:r w:rsidR="009F12CF">
        <w:rPr>
          <w:rFonts w:cs="Arial"/>
          <w:szCs w:val="20"/>
        </w:rPr>
        <w:t xml:space="preserve">ccounting </w:t>
      </w:r>
      <w:r w:rsidR="00A9022E">
        <w:rPr>
          <w:rFonts w:cs="Arial"/>
          <w:szCs w:val="20"/>
        </w:rPr>
        <w:t>s</w:t>
      </w:r>
      <w:r w:rsidR="009F12CF">
        <w:rPr>
          <w:rFonts w:cs="Arial"/>
          <w:szCs w:val="20"/>
        </w:rPr>
        <w:t>tandards.</w:t>
      </w:r>
    </w:p>
    <w:p w14:paraId="1F652CF9" w14:textId="6AACFF29" w:rsidR="00333B31" w:rsidRPr="004D22ED" w:rsidRDefault="00820C62" w:rsidP="00857776">
      <w:pPr>
        <w:pStyle w:val="ModelBody"/>
        <w:spacing w:before="80" w:after="80"/>
        <w:rPr>
          <w:rFonts w:cs="Arial"/>
          <w:szCs w:val="20"/>
        </w:rPr>
      </w:pPr>
      <w:r w:rsidRPr="004D22ED">
        <w:rPr>
          <w:rFonts w:cs="Arial"/>
          <w:szCs w:val="20"/>
        </w:rPr>
        <w:t>Further reporting requirements are specifie</w:t>
      </w:r>
      <w:r w:rsidRPr="0054205E">
        <w:rPr>
          <w:rFonts w:cs="Arial"/>
          <w:szCs w:val="20"/>
        </w:rPr>
        <w:t xml:space="preserve">d in the </w:t>
      </w:r>
      <w:r w:rsidR="00AA7457" w:rsidRPr="0054205E">
        <w:rPr>
          <w:rFonts w:cs="Arial"/>
          <w:szCs w:val="20"/>
        </w:rPr>
        <w:t xml:space="preserve">WA Government website </w:t>
      </w:r>
      <w:r w:rsidRPr="0054205E">
        <w:rPr>
          <w:rFonts w:cs="Arial"/>
          <w:szCs w:val="20"/>
        </w:rPr>
        <w:t>available</w:t>
      </w:r>
      <w:r w:rsidR="009950C1" w:rsidRPr="0054205E">
        <w:rPr>
          <w:rFonts w:cs="Arial"/>
          <w:szCs w:val="20"/>
        </w:rPr>
        <w:t xml:space="preserve"> </w:t>
      </w:r>
      <w:r w:rsidR="00333B31" w:rsidRPr="0054205E">
        <w:rPr>
          <w:rFonts w:cs="Arial"/>
          <w:szCs w:val="20"/>
        </w:rPr>
        <w:t>at:</w:t>
      </w:r>
      <w:r w:rsidR="00760BEC" w:rsidRPr="0054205E">
        <w:rPr>
          <w:rFonts w:cs="Arial"/>
          <w:szCs w:val="20"/>
        </w:rPr>
        <w:t xml:space="preserve"> </w:t>
      </w:r>
      <w:hyperlink r:id="rId20" w:tooltip="Link to Annual report guidelines for 2023-24 (www.wa.gov.au)" w:history="1">
        <w:r w:rsidR="007C3D7F">
          <w:rPr>
            <w:rStyle w:val="Hyperlink"/>
            <w:rFonts w:eastAsiaTheme="majorEastAsia" w:cs="Arial"/>
            <w:szCs w:val="20"/>
          </w:rPr>
          <w:t>Annual report guidelines for 2023-24 (www.wa.gov.au)</w:t>
        </w:r>
      </w:hyperlink>
    </w:p>
    <w:p w14:paraId="0991B1DC" w14:textId="22B52BD6" w:rsidR="00311F2D" w:rsidRPr="00B92E97" w:rsidRDefault="00311F2D" w:rsidP="0091751B">
      <w:pPr>
        <w:pStyle w:val="ModelHeading1"/>
        <w:spacing w:before="360" w:after="120" w:line="340" w:lineRule="atLeast"/>
        <w:outlineLvl w:val="0"/>
      </w:pPr>
      <w:bookmarkStart w:id="8" w:name="_Toc488655761"/>
      <w:bookmarkStart w:id="9" w:name="_Toc499559875"/>
      <w:bookmarkStart w:id="10" w:name="_Toc499573704"/>
      <w:bookmarkStart w:id="11" w:name="_Toc164156046"/>
      <w:bookmarkStart w:id="12" w:name="_Toc164327687"/>
      <w:r w:rsidRPr="00E8301D">
        <w:t>Instr</w:t>
      </w:r>
      <w:r w:rsidR="00103AE8" w:rsidRPr="00E8301D">
        <w:t>uctions</w:t>
      </w:r>
      <w:r w:rsidR="00103AE8" w:rsidRPr="00B92E97">
        <w:t xml:space="preserve"> for using </w:t>
      </w:r>
      <w:bookmarkEnd w:id="8"/>
      <w:r w:rsidR="006D41CA" w:rsidRPr="00B92E97">
        <w:t>the Model</w:t>
      </w:r>
      <w:bookmarkEnd w:id="9"/>
      <w:bookmarkEnd w:id="10"/>
      <w:bookmarkEnd w:id="11"/>
      <w:bookmarkEnd w:id="12"/>
    </w:p>
    <w:p w14:paraId="3560FE65" w14:textId="77777777" w:rsidR="00311F2D" w:rsidRPr="004D22ED" w:rsidRDefault="00311F2D" w:rsidP="00311F2D">
      <w:pPr>
        <w:pStyle w:val="ModelBody"/>
        <w:rPr>
          <w:rFonts w:cs="Arial"/>
          <w:szCs w:val="20"/>
        </w:rPr>
      </w:pPr>
      <w:r w:rsidRPr="004D22ED">
        <w:rPr>
          <w:rFonts w:cs="Arial"/>
          <w:szCs w:val="20"/>
        </w:rPr>
        <w:t xml:space="preserve">Set out below </w:t>
      </w:r>
      <w:r w:rsidR="00566C76" w:rsidRPr="004D22ED">
        <w:rPr>
          <w:rFonts w:cs="Arial"/>
          <w:szCs w:val="20"/>
        </w:rPr>
        <w:t>are instructions for using the Model</w:t>
      </w:r>
      <w:r w:rsidRPr="004D22ED">
        <w:rPr>
          <w:rFonts w:cs="Arial"/>
          <w:szCs w:val="20"/>
        </w:rPr>
        <w:t xml:space="preserve"> including some key things to consider when preparing your annual financial statements:</w:t>
      </w:r>
    </w:p>
    <w:p w14:paraId="650C2861" w14:textId="4977AC8C" w:rsidR="00B32EAD" w:rsidRPr="004D22ED" w:rsidRDefault="00756BA2" w:rsidP="00352767">
      <w:pPr>
        <w:pStyle w:val="ModelBodyBullet1"/>
        <w:numPr>
          <w:ilvl w:val="0"/>
          <w:numId w:val="8"/>
        </w:numPr>
        <w:rPr>
          <w:szCs w:val="20"/>
        </w:rPr>
      </w:pPr>
      <w:r>
        <w:rPr>
          <w:szCs w:val="20"/>
        </w:rPr>
        <w:t>D</w:t>
      </w:r>
      <w:r w:rsidR="00B32EAD" w:rsidRPr="004D22ED">
        <w:rPr>
          <w:szCs w:val="20"/>
        </w:rPr>
        <w:t xml:space="preserve">isclosures must be included in </w:t>
      </w:r>
      <w:r w:rsidR="00827382" w:rsidRPr="004D22ED">
        <w:rPr>
          <w:szCs w:val="20"/>
        </w:rPr>
        <w:t>agency</w:t>
      </w:r>
      <w:r w:rsidR="00B32EAD" w:rsidRPr="004D22ED">
        <w:rPr>
          <w:szCs w:val="20"/>
        </w:rPr>
        <w:t xml:space="preserve"> annual reports</w:t>
      </w:r>
      <w:r w:rsidR="00F56888" w:rsidRPr="004D22ED">
        <w:rPr>
          <w:szCs w:val="20"/>
        </w:rPr>
        <w:t xml:space="preserve"> where required by legislation or are material under accounting standards</w:t>
      </w:r>
      <w:r w:rsidR="0013527F" w:rsidRPr="004D22ED">
        <w:rPr>
          <w:szCs w:val="20"/>
        </w:rPr>
        <w:t>.</w:t>
      </w:r>
    </w:p>
    <w:p w14:paraId="1E75FA37" w14:textId="77777777" w:rsidR="00B32EAD" w:rsidRPr="004D22ED" w:rsidRDefault="00B32EAD" w:rsidP="00352767">
      <w:pPr>
        <w:pStyle w:val="ModelBodyBullet1"/>
        <w:numPr>
          <w:ilvl w:val="0"/>
          <w:numId w:val="8"/>
        </w:numPr>
        <w:rPr>
          <w:szCs w:val="20"/>
        </w:rPr>
      </w:pPr>
      <w:r w:rsidRPr="004D22ED">
        <w:rPr>
          <w:szCs w:val="20"/>
        </w:rPr>
        <w:t xml:space="preserve">Apply critical judgements in determining if the model needs to be modified to meet specific circumstances that are material to the understanding of the financial results of the </w:t>
      </w:r>
      <w:r w:rsidR="000105BC" w:rsidRPr="004D22ED">
        <w:rPr>
          <w:szCs w:val="20"/>
        </w:rPr>
        <w:t>agency</w:t>
      </w:r>
      <w:r w:rsidR="0013527F" w:rsidRPr="004D22ED">
        <w:rPr>
          <w:szCs w:val="20"/>
        </w:rPr>
        <w:t>.</w:t>
      </w:r>
    </w:p>
    <w:p w14:paraId="2F0CD5D1" w14:textId="604AB1A4" w:rsidR="00B32EAD" w:rsidRPr="004D22ED" w:rsidRDefault="00B32EAD" w:rsidP="00352767">
      <w:pPr>
        <w:pStyle w:val="ModelBodyBullet1"/>
        <w:numPr>
          <w:ilvl w:val="0"/>
          <w:numId w:val="8"/>
        </w:numPr>
        <w:rPr>
          <w:szCs w:val="20"/>
        </w:rPr>
      </w:pPr>
      <w:r w:rsidRPr="004D22ED">
        <w:rPr>
          <w:szCs w:val="20"/>
        </w:rPr>
        <w:t xml:space="preserve">Apply </w:t>
      </w:r>
      <w:r w:rsidR="006278C3" w:rsidRPr="004D22ED">
        <w:rPr>
          <w:szCs w:val="20"/>
        </w:rPr>
        <w:t>operative</w:t>
      </w:r>
      <w:r w:rsidRPr="004D22ED">
        <w:rPr>
          <w:szCs w:val="20"/>
        </w:rPr>
        <w:t xml:space="preserve"> A</w:t>
      </w:r>
      <w:r w:rsidR="00566C76" w:rsidRPr="004D22ED">
        <w:rPr>
          <w:szCs w:val="20"/>
        </w:rPr>
        <w:t>ustralian Accounting Standards and TIs</w:t>
      </w:r>
      <w:r w:rsidRPr="004D22ED">
        <w:rPr>
          <w:szCs w:val="20"/>
        </w:rPr>
        <w:t xml:space="preserve">, issued </w:t>
      </w:r>
      <w:r w:rsidR="006278C3" w:rsidRPr="004D22ED">
        <w:rPr>
          <w:szCs w:val="20"/>
        </w:rPr>
        <w:t xml:space="preserve">between publication </w:t>
      </w:r>
      <w:r w:rsidRPr="004D22ED">
        <w:rPr>
          <w:szCs w:val="20"/>
        </w:rPr>
        <w:t>of this model report</w:t>
      </w:r>
      <w:r w:rsidR="006278C3" w:rsidRPr="004D22ED">
        <w:rPr>
          <w:szCs w:val="20"/>
        </w:rPr>
        <w:t xml:space="preserve"> and </w:t>
      </w:r>
      <w:r w:rsidR="00795749">
        <w:rPr>
          <w:szCs w:val="20"/>
        </w:rPr>
        <w:t>reporting</w:t>
      </w:r>
      <w:r w:rsidR="00795749" w:rsidRPr="004D22ED">
        <w:rPr>
          <w:szCs w:val="20"/>
        </w:rPr>
        <w:t xml:space="preserve"> </w:t>
      </w:r>
      <w:r w:rsidR="006278C3" w:rsidRPr="004D22ED">
        <w:rPr>
          <w:szCs w:val="20"/>
        </w:rPr>
        <w:t>date</w:t>
      </w:r>
      <w:r w:rsidR="0013527F" w:rsidRPr="004D22ED">
        <w:rPr>
          <w:szCs w:val="20"/>
        </w:rPr>
        <w:t>.</w:t>
      </w:r>
    </w:p>
    <w:p w14:paraId="59D5BBF3" w14:textId="1B87F94D" w:rsidR="005335BD" w:rsidRPr="004D22ED" w:rsidRDefault="00B32EAD" w:rsidP="00352767">
      <w:pPr>
        <w:pStyle w:val="ModelBodyBullet1"/>
        <w:numPr>
          <w:ilvl w:val="0"/>
          <w:numId w:val="8"/>
        </w:numPr>
        <w:rPr>
          <w:szCs w:val="20"/>
        </w:rPr>
      </w:pPr>
      <w:r w:rsidRPr="004D22ED">
        <w:rPr>
          <w:szCs w:val="20"/>
        </w:rPr>
        <w:t>Set an appropriate materiality limit and exclude disclosures that are not material to the understanding of the financial statements</w:t>
      </w:r>
      <w:r w:rsidR="00566C76" w:rsidRPr="004D22ED">
        <w:rPr>
          <w:szCs w:val="20"/>
        </w:rPr>
        <w:t>.</w:t>
      </w:r>
    </w:p>
    <w:p w14:paraId="241ADC67" w14:textId="591C40C5" w:rsidR="005E62CE" w:rsidRPr="00532E1E" w:rsidRDefault="001C40EF" w:rsidP="001C40EF">
      <w:pPr>
        <w:pStyle w:val="ModelBody"/>
        <w:spacing w:before="240"/>
        <w:rPr>
          <w:szCs w:val="20"/>
        </w:rPr>
      </w:pPr>
      <w:r>
        <w:rPr>
          <w:szCs w:val="20"/>
        </w:rPr>
        <w:t>T</w:t>
      </w:r>
      <w:r w:rsidRPr="00532E1E">
        <w:rPr>
          <w:szCs w:val="20"/>
        </w:rPr>
        <w:t xml:space="preserve">he Model is not designed as a replacement for referring to </w:t>
      </w:r>
      <w:r w:rsidR="001F1076">
        <w:rPr>
          <w:szCs w:val="20"/>
        </w:rPr>
        <w:t>a</w:t>
      </w:r>
      <w:r w:rsidRPr="00532E1E">
        <w:rPr>
          <w:szCs w:val="20"/>
        </w:rPr>
        <w:t xml:space="preserve">ccounting </w:t>
      </w:r>
      <w:r w:rsidR="001F1076">
        <w:rPr>
          <w:szCs w:val="20"/>
        </w:rPr>
        <w:t>s</w:t>
      </w:r>
      <w:r w:rsidRPr="00532E1E">
        <w:rPr>
          <w:szCs w:val="20"/>
        </w:rPr>
        <w:t>tandards</w:t>
      </w:r>
      <w:r w:rsidR="009F1A38">
        <w:rPr>
          <w:szCs w:val="20"/>
        </w:rPr>
        <w:t xml:space="preserve"> or TIs</w:t>
      </w:r>
      <w:r w:rsidR="00A45F30">
        <w:rPr>
          <w:szCs w:val="20"/>
        </w:rPr>
        <w:t>.</w:t>
      </w:r>
      <w:r w:rsidRPr="00532E1E" w:rsidDel="000355D8">
        <w:rPr>
          <w:szCs w:val="20"/>
        </w:rPr>
        <w:t xml:space="preserve"> </w:t>
      </w:r>
      <w:r>
        <w:rPr>
          <w:szCs w:val="20"/>
        </w:rPr>
        <w:t>Nor is it</w:t>
      </w:r>
      <w:r w:rsidR="00C43F53">
        <w:rPr>
          <w:szCs w:val="20"/>
        </w:rPr>
        <w:t xml:space="preserve"> </w:t>
      </w:r>
      <w:r w:rsidR="00F168D3" w:rsidRPr="00532E1E">
        <w:rPr>
          <w:szCs w:val="20"/>
        </w:rPr>
        <w:t>designed to be used as a template</w:t>
      </w:r>
      <w:r w:rsidR="00C43F53">
        <w:rPr>
          <w:szCs w:val="20"/>
        </w:rPr>
        <w:t xml:space="preserve">; </w:t>
      </w:r>
      <w:r w:rsidR="00A45F30">
        <w:rPr>
          <w:szCs w:val="20"/>
        </w:rPr>
        <w:t>a</w:t>
      </w:r>
      <w:r w:rsidR="00B06CF8">
        <w:rPr>
          <w:szCs w:val="20"/>
        </w:rPr>
        <w:t>gencies</w:t>
      </w:r>
      <w:r w:rsidR="00F168D3" w:rsidRPr="00532E1E">
        <w:rPr>
          <w:szCs w:val="20"/>
        </w:rPr>
        <w:t xml:space="preserve"> </w:t>
      </w:r>
      <w:r w:rsidR="004C2B22">
        <w:rPr>
          <w:szCs w:val="20"/>
        </w:rPr>
        <w:t>must</w:t>
      </w:r>
      <w:r w:rsidR="00F168D3" w:rsidRPr="00532E1E">
        <w:rPr>
          <w:szCs w:val="20"/>
        </w:rPr>
        <w:t xml:space="preserve"> apply their judgement and understanding of their own financial results to determine the appropriate level of disclosures that need to be made.</w:t>
      </w:r>
    </w:p>
    <w:p w14:paraId="35861484" w14:textId="4E97EF90" w:rsidR="005E62CE" w:rsidRPr="00B92E97" w:rsidRDefault="00103AE8" w:rsidP="0091751B">
      <w:pPr>
        <w:pStyle w:val="ModelHeading1"/>
        <w:spacing w:before="360" w:after="120" w:line="340" w:lineRule="atLeast"/>
        <w:outlineLvl w:val="0"/>
      </w:pPr>
      <w:bookmarkStart w:id="13" w:name="_Toc488655762"/>
      <w:bookmarkStart w:id="14" w:name="_Toc499559876"/>
      <w:bookmarkStart w:id="15" w:name="_Toc499573705"/>
      <w:bookmarkStart w:id="16" w:name="_Toc164156047"/>
      <w:bookmarkStart w:id="17" w:name="_Toc164327688"/>
      <w:r w:rsidRPr="00B92E97">
        <w:t>Significant changes to t</w:t>
      </w:r>
      <w:r w:rsidR="00A960B7" w:rsidRPr="00B92E97">
        <w:t>his</w:t>
      </w:r>
      <w:r w:rsidR="002D4797" w:rsidRPr="00B92E97">
        <w:t xml:space="preserve"> </w:t>
      </w:r>
      <w:r w:rsidR="00A960B7" w:rsidRPr="00B92E97">
        <w:t xml:space="preserve">Model </w:t>
      </w:r>
      <w:r w:rsidRPr="00B92E97">
        <w:t xml:space="preserve">Annual </w:t>
      </w:r>
      <w:r w:rsidR="00A960B7" w:rsidRPr="00B92E97">
        <w:t>R</w:t>
      </w:r>
      <w:r w:rsidR="005E62CE" w:rsidRPr="00B92E97">
        <w:t>eport</w:t>
      </w:r>
      <w:bookmarkEnd w:id="13"/>
      <w:bookmarkEnd w:id="14"/>
      <w:bookmarkEnd w:id="15"/>
      <w:bookmarkEnd w:id="16"/>
      <w:bookmarkEnd w:id="17"/>
    </w:p>
    <w:p w14:paraId="6E5FCD61" w14:textId="596B8CF1" w:rsidR="00C2512B" w:rsidRDefault="5767B5B6" w:rsidP="0AE6ECD6">
      <w:pPr>
        <w:pStyle w:val="ModelBody"/>
        <w:spacing w:before="0" w:after="80"/>
        <w:rPr>
          <w:rFonts w:cs="Arial"/>
        </w:rPr>
      </w:pPr>
      <w:r w:rsidRPr="0AE6ECD6">
        <w:rPr>
          <w:rFonts w:cs="Arial"/>
        </w:rPr>
        <w:t>The 202</w:t>
      </w:r>
      <w:r w:rsidR="01FA5476" w:rsidRPr="0AE6ECD6">
        <w:rPr>
          <w:rFonts w:cs="Arial"/>
        </w:rPr>
        <w:t>4</w:t>
      </w:r>
      <w:r w:rsidRPr="0AE6ECD6">
        <w:rPr>
          <w:rFonts w:cs="Arial"/>
        </w:rPr>
        <w:t xml:space="preserve"> Model Annual Report for the year </w:t>
      </w:r>
      <w:r w:rsidR="7882F12C" w:rsidRPr="0AE6ECD6">
        <w:rPr>
          <w:rFonts w:cs="Arial"/>
        </w:rPr>
        <w:t xml:space="preserve">ended </w:t>
      </w:r>
      <w:r w:rsidR="44D05462" w:rsidRPr="0AE6ECD6">
        <w:rPr>
          <w:rFonts w:cs="Arial"/>
        </w:rPr>
        <w:t xml:space="preserve">30 June 2024 </w:t>
      </w:r>
      <w:r w:rsidRPr="0AE6ECD6">
        <w:rPr>
          <w:rFonts w:cs="Arial"/>
        </w:rPr>
        <w:t xml:space="preserve">reflects </w:t>
      </w:r>
      <w:r w:rsidR="00986C78" w:rsidRPr="0AE6ECD6">
        <w:rPr>
          <w:rFonts w:cs="Arial"/>
        </w:rPr>
        <w:t>updates for relevant standards applicable to the public sector</w:t>
      </w:r>
      <w:r w:rsidR="55394AD5" w:rsidRPr="0AE6ECD6">
        <w:rPr>
          <w:rFonts w:cs="Arial"/>
        </w:rPr>
        <w:t xml:space="preserve">. It also includes </w:t>
      </w:r>
      <w:r w:rsidR="00986C78" w:rsidRPr="0AE6ECD6">
        <w:rPr>
          <w:rFonts w:cs="Arial"/>
        </w:rPr>
        <w:t xml:space="preserve">commentary on </w:t>
      </w:r>
      <w:hyperlink w:anchor="Significant_issues" w:history="1">
        <w:r w:rsidR="00986C78" w:rsidRPr="00AB040E">
          <w:rPr>
            <w:rStyle w:val="Hyperlink"/>
            <w:rFonts w:cs="Arial"/>
          </w:rPr>
          <w:t>climate</w:t>
        </w:r>
        <w:r w:rsidR="53003858" w:rsidRPr="00AB040E">
          <w:rPr>
            <w:rStyle w:val="Hyperlink"/>
            <w:rFonts w:cs="Arial"/>
          </w:rPr>
          <w:t xml:space="preserve"> </w:t>
        </w:r>
        <w:r w:rsidR="00986C78" w:rsidRPr="00AB040E">
          <w:rPr>
            <w:rStyle w:val="Hyperlink"/>
            <w:rFonts w:cs="Arial"/>
          </w:rPr>
          <w:t>risk</w:t>
        </w:r>
      </w:hyperlink>
      <w:r w:rsidRPr="0AE6ECD6">
        <w:rPr>
          <w:rFonts w:cs="Arial"/>
        </w:rPr>
        <w:t>.</w:t>
      </w:r>
    </w:p>
    <w:p w14:paraId="1D61EE02" w14:textId="77777777" w:rsidR="00682257" w:rsidRDefault="00682257" w:rsidP="0AE6ECD6">
      <w:pPr>
        <w:pStyle w:val="ModelBody"/>
        <w:spacing w:before="0" w:after="80"/>
        <w:rPr>
          <w:rFonts w:cs="Arial"/>
        </w:rPr>
      </w:pPr>
    </w:p>
    <w:p w14:paraId="3284A865" w14:textId="77777777" w:rsidR="00682257" w:rsidRDefault="00682257">
      <w:pPr>
        <w:rPr>
          <w:rFonts w:ascii="Arial" w:eastAsia="Times New Roman" w:hAnsi="Arial" w:cs="Arial"/>
          <w:b/>
          <w:bCs/>
          <w:color w:val="004658"/>
          <w:kern w:val="32"/>
          <w:sz w:val="36"/>
          <w:szCs w:val="32"/>
          <w:lang w:eastAsia="en-AU"/>
        </w:rPr>
      </w:pPr>
      <w:r>
        <w:br w:type="page"/>
      </w:r>
    </w:p>
    <w:p w14:paraId="57CB0F28" w14:textId="2E72E956" w:rsidR="00682257" w:rsidRPr="00532E1E" w:rsidRDefault="00682257" w:rsidP="00992786">
      <w:pPr>
        <w:pStyle w:val="ModelHeading1"/>
        <w:spacing w:before="360" w:after="120" w:line="340" w:lineRule="atLeast"/>
        <w:outlineLvl w:val="0"/>
      </w:pPr>
      <w:bookmarkStart w:id="18" w:name="_Toc164156048"/>
      <w:bookmarkStart w:id="19" w:name="_Toc164327689"/>
      <w:r>
        <w:lastRenderedPageBreak/>
        <w:t>Which agencies does Tier 1 reporting apply to?</w:t>
      </w:r>
      <w:bookmarkEnd w:id="18"/>
      <w:bookmarkEnd w:id="19"/>
    </w:p>
    <w:p w14:paraId="0F322CB0" w14:textId="05A1C5A6" w:rsidR="004A75E2" w:rsidRPr="001B2487" w:rsidRDefault="48DBA105" w:rsidP="0023719A">
      <w:pPr>
        <w:pStyle w:val="ModelBody"/>
        <w:spacing w:before="0"/>
      </w:pPr>
      <w:r w:rsidRPr="001B2487">
        <w:t>Agencies listed</w:t>
      </w:r>
      <w:r w:rsidR="6E378C9F" w:rsidRPr="001B2487">
        <w:t xml:space="preserve"> in Schedule 1 of TI 1107</w:t>
      </w:r>
      <w:r w:rsidR="4B89A1FF" w:rsidRPr="001B2487">
        <w:t xml:space="preserve"> Application of Tiered Reporting</w:t>
      </w:r>
      <w:r w:rsidR="09E82370" w:rsidRPr="001B2487">
        <w:t xml:space="preserve"> – </w:t>
      </w:r>
      <w:r w:rsidR="58BC09DC" w:rsidRPr="001B2487">
        <w:t>Simplified Disclosures</w:t>
      </w:r>
      <w:r w:rsidR="68D6E736" w:rsidRPr="001B2487">
        <w:t xml:space="preserve"> must report as Tier 1 reporting entities.</w:t>
      </w:r>
    </w:p>
    <w:p w14:paraId="3C74EB50" w14:textId="50F41486" w:rsidR="005F39D6" w:rsidRPr="004D22ED" w:rsidRDefault="007E1C8D" w:rsidP="001B2487">
      <w:pPr>
        <w:pStyle w:val="ModelBody"/>
        <w:rPr>
          <w:szCs w:val="20"/>
        </w:rPr>
      </w:pPr>
      <w:r w:rsidRPr="001B2487">
        <w:t xml:space="preserve">Agencies not listed in </w:t>
      </w:r>
      <w:r w:rsidR="00E0459F" w:rsidRPr="001B2487">
        <w:t xml:space="preserve">the schedule </w:t>
      </w:r>
      <w:r w:rsidR="003A283B" w:rsidRPr="001B2487">
        <w:t xml:space="preserve">can </w:t>
      </w:r>
      <w:r w:rsidR="00D3050D" w:rsidRPr="001B2487">
        <w:t>report as Tier</w:t>
      </w:r>
      <w:r w:rsidR="00D3050D">
        <w:rPr>
          <w:szCs w:val="20"/>
        </w:rPr>
        <w:t xml:space="preserve"> 2</w:t>
      </w:r>
      <w:r w:rsidR="000F1730">
        <w:rPr>
          <w:szCs w:val="20"/>
        </w:rPr>
        <w:t xml:space="preserve"> but</w:t>
      </w:r>
      <w:r w:rsidR="002B26F8">
        <w:rPr>
          <w:szCs w:val="20"/>
        </w:rPr>
        <w:t xml:space="preserve"> </w:t>
      </w:r>
      <w:r w:rsidR="00352207" w:rsidRPr="004D22ED">
        <w:rPr>
          <w:szCs w:val="20"/>
        </w:rPr>
        <w:t xml:space="preserve">may </w:t>
      </w:r>
      <w:r w:rsidR="000F1730">
        <w:rPr>
          <w:szCs w:val="20"/>
        </w:rPr>
        <w:t>need</w:t>
      </w:r>
      <w:r w:rsidR="000F1730" w:rsidRPr="004D22ED">
        <w:rPr>
          <w:szCs w:val="20"/>
        </w:rPr>
        <w:t xml:space="preserve"> </w:t>
      </w:r>
      <w:r w:rsidR="00AD76DE" w:rsidRPr="004D22ED">
        <w:rPr>
          <w:szCs w:val="20"/>
        </w:rPr>
        <w:t xml:space="preserve">to </w:t>
      </w:r>
      <w:r w:rsidR="00EC49B0" w:rsidRPr="004D22ED">
        <w:rPr>
          <w:szCs w:val="20"/>
        </w:rPr>
        <w:t>apply Tier</w:t>
      </w:r>
      <w:r w:rsidR="00D11A01" w:rsidRPr="004D22ED">
        <w:rPr>
          <w:szCs w:val="20"/>
        </w:rPr>
        <w:t> </w:t>
      </w:r>
      <w:r w:rsidR="00EC49B0" w:rsidRPr="004D22ED">
        <w:rPr>
          <w:szCs w:val="20"/>
        </w:rPr>
        <w:t xml:space="preserve">1 </w:t>
      </w:r>
      <w:r w:rsidR="00A27F16" w:rsidRPr="004D22ED">
        <w:rPr>
          <w:szCs w:val="20"/>
        </w:rPr>
        <w:t>reporting requirements for the following Austr</w:t>
      </w:r>
      <w:r w:rsidR="005F39D6" w:rsidRPr="004D22ED">
        <w:rPr>
          <w:szCs w:val="20"/>
        </w:rPr>
        <w:t>alian Accounting Standards:</w:t>
      </w:r>
    </w:p>
    <w:p w14:paraId="5C6EB2F0" w14:textId="409D9B19" w:rsidR="005F39D6" w:rsidRPr="004D22ED" w:rsidRDefault="005F39D6" w:rsidP="00A51DF0">
      <w:pPr>
        <w:pStyle w:val="ModelBodyBullet1"/>
        <w:rPr>
          <w:szCs w:val="20"/>
        </w:rPr>
      </w:pPr>
      <w:r w:rsidRPr="004D22ED">
        <w:rPr>
          <w:szCs w:val="20"/>
        </w:rPr>
        <w:t>AASB</w:t>
      </w:r>
      <w:r w:rsidR="00D11A01" w:rsidRPr="004D22ED">
        <w:rPr>
          <w:szCs w:val="20"/>
        </w:rPr>
        <w:t> </w:t>
      </w:r>
      <w:r w:rsidRPr="004D22ED">
        <w:rPr>
          <w:szCs w:val="20"/>
        </w:rPr>
        <w:t>12</w:t>
      </w:r>
      <w:r w:rsidR="00BD1537" w:rsidRPr="004D22ED">
        <w:rPr>
          <w:szCs w:val="20"/>
        </w:rPr>
        <w:t xml:space="preserve"> </w:t>
      </w:r>
      <w:r w:rsidR="000A5F7C" w:rsidRPr="004D22ED">
        <w:rPr>
          <w:szCs w:val="20"/>
        </w:rPr>
        <w:t>Disclosure of Interests in Other Entities</w:t>
      </w:r>
    </w:p>
    <w:p w14:paraId="56CD759A" w14:textId="60E8AC90"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140</w:t>
      </w:r>
      <w:r w:rsidR="009820B8" w:rsidRPr="004D22ED">
        <w:rPr>
          <w:szCs w:val="20"/>
        </w:rPr>
        <w:t xml:space="preserve"> Investment Property</w:t>
      </w:r>
    </w:p>
    <w:p w14:paraId="17BEEBB8" w14:textId="3B2B20D4"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141</w:t>
      </w:r>
      <w:r w:rsidR="009820B8" w:rsidRPr="004D22ED">
        <w:rPr>
          <w:szCs w:val="20"/>
        </w:rPr>
        <w:t xml:space="preserve"> Agriculture; and</w:t>
      </w:r>
    </w:p>
    <w:p w14:paraId="2E06172C" w14:textId="28506D30" w:rsidR="00B8661C" w:rsidRDefault="00067DF0" w:rsidP="00B92E97">
      <w:pPr>
        <w:pStyle w:val="ModelBodyBullet1"/>
        <w:rPr>
          <w:szCs w:val="20"/>
        </w:rPr>
      </w:pPr>
      <w:r w:rsidRPr="004D22ED">
        <w:rPr>
          <w:szCs w:val="20"/>
        </w:rPr>
        <w:t>AASB</w:t>
      </w:r>
      <w:r w:rsidR="00D11A01" w:rsidRPr="004D22ED">
        <w:rPr>
          <w:szCs w:val="20"/>
        </w:rPr>
        <w:t> </w:t>
      </w:r>
      <w:r w:rsidRPr="004D22ED">
        <w:rPr>
          <w:szCs w:val="20"/>
        </w:rPr>
        <w:t>1059</w:t>
      </w:r>
      <w:r w:rsidR="00170F3F" w:rsidRPr="004D22ED">
        <w:rPr>
          <w:szCs w:val="20"/>
        </w:rPr>
        <w:t xml:space="preserve"> Service Concession Arrangements: Grantors. </w:t>
      </w:r>
    </w:p>
    <w:p w14:paraId="3AB3CA5A" w14:textId="42339C2E" w:rsidR="001A7E21" w:rsidRPr="000F4A83" w:rsidRDefault="002C51D6" w:rsidP="00992786">
      <w:pPr>
        <w:pStyle w:val="ModelHeading1"/>
        <w:spacing w:before="360" w:after="120" w:line="340" w:lineRule="atLeast"/>
        <w:outlineLvl w:val="0"/>
      </w:pPr>
      <w:bookmarkStart w:id="20" w:name="_Toc164156049"/>
      <w:bookmarkStart w:id="21" w:name="_Toc164327690"/>
      <w:r w:rsidRPr="000F4A83">
        <w:t>Setting out the disclosures</w:t>
      </w:r>
      <w:r w:rsidR="0021672F">
        <w:t xml:space="preserve"> </w:t>
      </w:r>
      <w:r w:rsidRPr="000F4A83">
        <w:t>and g</w:t>
      </w:r>
      <w:r w:rsidR="001A7E21" w:rsidRPr="000F4A83">
        <w:t>uidance</w:t>
      </w:r>
      <w:bookmarkEnd w:id="20"/>
      <w:bookmarkEnd w:id="21"/>
    </w:p>
    <w:p w14:paraId="1E66B098" w14:textId="77777777" w:rsidR="001A7E21" w:rsidRPr="004D22ED" w:rsidRDefault="001A7E21" w:rsidP="002A607E">
      <w:pPr>
        <w:pStyle w:val="ModelBody"/>
        <w:rPr>
          <w:szCs w:val="20"/>
        </w:rPr>
      </w:pPr>
      <w:r w:rsidRPr="004D22ED">
        <w:rPr>
          <w:szCs w:val="20"/>
        </w:rPr>
        <w:t>The reporting</w:t>
      </w:r>
      <w:r w:rsidR="00566C76" w:rsidRPr="004D22ED">
        <w:rPr>
          <w:szCs w:val="20"/>
        </w:rPr>
        <w:t xml:space="preserve"> requirements as set out in the</w:t>
      </w:r>
      <w:r w:rsidRPr="004D22ED">
        <w:rPr>
          <w:szCs w:val="20"/>
        </w:rPr>
        <w:t xml:space="preserve"> Model are presented as follows:</w:t>
      </w:r>
    </w:p>
    <w:p w14:paraId="64917F26" w14:textId="77777777" w:rsidR="001A7E21" w:rsidRPr="004D22ED" w:rsidRDefault="001A7E21" w:rsidP="00352767">
      <w:pPr>
        <w:pStyle w:val="ModelBody"/>
        <w:numPr>
          <w:ilvl w:val="0"/>
          <w:numId w:val="11"/>
        </w:numPr>
        <w:rPr>
          <w:szCs w:val="20"/>
        </w:rPr>
      </w:pPr>
      <w:r w:rsidRPr="004D22ED">
        <w:rPr>
          <w:b/>
          <w:szCs w:val="20"/>
        </w:rPr>
        <w:t>Illustrative disclosures</w:t>
      </w:r>
      <w:r w:rsidR="006D41CA" w:rsidRPr="004D22ED">
        <w:rPr>
          <w:b/>
          <w:szCs w:val="20"/>
        </w:rPr>
        <w:t>:</w:t>
      </w:r>
      <w:r w:rsidRPr="004D22ED">
        <w:rPr>
          <w:b/>
          <w:szCs w:val="20"/>
        </w:rPr>
        <w:t xml:space="preserve"> </w:t>
      </w:r>
      <w:r w:rsidR="006D41CA" w:rsidRPr="004D22ED">
        <w:rPr>
          <w:szCs w:val="20"/>
        </w:rPr>
        <w:t>P</w:t>
      </w:r>
      <w:r w:rsidRPr="004D22ED">
        <w:rPr>
          <w:szCs w:val="20"/>
        </w:rPr>
        <w:t xml:space="preserve">resented first – predominantly in black text and for a fictitious </w:t>
      </w:r>
      <w:r w:rsidR="00827382" w:rsidRPr="004D22ED">
        <w:rPr>
          <w:szCs w:val="20"/>
        </w:rPr>
        <w:t>agency</w:t>
      </w:r>
      <w:r w:rsidR="00F82FD8" w:rsidRPr="004D22ED">
        <w:rPr>
          <w:szCs w:val="20"/>
        </w:rPr>
        <w:t>.</w:t>
      </w:r>
    </w:p>
    <w:p w14:paraId="3CC7BD08" w14:textId="3425F491" w:rsidR="00F82FD8" w:rsidRPr="004D22ED" w:rsidRDefault="00F82FD8" w:rsidP="002A607E">
      <w:pPr>
        <w:pStyle w:val="ModelBody"/>
        <w:ind w:left="360"/>
        <w:rPr>
          <w:szCs w:val="20"/>
        </w:rPr>
      </w:pPr>
      <w:r w:rsidRPr="004D22ED">
        <w:rPr>
          <w:szCs w:val="20"/>
        </w:rPr>
        <w:t xml:space="preserve">These have been designed to demonstrate compliance with </w:t>
      </w:r>
      <w:r w:rsidR="0071223E">
        <w:rPr>
          <w:szCs w:val="20"/>
        </w:rPr>
        <w:t>the a</w:t>
      </w:r>
      <w:r w:rsidRPr="004D22ED">
        <w:rPr>
          <w:szCs w:val="20"/>
        </w:rPr>
        <w:t>ccoun</w:t>
      </w:r>
      <w:r w:rsidR="002C51D6" w:rsidRPr="004D22ED">
        <w:rPr>
          <w:szCs w:val="20"/>
        </w:rPr>
        <w:t>ting</w:t>
      </w:r>
      <w:r w:rsidR="0071223E">
        <w:rPr>
          <w:szCs w:val="20"/>
        </w:rPr>
        <w:t xml:space="preserve"> s</w:t>
      </w:r>
      <w:r w:rsidR="002C51D6" w:rsidRPr="004D22ED">
        <w:rPr>
          <w:szCs w:val="20"/>
        </w:rPr>
        <w:t xml:space="preserve">tandards and </w:t>
      </w:r>
      <w:r w:rsidR="00AF50BD" w:rsidRPr="004D22ED">
        <w:rPr>
          <w:szCs w:val="20"/>
        </w:rPr>
        <w:t>TIs</w:t>
      </w:r>
      <w:r w:rsidR="004312E8" w:rsidRPr="004D22ED">
        <w:rPr>
          <w:szCs w:val="20"/>
        </w:rPr>
        <w:t>.</w:t>
      </w:r>
    </w:p>
    <w:p w14:paraId="3576E86F" w14:textId="77777777" w:rsidR="00F82FD8" w:rsidRPr="004D22ED" w:rsidRDefault="001A7E21" w:rsidP="00352767">
      <w:pPr>
        <w:pStyle w:val="ModelBody"/>
        <w:numPr>
          <w:ilvl w:val="0"/>
          <w:numId w:val="11"/>
        </w:numPr>
        <w:rPr>
          <w:szCs w:val="20"/>
        </w:rPr>
      </w:pPr>
      <w:r w:rsidRPr="004D22ED">
        <w:rPr>
          <w:b/>
          <w:szCs w:val="20"/>
        </w:rPr>
        <w:t>Guidance (or commentary)</w:t>
      </w:r>
      <w:r w:rsidR="00DE2344" w:rsidRPr="004D22ED">
        <w:rPr>
          <w:b/>
          <w:szCs w:val="20"/>
        </w:rPr>
        <w:t>:</w:t>
      </w:r>
      <w:r w:rsidRPr="004D22ED">
        <w:rPr>
          <w:szCs w:val="20"/>
        </w:rPr>
        <w:t xml:space="preserve"> </w:t>
      </w:r>
      <w:r w:rsidR="00DE2344" w:rsidRPr="004D22ED">
        <w:rPr>
          <w:szCs w:val="20"/>
        </w:rPr>
        <w:t>P</w:t>
      </w:r>
      <w:r w:rsidRPr="004D22ED">
        <w:rPr>
          <w:szCs w:val="20"/>
        </w:rPr>
        <w:t>rovided on the illustrative disclosures</w:t>
      </w:r>
      <w:r w:rsidR="00F82FD8" w:rsidRPr="004D22ED">
        <w:rPr>
          <w:szCs w:val="20"/>
        </w:rPr>
        <w:t>.</w:t>
      </w:r>
      <w:r w:rsidR="00857776" w:rsidRPr="004D22ED">
        <w:rPr>
          <w:szCs w:val="20"/>
        </w:rPr>
        <w:t xml:space="preserve"> </w:t>
      </w:r>
      <w:r w:rsidR="00F82FD8" w:rsidRPr="004D22ED">
        <w:rPr>
          <w:szCs w:val="20"/>
        </w:rPr>
        <w:t>Guidance has been set out 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8778"/>
      </w:tblGrid>
      <w:tr w:rsidR="004A40FA" w:rsidRPr="00586FEF" w14:paraId="2E5FCD41" w14:textId="77777777" w:rsidTr="00682504">
        <w:trPr>
          <w:trHeight w:val="688"/>
        </w:trPr>
        <w:tc>
          <w:tcPr>
            <w:tcW w:w="8778" w:type="dxa"/>
          </w:tcPr>
          <w:p w14:paraId="2DBFB3C1" w14:textId="7CBDC5FA" w:rsidR="004A40FA" w:rsidRPr="004D22ED" w:rsidRDefault="004B6997" w:rsidP="004A40FA">
            <w:pPr>
              <w:pStyle w:val="GuidanceBodyItalic"/>
              <w:ind w:left="680"/>
              <w:rPr>
                <w:highlight w:val="yellow"/>
              </w:rPr>
            </w:pPr>
            <w:r w:rsidRPr="004D22ED">
              <w:rPr>
                <w:noProof/>
              </w:rPr>
              <mc:AlternateContent>
                <mc:Choice Requires="wpg">
                  <w:drawing>
                    <wp:anchor distT="0" distB="0" distL="114300" distR="114300" simplePos="0" relativeHeight="251658251" behindDoc="0" locked="0" layoutInCell="1" allowOverlap="1" wp14:anchorId="73FECD9A" wp14:editId="43873A79">
                      <wp:simplePos x="0" y="0"/>
                      <wp:positionH relativeFrom="margin">
                        <wp:posOffset>-26670</wp:posOffset>
                      </wp:positionH>
                      <wp:positionV relativeFrom="paragraph">
                        <wp:posOffset>30798</wp:posOffset>
                      </wp:positionV>
                      <wp:extent cx="360714" cy="360000"/>
                      <wp:effectExtent l="0" t="0" r="1270" b="2540"/>
                      <wp:wrapNone/>
                      <wp:docPr id="944" name="Group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4BC1F0" id="Group 944" o:spid="_x0000_s1026" alt="&quot;&quot;" style="position:absolute;margin-left:-2.1pt;margin-top:2.45pt;width:28.4pt;height:28.35pt;z-index:2516582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4D22ED">
              <w:t>In italics and with a call out border around the guidance</w:t>
            </w:r>
            <w:r w:rsidR="002A607E" w:rsidRPr="004D22ED">
              <w:t>.</w:t>
            </w:r>
          </w:p>
        </w:tc>
      </w:tr>
    </w:tbl>
    <w:p w14:paraId="2C51FDCC" w14:textId="256515BB" w:rsidR="004603BB" w:rsidRPr="00D4328F" w:rsidRDefault="007555B7">
      <w:pPr>
        <w:pStyle w:val="ModelBody"/>
        <w:ind w:left="360"/>
      </w:pPr>
      <w:r w:rsidRPr="00D4328F">
        <w:rPr>
          <w:noProof/>
          <w:color w:val="8C8C8C" w:themeColor="accent6"/>
          <w:szCs w:val="20"/>
        </w:rPr>
        <mc:AlternateContent>
          <mc:Choice Requires="wpg">
            <w:drawing>
              <wp:anchor distT="0" distB="0" distL="114300" distR="114300" simplePos="0" relativeHeight="251658252" behindDoc="0" locked="0" layoutInCell="1" allowOverlap="1" wp14:anchorId="7573DDCA" wp14:editId="71C87AF6">
                <wp:simplePos x="0" y="0"/>
                <wp:positionH relativeFrom="column">
                  <wp:posOffset>323850</wp:posOffset>
                </wp:positionH>
                <wp:positionV relativeFrom="paragraph">
                  <wp:posOffset>651193</wp:posOffset>
                </wp:positionV>
                <wp:extent cx="360000" cy="360000"/>
                <wp:effectExtent l="0" t="0" r="2540" b="254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6C6ED0" id="Group 1041" o:spid="_x0000_s1026" alt="&quot;&quot;" style="position:absolute;margin-left:25.5pt;margin-top:51.3pt;width:28.35pt;height:28.35pt;z-index:25165825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27532D57" w:rsidRPr="0AE6ECD6">
        <w:t>In some instances</w:t>
      </w:r>
      <w:r w:rsidR="66A3CEBE" w:rsidRPr="00D4328F">
        <w:rPr>
          <w:szCs w:val="20"/>
        </w:rPr>
        <w:t>,</w:t>
      </w:r>
      <w:r w:rsidR="27532D57" w:rsidRPr="0AE6ECD6">
        <w:t xml:space="preserve"> the </w:t>
      </w:r>
      <w:r w:rsidR="206A0157" w:rsidRPr="0AE6ECD6">
        <w:t>M</w:t>
      </w:r>
      <w:r w:rsidR="27532D57" w:rsidRPr="0AE6ECD6">
        <w:t>odel may pre</w:t>
      </w:r>
      <w:r w:rsidR="5C37F6FD" w:rsidRPr="0AE6ECD6">
        <w:t>sent illustrative examples that</w:t>
      </w:r>
      <w:r w:rsidR="27532D57" w:rsidRPr="0AE6ECD6">
        <w:t xml:space="preserve"> </w:t>
      </w:r>
      <w:r w:rsidR="7EF598C7" w:rsidRPr="0AE6ECD6">
        <w:t xml:space="preserve">are </w:t>
      </w:r>
      <w:r w:rsidR="27532D57" w:rsidRPr="0AE6ECD6">
        <w:t xml:space="preserve">fit for a </w:t>
      </w:r>
      <w:r w:rsidR="7327AAE1">
        <w:t xml:space="preserve">given </w:t>
      </w:r>
      <w:r w:rsidR="27532D57" w:rsidRPr="0AE6ECD6">
        <w:t>set of circumstances.</w:t>
      </w:r>
      <w:r w:rsidR="43280A2B" w:rsidRPr="00D4328F">
        <w:rPr>
          <w:szCs w:val="20"/>
        </w:rPr>
        <w:t xml:space="preserve"> </w:t>
      </w:r>
      <w:r w:rsidR="27532D57" w:rsidRPr="0AE6ECD6">
        <w:t xml:space="preserve">In such instances the guidance may call out alternative disclosures where </w:t>
      </w:r>
      <w:r w:rsidR="63B3ADDD" w:rsidRPr="0AE6ECD6">
        <w:t xml:space="preserve">an </w:t>
      </w:r>
      <w:r w:rsidR="0BDBDF4B" w:rsidRPr="0AE6ECD6">
        <w:t>agency</w:t>
      </w:r>
      <w:r w:rsidR="5C37F6FD" w:rsidRPr="00D4328F">
        <w:rPr>
          <w:szCs w:val="20"/>
        </w:rPr>
        <w:t xml:space="preserve"> </w:t>
      </w:r>
      <w:r w:rsidR="27532D57" w:rsidRPr="0AE6ECD6">
        <w:t>may be faced with alternative disclosures.</w:t>
      </w:r>
      <w:r w:rsidR="43280A2B" w:rsidRPr="00D4328F">
        <w:rPr>
          <w:szCs w:val="20"/>
        </w:rPr>
        <w:t xml:space="preserve"> </w:t>
      </w:r>
      <w:r w:rsidR="27532D57" w:rsidRPr="0AE6ECD6">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8773"/>
      </w:tblGrid>
      <w:tr w:rsidR="002A607E" w:rsidRPr="00586FEF" w14:paraId="00781D2E" w14:textId="77777777" w:rsidTr="00682504">
        <w:trPr>
          <w:trHeight w:val="668"/>
        </w:trPr>
        <w:tc>
          <w:tcPr>
            <w:tcW w:w="8773" w:type="dxa"/>
          </w:tcPr>
          <w:p w14:paraId="60824403" w14:textId="2B7AF0B4" w:rsidR="002A607E" w:rsidRPr="004D22ED" w:rsidRDefault="002A607E" w:rsidP="002A607E">
            <w:pPr>
              <w:pStyle w:val="GuidanceBodyRegular"/>
              <w:ind w:left="680"/>
              <w:rPr>
                <w:highlight w:val="yellow"/>
              </w:rPr>
            </w:pPr>
            <w:r w:rsidRPr="004D22ED">
              <w:t>In plain text and with a call out border around the guidance.</w:t>
            </w:r>
          </w:p>
        </w:tc>
      </w:tr>
    </w:tbl>
    <w:p w14:paraId="1B042B61" w14:textId="77777777" w:rsidR="0088317A" w:rsidRPr="00D4328F" w:rsidRDefault="00634F69" w:rsidP="00352767">
      <w:pPr>
        <w:pStyle w:val="ModelBody"/>
        <w:numPr>
          <w:ilvl w:val="0"/>
          <w:numId w:val="11"/>
        </w:numPr>
        <w:rPr>
          <w:b/>
          <w:szCs w:val="20"/>
        </w:rPr>
      </w:pPr>
      <w:r w:rsidRPr="00D4328F">
        <w:rPr>
          <w:b/>
          <w:szCs w:val="20"/>
        </w:rPr>
        <w:t>R</w:t>
      </w:r>
      <w:r w:rsidR="0088317A" w:rsidRPr="00D4328F">
        <w:rPr>
          <w:b/>
          <w:szCs w:val="20"/>
        </w:rPr>
        <w:t>eferences</w:t>
      </w:r>
      <w:r w:rsidR="00DE2344" w:rsidRPr="00D4328F">
        <w:rPr>
          <w:b/>
          <w:szCs w:val="20"/>
        </w:rPr>
        <w:t>:</w:t>
      </w:r>
      <w:r w:rsidR="0088317A" w:rsidRPr="00D4328F">
        <w:rPr>
          <w:b/>
          <w:szCs w:val="20"/>
        </w:rPr>
        <w:t xml:space="preserve"> </w:t>
      </w:r>
      <w:r w:rsidR="00DE2344" w:rsidRPr="00D4328F">
        <w:rPr>
          <w:szCs w:val="20"/>
        </w:rPr>
        <w:t>H</w:t>
      </w:r>
      <w:r w:rsidR="0088317A" w:rsidRPr="00D4328F">
        <w:rPr>
          <w:szCs w:val="20"/>
        </w:rPr>
        <w:t xml:space="preserve">ighlighted throughout the illustrative disclosures and the guidance and are prefixed by </w:t>
      </w:r>
      <w:r w:rsidR="0088317A" w:rsidRPr="00D4328F">
        <w:rPr>
          <w:b/>
          <w:szCs w:val="20"/>
        </w:rPr>
        <w:t xml:space="preserve">AASB…, </w:t>
      </w:r>
      <w:r w:rsidRPr="00D4328F">
        <w:rPr>
          <w:b/>
          <w:szCs w:val="20"/>
        </w:rPr>
        <w:t xml:space="preserve">Int…, </w:t>
      </w:r>
      <w:r w:rsidR="0088317A" w:rsidRPr="00D4328F">
        <w:rPr>
          <w:b/>
          <w:szCs w:val="20"/>
        </w:rPr>
        <w:t>TI…</w:t>
      </w:r>
      <w:r w:rsidR="00994E4A" w:rsidRPr="00D4328F">
        <w:rPr>
          <w:b/>
          <w:szCs w:val="20"/>
        </w:rPr>
        <w:t>, and</w:t>
      </w:r>
      <w:r w:rsidR="0088317A" w:rsidRPr="00D4328F">
        <w:rPr>
          <w:b/>
          <w:szCs w:val="20"/>
        </w:rPr>
        <w:t>/or FMA</w:t>
      </w:r>
      <w:r w:rsidR="00F9078D" w:rsidRPr="00D4328F">
        <w:rPr>
          <w:b/>
          <w:szCs w:val="20"/>
        </w:rPr>
        <w:t>…</w:t>
      </w:r>
    </w:p>
    <w:p w14:paraId="0A00EE87" w14:textId="618D9B45" w:rsidR="00972821" w:rsidRPr="00D4328F" w:rsidRDefault="790249BC" w:rsidP="00352767">
      <w:pPr>
        <w:pStyle w:val="ModelBody"/>
        <w:numPr>
          <w:ilvl w:val="0"/>
          <w:numId w:val="11"/>
        </w:numPr>
      </w:pPr>
      <w:r w:rsidRPr="0AE6ECD6">
        <w:rPr>
          <w:b/>
          <w:bCs/>
        </w:rPr>
        <w:t>Consideration points</w:t>
      </w:r>
      <w:r w:rsidR="466602E4" w:rsidRPr="0AE6ECD6">
        <w:rPr>
          <w:b/>
          <w:bCs/>
        </w:rPr>
        <w:t>:</w:t>
      </w:r>
      <w:r>
        <w:t xml:space="preserve"> Throughout </w:t>
      </w:r>
      <w:r w:rsidR="206A0157">
        <w:t>the Model</w:t>
      </w:r>
      <w:r w:rsidR="6AC074A5">
        <w:t>,</w:t>
      </w:r>
      <w:r w:rsidR="206A0157">
        <w:t xml:space="preserve"> </w:t>
      </w:r>
      <w:r>
        <w:t xml:space="preserve">markers </w:t>
      </w:r>
      <w:r w:rsidR="206A0157">
        <w:t xml:space="preserve">are used to </w:t>
      </w:r>
      <w:r>
        <w:t xml:space="preserve">indicate where additional consideration and application of materiality and factors specific to the </w:t>
      </w:r>
      <w:r w:rsidR="0BDBDF4B">
        <w:t>agency</w:t>
      </w:r>
      <w:r>
        <w:t xml:space="preserve"> should be applied.</w:t>
      </w:r>
    </w:p>
    <w:tbl>
      <w:tblPr>
        <w:tblW w:w="0" w:type="auto"/>
        <w:tblInd w:w="360" w:type="dxa"/>
        <w:tblLook w:val="04A0" w:firstRow="1" w:lastRow="0" w:firstColumn="1" w:lastColumn="0" w:noHBand="0" w:noVBand="1"/>
      </w:tblPr>
      <w:tblGrid>
        <w:gridCol w:w="8854"/>
      </w:tblGrid>
      <w:tr w:rsidR="00FF27E0" w:rsidRPr="00D4328F" w14:paraId="74033942" w14:textId="77777777" w:rsidTr="00682504">
        <w:trPr>
          <w:trHeight w:val="786"/>
        </w:trPr>
        <w:tc>
          <w:tcPr>
            <w:tcW w:w="8854" w:type="dxa"/>
          </w:tcPr>
          <w:p w14:paraId="60CB5831" w14:textId="2DD4D37A" w:rsidR="00FF27E0" w:rsidRPr="00D4328F" w:rsidRDefault="007555B7" w:rsidP="00FF27E0">
            <w:pPr>
              <w:pStyle w:val="ModelBody"/>
              <w:ind w:left="680"/>
              <w:rPr>
                <w:szCs w:val="20"/>
              </w:rPr>
            </w:pPr>
            <w:r w:rsidRPr="00D4328F">
              <w:rPr>
                <w:noProof/>
                <w:szCs w:val="20"/>
              </w:rPr>
              <w:drawing>
                <wp:anchor distT="0" distB="0" distL="114300" distR="114300" simplePos="0" relativeHeight="251658244" behindDoc="0" locked="0" layoutInCell="1" allowOverlap="1" wp14:anchorId="074FAF74" wp14:editId="3F6C88CC">
                  <wp:simplePos x="0" y="0"/>
                  <wp:positionH relativeFrom="column">
                    <wp:posOffset>0</wp:posOffset>
                  </wp:positionH>
                  <wp:positionV relativeFrom="paragraph">
                    <wp:posOffset>58420</wp:posOffset>
                  </wp:positionV>
                  <wp:extent cx="360000" cy="360000"/>
                  <wp:effectExtent l="0" t="0" r="2540" b="2540"/>
                  <wp:wrapNone/>
                  <wp:docPr id="1044"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2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r w:rsidR="00FF27E0" w:rsidRPr="00D4328F">
              <w:rPr>
                <w:szCs w:val="20"/>
              </w:rPr>
              <w:t>Indicates ‘</w:t>
            </w:r>
            <w:r w:rsidR="00FF27E0" w:rsidRPr="00D4328F">
              <w:rPr>
                <w:b/>
                <w:bCs/>
                <w:szCs w:val="20"/>
              </w:rPr>
              <w:t>stop and consider</w:t>
            </w:r>
            <w:r w:rsidR="00FF27E0" w:rsidRPr="00D4328F">
              <w:rPr>
                <w:szCs w:val="20"/>
              </w:rPr>
              <w:t>’. Do you need to include this disclosure?</w:t>
            </w:r>
          </w:p>
        </w:tc>
      </w:tr>
      <w:tr w:rsidR="00DC70A6" w:rsidRPr="00586FEF" w14:paraId="278389ED" w14:textId="77777777" w:rsidTr="00682504">
        <w:trPr>
          <w:trHeight w:val="616"/>
        </w:trPr>
        <w:tc>
          <w:tcPr>
            <w:tcW w:w="8854" w:type="dxa"/>
          </w:tcPr>
          <w:p w14:paraId="4D754922" w14:textId="2337E375" w:rsidR="00DC70A6" w:rsidRPr="00D4328F" w:rsidRDefault="00823BAE" w:rsidP="00BB5AE1">
            <w:pPr>
              <w:pStyle w:val="ModelBody"/>
              <w:ind w:left="680"/>
              <w:rPr>
                <w:szCs w:val="20"/>
              </w:rPr>
            </w:pPr>
            <w:r w:rsidRPr="00D4328F">
              <w:rPr>
                <w:rFonts w:cs="Arial"/>
                <w:noProof/>
                <w:szCs w:val="20"/>
              </w:rPr>
              <mc:AlternateContent>
                <mc:Choice Requires="wpg">
                  <w:drawing>
                    <wp:anchor distT="0" distB="0" distL="114300" distR="114300" simplePos="0" relativeHeight="251658360" behindDoc="0" locked="0" layoutInCell="1" allowOverlap="1" wp14:anchorId="321DB84D" wp14:editId="62455A4A">
                      <wp:simplePos x="0" y="0"/>
                      <wp:positionH relativeFrom="column">
                        <wp:posOffset>0</wp:posOffset>
                      </wp:positionH>
                      <wp:positionV relativeFrom="paragraph">
                        <wp:posOffset>57150</wp:posOffset>
                      </wp:positionV>
                      <wp:extent cx="360000" cy="360000"/>
                      <wp:effectExtent l="0" t="0" r="2540" b="2540"/>
                      <wp:wrapNone/>
                      <wp:docPr id="21278285" name="Group 2127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491402006"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2806951"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5415970"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E4D2E4" id="Group 21278285" o:spid="_x0000_s1026" alt="&quot;&quot;" style="position:absolute;margin-left:0;margin-top:4.5pt;width:28.35pt;height:28.35pt;z-index:25165836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DC70A6" w:rsidRPr="00D4328F">
              <w:rPr>
                <w:szCs w:val="20"/>
              </w:rPr>
              <w:t>Indicates ‘</w:t>
            </w:r>
            <w:r w:rsidR="00DC70A6" w:rsidRPr="00D4328F">
              <w:rPr>
                <w:b/>
                <w:bCs/>
                <w:szCs w:val="20"/>
              </w:rPr>
              <w:t>items for attention</w:t>
            </w:r>
            <w:r w:rsidR="00DC70A6" w:rsidRPr="00D4328F">
              <w:rPr>
                <w:szCs w:val="20"/>
              </w:rPr>
              <w:t>’. These disclosures may be non</w:t>
            </w:r>
            <w:r w:rsidR="00BB5AE1" w:rsidRPr="00D4328F">
              <w:rPr>
                <w:szCs w:val="20"/>
              </w:rPr>
              <w:noBreakHyphen/>
            </w:r>
            <w:r w:rsidR="00DC70A6" w:rsidRPr="00D4328F">
              <w:rPr>
                <w:szCs w:val="20"/>
              </w:rPr>
              <w:t>standard.</w:t>
            </w:r>
          </w:p>
        </w:tc>
      </w:tr>
    </w:tbl>
    <w:p w14:paraId="7C4F0423" w14:textId="4BE80917" w:rsidR="00BC08D8" w:rsidRPr="00D4328F" w:rsidRDefault="00BC08D8" w:rsidP="00C502ED">
      <w:pPr>
        <w:pStyle w:val="ListParagraph"/>
        <w:numPr>
          <w:ilvl w:val="0"/>
          <w:numId w:val="11"/>
        </w:numPr>
        <w:spacing w:before="120" w:after="120" w:line="240" w:lineRule="atLeast"/>
        <w:rPr>
          <w:rStyle w:val="ModelBodyChar"/>
          <w:rFonts w:eastAsiaTheme="minorHAnsi"/>
          <w:szCs w:val="20"/>
        </w:rPr>
      </w:pPr>
      <w:r w:rsidRPr="00D4328F">
        <w:rPr>
          <w:rStyle w:val="ModelBodyChar"/>
          <w:rFonts w:eastAsiaTheme="minorHAnsi"/>
          <w:b/>
          <w:bCs/>
          <w:szCs w:val="20"/>
        </w:rPr>
        <w:t>Key judgements:</w:t>
      </w:r>
      <w:r w:rsidRPr="00D4328F">
        <w:rPr>
          <w:rStyle w:val="ModelBodyChar"/>
          <w:rFonts w:eastAsiaTheme="minorHAnsi"/>
          <w:szCs w:val="20"/>
        </w:rPr>
        <w:t xml:space="preserve"> These statements include key judgements and estimates within the note disclosing the quantitative impact of the estimate and</w:t>
      </w:r>
      <w:r w:rsidR="005C50E3" w:rsidRPr="00D4328F">
        <w:rPr>
          <w:rStyle w:val="ModelBodyChar"/>
          <w:rFonts w:eastAsiaTheme="minorHAnsi"/>
          <w:szCs w:val="20"/>
        </w:rPr>
        <w:t>/</w:t>
      </w:r>
      <w:r w:rsidRPr="00D4328F">
        <w:rPr>
          <w:rStyle w:val="ModelBodyChar"/>
          <w:rFonts w:eastAsiaTheme="minorHAnsi"/>
          <w:szCs w:val="20"/>
        </w:rPr>
        <w:t>or judgement.</w:t>
      </w:r>
      <w:r w:rsidR="00857776" w:rsidRPr="00D4328F">
        <w:rPr>
          <w:rStyle w:val="ModelBodyChar"/>
          <w:rFonts w:eastAsiaTheme="minorHAnsi"/>
          <w:szCs w:val="20"/>
        </w:rPr>
        <w:t xml:space="preserve"> </w:t>
      </w:r>
      <w:r w:rsidRPr="00D4328F">
        <w:rPr>
          <w:rStyle w:val="ModelBodyChar"/>
          <w:rFonts w:eastAsiaTheme="minorHAnsi"/>
          <w:szCs w:val="20"/>
        </w:rPr>
        <w:t>Where a sample judgement or estimate is disclosed</w:t>
      </w:r>
      <w:r w:rsidR="006A736C">
        <w:rPr>
          <w:rStyle w:val="ModelBodyChar"/>
          <w:rFonts w:eastAsiaTheme="minorHAnsi"/>
          <w:szCs w:val="20"/>
        </w:rPr>
        <w:t>,</w:t>
      </w:r>
      <w:r w:rsidRPr="00D4328F">
        <w:rPr>
          <w:rStyle w:val="ModelBodyChar"/>
          <w:rFonts w:eastAsiaTheme="minorHAnsi"/>
          <w:szCs w:val="20"/>
        </w:rPr>
        <w:t xml:space="preserve"> it is marked with the icon as shown below.</w:t>
      </w:r>
      <w:r w:rsidR="00857776" w:rsidRPr="00D4328F">
        <w:rPr>
          <w:rStyle w:val="ModelBodyChar"/>
          <w:rFonts w:eastAsiaTheme="minorHAnsi"/>
          <w:szCs w:val="20"/>
        </w:rPr>
        <w:t xml:space="preserve"> </w:t>
      </w:r>
      <w:r w:rsidRPr="00D4328F">
        <w:rPr>
          <w:rStyle w:val="ModelBodyChar"/>
          <w:rFonts w:eastAsiaTheme="minorHAnsi"/>
          <w:szCs w:val="20"/>
        </w:rPr>
        <w:t>Agencies should ensure they consider throughout the need to disclose estimates and judgements and make the appropriate disclosures.</w:t>
      </w:r>
    </w:p>
    <w:tbl>
      <w:tblPr>
        <w:tblW w:w="0" w:type="auto"/>
        <w:tblInd w:w="425" w:type="dxa"/>
        <w:tblLook w:val="04A0" w:firstRow="1" w:lastRow="0" w:firstColumn="1" w:lastColumn="0" w:noHBand="0" w:noVBand="1"/>
      </w:tblPr>
      <w:tblGrid>
        <w:gridCol w:w="8789"/>
      </w:tblGrid>
      <w:tr w:rsidR="004F75EB" w14:paraId="12C62A54" w14:textId="77777777" w:rsidTr="004D22ED">
        <w:trPr>
          <w:trHeight w:val="759"/>
        </w:trPr>
        <w:tc>
          <w:tcPr>
            <w:tcW w:w="8789" w:type="dxa"/>
            <w:tcBorders>
              <w:top w:val="nil"/>
              <w:left w:val="nil"/>
              <w:bottom w:val="nil"/>
              <w:right w:val="nil"/>
            </w:tcBorders>
          </w:tcPr>
          <w:p w14:paraId="7E5EB802" w14:textId="686804D8" w:rsidR="004F75EB" w:rsidRDefault="003C0465" w:rsidP="003C0465">
            <w:pPr>
              <w:pStyle w:val="ModelBody"/>
              <w:ind w:left="680"/>
              <w:rPr>
                <w:rStyle w:val="ModelBodyChar"/>
                <w:rFonts w:eastAsiaTheme="minorHAnsi"/>
              </w:rPr>
            </w:pPr>
            <w:r w:rsidRPr="00586FEF">
              <w:rPr>
                <w:noProof/>
                <w:sz w:val="18"/>
                <w:szCs w:val="18"/>
                <w:highlight w:val="yellow"/>
              </w:rPr>
              <mc:AlternateContent>
                <mc:Choice Requires="wpg">
                  <w:drawing>
                    <wp:anchor distT="0" distB="0" distL="114300" distR="114300" simplePos="0" relativeHeight="251658253" behindDoc="0" locked="0" layoutInCell="1" allowOverlap="1" wp14:anchorId="777EE676" wp14:editId="758CE6AB">
                      <wp:simplePos x="0" y="0"/>
                      <wp:positionH relativeFrom="column">
                        <wp:posOffset>-38100</wp:posOffset>
                      </wp:positionH>
                      <wp:positionV relativeFrom="paragraph">
                        <wp:posOffset>65405</wp:posOffset>
                      </wp:positionV>
                      <wp:extent cx="359474" cy="359474"/>
                      <wp:effectExtent l="0" t="0" r="2540" b="2540"/>
                      <wp:wrapNone/>
                      <wp:docPr id="1178"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6730C7" id="Group 1178" o:spid="_x0000_s1026" alt="&quot;&quot;" style="position:absolute;margin-left:-3pt;margin-top:5.15pt;width:28.3pt;height:28.3pt;z-index:251658253;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004F75EB" w:rsidRPr="003C0465">
              <w:rPr>
                <w:szCs w:val="18"/>
              </w:rPr>
              <w:t>Sample key judgement or estimate disclosure.</w:t>
            </w:r>
          </w:p>
        </w:tc>
      </w:tr>
    </w:tbl>
    <w:p w14:paraId="0B8D3762" w14:textId="77777777" w:rsidR="00354149" w:rsidRDefault="00354149" w:rsidP="00771780">
      <w:pPr>
        <w:pStyle w:val="ModelBody"/>
      </w:pPr>
    </w:p>
    <w:p w14:paraId="61BFB078" w14:textId="77777777" w:rsidR="00354149" w:rsidRDefault="00354149">
      <w:pPr>
        <w:rPr>
          <w:rFonts w:ascii="Arial" w:eastAsia="Times New Roman" w:hAnsi="Arial" w:cs="Arial"/>
          <w:b/>
          <w:bCs/>
          <w:color w:val="004658"/>
          <w:kern w:val="32"/>
          <w:sz w:val="36"/>
          <w:szCs w:val="32"/>
          <w:lang w:eastAsia="en-AU"/>
        </w:rPr>
      </w:pPr>
      <w:r>
        <w:br w:type="page"/>
      </w:r>
    </w:p>
    <w:p w14:paraId="575286E5" w14:textId="206B7B64" w:rsidR="001A7E21" w:rsidRPr="000F4A83" w:rsidRDefault="006C3209" w:rsidP="00D42D7B">
      <w:pPr>
        <w:pStyle w:val="ModelHeading1"/>
        <w:spacing w:before="280" w:after="120"/>
      </w:pPr>
      <w:bookmarkStart w:id="22" w:name="_Toc164156050"/>
      <w:bookmarkStart w:id="23" w:name="_Toc164327691"/>
      <w:r>
        <w:lastRenderedPageBreak/>
        <w:t>Additional guidance</w:t>
      </w:r>
      <w:bookmarkEnd w:id="22"/>
      <w:bookmarkEnd w:id="23"/>
    </w:p>
    <w:p w14:paraId="140DE9BE" w14:textId="08064045" w:rsidR="001A7E21" w:rsidRPr="00D4328F" w:rsidRDefault="00C04AB7" w:rsidP="00661B88">
      <w:pPr>
        <w:pStyle w:val="GuidanceBodyRegular"/>
        <w:rPr>
          <w:rFonts w:cs="Times New Roman"/>
          <w:color w:val="auto"/>
        </w:rPr>
      </w:pPr>
      <w:r w:rsidRPr="00D4328F">
        <w:rPr>
          <w:rFonts w:cs="Times New Roman"/>
          <w:color w:val="auto"/>
        </w:rPr>
        <w:t>Treasury</w:t>
      </w:r>
      <w:r w:rsidR="00566C76" w:rsidRPr="00D4328F">
        <w:rPr>
          <w:rFonts w:cs="Times New Roman"/>
          <w:color w:val="auto"/>
        </w:rPr>
        <w:t xml:space="preserve"> seeks to provide users of the</w:t>
      </w:r>
      <w:r w:rsidR="001A7E21" w:rsidRPr="00D4328F">
        <w:rPr>
          <w:rFonts w:cs="Times New Roman"/>
          <w:color w:val="auto"/>
        </w:rPr>
        <w:t xml:space="preserve"> Model with relevant and sufficient guidance to be able to apply the r</w:t>
      </w:r>
      <w:r w:rsidR="00566C76" w:rsidRPr="00D4328F">
        <w:rPr>
          <w:rFonts w:cs="Times New Roman"/>
          <w:color w:val="auto"/>
        </w:rPr>
        <w:t>equirements included within the</w:t>
      </w:r>
      <w:r w:rsidR="001A7E21" w:rsidRPr="00D4328F">
        <w:rPr>
          <w:rFonts w:cs="Times New Roman"/>
          <w:color w:val="auto"/>
        </w:rPr>
        <w:t xml:space="preserve"> Model.</w:t>
      </w:r>
    </w:p>
    <w:p w14:paraId="74CCDCBC" w14:textId="6F545414" w:rsidR="00C469C5" w:rsidRPr="00D4328F" w:rsidRDefault="00902698" w:rsidP="00661B88">
      <w:pPr>
        <w:pStyle w:val="GuidanceBodyRegular"/>
        <w:rPr>
          <w:rFonts w:cs="Times New Roman"/>
          <w:color w:val="auto"/>
        </w:rPr>
      </w:pPr>
      <w:r w:rsidRPr="00D4328F">
        <w:rPr>
          <w:rFonts w:cs="Times New Roman"/>
          <w:color w:val="auto"/>
        </w:rPr>
        <w:t xml:space="preserve">A </w:t>
      </w:r>
      <w:r w:rsidR="001A7E21" w:rsidRPr="00D4328F">
        <w:rPr>
          <w:rFonts w:cs="Times New Roman"/>
          <w:color w:val="auto"/>
        </w:rPr>
        <w:t xml:space="preserve">guide to </w:t>
      </w:r>
      <w:r w:rsidR="00566C76" w:rsidRPr="00D4328F">
        <w:rPr>
          <w:rFonts w:cs="Times New Roman"/>
          <w:color w:val="auto"/>
        </w:rPr>
        <w:t>streamlining</w:t>
      </w:r>
      <w:r w:rsidR="001A7E21" w:rsidRPr="00D4328F">
        <w:rPr>
          <w:rFonts w:cs="Times New Roman"/>
          <w:color w:val="auto"/>
        </w:rPr>
        <w:t xml:space="preserve"> </w:t>
      </w:r>
      <w:r w:rsidR="00C3061E" w:rsidRPr="00D4328F">
        <w:rPr>
          <w:rFonts w:cs="Times New Roman"/>
          <w:color w:val="auto"/>
        </w:rPr>
        <w:t>a set of financial statements</w:t>
      </w:r>
      <w:r w:rsidRPr="00D4328F">
        <w:rPr>
          <w:rFonts w:cs="Times New Roman"/>
          <w:color w:val="auto"/>
        </w:rPr>
        <w:t xml:space="preserve"> is included on the following page</w:t>
      </w:r>
      <w:r w:rsidR="00566C76" w:rsidRPr="00D4328F">
        <w:rPr>
          <w:rFonts w:cs="Times New Roman"/>
          <w:color w:val="auto"/>
        </w:rPr>
        <w:t>.</w:t>
      </w:r>
    </w:p>
    <w:p w14:paraId="112A81F9" w14:textId="77777777" w:rsidR="00C469C5" w:rsidRDefault="00C469C5">
      <w:pPr>
        <w:rPr>
          <w:rFonts w:ascii="Arial" w:eastAsia="Times New Roman" w:hAnsi="Arial" w:cs="Times New Roman"/>
          <w:sz w:val="18"/>
        </w:rPr>
      </w:pPr>
      <w:r>
        <w:rPr>
          <w:rFonts w:cs="Times New Roman"/>
          <w:sz w:val="18"/>
        </w:rPr>
        <w:br w:type="page"/>
      </w:r>
    </w:p>
    <w:p w14:paraId="28AA687E" w14:textId="77777777" w:rsidR="00C469C5" w:rsidRPr="00F240C8" w:rsidRDefault="00C469C5" w:rsidP="00F240C8">
      <w:pPr>
        <w:rPr>
          <w:rFonts w:ascii="Arial" w:hAnsi="Arial"/>
          <w:b/>
          <w:bCs/>
          <w:sz w:val="24"/>
          <w:szCs w:val="24"/>
        </w:rPr>
      </w:pPr>
      <w:r w:rsidRPr="006F2C33">
        <w:rPr>
          <w:rFonts w:ascii="Arial" w:hAnsi="Arial"/>
          <w:b/>
          <w:bCs/>
          <w:sz w:val="24"/>
          <w:szCs w:val="24"/>
        </w:rPr>
        <w:lastRenderedPageBreak/>
        <w:t>A guide to continuously streamlining financial statements</w:t>
      </w:r>
    </w:p>
    <w:p w14:paraId="2C776857" w14:textId="0856B47C" w:rsidR="00C469C5" w:rsidRPr="00720C06" w:rsidRDefault="00C469C5" w:rsidP="00C63D72">
      <w:pPr>
        <w:pStyle w:val="ModelBody"/>
        <w:rPr>
          <w:b/>
          <w:bCs/>
          <w:i/>
          <w:iCs/>
          <w:noProof/>
          <w:kern w:val="28"/>
          <w:szCs w:val="32"/>
          <w:lang w:eastAsia="en-AU"/>
        </w:rPr>
        <w:sectPr w:rsidR="00C469C5" w:rsidRPr="00720C06" w:rsidSect="00503ED3">
          <w:headerReference w:type="default" r:id="rId22"/>
          <w:footerReference w:type="default" r:id="rId23"/>
          <w:pgSz w:w="11906" w:h="16838" w:code="9"/>
          <w:pgMar w:top="1077" w:right="1077" w:bottom="1077" w:left="1077" w:header="431" w:footer="431" w:gutter="0"/>
          <w:pgNumType w:start="1"/>
          <w:cols w:space="510"/>
        </w:sectPr>
      </w:pPr>
      <w:r w:rsidRPr="0077307B">
        <w:rPr>
          <w:noProof/>
        </w:rPr>
        <w:drawing>
          <wp:inline distT="0" distB="0" distL="0" distR="0" wp14:anchorId="7BEA9EC7" wp14:editId="29066B55">
            <wp:extent cx="6402070" cy="8639175"/>
            <wp:effectExtent l="0" t="0" r="0" b="9525"/>
            <wp:docPr id="1699980265" name="Diagram 1" descr="A guide to continuously streamlining financial statements ">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3406BD" w14:textId="585CC601" w:rsidR="00221164" w:rsidRPr="008E2FC8" w:rsidRDefault="002C51D6" w:rsidP="00C63D72">
      <w:pPr>
        <w:pStyle w:val="ModelHeading1"/>
        <w:spacing w:before="360" w:after="120" w:line="340" w:lineRule="atLeast"/>
        <w:outlineLvl w:val="0"/>
      </w:pPr>
      <w:bookmarkStart w:id="24" w:name="_Toc488655764"/>
      <w:bookmarkStart w:id="25" w:name="_Toc499559878"/>
      <w:bookmarkStart w:id="26" w:name="_Toc499573707"/>
      <w:bookmarkStart w:id="27" w:name="_Toc499577267"/>
      <w:bookmarkStart w:id="28" w:name="_Toc501033077"/>
      <w:bookmarkStart w:id="29" w:name="_Toc513113011"/>
      <w:bookmarkStart w:id="30" w:name="_Toc513125963"/>
      <w:bookmarkStart w:id="31" w:name="_Toc513126433"/>
      <w:bookmarkStart w:id="32" w:name="_Toc513127053"/>
      <w:bookmarkStart w:id="33" w:name="_Toc513197977"/>
      <w:bookmarkStart w:id="34" w:name="_Toc515629959"/>
      <w:bookmarkStart w:id="35" w:name="_Toc72395785"/>
      <w:bookmarkStart w:id="36" w:name="_Toc164156051"/>
      <w:bookmarkStart w:id="37" w:name="_Toc164327692"/>
      <w:r w:rsidRPr="008E2FC8">
        <w:lastRenderedPageBreak/>
        <w:t xml:space="preserve">Table of </w:t>
      </w:r>
      <w:r w:rsidRPr="00854253">
        <w:t>c</w:t>
      </w:r>
      <w:r w:rsidR="00221164" w:rsidRPr="00854253">
        <w:t>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07F9FCF" w14:textId="77777777" w:rsidR="002B405C" w:rsidRDefault="002B405C">
      <w:pPr>
        <w:pStyle w:val="TOC1"/>
        <w:rPr>
          <w:b w:val="0"/>
          <w:bCs w:val="0"/>
          <w:iCs/>
          <w:sz w:val="16"/>
          <w:szCs w:val="16"/>
        </w:rPr>
      </w:pPr>
    </w:p>
    <w:p w14:paraId="22443DCA" w14:textId="788F7050" w:rsidR="00D44D9F" w:rsidRDefault="00371C82">
      <w:pPr>
        <w:pStyle w:val="TOC1"/>
        <w:rPr>
          <w:rFonts w:asciiTheme="minorHAnsi" w:eastAsiaTheme="minorEastAsia" w:hAnsiTheme="minorHAnsi" w:cstheme="minorBidi"/>
          <w:b w:val="0"/>
          <w:bCs w:val="0"/>
          <w:kern w:val="2"/>
          <w:sz w:val="22"/>
          <w:szCs w:val="22"/>
          <w:lang w:eastAsia="en-AU"/>
          <w14:ligatures w14:val="standardContextual"/>
        </w:rPr>
      </w:pPr>
      <w:r w:rsidRPr="00D90953">
        <w:rPr>
          <w:b w:val="0"/>
          <w:bCs w:val="0"/>
          <w:iCs/>
          <w:sz w:val="16"/>
          <w:szCs w:val="16"/>
        </w:rPr>
        <w:fldChar w:fldCharType="begin"/>
      </w:r>
      <w:r w:rsidRPr="00D90953">
        <w:rPr>
          <w:b w:val="0"/>
          <w:bCs w:val="0"/>
          <w:iCs/>
          <w:sz w:val="16"/>
          <w:szCs w:val="16"/>
        </w:rPr>
        <w:instrText xml:space="preserve"> TOC \h \z \t "Model Heading 1,1,Model Heading 2,2,Model Heading 3,3" </w:instrText>
      </w:r>
      <w:r w:rsidRPr="00D90953">
        <w:rPr>
          <w:b w:val="0"/>
          <w:bCs w:val="0"/>
          <w:iCs/>
          <w:sz w:val="16"/>
          <w:szCs w:val="16"/>
        </w:rPr>
        <w:fldChar w:fldCharType="separate"/>
      </w:r>
      <w:hyperlink w:anchor="_Toc164327686" w:history="1">
        <w:r w:rsidR="00D44D9F" w:rsidRPr="00A569C3">
          <w:rPr>
            <w:rStyle w:val="Hyperlink"/>
          </w:rPr>
          <w:t>Foreword</w:t>
        </w:r>
        <w:r w:rsidR="00D44D9F">
          <w:rPr>
            <w:webHidden/>
          </w:rPr>
          <w:tab/>
        </w:r>
        <w:r w:rsidR="00D44D9F">
          <w:rPr>
            <w:webHidden/>
          </w:rPr>
          <w:fldChar w:fldCharType="begin"/>
        </w:r>
        <w:r w:rsidR="00D44D9F">
          <w:rPr>
            <w:webHidden/>
          </w:rPr>
          <w:instrText xml:space="preserve"> PAGEREF _Toc164327686 \h </w:instrText>
        </w:r>
        <w:r w:rsidR="00D44D9F">
          <w:rPr>
            <w:webHidden/>
          </w:rPr>
        </w:r>
        <w:r w:rsidR="00D44D9F">
          <w:rPr>
            <w:webHidden/>
          </w:rPr>
          <w:fldChar w:fldCharType="separate"/>
        </w:r>
        <w:r w:rsidR="00286CF8">
          <w:rPr>
            <w:webHidden/>
          </w:rPr>
          <w:t>1</w:t>
        </w:r>
        <w:r w:rsidR="00D44D9F">
          <w:rPr>
            <w:webHidden/>
          </w:rPr>
          <w:fldChar w:fldCharType="end"/>
        </w:r>
      </w:hyperlink>
    </w:p>
    <w:p w14:paraId="2F033B43" w14:textId="7211A200"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87" w:history="1">
        <w:r w:rsidR="00D44D9F" w:rsidRPr="00A569C3">
          <w:rPr>
            <w:rStyle w:val="Hyperlink"/>
          </w:rPr>
          <w:t>Instructions for using the Model</w:t>
        </w:r>
        <w:r w:rsidR="00D44D9F">
          <w:rPr>
            <w:webHidden/>
          </w:rPr>
          <w:tab/>
        </w:r>
        <w:r w:rsidR="00D44D9F">
          <w:rPr>
            <w:webHidden/>
          </w:rPr>
          <w:fldChar w:fldCharType="begin"/>
        </w:r>
        <w:r w:rsidR="00D44D9F">
          <w:rPr>
            <w:webHidden/>
          </w:rPr>
          <w:instrText xml:space="preserve"> PAGEREF _Toc164327687 \h </w:instrText>
        </w:r>
        <w:r w:rsidR="00D44D9F">
          <w:rPr>
            <w:webHidden/>
          </w:rPr>
        </w:r>
        <w:r w:rsidR="00D44D9F">
          <w:rPr>
            <w:webHidden/>
          </w:rPr>
          <w:fldChar w:fldCharType="separate"/>
        </w:r>
        <w:r w:rsidR="00286CF8">
          <w:rPr>
            <w:webHidden/>
          </w:rPr>
          <w:t>1</w:t>
        </w:r>
        <w:r w:rsidR="00D44D9F">
          <w:rPr>
            <w:webHidden/>
          </w:rPr>
          <w:fldChar w:fldCharType="end"/>
        </w:r>
      </w:hyperlink>
    </w:p>
    <w:p w14:paraId="2A053AC1" w14:textId="4FAFE9AB"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88" w:history="1">
        <w:r w:rsidR="00D44D9F" w:rsidRPr="00A569C3">
          <w:rPr>
            <w:rStyle w:val="Hyperlink"/>
          </w:rPr>
          <w:t>Significant changes to this Model Annual Report</w:t>
        </w:r>
        <w:r w:rsidR="00D44D9F">
          <w:rPr>
            <w:webHidden/>
          </w:rPr>
          <w:tab/>
        </w:r>
        <w:r w:rsidR="00D44D9F">
          <w:rPr>
            <w:webHidden/>
          </w:rPr>
          <w:fldChar w:fldCharType="begin"/>
        </w:r>
        <w:r w:rsidR="00D44D9F">
          <w:rPr>
            <w:webHidden/>
          </w:rPr>
          <w:instrText xml:space="preserve"> PAGEREF _Toc164327688 \h </w:instrText>
        </w:r>
        <w:r w:rsidR="00D44D9F">
          <w:rPr>
            <w:webHidden/>
          </w:rPr>
        </w:r>
        <w:r w:rsidR="00D44D9F">
          <w:rPr>
            <w:webHidden/>
          </w:rPr>
          <w:fldChar w:fldCharType="separate"/>
        </w:r>
        <w:r w:rsidR="00286CF8">
          <w:rPr>
            <w:webHidden/>
          </w:rPr>
          <w:t>1</w:t>
        </w:r>
        <w:r w:rsidR="00D44D9F">
          <w:rPr>
            <w:webHidden/>
          </w:rPr>
          <w:fldChar w:fldCharType="end"/>
        </w:r>
      </w:hyperlink>
    </w:p>
    <w:p w14:paraId="25ABC78C" w14:textId="76332A4D"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89" w:history="1">
        <w:r w:rsidR="00D44D9F" w:rsidRPr="00A569C3">
          <w:rPr>
            <w:rStyle w:val="Hyperlink"/>
          </w:rPr>
          <w:t>Which agencies does Tier 1 reporting apply to?</w:t>
        </w:r>
        <w:r w:rsidR="00D44D9F">
          <w:rPr>
            <w:webHidden/>
          </w:rPr>
          <w:tab/>
        </w:r>
        <w:r w:rsidR="00D44D9F">
          <w:rPr>
            <w:webHidden/>
          </w:rPr>
          <w:fldChar w:fldCharType="begin"/>
        </w:r>
        <w:r w:rsidR="00D44D9F">
          <w:rPr>
            <w:webHidden/>
          </w:rPr>
          <w:instrText xml:space="preserve"> PAGEREF _Toc164327689 \h </w:instrText>
        </w:r>
        <w:r w:rsidR="00D44D9F">
          <w:rPr>
            <w:webHidden/>
          </w:rPr>
        </w:r>
        <w:r w:rsidR="00D44D9F">
          <w:rPr>
            <w:webHidden/>
          </w:rPr>
          <w:fldChar w:fldCharType="separate"/>
        </w:r>
        <w:r w:rsidR="00286CF8">
          <w:rPr>
            <w:webHidden/>
          </w:rPr>
          <w:t>2</w:t>
        </w:r>
        <w:r w:rsidR="00D44D9F">
          <w:rPr>
            <w:webHidden/>
          </w:rPr>
          <w:fldChar w:fldCharType="end"/>
        </w:r>
      </w:hyperlink>
    </w:p>
    <w:p w14:paraId="4A12F9A2" w14:textId="0212073D"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90" w:history="1">
        <w:r w:rsidR="00D44D9F" w:rsidRPr="00A569C3">
          <w:rPr>
            <w:rStyle w:val="Hyperlink"/>
          </w:rPr>
          <w:t>Setting out the disclosures and guidance</w:t>
        </w:r>
        <w:r w:rsidR="00D44D9F">
          <w:rPr>
            <w:webHidden/>
          </w:rPr>
          <w:tab/>
        </w:r>
        <w:r w:rsidR="00D44D9F">
          <w:rPr>
            <w:webHidden/>
          </w:rPr>
          <w:fldChar w:fldCharType="begin"/>
        </w:r>
        <w:r w:rsidR="00D44D9F">
          <w:rPr>
            <w:webHidden/>
          </w:rPr>
          <w:instrText xml:space="preserve"> PAGEREF _Toc164327690 \h </w:instrText>
        </w:r>
        <w:r w:rsidR="00D44D9F">
          <w:rPr>
            <w:webHidden/>
          </w:rPr>
        </w:r>
        <w:r w:rsidR="00D44D9F">
          <w:rPr>
            <w:webHidden/>
          </w:rPr>
          <w:fldChar w:fldCharType="separate"/>
        </w:r>
        <w:r w:rsidR="00286CF8">
          <w:rPr>
            <w:webHidden/>
          </w:rPr>
          <w:t>2</w:t>
        </w:r>
        <w:r w:rsidR="00D44D9F">
          <w:rPr>
            <w:webHidden/>
          </w:rPr>
          <w:fldChar w:fldCharType="end"/>
        </w:r>
      </w:hyperlink>
    </w:p>
    <w:p w14:paraId="54FFA965" w14:textId="5864F7FC"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91" w:history="1">
        <w:r w:rsidR="00D44D9F" w:rsidRPr="00A569C3">
          <w:rPr>
            <w:rStyle w:val="Hyperlink"/>
          </w:rPr>
          <w:t>Additional guidance</w:t>
        </w:r>
        <w:r w:rsidR="00D44D9F">
          <w:rPr>
            <w:webHidden/>
          </w:rPr>
          <w:tab/>
        </w:r>
        <w:r w:rsidR="00D44D9F">
          <w:rPr>
            <w:webHidden/>
          </w:rPr>
          <w:fldChar w:fldCharType="begin"/>
        </w:r>
        <w:r w:rsidR="00D44D9F">
          <w:rPr>
            <w:webHidden/>
          </w:rPr>
          <w:instrText xml:space="preserve"> PAGEREF _Toc164327691 \h </w:instrText>
        </w:r>
        <w:r w:rsidR="00D44D9F">
          <w:rPr>
            <w:webHidden/>
          </w:rPr>
        </w:r>
        <w:r w:rsidR="00D44D9F">
          <w:rPr>
            <w:webHidden/>
          </w:rPr>
          <w:fldChar w:fldCharType="separate"/>
        </w:r>
        <w:r w:rsidR="00286CF8">
          <w:rPr>
            <w:webHidden/>
          </w:rPr>
          <w:t>3</w:t>
        </w:r>
        <w:r w:rsidR="00D44D9F">
          <w:rPr>
            <w:webHidden/>
          </w:rPr>
          <w:fldChar w:fldCharType="end"/>
        </w:r>
      </w:hyperlink>
    </w:p>
    <w:p w14:paraId="6F1276F5" w14:textId="397BCE7D"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92" w:history="1">
        <w:r w:rsidR="00D44D9F" w:rsidRPr="00A569C3">
          <w:rPr>
            <w:rStyle w:val="Hyperlink"/>
          </w:rPr>
          <w:t>Table of contents</w:t>
        </w:r>
        <w:r w:rsidR="00D44D9F">
          <w:rPr>
            <w:webHidden/>
          </w:rPr>
          <w:tab/>
        </w:r>
        <w:r w:rsidR="00D44D9F">
          <w:rPr>
            <w:webHidden/>
          </w:rPr>
          <w:fldChar w:fldCharType="begin"/>
        </w:r>
        <w:r w:rsidR="00D44D9F">
          <w:rPr>
            <w:webHidden/>
          </w:rPr>
          <w:instrText xml:space="preserve"> PAGEREF _Toc164327692 \h </w:instrText>
        </w:r>
        <w:r w:rsidR="00D44D9F">
          <w:rPr>
            <w:webHidden/>
          </w:rPr>
        </w:r>
        <w:r w:rsidR="00D44D9F">
          <w:rPr>
            <w:webHidden/>
          </w:rPr>
          <w:fldChar w:fldCharType="separate"/>
        </w:r>
        <w:r w:rsidR="00286CF8">
          <w:rPr>
            <w:webHidden/>
          </w:rPr>
          <w:t>5</w:t>
        </w:r>
        <w:r w:rsidR="00D44D9F">
          <w:rPr>
            <w:webHidden/>
          </w:rPr>
          <w:fldChar w:fldCharType="end"/>
        </w:r>
      </w:hyperlink>
    </w:p>
    <w:p w14:paraId="326A8B18" w14:textId="60B90AC4"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93" w:history="1">
        <w:r w:rsidR="00D44D9F" w:rsidRPr="00A569C3">
          <w:rPr>
            <w:rStyle w:val="Hyperlink"/>
          </w:rPr>
          <w:t>Statement of Compliance</w:t>
        </w:r>
        <w:r w:rsidR="00D44D9F">
          <w:rPr>
            <w:webHidden/>
          </w:rPr>
          <w:tab/>
        </w:r>
        <w:r w:rsidR="00D44D9F">
          <w:rPr>
            <w:webHidden/>
          </w:rPr>
          <w:fldChar w:fldCharType="begin"/>
        </w:r>
        <w:r w:rsidR="00D44D9F">
          <w:rPr>
            <w:webHidden/>
          </w:rPr>
          <w:instrText xml:space="preserve"> PAGEREF _Toc164327693 \h </w:instrText>
        </w:r>
        <w:r w:rsidR="00D44D9F">
          <w:rPr>
            <w:webHidden/>
          </w:rPr>
        </w:r>
        <w:r w:rsidR="00D44D9F">
          <w:rPr>
            <w:webHidden/>
          </w:rPr>
          <w:fldChar w:fldCharType="separate"/>
        </w:r>
        <w:r w:rsidR="00286CF8">
          <w:rPr>
            <w:webHidden/>
          </w:rPr>
          <w:t>7</w:t>
        </w:r>
        <w:r w:rsidR="00D44D9F">
          <w:rPr>
            <w:webHidden/>
          </w:rPr>
          <w:fldChar w:fldCharType="end"/>
        </w:r>
      </w:hyperlink>
    </w:p>
    <w:p w14:paraId="3C66D563" w14:textId="438B6F64"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694" w:history="1">
        <w:r w:rsidR="00D44D9F" w:rsidRPr="00A569C3">
          <w:rPr>
            <w:rStyle w:val="Hyperlink"/>
          </w:rPr>
          <w:t>Overview</w:t>
        </w:r>
        <w:r w:rsidR="00D44D9F">
          <w:rPr>
            <w:webHidden/>
          </w:rPr>
          <w:tab/>
        </w:r>
        <w:r w:rsidR="00D44D9F">
          <w:rPr>
            <w:webHidden/>
          </w:rPr>
          <w:fldChar w:fldCharType="begin"/>
        </w:r>
        <w:r w:rsidR="00D44D9F">
          <w:rPr>
            <w:webHidden/>
          </w:rPr>
          <w:instrText xml:space="preserve"> PAGEREF _Toc164327694 \h </w:instrText>
        </w:r>
        <w:r w:rsidR="00D44D9F">
          <w:rPr>
            <w:webHidden/>
          </w:rPr>
        </w:r>
        <w:r w:rsidR="00D44D9F">
          <w:rPr>
            <w:webHidden/>
          </w:rPr>
          <w:fldChar w:fldCharType="separate"/>
        </w:r>
        <w:r w:rsidR="00286CF8">
          <w:rPr>
            <w:webHidden/>
          </w:rPr>
          <w:t>8</w:t>
        </w:r>
        <w:r w:rsidR="00D44D9F">
          <w:rPr>
            <w:webHidden/>
          </w:rPr>
          <w:fldChar w:fldCharType="end"/>
        </w:r>
      </w:hyperlink>
    </w:p>
    <w:p w14:paraId="5014FD3F" w14:textId="5E617F50"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695" w:history="1">
        <w:r w:rsidR="00D44D9F" w:rsidRPr="00A569C3">
          <w:rPr>
            <w:rStyle w:val="Hyperlink"/>
            <w:noProof/>
          </w:rPr>
          <w:t>Executive summary</w:t>
        </w:r>
        <w:r w:rsidR="00D44D9F">
          <w:rPr>
            <w:noProof/>
            <w:webHidden/>
          </w:rPr>
          <w:tab/>
        </w:r>
        <w:r w:rsidR="00D44D9F">
          <w:rPr>
            <w:noProof/>
            <w:webHidden/>
          </w:rPr>
          <w:fldChar w:fldCharType="begin"/>
        </w:r>
        <w:r w:rsidR="00D44D9F">
          <w:rPr>
            <w:noProof/>
            <w:webHidden/>
          </w:rPr>
          <w:instrText xml:space="preserve"> PAGEREF _Toc164327695 \h </w:instrText>
        </w:r>
        <w:r w:rsidR="00D44D9F">
          <w:rPr>
            <w:noProof/>
            <w:webHidden/>
          </w:rPr>
        </w:r>
        <w:r w:rsidR="00D44D9F">
          <w:rPr>
            <w:noProof/>
            <w:webHidden/>
          </w:rPr>
          <w:fldChar w:fldCharType="separate"/>
        </w:r>
        <w:r w:rsidR="00286CF8">
          <w:rPr>
            <w:noProof/>
            <w:webHidden/>
          </w:rPr>
          <w:t>8</w:t>
        </w:r>
        <w:r w:rsidR="00D44D9F">
          <w:rPr>
            <w:noProof/>
            <w:webHidden/>
          </w:rPr>
          <w:fldChar w:fldCharType="end"/>
        </w:r>
      </w:hyperlink>
    </w:p>
    <w:p w14:paraId="50444243" w14:textId="79E9DD58"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696" w:history="1">
        <w:r w:rsidR="00D44D9F" w:rsidRPr="00A569C3">
          <w:rPr>
            <w:rStyle w:val="Hyperlink"/>
            <w:noProof/>
          </w:rPr>
          <w:t>Performance highlights</w:t>
        </w:r>
        <w:r w:rsidR="00D44D9F">
          <w:rPr>
            <w:noProof/>
            <w:webHidden/>
          </w:rPr>
          <w:tab/>
        </w:r>
        <w:r w:rsidR="00D44D9F">
          <w:rPr>
            <w:noProof/>
            <w:webHidden/>
          </w:rPr>
          <w:fldChar w:fldCharType="begin"/>
        </w:r>
        <w:r w:rsidR="00D44D9F">
          <w:rPr>
            <w:noProof/>
            <w:webHidden/>
          </w:rPr>
          <w:instrText xml:space="preserve"> PAGEREF _Toc164327696 \h </w:instrText>
        </w:r>
        <w:r w:rsidR="00D44D9F">
          <w:rPr>
            <w:noProof/>
            <w:webHidden/>
          </w:rPr>
        </w:r>
        <w:r w:rsidR="00D44D9F">
          <w:rPr>
            <w:noProof/>
            <w:webHidden/>
          </w:rPr>
          <w:fldChar w:fldCharType="separate"/>
        </w:r>
        <w:r w:rsidR="00286CF8">
          <w:rPr>
            <w:noProof/>
            <w:webHidden/>
          </w:rPr>
          <w:t>8</w:t>
        </w:r>
        <w:r w:rsidR="00D44D9F">
          <w:rPr>
            <w:noProof/>
            <w:webHidden/>
          </w:rPr>
          <w:fldChar w:fldCharType="end"/>
        </w:r>
      </w:hyperlink>
    </w:p>
    <w:p w14:paraId="65AEDF27" w14:textId="1A56208B"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697" w:history="1">
        <w:r w:rsidR="00D44D9F" w:rsidRPr="00A569C3">
          <w:rPr>
            <w:rStyle w:val="Hyperlink"/>
            <w:noProof/>
          </w:rPr>
          <w:t>Operational structure</w:t>
        </w:r>
        <w:r w:rsidR="00D44D9F">
          <w:rPr>
            <w:noProof/>
            <w:webHidden/>
          </w:rPr>
          <w:tab/>
        </w:r>
        <w:r w:rsidR="00D44D9F">
          <w:rPr>
            <w:noProof/>
            <w:webHidden/>
          </w:rPr>
          <w:fldChar w:fldCharType="begin"/>
        </w:r>
        <w:r w:rsidR="00D44D9F">
          <w:rPr>
            <w:noProof/>
            <w:webHidden/>
          </w:rPr>
          <w:instrText xml:space="preserve"> PAGEREF _Toc164327697 \h </w:instrText>
        </w:r>
        <w:r w:rsidR="00D44D9F">
          <w:rPr>
            <w:noProof/>
            <w:webHidden/>
          </w:rPr>
        </w:r>
        <w:r w:rsidR="00D44D9F">
          <w:rPr>
            <w:noProof/>
            <w:webHidden/>
          </w:rPr>
          <w:fldChar w:fldCharType="separate"/>
        </w:r>
        <w:r w:rsidR="00286CF8">
          <w:rPr>
            <w:noProof/>
            <w:webHidden/>
          </w:rPr>
          <w:t>8</w:t>
        </w:r>
        <w:r w:rsidR="00D44D9F">
          <w:rPr>
            <w:noProof/>
            <w:webHidden/>
          </w:rPr>
          <w:fldChar w:fldCharType="end"/>
        </w:r>
      </w:hyperlink>
    </w:p>
    <w:p w14:paraId="00B3BAB5" w14:textId="17890084"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698" w:history="1">
        <w:r w:rsidR="00D44D9F" w:rsidRPr="00A569C3">
          <w:rPr>
            <w:rStyle w:val="Hyperlink"/>
            <w:noProof/>
          </w:rPr>
          <w:t>Enabling legislation</w:t>
        </w:r>
        <w:r w:rsidR="00D44D9F">
          <w:rPr>
            <w:noProof/>
            <w:webHidden/>
          </w:rPr>
          <w:tab/>
        </w:r>
        <w:r w:rsidR="00D44D9F">
          <w:rPr>
            <w:noProof/>
            <w:webHidden/>
          </w:rPr>
          <w:fldChar w:fldCharType="begin"/>
        </w:r>
        <w:r w:rsidR="00D44D9F">
          <w:rPr>
            <w:noProof/>
            <w:webHidden/>
          </w:rPr>
          <w:instrText xml:space="preserve"> PAGEREF _Toc164327698 \h </w:instrText>
        </w:r>
        <w:r w:rsidR="00D44D9F">
          <w:rPr>
            <w:noProof/>
            <w:webHidden/>
          </w:rPr>
        </w:r>
        <w:r w:rsidR="00D44D9F">
          <w:rPr>
            <w:noProof/>
            <w:webHidden/>
          </w:rPr>
          <w:fldChar w:fldCharType="separate"/>
        </w:r>
        <w:r w:rsidR="00286CF8">
          <w:rPr>
            <w:noProof/>
            <w:webHidden/>
          </w:rPr>
          <w:t>8</w:t>
        </w:r>
        <w:r w:rsidR="00D44D9F">
          <w:rPr>
            <w:noProof/>
            <w:webHidden/>
          </w:rPr>
          <w:fldChar w:fldCharType="end"/>
        </w:r>
      </w:hyperlink>
    </w:p>
    <w:p w14:paraId="0A0E5593" w14:textId="67558149"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699" w:history="1">
        <w:r w:rsidR="00D44D9F" w:rsidRPr="00A569C3">
          <w:rPr>
            <w:rStyle w:val="Hyperlink"/>
            <w:noProof/>
          </w:rPr>
          <w:t>Responsible minister</w:t>
        </w:r>
        <w:r w:rsidR="00D44D9F">
          <w:rPr>
            <w:noProof/>
            <w:webHidden/>
          </w:rPr>
          <w:tab/>
        </w:r>
        <w:r w:rsidR="00D44D9F">
          <w:rPr>
            <w:noProof/>
            <w:webHidden/>
          </w:rPr>
          <w:fldChar w:fldCharType="begin"/>
        </w:r>
        <w:r w:rsidR="00D44D9F">
          <w:rPr>
            <w:noProof/>
            <w:webHidden/>
          </w:rPr>
          <w:instrText xml:space="preserve"> PAGEREF _Toc164327699 \h </w:instrText>
        </w:r>
        <w:r w:rsidR="00D44D9F">
          <w:rPr>
            <w:noProof/>
            <w:webHidden/>
          </w:rPr>
        </w:r>
        <w:r w:rsidR="00D44D9F">
          <w:rPr>
            <w:noProof/>
            <w:webHidden/>
          </w:rPr>
          <w:fldChar w:fldCharType="separate"/>
        </w:r>
        <w:r w:rsidR="00286CF8">
          <w:rPr>
            <w:noProof/>
            <w:webHidden/>
          </w:rPr>
          <w:t>8</w:t>
        </w:r>
        <w:r w:rsidR="00D44D9F">
          <w:rPr>
            <w:noProof/>
            <w:webHidden/>
          </w:rPr>
          <w:fldChar w:fldCharType="end"/>
        </w:r>
      </w:hyperlink>
    </w:p>
    <w:p w14:paraId="62F59522" w14:textId="010B0D32"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00" w:history="1">
        <w:r w:rsidR="00D44D9F" w:rsidRPr="00A569C3">
          <w:rPr>
            <w:rStyle w:val="Hyperlink"/>
            <w:noProof/>
          </w:rPr>
          <w:t>Organisational structure</w:t>
        </w:r>
        <w:r w:rsidR="00D44D9F">
          <w:rPr>
            <w:noProof/>
            <w:webHidden/>
          </w:rPr>
          <w:tab/>
        </w:r>
        <w:r w:rsidR="00D44D9F">
          <w:rPr>
            <w:noProof/>
            <w:webHidden/>
          </w:rPr>
          <w:fldChar w:fldCharType="begin"/>
        </w:r>
        <w:r w:rsidR="00D44D9F">
          <w:rPr>
            <w:noProof/>
            <w:webHidden/>
          </w:rPr>
          <w:instrText xml:space="preserve"> PAGEREF _Toc164327700 \h </w:instrText>
        </w:r>
        <w:r w:rsidR="00D44D9F">
          <w:rPr>
            <w:noProof/>
            <w:webHidden/>
          </w:rPr>
        </w:r>
        <w:r w:rsidR="00D44D9F">
          <w:rPr>
            <w:noProof/>
            <w:webHidden/>
          </w:rPr>
          <w:fldChar w:fldCharType="separate"/>
        </w:r>
        <w:r w:rsidR="00286CF8">
          <w:rPr>
            <w:noProof/>
            <w:webHidden/>
          </w:rPr>
          <w:t>9</w:t>
        </w:r>
        <w:r w:rsidR="00D44D9F">
          <w:rPr>
            <w:noProof/>
            <w:webHidden/>
          </w:rPr>
          <w:fldChar w:fldCharType="end"/>
        </w:r>
      </w:hyperlink>
    </w:p>
    <w:p w14:paraId="02672F8E" w14:textId="1C6F399E"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01" w:history="1">
        <w:r w:rsidR="00D44D9F" w:rsidRPr="00A569C3">
          <w:rPr>
            <w:rStyle w:val="Hyperlink"/>
            <w:noProof/>
          </w:rPr>
          <w:t>Administered legislation</w:t>
        </w:r>
        <w:r w:rsidR="00D44D9F">
          <w:rPr>
            <w:noProof/>
            <w:webHidden/>
          </w:rPr>
          <w:tab/>
        </w:r>
        <w:r w:rsidR="00D44D9F">
          <w:rPr>
            <w:noProof/>
            <w:webHidden/>
          </w:rPr>
          <w:fldChar w:fldCharType="begin"/>
        </w:r>
        <w:r w:rsidR="00D44D9F">
          <w:rPr>
            <w:noProof/>
            <w:webHidden/>
          </w:rPr>
          <w:instrText xml:space="preserve"> PAGEREF _Toc164327701 \h </w:instrText>
        </w:r>
        <w:r w:rsidR="00D44D9F">
          <w:rPr>
            <w:noProof/>
            <w:webHidden/>
          </w:rPr>
        </w:r>
        <w:r w:rsidR="00D44D9F">
          <w:rPr>
            <w:noProof/>
            <w:webHidden/>
          </w:rPr>
          <w:fldChar w:fldCharType="separate"/>
        </w:r>
        <w:r w:rsidR="00286CF8">
          <w:rPr>
            <w:noProof/>
            <w:webHidden/>
          </w:rPr>
          <w:t>10</w:t>
        </w:r>
        <w:r w:rsidR="00D44D9F">
          <w:rPr>
            <w:noProof/>
            <w:webHidden/>
          </w:rPr>
          <w:fldChar w:fldCharType="end"/>
        </w:r>
      </w:hyperlink>
    </w:p>
    <w:p w14:paraId="4B980F7C" w14:textId="582BB028"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02" w:history="1">
        <w:r w:rsidR="00D44D9F" w:rsidRPr="00A569C3">
          <w:rPr>
            <w:rStyle w:val="Hyperlink"/>
            <w:noProof/>
          </w:rPr>
          <w:t>Other key legislation impacting on the agency’s activities</w:t>
        </w:r>
        <w:r w:rsidR="00D44D9F">
          <w:rPr>
            <w:noProof/>
            <w:webHidden/>
          </w:rPr>
          <w:tab/>
        </w:r>
        <w:r w:rsidR="00D44D9F">
          <w:rPr>
            <w:noProof/>
            <w:webHidden/>
          </w:rPr>
          <w:fldChar w:fldCharType="begin"/>
        </w:r>
        <w:r w:rsidR="00D44D9F">
          <w:rPr>
            <w:noProof/>
            <w:webHidden/>
          </w:rPr>
          <w:instrText xml:space="preserve"> PAGEREF _Toc164327702 \h </w:instrText>
        </w:r>
        <w:r w:rsidR="00D44D9F">
          <w:rPr>
            <w:noProof/>
            <w:webHidden/>
          </w:rPr>
        </w:r>
        <w:r w:rsidR="00D44D9F">
          <w:rPr>
            <w:noProof/>
            <w:webHidden/>
          </w:rPr>
          <w:fldChar w:fldCharType="separate"/>
        </w:r>
        <w:r w:rsidR="00286CF8">
          <w:rPr>
            <w:noProof/>
            <w:webHidden/>
          </w:rPr>
          <w:t>10</w:t>
        </w:r>
        <w:r w:rsidR="00D44D9F">
          <w:rPr>
            <w:noProof/>
            <w:webHidden/>
          </w:rPr>
          <w:fldChar w:fldCharType="end"/>
        </w:r>
      </w:hyperlink>
    </w:p>
    <w:p w14:paraId="2396EB08" w14:textId="0C29092F"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03" w:history="1">
        <w:r w:rsidR="00D44D9F" w:rsidRPr="00A569C3">
          <w:rPr>
            <w:rStyle w:val="Hyperlink"/>
            <w:noProof/>
          </w:rPr>
          <w:t>Performance management framework</w:t>
        </w:r>
        <w:r w:rsidR="00D44D9F">
          <w:rPr>
            <w:noProof/>
            <w:webHidden/>
          </w:rPr>
          <w:tab/>
        </w:r>
        <w:r w:rsidR="00D44D9F">
          <w:rPr>
            <w:noProof/>
            <w:webHidden/>
          </w:rPr>
          <w:fldChar w:fldCharType="begin"/>
        </w:r>
        <w:r w:rsidR="00D44D9F">
          <w:rPr>
            <w:noProof/>
            <w:webHidden/>
          </w:rPr>
          <w:instrText xml:space="preserve"> PAGEREF _Toc164327703 \h </w:instrText>
        </w:r>
        <w:r w:rsidR="00D44D9F">
          <w:rPr>
            <w:noProof/>
            <w:webHidden/>
          </w:rPr>
        </w:r>
        <w:r w:rsidR="00D44D9F">
          <w:rPr>
            <w:noProof/>
            <w:webHidden/>
          </w:rPr>
          <w:fldChar w:fldCharType="separate"/>
        </w:r>
        <w:r w:rsidR="00286CF8">
          <w:rPr>
            <w:noProof/>
            <w:webHidden/>
          </w:rPr>
          <w:t>11</w:t>
        </w:r>
        <w:r w:rsidR="00D44D9F">
          <w:rPr>
            <w:noProof/>
            <w:webHidden/>
          </w:rPr>
          <w:fldChar w:fldCharType="end"/>
        </w:r>
      </w:hyperlink>
    </w:p>
    <w:p w14:paraId="6FC35A5C" w14:textId="6C1A6404"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04" w:history="1">
        <w:r w:rsidR="00D44D9F" w:rsidRPr="00A569C3">
          <w:rPr>
            <w:rStyle w:val="Hyperlink"/>
            <w:noProof/>
          </w:rPr>
          <w:t>Outcome-based management framework</w:t>
        </w:r>
        <w:r w:rsidR="00D44D9F">
          <w:rPr>
            <w:noProof/>
            <w:webHidden/>
          </w:rPr>
          <w:tab/>
        </w:r>
        <w:r w:rsidR="00D44D9F">
          <w:rPr>
            <w:noProof/>
            <w:webHidden/>
          </w:rPr>
          <w:fldChar w:fldCharType="begin"/>
        </w:r>
        <w:r w:rsidR="00D44D9F">
          <w:rPr>
            <w:noProof/>
            <w:webHidden/>
          </w:rPr>
          <w:instrText xml:space="preserve"> PAGEREF _Toc164327704 \h </w:instrText>
        </w:r>
        <w:r w:rsidR="00D44D9F">
          <w:rPr>
            <w:noProof/>
            <w:webHidden/>
          </w:rPr>
        </w:r>
        <w:r w:rsidR="00D44D9F">
          <w:rPr>
            <w:noProof/>
            <w:webHidden/>
          </w:rPr>
          <w:fldChar w:fldCharType="separate"/>
        </w:r>
        <w:r w:rsidR="00286CF8">
          <w:rPr>
            <w:noProof/>
            <w:webHidden/>
          </w:rPr>
          <w:t>11</w:t>
        </w:r>
        <w:r w:rsidR="00D44D9F">
          <w:rPr>
            <w:noProof/>
            <w:webHidden/>
          </w:rPr>
          <w:fldChar w:fldCharType="end"/>
        </w:r>
      </w:hyperlink>
    </w:p>
    <w:p w14:paraId="346E6E10" w14:textId="6A8D2C78"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05" w:history="1">
        <w:r w:rsidR="00D44D9F" w:rsidRPr="00A569C3">
          <w:rPr>
            <w:rStyle w:val="Hyperlink"/>
            <w:noProof/>
          </w:rPr>
          <w:t>Changes to outcome-based management framework</w:t>
        </w:r>
        <w:r w:rsidR="00D44D9F">
          <w:rPr>
            <w:noProof/>
            <w:webHidden/>
          </w:rPr>
          <w:tab/>
        </w:r>
        <w:r w:rsidR="00D44D9F">
          <w:rPr>
            <w:noProof/>
            <w:webHidden/>
          </w:rPr>
          <w:fldChar w:fldCharType="begin"/>
        </w:r>
        <w:r w:rsidR="00D44D9F">
          <w:rPr>
            <w:noProof/>
            <w:webHidden/>
          </w:rPr>
          <w:instrText xml:space="preserve"> PAGEREF _Toc164327705 \h </w:instrText>
        </w:r>
        <w:r w:rsidR="00D44D9F">
          <w:rPr>
            <w:noProof/>
            <w:webHidden/>
          </w:rPr>
        </w:r>
        <w:r w:rsidR="00D44D9F">
          <w:rPr>
            <w:noProof/>
            <w:webHidden/>
          </w:rPr>
          <w:fldChar w:fldCharType="separate"/>
        </w:r>
        <w:r w:rsidR="00286CF8">
          <w:rPr>
            <w:noProof/>
            <w:webHidden/>
          </w:rPr>
          <w:t>11</w:t>
        </w:r>
        <w:r w:rsidR="00D44D9F">
          <w:rPr>
            <w:noProof/>
            <w:webHidden/>
          </w:rPr>
          <w:fldChar w:fldCharType="end"/>
        </w:r>
      </w:hyperlink>
    </w:p>
    <w:p w14:paraId="0B81325C" w14:textId="41506954"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06" w:history="1">
        <w:r w:rsidR="00D44D9F" w:rsidRPr="00A569C3">
          <w:rPr>
            <w:rStyle w:val="Hyperlink"/>
            <w:noProof/>
          </w:rPr>
          <w:t>Shared responsibilities with other agencies</w:t>
        </w:r>
        <w:r w:rsidR="00D44D9F">
          <w:rPr>
            <w:noProof/>
            <w:webHidden/>
          </w:rPr>
          <w:tab/>
        </w:r>
        <w:r w:rsidR="00D44D9F">
          <w:rPr>
            <w:noProof/>
            <w:webHidden/>
          </w:rPr>
          <w:fldChar w:fldCharType="begin"/>
        </w:r>
        <w:r w:rsidR="00D44D9F">
          <w:rPr>
            <w:noProof/>
            <w:webHidden/>
          </w:rPr>
          <w:instrText xml:space="preserve"> PAGEREF _Toc164327706 \h </w:instrText>
        </w:r>
        <w:r w:rsidR="00D44D9F">
          <w:rPr>
            <w:noProof/>
            <w:webHidden/>
          </w:rPr>
        </w:r>
        <w:r w:rsidR="00D44D9F">
          <w:rPr>
            <w:noProof/>
            <w:webHidden/>
          </w:rPr>
          <w:fldChar w:fldCharType="separate"/>
        </w:r>
        <w:r w:rsidR="00286CF8">
          <w:rPr>
            <w:noProof/>
            <w:webHidden/>
          </w:rPr>
          <w:t>11</w:t>
        </w:r>
        <w:r w:rsidR="00D44D9F">
          <w:rPr>
            <w:noProof/>
            <w:webHidden/>
          </w:rPr>
          <w:fldChar w:fldCharType="end"/>
        </w:r>
      </w:hyperlink>
    </w:p>
    <w:p w14:paraId="76759F07" w14:textId="38855FE0"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707" w:history="1">
        <w:r w:rsidR="00D44D9F" w:rsidRPr="00A569C3">
          <w:rPr>
            <w:rStyle w:val="Hyperlink"/>
          </w:rPr>
          <w:t>Agency Performance</w:t>
        </w:r>
        <w:r w:rsidR="00D44D9F">
          <w:rPr>
            <w:webHidden/>
          </w:rPr>
          <w:tab/>
        </w:r>
        <w:r w:rsidR="00D44D9F">
          <w:rPr>
            <w:webHidden/>
          </w:rPr>
          <w:fldChar w:fldCharType="begin"/>
        </w:r>
        <w:r w:rsidR="00D44D9F">
          <w:rPr>
            <w:webHidden/>
          </w:rPr>
          <w:instrText xml:space="preserve"> PAGEREF _Toc164327707 \h </w:instrText>
        </w:r>
        <w:r w:rsidR="00D44D9F">
          <w:rPr>
            <w:webHidden/>
          </w:rPr>
        </w:r>
        <w:r w:rsidR="00D44D9F">
          <w:rPr>
            <w:webHidden/>
          </w:rPr>
          <w:fldChar w:fldCharType="separate"/>
        </w:r>
        <w:r w:rsidR="00286CF8">
          <w:rPr>
            <w:webHidden/>
          </w:rPr>
          <w:t>12</w:t>
        </w:r>
        <w:r w:rsidR="00D44D9F">
          <w:rPr>
            <w:webHidden/>
          </w:rPr>
          <w:fldChar w:fldCharType="end"/>
        </w:r>
      </w:hyperlink>
    </w:p>
    <w:p w14:paraId="1962C4CF" w14:textId="16BA30A6"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08" w:history="1">
        <w:r w:rsidR="00D44D9F" w:rsidRPr="00A569C3">
          <w:rPr>
            <w:rStyle w:val="Hyperlink"/>
            <w:noProof/>
          </w:rPr>
          <w:t>Report on the operations</w:t>
        </w:r>
        <w:r w:rsidR="00D44D9F">
          <w:rPr>
            <w:noProof/>
            <w:webHidden/>
          </w:rPr>
          <w:tab/>
        </w:r>
        <w:r w:rsidR="00D44D9F">
          <w:rPr>
            <w:noProof/>
            <w:webHidden/>
          </w:rPr>
          <w:fldChar w:fldCharType="begin"/>
        </w:r>
        <w:r w:rsidR="00D44D9F">
          <w:rPr>
            <w:noProof/>
            <w:webHidden/>
          </w:rPr>
          <w:instrText xml:space="preserve"> PAGEREF _Toc164327708 \h </w:instrText>
        </w:r>
        <w:r w:rsidR="00D44D9F">
          <w:rPr>
            <w:noProof/>
            <w:webHidden/>
          </w:rPr>
        </w:r>
        <w:r w:rsidR="00D44D9F">
          <w:rPr>
            <w:noProof/>
            <w:webHidden/>
          </w:rPr>
          <w:fldChar w:fldCharType="separate"/>
        </w:r>
        <w:r w:rsidR="00286CF8">
          <w:rPr>
            <w:noProof/>
            <w:webHidden/>
          </w:rPr>
          <w:t>12</w:t>
        </w:r>
        <w:r w:rsidR="00D44D9F">
          <w:rPr>
            <w:noProof/>
            <w:webHidden/>
          </w:rPr>
          <w:fldChar w:fldCharType="end"/>
        </w:r>
      </w:hyperlink>
    </w:p>
    <w:p w14:paraId="7D24F703" w14:textId="29F51950"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09" w:history="1">
        <w:r w:rsidR="00D44D9F" w:rsidRPr="00A569C3">
          <w:rPr>
            <w:rStyle w:val="Hyperlink"/>
            <w:noProof/>
          </w:rPr>
          <w:t>Actual results versus budget targets</w:t>
        </w:r>
        <w:r w:rsidR="00D44D9F">
          <w:rPr>
            <w:noProof/>
            <w:webHidden/>
          </w:rPr>
          <w:tab/>
        </w:r>
        <w:r w:rsidR="00D44D9F">
          <w:rPr>
            <w:noProof/>
            <w:webHidden/>
          </w:rPr>
          <w:fldChar w:fldCharType="begin"/>
        </w:r>
        <w:r w:rsidR="00D44D9F">
          <w:rPr>
            <w:noProof/>
            <w:webHidden/>
          </w:rPr>
          <w:instrText xml:space="preserve"> PAGEREF _Toc164327709 \h </w:instrText>
        </w:r>
        <w:r w:rsidR="00D44D9F">
          <w:rPr>
            <w:noProof/>
            <w:webHidden/>
          </w:rPr>
        </w:r>
        <w:r w:rsidR="00D44D9F">
          <w:rPr>
            <w:noProof/>
            <w:webHidden/>
          </w:rPr>
          <w:fldChar w:fldCharType="separate"/>
        </w:r>
        <w:r w:rsidR="00286CF8">
          <w:rPr>
            <w:noProof/>
            <w:webHidden/>
          </w:rPr>
          <w:t>12</w:t>
        </w:r>
        <w:r w:rsidR="00D44D9F">
          <w:rPr>
            <w:noProof/>
            <w:webHidden/>
          </w:rPr>
          <w:fldChar w:fldCharType="end"/>
        </w:r>
      </w:hyperlink>
    </w:p>
    <w:p w14:paraId="0E2528AD" w14:textId="2B01FB14"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710" w:history="1">
        <w:r w:rsidR="00D44D9F" w:rsidRPr="00A569C3">
          <w:rPr>
            <w:rStyle w:val="Hyperlink"/>
          </w:rPr>
          <w:t>Significant issues impacting the agency</w:t>
        </w:r>
        <w:r w:rsidR="00D44D9F">
          <w:rPr>
            <w:webHidden/>
          </w:rPr>
          <w:tab/>
        </w:r>
        <w:r w:rsidR="00D44D9F">
          <w:rPr>
            <w:webHidden/>
          </w:rPr>
          <w:fldChar w:fldCharType="begin"/>
        </w:r>
        <w:r w:rsidR="00D44D9F">
          <w:rPr>
            <w:webHidden/>
          </w:rPr>
          <w:instrText xml:space="preserve"> PAGEREF _Toc164327710 \h </w:instrText>
        </w:r>
        <w:r w:rsidR="00D44D9F">
          <w:rPr>
            <w:webHidden/>
          </w:rPr>
        </w:r>
        <w:r w:rsidR="00D44D9F">
          <w:rPr>
            <w:webHidden/>
          </w:rPr>
          <w:fldChar w:fldCharType="separate"/>
        </w:r>
        <w:r w:rsidR="00286CF8">
          <w:rPr>
            <w:webHidden/>
          </w:rPr>
          <w:t>15</w:t>
        </w:r>
        <w:r w:rsidR="00D44D9F">
          <w:rPr>
            <w:webHidden/>
          </w:rPr>
          <w:fldChar w:fldCharType="end"/>
        </w:r>
      </w:hyperlink>
    </w:p>
    <w:p w14:paraId="42962E9E" w14:textId="498F895C"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11" w:history="1">
        <w:r w:rsidR="00D44D9F" w:rsidRPr="00A569C3">
          <w:rPr>
            <w:rStyle w:val="Hyperlink"/>
            <w:noProof/>
          </w:rPr>
          <w:t>Current and emerging issues and trends</w:t>
        </w:r>
        <w:r w:rsidR="00D44D9F">
          <w:rPr>
            <w:noProof/>
            <w:webHidden/>
          </w:rPr>
          <w:tab/>
        </w:r>
        <w:r w:rsidR="00D44D9F">
          <w:rPr>
            <w:noProof/>
            <w:webHidden/>
          </w:rPr>
          <w:fldChar w:fldCharType="begin"/>
        </w:r>
        <w:r w:rsidR="00D44D9F">
          <w:rPr>
            <w:noProof/>
            <w:webHidden/>
          </w:rPr>
          <w:instrText xml:space="preserve"> PAGEREF _Toc164327711 \h </w:instrText>
        </w:r>
        <w:r w:rsidR="00D44D9F">
          <w:rPr>
            <w:noProof/>
            <w:webHidden/>
          </w:rPr>
        </w:r>
        <w:r w:rsidR="00D44D9F">
          <w:rPr>
            <w:noProof/>
            <w:webHidden/>
          </w:rPr>
          <w:fldChar w:fldCharType="separate"/>
        </w:r>
        <w:r w:rsidR="00286CF8">
          <w:rPr>
            <w:noProof/>
            <w:webHidden/>
          </w:rPr>
          <w:t>15</w:t>
        </w:r>
        <w:r w:rsidR="00D44D9F">
          <w:rPr>
            <w:noProof/>
            <w:webHidden/>
          </w:rPr>
          <w:fldChar w:fldCharType="end"/>
        </w:r>
      </w:hyperlink>
    </w:p>
    <w:p w14:paraId="16873EF7" w14:textId="5A04160B"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12" w:history="1">
        <w:r w:rsidR="00D44D9F" w:rsidRPr="00A569C3">
          <w:rPr>
            <w:rStyle w:val="Hyperlink"/>
            <w:noProof/>
          </w:rPr>
          <w:t>Economic and social trends</w:t>
        </w:r>
        <w:r w:rsidR="00D44D9F">
          <w:rPr>
            <w:noProof/>
            <w:webHidden/>
          </w:rPr>
          <w:tab/>
        </w:r>
        <w:r w:rsidR="00D44D9F">
          <w:rPr>
            <w:noProof/>
            <w:webHidden/>
          </w:rPr>
          <w:fldChar w:fldCharType="begin"/>
        </w:r>
        <w:r w:rsidR="00D44D9F">
          <w:rPr>
            <w:noProof/>
            <w:webHidden/>
          </w:rPr>
          <w:instrText xml:space="preserve"> PAGEREF _Toc164327712 \h </w:instrText>
        </w:r>
        <w:r w:rsidR="00D44D9F">
          <w:rPr>
            <w:noProof/>
            <w:webHidden/>
          </w:rPr>
        </w:r>
        <w:r w:rsidR="00D44D9F">
          <w:rPr>
            <w:noProof/>
            <w:webHidden/>
          </w:rPr>
          <w:fldChar w:fldCharType="separate"/>
        </w:r>
        <w:r w:rsidR="00286CF8">
          <w:rPr>
            <w:noProof/>
            <w:webHidden/>
          </w:rPr>
          <w:t>15</w:t>
        </w:r>
        <w:r w:rsidR="00D44D9F">
          <w:rPr>
            <w:noProof/>
            <w:webHidden/>
          </w:rPr>
          <w:fldChar w:fldCharType="end"/>
        </w:r>
      </w:hyperlink>
    </w:p>
    <w:p w14:paraId="5D873BDB" w14:textId="33F772CF"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13" w:history="1">
        <w:r w:rsidR="00D44D9F" w:rsidRPr="00A569C3">
          <w:rPr>
            <w:rStyle w:val="Hyperlink"/>
            <w:noProof/>
          </w:rPr>
          <w:t>Changes in written law</w:t>
        </w:r>
        <w:r w:rsidR="00D44D9F">
          <w:rPr>
            <w:noProof/>
            <w:webHidden/>
          </w:rPr>
          <w:tab/>
        </w:r>
        <w:r w:rsidR="00D44D9F">
          <w:rPr>
            <w:noProof/>
            <w:webHidden/>
          </w:rPr>
          <w:fldChar w:fldCharType="begin"/>
        </w:r>
        <w:r w:rsidR="00D44D9F">
          <w:rPr>
            <w:noProof/>
            <w:webHidden/>
          </w:rPr>
          <w:instrText xml:space="preserve"> PAGEREF _Toc164327713 \h </w:instrText>
        </w:r>
        <w:r w:rsidR="00D44D9F">
          <w:rPr>
            <w:noProof/>
            <w:webHidden/>
          </w:rPr>
        </w:r>
        <w:r w:rsidR="00D44D9F">
          <w:rPr>
            <w:noProof/>
            <w:webHidden/>
          </w:rPr>
          <w:fldChar w:fldCharType="separate"/>
        </w:r>
        <w:r w:rsidR="00286CF8">
          <w:rPr>
            <w:noProof/>
            <w:webHidden/>
          </w:rPr>
          <w:t>15</w:t>
        </w:r>
        <w:r w:rsidR="00D44D9F">
          <w:rPr>
            <w:noProof/>
            <w:webHidden/>
          </w:rPr>
          <w:fldChar w:fldCharType="end"/>
        </w:r>
      </w:hyperlink>
    </w:p>
    <w:p w14:paraId="28102E41" w14:textId="05ECE8EE"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14" w:history="1">
        <w:r w:rsidR="00D44D9F" w:rsidRPr="00A569C3">
          <w:rPr>
            <w:rStyle w:val="Hyperlink"/>
            <w:noProof/>
          </w:rPr>
          <w:t>Likely developments and forecast results of the operations</w:t>
        </w:r>
        <w:r w:rsidR="00D44D9F">
          <w:rPr>
            <w:noProof/>
            <w:webHidden/>
          </w:rPr>
          <w:tab/>
        </w:r>
        <w:r w:rsidR="00D44D9F">
          <w:rPr>
            <w:noProof/>
            <w:webHidden/>
          </w:rPr>
          <w:fldChar w:fldCharType="begin"/>
        </w:r>
        <w:r w:rsidR="00D44D9F">
          <w:rPr>
            <w:noProof/>
            <w:webHidden/>
          </w:rPr>
          <w:instrText xml:space="preserve"> PAGEREF _Toc164327714 \h </w:instrText>
        </w:r>
        <w:r w:rsidR="00D44D9F">
          <w:rPr>
            <w:noProof/>
            <w:webHidden/>
          </w:rPr>
        </w:r>
        <w:r w:rsidR="00D44D9F">
          <w:rPr>
            <w:noProof/>
            <w:webHidden/>
          </w:rPr>
          <w:fldChar w:fldCharType="separate"/>
        </w:r>
        <w:r w:rsidR="00286CF8">
          <w:rPr>
            <w:noProof/>
            <w:webHidden/>
          </w:rPr>
          <w:t>15</w:t>
        </w:r>
        <w:r w:rsidR="00D44D9F">
          <w:rPr>
            <w:noProof/>
            <w:webHidden/>
          </w:rPr>
          <w:fldChar w:fldCharType="end"/>
        </w:r>
      </w:hyperlink>
    </w:p>
    <w:p w14:paraId="0FCB4A75" w14:textId="527B5B99"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715" w:history="1">
        <w:r w:rsidR="00D44D9F" w:rsidRPr="00A569C3">
          <w:rPr>
            <w:rStyle w:val="Hyperlink"/>
          </w:rPr>
          <w:t>Disclosures and legal compliance</w:t>
        </w:r>
        <w:r w:rsidR="00D44D9F">
          <w:rPr>
            <w:webHidden/>
          </w:rPr>
          <w:tab/>
        </w:r>
        <w:r w:rsidR="00D44D9F">
          <w:rPr>
            <w:webHidden/>
          </w:rPr>
          <w:fldChar w:fldCharType="begin"/>
        </w:r>
        <w:r w:rsidR="00D44D9F">
          <w:rPr>
            <w:webHidden/>
          </w:rPr>
          <w:instrText xml:space="preserve"> PAGEREF _Toc164327715 \h </w:instrText>
        </w:r>
        <w:r w:rsidR="00D44D9F">
          <w:rPr>
            <w:webHidden/>
          </w:rPr>
        </w:r>
        <w:r w:rsidR="00D44D9F">
          <w:rPr>
            <w:webHidden/>
          </w:rPr>
          <w:fldChar w:fldCharType="separate"/>
        </w:r>
        <w:r w:rsidR="00286CF8">
          <w:rPr>
            <w:webHidden/>
          </w:rPr>
          <w:t>17</w:t>
        </w:r>
        <w:r w:rsidR="00D44D9F">
          <w:rPr>
            <w:webHidden/>
          </w:rPr>
          <w:fldChar w:fldCharType="end"/>
        </w:r>
      </w:hyperlink>
    </w:p>
    <w:p w14:paraId="04F431FD" w14:textId="7FD548BB"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16" w:history="1">
        <w:r w:rsidR="00D44D9F" w:rsidRPr="00A569C3">
          <w:rPr>
            <w:rStyle w:val="Hyperlink"/>
            <w:noProof/>
          </w:rPr>
          <w:t>Certification of financial statements</w:t>
        </w:r>
        <w:r w:rsidR="00D44D9F">
          <w:rPr>
            <w:noProof/>
            <w:webHidden/>
          </w:rPr>
          <w:tab/>
        </w:r>
        <w:r w:rsidR="00D44D9F">
          <w:rPr>
            <w:noProof/>
            <w:webHidden/>
          </w:rPr>
          <w:fldChar w:fldCharType="begin"/>
        </w:r>
        <w:r w:rsidR="00D44D9F">
          <w:rPr>
            <w:noProof/>
            <w:webHidden/>
          </w:rPr>
          <w:instrText xml:space="preserve"> PAGEREF _Toc164327716 \h </w:instrText>
        </w:r>
        <w:r w:rsidR="00D44D9F">
          <w:rPr>
            <w:noProof/>
            <w:webHidden/>
          </w:rPr>
        </w:r>
        <w:r w:rsidR="00D44D9F">
          <w:rPr>
            <w:noProof/>
            <w:webHidden/>
          </w:rPr>
          <w:fldChar w:fldCharType="separate"/>
        </w:r>
        <w:r w:rsidR="00286CF8">
          <w:rPr>
            <w:noProof/>
            <w:webHidden/>
          </w:rPr>
          <w:t>17</w:t>
        </w:r>
        <w:r w:rsidR="00D44D9F">
          <w:rPr>
            <w:noProof/>
            <w:webHidden/>
          </w:rPr>
          <w:fldChar w:fldCharType="end"/>
        </w:r>
      </w:hyperlink>
    </w:p>
    <w:p w14:paraId="272E7554" w14:textId="1D5AFC60"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717" w:history="1">
        <w:r w:rsidR="00D44D9F" w:rsidRPr="00A569C3">
          <w:rPr>
            <w:rStyle w:val="Hyperlink"/>
          </w:rPr>
          <w:t>Financial statements</w:t>
        </w:r>
        <w:r w:rsidR="00D44D9F">
          <w:rPr>
            <w:webHidden/>
          </w:rPr>
          <w:tab/>
        </w:r>
        <w:r w:rsidR="00D44D9F">
          <w:rPr>
            <w:webHidden/>
          </w:rPr>
          <w:fldChar w:fldCharType="begin"/>
        </w:r>
        <w:r w:rsidR="00D44D9F">
          <w:rPr>
            <w:webHidden/>
          </w:rPr>
          <w:instrText xml:space="preserve"> PAGEREF _Toc164327717 \h </w:instrText>
        </w:r>
        <w:r w:rsidR="00D44D9F">
          <w:rPr>
            <w:webHidden/>
          </w:rPr>
        </w:r>
        <w:r w:rsidR="00D44D9F">
          <w:rPr>
            <w:webHidden/>
          </w:rPr>
          <w:fldChar w:fldCharType="separate"/>
        </w:r>
        <w:r w:rsidR="00286CF8">
          <w:rPr>
            <w:webHidden/>
          </w:rPr>
          <w:t>18</w:t>
        </w:r>
        <w:r w:rsidR="00D44D9F">
          <w:rPr>
            <w:webHidden/>
          </w:rPr>
          <w:fldChar w:fldCharType="end"/>
        </w:r>
      </w:hyperlink>
    </w:p>
    <w:p w14:paraId="3C57D6C1" w14:textId="3A3D53FE"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18" w:history="1">
        <w:r w:rsidR="00D44D9F" w:rsidRPr="00A569C3">
          <w:rPr>
            <w:rStyle w:val="Hyperlink"/>
            <w:noProof/>
          </w:rPr>
          <w:t>Statement of comprehensive income</w:t>
        </w:r>
        <w:r w:rsidR="00D44D9F">
          <w:rPr>
            <w:noProof/>
            <w:webHidden/>
          </w:rPr>
          <w:tab/>
        </w:r>
        <w:r w:rsidR="00D44D9F">
          <w:rPr>
            <w:noProof/>
            <w:webHidden/>
          </w:rPr>
          <w:fldChar w:fldCharType="begin"/>
        </w:r>
        <w:r w:rsidR="00D44D9F">
          <w:rPr>
            <w:noProof/>
            <w:webHidden/>
          </w:rPr>
          <w:instrText xml:space="preserve"> PAGEREF _Toc164327718 \h </w:instrText>
        </w:r>
        <w:r w:rsidR="00D44D9F">
          <w:rPr>
            <w:noProof/>
            <w:webHidden/>
          </w:rPr>
        </w:r>
        <w:r w:rsidR="00D44D9F">
          <w:rPr>
            <w:noProof/>
            <w:webHidden/>
          </w:rPr>
          <w:fldChar w:fldCharType="separate"/>
        </w:r>
        <w:r w:rsidR="00286CF8">
          <w:rPr>
            <w:noProof/>
            <w:webHidden/>
          </w:rPr>
          <w:t>21</w:t>
        </w:r>
        <w:r w:rsidR="00D44D9F">
          <w:rPr>
            <w:noProof/>
            <w:webHidden/>
          </w:rPr>
          <w:fldChar w:fldCharType="end"/>
        </w:r>
      </w:hyperlink>
    </w:p>
    <w:p w14:paraId="10D68FA5" w14:textId="75BF997A"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19" w:history="1">
        <w:r w:rsidR="00D44D9F" w:rsidRPr="00A569C3">
          <w:rPr>
            <w:rStyle w:val="Hyperlink"/>
            <w:noProof/>
          </w:rPr>
          <w:t>Statement of financial position</w:t>
        </w:r>
        <w:r w:rsidR="00D44D9F">
          <w:rPr>
            <w:noProof/>
            <w:webHidden/>
          </w:rPr>
          <w:tab/>
        </w:r>
        <w:r w:rsidR="00D44D9F">
          <w:rPr>
            <w:noProof/>
            <w:webHidden/>
          </w:rPr>
          <w:fldChar w:fldCharType="begin"/>
        </w:r>
        <w:r w:rsidR="00D44D9F">
          <w:rPr>
            <w:noProof/>
            <w:webHidden/>
          </w:rPr>
          <w:instrText xml:space="preserve"> PAGEREF _Toc164327719 \h </w:instrText>
        </w:r>
        <w:r w:rsidR="00D44D9F">
          <w:rPr>
            <w:noProof/>
            <w:webHidden/>
          </w:rPr>
        </w:r>
        <w:r w:rsidR="00D44D9F">
          <w:rPr>
            <w:noProof/>
            <w:webHidden/>
          </w:rPr>
          <w:fldChar w:fldCharType="separate"/>
        </w:r>
        <w:r w:rsidR="00286CF8">
          <w:rPr>
            <w:noProof/>
            <w:webHidden/>
          </w:rPr>
          <w:t>24</w:t>
        </w:r>
        <w:r w:rsidR="00D44D9F">
          <w:rPr>
            <w:noProof/>
            <w:webHidden/>
          </w:rPr>
          <w:fldChar w:fldCharType="end"/>
        </w:r>
      </w:hyperlink>
    </w:p>
    <w:p w14:paraId="12516524" w14:textId="2570336F"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0" w:history="1">
        <w:r w:rsidR="00D44D9F" w:rsidRPr="00A569C3">
          <w:rPr>
            <w:rStyle w:val="Hyperlink"/>
            <w:noProof/>
          </w:rPr>
          <w:t>Statement of changes in equity</w:t>
        </w:r>
        <w:r w:rsidR="00D44D9F">
          <w:rPr>
            <w:noProof/>
            <w:webHidden/>
          </w:rPr>
          <w:tab/>
        </w:r>
        <w:r w:rsidR="00D44D9F">
          <w:rPr>
            <w:noProof/>
            <w:webHidden/>
          </w:rPr>
          <w:fldChar w:fldCharType="begin"/>
        </w:r>
        <w:r w:rsidR="00D44D9F">
          <w:rPr>
            <w:noProof/>
            <w:webHidden/>
          </w:rPr>
          <w:instrText xml:space="preserve"> PAGEREF _Toc164327720 \h </w:instrText>
        </w:r>
        <w:r w:rsidR="00D44D9F">
          <w:rPr>
            <w:noProof/>
            <w:webHidden/>
          </w:rPr>
        </w:r>
        <w:r w:rsidR="00D44D9F">
          <w:rPr>
            <w:noProof/>
            <w:webHidden/>
          </w:rPr>
          <w:fldChar w:fldCharType="separate"/>
        </w:r>
        <w:r w:rsidR="00286CF8">
          <w:rPr>
            <w:noProof/>
            <w:webHidden/>
          </w:rPr>
          <w:t>26</w:t>
        </w:r>
        <w:r w:rsidR="00D44D9F">
          <w:rPr>
            <w:noProof/>
            <w:webHidden/>
          </w:rPr>
          <w:fldChar w:fldCharType="end"/>
        </w:r>
      </w:hyperlink>
    </w:p>
    <w:p w14:paraId="57A1D265" w14:textId="1CB3D6A6"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1" w:history="1">
        <w:r w:rsidR="00D44D9F" w:rsidRPr="00A569C3">
          <w:rPr>
            <w:rStyle w:val="Hyperlink"/>
            <w:noProof/>
          </w:rPr>
          <w:t>Statement of cash flows</w:t>
        </w:r>
        <w:r w:rsidR="00D44D9F">
          <w:rPr>
            <w:noProof/>
            <w:webHidden/>
          </w:rPr>
          <w:tab/>
        </w:r>
        <w:r w:rsidR="00D44D9F">
          <w:rPr>
            <w:noProof/>
            <w:webHidden/>
          </w:rPr>
          <w:fldChar w:fldCharType="begin"/>
        </w:r>
        <w:r w:rsidR="00D44D9F">
          <w:rPr>
            <w:noProof/>
            <w:webHidden/>
          </w:rPr>
          <w:instrText xml:space="preserve"> PAGEREF _Toc164327721 \h </w:instrText>
        </w:r>
        <w:r w:rsidR="00D44D9F">
          <w:rPr>
            <w:noProof/>
            <w:webHidden/>
          </w:rPr>
        </w:r>
        <w:r w:rsidR="00D44D9F">
          <w:rPr>
            <w:noProof/>
            <w:webHidden/>
          </w:rPr>
          <w:fldChar w:fldCharType="separate"/>
        </w:r>
        <w:r w:rsidR="00286CF8">
          <w:rPr>
            <w:noProof/>
            <w:webHidden/>
          </w:rPr>
          <w:t>28</w:t>
        </w:r>
        <w:r w:rsidR="00D44D9F">
          <w:rPr>
            <w:noProof/>
            <w:webHidden/>
          </w:rPr>
          <w:fldChar w:fldCharType="end"/>
        </w:r>
      </w:hyperlink>
    </w:p>
    <w:p w14:paraId="76114EFF" w14:textId="053B872B"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22" w:history="1">
        <w:r w:rsidR="00D44D9F" w:rsidRPr="00A569C3">
          <w:rPr>
            <w:rStyle w:val="Hyperlink"/>
            <w:noProof/>
          </w:rPr>
          <w:t>Administered Schedules (Departments only)</w:t>
        </w:r>
        <w:r w:rsidR="00D44D9F">
          <w:rPr>
            <w:noProof/>
            <w:webHidden/>
          </w:rPr>
          <w:tab/>
        </w:r>
        <w:r w:rsidR="00D44D9F">
          <w:rPr>
            <w:noProof/>
            <w:webHidden/>
          </w:rPr>
          <w:fldChar w:fldCharType="begin"/>
        </w:r>
        <w:r w:rsidR="00D44D9F">
          <w:rPr>
            <w:noProof/>
            <w:webHidden/>
          </w:rPr>
          <w:instrText xml:space="preserve"> PAGEREF _Toc164327722 \h </w:instrText>
        </w:r>
        <w:r w:rsidR="00D44D9F">
          <w:rPr>
            <w:noProof/>
            <w:webHidden/>
          </w:rPr>
        </w:r>
        <w:r w:rsidR="00D44D9F">
          <w:rPr>
            <w:noProof/>
            <w:webHidden/>
          </w:rPr>
          <w:fldChar w:fldCharType="separate"/>
        </w:r>
        <w:r w:rsidR="00286CF8">
          <w:rPr>
            <w:noProof/>
            <w:webHidden/>
          </w:rPr>
          <w:t>30</w:t>
        </w:r>
        <w:r w:rsidR="00D44D9F">
          <w:rPr>
            <w:noProof/>
            <w:webHidden/>
          </w:rPr>
          <w:fldChar w:fldCharType="end"/>
        </w:r>
      </w:hyperlink>
    </w:p>
    <w:p w14:paraId="11107278" w14:textId="0D643DDB"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3" w:history="1">
        <w:r w:rsidR="00D44D9F" w:rsidRPr="00A569C3">
          <w:rPr>
            <w:rStyle w:val="Hyperlink"/>
            <w:noProof/>
          </w:rPr>
          <w:t>Administered income and expenses by service</w:t>
        </w:r>
        <w:r w:rsidR="00D44D9F">
          <w:rPr>
            <w:noProof/>
            <w:webHidden/>
          </w:rPr>
          <w:tab/>
        </w:r>
        <w:r w:rsidR="00D44D9F">
          <w:rPr>
            <w:noProof/>
            <w:webHidden/>
          </w:rPr>
          <w:fldChar w:fldCharType="begin"/>
        </w:r>
        <w:r w:rsidR="00D44D9F">
          <w:rPr>
            <w:noProof/>
            <w:webHidden/>
          </w:rPr>
          <w:instrText xml:space="preserve"> PAGEREF _Toc164327723 \h </w:instrText>
        </w:r>
        <w:r w:rsidR="00D44D9F">
          <w:rPr>
            <w:noProof/>
            <w:webHidden/>
          </w:rPr>
        </w:r>
        <w:r w:rsidR="00D44D9F">
          <w:rPr>
            <w:noProof/>
            <w:webHidden/>
          </w:rPr>
          <w:fldChar w:fldCharType="separate"/>
        </w:r>
        <w:r w:rsidR="00286CF8">
          <w:rPr>
            <w:noProof/>
            <w:webHidden/>
          </w:rPr>
          <w:t>30</w:t>
        </w:r>
        <w:r w:rsidR="00D44D9F">
          <w:rPr>
            <w:noProof/>
            <w:webHidden/>
          </w:rPr>
          <w:fldChar w:fldCharType="end"/>
        </w:r>
      </w:hyperlink>
    </w:p>
    <w:p w14:paraId="3F041360" w14:textId="44FB3677"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4" w:history="1">
        <w:r w:rsidR="00D44D9F" w:rsidRPr="00A569C3">
          <w:rPr>
            <w:rStyle w:val="Hyperlink"/>
            <w:noProof/>
          </w:rPr>
          <w:t>Administered assets and liabilities</w:t>
        </w:r>
        <w:r w:rsidR="00D44D9F">
          <w:rPr>
            <w:noProof/>
            <w:webHidden/>
          </w:rPr>
          <w:tab/>
        </w:r>
        <w:r w:rsidR="00D44D9F">
          <w:rPr>
            <w:noProof/>
            <w:webHidden/>
          </w:rPr>
          <w:fldChar w:fldCharType="begin"/>
        </w:r>
        <w:r w:rsidR="00D44D9F">
          <w:rPr>
            <w:noProof/>
            <w:webHidden/>
          </w:rPr>
          <w:instrText xml:space="preserve"> PAGEREF _Toc164327724 \h </w:instrText>
        </w:r>
        <w:r w:rsidR="00D44D9F">
          <w:rPr>
            <w:noProof/>
            <w:webHidden/>
          </w:rPr>
        </w:r>
        <w:r w:rsidR="00D44D9F">
          <w:rPr>
            <w:noProof/>
            <w:webHidden/>
          </w:rPr>
          <w:fldChar w:fldCharType="separate"/>
        </w:r>
        <w:r w:rsidR="00286CF8">
          <w:rPr>
            <w:noProof/>
            <w:webHidden/>
          </w:rPr>
          <w:t>31</w:t>
        </w:r>
        <w:r w:rsidR="00D44D9F">
          <w:rPr>
            <w:noProof/>
            <w:webHidden/>
          </w:rPr>
          <w:fldChar w:fldCharType="end"/>
        </w:r>
      </w:hyperlink>
    </w:p>
    <w:p w14:paraId="1A68230B" w14:textId="6EF10A33"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25" w:history="1">
        <w:r w:rsidR="00D44D9F" w:rsidRPr="00A569C3">
          <w:rPr>
            <w:rStyle w:val="Hyperlink"/>
            <w:noProof/>
          </w:rPr>
          <w:t>Notes to the financial statements</w:t>
        </w:r>
        <w:r w:rsidR="00D44D9F">
          <w:rPr>
            <w:noProof/>
            <w:webHidden/>
          </w:rPr>
          <w:tab/>
        </w:r>
        <w:r w:rsidR="00D44D9F">
          <w:rPr>
            <w:noProof/>
            <w:webHidden/>
          </w:rPr>
          <w:fldChar w:fldCharType="begin"/>
        </w:r>
        <w:r w:rsidR="00D44D9F">
          <w:rPr>
            <w:noProof/>
            <w:webHidden/>
          </w:rPr>
          <w:instrText xml:space="preserve"> PAGEREF _Toc164327725 \h </w:instrText>
        </w:r>
        <w:r w:rsidR="00D44D9F">
          <w:rPr>
            <w:noProof/>
            <w:webHidden/>
          </w:rPr>
        </w:r>
        <w:r w:rsidR="00D44D9F">
          <w:rPr>
            <w:noProof/>
            <w:webHidden/>
          </w:rPr>
          <w:fldChar w:fldCharType="separate"/>
        </w:r>
        <w:r w:rsidR="00286CF8">
          <w:rPr>
            <w:noProof/>
            <w:webHidden/>
          </w:rPr>
          <w:t>32</w:t>
        </w:r>
        <w:r w:rsidR="00D44D9F">
          <w:rPr>
            <w:noProof/>
            <w:webHidden/>
          </w:rPr>
          <w:fldChar w:fldCharType="end"/>
        </w:r>
      </w:hyperlink>
    </w:p>
    <w:p w14:paraId="28151651" w14:textId="0308BAB5"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6" w:history="1">
        <w:r w:rsidR="00D44D9F" w:rsidRPr="00A569C3">
          <w:rPr>
            <w:rStyle w:val="Hyperlink"/>
            <w:noProof/>
          </w:rPr>
          <w:t>1. Basis of preparation</w:t>
        </w:r>
        <w:r w:rsidR="00D44D9F">
          <w:rPr>
            <w:noProof/>
            <w:webHidden/>
          </w:rPr>
          <w:tab/>
        </w:r>
        <w:r w:rsidR="00D44D9F">
          <w:rPr>
            <w:noProof/>
            <w:webHidden/>
          </w:rPr>
          <w:fldChar w:fldCharType="begin"/>
        </w:r>
        <w:r w:rsidR="00D44D9F">
          <w:rPr>
            <w:noProof/>
            <w:webHidden/>
          </w:rPr>
          <w:instrText xml:space="preserve"> PAGEREF _Toc164327726 \h </w:instrText>
        </w:r>
        <w:r w:rsidR="00D44D9F">
          <w:rPr>
            <w:noProof/>
            <w:webHidden/>
          </w:rPr>
        </w:r>
        <w:r w:rsidR="00D44D9F">
          <w:rPr>
            <w:noProof/>
            <w:webHidden/>
          </w:rPr>
          <w:fldChar w:fldCharType="separate"/>
        </w:r>
        <w:r w:rsidR="00286CF8">
          <w:rPr>
            <w:noProof/>
            <w:webHidden/>
          </w:rPr>
          <w:t>32</w:t>
        </w:r>
        <w:r w:rsidR="00D44D9F">
          <w:rPr>
            <w:noProof/>
            <w:webHidden/>
          </w:rPr>
          <w:fldChar w:fldCharType="end"/>
        </w:r>
      </w:hyperlink>
    </w:p>
    <w:p w14:paraId="4C05F98B" w14:textId="7C44AC02"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7" w:history="1">
        <w:r w:rsidR="00D44D9F" w:rsidRPr="00A569C3">
          <w:rPr>
            <w:rStyle w:val="Hyperlink"/>
            <w:noProof/>
          </w:rPr>
          <w:t>2. Agency outputs</w:t>
        </w:r>
        <w:r w:rsidR="00D44D9F">
          <w:rPr>
            <w:noProof/>
            <w:webHidden/>
          </w:rPr>
          <w:tab/>
        </w:r>
        <w:r w:rsidR="00D44D9F">
          <w:rPr>
            <w:noProof/>
            <w:webHidden/>
          </w:rPr>
          <w:fldChar w:fldCharType="begin"/>
        </w:r>
        <w:r w:rsidR="00D44D9F">
          <w:rPr>
            <w:noProof/>
            <w:webHidden/>
          </w:rPr>
          <w:instrText xml:space="preserve"> PAGEREF _Toc164327727 \h </w:instrText>
        </w:r>
        <w:r w:rsidR="00D44D9F">
          <w:rPr>
            <w:noProof/>
            <w:webHidden/>
          </w:rPr>
        </w:r>
        <w:r w:rsidR="00D44D9F">
          <w:rPr>
            <w:noProof/>
            <w:webHidden/>
          </w:rPr>
          <w:fldChar w:fldCharType="separate"/>
        </w:r>
        <w:r w:rsidR="00286CF8">
          <w:rPr>
            <w:noProof/>
            <w:webHidden/>
          </w:rPr>
          <w:t>35</w:t>
        </w:r>
        <w:r w:rsidR="00D44D9F">
          <w:rPr>
            <w:noProof/>
            <w:webHidden/>
          </w:rPr>
          <w:fldChar w:fldCharType="end"/>
        </w:r>
      </w:hyperlink>
    </w:p>
    <w:p w14:paraId="1C43145A" w14:textId="0081B2AF"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8" w:history="1">
        <w:r w:rsidR="00D44D9F" w:rsidRPr="00A569C3">
          <w:rPr>
            <w:rStyle w:val="Hyperlink"/>
            <w:noProof/>
          </w:rPr>
          <w:t>3. Use of our funding</w:t>
        </w:r>
        <w:r w:rsidR="00D44D9F">
          <w:rPr>
            <w:noProof/>
            <w:webHidden/>
          </w:rPr>
          <w:tab/>
        </w:r>
        <w:r w:rsidR="00D44D9F">
          <w:rPr>
            <w:noProof/>
            <w:webHidden/>
          </w:rPr>
          <w:fldChar w:fldCharType="begin"/>
        </w:r>
        <w:r w:rsidR="00D44D9F">
          <w:rPr>
            <w:noProof/>
            <w:webHidden/>
          </w:rPr>
          <w:instrText xml:space="preserve"> PAGEREF _Toc164327728 \h </w:instrText>
        </w:r>
        <w:r w:rsidR="00D44D9F">
          <w:rPr>
            <w:noProof/>
            <w:webHidden/>
          </w:rPr>
        </w:r>
        <w:r w:rsidR="00D44D9F">
          <w:rPr>
            <w:noProof/>
            <w:webHidden/>
          </w:rPr>
          <w:fldChar w:fldCharType="separate"/>
        </w:r>
        <w:r w:rsidR="00286CF8">
          <w:rPr>
            <w:noProof/>
            <w:webHidden/>
          </w:rPr>
          <w:t>41</w:t>
        </w:r>
        <w:r w:rsidR="00D44D9F">
          <w:rPr>
            <w:noProof/>
            <w:webHidden/>
          </w:rPr>
          <w:fldChar w:fldCharType="end"/>
        </w:r>
      </w:hyperlink>
    </w:p>
    <w:p w14:paraId="547085C7" w14:textId="35884969"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29" w:history="1">
        <w:r w:rsidR="00D44D9F" w:rsidRPr="00A569C3">
          <w:rPr>
            <w:rStyle w:val="Hyperlink"/>
            <w:noProof/>
          </w:rPr>
          <w:t>4. Our funding sources</w:t>
        </w:r>
        <w:r w:rsidR="00D44D9F">
          <w:rPr>
            <w:noProof/>
            <w:webHidden/>
          </w:rPr>
          <w:tab/>
        </w:r>
        <w:r w:rsidR="00D44D9F">
          <w:rPr>
            <w:noProof/>
            <w:webHidden/>
          </w:rPr>
          <w:fldChar w:fldCharType="begin"/>
        </w:r>
        <w:r w:rsidR="00D44D9F">
          <w:rPr>
            <w:noProof/>
            <w:webHidden/>
          </w:rPr>
          <w:instrText xml:space="preserve"> PAGEREF _Toc164327729 \h </w:instrText>
        </w:r>
        <w:r w:rsidR="00D44D9F">
          <w:rPr>
            <w:noProof/>
            <w:webHidden/>
          </w:rPr>
        </w:r>
        <w:r w:rsidR="00D44D9F">
          <w:rPr>
            <w:noProof/>
            <w:webHidden/>
          </w:rPr>
          <w:fldChar w:fldCharType="separate"/>
        </w:r>
        <w:r w:rsidR="00286CF8">
          <w:rPr>
            <w:noProof/>
            <w:webHidden/>
          </w:rPr>
          <w:t>50</w:t>
        </w:r>
        <w:r w:rsidR="00D44D9F">
          <w:rPr>
            <w:noProof/>
            <w:webHidden/>
          </w:rPr>
          <w:fldChar w:fldCharType="end"/>
        </w:r>
      </w:hyperlink>
    </w:p>
    <w:p w14:paraId="7BC90F43" w14:textId="4FBFD582"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0" w:history="1">
        <w:r w:rsidR="00D44D9F" w:rsidRPr="00A569C3">
          <w:rPr>
            <w:rStyle w:val="Hyperlink"/>
            <w:noProof/>
          </w:rPr>
          <w:t>5. Key assets</w:t>
        </w:r>
        <w:r w:rsidR="00D44D9F">
          <w:rPr>
            <w:noProof/>
            <w:webHidden/>
          </w:rPr>
          <w:tab/>
        </w:r>
        <w:r w:rsidR="00D44D9F">
          <w:rPr>
            <w:noProof/>
            <w:webHidden/>
          </w:rPr>
          <w:fldChar w:fldCharType="begin"/>
        </w:r>
        <w:r w:rsidR="00D44D9F">
          <w:rPr>
            <w:noProof/>
            <w:webHidden/>
          </w:rPr>
          <w:instrText xml:space="preserve"> PAGEREF _Toc164327730 \h </w:instrText>
        </w:r>
        <w:r w:rsidR="00D44D9F">
          <w:rPr>
            <w:noProof/>
            <w:webHidden/>
          </w:rPr>
        </w:r>
        <w:r w:rsidR="00D44D9F">
          <w:rPr>
            <w:noProof/>
            <w:webHidden/>
          </w:rPr>
          <w:fldChar w:fldCharType="separate"/>
        </w:r>
        <w:r w:rsidR="00286CF8">
          <w:rPr>
            <w:noProof/>
            <w:webHidden/>
          </w:rPr>
          <w:t>58</w:t>
        </w:r>
        <w:r w:rsidR="00D44D9F">
          <w:rPr>
            <w:noProof/>
            <w:webHidden/>
          </w:rPr>
          <w:fldChar w:fldCharType="end"/>
        </w:r>
      </w:hyperlink>
    </w:p>
    <w:p w14:paraId="6B5B73B9" w14:textId="6EE91234"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1" w:history="1">
        <w:r w:rsidR="00D44D9F" w:rsidRPr="00A569C3">
          <w:rPr>
            <w:rStyle w:val="Hyperlink"/>
            <w:noProof/>
          </w:rPr>
          <w:t>6. Other assets and liabilities</w:t>
        </w:r>
        <w:r w:rsidR="00D44D9F">
          <w:rPr>
            <w:noProof/>
            <w:webHidden/>
          </w:rPr>
          <w:tab/>
        </w:r>
        <w:r w:rsidR="00D44D9F">
          <w:rPr>
            <w:noProof/>
            <w:webHidden/>
          </w:rPr>
          <w:fldChar w:fldCharType="begin"/>
        </w:r>
        <w:r w:rsidR="00D44D9F">
          <w:rPr>
            <w:noProof/>
            <w:webHidden/>
          </w:rPr>
          <w:instrText xml:space="preserve"> PAGEREF _Toc164327731 \h </w:instrText>
        </w:r>
        <w:r w:rsidR="00D44D9F">
          <w:rPr>
            <w:noProof/>
            <w:webHidden/>
          </w:rPr>
        </w:r>
        <w:r w:rsidR="00D44D9F">
          <w:rPr>
            <w:noProof/>
            <w:webHidden/>
          </w:rPr>
          <w:fldChar w:fldCharType="separate"/>
        </w:r>
        <w:r w:rsidR="00286CF8">
          <w:rPr>
            <w:noProof/>
            <w:webHidden/>
          </w:rPr>
          <w:t>75</w:t>
        </w:r>
        <w:r w:rsidR="00D44D9F">
          <w:rPr>
            <w:noProof/>
            <w:webHidden/>
          </w:rPr>
          <w:fldChar w:fldCharType="end"/>
        </w:r>
      </w:hyperlink>
    </w:p>
    <w:p w14:paraId="2E73801C" w14:textId="1993F34D"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2" w:history="1">
        <w:r w:rsidR="00D44D9F" w:rsidRPr="00A569C3">
          <w:rPr>
            <w:rStyle w:val="Hyperlink"/>
            <w:noProof/>
          </w:rPr>
          <w:t>7. Financing</w:t>
        </w:r>
        <w:r w:rsidR="00D44D9F">
          <w:rPr>
            <w:noProof/>
            <w:webHidden/>
          </w:rPr>
          <w:tab/>
        </w:r>
        <w:r w:rsidR="00D44D9F">
          <w:rPr>
            <w:noProof/>
            <w:webHidden/>
          </w:rPr>
          <w:fldChar w:fldCharType="begin"/>
        </w:r>
        <w:r w:rsidR="00D44D9F">
          <w:rPr>
            <w:noProof/>
            <w:webHidden/>
          </w:rPr>
          <w:instrText xml:space="preserve"> PAGEREF _Toc164327732 \h </w:instrText>
        </w:r>
        <w:r w:rsidR="00D44D9F">
          <w:rPr>
            <w:noProof/>
            <w:webHidden/>
          </w:rPr>
        </w:r>
        <w:r w:rsidR="00D44D9F">
          <w:rPr>
            <w:noProof/>
            <w:webHidden/>
          </w:rPr>
          <w:fldChar w:fldCharType="separate"/>
        </w:r>
        <w:r w:rsidR="00286CF8">
          <w:rPr>
            <w:noProof/>
            <w:webHidden/>
          </w:rPr>
          <w:t>85</w:t>
        </w:r>
        <w:r w:rsidR="00D44D9F">
          <w:rPr>
            <w:noProof/>
            <w:webHidden/>
          </w:rPr>
          <w:fldChar w:fldCharType="end"/>
        </w:r>
      </w:hyperlink>
    </w:p>
    <w:p w14:paraId="20068E69" w14:textId="2A067061"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3" w:history="1">
        <w:r w:rsidR="00D44D9F" w:rsidRPr="00A569C3">
          <w:rPr>
            <w:rStyle w:val="Hyperlink"/>
            <w:noProof/>
          </w:rPr>
          <w:t>8. Risks and contingencies</w:t>
        </w:r>
        <w:r w:rsidR="00D44D9F">
          <w:rPr>
            <w:noProof/>
            <w:webHidden/>
          </w:rPr>
          <w:tab/>
        </w:r>
        <w:r w:rsidR="00D44D9F">
          <w:rPr>
            <w:noProof/>
            <w:webHidden/>
          </w:rPr>
          <w:fldChar w:fldCharType="begin"/>
        </w:r>
        <w:r w:rsidR="00D44D9F">
          <w:rPr>
            <w:noProof/>
            <w:webHidden/>
          </w:rPr>
          <w:instrText xml:space="preserve"> PAGEREF _Toc164327733 \h </w:instrText>
        </w:r>
        <w:r w:rsidR="00D44D9F">
          <w:rPr>
            <w:noProof/>
            <w:webHidden/>
          </w:rPr>
        </w:r>
        <w:r w:rsidR="00D44D9F">
          <w:rPr>
            <w:noProof/>
            <w:webHidden/>
          </w:rPr>
          <w:fldChar w:fldCharType="separate"/>
        </w:r>
        <w:r w:rsidR="00286CF8">
          <w:rPr>
            <w:noProof/>
            <w:webHidden/>
          </w:rPr>
          <w:t>95</w:t>
        </w:r>
        <w:r w:rsidR="00D44D9F">
          <w:rPr>
            <w:noProof/>
            <w:webHidden/>
          </w:rPr>
          <w:fldChar w:fldCharType="end"/>
        </w:r>
      </w:hyperlink>
    </w:p>
    <w:p w14:paraId="36921CA0" w14:textId="5359049C"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4" w:history="1">
        <w:r w:rsidR="00D44D9F" w:rsidRPr="00A569C3">
          <w:rPr>
            <w:rStyle w:val="Hyperlink"/>
            <w:noProof/>
          </w:rPr>
          <w:t>9. Other disclosures</w:t>
        </w:r>
        <w:r w:rsidR="00D44D9F">
          <w:rPr>
            <w:noProof/>
            <w:webHidden/>
          </w:rPr>
          <w:tab/>
        </w:r>
        <w:r w:rsidR="00D44D9F">
          <w:rPr>
            <w:noProof/>
            <w:webHidden/>
          </w:rPr>
          <w:fldChar w:fldCharType="begin"/>
        </w:r>
        <w:r w:rsidR="00D44D9F">
          <w:rPr>
            <w:noProof/>
            <w:webHidden/>
          </w:rPr>
          <w:instrText xml:space="preserve"> PAGEREF _Toc164327734 \h </w:instrText>
        </w:r>
        <w:r w:rsidR="00D44D9F">
          <w:rPr>
            <w:noProof/>
            <w:webHidden/>
          </w:rPr>
        </w:r>
        <w:r w:rsidR="00D44D9F">
          <w:rPr>
            <w:noProof/>
            <w:webHidden/>
          </w:rPr>
          <w:fldChar w:fldCharType="separate"/>
        </w:r>
        <w:r w:rsidR="00286CF8">
          <w:rPr>
            <w:noProof/>
            <w:webHidden/>
          </w:rPr>
          <w:t>108</w:t>
        </w:r>
        <w:r w:rsidR="00D44D9F">
          <w:rPr>
            <w:noProof/>
            <w:webHidden/>
          </w:rPr>
          <w:fldChar w:fldCharType="end"/>
        </w:r>
      </w:hyperlink>
    </w:p>
    <w:p w14:paraId="1E60EEBC" w14:textId="7FB4871E"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5" w:history="1">
        <w:r w:rsidR="00D44D9F" w:rsidRPr="00A569C3">
          <w:rPr>
            <w:rStyle w:val="Hyperlink"/>
            <w:noProof/>
          </w:rPr>
          <w:t>10. Explanatory statements</w:t>
        </w:r>
        <w:r w:rsidR="00D44D9F">
          <w:rPr>
            <w:noProof/>
            <w:webHidden/>
          </w:rPr>
          <w:tab/>
        </w:r>
        <w:r w:rsidR="00D44D9F">
          <w:rPr>
            <w:noProof/>
            <w:webHidden/>
          </w:rPr>
          <w:fldChar w:fldCharType="begin"/>
        </w:r>
        <w:r w:rsidR="00D44D9F">
          <w:rPr>
            <w:noProof/>
            <w:webHidden/>
          </w:rPr>
          <w:instrText xml:space="preserve"> PAGEREF _Toc164327735 \h </w:instrText>
        </w:r>
        <w:r w:rsidR="00D44D9F">
          <w:rPr>
            <w:noProof/>
            <w:webHidden/>
          </w:rPr>
        </w:r>
        <w:r w:rsidR="00D44D9F">
          <w:rPr>
            <w:noProof/>
            <w:webHidden/>
          </w:rPr>
          <w:fldChar w:fldCharType="separate"/>
        </w:r>
        <w:r w:rsidR="00286CF8">
          <w:rPr>
            <w:noProof/>
            <w:webHidden/>
          </w:rPr>
          <w:t>127</w:t>
        </w:r>
        <w:r w:rsidR="00D44D9F">
          <w:rPr>
            <w:noProof/>
            <w:webHidden/>
          </w:rPr>
          <w:fldChar w:fldCharType="end"/>
        </w:r>
      </w:hyperlink>
    </w:p>
    <w:p w14:paraId="07B35627" w14:textId="4C8CB1C3"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736" w:history="1">
        <w:r w:rsidR="00D44D9F" w:rsidRPr="00A569C3">
          <w:rPr>
            <w:rStyle w:val="Hyperlink"/>
          </w:rPr>
          <w:t>Audited key performance indicators</w:t>
        </w:r>
        <w:r w:rsidR="00D44D9F">
          <w:rPr>
            <w:webHidden/>
          </w:rPr>
          <w:tab/>
        </w:r>
        <w:r w:rsidR="00D44D9F">
          <w:rPr>
            <w:webHidden/>
          </w:rPr>
          <w:fldChar w:fldCharType="begin"/>
        </w:r>
        <w:r w:rsidR="00D44D9F">
          <w:rPr>
            <w:webHidden/>
          </w:rPr>
          <w:instrText xml:space="preserve"> PAGEREF _Toc164327736 \h </w:instrText>
        </w:r>
        <w:r w:rsidR="00D44D9F">
          <w:rPr>
            <w:webHidden/>
          </w:rPr>
        </w:r>
        <w:r w:rsidR="00D44D9F">
          <w:rPr>
            <w:webHidden/>
          </w:rPr>
          <w:fldChar w:fldCharType="separate"/>
        </w:r>
        <w:r w:rsidR="00286CF8">
          <w:rPr>
            <w:webHidden/>
          </w:rPr>
          <w:t>137</w:t>
        </w:r>
        <w:r w:rsidR="00D44D9F">
          <w:rPr>
            <w:webHidden/>
          </w:rPr>
          <w:fldChar w:fldCharType="end"/>
        </w:r>
      </w:hyperlink>
    </w:p>
    <w:p w14:paraId="05FCBDF5" w14:textId="43952179"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7" w:history="1">
        <w:r w:rsidR="00D44D9F" w:rsidRPr="00A569C3">
          <w:rPr>
            <w:rStyle w:val="Hyperlink"/>
            <w:noProof/>
          </w:rPr>
          <w:t>Certification of key performance indicators</w:t>
        </w:r>
        <w:r w:rsidR="00D44D9F">
          <w:rPr>
            <w:noProof/>
            <w:webHidden/>
          </w:rPr>
          <w:tab/>
        </w:r>
        <w:r w:rsidR="00D44D9F">
          <w:rPr>
            <w:noProof/>
            <w:webHidden/>
          </w:rPr>
          <w:fldChar w:fldCharType="begin"/>
        </w:r>
        <w:r w:rsidR="00D44D9F">
          <w:rPr>
            <w:noProof/>
            <w:webHidden/>
          </w:rPr>
          <w:instrText xml:space="preserve"> PAGEREF _Toc164327737 \h </w:instrText>
        </w:r>
        <w:r w:rsidR="00D44D9F">
          <w:rPr>
            <w:noProof/>
            <w:webHidden/>
          </w:rPr>
        </w:r>
        <w:r w:rsidR="00D44D9F">
          <w:rPr>
            <w:noProof/>
            <w:webHidden/>
          </w:rPr>
          <w:fldChar w:fldCharType="separate"/>
        </w:r>
        <w:r w:rsidR="00286CF8">
          <w:rPr>
            <w:noProof/>
            <w:webHidden/>
          </w:rPr>
          <w:t>137</w:t>
        </w:r>
        <w:r w:rsidR="00D44D9F">
          <w:rPr>
            <w:noProof/>
            <w:webHidden/>
          </w:rPr>
          <w:fldChar w:fldCharType="end"/>
        </w:r>
      </w:hyperlink>
    </w:p>
    <w:p w14:paraId="4C1024CA" w14:textId="579E1638"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38" w:history="1">
        <w:r w:rsidR="00D44D9F" w:rsidRPr="00A569C3">
          <w:rPr>
            <w:rStyle w:val="Hyperlink"/>
            <w:noProof/>
          </w:rPr>
          <w:t>Detailed information in support of key performance indicators</w:t>
        </w:r>
        <w:r w:rsidR="00D44D9F">
          <w:rPr>
            <w:noProof/>
            <w:webHidden/>
          </w:rPr>
          <w:tab/>
        </w:r>
        <w:r w:rsidR="00D44D9F">
          <w:rPr>
            <w:noProof/>
            <w:webHidden/>
          </w:rPr>
          <w:fldChar w:fldCharType="begin"/>
        </w:r>
        <w:r w:rsidR="00D44D9F">
          <w:rPr>
            <w:noProof/>
            <w:webHidden/>
          </w:rPr>
          <w:instrText xml:space="preserve"> PAGEREF _Toc164327738 \h </w:instrText>
        </w:r>
        <w:r w:rsidR="00D44D9F">
          <w:rPr>
            <w:noProof/>
            <w:webHidden/>
          </w:rPr>
        </w:r>
        <w:r w:rsidR="00D44D9F">
          <w:rPr>
            <w:noProof/>
            <w:webHidden/>
          </w:rPr>
          <w:fldChar w:fldCharType="separate"/>
        </w:r>
        <w:r w:rsidR="00286CF8">
          <w:rPr>
            <w:noProof/>
            <w:webHidden/>
          </w:rPr>
          <w:t>138</w:t>
        </w:r>
        <w:r w:rsidR="00D44D9F">
          <w:rPr>
            <w:noProof/>
            <w:webHidden/>
          </w:rPr>
          <w:fldChar w:fldCharType="end"/>
        </w:r>
      </w:hyperlink>
    </w:p>
    <w:p w14:paraId="2260297C" w14:textId="067BF04F"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739" w:history="1">
        <w:r w:rsidR="00D44D9F" w:rsidRPr="00A569C3">
          <w:rPr>
            <w:rStyle w:val="Hyperlink"/>
          </w:rPr>
          <w:t>Other statutory information</w:t>
        </w:r>
        <w:r w:rsidR="00D44D9F">
          <w:rPr>
            <w:webHidden/>
          </w:rPr>
          <w:tab/>
        </w:r>
        <w:r w:rsidR="00D44D9F">
          <w:rPr>
            <w:webHidden/>
          </w:rPr>
          <w:fldChar w:fldCharType="begin"/>
        </w:r>
        <w:r w:rsidR="00D44D9F">
          <w:rPr>
            <w:webHidden/>
          </w:rPr>
          <w:instrText xml:space="preserve"> PAGEREF _Toc164327739 \h </w:instrText>
        </w:r>
        <w:r w:rsidR="00D44D9F">
          <w:rPr>
            <w:webHidden/>
          </w:rPr>
        </w:r>
        <w:r w:rsidR="00D44D9F">
          <w:rPr>
            <w:webHidden/>
          </w:rPr>
          <w:fldChar w:fldCharType="separate"/>
        </w:r>
        <w:r w:rsidR="00286CF8">
          <w:rPr>
            <w:webHidden/>
          </w:rPr>
          <w:t>140</w:t>
        </w:r>
        <w:r w:rsidR="00D44D9F">
          <w:rPr>
            <w:webHidden/>
          </w:rPr>
          <w:fldChar w:fldCharType="end"/>
        </w:r>
      </w:hyperlink>
    </w:p>
    <w:p w14:paraId="5E243431" w14:textId="3D2A56D7"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40" w:history="1">
        <w:r w:rsidR="00D44D9F" w:rsidRPr="00A569C3">
          <w:rPr>
            <w:rStyle w:val="Hyperlink"/>
            <w:noProof/>
          </w:rPr>
          <w:t>Ministerial directions</w:t>
        </w:r>
        <w:r w:rsidR="00D44D9F">
          <w:rPr>
            <w:noProof/>
            <w:webHidden/>
          </w:rPr>
          <w:tab/>
        </w:r>
        <w:r w:rsidR="00D44D9F">
          <w:rPr>
            <w:noProof/>
            <w:webHidden/>
          </w:rPr>
          <w:fldChar w:fldCharType="begin"/>
        </w:r>
        <w:r w:rsidR="00D44D9F">
          <w:rPr>
            <w:noProof/>
            <w:webHidden/>
          </w:rPr>
          <w:instrText xml:space="preserve"> PAGEREF _Toc164327740 \h </w:instrText>
        </w:r>
        <w:r w:rsidR="00D44D9F">
          <w:rPr>
            <w:noProof/>
            <w:webHidden/>
          </w:rPr>
        </w:r>
        <w:r w:rsidR="00D44D9F">
          <w:rPr>
            <w:noProof/>
            <w:webHidden/>
          </w:rPr>
          <w:fldChar w:fldCharType="separate"/>
        </w:r>
        <w:r w:rsidR="00286CF8">
          <w:rPr>
            <w:noProof/>
            <w:webHidden/>
          </w:rPr>
          <w:t>140</w:t>
        </w:r>
        <w:r w:rsidR="00D44D9F">
          <w:rPr>
            <w:noProof/>
            <w:webHidden/>
          </w:rPr>
          <w:fldChar w:fldCharType="end"/>
        </w:r>
      </w:hyperlink>
    </w:p>
    <w:p w14:paraId="2DF313D8" w14:textId="1E7295D6"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41" w:history="1">
        <w:r w:rsidR="00D44D9F" w:rsidRPr="00A569C3">
          <w:rPr>
            <w:rStyle w:val="Hyperlink"/>
            <w:noProof/>
          </w:rPr>
          <w:t>Other financial disclosures</w:t>
        </w:r>
        <w:r w:rsidR="00D44D9F">
          <w:rPr>
            <w:noProof/>
            <w:webHidden/>
          </w:rPr>
          <w:tab/>
        </w:r>
        <w:r w:rsidR="00D44D9F">
          <w:rPr>
            <w:noProof/>
            <w:webHidden/>
          </w:rPr>
          <w:fldChar w:fldCharType="begin"/>
        </w:r>
        <w:r w:rsidR="00D44D9F">
          <w:rPr>
            <w:noProof/>
            <w:webHidden/>
          </w:rPr>
          <w:instrText xml:space="preserve"> PAGEREF _Toc164327741 \h </w:instrText>
        </w:r>
        <w:r w:rsidR="00D44D9F">
          <w:rPr>
            <w:noProof/>
            <w:webHidden/>
          </w:rPr>
        </w:r>
        <w:r w:rsidR="00D44D9F">
          <w:rPr>
            <w:noProof/>
            <w:webHidden/>
          </w:rPr>
          <w:fldChar w:fldCharType="separate"/>
        </w:r>
        <w:r w:rsidR="00286CF8">
          <w:rPr>
            <w:noProof/>
            <w:webHidden/>
          </w:rPr>
          <w:t>141</w:t>
        </w:r>
        <w:r w:rsidR="00D44D9F">
          <w:rPr>
            <w:noProof/>
            <w:webHidden/>
          </w:rPr>
          <w:fldChar w:fldCharType="end"/>
        </w:r>
      </w:hyperlink>
    </w:p>
    <w:p w14:paraId="614D095A" w14:textId="4CED48BA"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42" w:history="1">
        <w:r w:rsidR="00D44D9F" w:rsidRPr="00A569C3">
          <w:rPr>
            <w:rStyle w:val="Hyperlink"/>
            <w:noProof/>
          </w:rPr>
          <w:t>Pricing policies of services provided</w:t>
        </w:r>
        <w:r w:rsidR="00D44D9F">
          <w:rPr>
            <w:noProof/>
            <w:webHidden/>
          </w:rPr>
          <w:tab/>
        </w:r>
        <w:r w:rsidR="00D44D9F">
          <w:rPr>
            <w:noProof/>
            <w:webHidden/>
          </w:rPr>
          <w:fldChar w:fldCharType="begin"/>
        </w:r>
        <w:r w:rsidR="00D44D9F">
          <w:rPr>
            <w:noProof/>
            <w:webHidden/>
          </w:rPr>
          <w:instrText xml:space="preserve"> PAGEREF _Toc164327742 \h </w:instrText>
        </w:r>
        <w:r w:rsidR="00D44D9F">
          <w:rPr>
            <w:noProof/>
            <w:webHidden/>
          </w:rPr>
        </w:r>
        <w:r w:rsidR="00D44D9F">
          <w:rPr>
            <w:noProof/>
            <w:webHidden/>
          </w:rPr>
          <w:fldChar w:fldCharType="separate"/>
        </w:r>
        <w:r w:rsidR="00286CF8">
          <w:rPr>
            <w:noProof/>
            <w:webHidden/>
          </w:rPr>
          <w:t>141</w:t>
        </w:r>
        <w:r w:rsidR="00D44D9F">
          <w:rPr>
            <w:noProof/>
            <w:webHidden/>
          </w:rPr>
          <w:fldChar w:fldCharType="end"/>
        </w:r>
      </w:hyperlink>
    </w:p>
    <w:p w14:paraId="636CB143" w14:textId="52AD957A"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43" w:history="1">
        <w:r w:rsidR="00D44D9F" w:rsidRPr="00A569C3">
          <w:rPr>
            <w:rStyle w:val="Hyperlink"/>
            <w:noProof/>
          </w:rPr>
          <w:t>Capital works</w:t>
        </w:r>
        <w:r w:rsidR="00D44D9F">
          <w:rPr>
            <w:noProof/>
            <w:webHidden/>
          </w:rPr>
          <w:tab/>
        </w:r>
        <w:r w:rsidR="00D44D9F">
          <w:rPr>
            <w:noProof/>
            <w:webHidden/>
          </w:rPr>
          <w:fldChar w:fldCharType="begin"/>
        </w:r>
        <w:r w:rsidR="00D44D9F">
          <w:rPr>
            <w:noProof/>
            <w:webHidden/>
          </w:rPr>
          <w:instrText xml:space="preserve"> PAGEREF _Toc164327743 \h </w:instrText>
        </w:r>
        <w:r w:rsidR="00D44D9F">
          <w:rPr>
            <w:noProof/>
            <w:webHidden/>
          </w:rPr>
        </w:r>
        <w:r w:rsidR="00D44D9F">
          <w:rPr>
            <w:noProof/>
            <w:webHidden/>
          </w:rPr>
          <w:fldChar w:fldCharType="separate"/>
        </w:r>
        <w:r w:rsidR="00286CF8">
          <w:rPr>
            <w:noProof/>
            <w:webHidden/>
          </w:rPr>
          <w:t>141</w:t>
        </w:r>
        <w:r w:rsidR="00D44D9F">
          <w:rPr>
            <w:noProof/>
            <w:webHidden/>
          </w:rPr>
          <w:fldChar w:fldCharType="end"/>
        </w:r>
      </w:hyperlink>
    </w:p>
    <w:p w14:paraId="5BD942EF" w14:textId="523D5C1B"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44" w:history="1">
        <w:r w:rsidR="00D44D9F" w:rsidRPr="00A569C3">
          <w:rPr>
            <w:rStyle w:val="Hyperlink"/>
            <w:noProof/>
          </w:rPr>
          <w:t>Employment and industrial relations</w:t>
        </w:r>
        <w:r w:rsidR="00D44D9F">
          <w:rPr>
            <w:noProof/>
            <w:webHidden/>
          </w:rPr>
          <w:tab/>
        </w:r>
        <w:r w:rsidR="00D44D9F">
          <w:rPr>
            <w:noProof/>
            <w:webHidden/>
          </w:rPr>
          <w:fldChar w:fldCharType="begin"/>
        </w:r>
        <w:r w:rsidR="00D44D9F">
          <w:rPr>
            <w:noProof/>
            <w:webHidden/>
          </w:rPr>
          <w:instrText xml:space="preserve"> PAGEREF _Toc164327744 \h </w:instrText>
        </w:r>
        <w:r w:rsidR="00D44D9F">
          <w:rPr>
            <w:noProof/>
            <w:webHidden/>
          </w:rPr>
        </w:r>
        <w:r w:rsidR="00D44D9F">
          <w:rPr>
            <w:noProof/>
            <w:webHidden/>
          </w:rPr>
          <w:fldChar w:fldCharType="separate"/>
        </w:r>
        <w:r w:rsidR="00286CF8">
          <w:rPr>
            <w:noProof/>
            <w:webHidden/>
          </w:rPr>
          <w:t>141</w:t>
        </w:r>
        <w:r w:rsidR="00D44D9F">
          <w:rPr>
            <w:noProof/>
            <w:webHidden/>
          </w:rPr>
          <w:fldChar w:fldCharType="end"/>
        </w:r>
      </w:hyperlink>
    </w:p>
    <w:p w14:paraId="38E9C4BC" w14:textId="782BDEC5"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45" w:history="1">
        <w:r w:rsidR="00D44D9F" w:rsidRPr="00A569C3">
          <w:rPr>
            <w:rStyle w:val="Hyperlink"/>
            <w:noProof/>
          </w:rPr>
          <w:t>Staff development</w:t>
        </w:r>
        <w:r w:rsidR="00D44D9F">
          <w:rPr>
            <w:noProof/>
            <w:webHidden/>
          </w:rPr>
          <w:tab/>
        </w:r>
        <w:r w:rsidR="00D44D9F">
          <w:rPr>
            <w:noProof/>
            <w:webHidden/>
          </w:rPr>
          <w:fldChar w:fldCharType="begin"/>
        </w:r>
        <w:r w:rsidR="00D44D9F">
          <w:rPr>
            <w:noProof/>
            <w:webHidden/>
          </w:rPr>
          <w:instrText xml:space="preserve"> PAGEREF _Toc164327745 \h </w:instrText>
        </w:r>
        <w:r w:rsidR="00D44D9F">
          <w:rPr>
            <w:noProof/>
            <w:webHidden/>
          </w:rPr>
        </w:r>
        <w:r w:rsidR="00D44D9F">
          <w:rPr>
            <w:noProof/>
            <w:webHidden/>
          </w:rPr>
          <w:fldChar w:fldCharType="separate"/>
        </w:r>
        <w:r w:rsidR="00286CF8">
          <w:rPr>
            <w:noProof/>
            <w:webHidden/>
          </w:rPr>
          <w:t>141</w:t>
        </w:r>
        <w:r w:rsidR="00D44D9F">
          <w:rPr>
            <w:noProof/>
            <w:webHidden/>
          </w:rPr>
          <w:fldChar w:fldCharType="end"/>
        </w:r>
      </w:hyperlink>
    </w:p>
    <w:p w14:paraId="7B2D2813" w14:textId="2A13867C"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46" w:history="1">
        <w:r w:rsidR="00D44D9F" w:rsidRPr="00A569C3">
          <w:rPr>
            <w:rStyle w:val="Hyperlink"/>
            <w:noProof/>
          </w:rPr>
          <w:t>Workers compensation</w:t>
        </w:r>
        <w:r w:rsidR="00D44D9F">
          <w:rPr>
            <w:noProof/>
            <w:webHidden/>
          </w:rPr>
          <w:tab/>
        </w:r>
        <w:r w:rsidR="00D44D9F">
          <w:rPr>
            <w:noProof/>
            <w:webHidden/>
          </w:rPr>
          <w:fldChar w:fldCharType="begin"/>
        </w:r>
        <w:r w:rsidR="00D44D9F">
          <w:rPr>
            <w:noProof/>
            <w:webHidden/>
          </w:rPr>
          <w:instrText xml:space="preserve"> PAGEREF _Toc164327746 \h </w:instrText>
        </w:r>
        <w:r w:rsidR="00D44D9F">
          <w:rPr>
            <w:noProof/>
            <w:webHidden/>
          </w:rPr>
        </w:r>
        <w:r w:rsidR="00D44D9F">
          <w:rPr>
            <w:noProof/>
            <w:webHidden/>
          </w:rPr>
          <w:fldChar w:fldCharType="separate"/>
        </w:r>
        <w:r w:rsidR="00286CF8">
          <w:rPr>
            <w:noProof/>
            <w:webHidden/>
          </w:rPr>
          <w:t>141</w:t>
        </w:r>
        <w:r w:rsidR="00D44D9F">
          <w:rPr>
            <w:noProof/>
            <w:webHidden/>
          </w:rPr>
          <w:fldChar w:fldCharType="end"/>
        </w:r>
      </w:hyperlink>
    </w:p>
    <w:p w14:paraId="0E67618F" w14:textId="083C5B2C"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47" w:history="1">
        <w:r w:rsidR="00D44D9F" w:rsidRPr="00A569C3">
          <w:rPr>
            <w:rStyle w:val="Hyperlink"/>
            <w:noProof/>
          </w:rPr>
          <w:t>Governance disclosures</w:t>
        </w:r>
        <w:r w:rsidR="00D44D9F">
          <w:rPr>
            <w:noProof/>
            <w:webHidden/>
          </w:rPr>
          <w:tab/>
        </w:r>
        <w:r w:rsidR="00D44D9F">
          <w:rPr>
            <w:noProof/>
            <w:webHidden/>
          </w:rPr>
          <w:fldChar w:fldCharType="begin"/>
        </w:r>
        <w:r w:rsidR="00D44D9F">
          <w:rPr>
            <w:noProof/>
            <w:webHidden/>
          </w:rPr>
          <w:instrText xml:space="preserve"> PAGEREF _Toc164327747 \h </w:instrText>
        </w:r>
        <w:r w:rsidR="00D44D9F">
          <w:rPr>
            <w:noProof/>
            <w:webHidden/>
          </w:rPr>
        </w:r>
        <w:r w:rsidR="00D44D9F">
          <w:rPr>
            <w:noProof/>
            <w:webHidden/>
          </w:rPr>
          <w:fldChar w:fldCharType="separate"/>
        </w:r>
        <w:r w:rsidR="00286CF8">
          <w:rPr>
            <w:noProof/>
            <w:webHidden/>
          </w:rPr>
          <w:t>141</w:t>
        </w:r>
        <w:r w:rsidR="00D44D9F">
          <w:rPr>
            <w:noProof/>
            <w:webHidden/>
          </w:rPr>
          <w:fldChar w:fldCharType="end"/>
        </w:r>
      </w:hyperlink>
    </w:p>
    <w:p w14:paraId="2F1659C8" w14:textId="3BE8FA9D"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48" w:history="1">
        <w:r w:rsidR="00D44D9F" w:rsidRPr="00A569C3">
          <w:rPr>
            <w:rStyle w:val="Hyperlink"/>
            <w:noProof/>
          </w:rPr>
          <w:t>Other legal requirements</w:t>
        </w:r>
        <w:r w:rsidR="00D44D9F">
          <w:rPr>
            <w:noProof/>
            <w:webHidden/>
          </w:rPr>
          <w:tab/>
        </w:r>
        <w:r w:rsidR="00D44D9F">
          <w:rPr>
            <w:noProof/>
            <w:webHidden/>
          </w:rPr>
          <w:fldChar w:fldCharType="begin"/>
        </w:r>
        <w:r w:rsidR="00D44D9F">
          <w:rPr>
            <w:noProof/>
            <w:webHidden/>
          </w:rPr>
          <w:instrText xml:space="preserve"> PAGEREF _Toc164327748 \h </w:instrText>
        </w:r>
        <w:r w:rsidR="00D44D9F">
          <w:rPr>
            <w:noProof/>
            <w:webHidden/>
          </w:rPr>
        </w:r>
        <w:r w:rsidR="00D44D9F">
          <w:rPr>
            <w:noProof/>
            <w:webHidden/>
          </w:rPr>
          <w:fldChar w:fldCharType="separate"/>
        </w:r>
        <w:r w:rsidR="00286CF8">
          <w:rPr>
            <w:noProof/>
            <w:webHidden/>
          </w:rPr>
          <w:t>142</w:t>
        </w:r>
        <w:r w:rsidR="00D44D9F">
          <w:rPr>
            <w:noProof/>
            <w:webHidden/>
          </w:rPr>
          <w:fldChar w:fldCharType="end"/>
        </w:r>
      </w:hyperlink>
    </w:p>
    <w:p w14:paraId="077F154B" w14:textId="6ECD256A" w:rsidR="00D44D9F"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749" w:history="1">
        <w:r w:rsidR="00D44D9F" w:rsidRPr="00A569C3">
          <w:rPr>
            <w:rStyle w:val="Hyperlink"/>
            <w:noProof/>
          </w:rPr>
          <w:t>Unauthorised use of credit cards</w:t>
        </w:r>
        <w:r w:rsidR="00D44D9F">
          <w:rPr>
            <w:noProof/>
            <w:webHidden/>
          </w:rPr>
          <w:tab/>
        </w:r>
        <w:r w:rsidR="00D44D9F">
          <w:rPr>
            <w:noProof/>
            <w:webHidden/>
          </w:rPr>
          <w:fldChar w:fldCharType="begin"/>
        </w:r>
        <w:r w:rsidR="00D44D9F">
          <w:rPr>
            <w:noProof/>
            <w:webHidden/>
          </w:rPr>
          <w:instrText xml:space="preserve"> PAGEREF _Toc164327749 \h </w:instrText>
        </w:r>
        <w:r w:rsidR="00D44D9F">
          <w:rPr>
            <w:noProof/>
            <w:webHidden/>
          </w:rPr>
        </w:r>
        <w:r w:rsidR="00D44D9F">
          <w:rPr>
            <w:noProof/>
            <w:webHidden/>
          </w:rPr>
          <w:fldChar w:fldCharType="separate"/>
        </w:r>
        <w:r w:rsidR="00286CF8">
          <w:rPr>
            <w:noProof/>
            <w:webHidden/>
          </w:rPr>
          <w:t>142</w:t>
        </w:r>
        <w:r w:rsidR="00D44D9F">
          <w:rPr>
            <w:noProof/>
            <w:webHidden/>
          </w:rPr>
          <w:fldChar w:fldCharType="end"/>
        </w:r>
      </w:hyperlink>
    </w:p>
    <w:p w14:paraId="3160843C" w14:textId="4A9595E2" w:rsidR="00D44D9F"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750" w:history="1">
        <w:r w:rsidR="00D44D9F" w:rsidRPr="00A569C3">
          <w:rPr>
            <w:rStyle w:val="Hyperlink"/>
            <w:noProof/>
          </w:rPr>
          <w:t>Government policy requirements</w:t>
        </w:r>
        <w:r w:rsidR="00D44D9F">
          <w:rPr>
            <w:noProof/>
            <w:webHidden/>
          </w:rPr>
          <w:tab/>
        </w:r>
        <w:r w:rsidR="00D44D9F">
          <w:rPr>
            <w:noProof/>
            <w:webHidden/>
          </w:rPr>
          <w:fldChar w:fldCharType="begin"/>
        </w:r>
        <w:r w:rsidR="00D44D9F">
          <w:rPr>
            <w:noProof/>
            <w:webHidden/>
          </w:rPr>
          <w:instrText xml:space="preserve"> PAGEREF _Toc164327750 \h </w:instrText>
        </w:r>
        <w:r w:rsidR="00D44D9F">
          <w:rPr>
            <w:noProof/>
            <w:webHidden/>
          </w:rPr>
        </w:r>
        <w:r w:rsidR="00D44D9F">
          <w:rPr>
            <w:noProof/>
            <w:webHidden/>
          </w:rPr>
          <w:fldChar w:fldCharType="separate"/>
        </w:r>
        <w:r w:rsidR="00286CF8">
          <w:rPr>
            <w:noProof/>
            <w:webHidden/>
          </w:rPr>
          <w:t>143</w:t>
        </w:r>
        <w:r w:rsidR="00D44D9F">
          <w:rPr>
            <w:noProof/>
            <w:webHidden/>
          </w:rPr>
          <w:fldChar w:fldCharType="end"/>
        </w:r>
      </w:hyperlink>
    </w:p>
    <w:p w14:paraId="5EBDCF28" w14:textId="1572B3F5" w:rsidR="00D44D9F"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751" w:history="1">
        <w:r w:rsidR="00D44D9F" w:rsidRPr="00A569C3">
          <w:rPr>
            <w:rStyle w:val="Hyperlink"/>
          </w:rPr>
          <w:t>Contact information</w:t>
        </w:r>
        <w:r w:rsidR="00D44D9F">
          <w:rPr>
            <w:webHidden/>
          </w:rPr>
          <w:tab/>
        </w:r>
        <w:r w:rsidR="00D44D9F">
          <w:rPr>
            <w:webHidden/>
          </w:rPr>
          <w:fldChar w:fldCharType="begin"/>
        </w:r>
        <w:r w:rsidR="00D44D9F">
          <w:rPr>
            <w:webHidden/>
          </w:rPr>
          <w:instrText xml:space="preserve"> PAGEREF _Toc164327751 \h </w:instrText>
        </w:r>
        <w:r w:rsidR="00D44D9F">
          <w:rPr>
            <w:webHidden/>
          </w:rPr>
        </w:r>
        <w:r w:rsidR="00D44D9F">
          <w:rPr>
            <w:webHidden/>
          </w:rPr>
          <w:fldChar w:fldCharType="separate"/>
        </w:r>
        <w:r w:rsidR="00286CF8">
          <w:rPr>
            <w:webHidden/>
          </w:rPr>
          <w:t>144</w:t>
        </w:r>
        <w:r w:rsidR="00D44D9F">
          <w:rPr>
            <w:webHidden/>
          </w:rPr>
          <w:fldChar w:fldCharType="end"/>
        </w:r>
      </w:hyperlink>
    </w:p>
    <w:p w14:paraId="4E365A10" w14:textId="6E97CD74" w:rsidR="002F2103" w:rsidRPr="00BE3BED" w:rsidRDefault="00371C82" w:rsidP="002052C4">
      <w:pPr>
        <w:rPr>
          <w:sz w:val="18"/>
          <w:szCs w:val="18"/>
        </w:rPr>
      </w:pPr>
      <w:r w:rsidRPr="00D90953">
        <w:rPr>
          <w:rFonts w:ascii="Arial Bold" w:eastAsia="Times New Roman" w:hAnsi="Arial Bold" w:cs="Arial"/>
          <w:b/>
          <w:bCs/>
          <w:iCs/>
          <w:noProof/>
          <w:sz w:val="16"/>
          <w:szCs w:val="16"/>
        </w:rPr>
        <w:fldChar w:fldCharType="end"/>
      </w:r>
    </w:p>
    <w:p w14:paraId="31017ACC" w14:textId="4D2F88D3" w:rsidR="00221164" w:rsidRPr="002052C4" w:rsidRDefault="00221164" w:rsidP="002052C4">
      <w:pPr>
        <w:sectPr w:rsidR="00221164" w:rsidRPr="002052C4" w:rsidSect="00503ED3">
          <w:headerReference w:type="even" r:id="rId29"/>
          <w:headerReference w:type="default" r:id="rId30"/>
          <w:footerReference w:type="default" r:id="rId31"/>
          <w:footerReference w:type="first" r:id="rId32"/>
          <w:type w:val="continuous"/>
          <w:pgSz w:w="11909" w:h="16834" w:code="9"/>
          <w:pgMar w:top="1077" w:right="1077" w:bottom="1077" w:left="1077" w:header="720" w:footer="720" w:gutter="0"/>
          <w:cols w:space="720"/>
          <w:docGrid w:linePitch="326"/>
        </w:sectPr>
      </w:pPr>
    </w:p>
    <w:p w14:paraId="013A08C7" w14:textId="77777777" w:rsidR="006B7007" w:rsidRDefault="006B7007"/>
    <w:tbl>
      <w:tblPr>
        <w:tblpPr w:leftFromText="180" w:rightFromText="180" w:vertAnchor="page" w:horzAnchor="margin" w:tblpY="2259"/>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EC319E" w:rsidRPr="000F4A83" w14:paraId="2CD01E17" w14:textId="77777777" w:rsidTr="00EC319E">
        <w:trPr>
          <w:tblCellSpacing w:w="0" w:type="dxa"/>
        </w:trPr>
        <w:tc>
          <w:tcPr>
            <w:tcW w:w="1584" w:type="dxa"/>
          </w:tcPr>
          <w:p w14:paraId="695BE8AC" w14:textId="77777777" w:rsidR="00EC319E" w:rsidRPr="000F5E34" w:rsidRDefault="00EC319E" w:rsidP="00EC319E">
            <w:pPr>
              <w:pStyle w:val="ReferenceHeading"/>
              <w:pageBreakBefore/>
            </w:pPr>
            <w:r>
              <w:lastRenderedPageBreak/>
              <w:t>Reference</w:t>
            </w:r>
          </w:p>
          <w:p w14:paraId="05F9FA63" w14:textId="77777777" w:rsidR="00EC319E" w:rsidRPr="00D4328F" w:rsidRDefault="00EC319E" w:rsidP="00EC319E">
            <w:pPr>
              <w:pStyle w:val="Reference"/>
              <w:spacing w:before="120"/>
              <w:rPr>
                <w:szCs w:val="20"/>
              </w:rPr>
            </w:pPr>
            <w:r w:rsidRPr="00D4328F">
              <w:rPr>
                <w:szCs w:val="20"/>
              </w:rPr>
              <w:t>FMA sec 63</w:t>
            </w:r>
          </w:p>
          <w:p w14:paraId="62074AA8" w14:textId="77777777" w:rsidR="00EC319E" w:rsidRPr="00144C55" w:rsidRDefault="00EC319E" w:rsidP="00EC319E">
            <w:pPr>
              <w:pStyle w:val="Reference"/>
              <w:rPr>
                <w:b/>
                <w:bCs/>
              </w:rPr>
            </w:pPr>
            <w:r w:rsidRPr="00D4328F">
              <w:rPr>
                <w:szCs w:val="20"/>
              </w:rPr>
              <w:t>TI 902</w:t>
            </w:r>
          </w:p>
        </w:tc>
        <w:tc>
          <w:tcPr>
            <w:tcW w:w="8169" w:type="dxa"/>
          </w:tcPr>
          <w:p w14:paraId="4CC7ECB1" w14:textId="77777777" w:rsidR="00EC319E" w:rsidRPr="000F4A83" w:rsidRDefault="00EC319E" w:rsidP="00EC319E">
            <w:pPr>
              <w:pStyle w:val="ModelBody"/>
            </w:pPr>
          </w:p>
        </w:tc>
      </w:tr>
      <w:tr w:rsidR="00EC319E" w:rsidRPr="000F4A83" w14:paraId="4E9CEB75" w14:textId="77777777" w:rsidTr="00EC319E">
        <w:trPr>
          <w:trHeight w:val="7920"/>
          <w:tblCellSpacing w:w="0" w:type="dxa"/>
        </w:trPr>
        <w:tc>
          <w:tcPr>
            <w:tcW w:w="1584" w:type="dxa"/>
            <w:shd w:val="clear" w:color="auto" w:fill="auto"/>
          </w:tcPr>
          <w:p w14:paraId="471F1F63" w14:textId="77777777" w:rsidR="00EC319E" w:rsidRPr="00D4328F" w:rsidRDefault="00EC319E" w:rsidP="00EC319E">
            <w:pPr>
              <w:pStyle w:val="Reference"/>
              <w:rPr>
                <w:szCs w:val="20"/>
              </w:rPr>
            </w:pPr>
          </w:p>
          <w:p w14:paraId="1003FA4D" w14:textId="77777777" w:rsidR="00EC319E" w:rsidRPr="00D4328F" w:rsidRDefault="00EC319E" w:rsidP="00EC319E">
            <w:pPr>
              <w:pStyle w:val="Reference"/>
              <w:rPr>
                <w:szCs w:val="20"/>
              </w:rPr>
            </w:pPr>
          </w:p>
          <w:p w14:paraId="03A60D94" w14:textId="77777777" w:rsidR="00EC319E" w:rsidRPr="00D4328F" w:rsidRDefault="00EC319E" w:rsidP="00EC319E">
            <w:pPr>
              <w:pStyle w:val="Reference"/>
              <w:rPr>
                <w:szCs w:val="20"/>
              </w:rPr>
            </w:pPr>
          </w:p>
          <w:p w14:paraId="1463A3AF" w14:textId="77777777" w:rsidR="00EC319E" w:rsidRPr="00D4328F" w:rsidRDefault="00EC319E" w:rsidP="00EC319E">
            <w:pPr>
              <w:pStyle w:val="Reference"/>
              <w:rPr>
                <w:szCs w:val="20"/>
              </w:rPr>
            </w:pPr>
          </w:p>
          <w:p w14:paraId="4D8B3DE6" w14:textId="77777777" w:rsidR="00EC319E" w:rsidRPr="00D4328F" w:rsidRDefault="00EC319E" w:rsidP="00EC319E">
            <w:pPr>
              <w:pStyle w:val="Reference"/>
              <w:rPr>
                <w:szCs w:val="20"/>
              </w:rPr>
            </w:pPr>
          </w:p>
          <w:p w14:paraId="71D28BC6" w14:textId="77777777" w:rsidR="00EC319E" w:rsidRPr="00D4328F" w:rsidRDefault="00EC319E" w:rsidP="00EC319E">
            <w:pPr>
              <w:pStyle w:val="Reference"/>
              <w:rPr>
                <w:szCs w:val="20"/>
              </w:rPr>
            </w:pPr>
          </w:p>
          <w:p w14:paraId="3549285C" w14:textId="77777777" w:rsidR="00EC319E" w:rsidRPr="00D4328F" w:rsidRDefault="00EC319E" w:rsidP="00EC319E">
            <w:pPr>
              <w:pStyle w:val="Reference"/>
              <w:rPr>
                <w:szCs w:val="20"/>
              </w:rPr>
            </w:pPr>
            <w:r w:rsidRPr="00D4328F">
              <w:rPr>
                <w:szCs w:val="20"/>
              </w:rPr>
              <w:t>TI 902(2)</w:t>
            </w:r>
          </w:p>
          <w:p w14:paraId="529E2DF5" w14:textId="77777777" w:rsidR="00EC319E" w:rsidRPr="00D4328F" w:rsidRDefault="00EC319E" w:rsidP="00EC319E">
            <w:pPr>
              <w:pStyle w:val="Reference"/>
              <w:rPr>
                <w:szCs w:val="20"/>
              </w:rPr>
            </w:pPr>
          </w:p>
          <w:p w14:paraId="1955F65C" w14:textId="77777777" w:rsidR="00EC319E" w:rsidRPr="00D4328F" w:rsidRDefault="00EC319E" w:rsidP="00EC319E">
            <w:pPr>
              <w:pStyle w:val="Reference"/>
              <w:rPr>
                <w:szCs w:val="20"/>
              </w:rPr>
            </w:pPr>
          </w:p>
          <w:p w14:paraId="11D8DF8C" w14:textId="77777777" w:rsidR="00EC319E" w:rsidRPr="00D4328F" w:rsidRDefault="00EC319E" w:rsidP="00EC319E">
            <w:pPr>
              <w:pStyle w:val="Reference"/>
              <w:rPr>
                <w:szCs w:val="20"/>
              </w:rPr>
            </w:pPr>
          </w:p>
          <w:p w14:paraId="4804B335" w14:textId="77777777" w:rsidR="00EC319E" w:rsidRPr="00D4328F" w:rsidRDefault="00EC319E" w:rsidP="00EC319E">
            <w:pPr>
              <w:pStyle w:val="Reference"/>
              <w:rPr>
                <w:szCs w:val="20"/>
              </w:rPr>
            </w:pPr>
          </w:p>
          <w:p w14:paraId="775BDEAE" w14:textId="77777777" w:rsidR="00EC319E" w:rsidRPr="00D4328F" w:rsidRDefault="00EC319E" w:rsidP="00EC319E">
            <w:pPr>
              <w:pStyle w:val="Reference"/>
              <w:rPr>
                <w:szCs w:val="20"/>
              </w:rPr>
            </w:pPr>
          </w:p>
          <w:p w14:paraId="1A7A9EAB" w14:textId="77777777" w:rsidR="00EC319E" w:rsidRPr="00D4328F" w:rsidRDefault="00EC319E" w:rsidP="00EC319E">
            <w:pPr>
              <w:pStyle w:val="Reference"/>
              <w:rPr>
                <w:szCs w:val="20"/>
              </w:rPr>
            </w:pPr>
          </w:p>
          <w:p w14:paraId="6D25B77F" w14:textId="77777777" w:rsidR="00EC319E" w:rsidRPr="00D4328F" w:rsidRDefault="00EC319E" w:rsidP="00EC319E">
            <w:pPr>
              <w:pStyle w:val="Reference"/>
              <w:rPr>
                <w:szCs w:val="20"/>
              </w:rPr>
            </w:pPr>
          </w:p>
          <w:p w14:paraId="5AFD77E0" w14:textId="77777777" w:rsidR="00EC319E" w:rsidRPr="00D4328F" w:rsidRDefault="00EC319E" w:rsidP="00EC319E">
            <w:pPr>
              <w:pStyle w:val="Reference"/>
              <w:rPr>
                <w:szCs w:val="20"/>
              </w:rPr>
            </w:pPr>
          </w:p>
          <w:p w14:paraId="48ECA637" w14:textId="77777777" w:rsidR="00EC319E" w:rsidRDefault="00EC319E" w:rsidP="00EC319E">
            <w:pPr>
              <w:pStyle w:val="Reference"/>
              <w:rPr>
                <w:szCs w:val="20"/>
              </w:rPr>
            </w:pPr>
          </w:p>
          <w:p w14:paraId="39B15DA7" w14:textId="77777777" w:rsidR="00EC319E" w:rsidRPr="00634F69" w:rsidRDefault="00EC319E" w:rsidP="00EC319E">
            <w:pPr>
              <w:pStyle w:val="Reference"/>
            </w:pPr>
            <w:r w:rsidRPr="00D4328F">
              <w:rPr>
                <w:szCs w:val="20"/>
              </w:rPr>
              <w:t>TI 902(3)</w:t>
            </w:r>
          </w:p>
        </w:tc>
        <w:tc>
          <w:tcPr>
            <w:tcW w:w="8169" w:type="dxa"/>
            <w:shd w:val="clear" w:color="auto" w:fill="auto"/>
          </w:tcPr>
          <w:p w14:paraId="6462A90E" w14:textId="77777777" w:rsidR="00EC319E" w:rsidRPr="00D4328F" w:rsidRDefault="00EC319E" w:rsidP="00EC319E">
            <w:pPr>
              <w:pStyle w:val="ModelBody"/>
              <w:rPr>
                <w:rFonts w:cs="Arial"/>
                <w:b/>
                <w:bCs/>
                <w:szCs w:val="20"/>
              </w:rPr>
            </w:pPr>
            <w:r w:rsidRPr="00D4328F">
              <w:rPr>
                <w:rFonts w:cs="Arial"/>
                <w:b/>
                <w:bCs/>
                <w:szCs w:val="20"/>
              </w:rPr>
              <w:t>For year ended 30 June 2024</w:t>
            </w:r>
          </w:p>
          <w:p w14:paraId="37FC72AD" w14:textId="77777777" w:rsidR="00EC319E" w:rsidRPr="00D4328F" w:rsidRDefault="00EC319E" w:rsidP="00EC319E">
            <w:pPr>
              <w:pStyle w:val="ModelBody"/>
              <w:rPr>
                <w:rFonts w:cs="Arial"/>
                <w:b/>
                <w:bCs/>
                <w:szCs w:val="20"/>
              </w:rPr>
            </w:pPr>
            <w:r w:rsidRPr="00D4328F">
              <w:rPr>
                <w:rFonts w:cs="Arial"/>
                <w:b/>
                <w:bCs/>
                <w:szCs w:val="20"/>
              </w:rPr>
              <w:t>HON MICHAEL JACKSON</w:t>
            </w:r>
          </w:p>
          <w:p w14:paraId="6AC82299" w14:textId="77777777" w:rsidR="00EC319E" w:rsidRPr="00D4328F" w:rsidRDefault="00EC319E" w:rsidP="00EC319E">
            <w:pPr>
              <w:pStyle w:val="ModelBody"/>
              <w:rPr>
                <w:rFonts w:cs="Arial"/>
                <w:b/>
                <w:bCs/>
                <w:szCs w:val="20"/>
              </w:rPr>
            </w:pPr>
            <w:r w:rsidRPr="00D4328F">
              <w:rPr>
                <w:rFonts w:cs="Arial"/>
                <w:b/>
                <w:bCs/>
                <w:szCs w:val="20"/>
              </w:rPr>
              <w:t>MINISTER FOR INFORMATION TECHNOLOGY</w:t>
            </w:r>
          </w:p>
          <w:p w14:paraId="1AE439ED" w14:textId="77777777" w:rsidR="00EC319E" w:rsidRPr="00D4328F" w:rsidRDefault="00EC319E" w:rsidP="00EC319E">
            <w:pPr>
              <w:pStyle w:val="ModelBody"/>
              <w:rPr>
                <w:rFonts w:cs="Arial"/>
                <w:szCs w:val="20"/>
              </w:rPr>
            </w:pPr>
            <w:r w:rsidRPr="00D4328F">
              <w:rPr>
                <w:rFonts w:cs="Arial"/>
                <w:szCs w:val="20"/>
              </w:rPr>
              <w:t xml:space="preserve">In accordance with section 63 of the </w:t>
            </w:r>
            <w:r w:rsidRPr="00D4328F">
              <w:rPr>
                <w:rFonts w:cs="Arial"/>
                <w:i/>
                <w:szCs w:val="20"/>
              </w:rPr>
              <w:t>Financial Management Act 2006</w:t>
            </w:r>
            <w:r w:rsidRPr="00D4328F">
              <w:rPr>
                <w:rFonts w:cs="Arial"/>
                <w:szCs w:val="20"/>
              </w:rPr>
              <w:t xml:space="preserve">, I hereby submit for your information and presentation to Parliament, the Annual Report of the Agency for the </w:t>
            </w:r>
            <w:r>
              <w:rPr>
                <w:rFonts w:cs="Arial"/>
                <w:szCs w:val="20"/>
              </w:rPr>
              <w:t>financial year</w:t>
            </w:r>
            <w:r w:rsidRPr="00D4328F">
              <w:rPr>
                <w:rFonts w:cs="Arial"/>
                <w:szCs w:val="20"/>
              </w:rPr>
              <w:t xml:space="preserve"> ended 30 June 2024.</w:t>
            </w:r>
          </w:p>
          <w:p w14:paraId="408EF3C4" w14:textId="77777777" w:rsidR="00EC319E" w:rsidRPr="00D4328F" w:rsidRDefault="00EC319E" w:rsidP="00EC319E">
            <w:pPr>
              <w:pStyle w:val="ModelBody"/>
              <w:spacing w:after="720"/>
              <w:rPr>
                <w:rFonts w:cs="Arial"/>
                <w:szCs w:val="20"/>
              </w:rPr>
            </w:pPr>
            <w:r w:rsidRPr="00D4328F">
              <w:rPr>
                <w:rFonts w:cs="Arial"/>
                <w:szCs w:val="20"/>
              </w:rPr>
              <w:t xml:space="preserve">The Annual Report has been prepared in accordance with the provisions of the </w:t>
            </w:r>
            <w:r w:rsidRPr="00D4328F">
              <w:rPr>
                <w:rFonts w:cs="Arial"/>
                <w:i/>
                <w:szCs w:val="20"/>
              </w:rPr>
              <w:t xml:space="preserve">Financial Management Act 2006 </w:t>
            </w:r>
            <w:r w:rsidRPr="00D4328F">
              <w:rPr>
                <w:rFonts w:cs="Arial"/>
                <w:szCs w:val="20"/>
              </w:rPr>
              <w:t>and [</w:t>
            </w:r>
            <w:r w:rsidRPr="00D4328F">
              <w:rPr>
                <w:rFonts w:cs="Arial"/>
                <w:i/>
                <w:szCs w:val="20"/>
              </w:rPr>
              <w:t>any other relevant written law</w:t>
            </w:r>
            <w:r w:rsidRPr="00D4328F">
              <w:rPr>
                <w:rFonts w:cs="Arial"/>
                <w:szCs w:val="20"/>
              </w:rPr>
              <w:t>].</w:t>
            </w:r>
          </w:p>
          <w:tbl>
            <w:tblPr>
              <w:tblW w:w="8169" w:type="dxa"/>
              <w:tblLayout w:type="fixed"/>
              <w:tblLook w:val="0000" w:firstRow="0" w:lastRow="0" w:firstColumn="0" w:lastColumn="0" w:noHBand="0" w:noVBand="0"/>
            </w:tblPr>
            <w:tblGrid>
              <w:gridCol w:w="8169"/>
            </w:tblGrid>
            <w:tr w:rsidR="00EC319E" w:rsidRPr="00D4328F" w14:paraId="45C988CC" w14:textId="77777777" w:rsidTr="00FE7888">
              <w:tc>
                <w:tcPr>
                  <w:tcW w:w="8169" w:type="dxa"/>
                </w:tcPr>
                <w:p w14:paraId="472A88A9" w14:textId="77777777" w:rsidR="00EC319E" w:rsidRPr="00D4328F" w:rsidRDefault="00EC319E" w:rsidP="00503750">
                  <w:pPr>
                    <w:pStyle w:val="ModelBody"/>
                    <w:framePr w:hSpace="180" w:wrap="around" w:vAnchor="page" w:hAnchor="margin" w:y="2259"/>
                    <w:spacing w:before="20" w:after="20"/>
                    <w:rPr>
                      <w:rFonts w:cs="Arial"/>
                      <w:szCs w:val="20"/>
                    </w:rPr>
                  </w:pPr>
                  <w:r w:rsidRPr="00D4328F">
                    <w:rPr>
                      <w:rFonts w:cs="Arial"/>
                      <w:szCs w:val="20"/>
                    </w:rPr>
                    <w:t>(</w:t>
                  </w:r>
                  <w:r w:rsidRPr="00D4328F">
                    <w:rPr>
                      <w:rFonts w:cs="Arial"/>
                      <w:i/>
                      <w:szCs w:val="20"/>
                    </w:rPr>
                    <w:t>Signature</w:t>
                  </w:r>
                  <w:r w:rsidRPr="00D4328F">
                    <w:rPr>
                      <w:rFonts w:cs="Arial"/>
                      <w:szCs w:val="20"/>
                    </w:rPr>
                    <w:t>)</w:t>
                  </w:r>
                </w:p>
              </w:tc>
            </w:tr>
            <w:tr w:rsidR="00EC319E" w:rsidRPr="00D4328F" w14:paraId="76635B21" w14:textId="77777777" w:rsidTr="00FE7888">
              <w:tc>
                <w:tcPr>
                  <w:tcW w:w="8169" w:type="dxa"/>
                </w:tcPr>
                <w:p w14:paraId="5F91C5EF" w14:textId="77777777" w:rsidR="00EC319E" w:rsidRPr="00D4328F" w:rsidRDefault="00EC319E" w:rsidP="00503750">
                  <w:pPr>
                    <w:pStyle w:val="ModelBody"/>
                    <w:framePr w:hSpace="180" w:wrap="around" w:vAnchor="page" w:hAnchor="margin" w:y="2259"/>
                    <w:spacing w:before="20" w:after="20"/>
                    <w:rPr>
                      <w:rFonts w:cs="Arial"/>
                      <w:szCs w:val="20"/>
                    </w:rPr>
                  </w:pPr>
                  <w:r w:rsidRPr="00D4328F">
                    <w:rPr>
                      <w:rFonts w:cs="Arial"/>
                      <w:szCs w:val="20"/>
                    </w:rPr>
                    <w:t>B. King</w:t>
                  </w:r>
                </w:p>
              </w:tc>
            </w:tr>
            <w:tr w:rsidR="00EC319E" w:rsidRPr="00D4328F" w14:paraId="4E26A194" w14:textId="77777777" w:rsidTr="00FE7888">
              <w:tc>
                <w:tcPr>
                  <w:tcW w:w="8169" w:type="dxa"/>
                </w:tcPr>
                <w:p w14:paraId="5CAC041D" w14:textId="77777777" w:rsidR="00EC319E" w:rsidRPr="00D4328F" w:rsidRDefault="00EC319E" w:rsidP="00503750">
                  <w:pPr>
                    <w:pStyle w:val="ModelBody"/>
                    <w:framePr w:hSpace="180" w:wrap="around" w:vAnchor="page" w:hAnchor="margin" w:y="2259"/>
                    <w:spacing w:before="20" w:after="20"/>
                    <w:rPr>
                      <w:rFonts w:cs="Arial"/>
                      <w:szCs w:val="20"/>
                    </w:rPr>
                  </w:pPr>
                  <w:r w:rsidRPr="00D4328F">
                    <w:rPr>
                      <w:rFonts w:cs="Arial"/>
                      <w:szCs w:val="20"/>
                    </w:rPr>
                    <w:t>Accountable Authority</w:t>
                  </w:r>
                </w:p>
              </w:tc>
            </w:tr>
            <w:tr w:rsidR="00EC319E" w:rsidRPr="00D4328F" w14:paraId="2B07953F" w14:textId="77777777" w:rsidTr="00FE7888">
              <w:tc>
                <w:tcPr>
                  <w:tcW w:w="8169" w:type="dxa"/>
                </w:tcPr>
                <w:p w14:paraId="3B118AD3" w14:textId="77777777" w:rsidR="00EC319E" w:rsidRPr="00D4328F" w:rsidRDefault="00EC319E" w:rsidP="00503750">
                  <w:pPr>
                    <w:pStyle w:val="ModelBody"/>
                    <w:framePr w:hSpace="180" w:wrap="around" w:vAnchor="page" w:hAnchor="margin" w:y="2259"/>
                    <w:spacing w:before="20" w:after="20"/>
                    <w:rPr>
                      <w:rFonts w:cs="Arial"/>
                      <w:szCs w:val="20"/>
                    </w:rPr>
                  </w:pPr>
                  <w:r w:rsidRPr="00D4328F">
                    <w:rPr>
                      <w:rFonts w:cs="Arial"/>
                      <w:szCs w:val="20"/>
                    </w:rPr>
                    <w:t>1 September 2024</w:t>
                  </w:r>
                </w:p>
              </w:tc>
            </w:tr>
          </w:tbl>
          <w:p w14:paraId="5CF56E7F" w14:textId="77777777" w:rsidR="00EC319E" w:rsidRPr="000F4A83" w:rsidRDefault="00EC319E" w:rsidP="00EC319E">
            <w:pPr>
              <w:rPr>
                <w:rFonts w:ascii="Arial" w:hAnsi="Arial" w:cs="Arial"/>
              </w:rPr>
            </w:pPr>
          </w:p>
        </w:tc>
      </w:tr>
    </w:tbl>
    <w:p w14:paraId="0CFBB0F6" w14:textId="23E7B5FE" w:rsidR="006B7007" w:rsidRDefault="006B7007" w:rsidP="00DA14B7">
      <w:pPr>
        <w:pStyle w:val="ModelHeading1"/>
      </w:pPr>
      <w:bookmarkStart w:id="38" w:name="_Toc164327693"/>
      <w:r w:rsidRPr="000F4A83">
        <w:t xml:space="preserve">Statement of </w:t>
      </w:r>
      <w:r w:rsidR="00404493">
        <w:t>C</w:t>
      </w:r>
      <w:r w:rsidRPr="000F4A83">
        <w:t>ompliance</w:t>
      </w:r>
      <w:bookmarkEnd w:id="38"/>
    </w:p>
    <w:p w14:paraId="04B31686" w14:textId="77777777" w:rsidR="00FC4283" w:rsidRDefault="00FC428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600" w:firstRow="0" w:lastRow="0" w:firstColumn="0" w:lastColumn="0" w:noHBand="1" w:noVBand="1"/>
      </w:tblPr>
      <w:tblGrid>
        <w:gridCol w:w="1584"/>
        <w:gridCol w:w="8169"/>
      </w:tblGrid>
      <w:tr w:rsidR="00A85D3B" w:rsidRPr="00D4328F" w14:paraId="6561AC28" w14:textId="77777777" w:rsidTr="00FC4283">
        <w:trPr>
          <w:trHeight w:val="576"/>
        </w:trPr>
        <w:tc>
          <w:tcPr>
            <w:tcW w:w="1584" w:type="dxa"/>
            <w:shd w:val="clear" w:color="auto" w:fill="auto"/>
          </w:tcPr>
          <w:bookmarkStart w:id="39" w:name="_COMMENTARY_–_ACCOUNTABLE"/>
          <w:bookmarkEnd w:id="39"/>
          <w:p w14:paraId="2949F8C9" w14:textId="415DA5BD" w:rsidR="00A85D3B" w:rsidRPr="00D4328F" w:rsidRDefault="00A85D3B" w:rsidP="00A85D3B">
            <w:pPr>
              <w:pStyle w:val="Reference"/>
              <w:rPr>
                <w:szCs w:val="20"/>
              </w:rPr>
            </w:pPr>
            <w:r w:rsidRPr="00D4328F">
              <w:rPr>
                <w:noProof/>
                <w:szCs w:val="20"/>
                <w:lang w:eastAsia="en-AU"/>
              </w:rPr>
              <mc:AlternateContent>
                <mc:Choice Requires="wpg">
                  <w:drawing>
                    <wp:anchor distT="0" distB="0" distL="114300" distR="114300" simplePos="0" relativeHeight="251658254" behindDoc="0" locked="0" layoutInCell="1" allowOverlap="1" wp14:anchorId="683C1802" wp14:editId="03A66247">
                      <wp:simplePos x="0" y="0"/>
                      <wp:positionH relativeFrom="margin">
                        <wp:posOffset>0</wp:posOffset>
                      </wp:positionH>
                      <wp:positionV relativeFrom="paragraph">
                        <wp:posOffset>4445</wp:posOffset>
                      </wp:positionV>
                      <wp:extent cx="320675" cy="320040"/>
                      <wp:effectExtent l="0" t="0" r="3175" b="381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6FC3AF" id="Group 87" o:spid="_x0000_s1026" alt="&quot;&quot;" style="position:absolute;margin-left:0;margin-top:.35pt;width:25.25pt;height:25.2pt;z-index:2516582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15D9F391" w14:textId="7E11773D" w:rsidR="00A85D3B" w:rsidRPr="00D4328F" w:rsidRDefault="00A85D3B" w:rsidP="00A85D3B">
            <w:pPr>
              <w:pStyle w:val="GuidanceHeading1"/>
              <w:rPr>
                <w:sz w:val="20"/>
                <w:szCs w:val="20"/>
              </w:rPr>
            </w:pPr>
            <w:r w:rsidRPr="00D4328F">
              <w:rPr>
                <w:sz w:val="20"/>
                <w:szCs w:val="20"/>
              </w:rPr>
              <w:t xml:space="preserve">Guidance – </w:t>
            </w:r>
            <w:r w:rsidR="007C35D1" w:rsidRPr="00D4328F">
              <w:rPr>
                <w:sz w:val="20"/>
                <w:szCs w:val="20"/>
              </w:rPr>
              <w:t>S</w:t>
            </w:r>
            <w:r w:rsidRPr="00D4328F">
              <w:rPr>
                <w:sz w:val="20"/>
                <w:szCs w:val="20"/>
              </w:rPr>
              <w:t>tatement of compliance</w:t>
            </w:r>
          </w:p>
        </w:tc>
      </w:tr>
      <w:tr w:rsidR="00A85D3B" w:rsidRPr="00D4328F" w14:paraId="79F9D020" w14:textId="77777777" w:rsidTr="00FC4283">
        <w:trPr>
          <w:trHeight w:val="511"/>
        </w:trPr>
        <w:tc>
          <w:tcPr>
            <w:tcW w:w="1584" w:type="dxa"/>
          </w:tcPr>
          <w:p w14:paraId="4C60F09D" w14:textId="4E849FF9" w:rsidR="00144C55" w:rsidRPr="00D4328F" w:rsidRDefault="00144C55" w:rsidP="0054394E">
            <w:pPr>
              <w:pStyle w:val="Reference"/>
              <w:spacing w:before="120" w:after="120"/>
              <w:rPr>
                <w:szCs w:val="20"/>
              </w:rPr>
            </w:pPr>
            <w:r w:rsidRPr="00D4328F">
              <w:rPr>
                <w:szCs w:val="20"/>
              </w:rPr>
              <w:t>TI</w:t>
            </w:r>
            <w:r w:rsidR="005879FF" w:rsidRPr="00D4328F">
              <w:rPr>
                <w:szCs w:val="20"/>
              </w:rPr>
              <w:t> </w:t>
            </w:r>
            <w:r w:rsidRPr="00D4328F">
              <w:rPr>
                <w:szCs w:val="20"/>
              </w:rPr>
              <w:t>902(3)(ii)</w:t>
            </w:r>
          </w:p>
        </w:tc>
        <w:tc>
          <w:tcPr>
            <w:tcW w:w="8169" w:type="dxa"/>
          </w:tcPr>
          <w:p w14:paraId="3DFBA51B" w14:textId="6BC31526" w:rsidR="00A85D3B" w:rsidRPr="00D4328F" w:rsidRDefault="007C515F" w:rsidP="00A85D3B">
            <w:pPr>
              <w:pStyle w:val="GuidanceBodyItalic"/>
            </w:pPr>
            <w:r>
              <w:t>For agencies whos</w:t>
            </w:r>
            <w:r w:rsidR="00A46D57">
              <w:t>e</w:t>
            </w:r>
            <w:r w:rsidR="00A85D3B" w:rsidRPr="00D4328F">
              <w:t xml:space="preserve"> accountable authority is a body, the statement </w:t>
            </w:r>
            <w:r>
              <w:t>must</w:t>
            </w:r>
            <w:r w:rsidRPr="00D4328F">
              <w:t xml:space="preserve"> </w:t>
            </w:r>
            <w:r w:rsidR="00A85D3B" w:rsidRPr="00D4328F">
              <w:t>be signed by two members of that body.</w:t>
            </w:r>
          </w:p>
        </w:tc>
      </w:tr>
    </w:tbl>
    <w:p w14:paraId="31B58C65" w14:textId="4F1719B2" w:rsidR="000B16BE" w:rsidRDefault="000B16BE"/>
    <w:p w14:paraId="6F17BAB1" w14:textId="77777777" w:rsidR="00FF2B9D" w:rsidRDefault="00FF2B9D"/>
    <w:p w14:paraId="5C820F78" w14:textId="77777777" w:rsidR="00FF2B9D" w:rsidRDefault="00FF2B9D"/>
    <w:p w14:paraId="73E3BCAA" w14:textId="77777777" w:rsidR="00FF2B9D" w:rsidRDefault="00FF2B9D"/>
    <w:p w14:paraId="22AB21D2" w14:textId="77777777" w:rsidR="00FF2B9D" w:rsidRDefault="00FF2B9D"/>
    <w:p w14:paraId="41BBD8E7" w14:textId="77777777" w:rsidR="00FF2B9D" w:rsidRDefault="00FF2B9D"/>
    <w:p w14:paraId="10B62DFE" w14:textId="54AE4996" w:rsidR="00FF2B9D" w:rsidRDefault="00FF2B9D" w:rsidP="00FF2B9D">
      <w:pPr>
        <w:pStyle w:val="ModelHeading1"/>
      </w:pPr>
      <w:bookmarkStart w:id="40" w:name="_Toc164327694"/>
      <w:r>
        <w:lastRenderedPageBreak/>
        <w:t>Overview</w:t>
      </w:r>
      <w:bookmarkEnd w:id="40"/>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B16BE" w:rsidRPr="000F4A83" w14:paraId="3413FD9B" w14:textId="77777777" w:rsidTr="00FF2B9D">
        <w:trPr>
          <w:trHeight w:val="511"/>
          <w:tblCellSpacing w:w="0" w:type="dxa"/>
        </w:trPr>
        <w:tc>
          <w:tcPr>
            <w:tcW w:w="1584" w:type="dxa"/>
          </w:tcPr>
          <w:p w14:paraId="35C5CB99" w14:textId="25AC67F1" w:rsidR="000B16BE" w:rsidRPr="00FB60CC" w:rsidRDefault="000B16BE" w:rsidP="00FF2B9D">
            <w:pPr>
              <w:pStyle w:val="ReferenceHeading"/>
              <w:rPr>
                <w:b w:val="0"/>
                <w:szCs w:val="20"/>
              </w:rPr>
            </w:pPr>
            <w:bookmarkStart w:id="41" w:name="_Toc488655768"/>
            <w:r w:rsidRPr="00FB60CC">
              <w:t>Reference</w:t>
            </w:r>
            <w:bookmarkEnd w:id="41"/>
          </w:p>
          <w:p w14:paraId="00207A23" w14:textId="77777777" w:rsidR="000B16BE" w:rsidRPr="00FB60CC" w:rsidRDefault="000B16BE" w:rsidP="00FF2B9D">
            <w:pPr>
              <w:pStyle w:val="Reference"/>
              <w:pageBreakBefore/>
              <w:spacing w:before="120"/>
              <w:rPr>
                <w:bCs/>
                <w:szCs w:val="20"/>
              </w:rPr>
            </w:pPr>
            <w:r w:rsidRPr="00FB60CC">
              <w:rPr>
                <w:bCs/>
                <w:szCs w:val="20"/>
              </w:rPr>
              <w:t>TI 903(3)(</w:t>
            </w:r>
            <w:proofErr w:type="spellStart"/>
            <w:r w:rsidRPr="00FB60CC">
              <w:rPr>
                <w:bCs/>
                <w:szCs w:val="20"/>
              </w:rPr>
              <w:t>i</w:t>
            </w:r>
            <w:proofErr w:type="spellEnd"/>
            <w:r w:rsidRPr="00FB60CC">
              <w:rPr>
                <w:bCs/>
                <w:szCs w:val="20"/>
              </w:rPr>
              <w:t>)</w:t>
            </w:r>
          </w:p>
        </w:tc>
        <w:tc>
          <w:tcPr>
            <w:tcW w:w="8169" w:type="dxa"/>
          </w:tcPr>
          <w:p w14:paraId="78FA441D" w14:textId="7CFEDD6F" w:rsidR="000B16BE" w:rsidRPr="000F4A83" w:rsidRDefault="000B16BE" w:rsidP="00FF2B9D">
            <w:pPr>
              <w:pStyle w:val="ModelBody"/>
            </w:pPr>
          </w:p>
        </w:tc>
      </w:tr>
      <w:tr w:rsidR="000B16BE" w:rsidRPr="000F4A83" w14:paraId="25914699" w14:textId="77777777" w:rsidTr="00FF2B9D">
        <w:trPr>
          <w:tblCellSpacing w:w="0" w:type="dxa"/>
        </w:trPr>
        <w:tc>
          <w:tcPr>
            <w:tcW w:w="1584" w:type="dxa"/>
            <w:shd w:val="clear" w:color="auto" w:fill="auto"/>
          </w:tcPr>
          <w:p w14:paraId="7DF4E8EA" w14:textId="77777777" w:rsidR="000B16BE" w:rsidRPr="00FB60CC" w:rsidRDefault="000B16BE" w:rsidP="00FF2B9D">
            <w:pPr>
              <w:pStyle w:val="Reference"/>
              <w:rPr>
                <w:szCs w:val="20"/>
              </w:rPr>
            </w:pPr>
          </w:p>
          <w:p w14:paraId="37984F65" w14:textId="77777777" w:rsidR="000B16BE" w:rsidRPr="00FB60CC" w:rsidRDefault="000B16BE" w:rsidP="00FF2B9D">
            <w:pPr>
              <w:pStyle w:val="Reference"/>
              <w:rPr>
                <w:szCs w:val="20"/>
              </w:rPr>
            </w:pPr>
            <w:r w:rsidRPr="00FB60CC">
              <w:rPr>
                <w:szCs w:val="20"/>
              </w:rPr>
              <w:t>TI 903(5)</w:t>
            </w:r>
          </w:p>
        </w:tc>
        <w:tc>
          <w:tcPr>
            <w:tcW w:w="8169" w:type="dxa"/>
            <w:shd w:val="clear" w:color="auto" w:fill="auto"/>
          </w:tcPr>
          <w:p w14:paraId="692AAF3B" w14:textId="6A6105D0" w:rsidR="000B16BE" w:rsidRPr="001F3E23" w:rsidRDefault="000B16BE" w:rsidP="00FF2B9D">
            <w:pPr>
              <w:pStyle w:val="ModelHeading2"/>
            </w:pPr>
            <w:bookmarkStart w:id="42" w:name="_Toc264895063"/>
            <w:bookmarkStart w:id="43" w:name="_Toc317590572"/>
            <w:bookmarkStart w:id="44" w:name="_Toc488655770"/>
            <w:bookmarkStart w:id="45" w:name="_Toc499559921"/>
            <w:bookmarkStart w:id="46" w:name="_Toc499573710"/>
            <w:bookmarkStart w:id="47" w:name="_Toc499577099"/>
            <w:bookmarkStart w:id="48" w:name="_Toc500958887"/>
            <w:bookmarkStart w:id="49" w:name="_Toc501034133"/>
            <w:bookmarkStart w:id="50" w:name="_Toc511218032"/>
            <w:bookmarkStart w:id="51" w:name="_Toc513113926"/>
            <w:bookmarkStart w:id="52" w:name="_Toc513198390"/>
            <w:bookmarkStart w:id="53" w:name="_Toc513723910"/>
            <w:bookmarkStart w:id="54" w:name="_Toc515630086"/>
            <w:bookmarkStart w:id="55" w:name="_Toc38545342"/>
            <w:bookmarkStart w:id="56" w:name="_Toc39153518"/>
            <w:bookmarkStart w:id="57" w:name="_Toc40326933"/>
            <w:bookmarkStart w:id="58" w:name="_Toc40870149"/>
            <w:bookmarkStart w:id="59" w:name="_Toc43110426"/>
            <w:bookmarkStart w:id="60" w:name="_Toc43111024"/>
            <w:bookmarkStart w:id="61" w:name="_Toc43111141"/>
            <w:bookmarkStart w:id="62" w:name="_Toc65828558"/>
            <w:bookmarkStart w:id="63" w:name="_Toc72396023"/>
            <w:bookmarkStart w:id="64" w:name="_Toc72396839"/>
            <w:bookmarkStart w:id="65" w:name="_Toc95321973"/>
            <w:bookmarkStart w:id="66" w:name="_Toc161232577"/>
            <w:bookmarkStart w:id="67" w:name="_Toc161232690"/>
            <w:bookmarkStart w:id="68" w:name="_Toc161309236"/>
            <w:bookmarkStart w:id="69" w:name="_Toc164327695"/>
            <w:bookmarkStart w:id="70" w:name="_Toc164327752"/>
            <w:bookmarkStart w:id="71" w:name="_Toc164327864"/>
            <w:r w:rsidRPr="008A33C2">
              <w:t>Executive</w:t>
            </w:r>
            <w:r w:rsidRPr="001F3E23">
              <w:t xml:space="preserve"> summary</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c>
      </w:tr>
      <w:tr w:rsidR="000B16BE" w:rsidRPr="000F4A83" w14:paraId="065CEEE0" w14:textId="77777777" w:rsidTr="00FF2B9D">
        <w:trPr>
          <w:tblCellSpacing w:w="0" w:type="dxa"/>
        </w:trPr>
        <w:tc>
          <w:tcPr>
            <w:tcW w:w="1584" w:type="dxa"/>
            <w:shd w:val="clear" w:color="auto" w:fill="auto"/>
          </w:tcPr>
          <w:p w14:paraId="514E1F17" w14:textId="77777777" w:rsidR="000B16BE" w:rsidRPr="00FB60CC" w:rsidRDefault="000B16BE" w:rsidP="00FF2B9D">
            <w:pPr>
              <w:pStyle w:val="Reference"/>
              <w:rPr>
                <w:szCs w:val="20"/>
              </w:rPr>
            </w:pPr>
          </w:p>
        </w:tc>
        <w:tc>
          <w:tcPr>
            <w:tcW w:w="8169" w:type="dxa"/>
            <w:shd w:val="clear" w:color="auto" w:fill="auto"/>
          </w:tcPr>
          <w:p w14:paraId="3D0BA872" w14:textId="51DF0F12" w:rsidR="000B16BE" w:rsidRPr="001F3E23" w:rsidRDefault="000B16BE" w:rsidP="00FF2B9D">
            <w:pPr>
              <w:pStyle w:val="ModelHeading3"/>
            </w:pPr>
            <w:bookmarkStart w:id="72" w:name="_Toc264275003"/>
            <w:bookmarkStart w:id="73" w:name="_Toc264275172"/>
            <w:bookmarkStart w:id="74" w:name="_Toc264895064"/>
            <w:bookmarkStart w:id="75" w:name="_Toc265493184"/>
            <w:bookmarkStart w:id="76" w:name="_Toc268084695"/>
            <w:bookmarkStart w:id="77" w:name="_Toc278880851"/>
            <w:bookmarkStart w:id="78" w:name="_Toc317079311"/>
            <w:bookmarkStart w:id="79" w:name="_Toc317590573"/>
            <w:bookmarkStart w:id="80" w:name="_Toc488655772"/>
            <w:bookmarkStart w:id="81" w:name="_Toc493603779"/>
            <w:bookmarkStart w:id="82" w:name="_Toc499543136"/>
            <w:bookmarkStart w:id="83" w:name="_Toc499554349"/>
            <w:bookmarkStart w:id="84" w:name="_Toc499559922"/>
            <w:bookmarkStart w:id="85" w:name="_Toc499573711"/>
            <w:bookmarkStart w:id="86" w:name="_Toc499577100"/>
            <w:bookmarkStart w:id="87" w:name="_Toc500954884"/>
            <w:bookmarkStart w:id="88" w:name="_Toc500958888"/>
            <w:bookmarkStart w:id="89" w:name="_Toc501033081"/>
            <w:bookmarkStart w:id="90" w:name="_Toc501034134"/>
            <w:bookmarkStart w:id="91" w:name="_Toc511218033"/>
            <w:bookmarkStart w:id="92" w:name="_Toc513113015"/>
            <w:bookmarkStart w:id="93" w:name="_Toc513113927"/>
            <w:bookmarkStart w:id="94" w:name="_Toc513125967"/>
            <w:bookmarkStart w:id="95" w:name="_Toc513126437"/>
            <w:bookmarkStart w:id="96" w:name="_Toc513127057"/>
            <w:bookmarkStart w:id="97" w:name="_Toc513197981"/>
            <w:bookmarkStart w:id="98" w:name="_Toc513198391"/>
            <w:bookmarkStart w:id="99" w:name="_Toc513723911"/>
            <w:bookmarkStart w:id="100" w:name="_Toc515629963"/>
            <w:bookmarkStart w:id="101" w:name="_Toc515630087"/>
            <w:bookmarkStart w:id="102" w:name="_Toc38545343"/>
            <w:bookmarkStart w:id="103" w:name="_Toc39153519"/>
            <w:bookmarkStart w:id="104" w:name="_Toc40326934"/>
            <w:bookmarkStart w:id="105" w:name="_Toc40870150"/>
            <w:bookmarkStart w:id="106" w:name="_Toc43110427"/>
            <w:bookmarkStart w:id="107" w:name="_Toc43111025"/>
            <w:bookmarkStart w:id="108" w:name="_Toc43111142"/>
            <w:bookmarkStart w:id="109" w:name="_Toc65828559"/>
            <w:bookmarkStart w:id="110" w:name="_Toc72396024"/>
            <w:bookmarkStart w:id="111" w:name="_Toc72396840"/>
            <w:bookmarkStart w:id="112" w:name="_Toc95321974"/>
            <w:bookmarkStart w:id="113" w:name="_Toc161232578"/>
            <w:bookmarkStart w:id="114" w:name="_Toc161232691"/>
            <w:bookmarkStart w:id="115" w:name="_Toc161309237"/>
            <w:bookmarkStart w:id="116" w:name="_Toc164327696"/>
            <w:bookmarkStart w:id="117" w:name="_Toc164327753"/>
            <w:bookmarkStart w:id="118" w:name="_Toc164327865"/>
            <w:r w:rsidRPr="001F3E23">
              <w:t>Performance highlights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349F742" w14:textId="77777777" w:rsidR="000B16BE" w:rsidRPr="003B24C1" w:rsidRDefault="000B16BE" w:rsidP="00FF2B9D">
            <w:pPr>
              <w:pStyle w:val="ModelBodyBullet1"/>
              <w:rPr>
                <w:rFonts w:cs="Arial"/>
                <w:szCs w:val="20"/>
              </w:rPr>
            </w:pPr>
            <w:r w:rsidRPr="003B24C1">
              <w:rPr>
                <w:rFonts w:cs="Arial"/>
                <w:szCs w:val="20"/>
              </w:rPr>
              <w:t>The Agency received a commendation from the State Government for its services in providing assistance to public sector agencies to complement the corporate services reforms.</w:t>
            </w:r>
          </w:p>
          <w:p w14:paraId="479F4A49" w14:textId="77777777" w:rsidR="000B16BE" w:rsidRPr="003B24C1" w:rsidRDefault="000B16BE" w:rsidP="00FF2B9D">
            <w:pPr>
              <w:pStyle w:val="ModelBodyBullet1"/>
              <w:rPr>
                <w:rFonts w:cs="Arial"/>
                <w:szCs w:val="20"/>
              </w:rPr>
            </w:pPr>
            <w:r w:rsidRPr="003B24C1">
              <w:rPr>
                <w:rFonts w:cs="Arial"/>
                <w:szCs w:val="20"/>
              </w:rPr>
              <w:t>Customer surveys indicated that 95% of agencies rated the services provided for the implementation of corporate services reforms as exceptional.</w:t>
            </w:r>
          </w:p>
          <w:p w14:paraId="44F1ABE9" w14:textId="77777777" w:rsidR="000B16BE" w:rsidRPr="000F4A83" w:rsidRDefault="000B16BE" w:rsidP="00FF2B9D">
            <w:pPr>
              <w:pStyle w:val="ModelBodyBullet1"/>
              <w:rPr>
                <w:rFonts w:cs="Arial"/>
              </w:rPr>
            </w:pPr>
            <w:r w:rsidRPr="003B24C1">
              <w:rPr>
                <w:rFonts w:cs="Arial"/>
                <w:szCs w:val="20"/>
              </w:rPr>
              <w:t>The Agency’s research and development project on software development for public sector accounting is on schedule and is expected to be completed in 2025.</w:t>
            </w:r>
          </w:p>
        </w:tc>
      </w:tr>
      <w:tr w:rsidR="000B16BE" w:rsidRPr="000F4A83" w14:paraId="6EB0CB04" w14:textId="77777777" w:rsidTr="00FF2B9D">
        <w:trPr>
          <w:tblCellSpacing w:w="0" w:type="dxa"/>
        </w:trPr>
        <w:tc>
          <w:tcPr>
            <w:tcW w:w="1584" w:type="dxa"/>
            <w:shd w:val="clear" w:color="auto" w:fill="auto"/>
          </w:tcPr>
          <w:p w14:paraId="3644CA10" w14:textId="77777777" w:rsidR="000B16BE" w:rsidRPr="00FB60CC" w:rsidRDefault="000B16BE" w:rsidP="00FF2B9D">
            <w:pPr>
              <w:pStyle w:val="Reference"/>
              <w:rPr>
                <w:szCs w:val="20"/>
              </w:rPr>
            </w:pPr>
          </w:p>
          <w:p w14:paraId="0808949E" w14:textId="77777777" w:rsidR="000B16BE" w:rsidRPr="00FB60CC" w:rsidRDefault="000B16BE" w:rsidP="00FF2B9D">
            <w:pPr>
              <w:pStyle w:val="Reference"/>
              <w:rPr>
                <w:szCs w:val="20"/>
              </w:rPr>
            </w:pPr>
            <w:r w:rsidRPr="00FB60CC">
              <w:rPr>
                <w:szCs w:val="20"/>
              </w:rPr>
              <w:t>TI 903(6)</w:t>
            </w:r>
          </w:p>
        </w:tc>
        <w:tc>
          <w:tcPr>
            <w:tcW w:w="8169" w:type="dxa"/>
            <w:shd w:val="clear" w:color="auto" w:fill="auto"/>
          </w:tcPr>
          <w:p w14:paraId="4C3A2BD8" w14:textId="3D1EC015" w:rsidR="000B16BE" w:rsidRPr="000F4A83" w:rsidRDefault="000B16BE" w:rsidP="00FF2B9D">
            <w:pPr>
              <w:pStyle w:val="ModelHeading2"/>
            </w:pPr>
            <w:bookmarkStart w:id="119" w:name="_Toc264895065"/>
            <w:bookmarkStart w:id="120" w:name="_Toc317590574"/>
            <w:bookmarkStart w:id="121" w:name="_Toc488655774"/>
            <w:bookmarkStart w:id="122" w:name="_Toc499559923"/>
            <w:bookmarkStart w:id="123" w:name="_Toc499573712"/>
            <w:bookmarkStart w:id="124" w:name="_Toc499577101"/>
            <w:bookmarkStart w:id="125" w:name="_Toc500958889"/>
            <w:bookmarkStart w:id="126" w:name="_Toc501034135"/>
            <w:bookmarkStart w:id="127" w:name="_Toc511218034"/>
            <w:bookmarkStart w:id="128" w:name="_Toc513113928"/>
            <w:bookmarkStart w:id="129" w:name="_Toc513198392"/>
            <w:bookmarkStart w:id="130" w:name="_Toc513723912"/>
            <w:bookmarkStart w:id="131" w:name="_Toc515630088"/>
            <w:bookmarkStart w:id="132" w:name="_Toc38545344"/>
            <w:bookmarkStart w:id="133" w:name="_Toc39153520"/>
            <w:bookmarkStart w:id="134" w:name="_Toc40326935"/>
            <w:bookmarkStart w:id="135" w:name="_Toc40870151"/>
            <w:bookmarkStart w:id="136" w:name="_Toc43110428"/>
            <w:bookmarkStart w:id="137" w:name="_Toc43111026"/>
            <w:bookmarkStart w:id="138" w:name="_Toc43111143"/>
            <w:bookmarkStart w:id="139" w:name="_Toc65828560"/>
            <w:bookmarkStart w:id="140" w:name="_Toc72396025"/>
            <w:bookmarkStart w:id="141" w:name="_Toc72396841"/>
            <w:bookmarkStart w:id="142" w:name="_Toc95321975"/>
            <w:bookmarkStart w:id="143" w:name="_Toc161232579"/>
            <w:bookmarkStart w:id="144" w:name="_Toc161232692"/>
            <w:bookmarkStart w:id="145" w:name="_Toc161309238"/>
            <w:bookmarkStart w:id="146" w:name="_Toc164327697"/>
            <w:bookmarkStart w:id="147" w:name="_Toc164327754"/>
            <w:bookmarkStart w:id="148" w:name="_Toc164327866"/>
            <w:r w:rsidRPr="000F4A83">
              <w:t>Operational structure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tc>
      </w:tr>
      <w:tr w:rsidR="000B16BE" w:rsidRPr="000F4A83" w14:paraId="2E09D45E" w14:textId="77777777" w:rsidTr="00FF2B9D">
        <w:trPr>
          <w:tblCellSpacing w:w="0" w:type="dxa"/>
        </w:trPr>
        <w:tc>
          <w:tcPr>
            <w:tcW w:w="1584" w:type="dxa"/>
            <w:shd w:val="clear" w:color="auto" w:fill="auto"/>
          </w:tcPr>
          <w:p w14:paraId="0F695895" w14:textId="77777777" w:rsidR="000B16BE" w:rsidRPr="00FB60CC" w:rsidRDefault="000B16BE" w:rsidP="00FF2B9D">
            <w:pPr>
              <w:pStyle w:val="Reference"/>
              <w:spacing w:before="120"/>
              <w:rPr>
                <w:szCs w:val="20"/>
              </w:rPr>
            </w:pPr>
            <w:bookmarkStart w:id="149" w:name="_Toc488655773"/>
            <w:r w:rsidRPr="00FB60CC">
              <w:rPr>
                <w:szCs w:val="20"/>
              </w:rPr>
              <w:t>TI 903(6)</w:t>
            </w:r>
            <w:bookmarkEnd w:id="149"/>
            <w:r w:rsidRPr="00FB60CC">
              <w:rPr>
                <w:szCs w:val="20"/>
              </w:rPr>
              <w:t>(</w:t>
            </w:r>
            <w:proofErr w:type="spellStart"/>
            <w:r w:rsidRPr="00FB60CC">
              <w:rPr>
                <w:szCs w:val="20"/>
              </w:rPr>
              <w:t>i</w:t>
            </w:r>
            <w:proofErr w:type="spellEnd"/>
            <w:r w:rsidRPr="00FB60CC">
              <w:rPr>
                <w:szCs w:val="20"/>
              </w:rPr>
              <w:t>)</w:t>
            </w:r>
          </w:p>
        </w:tc>
        <w:tc>
          <w:tcPr>
            <w:tcW w:w="8169" w:type="dxa"/>
            <w:shd w:val="clear" w:color="auto" w:fill="auto"/>
          </w:tcPr>
          <w:p w14:paraId="577816FB" w14:textId="77777777" w:rsidR="000B16BE" w:rsidRPr="00FB60CC" w:rsidRDefault="000B16BE" w:rsidP="00FF2B9D">
            <w:pPr>
              <w:pStyle w:val="ModelBody"/>
              <w:rPr>
                <w:rFonts w:cs="Arial"/>
                <w:szCs w:val="20"/>
              </w:rPr>
            </w:pPr>
            <w:r w:rsidRPr="00FB60CC">
              <w:rPr>
                <w:rFonts w:cs="Arial"/>
                <w:szCs w:val="20"/>
              </w:rPr>
              <w:t>The Agency delivers services through the following divisions:</w:t>
            </w:r>
          </w:p>
          <w:p w14:paraId="351686A2" w14:textId="77777777" w:rsidR="000B16BE" w:rsidRPr="00FB60CC" w:rsidRDefault="000B16BE" w:rsidP="00FF2B9D">
            <w:pPr>
              <w:pStyle w:val="ModelBodyBullet1"/>
              <w:rPr>
                <w:rFonts w:cs="Arial"/>
                <w:szCs w:val="20"/>
              </w:rPr>
            </w:pPr>
            <w:r w:rsidRPr="00FB60CC">
              <w:rPr>
                <w:rFonts w:cs="Arial"/>
                <w:szCs w:val="20"/>
              </w:rPr>
              <w:t>Information Technology;</w:t>
            </w:r>
          </w:p>
          <w:p w14:paraId="3C37BA76" w14:textId="77777777" w:rsidR="000B16BE" w:rsidRPr="00FB60CC" w:rsidRDefault="000B16BE" w:rsidP="00FF2B9D">
            <w:pPr>
              <w:pStyle w:val="ModelBodyBullet1"/>
              <w:rPr>
                <w:rFonts w:cs="Arial"/>
                <w:szCs w:val="20"/>
              </w:rPr>
            </w:pPr>
            <w:r w:rsidRPr="00FB60CC">
              <w:rPr>
                <w:rFonts w:cs="Arial"/>
                <w:szCs w:val="20"/>
              </w:rPr>
              <w:t>Customer Relations; and</w:t>
            </w:r>
          </w:p>
          <w:p w14:paraId="40F910E4" w14:textId="77777777" w:rsidR="000B16BE" w:rsidRPr="00FB60CC" w:rsidRDefault="000B16BE" w:rsidP="00FF2B9D">
            <w:pPr>
              <w:pStyle w:val="ModelBodyBullet1"/>
              <w:rPr>
                <w:rFonts w:cs="Arial"/>
                <w:szCs w:val="20"/>
              </w:rPr>
            </w:pPr>
            <w:r w:rsidRPr="00FB60CC">
              <w:rPr>
                <w:rFonts w:cs="Arial"/>
                <w:szCs w:val="20"/>
              </w:rPr>
              <w:t>Corporate Services.</w:t>
            </w:r>
          </w:p>
        </w:tc>
      </w:tr>
      <w:tr w:rsidR="000B16BE" w:rsidRPr="000F4A83" w14:paraId="2A43BA21" w14:textId="77777777" w:rsidTr="00FF2B9D">
        <w:trPr>
          <w:tblCellSpacing w:w="0" w:type="dxa"/>
        </w:trPr>
        <w:tc>
          <w:tcPr>
            <w:tcW w:w="1584" w:type="dxa"/>
            <w:shd w:val="clear" w:color="auto" w:fill="auto"/>
          </w:tcPr>
          <w:p w14:paraId="4A24F64F" w14:textId="77777777" w:rsidR="000B16BE" w:rsidRPr="00FB60CC" w:rsidRDefault="000B16BE" w:rsidP="00FF2B9D">
            <w:pPr>
              <w:pStyle w:val="Reference"/>
              <w:rPr>
                <w:b/>
                <w:szCs w:val="20"/>
              </w:rPr>
            </w:pPr>
          </w:p>
        </w:tc>
        <w:tc>
          <w:tcPr>
            <w:tcW w:w="8169" w:type="dxa"/>
            <w:shd w:val="clear" w:color="auto" w:fill="auto"/>
          </w:tcPr>
          <w:p w14:paraId="070A1E94" w14:textId="46425D15" w:rsidR="000B16BE" w:rsidRPr="000F4A83" w:rsidRDefault="000B16BE" w:rsidP="00FF2B9D">
            <w:pPr>
              <w:pStyle w:val="ModelHeading3"/>
            </w:pPr>
            <w:bookmarkStart w:id="150" w:name="_Toc264275005"/>
            <w:bookmarkStart w:id="151" w:name="_Toc264275174"/>
            <w:bookmarkStart w:id="152" w:name="_Toc264895066"/>
            <w:bookmarkStart w:id="153" w:name="_Toc265493186"/>
            <w:bookmarkStart w:id="154" w:name="_Toc268084697"/>
            <w:bookmarkStart w:id="155" w:name="_Toc278880853"/>
            <w:bookmarkStart w:id="156" w:name="_Toc317079313"/>
            <w:bookmarkStart w:id="157" w:name="_Toc317590575"/>
            <w:bookmarkStart w:id="158" w:name="_Toc342048842"/>
            <w:bookmarkStart w:id="159" w:name="_Toc342048887"/>
            <w:bookmarkStart w:id="160" w:name="_Toc488655775"/>
            <w:bookmarkStart w:id="161" w:name="_Toc493603781"/>
            <w:bookmarkStart w:id="162" w:name="_Toc499543138"/>
            <w:bookmarkStart w:id="163" w:name="_Toc499554351"/>
            <w:bookmarkStart w:id="164" w:name="_Toc499559924"/>
            <w:bookmarkStart w:id="165" w:name="_Toc499573713"/>
            <w:bookmarkStart w:id="166" w:name="_Toc499577102"/>
            <w:bookmarkStart w:id="167" w:name="_Toc500954886"/>
            <w:bookmarkStart w:id="168" w:name="_Toc500958890"/>
            <w:bookmarkStart w:id="169" w:name="_Toc501033083"/>
            <w:bookmarkStart w:id="170" w:name="_Toc501034136"/>
            <w:bookmarkStart w:id="171" w:name="_Toc511218035"/>
            <w:bookmarkStart w:id="172" w:name="_Toc513113017"/>
            <w:bookmarkStart w:id="173" w:name="_Toc513113929"/>
            <w:bookmarkStart w:id="174" w:name="_Toc513125969"/>
            <w:bookmarkStart w:id="175" w:name="_Toc513126439"/>
            <w:bookmarkStart w:id="176" w:name="_Toc513127059"/>
            <w:bookmarkStart w:id="177" w:name="_Toc513197983"/>
            <w:bookmarkStart w:id="178" w:name="_Toc513198393"/>
            <w:bookmarkStart w:id="179" w:name="_Toc513723913"/>
            <w:bookmarkStart w:id="180" w:name="_Toc515629965"/>
            <w:bookmarkStart w:id="181" w:name="_Toc515630089"/>
            <w:bookmarkStart w:id="182" w:name="_Toc38545345"/>
            <w:bookmarkStart w:id="183" w:name="_Toc39153521"/>
            <w:bookmarkStart w:id="184" w:name="_Toc40326936"/>
            <w:bookmarkStart w:id="185" w:name="_Toc40870152"/>
            <w:bookmarkStart w:id="186" w:name="_Toc43110429"/>
            <w:bookmarkStart w:id="187" w:name="_Toc43111027"/>
            <w:bookmarkStart w:id="188" w:name="_Toc43111144"/>
            <w:bookmarkStart w:id="189" w:name="_Toc65828561"/>
            <w:bookmarkStart w:id="190" w:name="_Toc72396026"/>
            <w:bookmarkStart w:id="191" w:name="_Toc72396842"/>
            <w:bookmarkStart w:id="192" w:name="_Toc95321976"/>
            <w:bookmarkStart w:id="193" w:name="_Toc161232580"/>
            <w:bookmarkStart w:id="194" w:name="_Toc161232693"/>
            <w:bookmarkStart w:id="195" w:name="_Toc161309239"/>
            <w:bookmarkStart w:id="196" w:name="_Toc164327698"/>
            <w:bookmarkStart w:id="197" w:name="_Toc164327755"/>
            <w:bookmarkStart w:id="198" w:name="_Toc164327867"/>
            <w:r w:rsidRPr="000F4A83">
              <w:t>Enabling legislation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r w:rsidR="000B16BE" w:rsidRPr="000F4A83" w14:paraId="7C17BC53" w14:textId="77777777" w:rsidTr="00FF2B9D">
        <w:trPr>
          <w:tblCellSpacing w:w="0" w:type="dxa"/>
        </w:trPr>
        <w:tc>
          <w:tcPr>
            <w:tcW w:w="1584" w:type="dxa"/>
            <w:shd w:val="clear" w:color="auto" w:fill="auto"/>
          </w:tcPr>
          <w:p w14:paraId="03485DD5" w14:textId="5C80F575" w:rsidR="000B16BE" w:rsidRPr="00FB60CC" w:rsidRDefault="000B16BE" w:rsidP="00FF2B9D">
            <w:pPr>
              <w:pStyle w:val="Reference"/>
              <w:spacing w:before="120" w:after="120"/>
              <w:rPr>
                <w:szCs w:val="20"/>
              </w:rPr>
            </w:pPr>
            <w:bookmarkStart w:id="199" w:name="_Toc488655777"/>
            <w:r w:rsidRPr="00FB60CC">
              <w:rPr>
                <w:szCs w:val="20"/>
              </w:rPr>
              <w:t>TI 903(6)(ii)</w:t>
            </w:r>
            <w:bookmarkEnd w:id="199"/>
          </w:p>
        </w:tc>
        <w:tc>
          <w:tcPr>
            <w:tcW w:w="8169" w:type="dxa"/>
            <w:shd w:val="clear" w:color="auto" w:fill="auto"/>
          </w:tcPr>
          <w:p w14:paraId="0A445FB1" w14:textId="73836BB9" w:rsidR="000B16BE" w:rsidRPr="00FB60CC" w:rsidRDefault="000B16BE" w:rsidP="00FF2B9D">
            <w:pPr>
              <w:pStyle w:val="ModelBody"/>
              <w:rPr>
                <w:rFonts w:cs="Arial"/>
                <w:szCs w:val="20"/>
              </w:rPr>
            </w:pPr>
            <w:r w:rsidRPr="00FB60CC">
              <w:rPr>
                <w:rFonts w:cs="Arial"/>
                <w:szCs w:val="20"/>
              </w:rPr>
              <w:t xml:space="preserve">The Agency was established as an agency on 1 July 2007 under the </w:t>
            </w:r>
            <w:r w:rsidRPr="00FB60CC">
              <w:rPr>
                <w:rFonts w:cs="Arial"/>
                <w:i/>
                <w:szCs w:val="20"/>
              </w:rPr>
              <w:t>Public Sector Management Act 1994</w:t>
            </w:r>
            <w:r w:rsidRPr="00FB60CC">
              <w:rPr>
                <w:rFonts w:cs="Arial"/>
                <w:szCs w:val="20"/>
              </w:rPr>
              <w:t>.</w:t>
            </w:r>
          </w:p>
        </w:tc>
      </w:tr>
      <w:tr w:rsidR="000B16BE" w:rsidRPr="000F4A83" w14:paraId="624B1881" w14:textId="77777777" w:rsidTr="00FF2B9D">
        <w:trPr>
          <w:tblCellSpacing w:w="0" w:type="dxa"/>
        </w:trPr>
        <w:tc>
          <w:tcPr>
            <w:tcW w:w="1584" w:type="dxa"/>
            <w:shd w:val="clear" w:color="auto" w:fill="auto"/>
          </w:tcPr>
          <w:p w14:paraId="35A0C7BC" w14:textId="77777777" w:rsidR="000B16BE" w:rsidRPr="00FB60CC" w:rsidRDefault="000B16BE" w:rsidP="00FF2B9D">
            <w:pPr>
              <w:pStyle w:val="Reference"/>
              <w:spacing w:before="120"/>
              <w:rPr>
                <w:szCs w:val="20"/>
              </w:rPr>
            </w:pPr>
            <w:bookmarkStart w:id="200" w:name="_Toc488655778"/>
            <w:r w:rsidRPr="00FB60CC">
              <w:rPr>
                <w:szCs w:val="20"/>
              </w:rPr>
              <w:t>TI 903(6)</w:t>
            </w:r>
            <w:bookmarkEnd w:id="200"/>
            <w:r w:rsidRPr="00FB60CC">
              <w:rPr>
                <w:szCs w:val="20"/>
              </w:rPr>
              <w:t>(iii)</w:t>
            </w:r>
          </w:p>
        </w:tc>
        <w:tc>
          <w:tcPr>
            <w:tcW w:w="8169" w:type="dxa"/>
            <w:shd w:val="clear" w:color="auto" w:fill="auto"/>
          </w:tcPr>
          <w:p w14:paraId="741B5122" w14:textId="3227B60E" w:rsidR="000B16BE" w:rsidRPr="000F4A83" w:rsidRDefault="000B16BE" w:rsidP="00FF2B9D">
            <w:pPr>
              <w:pStyle w:val="ModelHeading3"/>
            </w:pPr>
            <w:bookmarkStart w:id="201" w:name="_Toc264275006"/>
            <w:bookmarkStart w:id="202" w:name="_Toc264275175"/>
            <w:bookmarkStart w:id="203" w:name="_Toc264895067"/>
            <w:bookmarkStart w:id="204" w:name="_Toc265493187"/>
            <w:bookmarkStart w:id="205" w:name="_Toc268084698"/>
            <w:bookmarkStart w:id="206" w:name="_Toc278880854"/>
            <w:bookmarkStart w:id="207" w:name="_Toc317079314"/>
            <w:bookmarkStart w:id="208" w:name="_Toc317590576"/>
            <w:bookmarkStart w:id="209" w:name="_Toc342048843"/>
            <w:bookmarkStart w:id="210" w:name="_Toc342048888"/>
            <w:bookmarkStart w:id="211" w:name="_Toc488655779"/>
            <w:bookmarkStart w:id="212" w:name="_Toc493603782"/>
            <w:bookmarkStart w:id="213" w:name="_Toc499543139"/>
            <w:bookmarkStart w:id="214" w:name="_Toc499554352"/>
            <w:bookmarkStart w:id="215" w:name="_Toc499559925"/>
            <w:bookmarkStart w:id="216" w:name="_Toc499573714"/>
            <w:bookmarkStart w:id="217" w:name="_Toc499577103"/>
            <w:bookmarkStart w:id="218" w:name="_Toc500954887"/>
            <w:bookmarkStart w:id="219" w:name="_Toc500958891"/>
            <w:bookmarkStart w:id="220" w:name="_Toc501033084"/>
            <w:bookmarkStart w:id="221" w:name="_Toc501034137"/>
            <w:bookmarkStart w:id="222" w:name="_Toc511218036"/>
            <w:bookmarkStart w:id="223" w:name="_Toc513113018"/>
            <w:bookmarkStart w:id="224" w:name="_Toc513113930"/>
            <w:bookmarkStart w:id="225" w:name="_Toc513125970"/>
            <w:bookmarkStart w:id="226" w:name="_Toc513126440"/>
            <w:bookmarkStart w:id="227" w:name="_Toc513127060"/>
            <w:bookmarkStart w:id="228" w:name="_Toc513197984"/>
            <w:bookmarkStart w:id="229" w:name="_Toc513198394"/>
            <w:bookmarkStart w:id="230" w:name="_Toc513723914"/>
            <w:bookmarkStart w:id="231" w:name="_Toc515629966"/>
            <w:bookmarkStart w:id="232" w:name="_Toc515630090"/>
            <w:bookmarkStart w:id="233" w:name="_Toc38545346"/>
            <w:bookmarkStart w:id="234" w:name="_Toc39153522"/>
            <w:bookmarkStart w:id="235" w:name="_Toc40326937"/>
            <w:bookmarkStart w:id="236" w:name="_Toc40870153"/>
            <w:bookmarkStart w:id="237" w:name="_Toc43110430"/>
            <w:bookmarkStart w:id="238" w:name="_Toc43111028"/>
            <w:bookmarkStart w:id="239" w:name="_Toc43111145"/>
            <w:bookmarkStart w:id="240" w:name="_Toc65828562"/>
            <w:bookmarkStart w:id="241" w:name="_Toc72396027"/>
            <w:bookmarkStart w:id="242" w:name="_Toc72396843"/>
            <w:bookmarkStart w:id="243" w:name="_Toc95321977"/>
            <w:bookmarkStart w:id="244" w:name="_Toc161232581"/>
            <w:bookmarkStart w:id="245" w:name="_Toc161232694"/>
            <w:bookmarkStart w:id="246" w:name="_Toc161309240"/>
            <w:bookmarkStart w:id="247" w:name="_Toc164327699"/>
            <w:bookmarkStart w:id="248" w:name="_Toc164327756"/>
            <w:bookmarkStart w:id="249" w:name="_Toc164327868"/>
            <w:r w:rsidRPr="000F4A83">
              <w:t>Responsible minister</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7047D63" w14:textId="77777777" w:rsidR="000B16BE" w:rsidRPr="00FB60CC" w:rsidRDefault="000B16BE" w:rsidP="00FF2B9D">
            <w:pPr>
              <w:pStyle w:val="ModelBody"/>
              <w:rPr>
                <w:rFonts w:cs="Arial"/>
                <w:szCs w:val="20"/>
              </w:rPr>
            </w:pPr>
            <w:r w:rsidRPr="00FB60CC">
              <w:rPr>
                <w:rFonts w:cs="Arial"/>
                <w:szCs w:val="20"/>
              </w:rPr>
              <w:t>The Hon. Michael Jackson, BCom MLA, Minister for Information Technology.</w:t>
            </w:r>
          </w:p>
        </w:tc>
      </w:tr>
    </w:tbl>
    <w:p w14:paraId="6573D6F0" w14:textId="77777777" w:rsidR="00FC4283" w:rsidRDefault="00FC4283"/>
    <w:tbl>
      <w:tblPr>
        <w:tblW w:w="9753" w:type="dxa"/>
        <w:tblBorders>
          <w:top w:val="dotted" w:sz="12" w:space="0" w:color="auto"/>
          <w:left w:val="dotted" w:sz="12" w:space="0" w:color="auto"/>
          <w:bottom w:val="dotted" w:sz="12" w:space="0" w:color="auto"/>
          <w:right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001D0D" w14:paraId="06790077" w14:textId="77777777" w:rsidTr="00BF1A6E">
        <w:trPr>
          <w:trHeight w:val="576"/>
        </w:trPr>
        <w:tc>
          <w:tcPr>
            <w:tcW w:w="1584" w:type="dxa"/>
            <w:tcBorders>
              <w:top w:val="dotted" w:sz="12" w:space="0" w:color="auto"/>
              <w:bottom w:val="dotted" w:sz="12" w:space="0" w:color="auto"/>
              <w:right w:val="dotted" w:sz="12" w:space="0" w:color="auto"/>
            </w:tcBorders>
            <w:vAlign w:val="center"/>
          </w:tcPr>
          <w:p w14:paraId="23204AB5" w14:textId="77777777" w:rsidR="00BE7058" w:rsidRPr="00F174CE" w:rsidRDefault="00BE7058" w:rsidP="00F174CE">
            <w:pPr>
              <w:rPr>
                <w:highlight w:val="yellow"/>
              </w:rPr>
            </w:pPr>
          </w:p>
        </w:tc>
        <w:tc>
          <w:tcPr>
            <w:tcW w:w="8169" w:type="dxa"/>
            <w:tcBorders>
              <w:top w:val="dotted" w:sz="12" w:space="0" w:color="auto"/>
              <w:left w:val="dotted" w:sz="12" w:space="0" w:color="auto"/>
              <w:bottom w:val="dotted" w:sz="12" w:space="0" w:color="auto"/>
            </w:tcBorders>
          </w:tcPr>
          <w:p w14:paraId="28DECD5C" w14:textId="65965E87" w:rsidR="00BE7058" w:rsidRPr="00CE62CE" w:rsidRDefault="00BE7058" w:rsidP="00CE62CE">
            <w:pPr>
              <w:pStyle w:val="GuidanceHeading1"/>
            </w:pPr>
            <w:r w:rsidRPr="00CE62CE">
              <w:t xml:space="preserve">Guidance – </w:t>
            </w:r>
            <w:r w:rsidR="007C35D1">
              <w:t>O</w:t>
            </w:r>
            <w:r w:rsidRPr="00CE62CE">
              <w:t>verview</w:t>
            </w:r>
          </w:p>
        </w:tc>
      </w:tr>
      <w:tr w:rsidR="00BE7058" w:rsidRPr="000F4A83" w14:paraId="7A60F83D" w14:textId="77777777" w:rsidTr="00F174CE">
        <w:tc>
          <w:tcPr>
            <w:tcW w:w="1584" w:type="dxa"/>
            <w:tcBorders>
              <w:top w:val="dotted" w:sz="12" w:space="0" w:color="auto"/>
            </w:tcBorders>
          </w:tcPr>
          <w:p w14:paraId="6B1397FD" w14:textId="4D46288A" w:rsidR="00BE7058" w:rsidRPr="00FB60CC" w:rsidRDefault="003C7971" w:rsidP="002F2F03">
            <w:pPr>
              <w:pStyle w:val="Reference"/>
              <w:spacing w:before="120"/>
              <w:rPr>
                <w:b/>
                <w:color w:val="8C8C8C" w:themeColor="accent6"/>
                <w:szCs w:val="20"/>
                <w:highlight w:val="yellow"/>
              </w:rPr>
            </w:pPr>
            <w:r w:rsidRPr="00FB60CC">
              <w:rPr>
                <w:noProof/>
                <w:szCs w:val="20"/>
                <w:lang w:eastAsia="en-AU"/>
              </w:rPr>
              <mc:AlternateContent>
                <mc:Choice Requires="wpg">
                  <w:drawing>
                    <wp:anchor distT="0" distB="0" distL="114300" distR="114300" simplePos="0" relativeHeight="251658255" behindDoc="0" locked="0" layoutInCell="1" allowOverlap="1" wp14:anchorId="00EFA148" wp14:editId="211501FB">
                      <wp:simplePos x="0" y="0"/>
                      <wp:positionH relativeFrom="margin">
                        <wp:posOffset>3810</wp:posOffset>
                      </wp:positionH>
                      <wp:positionV relativeFrom="paragraph">
                        <wp:posOffset>-386080</wp:posOffset>
                      </wp:positionV>
                      <wp:extent cx="360680" cy="359410"/>
                      <wp:effectExtent l="0" t="0" r="1270" b="254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691477" id="Group 67" o:spid="_x0000_s1026" alt="&quot;&quot;" style="position:absolute;margin-left:.3pt;margin-top:-30.4pt;width:28.4pt;height:28.3pt;z-index:25165825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FB60CC">
              <w:rPr>
                <w:szCs w:val="20"/>
              </w:rPr>
              <w:t>TI</w:t>
            </w:r>
            <w:r w:rsidR="00634F69" w:rsidRPr="00FB60CC">
              <w:rPr>
                <w:szCs w:val="20"/>
              </w:rPr>
              <w:t> </w:t>
            </w:r>
            <w:r w:rsidR="00BE7058" w:rsidRPr="00FB60CC">
              <w:rPr>
                <w:szCs w:val="20"/>
              </w:rPr>
              <w:t>903(5)</w:t>
            </w:r>
          </w:p>
        </w:tc>
        <w:tc>
          <w:tcPr>
            <w:tcW w:w="8169" w:type="dxa"/>
            <w:tcBorders>
              <w:top w:val="dotted" w:sz="12" w:space="0" w:color="auto"/>
            </w:tcBorders>
          </w:tcPr>
          <w:p w14:paraId="69BABF0B" w14:textId="77777777" w:rsidR="00BE7058" w:rsidRPr="00FB60CC" w:rsidRDefault="00BE7058" w:rsidP="002F2F03">
            <w:pPr>
              <w:pStyle w:val="GuidanceBodyBold"/>
            </w:pPr>
            <w:r w:rsidRPr="00FB60CC">
              <w:t>Executive summary</w:t>
            </w:r>
          </w:p>
          <w:p w14:paraId="3C3FE5D5" w14:textId="5066EA9A" w:rsidR="00BE7058" w:rsidRPr="00FB60CC" w:rsidRDefault="00BE7058" w:rsidP="002F2F03">
            <w:pPr>
              <w:pStyle w:val="GuidanceBodyItalic"/>
              <w:rPr>
                <w:lang w:eastAsia="en-AU"/>
              </w:rPr>
            </w:pPr>
            <w:r w:rsidRPr="00FB60CC">
              <w:t xml:space="preserve">Each </w:t>
            </w:r>
            <w:r w:rsidR="00827382" w:rsidRPr="00FB60CC">
              <w:t>agency</w:t>
            </w:r>
            <w:r w:rsidRPr="00FB60CC">
              <w:t xml:space="preserve"> </w:t>
            </w:r>
            <w:r w:rsidR="00F01758" w:rsidRPr="00FB60CC">
              <w:t>should</w:t>
            </w:r>
            <w:r w:rsidRPr="00FB60CC">
              <w:t xml:space="preserve"> include a statement from the accountable authority that includes performance highlights and/or other significant events impacting on the </w:t>
            </w:r>
            <w:r w:rsidR="00827382" w:rsidRPr="00FB60CC">
              <w:t>agency</w:t>
            </w:r>
            <w:r w:rsidRPr="00FB60CC">
              <w:t xml:space="preserve">. In the above example, this has been included under </w:t>
            </w:r>
            <w:r w:rsidR="008E5509">
              <w:t>‘</w:t>
            </w:r>
            <w:r w:rsidR="008E5509" w:rsidRPr="008E5509">
              <w:rPr>
                <w:bCs/>
              </w:rPr>
              <w:t>E</w:t>
            </w:r>
            <w:r w:rsidRPr="008E5509">
              <w:rPr>
                <w:bCs/>
              </w:rPr>
              <w:t xml:space="preserve">xecutive </w:t>
            </w:r>
            <w:r w:rsidR="008E5509">
              <w:rPr>
                <w:bCs/>
              </w:rPr>
              <w:t>S</w:t>
            </w:r>
            <w:r w:rsidRPr="008E5509">
              <w:rPr>
                <w:bCs/>
              </w:rPr>
              <w:t>ummary</w:t>
            </w:r>
            <w:r w:rsidR="008E5509">
              <w:rPr>
                <w:b/>
              </w:rPr>
              <w:t>’</w:t>
            </w:r>
            <w:r w:rsidRPr="00FB60CC">
              <w:rPr>
                <w:b/>
              </w:rPr>
              <w:t>.</w:t>
            </w:r>
          </w:p>
        </w:tc>
      </w:tr>
      <w:tr w:rsidR="002F2F03" w:rsidRPr="000F4A83" w14:paraId="50CDDB37" w14:textId="77777777" w:rsidTr="00BF1A6E">
        <w:tc>
          <w:tcPr>
            <w:tcW w:w="1584" w:type="dxa"/>
            <w:tcBorders>
              <w:bottom w:val="dotted" w:sz="12" w:space="0" w:color="auto"/>
            </w:tcBorders>
          </w:tcPr>
          <w:p w14:paraId="75203085" w14:textId="77777777" w:rsidR="002F2F03" w:rsidRPr="00FB60CC" w:rsidRDefault="002F2F03" w:rsidP="002F2F03">
            <w:pPr>
              <w:pStyle w:val="Reference"/>
              <w:spacing w:before="120"/>
              <w:rPr>
                <w:szCs w:val="20"/>
                <w:highlight w:val="yellow"/>
              </w:rPr>
            </w:pPr>
            <w:r w:rsidRPr="00FB60CC">
              <w:rPr>
                <w:szCs w:val="20"/>
              </w:rPr>
              <w:t>TI 903(6)</w:t>
            </w:r>
          </w:p>
        </w:tc>
        <w:tc>
          <w:tcPr>
            <w:tcW w:w="8169" w:type="dxa"/>
            <w:tcBorders>
              <w:bottom w:val="dotted" w:sz="12" w:space="0" w:color="auto"/>
            </w:tcBorders>
          </w:tcPr>
          <w:p w14:paraId="6EF261F6" w14:textId="77777777" w:rsidR="002F2F03" w:rsidRPr="00FB60CC" w:rsidRDefault="002F2F03" w:rsidP="00E076EE">
            <w:pPr>
              <w:pStyle w:val="GuidanceBodyBold"/>
            </w:pPr>
            <w:r w:rsidRPr="00FB60CC">
              <w:t>Operational structure</w:t>
            </w:r>
          </w:p>
          <w:p w14:paraId="63A5201D" w14:textId="692B18E4" w:rsidR="002F2F03" w:rsidRPr="00FB60CC" w:rsidRDefault="002F2F03">
            <w:pPr>
              <w:pStyle w:val="GuidanceBodyItalic"/>
              <w:rPr>
                <w:b/>
              </w:rPr>
            </w:pPr>
            <w:r w:rsidRPr="00FB60CC">
              <w:t xml:space="preserve">Under this section, </w:t>
            </w:r>
            <w:r w:rsidR="001E5E1D" w:rsidRPr="00FB60CC">
              <w:t>a</w:t>
            </w:r>
            <w:r w:rsidR="00CD11B7" w:rsidRPr="00FB60CC">
              <w:t>gencies</w:t>
            </w:r>
            <w:r w:rsidRPr="00FB60CC">
              <w:t xml:space="preserve"> </w:t>
            </w:r>
            <w:r w:rsidR="00B137EC" w:rsidRPr="00FB60CC">
              <w:t>should</w:t>
            </w:r>
            <w:r w:rsidRPr="00FB60CC">
              <w:t xml:space="preserve"> disclose a summary of activities and responsibilities for each division or its equivalent. In the above example, this has been included under </w:t>
            </w:r>
            <w:r w:rsidR="008E5509">
              <w:t>‘</w:t>
            </w:r>
            <w:r w:rsidR="008E5509">
              <w:rPr>
                <w:bCs/>
              </w:rPr>
              <w:t>O</w:t>
            </w:r>
            <w:r w:rsidRPr="008E5509">
              <w:rPr>
                <w:bCs/>
              </w:rPr>
              <w:t xml:space="preserve">perational </w:t>
            </w:r>
            <w:r w:rsidR="008E5509">
              <w:rPr>
                <w:bCs/>
              </w:rPr>
              <w:t>S</w:t>
            </w:r>
            <w:r w:rsidRPr="008E5509">
              <w:rPr>
                <w:bCs/>
              </w:rPr>
              <w:t>tructure</w:t>
            </w:r>
            <w:r w:rsidR="008E5509">
              <w:rPr>
                <w:bCs/>
              </w:rPr>
              <w:t>’</w:t>
            </w:r>
            <w:r w:rsidRPr="00FB60CC">
              <w:rPr>
                <w:b/>
              </w:rPr>
              <w:t>.</w:t>
            </w:r>
          </w:p>
        </w:tc>
      </w:tr>
    </w:tbl>
    <w:p w14:paraId="045FAF4A" w14:textId="77777777" w:rsidR="00DF172F" w:rsidRPr="005F1F6B" w:rsidRDefault="00DF172F" w:rsidP="005F1F6B"/>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113187" w:rsidRPr="000F4A83" w14:paraId="7224F49D" w14:textId="77777777" w:rsidTr="00D52002">
        <w:trPr>
          <w:gridAfter w:val="1"/>
          <w:wAfter w:w="15" w:type="dxa"/>
          <w:tblCellSpacing w:w="0" w:type="dxa"/>
        </w:trPr>
        <w:tc>
          <w:tcPr>
            <w:tcW w:w="1584" w:type="dxa"/>
            <w:gridSpan w:val="2"/>
            <w:shd w:val="clear" w:color="auto" w:fill="auto"/>
          </w:tcPr>
          <w:p w14:paraId="6E8487CC" w14:textId="77777777" w:rsidR="00113187" w:rsidRDefault="0000220B" w:rsidP="005F1F6B">
            <w:pPr>
              <w:pStyle w:val="ReferenceHeading"/>
              <w:pageBreakBefore/>
            </w:pPr>
            <w:r>
              <w:lastRenderedPageBreak/>
              <w:t>R</w:t>
            </w:r>
            <w:r w:rsidRPr="000F4A83">
              <w:t>eference</w:t>
            </w:r>
          </w:p>
          <w:p w14:paraId="65D46958" w14:textId="6512D92F" w:rsidR="00C5679B" w:rsidRPr="000F4A83" w:rsidRDefault="00C5679B" w:rsidP="00C5679B">
            <w:pPr>
              <w:pStyle w:val="Reference"/>
            </w:pPr>
            <w:r>
              <w:t>TI903(6)</w:t>
            </w:r>
          </w:p>
        </w:tc>
        <w:tc>
          <w:tcPr>
            <w:tcW w:w="8169" w:type="dxa"/>
            <w:gridSpan w:val="2"/>
            <w:shd w:val="clear" w:color="auto" w:fill="auto"/>
          </w:tcPr>
          <w:p w14:paraId="20DA4F67" w14:textId="45A0120D" w:rsidR="00113187" w:rsidRPr="000F4A83" w:rsidRDefault="00113187" w:rsidP="00661B88">
            <w:pPr>
              <w:pStyle w:val="ModelHeading3"/>
            </w:pPr>
            <w:bookmarkStart w:id="250" w:name="_Toc264275007"/>
            <w:bookmarkStart w:id="251" w:name="_Toc264275176"/>
            <w:bookmarkStart w:id="252" w:name="_Toc264895068"/>
            <w:bookmarkStart w:id="253" w:name="_Toc265493188"/>
            <w:bookmarkStart w:id="254" w:name="_Toc268084699"/>
            <w:bookmarkStart w:id="255" w:name="_Toc278880855"/>
            <w:bookmarkStart w:id="256" w:name="_Toc317079315"/>
            <w:bookmarkStart w:id="257" w:name="_Toc317590577"/>
            <w:bookmarkStart w:id="258" w:name="_Toc342048844"/>
            <w:bookmarkStart w:id="259" w:name="_Toc342048889"/>
            <w:bookmarkStart w:id="260" w:name="_Toc488655780"/>
            <w:bookmarkStart w:id="261" w:name="_Toc493603783"/>
            <w:bookmarkStart w:id="262" w:name="_Toc499543140"/>
            <w:bookmarkStart w:id="263" w:name="_Toc499554353"/>
            <w:bookmarkStart w:id="264" w:name="_Toc499559926"/>
            <w:bookmarkStart w:id="265" w:name="_Toc499573715"/>
            <w:bookmarkStart w:id="266" w:name="_Toc499577104"/>
            <w:bookmarkStart w:id="267" w:name="_Toc500954888"/>
            <w:bookmarkStart w:id="268" w:name="_Toc500958892"/>
            <w:bookmarkStart w:id="269" w:name="_Toc501033085"/>
            <w:bookmarkStart w:id="270" w:name="_Toc501034138"/>
            <w:bookmarkStart w:id="271" w:name="_Toc511218037"/>
            <w:bookmarkStart w:id="272" w:name="_Toc513113019"/>
            <w:bookmarkStart w:id="273" w:name="_Toc513113931"/>
            <w:bookmarkStart w:id="274" w:name="_Toc513125971"/>
            <w:bookmarkStart w:id="275" w:name="_Toc513126441"/>
            <w:bookmarkStart w:id="276" w:name="_Toc513127061"/>
            <w:bookmarkStart w:id="277" w:name="_Toc513197985"/>
            <w:bookmarkStart w:id="278" w:name="_Toc513198395"/>
            <w:bookmarkStart w:id="279" w:name="_Toc513723915"/>
            <w:bookmarkStart w:id="280" w:name="_Toc515629967"/>
            <w:bookmarkStart w:id="281" w:name="_Toc515630091"/>
            <w:bookmarkStart w:id="282" w:name="_Toc38545347"/>
            <w:bookmarkStart w:id="283" w:name="_Toc39153523"/>
            <w:bookmarkStart w:id="284" w:name="_Toc40326938"/>
            <w:bookmarkStart w:id="285" w:name="_Toc40870154"/>
            <w:bookmarkStart w:id="286" w:name="_Toc43110431"/>
            <w:bookmarkStart w:id="287" w:name="_Toc43111029"/>
            <w:bookmarkStart w:id="288" w:name="_Toc43111146"/>
            <w:bookmarkStart w:id="289" w:name="_Toc65828563"/>
            <w:bookmarkStart w:id="290" w:name="_Toc72396028"/>
            <w:bookmarkStart w:id="291" w:name="_Toc72396844"/>
            <w:bookmarkStart w:id="292" w:name="_Toc95321978"/>
            <w:bookmarkStart w:id="293" w:name="_Toc161232582"/>
            <w:bookmarkStart w:id="294" w:name="_Toc161232695"/>
            <w:bookmarkStart w:id="295" w:name="_Toc161309241"/>
            <w:bookmarkStart w:id="296" w:name="_Toc164327700"/>
            <w:bookmarkStart w:id="297" w:name="_Toc164327757"/>
            <w:bookmarkStart w:id="298" w:name="_Toc164327869"/>
            <w:r w:rsidRPr="000F4A83">
              <w:t xml:space="preserve">Organisational </w:t>
            </w:r>
            <w:r w:rsidR="0072785C" w:rsidRPr="000F4A83">
              <w:t>s</w:t>
            </w:r>
            <w:r w:rsidRPr="000F4A83">
              <w:t>tructure</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c>
      </w:tr>
      <w:tr w:rsidR="00113187" w:rsidRPr="000F4A83" w14:paraId="672EFEF1" w14:textId="77777777" w:rsidTr="00D52002">
        <w:trPr>
          <w:gridAfter w:val="1"/>
          <w:wAfter w:w="15" w:type="dxa"/>
          <w:tblCellSpacing w:w="0" w:type="dxa"/>
        </w:trPr>
        <w:tc>
          <w:tcPr>
            <w:tcW w:w="1584" w:type="dxa"/>
            <w:gridSpan w:val="2"/>
            <w:shd w:val="clear" w:color="auto" w:fill="auto"/>
          </w:tcPr>
          <w:p w14:paraId="0EC90ED8" w14:textId="2DE21F05" w:rsidR="00113187" w:rsidRPr="00FB60CC" w:rsidRDefault="00113187" w:rsidP="00293961">
            <w:pPr>
              <w:pStyle w:val="Reference"/>
              <w:spacing w:before="120"/>
              <w:rPr>
                <w:szCs w:val="20"/>
              </w:rPr>
            </w:pPr>
          </w:p>
        </w:tc>
        <w:tc>
          <w:tcPr>
            <w:tcW w:w="8169" w:type="dxa"/>
            <w:gridSpan w:val="2"/>
            <w:shd w:val="clear" w:color="auto" w:fill="auto"/>
          </w:tcPr>
          <w:p w14:paraId="524B25D9" w14:textId="77777777" w:rsidR="00113187" w:rsidRPr="005C42A0" w:rsidRDefault="00113187" w:rsidP="00661B88">
            <w:pPr>
              <w:pStyle w:val="ModelHeading4"/>
            </w:pPr>
            <w:bookmarkStart w:id="299" w:name="_Toc264275008"/>
            <w:bookmarkStart w:id="300" w:name="_Toc264275177"/>
            <w:bookmarkStart w:id="301" w:name="_Toc264895069"/>
            <w:bookmarkStart w:id="302" w:name="_Toc265493189"/>
            <w:bookmarkStart w:id="303" w:name="_Toc268084700"/>
            <w:bookmarkStart w:id="304" w:name="_Toc278880856"/>
            <w:bookmarkStart w:id="305" w:name="_Toc317079316"/>
            <w:bookmarkStart w:id="306" w:name="_Toc317590578"/>
            <w:bookmarkStart w:id="307" w:name="_Toc488655782"/>
            <w:bookmarkStart w:id="308" w:name="_Toc499573716"/>
            <w:bookmarkStart w:id="309" w:name="_Toc500958893"/>
            <w:bookmarkStart w:id="310" w:name="_Toc501034139"/>
            <w:bookmarkStart w:id="311" w:name="_Toc511218038"/>
            <w:bookmarkStart w:id="312" w:name="_Toc513113932"/>
            <w:bookmarkStart w:id="313" w:name="_Toc513198396"/>
            <w:bookmarkStart w:id="314" w:name="_Toc513723916"/>
            <w:bookmarkStart w:id="315" w:name="_Toc515630092"/>
            <w:bookmarkStart w:id="316" w:name="_Toc38545348"/>
            <w:bookmarkStart w:id="317" w:name="_Toc39153524"/>
            <w:bookmarkStart w:id="318" w:name="_Toc40326939"/>
            <w:bookmarkStart w:id="319" w:name="_Toc40870155"/>
            <w:bookmarkStart w:id="320" w:name="_Toc43110432"/>
            <w:bookmarkStart w:id="321" w:name="_Toc43111030"/>
            <w:bookmarkStart w:id="322" w:name="_Toc43111147"/>
            <w:bookmarkStart w:id="323" w:name="_Toc65828564"/>
            <w:bookmarkStart w:id="324" w:name="_Toc72396029"/>
            <w:bookmarkStart w:id="325" w:name="_Toc72396845"/>
            <w:bookmarkStart w:id="326" w:name="_Toc95321979"/>
            <w:bookmarkStart w:id="327" w:name="_Toc161232583"/>
            <w:bookmarkStart w:id="328" w:name="_Toc161232696"/>
            <w:bookmarkStart w:id="329" w:name="_Toc161309242"/>
            <w:bookmarkStart w:id="330" w:name="_Toc164327758"/>
            <w:bookmarkStart w:id="331" w:name="_Toc164327870"/>
            <w:r w:rsidRPr="005C42A0">
              <w:t>Mission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27F7C435" w14:textId="77777777" w:rsidR="00113187" w:rsidRPr="00FB60CC" w:rsidRDefault="00113187" w:rsidP="004438DF">
            <w:pPr>
              <w:pStyle w:val="ModelBody"/>
              <w:rPr>
                <w:rFonts w:cs="Arial"/>
                <w:szCs w:val="20"/>
              </w:rPr>
            </w:pPr>
            <w:r w:rsidRPr="00FB60CC">
              <w:rPr>
                <w:rFonts w:cs="Arial"/>
                <w:szCs w:val="20"/>
              </w:rPr>
              <w:t>To provide leadership, support and services necessary to ensure that Western</w:t>
            </w:r>
            <w:r w:rsidR="004438DF" w:rsidRPr="00FB60CC">
              <w:rPr>
                <w:rFonts w:cs="Arial"/>
                <w:szCs w:val="20"/>
              </w:rPr>
              <w:t> </w:t>
            </w:r>
            <w:r w:rsidRPr="00FB60CC">
              <w:rPr>
                <w:rFonts w:cs="Arial"/>
                <w:szCs w:val="20"/>
              </w:rPr>
              <w:t>Australians have easy and affordable access to a diverse range of information technology.</w:t>
            </w:r>
          </w:p>
        </w:tc>
      </w:tr>
      <w:tr w:rsidR="00652E30" w:rsidRPr="000F4A83" w14:paraId="68138AB4" w14:textId="77777777" w:rsidTr="00D52002">
        <w:trPr>
          <w:gridAfter w:val="1"/>
          <w:wAfter w:w="15" w:type="dxa"/>
          <w:tblCellSpacing w:w="0" w:type="dxa"/>
        </w:trPr>
        <w:tc>
          <w:tcPr>
            <w:tcW w:w="1584" w:type="dxa"/>
            <w:gridSpan w:val="2"/>
            <w:shd w:val="clear" w:color="auto" w:fill="auto"/>
          </w:tcPr>
          <w:p w14:paraId="10F74DA7" w14:textId="77777777" w:rsidR="00652E30" w:rsidRPr="00FB60CC" w:rsidRDefault="00652E30" w:rsidP="00452A86">
            <w:pPr>
              <w:pStyle w:val="Reference"/>
              <w:spacing w:before="120"/>
              <w:rPr>
                <w:szCs w:val="20"/>
              </w:rPr>
            </w:pPr>
            <w:r w:rsidRPr="00FB60CC">
              <w:rPr>
                <w:szCs w:val="20"/>
              </w:rPr>
              <w:t>TI 903(6)</w:t>
            </w:r>
            <w:r w:rsidR="00144C55" w:rsidRPr="00FB60CC">
              <w:rPr>
                <w:szCs w:val="20"/>
              </w:rPr>
              <w:t>(iv)</w:t>
            </w:r>
          </w:p>
        </w:tc>
        <w:tc>
          <w:tcPr>
            <w:tcW w:w="8169" w:type="dxa"/>
            <w:gridSpan w:val="2"/>
            <w:shd w:val="clear" w:color="auto" w:fill="auto"/>
          </w:tcPr>
          <w:p w14:paraId="0A95512C" w14:textId="46D653EB" w:rsidR="00B45DF5" w:rsidRPr="00B45DF5" w:rsidRDefault="00652E30" w:rsidP="00A220BE">
            <w:pPr>
              <w:pStyle w:val="ModelHeading4"/>
              <w:spacing w:after="120"/>
            </w:pPr>
            <w:bookmarkStart w:id="332" w:name="_Toc511218039"/>
            <w:bookmarkStart w:id="333" w:name="_Toc513113933"/>
            <w:bookmarkStart w:id="334" w:name="_Toc513198397"/>
            <w:bookmarkStart w:id="335" w:name="_Toc513723917"/>
            <w:bookmarkStart w:id="336" w:name="_Toc515630093"/>
            <w:bookmarkStart w:id="337" w:name="_Toc38545349"/>
            <w:bookmarkStart w:id="338" w:name="_Toc39153525"/>
            <w:bookmarkStart w:id="339" w:name="_Toc40326940"/>
            <w:bookmarkStart w:id="340" w:name="_Toc40870156"/>
            <w:bookmarkStart w:id="341" w:name="_Toc43110433"/>
            <w:bookmarkStart w:id="342" w:name="_Toc43111031"/>
            <w:bookmarkStart w:id="343" w:name="_Toc43111148"/>
            <w:bookmarkStart w:id="344" w:name="_Toc65828565"/>
            <w:bookmarkStart w:id="345" w:name="_Toc72396030"/>
            <w:bookmarkStart w:id="346" w:name="_Toc72396846"/>
            <w:bookmarkStart w:id="347" w:name="_Toc95321980"/>
            <w:bookmarkStart w:id="348" w:name="_Toc161232584"/>
            <w:bookmarkStart w:id="349" w:name="_Toc161232697"/>
            <w:bookmarkStart w:id="350" w:name="_Toc161309243"/>
            <w:bookmarkStart w:id="351" w:name="_Toc164327759"/>
            <w:bookmarkStart w:id="352" w:name="_Toc164327871"/>
            <w:r w:rsidRPr="000F4A83">
              <w:t>Organisational chart</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B9256A9" w14:textId="02E429D9" w:rsidR="00652E30" w:rsidRPr="000F4A83" w:rsidRDefault="004F7927" w:rsidP="00452A86">
            <w:pPr>
              <w:rPr>
                <w:rFonts w:ascii="Arial" w:hAnsi="Arial" w:cs="Arial"/>
              </w:rPr>
            </w:pPr>
            <w:r w:rsidRPr="004F7927">
              <w:rPr>
                <w:rFonts w:ascii="Arial" w:hAnsi="Arial" w:cs="Arial"/>
                <w:noProof/>
              </w:rPr>
              <w:drawing>
                <wp:inline distT="0" distB="0" distL="0" distR="0" wp14:anchorId="0626209C" wp14:editId="2566FD61">
                  <wp:extent cx="5095875" cy="1995170"/>
                  <wp:effectExtent l="0" t="0" r="0" b="5080"/>
                  <wp:docPr id="1778154451" name="Diagram 1" descr="Organisational chart ">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r w:rsidR="00652E30" w:rsidRPr="000F4A83" w14:paraId="0A087635" w14:textId="77777777" w:rsidTr="00D52002">
        <w:trPr>
          <w:gridAfter w:val="1"/>
          <w:wAfter w:w="15" w:type="dxa"/>
          <w:tblCellSpacing w:w="0" w:type="dxa"/>
        </w:trPr>
        <w:tc>
          <w:tcPr>
            <w:tcW w:w="1584" w:type="dxa"/>
            <w:gridSpan w:val="2"/>
            <w:shd w:val="clear" w:color="auto" w:fill="auto"/>
          </w:tcPr>
          <w:p w14:paraId="50BCF83A" w14:textId="0F046044" w:rsidR="00652E30" w:rsidRPr="000F4A83" w:rsidRDefault="00652E30" w:rsidP="00F520C2">
            <w:pPr>
              <w:pStyle w:val="Reference"/>
            </w:pPr>
          </w:p>
        </w:tc>
        <w:tc>
          <w:tcPr>
            <w:tcW w:w="8169" w:type="dxa"/>
            <w:gridSpan w:val="2"/>
            <w:shd w:val="clear" w:color="auto" w:fill="auto"/>
          </w:tcPr>
          <w:p w14:paraId="7C8BA4EE" w14:textId="77777777" w:rsidR="00652E30" w:rsidRPr="000F4A83" w:rsidRDefault="00652E30" w:rsidP="00452A86">
            <w:pPr>
              <w:pStyle w:val="ModelHeading4"/>
            </w:pPr>
            <w:bookmarkStart w:id="353" w:name="_Toc511218040"/>
            <w:bookmarkStart w:id="354" w:name="_Toc513113934"/>
            <w:bookmarkStart w:id="355" w:name="_Toc513198398"/>
            <w:bookmarkStart w:id="356" w:name="_Toc513723918"/>
            <w:bookmarkStart w:id="357" w:name="_Toc515630094"/>
            <w:bookmarkStart w:id="358" w:name="_Toc38545350"/>
            <w:bookmarkStart w:id="359" w:name="_Toc39153526"/>
            <w:bookmarkStart w:id="360" w:name="_Toc40326941"/>
            <w:bookmarkStart w:id="361" w:name="_Toc40870157"/>
            <w:bookmarkStart w:id="362" w:name="_Toc43110434"/>
            <w:bookmarkStart w:id="363" w:name="_Toc43111032"/>
            <w:bookmarkStart w:id="364" w:name="_Toc43111149"/>
            <w:bookmarkStart w:id="365" w:name="_Toc65828566"/>
            <w:bookmarkStart w:id="366" w:name="_Toc72396031"/>
            <w:bookmarkStart w:id="367" w:name="_Toc72396847"/>
            <w:bookmarkStart w:id="368" w:name="_Toc95321981"/>
            <w:bookmarkStart w:id="369" w:name="_Toc161232585"/>
            <w:bookmarkStart w:id="370" w:name="_Toc161232698"/>
            <w:bookmarkStart w:id="371" w:name="_Toc161309244"/>
            <w:bookmarkStart w:id="372" w:name="_Toc164327760"/>
            <w:bookmarkStart w:id="373" w:name="_Toc164327872"/>
            <w:r w:rsidRPr="000F4A83">
              <w:t>Senior officers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44332D4" w14:textId="77777777" w:rsidR="00652E30" w:rsidRPr="00FB60CC" w:rsidRDefault="00652E30" w:rsidP="00452A86">
            <w:pPr>
              <w:pStyle w:val="ModelBody"/>
              <w:rPr>
                <w:rFonts w:cs="Arial"/>
                <w:szCs w:val="20"/>
              </w:rPr>
            </w:pPr>
            <w:r w:rsidRPr="00FB60CC">
              <w:rPr>
                <w:rFonts w:cs="Arial"/>
                <w:b/>
                <w:iCs/>
                <w:szCs w:val="20"/>
              </w:rPr>
              <w:t>Dr Bill King</w:t>
            </w:r>
            <w:r w:rsidRPr="00FB60CC">
              <w:rPr>
                <w:rFonts w:cs="Arial"/>
                <w:iCs/>
                <w:szCs w:val="20"/>
              </w:rPr>
              <w:t xml:space="preserve"> PhD</w:t>
            </w:r>
            <w:r w:rsidRPr="00FB60CC">
              <w:rPr>
                <w:rFonts w:cs="Arial"/>
                <w:szCs w:val="20"/>
              </w:rPr>
              <w:t xml:space="preserve"> (Chief Executive Officer)</w:t>
            </w:r>
          </w:p>
          <w:p w14:paraId="7101A5EF" w14:textId="77777777" w:rsidR="00652E30" w:rsidRPr="00FB60CC" w:rsidRDefault="00652E30" w:rsidP="00452A86">
            <w:pPr>
              <w:pStyle w:val="ModelBody"/>
              <w:rPr>
                <w:rFonts w:cs="Arial"/>
                <w:szCs w:val="20"/>
              </w:rPr>
            </w:pPr>
            <w:r w:rsidRPr="00FB60CC">
              <w:rPr>
                <w:rFonts w:cs="Arial"/>
                <w:szCs w:val="20"/>
              </w:rPr>
              <w:t>Mr King has extensive experience in corporate management and public sector information technology.</w:t>
            </w:r>
          </w:p>
          <w:p w14:paraId="6747C77F" w14:textId="77777777" w:rsidR="00652E30" w:rsidRPr="00FB60CC" w:rsidRDefault="00652E30" w:rsidP="00452A86">
            <w:pPr>
              <w:pStyle w:val="ModelBody"/>
              <w:rPr>
                <w:rFonts w:cs="Arial"/>
                <w:iCs/>
                <w:szCs w:val="20"/>
              </w:rPr>
            </w:pPr>
            <w:r w:rsidRPr="00FB60CC">
              <w:rPr>
                <w:rFonts w:cs="Arial"/>
                <w:b/>
                <w:szCs w:val="20"/>
              </w:rPr>
              <w:t xml:space="preserve">Elliot </w:t>
            </w:r>
            <w:r w:rsidR="00DC02C1" w:rsidRPr="00FB60CC">
              <w:rPr>
                <w:rFonts w:cs="Arial"/>
                <w:b/>
                <w:szCs w:val="20"/>
              </w:rPr>
              <w:t xml:space="preserve">Ng </w:t>
            </w:r>
            <w:r w:rsidRPr="00FB60CC">
              <w:rPr>
                <w:rFonts w:cs="Arial"/>
                <w:szCs w:val="20"/>
              </w:rPr>
              <w:t>BCom CA</w:t>
            </w:r>
            <w:r w:rsidRPr="00FB60CC">
              <w:rPr>
                <w:rFonts w:cs="Arial"/>
                <w:iCs/>
                <w:szCs w:val="20"/>
              </w:rPr>
              <w:t xml:space="preserve"> (Director Information Technology)</w:t>
            </w:r>
          </w:p>
          <w:p w14:paraId="47BD2EC6" w14:textId="0D8FAD6D" w:rsidR="00652E30" w:rsidRPr="00FB60CC" w:rsidRDefault="00652E30" w:rsidP="00452A86">
            <w:pPr>
              <w:pStyle w:val="ModelBody"/>
              <w:rPr>
                <w:rFonts w:cs="Arial"/>
                <w:szCs w:val="20"/>
              </w:rPr>
            </w:pPr>
            <w:r w:rsidRPr="00FB60CC">
              <w:rPr>
                <w:rFonts w:cs="Arial"/>
                <w:szCs w:val="20"/>
              </w:rPr>
              <w:t xml:space="preserve">Mr </w:t>
            </w:r>
            <w:r w:rsidR="00987EDA" w:rsidRPr="00FB60CC">
              <w:rPr>
                <w:rFonts w:cs="Arial"/>
                <w:szCs w:val="20"/>
              </w:rPr>
              <w:t xml:space="preserve">Ng </w:t>
            </w:r>
            <w:r w:rsidRPr="00FB60CC">
              <w:rPr>
                <w:rFonts w:cs="Arial"/>
                <w:szCs w:val="20"/>
              </w:rPr>
              <w:t>has 7 years public sector management experience and 15 years corporate advisory experience in the private sector.</w:t>
            </w:r>
          </w:p>
          <w:p w14:paraId="3FB84164" w14:textId="77777777" w:rsidR="00652E30" w:rsidRPr="00FB60CC" w:rsidRDefault="00652E30" w:rsidP="00452A86">
            <w:pPr>
              <w:pStyle w:val="ModelBody"/>
              <w:rPr>
                <w:rFonts w:cs="Arial"/>
                <w:iCs/>
                <w:szCs w:val="20"/>
              </w:rPr>
            </w:pPr>
            <w:r w:rsidRPr="00FB60CC">
              <w:rPr>
                <w:rFonts w:cs="Arial"/>
                <w:b/>
                <w:szCs w:val="20"/>
              </w:rPr>
              <w:t>Chris</w:t>
            </w:r>
            <w:r w:rsidR="00DC02C1" w:rsidRPr="00FB60CC">
              <w:rPr>
                <w:rFonts w:cs="Arial"/>
                <w:b/>
                <w:szCs w:val="20"/>
              </w:rPr>
              <w:t>ty</w:t>
            </w:r>
            <w:r w:rsidRPr="00FB60CC">
              <w:rPr>
                <w:rFonts w:cs="Arial"/>
                <w:b/>
                <w:szCs w:val="20"/>
              </w:rPr>
              <w:t xml:space="preserve"> Fleming</w:t>
            </w:r>
            <w:r w:rsidRPr="00FB60CC">
              <w:rPr>
                <w:rFonts w:cs="Arial"/>
                <w:szCs w:val="20"/>
              </w:rPr>
              <w:t xml:space="preserve"> BCom FCPA</w:t>
            </w:r>
            <w:r w:rsidRPr="00FB60CC">
              <w:rPr>
                <w:rFonts w:cs="Arial"/>
                <w:iCs/>
                <w:szCs w:val="20"/>
              </w:rPr>
              <w:t xml:space="preserve"> (Director Corporate Services, Chief Finance Officer)</w:t>
            </w:r>
          </w:p>
          <w:p w14:paraId="1AB15C8B" w14:textId="77777777" w:rsidR="00652E30" w:rsidRPr="00FB60CC" w:rsidRDefault="00652E30" w:rsidP="00452A86">
            <w:pPr>
              <w:pStyle w:val="ModelBody"/>
              <w:rPr>
                <w:rFonts w:cs="Arial"/>
                <w:szCs w:val="20"/>
              </w:rPr>
            </w:pPr>
            <w:r w:rsidRPr="00FB60CC">
              <w:rPr>
                <w:rFonts w:cs="Arial"/>
                <w:szCs w:val="20"/>
              </w:rPr>
              <w:t>M</w:t>
            </w:r>
            <w:r w:rsidR="00DC02C1" w:rsidRPr="00FB60CC">
              <w:rPr>
                <w:rFonts w:cs="Arial"/>
                <w:szCs w:val="20"/>
              </w:rPr>
              <w:t>s</w:t>
            </w:r>
            <w:r w:rsidRPr="00FB60CC">
              <w:rPr>
                <w:rFonts w:cs="Arial"/>
                <w:szCs w:val="20"/>
              </w:rPr>
              <w:t xml:space="preserve"> Fleming has 17 years’ experience in public sector finance, in addition to experience in the private sector.</w:t>
            </w:r>
          </w:p>
          <w:p w14:paraId="2137F15A" w14:textId="77777777" w:rsidR="00652E30" w:rsidRPr="00FB60CC" w:rsidRDefault="00DC02C1" w:rsidP="00452A86">
            <w:pPr>
              <w:pStyle w:val="ModelBody"/>
              <w:rPr>
                <w:rFonts w:cs="Arial"/>
                <w:iCs/>
                <w:szCs w:val="20"/>
              </w:rPr>
            </w:pPr>
            <w:r w:rsidRPr="00FB60CC">
              <w:rPr>
                <w:rFonts w:cs="Arial"/>
                <w:b/>
                <w:szCs w:val="20"/>
              </w:rPr>
              <w:t xml:space="preserve">Delia </w:t>
            </w:r>
            <w:r w:rsidR="00652E30" w:rsidRPr="00FB60CC">
              <w:rPr>
                <w:rFonts w:cs="Arial"/>
                <w:b/>
                <w:szCs w:val="20"/>
              </w:rPr>
              <w:t>Smith</w:t>
            </w:r>
            <w:r w:rsidR="00652E30" w:rsidRPr="00FB60CC">
              <w:rPr>
                <w:rFonts w:cs="Arial"/>
                <w:szCs w:val="20"/>
              </w:rPr>
              <w:t xml:space="preserve"> BA (Hons)</w:t>
            </w:r>
            <w:r w:rsidR="00652E30" w:rsidRPr="00FB60CC">
              <w:rPr>
                <w:rFonts w:cs="Arial"/>
                <w:iCs/>
                <w:szCs w:val="20"/>
              </w:rPr>
              <w:t xml:space="preserve"> (Director Customer Relations)</w:t>
            </w:r>
          </w:p>
          <w:p w14:paraId="7A32CDA7" w14:textId="77777777" w:rsidR="00652E30" w:rsidRPr="000F4A83" w:rsidRDefault="00652E30" w:rsidP="00D52002">
            <w:pPr>
              <w:pStyle w:val="ModelBody"/>
              <w:spacing w:after="240"/>
              <w:rPr>
                <w:rFonts w:cs="Arial"/>
              </w:rPr>
            </w:pPr>
            <w:r w:rsidRPr="00FB60CC">
              <w:rPr>
                <w:rFonts w:cs="Arial"/>
                <w:szCs w:val="20"/>
              </w:rPr>
              <w:t>M</w:t>
            </w:r>
            <w:r w:rsidR="00DC02C1" w:rsidRPr="00FB60CC">
              <w:rPr>
                <w:rFonts w:cs="Arial"/>
                <w:szCs w:val="20"/>
              </w:rPr>
              <w:t>s</w:t>
            </w:r>
            <w:r w:rsidRPr="00FB60CC">
              <w:rPr>
                <w:rFonts w:cs="Arial"/>
                <w:szCs w:val="20"/>
              </w:rPr>
              <w:t xml:space="preserve"> Smith has 10 years’ experience in public sector customer relations.</w:t>
            </w:r>
          </w:p>
        </w:tc>
      </w:tr>
      <w:tr w:rsidR="006D0ECC" w:rsidRPr="00797BEF" w14:paraId="3FA39D91"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Height w:val="576"/>
        </w:trPr>
        <w:tc>
          <w:tcPr>
            <w:tcW w:w="1584" w:type="dxa"/>
            <w:gridSpan w:val="2"/>
            <w:shd w:val="clear" w:color="auto" w:fill="auto"/>
          </w:tcPr>
          <w:p w14:paraId="2DD3F9D0" w14:textId="47454F90" w:rsidR="006D0ECC" w:rsidRPr="00A85D3B" w:rsidRDefault="008F3A52" w:rsidP="00CD0965">
            <w:pPr>
              <w:pStyle w:val="Reference"/>
            </w:pPr>
            <w:r w:rsidRPr="00B60150">
              <w:rPr>
                <w:noProof/>
                <w:szCs w:val="20"/>
                <w:lang w:eastAsia="en-AU"/>
              </w:rPr>
              <mc:AlternateContent>
                <mc:Choice Requires="wpg">
                  <w:drawing>
                    <wp:anchor distT="0" distB="0" distL="114300" distR="114300" simplePos="0" relativeHeight="251658256" behindDoc="0" locked="0" layoutInCell="1" allowOverlap="1" wp14:anchorId="0F667249" wp14:editId="3DF9B8E6">
                      <wp:simplePos x="0" y="0"/>
                      <wp:positionH relativeFrom="margin">
                        <wp:posOffset>0</wp:posOffset>
                      </wp:positionH>
                      <wp:positionV relativeFrom="paragraph">
                        <wp:posOffset>4445</wp:posOffset>
                      </wp:positionV>
                      <wp:extent cx="360680" cy="359410"/>
                      <wp:effectExtent l="0" t="0" r="1270" b="2540"/>
                      <wp:wrapNone/>
                      <wp:docPr id="753" name="Group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3FE443" id="Group 753" o:spid="_x0000_s1026" alt="&quot;&quot;" style="position:absolute;margin-left:0;margin-top:.35pt;width:28.4pt;height:28.3pt;z-index:2516582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shd w:val="clear" w:color="auto" w:fill="auto"/>
          </w:tcPr>
          <w:p w14:paraId="38235C95" w14:textId="1B3F322A" w:rsidR="006D0ECC" w:rsidRPr="006D0ECC" w:rsidRDefault="006D0ECC" w:rsidP="008F3A52">
            <w:pPr>
              <w:pStyle w:val="GuidanceHeading1"/>
              <w:rPr>
                <w:szCs w:val="28"/>
              </w:rPr>
            </w:pPr>
            <w:r w:rsidRPr="00821053">
              <w:t>G</w:t>
            </w:r>
            <w:r>
              <w:t>u</w:t>
            </w:r>
            <w:r w:rsidR="008F3A52">
              <w:t>idance</w:t>
            </w:r>
            <w:r w:rsidR="00E66EED">
              <w:t xml:space="preserve"> </w:t>
            </w:r>
            <w:r w:rsidR="00C354F2">
              <w:t>–</w:t>
            </w:r>
            <w:r w:rsidR="00E66EED">
              <w:t xml:space="preserve"> </w:t>
            </w:r>
            <w:r w:rsidR="007C35D1">
              <w:t>O</w:t>
            </w:r>
            <w:r w:rsidR="00E66EED">
              <w:t>verview</w:t>
            </w:r>
          </w:p>
        </w:tc>
      </w:tr>
      <w:tr w:rsidR="006D0ECC" w:rsidRPr="000F4A83" w14:paraId="0A60072F"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Pr>
        <w:tc>
          <w:tcPr>
            <w:tcW w:w="1584" w:type="dxa"/>
            <w:gridSpan w:val="2"/>
            <w:shd w:val="clear" w:color="auto" w:fill="auto"/>
          </w:tcPr>
          <w:p w14:paraId="02E08A90" w14:textId="77777777" w:rsidR="00D75C03" w:rsidRPr="00FB60CC" w:rsidRDefault="00D75C03" w:rsidP="00CD0965">
            <w:pPr>
              <w:pStyle w:val="Reference"/>
              <w:rPr>
                <w:szCs w:val="20"/>
              </w:rPr>
            </w:pPr>
          </w:p>
        </w:tc>
        <w:tc>
          <w:tcPr>
            <w:tcW w:w="8169" w:type="dxa"/>
            <w:gridSpan w:val="2"/>
            <w:shd w:val="clear" w:color="auto" w:fill="auto"/>
          </w:tcPr>
          <w:p w14:paraId="7B306357" w14:textId="0AB8D8F0" w:rsidR="008F3A52" w:rsidRPr="00FB60CC" w:rsidRDefault="00E66EED" w:rsidP="008F3A52">
            <w:pPr>
              <w:pStyle w:val="GuidanceBodyItalic"/>
            </w:pPr>
            <w:r w:rsidRPr="00FB60CC">
              <w:t xml:space="preserve">Statutory Authorities </w:t>
            </w:r>
            <w:r w:rsidR="0084162F" w:rsidRPr="00FB60CC">
              <w:t xml:space="preserve">should </w:t>
            </w:r>
            <w:r w:rsidRPr="00FB60CC">
              <w:t>include information about the appointment of Board members and a short biographical summary for each member of the Board whose term of appointment is pertinent to the reporting period.</w:t>
            </w:r>
          </w:p>
        </w:tc>
      </w:tr>
    </w:tbl>
    <w:p w14:paraId="210042F5" w14:textId="77777777" w:rsidR="006D0ECC" w:rsidRDefault="006D0ECC"/>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6D0ECC" w14:paraId="4DA04183" w14:textId="77777777" w:rsidTr="00D52002">
        <w:trPr>
          <w:tblCellSpacing w:w="0" w:type="dxa"/>
        </w:trPr>
        <w:tc>
          <w:tcPr>
            <w:tcW w:w="1584" w:type="dxa"/>
            <w:shd w:val="clear" w:color="auto" w:fill="auto"/>
          </w:tcPr>
          <w:p w14:paraId="22158347" w14:textId="77777777" w:rsidR="006D0ECC" w:rsidRPr="000F4A83" w:rsidRDefault="006D0ECC" w:rsidP="006D0ECC">
            <w:pPr>
              <w:pStyle w:val="ReferenceHeading"/>
              <w:pageBreakBefore/>
            </w:pPr>
            <w:r>
              <w:lastRenderedPageBreak/>
              <w:t>R</w:t>
            </w:r>
            <w:r w:rsidRPr="000F4A83">
              <w:t>eference</w:t>
            </w:r>
          </w:p>
        </w:tc>
        <w:tc>
          <w:tcPr>
            <w:tcW w:w="8169" w:type="dxa"/>
            <w:shd w:val="clear" w:color="auto" w:fill="auto"/>
          </w:tcPr>
          <w:p w14:paraId="2E59FF34" w14:textId="39780435" w:rsidR="006D0ECC" w:rsidRPr="000F4A83" w:rsidRDefault="006D0ECC" w:rsidP="006D0ECC">
            <w:pPr>
              <w:pStyle w:val="ModelHeading3"/>
            </w:pPr>
            <w:bookmarkStart w:id="374" w:name="_Toc511218041"/>
            <w:bookmarkStart w:id="375" w:name="_Toc513113935"/>
            <w:bookmarkStart w:id="376" w:name="_Toc513198399"/>
            <w:bookmarkStart w:id="377" w:name="_Toc513723919"/>
            <w:bookmarkStart w:id="378" w:name="_Toc515629968"/>
            <w:bookmarkStart w:id="379" w:name="_Toc515630095"/>
            <w:bookmarkStart w:id="380" w:name="_Toc38545351"/>
            <w:bookmarkStart w:id="381" w:name="_Toc39153527"/>
            <w:bookmarkStart w:id="382" w:name="_Toc40326942"/>
            <w:bookmarkStart w:id="383" w:name="_Toc40870158"/>
            <w:bookmarkStart w:id="384" w:name="_Toc43110435"/>
            <w:bookmarkStart w:id="385" w:name="_Toc43111033"/>
            <w:bookmarkStart w:id="386" w:name="_Toc43111150"/>
            <w:bookmarkStart w:id="387" w:name="_Toc65828567"/>
            <w:bookmarkStart w:id="388" w:name="_Toc72396032"/>
            <w:bookmarkStart w:id="389" w:name="_Toc72396848"/>
            <w:bookmarkStart w:id="390" w:name="_Toc95321982"/>
            <w:bookmarkStart w:id="391" w:name="_Toc161232586"/>
            <w:bookmarkStart w:id="392" w:name="_Toc161232699"/>
            <w:bookmarkStart w:id="393" w:name="_Toc161309245"/>
            <w:bookmarkStart w:id="394" w:name="_Toc164327701"/>
            <w:bookmarkStart w:id="395" w:name="_Toc164327761"/>
            <w:bookmarkStart w:id="396" w:name="_Toc164327873"/>
            <w:r w:rsidRPr="000F4A83">
              <w:t>Administered legislation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c>
      </w:tr>
      <w:tr w:rsidR="00652E30" w:rsidRPr="000F4A83" w14:paraId="325DFFE4" w14:textId="77777777" w:rsidTr="00D52002">
        <w:trPr>
          <w:tblCellSpacing w:w="0" w:type="dxa"/>
        </w:trPr>
        <w:tc>
          <w:tcPr>
            <w:tcW w:w="1584" w:type="dxa"/>
            <w:shd w:val="clear" w:color="auto" w:fill="auto"/>
          </w:tcPr>
          <w:p w14:paraId="17FE0D58" w14:textId="77777777" w:rsidR="00652E30" w:rsidRPr="00FB60CC" w:rsidRDefault="006D0ECC" w:rsidP="006D0ECC">
            <w:pPr>
              <w:pStyle w:val="Reference"/>
              <w:spacing w:before="120"/>
              <w:rPr>
                <w:szCs w:val="20"/>
              </w:rPr>
            </w:pPr>
            <w:r w:rsidRPr="00FB60CC">
              <w:rPr>
                <w:szCs w:val="20"/>
              </w:rPr>
              <w:t>TI 903(6)(v)-(vii)</w:t>
            </w:r>
          </w:p>
        </w:tc>
        <w:tc>
          <w:tcPr>
            <w:tcW w:w="8169" w:type="dxa"/>
            <w:shd w:val="clear" w:color="auto" w:fill="auto"/>
          </w:tcPr>
          <w:p w14:paraId="085298C7" w14:textId="77777777" w:rsidR="00652E30" w:rsidRPr="00FB60CC" w:rsidRDefault="00652E30" w:rsidP="00452A86">
            <w:pPr>
              <w:pStyle w:val="ModelBody"/>
              <w:rPr>
                <w:rFonts w:cs="Arial"/>
                <w:szCs w:val="20"/>
              </w:rPr>
            </w:pPr>
            <w:r w:rsidRPr="00FB60CC">
              <w:rPr>
                <w:rFonts w:cs="Arial"/>
                <w:szCs w:val="20"/>
              </w:rPr>
              <w:t>The Agency assists the Minister for Information Technology in administration of the following Acts:</w:t>
            </w:r>
          </w:p>
          <w:p w14:paraId="63BBB96C" w14:textId="77777777" w:rsidR="00652E30" w:rsidRPr="00FB60CC" w:rsidRDefault="00652E30" w:rsidP="00246AF5">
            <w:pPr>
              <w:pStyle w:val="ModelBodyBullet1"/>
              <w:numPr>
                <w:ilvl w:val="0"/>
                <w:numId w:val="60"/>
              </w:numPr>
              <w:rPr>
                <w:rFonts w:cs="Arial"/>
                <w:szCs w:val="20"/>
              </w:rPr>
            </w:pPr>
            <w:r w:rsidRPr="00FB60CC">
              <w:rPr>
                <w:rFonts w:cs="Arial"/>
                <w:i/>
                <w:szCs w:val="20"/>
              </w:rPr>
              <w:t>Information Technology Act 1951-1983</w:t>
            </w:r>
            <w:r w:rsidRPr="00FB60CC">
              <w:rPr>
                <w:rFonts w:cs="Arial"/>
                <w:szCs w:val="20"/>
              </w:rPr>
              <w:t>; and</w:t>
            </w:r>
          </w:p>
          <w:p w14:paraId="33C547BD" w14:textId="77777777" w:rsidR="00652E30" w:rsidRPr="000F4A83" w:rsidRDefault="00652E30" w:rsidP="00246AF5">
            <w:pPr>
              <w:pStyle w:val="ModelBodyBullet1"/>
              <w:numPr>
                <w:ilvl w:val="0"/>
                <w:numId w:val="60"/>
              </w:numPr>
              <w:rPr>
                <w:rFonts w:cs="Arial"/>
                <w:i/>
              </w:rPr>
            </w:pPr>
            <w:r w:rsidRPr="00FB60CC">
              <w:rPr>
                <w:rFonts w:cs="Arial"/>
                <w:i/>
                <w:szCs w:val="20"/>
              </w:rPr>
              <w:t>Information Protection Act 1959.</w:t>
            </w:r>
          </w:p>
        </w:tc>
      </w:tr>
      <w:tr w:rsidR="00652E30" w:rsidRPr="000F4A83" w14:paraId="2B4227D0" w14:textId="77777777" w:rsidTr="00D52002">
        <w:trPr>
          <w:cantSplit/>
          <w:trHeight w:val="483"/>
          <w:tblCellSpacing w:w="0" w:type="dxa"/>
        </w:trPr>
        <w:tc>
          <w:tcPr>
            <w:tcW w:w="1584" w:type="dxa"/>
            <w:shd w:val="clear" w:color="auto" w:fill="auto"/>
          </w:tcPr>
          <w:p w14:paraId="5B2EACB0" w14:textId="77777777" w:rsidR="00652E30" w:rsidRPr="00FB60CC" w:rsidRDefault="00652E30" w:rsidP="006D0ECC">
            <w:pPr>
              <w:pStyle w:val="Reference"/>
              <w:rPr>
                <w:szCs w:val="20"/>
              </w:rPr>
            </w:pPr>
          </w:p>
        </w:tc>
        <w:tc>
          <w:tcPr>
            <w:tcW w:w="8169" w:type="dxa"/>
            <w:shd w:val="clear" w:color="auto" w:fill="auto"/>
          </w:tcPr>
          <w:p w14:paraId="28A3B421" w14:textId="4947EEFE" w:rsidR="00652E30" w:rsidRPr="000F4A83" w:rsidRDefault="00652E30" w:rsidP="003C7971">
            <w:pPr>
              <w:pStyle w:val="ModelHeading3"/>
            </w:pPr>
            <w:bookmarkStart w:id="397" w:name="_Toc511218042"/>
            <w:bookmarkStart w:id="398" w:name="_Toc513113936"/>
            <w:bookmarkStart w:id="399" w:name="_Toc513198400"/>
            <w:bookmarkStart w:id="400" w:name="_Toc513723920"/>
            <w:bookmarkStart w:id="401" w:name="_Toc515629969"/>
            <w:bookmarkStart w:id="402" w:name="_Toc515630096"/>
            <w:bookmarkStart w:id="403" w:name="_Toc38545352"/>
            <w:bookmarkStart w:id="404" w:name="_Toc39153528"/>
            <w:bookmarkStart w:id="405" w:name="_Toc40326943"/>
            <w:bookmarkStart w:id="406" w:name="_Toc40870159"/>
            <w:bookmarkStart w:id="407" w:name="_Toc43110436"/>
            <w:bookmarkStart w:id="408" w:name="_Toc43111034"/>
            <w:bookmarkStart w:id="409" w:name="_Toc43111151"/>
            <w:bookmarkStart w:id="410" w:name="_Toc65828568"/>
            <w:bookmarkStart w:id="411" w:name="_Toc72396033"/>
            <w:bookmarkStart w:id="412" w:name="_Toc72396849"/>
            <w:bookmarkStart w:id="413" w:name="_Toc95321983"/>
            <w:bookmarkStart w:id="414" w:name="_Toc161232587"/>
            <w:bookmarkStart w:id="415" w:name="_Toc161232700"/>
            <w:bookmarkStart w:id="416" w:name="_Toc161309246"/>
            <w:bookmarkStart w:id="417" w:name="_Toc164327702"/>
            <w:bookmarkStart w:id="418" w:name="_Toc164327762"/>
            <w:bookmarkStart w:id="419" w:name="_Toc164327874"/>
            <w:r w:rsidRPr="000F4A83">
              <w:t xml:space="preserve">Other key legislation impacting on the </w:t>
            </w:r>
            <w:r w:rsidR="006C59BF">
              <w:t>a</w:t>
            </w:r>
            <w:r w:rsidRPr="000F4A83">
              <w:t>gency’s activities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tc>
      </w:tr>
      <w:tr w:rsidR="00652E30" w:rsidRPr="000F4A83" w14:paraId="7D5228A1" w14:textId="77777777" w:rsidTr="00D52002">
        <w:trPr>
          <w:cantSplit/>
          <w:tblCellSpacing w:w="0" w:type="dxa"/>
        </w:trPr>
        <w:tc>
          <w:tcPr>
            <w:tcW w:w="1584" w:type="dxa"/>
            <w:shd w:val="clear" w:color="auto" w:fill="auto"/>
          </w:tcPr>
          <w:p w14:paraId="23FE1787" w14:textId="77777777" w:rsidR="00652E30" w:rsidRPr="00FB60CC" w:rsidRDefault="00652E30" w:rsidP="006D0ECC">
            <w:pPr>
              <w:pStyle w:val="Reference"/>
              <w:rPr>
                <w:szCs w:val="20"/>
              </w:rPr>
            </w:pPr>
          </w:p>
        </w:tc>
        <w:tc>
          <w:tcPr>
            <w:tcW w:w="8169" w:type="dxa"/>
            <w:shd w:val="clear" w:color="auto" w:fill="auto"/>
          </w:tcPr>
          <w:p w14:paraId="65D95C06" w14:textId="77777777" w:rsidR="00652E30" w:rsidRPr="00FB60CC" w:rsidRDefault="00652E30" w:rsidP="00452A86">
            <w:pPr>
              <w:pStyle w:val="ModelBody"/>
              <w:keepLines w:val="0"/>
              <w:rPr>
                <w:rFonts w:cs="Arial"/>
                <w:szCs w:val="20"/>
              </w:rPr>
            </w:pPr>
            <w:r w:rsidRPr="00FB60CC">
              <w:rPr>
                <w:rFonts w:cs="Arial"/>
                <w:szCs w:val="20"/>
              </w:rPr>
              <w:t xml:space="preserve">In the performance of its functions, the </w:t>
            </w:r>
            <w:r w:rsidR="006A5C6E" w:rsidRPr="00FB60CC">
              <w:rPr>
                <w:rFonts w:cs="Arial"/>
                <w:szCs w:val="20"/>
              </w:rPr>
              <w:t>A</w:t>
            </w:r>
            <w:r w:rsidRPr="00FB60CC">
              <w:rPr>
                <w:rFonts w:cs="Arial"/>
                <w:szCs w:val="20"/>
              </w:rPr>
              <w:t>gency complies with the following relevant written laws:</w:t>
            </w:r>
          </w:p>
          <w:p w14:paraId="5EAC450B"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Auditor General Act 2006;</w:t>
            </w:r>
          </w:p>
          <w:p w14:paraId="11E1A24C"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Contaminated Sites Act 2003;</w:t>
            </w:r>
          </w:p>
          <w:p w14:paraId="181BF549"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Disability Services Act 1993;</w:t>
            </w:r>
          </w:p>
          <w:p w14:paraId="039DA36D"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Equal Opportunity Act 1984;</w:t>
            </w:r>
          </w:p>
          <w:p w14:paraId="51933F06"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Financial Management Act 2006;</w:t>
            </w:r>
          </w:p>
          <w:p w14:paraId="18E5AC63"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Freedom of Information Act 1992;</w:t>
            </w:r>
          </w:p>
          <w:p w14:paraId="3E131853" w14:textId="6E4B2FC4" w:rsidR="00652E30" w:rsidRPr="00FB60CC" w:rsidRDefault="00652E30" w:rsidP="00246AF5">
            <w:pPr>
              <w:pStyle w:val="ModelBodyBullet1"/>
              <w:keepLines w:val="0"/>
              <w:numPr>
                <w:ilvl w:val="0"/>
                <w:numId w:val="59"/>
              </w:numPr>
              <w:rPr>
                <w:rFonts w:cs="Arial"/>
                <w:i/>
                <w:szCs w:val="20"/>
              </w:rPr>
            </w:pPr>
            <w:r w:rsidRPr="00FB60CC">
              <w:rPr>
                <w:rFonts w:cs="Arial"/>
                <w:i/>
                <w:szCs w:val="20"/>
              </w:rPr>
              <w:t>Industrial Relations Act 1979;</w:t>
            </w:r>
          </w:p>
          <w:p w14:paraId="557464B2" w14:textId="32EA21EB" w:rsidR="00C36273" w:rsidRPr="00FB60CC" w:rsidRDefault="00C36273" w:rsidP="00246AF5">
            <w:pPr>
              <w:pStyle w:val="ModelBodyBullet1"/>
              <w:keepLines w:val="0"/>
              <w:numPr>
                <w:ilvl w:val="0"/>
                <w:numId w:val="59"/>
              </w:numPr>
              <w:rPr>
                <w:rFonts w:cs="Arial"/>
                <w:i/>
                <w:szCs w:val="20"/>
              </w:rPr>
            </w:pPr>
            <w:r w:rsidRPr="00FB60CC">
              <w:rPr>
                <w:rFonts w:cs="Arial"/>
                <w:i/>
                <w:szCs w:val="20"/>
              </w:rPr>
              <w:t>Long Service Leave Act 1958;</w:t>
            </w:r>
          </w:p>
          <w:p w14:paraId="7D98F121"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Minimum Conditions of Employment Act 1993;</w:t>
            </w:r>
          </w:p>
          <w:p w14:paraId="6F677C0B" w14:textId="46D53FE8" w:rsidR="00652E30" w:rsidRPr="00FB60CC" w:rsidRDefault="00652E30" w:rsidP="00246AF5">
            <w:pPr>
              <w:pStyle w:val="ModelBodyBullet1"/>
              <w:keepLines w:val="0"/>
              <w:numPr>
                <w:ilvl w:val="0"/>
                <w:numId w:val="59"/>
              </w:numPr>
              <w:rPr>
                <w:rFonts w:cs="Arial"/>
                <w:i/>
                <w:szCs w:val="20"/>
              </w:rPr>
            </w:pPr>
            <w:r w:rsidRPr="00FB60CC">
              <w:rPr>
                <w:rFonts w:cs="Arial"/>
                <w:i/>
                <w:szCs w:val="20"/>
              </w:rPr>
              <w:t>Occupational Safety and Health Act 1984;</w:t>
            </w:r>
          </w:p>
          <w:p w14:paraId="7E01714F" w14:textId="73D96C11" w:rsidR="00C36273" w:rsidRPr="00FB60CC" w:rsidRDefault="00C36273" w:rsidP="00246AF5">
            <w:pPr>
              <w:pStyle w:val="ModelBodyBullet1"/>
              <w:keepLines w:val="0"/>
              <w:numPr>
                <w:ilvl w:val="0"/>
                <w:numId w:val="59"/>
              </w:numPr>
              <w:rPr>
                <w:rFonts w:cs="Arial"/>
                <w:i/>
                <w:szCs w:val="20"/>
              </w:rPr>
            </w:pPr>
            <w:r w:rsidRPr="00FB60CC">
              <w:rPr>
                <w:rFonts w:cs="Arial"/>
                <w:i/>
                <w:szCs w:val="20"/>
              </w:rPr>
              <w:t>Procurement Act</w:t>
            </w:r>
            <w:r w:rsidR="002B7CDE" w:rsidRPr="00FB60CC">
              <w:rPr>
                <w:rFonts w:cs="Arial"/>
                <w:i/>
                <w:szCs w:val="20"/>
              </w:rPr>
              <w:t> </w:t>
            </w:r>
            <w:r w:rsidR="00A45C21" w:rsidRPr="00FB60CC">
              <w:rPr>
                <w:rFonts w:cs="Arial"/>
                <w:i/>
                <w:szCs w:val="20"/>
              </w:rPr>
              <w:t>2020</w:t>
            </w:r>
            <w:r w:rsidRPr="00FB60CC">
              <w:rPr>
                <w:rFonts w:cs="Arial"/>
                <w:i/>
                <w:szCs w:val="20"/>
              </w:rPr>
              <w:t>;</w:t>
            </w:r>
          </w:p>
          <w:p w14:paraId="700E91FA" w14:textId="77777777" w:rsidR="00652E30" w:rsidRPr="00FB60CC" w:rsidRDefault="00652E30" w:rsidP="00246AF5">
            <w:pPr>
              <w:pStyle w:val="ModelBodyBullet1"/>
              <w:keepLines w:val="0"/>
              <w:numPr>
                <w:ilvl w:val="0"/>
                <w:numId w:val="59"/>
              </w:numPr>
              <w:rPr>
                <w:rFonts w:cs="Arial"/>
                <w:i/>
                <w:szCs w:val="20"/>
              </w:rPr>
            </w:pPr>
            <w:r w:rsidRPr="00FB60CC">
              <w:rPr>
                <w:rFonts w:cs="Arial"/>
                <w:i/>
                <w:szCs w:val="20"/>
              </w:rPr>
              <w:t>Public Sector Management Act 1994;</w:t>
            </w:r>
          </w:p>
          <w:p w14:paraId="7A0317E2" w14:textId="1C215C0E" w:rsidR="00652E30" w:rsidRPr="00FB60CC" w:rsidRDefault="00652E30" w:rsidP="00246AF5">
            <w:pPr>
              <w:pStyle w:val="ModelBodyBullet1"/>
              <w:keepLines w:val="0"/>
              <w:numPr>
                <w:ilvl w:val="0"/>
                <w:numId w:val="59"/>
              </w:numPr>
              <w:rPr>
                <w:rFonts w:cs="Arial"/>
                <w:i/>
                <w:szCs w:val="20"/>
              </w:rPr>
            </w:pPr>
            <w:r w:rsidRPr="00FB60CC">
              <w:rPr>
                <w:rFonts w:cs="Arial"/>
                <w:i/>
                <w:szCs w:val="20"/>
              </w:rPr>
              <w:t>Salaries and Allowances Act 1975;</w:t>
            </w:r>
            <w:r w:rsidR="00C36273" w:rsidRPr="00FB60CC">
              <w:rPr>
                <w:rFonts w:cs="Arial"/>
                <w:i/>
                <w:szCs w:val="20"/>
              </w:rPr>
              <w:t xml:space="preserve"> and</w:t>
            </w:r>
          </w:p>
          <w:p w14:paraId="29D2213F" w14:textId="64DB3AE5" w:rsidR="00652E30" w:rsidRPr="00FB60CC" w:rsidRDefault="00652E30" w:rsidP="00246AF5">
            <w:pPr>
              <w:pStyle w:val="ModelBodyBullet1"/>
              <w:keepLines w:val="0"/>
              <w:numPr>
                <w:ilvl w:val="0"/>
                <w:numId w:val="59"/>
              </w:numPr>
              <w:spacing w:after="240"/>
              <w:ind w:left="357" w:hanging="357"/>
              <w:rPr>
                <w:rFonts w:cs="Arial"/>
                <w:szCs w:val="20"/>
              </w:rPr>
            </w:pPr>
            <w:r w:rsidRPr="00FB60CC">
              <w:rPr>
                <w:rFonts w:cs="Arial"/>
                <w:i/>
                <w:szCs w:val="20"/>
              </w:rPr>
              <w:t>State Records Act 2000</w:t>
            </w:r>
            <w:r w:rsidR="006D01E1" w:rsidRPr="00FB60CC">
              <w:rPr>
                <w:rFonts w:cs="Arial"/>
                <w:i/>
                <w:szCs w:val="20"/>
              </w:rPr>
              <w:t>.</w:t>
            </w:r>
          </w:p>
        </w:tc>
      </w:tr>
      <w:tr w:rsidR="00BB45B4" w:rsidRPr="00D22D9F" w14:paraId="7F25FB4E"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rPr>
          <w:trHeight w:val="576"/>
        </w:trPr>
        <w:tc>
          <w:tcPr>
            <w:tcW w:w="1584" w:type="dxa"/>
            <w:tcBorders>
              <w:bottom w:val="dotted" w:sz="12" w:space="0" w:color="auto"/>
            </w:tcBorders>
            <w:vAlign w:val="center"/>
          </w:tcPr>
          <w:p w14:paraId="5C03875C" w14:textId="1402AE3A" w:rsidR="00652E30" w:rsidRPr="006D0ECC" w:rsidRDefault="00D02BB3" w:rsidP="006D0ECC">
            <w:pPr>
              <w:pStyle w:val="Reference"/>
              <w:rPr>
                <w:highlight w:val="yellow"/>
              </w:rPr>
            </w:pPr>
            <w:r w:rsidRPr="00B60150">
              <w:rPr>
                <w:noProof/>
                <w:szCs w:val="20"/>
                <w:lang w:eastAsia="en-AU"/>
              </w:rPr>
              <mc:AlternateContent>
                <mc:Choice Requires="wpg">
                  <w:drawing>
                    <wp:anchor distT="0" distB="0" distL="114300" distR="114300" simplePos="0" relativeHeight="251658257" behindDoc="0" locked="0" layoutInCell="1" allowOverlap="1" wp14:anchorId="3C23366B" wp14:editId="30372AAB">
                      <wp:simplePos x="0" y="0"/>
                      <wp:positionH relativeFrom="margin">
                        <wp:posOffset>-1905</wp:posOffset>
                      </wp:positionH>
                      <wp:positionV relativeFrom="paragraph">
                        <wp:posOffset>-20320</wp:posOffset>
                      </wp:positionV>
                      <wp:extent cx="360680" cy="359410"/>
                      <wp:effectExtent l="0" t="0" r="1270" b="2540"/>
                      <wp:wrapNone/>
                      <wp:docPr id="749" name="Group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D87A68" id="Group 749" o:spid="_x0000_s1026" alt="&quot;&quot;" style="position:absolute;margin-left:-.15pt;margin-top:-1.6pt;width:28.4pt;height:28.3pt;z-index:2516582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E6CCDF5" w14:textId="5B498377" w:rsidR="00652E30" w:rsidRPr="00D22D9F" w:rsidRDefault="00652E30" w:rsidP="00452A86">
            <w:pPr>
              <w:pStyle w:val="GuidanceHeading1"/>
              <w:rPr>
                <w:highlight w:val="yellow"/>
              </w:rPr>
            </w:pPr>
            <w:r w:rsidRPr="007E00CA">
              <w:t>Guidance</w:t>
            </w:r>
            <w:r w:rsidR="00F47314">
              <w:t xml:space="preserve"> </w:t>
            </w:r>
            <w:r w:rsidR="00C354F2">
              <w:t>–</w:t>
            </w:r>
            <w:r w:rsidR="00F47314">
              <w:t xml:space="preserve"> </w:t>
            </w:r>
            <w:r w:rsidR="007C35D1">
              <w:t>O</w:t>
            </w:r>
            <w:r w:rsidR="00F47314">
              <w:t>verview</w:t>
            </w:r>
          </w:p>
        </w:tc>
      </w:tr>
      <w:tr w:rsidR="00BB45B4" w:rsidRPr="00337230" w14:paraId="1D77EA54"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bottom w:val="nil"/>
            </w:tcBorders>
          </w:tcPr>
          <w:p w14:paraId="6F26CE3A" w14:textId="3B78B61F" w:rsidR="006D0ECC" w:rsidRPr="00FB60CC" w:rsidRDefault="006D0ECC" w:rsidP="00452A86">
            <w:pPr>
              <w:pStyle w:val="Reference"/>
              <w:spacing w:before="120"/>
              <w:rPr>
                <w:szCs w:val="20"/>
              </w:rPr>
            </w:pPr>
            <w:r w:rsidRPr="00FB60CC">
              <w:rPr>
                <w:szCs w:val="20"/>
              </w:rPr>
              <w:t>TI 903(6)(v)-(vii)</w:t>
            </w:r>
          </w:p>
        </w:tc>
        <w:tc>
          <w:tcPr>
            <w:tcW w:w="8169" w:type="dxa"/>
            <w:tcBorders>
              <w:bottom w:val="nil"/>
            </w:tcBorders>
          </w:tcPr>
          <w:p w14:paraId="3EC280AE" w14:textId="77777777" w:rsidR="006D0ECC" w:rsidRPr="00FB60CC" w:rsidRDefault="006D0ECC" w:rsidP="00452A86">
            <w:pPr>
              <w:pStyle w:val="GuidanceBodyBold"/>
            </w:pPr>
            <w:r w:rsidRPr="00FB60CC">
              <w:t>Administered legislation</w:t>
            </w:r>
          </w:p>
          <w:p w14:paraId="46CF658F" w14:textId="299C2D68" w:rsidR="006D0ECC" w:rsidRPr="00FB60CC" w:rsidRDefault="006D0ECC" w:rsidP="006D0ECC">
            <w:pPr>
              <w:pStyle w:val="GuidanceBodyItalic"/>
            </w:pPr>
            <w:r w:rsidRPr="00FB60CC">
              <w:t>Include the name of and authority for establishment of each subsidiary, related and affiliated body</w:t>
            </w:r>
            <w:r w:rsidR="00EB0FE0">
              <w:t>,</w:t>
            </w:r>
            <w:r w:rsidRPr="00FB60CC">
              <w:t xml:space="preserve"> </w:t>
            </w:r>
            <w:r w:rsidR="008359EC">
              <w:t>with</w:t>
            </w:r>
            <w:r w:rsidR="008359EC" w:rsidRPr="00FB60CC">
              <w:t xml:space="preserve"> </w:t>
            </w:r>
            <w:r w:rsidRPr="00FB60CC">
              <w:t>information about the legislation administered pertaining to each subsidiary and related body.</w:t>
            </w:r>
          </w:p>
        </w:tc>
      </w:tr>
      <w:tr w:rsidR="00BB45B4" w:rsidRPr="000F4A83" w14:paraId="635D5378" w14:textId="77777777" w:rsidTr="00D52002">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top w:val="nil"/>
            </w:tcBorders>
          </w:tcPr>
          <w:p w14:paraId="1C656804" w14:textId="77777777" w:rsidR="00652E30" w:rsidRPr="00FB60CC" w:rsidRDefault="00652E30" w:rsidP="006D0ECC">
            <w:pPr>
              <w:pStyle w:val="Reference"/>
              <w:rPr>
                <w:szCs w:val="20"/>
              </w:rPr>
            </w:pPr>
          </w:p>
        </w:tc>
        <w:tc>
          <w:tcPr>
            <w:tcW w:w="8169" w:type="dxa"/>
            <w:tcBorders>
              <w:top w:val="nil"/>
            </w:tcBorders>
          </w:tcPr>
          <w:p w14:paraId="79543093" w14:textId="77777777" w:rsidR="00652E30" w:rsidRPr="00FB60CC" w:rsidRDefault="00652E30" w:rsidP="00452A86">
            <w:pPr>
              <w:pStyle w:val="GuidanceBodyBold"/>
            </w:pPr>
            <w:r w:rsidRPr="00FB60CC">
              <w:t>Other key legislation impacting on the agency’s activities</w:t>
            </w:r>
          </w:p>
          <w:p w14:paraId="2DD8706A" w14:textId="47E4AA1A" w:rsidR="00652E30" w:rsidRPr="00FB60CC" w:rsidRDefault="00652E30" w:rsidP="00452A86">
            <w:pPr>
              <w:pStyle w:val="GuidanceBodyItalic"/>
            </w:pPr>
            <w:r w:rsidRPr="00FB60CC">
              <w:t>In addition to the above</w:t>
            </w:r>
            <w:r w:rsidR="003B7ADB" w:rsidRPr="00FB60CC">
              <w:t>-</w:t>
            </w:r>
            <w:r w:rsidRPr="00FB60CC">
              <w:t>mentioned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0E580EF2" w14:textId="77777777" w:rsidR="00652E30" w:rsidRPr="006B574D" w:rsidRDefault="00652E30" w:rsidP="006B574D"/>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0F4A83" w14:paraId="5F519987" w14:textId="77777777" w:rsidTr="00EB67AB">
        <w:trPr>
          <w:tblCellSpacing w:w="0" w:type="dxa"/>
        </w:trPr>
        <w:tc>
          <w:tcPr>
            <w:tcW w:w="1584" w:type="dxa"/>
            <w:shd w:val="clear" w:color="auto" w:fill="auto"/>
          </w:tcPr>
          <w:p w14:paraId="7608DE04" w14:textId="77777777" w:rsidR="00113187" w:rsidRPr="003D2FCF" w:rsidRDefault="00113187" w:rsidP="00C52534">
            <w:pPr>
              <w:pStyle w:val="ReferenceHeading"/>
              <w:keepNext/>
              <w:keepLines/>
              <w:rPr>
                <w:szCs w:val="20"/>
              </w:rPr>
            </w:pPr>
            <w:r w:rsidRPr="003D2FCF">
              <w:rPr>
                <w:szCs w:val="20"/>
              </w:rPr>
              <w:lastRenderedPageBreak/>
              <w:br w:type="page"/>
            </w:r>
            <w:bookmarkStart w:id="420" w:name="_Toc488655788"/>
            <w:r w:rsidR="00E210C4" w:rsidRPr="003D2FCF">
              <w:rPr>
                <w:szCs w:val="20"/>
              </w:rPr>
              <w:t>R</w:t>
            </w:r>
            <w:r w:rsidR="00590DCA" w:rsidRPr="003D2FCF">
              <w:rPr>
                <w:szCs w:val="20"/>
              </w:rPr>
              <w:t>eference</w:t>
            </w:r>
            <w:bookmarkEnd w:id="420"/>
          </w:p>
          <w:p w14:paraId="4D3A43DA" w14:textId="3C665011" w:rsidR="00144C55" w:rsidRPr="003D2FCF" w:rsidRDefault="00144C55" w:rsidP="00C52534">
            <w:pPr>
              <w:pStyle w:val="ReferenceHeading"/>
              <w:keepNext/>
              <w:keepLines/>
              <w:rPr>
                <w:b w:val="0"/>
                <w:bCs/>
                <w:szCs w:val="20"/>
              </w:rPr>
            </w:pPr>
            <w:r w:rsidRPr="003D2FCF">
              <w:rPr>
                <w:b w:val="0"/>
                <w:bCs/>
                <w:szCs w:val="20"/>
              </w:rPr>
              <w:t>TI</w:t>
            </w:r>
            <w:r w:rsidR="002B7CDE" w:rsidRPr="003D2FCF">
              <w:rPr>
                <w:b w:val="0"/>
                <w:bCs/>
                <w:szCs w:val="20"/>
              </w:rPr>
              <w:t> </w:t>
            </w:r>
            <w:r w:rsidRPr="003D2FCF">
              <w:rPr>
                <w:b w:val="0"/>
                <w:bCs/>
                <w:szCs w:val="20"/>
              </w:rPr>
              <w:t>903(7)</w:t>
            </w:r>
          </w:p>
        </w:tc>
        <w:tc>
          <w:tcPr>
            <w:tcW w:w="8169" w:type="dxa"/>
            <w:shd w:val="clear" w:color="auto" w:fill="auto"/>
          </w:tcPr>
          <w:p w14:paraId="4F49DA89" w14:textId="4165F6E5" w:rsidR="00113187" w:rsidRPr="00DA06FC" w:rsidRDefault="00943041" w:rsidP="003278B6">
            <w:pPr>
              <w:pStyle w:val="ModelHeading2"/>
            </w:pPr>
            <w:bookmarkStart w:id="421" w:name="_Toc264895074"/>
            <w:bookmarkStart w:id="422" w:name="_Toc317590583"/>
            <w:bookmarkStart w:id="423" w:name="_Toc488655789"/>
            <w:bookmarkStart w:id="424" w:name="_Toc499559927"/>
            <w:bookmarkStart w:id="425" w:name="_Toc499573721"/>
            <w:bookmarkStart w:id="426" w:name="_Toc499577105"/>
            <w:bookmarkStart w:id="427" w:name="_Toc500958898"/>
            <w:bookmarkStart w:id="428" w:name="_Toc501034144"/>
            <w:bookmarkStart w:id="429" w:name="_Toc511218043"/>
            <w:bookmarkStart w:id="430" w:name="_Toc513113937"/>
            <w:bookmarkStart w:id="431" w:name="_Toc513198401"/>
            <w:bookmarkStart w:id="432" w:name="_Toc513723921"/>
            <w:bookmarkStart w:id="433" w:name="_Toc515630097"/>
            <w:bookmarkStart w:id="434" w:name="_Toc72396034"/>
            <w:bookmarkStart w:id="435" w:name="_Toc72396850"/>
            <w:bookmarkStart w:id="436" w:name="_Toc95321984"/>
            <w:bookmarkStart w:id="437" w:name="_Toc161232588"/>
            <w:bookmarkStart w:id="438" w:name="_Toc161232701"/>
            <w:bookmarkStart w:id="439" w:name="_Toc161309247"/>
            <w:bookmarkStart w:id="440" w:name="_Toc164327703"/>
            <w:bookmarkStart w:id="441" w:name="_Toc164327763"/>
            <w:bookmarkStart w:id="442" w:name="_Toc164327875"/>
            <w:r w:rsidRPr="00DA06FC">
              <w:t>Performance management f</w:t>
            </w:r>
            <w:r w:rsidR="00113187" w:rsidRPr="00DA06FC">
              <w:t>ramework</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c>
      </w:tr>
      <w:tr w:rsidR="00113187" w:rsidRPr="000F4A83" w14:paraId="31740B36" w14:textId="77777777" w:rsidTr="00EB67AB">
        <w:trPr>
          <w:trHeight w:val="6183"/>
          <w:tblCellSpacing w:w="0" w:type="dxa"/>
        </w:trPr>
        <w:tc>
          <w:tcPr>
            <w:tcW w:w="1584" w:type="dxa"/>
            <w:shd w:val="clear" w:color="auto" w:fill="auto"/>
          </w:tcPr>
          <w:p w14:paraId="5112C8CA" w14:textId="77777777" w:rsidR="00444321" w:rsidRPr="003D2FCF" w:rsidRDefault="00054ACF" w:rsidP="00A930B9">
            <w:pPr>
              <w:pStyle w:val="Reference"/>
              <w:spacing w:before="120"/>
              <w:rPr>
                <w:szCs w:val="20"/>
              </w:rPr>
            </w:pPr>
            <w:r w:rsidRPr="003D2FCF">
              <w:rPr>
                <w:szCs w:val="20"/>
              </w:rPr>
              <w:t>TI 904(2)</w:t>
            </w:r>
          </w:p>
          <w:p w14:paraId="587BAF20" w14:textId="17FBDF1C" w:rsidR="00113187" w:rsidRPr="003D2FCF" w:rsidRDefault="00444321" w:rsidP="006D01E1">
            <w:pPr>
              <w:pStyle w:val="Reference"/>
              <w:rPr>
                <w:szCs w:val="20"/>
              </w:rPr>
            </w:pPr>
            <w:r w:rsidRPr="003D2FCF">
              <w:rPr>
                <w:szCs w:val="20"/>
              </w:rPr>
              <w:t>TI</w:t>
            </w:r>
            <w:r w:rsidR="002B7CDE" w:rsidRPr="003D2FCF">
              <w:rPr>
                <w:szCs w:val="20"/>
              </w:rPr>
              <w:t> </w:t>
            </w:r>
            <w:r w:rsidR="00054ACF" w:rsidRPr="003D2FCF">
              <w:rPr>
                <w:szCs w:val="20"/>
              </w:rPr>
              <w:t>903(7)</w:t>
            </w:r>
            <w:r w:rsidR="00144C55" w:rsidRPr="003D2FCF">
              <w:rPr>
                <w:szCs w:val="20"/>
              </w:rPr>
              <w:t>(</w:t>
            </w:r>
            <w:proofErr w:type="spellStart"/>
            <w:r w:rsidR="00144C55" w:rsidRPr="003D2FCF">
              <w:rPr>
                <w:szCs w:val="20"/>
              </w:rPr>
              <w:t>i</w:t>
            </w:r>
            <w:proofErr w:type="spellEnd"/>
            <w:r w:rsidR="00144C55" w:rsidRPr="003D2FCF">
              <w:rPr>
                <w:szCs w:val="20"/>
              </w:rPr>
              <w:t>)</w:t>
            </w:r>
          </w:p>
        </w:tc>
        <w:tc>
          <w:tcPr>
            <w:tcW w:w="8169" w:type="dxa"/>
            <w:shd w:val="clear" w:color="auto" w:fill="auto"/>
          </w:tcPr>
          <w:p w14:paraId="1BFA4BB9" w14:textId="1EB2C9DE" w:rsidR="00113187" w:rsidRPr="00DA06FC" w:rsidRDefault="00943041" w:rsidP="005C42A0">
            <w:pPr>
              <w:pStyle w:val="ModelHeading3"/>
            </w:pPr>
            <w:bookmarkStart w:id="443" w:name="_Toc264895075"/>
            <w:bookmarkStart w:id="444" w:name="_Toc317590584"/>
            <w:bookmarkStart w:id="445" w:name="_Toc342048893"/>
            <w:bookmarkStart w:id="446" w:name="_Toc488655790"/>
            <w:bookmarkStart w:id="447" w:name="_Toc493603788"/>
            <w:bookmarkStart w:id="448" w:name="_Toc499543145"/>
            <w:bookmarkStart w:id="449" w:name="_Toc499554358"/>
            <w:bookmarkStart w:id="450" w:name="_Toc499559884"/>
            <w:bookmarkStart w:id="451" w:name="_Toc499559928"/>
            <w:bookmarkStart w:id="452" w:name="_Toc499573722"/>
            <w:bookmarkStart w:id="453" w:name="_Toc499577106"/>
            <w:bookmarkStart w:id="454" w:name="_Toc499577273"/>
            <w:bookmarkStart w:id="455" w:name="_Toc500954890"/>
            <w:bookmarkStart w:id="456" w:name="_Toc500958899"/>
            <w:bookmarkStart w:id="457" w:name="_Toc501033087"/>
            <w:bookmarkStart w:id="458" w:name="_Toc501034145"/>
            <w:bookmarkStart w:id="459" w:name="_Toc511218044"/>
            <w:bookmarkStart w:id="460" w:name="_Toc513113021"/>
            <w:bookmarkStart w:id="461" w:name="_Toc513113938"/>
            <w:bookmarkStart w:id="462" w:name="_Toc513125973"/>
            <w:bookmarkStart w:id="463" w:name="_Toc513126443"/>
            <w:bookmarkStart w:id="464" w:name="_Toc513127063"/>
            <w:bookmarkStart w:id="465" w:name="_Toc513197987"/>
            <w:bookmarkStart w:id="466" w:name="_Toc513198402"/>
            <w:bookmarkStart w:id="467" w:name="_Toc513723922"/>
            <w:bookmarkStart w:id="468" w:name="_Toc515629971"/>
            <w:bookmarkStart w:id="469" w:name="_Toc515630098"/>
            <w:bookmarkStart w:id="470" w:name="_Toc38545353"/>
            <w:bookmarkStart w:id="471" w:name="_Toc39153529"/>
            <w:bookmarkStart w:id="472" w:name="_Toc40326944"/>
            <w:bookmarkStart w:id="473" w:name="_Toc40870160"/>
            <w:bookmarkStart w:id="474" w:name="_Toc43110437"/>
            <w:bookmarkStart w:id="475" w:name="_Toc43111035"/>
            <w:bookmarkStart w:id="476" w:name="_Toc43111152"/>
            <w:bookmarkStart w:id="477" w:name="_Toc65828569"/>
            <w:bookmarkStart w:id="478" w:name="_Toc72396035"/>
            <w:bookmarkStart w:id="479" w:name="_Toc72396851"/>
            <w:bookmarkStart w:id="480" w:name="_Toc95321985"/>
            <w:bookmarkStart w:id="481" w:name="_Toc161232589"/>
            <w:bookmarkStart w:id="482" w:name="_Toc161232702"/>
            <w:bookmarkStart w:id="483" w:name="_Toc161309248"/>
            <w:bookmarkStart w:id="484" w:name="_Toc164327704"/>
            <w:bookmarkStart w:id="485" w:name="_Toc164327764"/>
            <w:bookmarkStart w:id="486" w:name="_Toc164327876"/>
            <w:r w:rsidRPr="003A2A4A">
              <w:t>Outcome-based management f</w:t>
            </w:r>
            <w:r w:rsidR="00113187" w:rsidRPr="003A2A4A">
              <w:t>ramework</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6C37BDAA" w14:textId="7E5EDE59" w:rsidR="00113187" w:rsidRPr="00DA06FC" w:rsidRDefault="003D69FD" w:rsidP="00DA06FC">
            <w:pPr>
              <w:pStyle w:val="ModelBody"/>
              <w:rPr>
                <w:lang w:eastAsia="en-AU"/>
              </w:rPr>
            </w:pPr>
            <w:r>
              <w:rPr>
                <w:noProof/>
              </w:rPr>
              <w:drawing>
                <wp:inline distT="0" distB="0" distL="0" distR="0" wp14:anchorId="085A5DEA" wp14:editId="095A07EF">
                  <wp:extent cx="5095874" cy="3799205"/>
                  <wp:effectExtent l="0" t="0" r="9525" b="0"/>
                  <wp:docPr id="822688914" name="Picture 1" descr="Outcome-based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8914" name="Picture 1" descr="Outcome-based management framework"/>
                          <pic:cNvPicPr/>
                        </pic:nvPicPr>
                        <pic:blipFill>
                          <a:blip r:embed="rId38">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113187" w:rsidRPr="000F4A83" w14:paraId="7563C3F7" w14:textId="77777777" w:rsidTr="00EB67AB">
        <w:trPr>
          <w:tblCellSpacing w:w="0" w:type="dxa"/>
        </w:trPr>
        <w:tc>
          <w:tcPr>
            <w:tcW w:w="1584" w:type="dxa"/>
            <w:shd w:val="clear" w:color="auto" w:fill="auto"/>
          </w:tcPr>
          <w:p w14:paraId="4BDED22F" w14:textId="77777777" w:rsidR="00113187" w:rsidRPr="003D2FCF" w:rsidRDefault="00113187" w:rsidP="00F9222E">
            <w:pPr>
              <w:pStyle w:val="Reference"/>
              <w:rPr>
                <w:szCs w:val="20"/>
              </w:rPr>
            </w:pPr>
          </w:p>
          <w:p w14:paraId="3E323E6D" w14:textId="16842153" w:rsidR="00144C55" w:rsidRPr="00586FEF" w:rsidRDefault="00144C55" w:rsidP="00F9222E">
            <w:pPr>
              <w:pStyle w:val="Reference"/>
              <w:rPr>
                <w:sz w:val="14"/>
                <w:szCs w:val="14"/>
              </w:rPr>
            </w:pPr>
            <w:r w:rsidRPr="003D2FCF">
              <w:rPr>
                <w:szCs w:val="20"/>
              </w:rPr>
              <w:t>TI</w:t>
            </w:r>
            <w:r w:rsidR="002B7CDE" w:rsidRPr="003D2FCF">
              <w:rPr>
                <w:szCs w:val="20"/>
              </w:rPr>
              <w:t> </w:t>
            </w:r>
            <w:r w:rsidRPr="003D2FCF">
              <w:rPr>
                <w:szCs w:val="20"/>
              </w:rPr>
              <w:t>903</w:t>
            </w:r>
            <w:r w:rsidR="00A639EC" w:rsidRPr="003D2FCF">
              <w:rPr>
                <w:szCs w:val="20"/>
              </w:rPr>
              <w:t>(7)</w:t>
            </w:r>
            <w:r w:rsidRPr="003D2FCF">
              <w:rPr>
                <w:szCs w:val="20"/>
              </w:rPr>
              <w:t>(ii)</w:t>
            </w:r>
          </w:p>
        </w:tc>
        <w:tc>
          <w:tcPr>
            <w:tcW w:w="8169" w:type="dxa"/>
            <w:shd w:val="clear" w:color="auto" w:fill="auto"/>
          </w:tcPr>
          <w:p w14:paraId="28919DE9" w14:textId="38D321C6" w:rsidR="00113187" w:rsidRPr="000F4A83" w:rsidRDefault="00943041" w:rsidP="005C42A0">
            <w:pPr>
              <w:pStyle w:val="ModelHeading3"/>
            </w:pPr>
            <w:bookmarkStart w:id="487" w:name="_Toc264895076"/>
            <w:bookmarkStart w:id="488" w:name="_Toc317590585"/>
            <w:bookmarkStart w:id="489" w:name="_Toc342048894"/>
            <w:bookmarkStart w:id="490" w:name="_Toc488655791"/>
            <w:bookmarkStart w:id="491" w:name="_Toc493603789"/>
            <w:bookmarkStart w:id="492" w:name="_Toc499543146"/>
            <w:bookmarkStart w:id="493" w:name="_Toc499554359"/>
            <w:bookmarkStart w:id="494" w:name="_Toc499559885"/>
            <w:bookmarkStart w:id="495" w:name="_Toc499559929"/>
            <w:bookmarkStart w:id="496" w:name="_Toc499573723"/>
            <w:bookmarkStart w:id="497" w:name="_Toc499577107"/>
            <w:bookmarkStart w:id="498" w:name="_Toc499577274"/>
            <w:bookmarkStart w:id="499" w:name="_Toc500954891"/>
            <w:bookmarkStart w:id="500" w:name="_Toc500958900"/>
            <w:bookmarkStart w:id="501" w:name="_Toc501033088"/>
            <w:bookmarkStart w:id="502" w:name="_Toc501034146"/>
            <w:bookmarkStart w:id="503" w:name="_Toc511218045"/>
            <w:bookmarkStart w:id="504" w:name="_Toc513113022"/>
            <w:bookmarkStart w:id="505" w:name="_Toc513113939"/>
            <w:bookmarkStart w:id="506" w:name="_Toc513125974"/>
            <w:bookmarkStart w:id="507" w:name="_Toc513126444"/>
            <w:bookmarkStart w:id="508" w:name="_Toc513127064"/>
            <w:bookmarkStart w:id="509" w:name="_Toc513197988"/>
            <w:bookmarkStart w:id="510" w:name="_Toc513198403"/>
            <w:bookmarkStart w:id="511" w:name="_Toc513723923"/>
            <w:bookmarkStart w:id="512" w:name="_Toc515629972"/>
            <w:bookmarkStart w:id="513" w:name="_Toc515630099"/>
            <w:bookmarkStart w:id="514" w:name="_Toc38545354"/>
            <w:bookmarkStart w:id="515" w:name="_Toc39153530"/>
            <w:bookmarkStart w:id="516" w:name="_Toc40326945"/>
            <w:bookmarkStart w:id="517" w:name="_Toc40870161"/>
            <w:bookmarkStart w:id="518" w:name="_Toc43110438"/>
            <w:bookmarkStart w:id="519" w:name="_Toc43111036"/>
            <w:bookmarkStart w:id="520" w:name="_Toc43111153"/>
            <w:bookmarkStart w:id="521" w:name="_Toc65828570"/>
            <w:bookmarkStart w:id="522" w:name="_Toc72396036"/>
            <w:bookmarkStart w:id="523" w:name="_Toc72396852"/>
            <w:bookmarkStart w:id="524" w:name="_Toc95321986"/>
            <w:bookmarkStart w:id="525" w:name="_Toc161232590"/>
            <w:bookmarkStart w:id="526" w:name="_Toc161232703"/>
            <w:bookmarkStart w:id="527" w:name="_Toc161309249"/>
            <w:bookmarkStart w:id="528" w:name="_Toc164327705"/>
            <w:bookmarkStart w:id="529" w:name="_Toc164327765"/>
            <w:bookmarkStart w:id="530" w:name="_Toc164327877"/>
            <w:r w:rsidRPr="000F4A83">
              <w:t>Changes to o</w:t>
            </w:r>
            <w:r w:rsidR="0063008B" w:rsidRPr="000F4A83">
              <w:t>utcome-</w:t>
            </w:r>
            <w:r w:rsidRPr="000F4A83">
              <w:t>based m</w:t>
            </w:r>
            <w:r w:rsidR="00113187" w:rsidRPr="000F4A83">
              <w:t xml:space="preserve">anagement </w:t>
            </w:r>
            <w:r w:rsidRPr="000F4A83">
              <w:t>f</w:t>
            </w:r>
            <w:r w:rsidR="00113187" w:rsidRPr="000F4A83">
              <w:t>ramework</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c>
      </w:tr>
      <w:tr w:rsidR="00113187" w:rsidRPr="000F4A83" w14:paraId="24043525" w14:textId="77777777" w:rsidTr="00EB67AB">
        <w:trPr>
          <w:tblCellSpacing w:w="0" w:type="dxa"/>
        </w:trPr>
        <w:tc>
          <w:tcPr>
            <w:tcW w:w="1584" w:type="dxa"/>
            <w:shd w:val="clear" w:color="auto" w:fill="auto"/>
          </w:tcPr>
          <w:p w14:paraId="0F61D025" w14:textId="77777777" w:rsidR="00113187" w:rsidRPr="00586FEF" w:rsidRDefault="00113187" w:rsidP="00F9222E">
            <w:pPr>
              <w:pStyle w:val="Reference"/>
              <w:rPr>
                <w:sz w:val="14"/>
                <w:szCs w:val="14"/>
              </w:rPr>
            </w:pPr>
          </w:p>
        </w:tc>
        <w:tc>
          <w:tcPr>
            <w:tcW w:w="8169" w:type="dxa"/>
            <w:shd w:val="clear" w:color="auto" w:fill="auto"/>
          </w:tcPr>
          <w:p w14:paraId="367AE732" w14:textId="6CFC64B6" w:rsidR="00113187" w:rsidRPr="003D2FCF" w:rsidRDefault="00113187" w:rsidP="00CB31CB">
            <w:pPr>
              <w:pStyle w:val="ModelBody"/>
              <w:rPr>
                <w:rFonts w:cs="Arial"/>
                <w:szCs w:val="20"/>
              </w:rPr>
            </w:pPr>
            <w:r w:rsidRPr="003D2FCF">
              <w:rPr>
                <w:rFonts w:cs="Arial"/>
                <w:szCs w:val="20"/>
              </w:rPr>
              <w:t>The</w:t>
            </w:r>
            <w:r w:rsidR="007819A2" w:rsidRPr="003D2FCF">
              <w:rPr>
                <w:rFonts w:cs="Arial"/>
                <w:szCs w:val="20"/>
              </w:rPr>
              <w:t xml:space="preserve"> </w:t>
            </w:r>
            <w:r w:rsidR="00C57A20" w:rsidRPr="003D2FCF">
              <w:rPr>
                <w:rFonts w:cs="Arial"/>
                <w:szCs w:val="20"/>
              </w:rPr>
              <w:t>Agency</w:t>
            </w:r>
            <w:r w:rsidR="00943041" w:rsidRPr="003D2FCF">
              <w:rPr>
                <w:rFonts w:cs="Arial"/>
                <w:szCs w:val="20"/>
              </w:rPr>
              <w:t>’s o</w:t>
            </w:r>
            <w:r w:rsidR="0063008B" w:rsidRPr="003D2FCF">
              <w:rPr>
                <w:rFonts w:cs="Arial"/>
                <w:szCs w:val="20"/>
              </w:rPr>
              <w:t>utcome-</w:t>
            </w:r>
            <w:r w:rsidR="00943041" w:rsidRPr="003D2FCF">
              <w:rPr>
                <w:rFonts w:cs="Arial"/>
                <w:szCs w:val="20"/>
              </w:rPr>
              <w:t>based management f</w:t>
            </w:r>
            <w:r w:rsidRPr="003D2FCF">
              <w:rPr>
                <w:rFonts w:cs="Arial"/>
                <w:szCs w:val="20"/>
              </w:rPr>
              <w:t xml:space="preserve">ramework did not change during </w:t>
            </w:r>
            <w:r w:rsidR="00924816" w:rsidRPr="003D2FCF">
              <w:rPr>
                <w:rFonts w:cs="Arial"/>
                <w:szCs w:val="20"/>
              </w:rPr>
              <w:t>202</w:t>
            </w:r>
            <w:r w:rsidR="00A24C9A" w:rsidRPr="003D2FCF">
              <w:rPr>
                <w:rFonts w:cs="Arial"/>
                <w:szCs w:val="20"/>
              </w:rPr>
              <w:t>3</w:t>
            </w:r>
            <w:r w:rsidR="00CA123E" w:rsidRPr="003D2FCF">
              <w:rPr>
                <w:rFonts w:cs="Arial"/>
                <w:szCs w:val="20"/>
              </w:rPr>
              <w:t>-24</w:t>
            </w:r>
            <w:r w:rsidRPr="003D2FCF">
              <w:rPr>
                <w:rFonts w:cs="Arial"/>
                <w:szCs w:val="20"/>
              </w:rPr>
              <w:t>.</w:t>
            </w:r>
          </w:p>
        </w:tc>
      </w:tr>
      <w:tr w:rsidR="00113187" w:rsidRPr="000F4A83" w14:paraId="6D28C63F" w14:textId="77777777" w:rsidTr="00EB67AB">
        <w:trPr>
          <w:tblCellSpacing w:w="0" w:type="dxa"/>
        </w:trPr>
        <w:tc>
          <w:tcPr>
            <w:tcW w:w="1584" w:type="dxa"/>
            <w:shd w:val="clear" w:color="auto" w:fill="auto"/>
          </w:tcPr>
          <w:p w14:paraId="507786F6" w14:textId="77777777" w:rsidR="00113187" w:rsidRPr="003D2FCF" w:rsidRDefault="00113187" w:rsidP="00F9222E">
            <w:pPr>
              <w:pStyle w:val="Reference"/>
              <w:rPr>
                <w:szCs w:val="20"/>
              </w:rPr>
            </w:pPr>
          </w:p>
          <w:p w14:paraId="14815FE4" w14:textId="3BFCD74C" w:rsidR="00144C55" w:rsidRPr="00586FEF" w:rsidRDefault="00144C55" w:rsidP="00F9222E">
            <w:pPr>
              <w:pStyle w:val="Reference"/>
              <w:rPr>
                <w:sz w:val="14"/>
                <w:szCs w:val="14"/>
              </w:rPr>
            </w:pPr>
            <w:r w:rsidRPr="003D2FCF">
              <w:rPr>
                <w:szCs w:val="20"/>
              </w:rPr>
              <w:t>TI</w:t>
            </w:r>
            <w:r w:rsidR="002B7CDE" w:rsidRPr="003D2FCF">
              <w:rPr>
                <w:szCs w:val="20"/>
              </w:rPr>
              <w:t> </w:t>
            </w:r>
            <w:r w:rsidRPr="003D2FCF">
              <w:rPr>
                <w:szCs w:val="20"/>
              </w:rPr>
              <w:t>903</w:t>
            </w:r>
            <w:r w:rsidR="00A639EC" w:rsidRPr="003D2FCF">
              <w:rPr>
                <w:szCs w:val="20"/>
              </w:rPr>
              <w:t>(7)</w:t>
            </w:r>
            <w:r w:rsidRPr="003D2FCF">
              <w:rPr>
                <w:szCs w:val="20"/>
              </w:rPr>
              <w:t>(iii)</w:t>
            </w:r>
          </w:p>
        </w:tc>
        <w:tc>
          <w:tcPr>
            <w:tcW w:w="8169" w:type="dxa"/>
            <w:shd w:val="clear" w:color="auto" w:fill="auto"/>
          </w:tcPr>
          <w:p w14:paraId="42485D1C" w14:textId="28189A35" w:rsidR="00113187" w:rsidRPr="000F4A83" w:rsidRDefault="00943041" w:rsidP="005C42A0">
            <w:pPr>
              <w:pStyle w:val="ModelHeading3"/>
            </w:pPr>
            <w:bookmarkStart w:id="531" w:name="_Toc264895077"/>
            <w:bookmarkStart w:id="532" w:name="_Toc317590586"/>
            <w:bookmarkStart w:id="533" w:name="_Toc342048895"/>
            <w:bookmarkStart w:id="534" w:name="_Toc488655792"/>
            <w:bookmarkStart w:id="535" w:name="_Toc493603790"/>
            <w:bookmarkStart w:id="536" w:name="_Toc499543147"/>
            <w:bookmarkStart w:id="537" w:name="_Toc499554360"/>
            <w:bookmarkStart w:id="538" w:name="_Toc499559886"/>
            <w:bookmarkStart w:id="539" w:name="_Toc499559930"/>
            <w:bookmarkStart w:id="540" w:name="_Toc499573724"/>
            <w:bookmarkStart w:id="541" w:name="_Toc499577108"/>
            <w:bookmarkStart w:id="542" w:name="_Toc499577275"/>
            <w:bookmarkStart w:id="543" w:name="_Toc500954892"/>
            <w:bookmarkStart w:id="544" w:name="_Toc500958901"/>
            <w:bookmarkStart w:id="545" w:name="_Toc501033089"/>
            <w:bookmarkStart w:id="546" w:name="_Toc501034147"/>
            <w:bookmarkStart w:id="547" w:name="_Toc511218046"/>
            <w:bookmarkStart w:id="548" w:name="_Toc513113023"/>
            <w:bookmarkStart w:id="549" w:name="_Toc513113940"/>
            <w:bookmarkStart w:id="550" w:name="_Toc513125975"/>
            <w:bookmarkStart w:id="551" w:name="_Toc513126445"/>
            <w:bookmarkStart w:id="552" w:name="_Toc513127065"/>
            <w:bookmarkStart w:id="553" w:name="_Toc513197989"/>
            <w:bookmarkStart w:id="554" w:name="_Toc513198404"/>
            <w:bookmarkStart w:id="555" w:name="_Toc513723924"/>
            <w:bookmarkStart w:id="556" w:name="_Toc515629973"/>
            <w:bookmarkStart w:id="557" w:name="_Toc515630100"/>
            <w:bookmarkStart w:id="558" w:name="_Toc38545355"/>
            <w:bookmarkStart w:id="559" w:name="_Toc39153531"/>
            <w:bookmarkStart w:id="560" w:name="_Toc40326946"/>
            <w:bookmarkStart w:id="561" w:name="_Toc40870162"/>
            <w:bookmarkStart w:id="562" w:name="_Toc43110439"/>
            <w:bookmarkStart w:id="563" w:name="_Toc43111037"/>
            <w:bookmarkStart w:id="564" w:name="_Toc43111154"/>
            <w:bookmarkStart w:id="565" w:name="_Toc65828571"/>
            <w:bookmarkStart w:id="566" w:name="_Toc72396037"/>
            <w:bookmarkStart w:id="567" w:name="_Toc72396853"/>
            <w:bookmarkStart w:id="568" w:name="_Toc95321987"/>
            <w:bookmarkStart w:id="569" w:name="_Toc161232591"/>
            <w:bookmarkStart w:id="570" w:name="_Toc161232704"/>
            <w:bookmarkStart w:id="571" w:name="_Toc161309250"/>
            <w:bookmarkStart w:id="572" w:name="_Toc164327706"/>
            <w:bookmarkStart w:id="573" w:name="_Toc164327766"/>
            <w:bookmarkStart w:id="574" w:name="_Toc164327878"/>
            <w:r w:rsidRPr="000F4A83">
              <w:t>Shared responsibilities with other a</w:t>
            </w:r>
            <w:r w:rsidR="00113187" w:rsidRPr="000F4A83">
              <w:t>gencies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tc>
      </w:tr>
      <w:tr w:rsidR="00113187" w:rsidRPr="000F4A83" w14:paraId="0A25E497" w14:textId="77777777" w:rsidTr="00EB67AB">
        <w:trPr>
          <w:tblCellSpacing w:w="0" w:type="dxa"/>
        </w:trPr>
        <w:tc>
          <w:tcPr>
            <w:tcW w:w="1584" w:type="dxa"/>
            <w:shd w:val="clear" w:color="auto" w:fill="auto"/>
          </w:tcPr>
          <w:p w14:paraId="504A5F3D" w14:textId="77777777" w:rsidR="00113187" w:rsidRPr="00586FEF" w:rsidRDefault="00113187" w:rsidP="00F9222E">
            <w:pPr>
              <w:pStyle w:val="Reference"/>
              <w:rPr>
                <w:sz w:val="14"/>
                <w:szCs w:val="14"/>
              </w:rPr>
            </w:pPr>
          </w:p>
        </w:tc>
        <w:tc>
          <w:tcPr>
            <w:tcW w:w="8169" w:type="dxa"/>
            <w:shd w:val="clear" w:color="auto" w:fill="auto"/>
          </w:tcPr>
          <w:p w14:paraId="503486D8" w14:textId="5196F3B1" w:rsidR="00113187" w:rsidRPr="003D2FCF" w:rsidRDefault="00113187" w:rsidP="00CB31CB">
            <w:pPr>
              <w:pStyle w:val="ModelBody"/>
              <w:rPr>
                <w:rFonts w:cs="Arial"/>
                <w:szCs w:val="20"/>
              </w:rPr>
            </w:pPr>
            <w:r w:rsidRPr="003D2FCF">
              <w:rPr>
                <w:rFonts w:cs="Arial"/>
                <w:szCs w:val="20"/>
              </w:rPr>
              <w:t xml:space="preserve">The </w:t>
            </w:r>
            <w:r w:rsidR="00C57A20" w:rsidRPr="003D2FCF">
              <w:rPr>
                <w:rFonts w:cs="Arial"/>
                <w:szCs w:val="20"/>
              </w:rPr>
              <w:t>Agency</w:t>
            </w:r>
            <w:r w:rsidRPr="003D2FCF">
              <w:rPr>
                <w:rFonts w:cs="Arial"/>
                <w:szCs w:val="20"/>
              </w:rPr>
              <w:t xml:space="preserve"> did not share a</w:t>
            </w:r>
            <w:r w:rsidR="00C3061E" w:rsidRPr="003D2FCF">
              <w:rPr>
                <w:rFonts w:cs="Arial"/>
                <w:szCs w:val="20"/>
              </w:rPr>
              <w:t xml:space="preserve">ny responsibilities with other </w:t>
            </w:r>
            <w:r w:rsidR="00CD11B7" w:rsidRPr="003D2FCF">
              <w:rPr>
                <w:rFonts w:cs="Arial"/>
                <w:szCs w:val="20"/>
              </w:rPr>
              <w:t>agencies</w:t>
            </w:r>
            <w:r w:rsidRPr="003D2FCF">
              <w:rPr>
                <w:rFonts w:cs="Arial"/>
                <w:szCs w:val="20"/>
              </w:rPr>
              <w:t xml:space="preserve"> in </w:t>
            </w:r>
            <w:r w:rsidR="00924816" w:rsidRPr="003D2FCF">
              <w:rPr>
                <w:rFonts w:cs="Arial"/>
                <w:szCs w:val="20"/>
              </w:rPr>
              <w:t>202</w:t>
            </w:r>
            <w:r w:rsidR="00A24C9A" w:rsidRPr="003D2FCF">
              <w:rPr>
                <w:rFonts w:cs="Arial"/>
                <w:szCs w:val="20"/>
              </w:rPr>
              <w:t>3</w:t>
            </w:r>
            <w:r w:rsidR="00CA123E" w:rsidRPr="003D2FCF">
              <w:rPr>
                <w:rFonts w:cs="Arial"/>
                <w:szCs w:val="20"/>
              </w:rPr>
              <w:t>-24</w:t>
            </w:r>
            <w:r w:rsidRPr="003D2FCF">
              <w:rPr>
                <w:rFonts w:cs="Arial"/>
                <w:szCs w:val="20"/>
              </w:rPr>
              <w:t>.</w:t>
            </w:r>
          </w:p>
        </w:tc>
      </w:tr>
    </w:tbl>
    <w:p w14:paraId="59FD87CD" w14:textId="77777777" w:rsidR="00FC4283" w:rsidRPr="00662D2C" w:rsidRDefault="00FC4283">
      <w:pPr>
        <w:rPr>
          <w:sz w:val="18"/>
          <w:szCs w:val="18"/>
        </w:rPr>
      </w:pP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D22D9F" w14:paraId="69DBC4B4" w14:textId="77777777" w:rsidTr="0006548C">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403C306B" w14:textId="6DFE10D8" w:rsidR="00593BB2" w:rsidRPr="008601B0" w:rsidRDefault="00F47314" w:rsidP="003A2A4A">
            <w:pPr>
              <w:pStyle w:val="Reference"/>
              <w:rPr>
                <w:i w:val="0"/>
                <w:highlight w:val="yellow"/>
              </w:rPr>
            </w:pPr>
            <w:r w:rsidRPr="00B60150">
              <w:rPr>
                <w:noProof/>
                <w:lang w:eastAsia="en-AU"/>
              </w:rPr>
              <mc:AlternateContent>
                <mc:Choice Requires="wpg">
                  <w:drawing>
                    <wp:anchor distT="0" distB="0" distL="114300" distR="114300" simplePos="0" relativeHeight="251658258" behindDoc="0" locked="0" layoutInCell="1" allowOverlap="1" wp14:anchorId="53DE4EC0" wp14:editId="4F6CB72A">
                      <wp:simplePos x="0" y="0"/>
                      <wp:positionH relativeFrom="margin">
                        <wp:posOffset>39370</wp:posOffset>
                      </wp:positionH>
                      <wp:positionV relativeFrom="paragraph">
                        <wp:posOffset>-13970</wp:posOffset>
                      </wp:positionV>
                      <wp:extent cx="360680" cy="359410"/>
                      <wp:effectExtent l="0" t="0" r="1270" b="254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110D8A" id="Group 71" o:spid="_x0000_s1026" alt="&quot;&quot;" style="position:absolute;margin-left:3.1pt;margin-top:-1.1pt;width:28.4pt;height:28.3pt;z-index:2516582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shd w:val="clear" w:color="auto" w:fill="auto"/>
            <w:vAlign w:val="center"/>
          </w:tcPr>
          <w:p w14:paraId="601A3E7A" w14:textId="664E35A2" w:rsidR="00593BB2" w:rsidRPr="00D22D9F" w:rsidRDefault="00804336" w:rsidP="00CC79E9">
            <w:pPr>
              <w:pStyle w:val="GuidanceHeading1"/>
              <w:rPr>
                <w:highlight w:val="yellow"/>
              </w:rPr>
            </w:pPr>
            <w:r>
              <w:t>Guidance –</w:t>
            </w:r>
            <w:r w:rsidR="00593BB2" w:rsidRPr="00CC79E9">
              <w:t xml:space="preserve"> </w:t>
            </w:r>
            <w:r w:rsidR="007C35D1">
              <w:t>P</w:t>
            </w:r>
            <w:r w:rsidR="00593BB2" w:rsidRPr="00CC79E9">
              <w:t>erformance management framework</w:t>
            </w:r>
          </w:p>
        </w:tc>
      </w:tr>
      <w:tr w:rsidR="00593BB2" w:rsidRPr="000F4A83" w14:paraId="027D5E6A" w14:textId="77777777" w:rsidTr="0006548C">
        <w:trPr>
          <w:trHeight w:val="567"/>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4201281E" w14:textId="77777777" w:rsidR="00697F69" w:rsidRPr="00586FEF" w:rsidRDefault="00697F69" w:rsidP="00697F69">
            <w:pPr>
              <w:pStyle w:val="Reference"/>
              <w:rPr>
                <w:sz w:val="14"/>
                <w:szCs w:val="14"/>
              </w:rPr>
            </w:pPr>
          </w:p>
          <w:p w14:paraId="1C65CA47" w14:textId="5EE2E893" w:rsidR="00444321" w:rsidRPr="003D2FCF" w:rsidRDefault="00D97FC3" w:rsidP="00697F69">
            <w:pPr>
              <w:pStyle w:val="Reference"/>
              <w:rPr>
                <w:szCs w:val="20"/>
              </w:rPr>
            </w:pPr>
            <w:r w:rsidRPr="003D2FCF">
              <w:rPr>
                <w:szCs w:val="20"/>
              </w:rPr>
              <w:t>TI</w:t>
            </w:r>
            <w:r w:rsidR="0000220B" w:rsidRPr="003D2FCF">
              <w:rPr>
                <w:szCs w:val="20"/>
              </w:rPr>
              <w:t> </w:t>
            </w:r>
            <w:r w:rsidR="00EC5A62" w:rsidRPr="003D2FCF">
              <w:rPr>
                <w:szCs w:val="20"/>
              </w:rPr>
              <w:t>903(7)</w:t>
            </w:r>
          </w:p>
          <w:p w14:paraId="2F162D4B" w14:textId="07FB3D0D" w:rsidR="00EC5A62" w:rsidRPr="00CC79E9" w:rsidRDefault="00444321" w:rsidP="00697F69">
            <w:pPr>
              <w:pStyle w:val="Reference"/>
              <w:rPr>
                <w:highlight w:val="yellow"/>
              </w:rPr>
            </w:pPr>
            <w:r w:rsidRPr="003D2FCF">
              <w:rPr>
                <w:szCs w:val="20"/>
              </w:rPr>
              <w:t>TI</w:t>
            </w:r>
            <w:r w:rsidR="002B7CDE" w:rsidRPr="003D2FCF">
              <w:rPr>
                <w:szCs w:val="20"/>
              </w:rPr>
              <w:t> </w:t>
            </w:r>
            <w:r w:rsidR="00144C55" w:rsidRPr="003D2FCF">
              <w:rPr>
                <w:szCs w:val="20"/>
              </w:rPr>
              <w:t>904(2)</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00D47269" w14:textId="77777777" w:rsidR="00EC5A62" w:rsidRPr="003D2FCF" w:rsidRDefault="00EC5A62" w:rsidP="00CC79E9">
            <w:pPr>
              <w:pStyle w:val="GuidanceBodyBold"/>
            </w:pPr>
            <w:r w:rsidRPr="003D2FCF">
              <w:t>Outcome-based management framework</w:t>
            </w:r>
          </w:p>
          <w:p w14:paraId="7135E9A7" w14:textId="59703315" w:rsidR="00EC5A62" w:rsidRPr="003D2FCF" w:rsidRDefault="00EC5A62" w:rsidP="00CC79E9">
            <w:pPr>
              <w:pStyle w:val="GuidanceBodyItalic"/>
            </w:pPr>
            <w:r w:rsidRPr="003D2FCF">
              <w:t xml:space="preserve">Include a description of the links between the relevant </w:t>
            </w:r>
            <w:r w:rsidR="00397DD0" w:rsidRPr="003D2FCF">
              <w:t>government</w:t>
            </w:r>
            <w:r w:rsidRPr="003D2FCF">
              <w:t xml:space="preserve"> goals</w:t>
            </w:r>
            <w:r w:rsidR="0068237D">
              <w:t xml:space="preserve"> (if applicable)</w:t>
            </w:r>
            <w:r w:rsidRPr="003D2FCF">
              <w:t xml:space="preserve">, </w:t>
            </w:r>
            <w:r w:rsidR="00827382" w:rsidRPr="003D2FCF">
              <w:t>agency</w:t>
            </w:r>
            <w:r w:rsidRPr="003D2FCF">
              <w:t xml:space="preserve"> level desired outcomes and services.</w:t>
            </w:r>
          </w:p>
          <w:p w14:paraId="3C519EC2" w14:textId="77777777" w:rsidR="00EC5A62" w:rsidRPr="003D2FCF" w:rsidRDefault="00EC5A62" w:rsidP="00CC79E9">
            <w:pPr>
              <w:pStyle w:val="GuidanceBodyBold"/>
            </w:pPr>
            <w:r w:rsidRPr="003D2FCF">
              <w:t>Changes to outcome-based management framework</w:t>
            </w:r>
          </w:p>
          <w:p w14:paraId="22445DDB" w14:textId="476C56BF" w:rsidR="00EC5A62" w:rsidRPr="003D2FCF" w:rsidRDefault="00EC5A62" w:rsidP="00CC79E9">
            <w:pPr>
              <w:pStyle w:val="GuidanceBodyItalic"/>
            </w:pPr>
            <w:r w:rsidRPr="003D2FCF">
              <w:t xml:space="preserve">Include a discussion of any changes to </w:t>
            </w:r>
            <w:r w:rsidR="00827382" w:rsidRPr="003D2FCF">
              <w:t>agency</w:t>
            </w:r>
            <w:r w:rsidRPr="003D2FCF">
              <w:t xml:space="preserve"> level desired outcomes, services and key performance indicators</w:t>
            </w:r>
            <w:r w:rsidR="005A5D8F">
              <w:t xml:space="preserve"> (KPIs)</w:t>
            </w:r>
            <w:r w:rsidRPr="003D2FCF">
              <w:t xml:space="preserve"> from the previous year. This segment should be included even if there is a nil return.</w:t>
            </w:r>
          </w:p>
          <w:p w14:paraId="33D16B2F" w14:textId="77777777" w:rsidR="00EC5A62" w:rsidRPr="003D2FCF" w:rsidRDefault="00EC5A62" w:rsidP="00CC79E9">
            <w:pPr>
              <w:pStyle w:val="GuidanceBodyBold"/>
            </w:pPr>
            <w:r w:rsidRPr="003D2FCF">
              <w:t>Shared responsibilities with other agencies</w:t>
            </w:r>
          </w:p>
          <w:p w14:paraId="0409AEA3" w14:textId="77777777" w:rsidR="00EC5A62" w:rsidRPr="008D5838" w:rsidRDefault="00EC5A62" w:rsidP="00CD11B7">
            <w:pPr>
              <w:pStyle w:val="GuidanceBodyItalic"/>
            </w:pPr>
            <w:r w:rsidRPr="003D2FCF">
              <w:t xml:space="preserve">Include a statement of which services are being delivered jointly with other </w:t>
            </w:r>
            <w:r w:rsidR="00CD11B7" w:rsidRPr="003D2FCF">
              <w:t>agencies</w:t>
            </w:r>
            <w:r w:rsidRPr="003D2FCF">
              <w:t xml:space="preserve"> and how the </w:t>
            </w:r>
            <w:r w:rsidR="00827382" w:rsidRPr="003D2FCF">
              <w:t>agency</w:t>
            </w:r>
            <w:r w:rsidRPr="003D2FCF">
              <w:t xml:space="preserve"> is contributing to other </w:t>
            </w:r>
            <w:r w:rsidR="00CD11B7" w:rsidRPr="003D2FCF">
              <w:t xml:space="preserve">agencies’ </w:t>
            </w:r>
            <w:r w:rsidRPr="003D2FCF">
              <w:t>desired outcomes. This segment should be included even if there is a nil return.</w:t>
            </w:r>
          </w:p>
        </w:tc>
      </w:tr>
    </w:tbl>
    <w:p w14:paraId="450682AB" w14:textId="77777777" w:rsidR="005C0198" w:rsidRDefault="005C0198"/>
    <w:p w14:paraId="36AD779E" w14:textId="428A4357" w:rsidR="00B73AE9" w:rsidRDefault="00B73AE9" w:rsidP="00645939">
      <w:pPr>
        <w:pStyle w:val="ModelHeading1"/>
      </w:pPr>
      <w:bookmarkStart w:id="575" w:name="_Toc164327707"/>
      <w:r>
        <w:lastRenderedPageBreak/>
        <w:t>Agency Performance</w:t>
      </w:r>
      <w:bookmarkEnd w:id="575"/>
    </w:p>
    <w:tbl>
      <w:tblPr>
        <w:tblW w:w="9753" w:type="dxa"/>
        <w:tblLayout w:type="fixed"/>
        <w:tblLook w:val="04A0" w:firstRow="1" w:lastRow="0" w:firstColumn="1" w:lastColumn="0" w:noHBand="0" w:noVBand="1"/>
      </w:tblPr>
      <w:tblGrid>
        <w:gridCol w:w="1584"/>
        <w:gridCol w:w="8169"/>
      </w:tblGrid>
      <w:tr w:rsidR="00F34C0A" w:rsidRPr="000F4A83" w14:paraId="08124AA1" w14:textId="77777777" w:rsidTr="00133C32">
        <w:trPr>
          <w:trHeight w:val="576"/>
        </w:trPr>
        <w:tc>
          <w:tcPr>
            <w:tcW w:w="1584" w:type="dxa"/>
            <w:shd w:val="clear" w:color="auto" w:fill="auto"/>
          </w:tcPr>
          <w:p w14:paraId="014781E9" w14:textId="77777777" w:rsidR="00F34C0A" w:rsidRPr="000B05A9" w:rsidRDefault="00F34C0A" w:rsidP="000B05A9">
            <w:pPr>
              <w:pStyle w:val="ReferenceHeading"/>
              <w:spacing w:before="180"/>
            </w:pPr>
            <w:r w:rsidRPr="00F34C0A">
              <w:rPr>
                <w:noProof/>
                <w:color w:val="8C8C8C" w:themeColor="accent6"/>
                <w:szCs w:val="18"/>
              </w:rPr>
              <w:br w:type="page"/>
            </w:r>
            <w:r w:rsidRPr="000B05A9">
              <w:t>Reference</w:t>
            </w:r>
          </w:p>
          <w:p w14:paraId="0749042D" w14:textId="77777777" w:rsidR="00116BB0" w:rsidRPr="00DF1A8E" w:rsidRDefault="00116BB0" w:rsidP="00116BB0">
            <w:pPr>
              <w:pStyle w:val="Reference"/>
            </w:pPr>
            <w:r>
              <w:t>TI 903(8)</w:t>
            </w:r>
          </w:p>
          <w:p w14:paraId="170AE7C0" w14:textId="1731D87D" w:rsidR="00F34C0A" w:rsidRPr="00116BB0" w:rsidRDefault="00116BB0" w:rsidP="00116BB0">
            <w:pPr>
              <w:pStyle w:val="ReferenceHeading"/>
              <w:spacing w:before="0"/>
              <w:rPr>
                <w:b w:val="0"/>
                <w:bCs/>
                <w:noProof/>
                <w:color w:val="8C8C8C" w:themeColor="accent6"/>
                <w:szCs w:val="18"/>
              </w:rPr>
            </w:pPr>
            <w:r w:rsidRPr="00116BB0">
              <w:rPr>
                <w:b w:val="0"/>
                <w:bCs/>
              </w:rPr>
              <w:t>FMA sec 61(2)</w:t>
            </w:r>
          </w:p>
        </w:tc>
        <w:tc>
          <w:tcPr>
            <w:tcW w:w="8169" w:type="dxa"/>
            <w:shd w:val="clear" w:color="auto" w:fill="auto"/>
            <w:vAlign w:val="center"/>
          </w:tcPr>
          <w:p w14:paraId="18695C40" w14:textId="7D3DFA82" w:rsidR="00F34C0A" w:rsidRPr="00CC30ED" w:rsidRDefault="00133C32" w:rsidP="00133C32">
            <w:pPr>
              <w:pStyle w:val="ModelHeading2"/>
            </w:pPr>
            <w:bookmarkStart w:id="576" w:name="_Toc164327708"/>
            <w:bookmarkStart w:id="577" w:name="_Toc164327767"/>
            <w:bookmarkStart w:id="578" w:name="_Toc164327879"/>
            <w:r w:rsidRPr="007443CF">
              <w:t>Report on the operations</w:t>
            </w:r>
            <w:bookmarkEnd w:id="576"/>
            <w:bookmarkEnd w:id="577"/>
            <w:bookmarkEnd w:id="578"/>
          </w:p>
        </w:tc>
      </w:tr>
      <w:tr w:rsidR="00F34C0A" w:rsidRPr="000F4A83" w14:paraId="02614551" w14:textId="77777777" w:rsidTr="00133C32">
        <w:trPr>
          <w:trHeight w:val="576"/>
        </w:trPr>
        <w:tc>
          <w:tcPr>
            <w:tcW w:w="1584" w:type="dxa"/>
            <w:shd w:val="clear" w:color="auto" w:fill="auto"/>
          </w:tcPr>
          <w:p w14:paraId="1768113B" w14:textId="77777777" w:rsidR="00F34C0A" w:rsidRPr="00F34C0A" w:rsidRDefault="00F34C0A" w:rsidP="00F34C0A">
            <w:pPr>
              <w:rPr>
                <w:noProof/>
                <w:color w:val="8C8C8C" w:themeColor="accent6"/>
                <w:sz w:val="18"/>
                <w:szCs w:val="18"/>
              </w:rPr>
            </w:pPr>
          </w:p>
        </w:tc>
        <w:tc>
          <w:tcPr>
            <w:tcW w:w="8169" w:type="dxa"/>
            <w:shd w:val="clear" w:color="auto" w:fill="auto"/>
            <w:vAlign w:val="center"/>
          </w:tcPr>
          <w:p w14:paraId="0E69CC85" w14:textId="77777777" w:rsidR="00F34C0A" w:rsidRPr="000F4A83" w:rsidRDefault="00F34C0A" w:rsidP="00C1734D">
            <w:pPr>
              <w:pStyle w:val="ModelHeading3"/>
              <w:outlineLvl w:val="2"/>
            </w:pPr>
            <w:bookmarkStart w:id="579" w:name="_Toc164327709"/>
            <w:bookmarkStart w:id="580" w:name="_Toc164327768"/>
            <w:bookmarkStart w:id="581" w:name="_Toc164327880"/>
            <w:r w:rsidRPr="000F4A83">
              <w:t>Actual results versus budget targets</w:t>
            </w:r>
            <w:bookmarkEnd w:id="579"/>
            <w:bookmarkEnd w:id="580"/>
            <w:bookmarkEnd w:id="581"/>
          </w:p>
        </w:tc>
      </w:tr>
      <w:tr w:rsidR="00F34C0A" w:rsidRPr="000F4A83" w14:paraId="7F580961" w14:textId="77777777" w:rsidTr="00A03D9A">
        <w:trPr>
          <w:trHeight w:val="576"/>
        </w:trPr>
        <w:tc>
          <w:tcPr>
            <w:tcW w:w="1584" w:type="dxa"/>
            <w:tcBorders>
              <w:bottom w:val="dashed" w:sz="12" w:space="0" w:color="auto"/>
            </w:tcBorders>
            <w:shd w:val="clear" w:color="auto" w:fill="auto"/>
          </w:tcPr>
          <w:p w14:paraId="160EC953" w14:textId="77777777" w:rsidR="00C1734D" w:rsidRDefault="00C1734D" w:rsidP="00C1734D">
            <w:pPr>
              <w:pStyle w:val="Reference"/>
            </w:pPr>
          </w:p>
          <w:p w14:paraId="41F102E9" w14:textId="3C153E96" w:rsidR="00F34C0A" w:rsidRPr="00F34C0A" w:rsidRDefault="00F34C0A" w:rsidP="00C1734D">
            <w:pPr>
              <w:pStyle w:val="Reference"/>
              <w:rPr>
                <w:noProof/>
                <w:color w:val="8C8C8C" w:themeColor="accent6"/>
                <w:szCs w:val="18"/>
              </w:rPr>
            </w:pPr>
            <w:r w:rsidRPr="00C1734D">
              <w:t>TI 808(3)</w:t>
            </w:r>
          </w:p>
        </w:tc>
        <w:tc>
          <w:tcPr>
            <w:tcW w:w="8169" w:type="dxa"/>
            <w:tcBorders>
              <w:bottom w:val="dashed" w:sz="12" w:space="0" w:color="auto"/>
            </w:tcBorders>
            <w:shd w:val="clear" w:color="auto" w:fill="auto"/>
            <w:vAlign w:val="center"/>
          </w:tcPr>
          <w:p w14:paraId="56098D78" w14:textId="77777777" w:rsidR="00F34C0A" w:rsidRPr="00C1734D" w:rsidRDefault="00F34C0A" w:rsidP="00B62FD3">
            <w:pPr>
              <w:pStyle w:val="ModelHeading4"/>
            </w:pPr>
            <w:bookmarkStart w:id="582" w:name="_Toc164327769"/>
            <w:bookmarkStart w:id="583" w:name="_Toc164327881"/>
            <w:r w:rsidRPr="000F4A83">
              <w:t>Financial targets</w:t>
            </w:r>
            <w:bookmarkEnd w:id="582"/>
            <w:bookmarkEnd w:id="583"/>
          </w:p>
          <w:tbl>
            <w:tblPr>
              <w:tblW w:w="8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96"/>
              <w:gridCol w:w="1296"/>
              <w:gridCol w:w="1296"/>
            </w:tblGrid>
            <w:tr w:rsidR="00F34C0A" w:rsidRPr="000F4A83" w14:paraId="6E8F55F3" w14:textId="77777777" w:rsidTr="009F77DB">
              <w:tc>
                <w:tcPr>
                  <w:tcW w:w="4112" w:type="dxa"/>
                </w:tcPr>
                <w:p w14:paraId="478512DA" w14:textId="77777777" w:rsidR="00F34C0A" w:rsidRPr="00DE6F43" w:rsidRDefault="00F34C0A" w:rsidP="00FE7888">
                  <w:pPr>
                    <w:pStyle w:val="ModelTableBody"/>
                    <w:spacing w:before="0"/>
                    <w:rPr>
                      <w:szCs w:val="20"/>
                    </w:rPr>
                  </w:pPr>
                </w:p>
              </w:tc>
              <w:tc>
                <w:tcPr>
                  <w:tcW w:w="1296" w:type="dxa"/>
                </w:tcPr>
                <w:p w14:paraId="5731225D" w14:textId="77777777" w:rsidR="00F34C0A" w:rsidRPr="00DE6F43" w:rsidRDefault="00F34C0A" w:rsidP="00FE7888">
                  <w:pPr>
                    <w:pStyle w:val="ModelTableBody"/>
                    <w:spacing w:before="0"/>
                    <w:jc w:val="right"/>
                    <w:rPr>
                      <w:b/>
                      <w:szCs w:val="20"/>
                    </w:rPr>
                  </w:pPr>
                  <w:r w:rsidRPr="00DE6F43">
                    <w:rPr>
                      <w:b/>
                      <w:szCs w:val="20"/>
                    </w:rPr>
                    <w:t>2024</w:t>
                  </w:r>
                </w:p>
                <w:p w14:paraId="13003C94" w14:textId="77777777" w:rsidR="00F34C0A" w:rsidRPr="00DE6F43" w:rsidRDefault="00F34C0A" w:rsidP="00FE7888">
                  <w:pPr>
                    <w:pStyle w:val="ModelTableBody"/>
                    <w:spacing w:before="0"/>
                    <w:jc w:val="right"/>
                    <w:rPr>
                      <w:szCs w:val="20"/>
                      <w:vertAlign w:val="superscript"/>
                    </w:rPr>
                  </w:pPr>
                  <w:r w:rsidRPr="00DE6F43">
                    <w:rPr>
                      <w:b/>
                      <w:szCs w:val="20"/>
                    </w:rPr>
                    <w:t>Target</w:t>
                  </w:r>
                  <w:r w:rsidRPr="00DE6F43">
                    <w:rPr>
                      <w:szCs w:val="20"/>
                      <w:vertAlign w:val="superscript"/>
                    </w:rPr>
                    <w:t>(A)</w:t>
                  </w:r>
                </w:p>
                <w:p w14:paraId="0B20B7BC" w14:textId="77777777" w:rsidR="00F34C0A" w:rsidRPr="00DE6F43" w:rsidRDefault="00F34C0A" w:rsidP="00FE7888">
                  <w:pPr>
                    <w:pStyle w:val="ModelTableBody"/>
                    <w:spacing w:before="0"/>
                    <w:jc w:val="right"/>
                    <w:rPr>
                      <w:b/>
                      <w:szCs w:val="20"/>
                    </w:rPr>
                  </w:pPr>
                  <w:r w:rsidRPr="00DE6F43">
                    <w:rPr>
                      <w:b/>
                      <w:szCs w:val="20"/>
                    </w:rPr>
                    <w:t>($000)</w:t>
                  </w:r>
                </w:p>
              </w:tc>
              <w:tc>
                <w:tcPr>
                  <w:tcW w:w="1296" w:type="dxa"/>
                </w:tcPr>
                <w:p w14:paraId="01356318" w14:textId="77777777" w:rsidR="00F34C0A" w:rsidRPr="00DE6F43" w:rsidRDefault="00F34C0A" w:rsidP="00FE7888">
                  <w:pPr>
                    <w:pStyle w:val="ModelTableBody"/>
                    <w:spacing w:before="0"/>
                    <w:jc w:val="right"/>
                    <w:rPr>
                      <w:b/>
                      <w:szCs w:val="20"/>
                    </w:rPr>
                  </w:pPr>
                  <w:r w:rsidRPr="00DE6F43">
                    <w:rPr>
                      <w:b/>
                      <w:szCs w:val="20"/>
                    </w:rPr>
                    <w:t>2024</w:t>
                  </w:r>
                </w:p>
                <w:p w14:paraId="7827413E" w14:textId="77777777" w:rsidR="00F34C0A" w:rsidRPr="00DE6F43" w:rsidRDefault="00F34C0A" w:rsidP="00FE7888">
                  <w:pPr>
                    <w:pStyle w:val="ModelTableBody"/>
                    <w:spacing w:before="0"/>
                    <w:jc w:val="right"/>
                    <w:rPr>
                      <w:b/>
                      <w:szCs w:val="20"/>
                    </w:rPr>
                  </w:pPr>
                  <w:r w:rsidRPr="00DE6F43">
                    <w:rPr>
                      <w:b/>
                      <w:szCs w:val="20"/>
                    </w:rPr>
                    <w:t>Actual</w:t>
                  </w:r>
                </w:p>
                <w:p w14:paraId="14FEEA34" w14:textId="77777777" w:rsidR="00F34C0A" w:rsidRPr="00DE6F43" w:rsidRDefault="00F34C0A" w:rsidP="00FE7888">
                  <w:pPr>
                    <w:pStyle w:val="ModelTableBody"/>
                    <w:spacing w:before="0"/>
                    <w:jc w:val="right"/>
                    <w:rPr>
                      <w:b/>
                      <w:szCs w:val="20"/>
                    </w:rPr>
                  </w:pPr>
                  <w:r w:rsidRPr="00DE6F43">
                    <w:rPr>
                      <w:b/>
                      <w:szCs w:val="20"/>
                    </w:rPr>
                    <w:t>($000)</w:t>
                  </w:r>
                </w:p>
              </w:tc>
              <w:tc>
                <w:tcPr>
                  <w:tcW w:w="1296" w:type="dxa"/>
                  <w:vAlign w:val="center"/>
                </w:tcPr>
                <w:p w14:paraId="126B8384" w14:textId="77777777" w:rsidR="00F34C0A" w:rsidRDefault="00F34C0A" w:rsidP="00FE7888">
                  <w:pPr>
                    <w:pStyle w:val="ModelTableBody"/>
                    <w:spacing w:before="0"/>
                    <w:jc w:val="center"/>
                    <w:rPr>
                      <w:b/>
                      <w:szCs w:val="20"/>
                    </w:rPr>
                  </w:pPr>
                </w:p>
                <w:p w14:paraId="41A12264" w14:textId="77777777" w:rsidR="00F34C0A" w:rsidRPr="00DE6F43" w:rsidRDefault="00F34C0A" w:rsidP="00FE7888">
                  <w:pPr>
                    <w:pStyle w:val="ModelTableBody"/>
                    <w:spacing w:before="0"/>
                    <w:jc w:val="center"/>
                    <w:rPr>
                      <w:b/>
                      <w:szCs w:val="20"/>
                    </w:rPr>
                  </w:pPr>
                  <w:r w:rsidRPr="00DE6F43">
                    <w:rPr>
                      <w:b/>
                      <w:szCs w:val="20"/>
                    </w:rPr>
                    <w:t>Variation</w:t>
                  </w:r>
                  <w:r w:rsidRPr="00DE6F43">
                    <w:rPr>
                      <w:szCs w:val="20"/>
                      <w:vertAlign w:val="superscript"/>
                    </w:rPr>
                    <w:t>(1)</w:t>
                  </w:r>
                </w:p>
                <w:p w14:paraId="5DB11C16" w14:textId="77777777" w:rsidR="00F34C0A" w:rsidRPr="00DE6F43" w:rsidRDefault="00F34C0A" w:rsidP="00FE7888">
                  <w:pPr>
                    <w:pStyle w:val="ModelTableBody"/>
                    <w:spacing w:before="0"/>
                    <w:jc w:val="center"/>
                    <w:rPr>
                      <w:b/>
                      <w:szCs w:val="20"/>
                    </w:rPr>
                  </w:pPr>
                  <w:r w:rsidRPr="00DE6F43">
                    <w:rPr>
                      <w:b/>
                      <w:szCs w:val="20"/>
                    </w:rPr>
                    <w:t>($000)</w:t>
                  </w:r>
                </w:p>
              </w:tc>
            </w:tr>
            <w:tr w:rsidR="00F34C0A" w:rsidRPr="000F4A83" w14:paraId="220E35EA" w14:textId="77777777" w:rsidTr="009F77DB">
              <w:trPr>
                <w:trHeight w:hRule="exact" w:val="720"/>
              </w:trPr>
              <w:tc>
                <w:tcPr>
                  <w:tcW w:w="4112" w:type="dxa"/>
                  <w:vAlign w:val="bottom"/>
                </w:tcPr>
                <w:p w14:paraId="0BE142F1" w14:textId="77777777" w:rsidR="00F34C0A" w:rsidRPr="00DE6F43" w:rsidRDefault="00F34C0A" w:rsidP="00FE7888">
                  <w:pPr>
                    <w:pStyle w:val="ModelTableBody"/>
                    <w:spacing w:before="0"/>
                    <w:rPr>
                      <w:szCs w:val="20"/>
                    </w:rPr>
                  </w:pPr>
                  <w:r w:rsidRPr="00DE6F43">
                    <w:rPr>
                      <w:szCs w:val="20"/>
                    </w:rPr>
                    <w:t>Total cost of services (expense limit)</w:t>
                  </w:r>
                </w:p>
                <w:p w14:paraId="5BD1CE2C" w14:textId="77777777" w:rsidR="00F34C0A" w:rsidRPr="00DE6F43" w:rsidRDefault="00F34C0A" w:rsidP="00FE7888">
                  <w:pPr>
                    <w:pStyle w:val="ModelTableBody"/>
                    <w:spacing w:before="0"/>
                    <w:rPr>
                      <w:szCs w:val="20"/>
                    </w:rPr>
                  </w:pPr>
                  <w:r w:rsidRPr="00DE6F43">
                    <w:rPr>
                      <w:szCs w:val="20"/>
                    </w:rPr>
                    <w:t>(sourced from Statement of comprehensive income)</w:t>
                  </w:r>
                </w:p>
              </w:tc>
              <w:tc>
                <w:tcPr>
                  <w:tcW w:w="1296" w:type="dxa"/>
                  <w:vAlign w:val="bottom"/>
                </w:tcPr>
                <w:p w14:paraId="1ADF57C9" w14:textId="77777777" w:rsidR="00F34C0A" w:rsidRPr="00DE6F43" w:rsidRDefault="00F34C0A" w:rsidP="00FE7888">
                  <w:pPr>
                    <w:pStyle w:val="ModelTableBody"/>
                    <w:spacing w:before="0"/>
                    <w:jc w:val="right"/>
                    <w:rPr>
                      <w:szCs w:val="20"/>
                      <w:highlight w:val="yellow"/>
                    </w:rPr>
                  </w:pPr>
                  <w:r w:rsidRPr="00DE6F43">
                    <w:rPr>
                      <w:szCs w:val="20"/>
                    </w:rPr>
                    <w:t>805,979</w:t>
                  </w:r>
                </w:p>
              </w:tc>
              <w:tc>
                <w:tcPr>
                  <w:tcW w:w="1296" w:type="dxa"/>
                  <w:vAlign w:val="bottom"/>
                </w:tcPr>
                <w:p w14:paraId="05377FC8" w14:textId="77777777" w:rsidR="00F34C0A" w:rsidRPr="00DE6F43" w:rsidRDefault="00F34C0A" w:rsidP="00FE7888">
                  <w:pPr>
                    <w:pStyle w:val="ModelTableBody"/>
                    <w:spacing w:before="0"/>
                    <w:jc w:val="right"/>
                    <w:rPr>
                      <w:szCs w:val="20"/>
                      <w:highlight w:val="yellow"/>
                    </w:rPr>
                  </w:pPr>
                  <w:r w:rsidRPr="00DE6F43">
                    <w:rPr>
                      <w:szCs w:val="20"/>
                    </w:rPr>
                    <w:t>801,497</w:t>
                  </w:r>
                </w:p>
              </w:tc>
              <w:tc>
                <w:tcPr>
                  <w:tcW w:w="1296" w:type="dxa"/>
                  <w:vAlign w:val="bottom"/>
                </w:tcPr>
                <w:p w14:paraId="3D2DD341" w14:textId="77777777" w:rsidR="00F34C0A" w:rsidRPr="00DE6F43" w:rsidRDefault="00F34C0A" w:rsidP="00FE7888">
                  <w:pPr>
                    <w:pStyle w:val="ModelTableBody"/>
                    <w:tabs>
                      <w:tab w:val="decimal" w:pos="880"/>
                    </w:tabs>
                    <w:spacing w:before="0"/>
                    <w:jc w:val="both"/>
                    <w:rPr>
                      <w:szCs w:val="20"/>
                      <w:highlight w:val="yellow"/>
                    </w:rPr>
                  </w:pPr>
                  <w:r w:rsidRPr="00DE6F43">
                    <w:rPr>
                      <w:szCs w:val="20"/>
                    </w:rPr>
                    <w:t>(4,482)</w:t>
                  </w:r>
                  <w:r w:rsidRPr="00DE6F43">
                    <w:rPr>
                      <w:szCs w:val="20"/>
                      <w:vertAlign w:val="superscript"/>
                    </w:rPr>
                    <w:t>(a)</w:t>
                  </w:r>
                </w:p>
              </w:tc>
            </w:tr>
            <w:tr w:rsidR="00F34C0A" w:rsidRPr="000F4A83" w14:paraId="24FBCFF8" w14:textId="77777777" w:rsidTr="009F77DB">
              <w:trPr>
                <w:trHeight w:hRule="exact" w:val="720"/>
              </w:trPr>
              <w:tc>
                <w:tcPr>
                  <w:tcW w:w="4112" w:type="dxa"/>
                  <w:vAlign w:val="bottom"/>
                </w:tcPr>
                <w:p w14:paraId="1637088F" w14:textId="77777777" w:rsidR="00F34C0A" w:rsidRPr="00DE6F43" w:rsidRDefault="00F34C0A" w:rsidP="00FE7888">
                  <w:pPr>
                    <w:pStyle w:val="ModelTableBody"/>
                    <w:spacing w:before="0"/>
                    <w:rPr>
                      <w:szCs w:val="20"/>
                    </w:rPr>
                  </w:pPr>
                  <w:r w:rsidRPr="00DE6F43">
                    <w:rPr>
                      <w:szCs w:val="20"/>
                    </w:rPr>
                    <w:t>Net cost of services</w:t>
                  </w:r>
                </w:p>
                <w:p w14:paraId="5850126A" w14:textId="77777777" w:rsidR="00F34C0A" w:rsidRPr="00DE6F43" w:rsidRDefault="00F34C0A" w:rsidP="00FE7888">
                  <w:pPr>
                    <w:pStyle w:val="ModelTableBody"/>
                    <w:spacing w:before="0"/>
                    <w:rPr>
                      <w:szCs w:val="20"/>
                    </w:rPr>
                  </w:pPr>
                  <w:r w:rsidRPr="00DE6F43">
                    <w:rPr>
                      <w:szCs w:val="20"/>
                    </w:rPr>
                    <w:t>(sourced from Statement of comprehensive income)</w:t>
                  </w:r>
                </w:p>
              </w:tc>
              <w:tc>
                <w:tcPr>
                  <w:tcW w:w="1296" w:type="dxa"/>
                  <w:vAlign w:val="bottom"/>
                </w:tcPr>
                <w:p w14:paraId="12DF5CC1" w14:textId="77777777" w:rsidR="00F34C0A" w:rsidRPr="00DE6F43" w:rsidRDefault="00F34C0A" w:rsidP="00FE7888">
                  <w:pPr>
                    <w:pStyle w:val="ModelTableBody"/>
                    <w:spacing w:before="0"/>
                    <w:jc w:val="right"/>
                    <w:rPr>
                      <w:szCs w:val="20"/>
                      <w:highlight w:val="yellow"/>
                    </w:rPr>
                  </w:pPr>
                  <w:r w:rsidRPr="00DE6F43">
                    <w:rPr>
                      <w:szCs w:val="20"/>
                    </w:rPr>
                    <w:t>774,912</w:t>
                  </w:r>
                </w:p>
              </w:tc>
              <w:tc>
                <w:tcPr>
                  <w:tcW w:w="1296" w:type="dxa"/>
                  <w:vAlign w:val="bottom"/>
                </w:tcPr>
                <w:p w14:paraId="1DF60F56" w14:textId="77777777" w:rsidR="00F34C0A" w:rsidRPr="00DE6F43" w:rsidRDefault="00F34C0A" w:rsidP="00FE7888">
                  <w:pPr>
                    <w:pStyle w:val="ModelTableBody"/>
                    <w:spacing w:before="0"/>
                    <w:jc w:val="right"/>
                    <w:rPr>
                      <w:szCs w:val="20"/>
                      <w:highlight w:val="yellow"/>
                    </w:rPr>
                  </w:pPr>
                  <w:r w:rsidRPr="00DE6F43">
                    <w:rPr>
                      <w:szCs w:val="20"/>
                    </w:rPr>
                    <w:t>768,048</w:t>
                  </w:r>
                </w:p>
              </w:tc>
              <w:tc>
                <w:tcPr>
                  <w:tcW w:w="1296" w:type="dxa"/>
                  <w:vAlign w:val="bottom"/>
                </w:tcPr>
                <w:p w14:paraId="03B72B11" w14:textId="77777777" w:rsidR="00F34C0A" w:rsidRPr="00DE6F43" w:rsidRDefault="00F34C0A" w:rsidP="00FE7888">
                  <w:pPr>
                    <w:pStyle w:val="ModelTableBody"/>
                    <w:tabs>
                      <w:tab w:val="decimal" w:pos="880"/>
                    </w:tabs>
                    <w:spacing w:before="0"/>
                    <w:jc w:val="both"/>
                    <w:rPr>
                      <w:szCs w:val="20"/>
                      <w:highlight w:val="yellow"/>
                    </w:rPr>
                  </w:pPr>
                  <w:r w:rsidRPr="00DE6F43">
                    <w:rPr>
                      <w:szCs w:val="20"/>
                    </w:rPr>
                    <w:t>(6,864)</w:t>
                  </w:r>
                  <w:r w:rsidRPr="00DE6F43">
                    <w:rPr>
                      <w:szCs w:val="20"/>
                      <w:vertAlign w:val="superscript"/>
                    </w:rPr>
                    <w:t>(b)</w:t>
                  </w:r>
                </w:p>
              </w:tc>
            </w:tr>
            <w:tr w:rsidR="00F34C0A" w:rsidRPr="000F4A83" w14:paraId="757FA87B" w14:textId="77777777" w:rsidTr="009F77DB">
              <w:trPr>
                <w:trHeight w:hRule="exact" w:val="526"/>
              </w:trPr>
              <w:tc>
                <w:tcPr>
                  <w:tcW w:w="4112" w:type="dxa"/>
                  <w:vAlign w:val="bottom"/>
                </w:tcPr>
                <w:p w14:paraId="6B6617AF" w14:textId="77777777" w:rsidR="00F34C0A" w:rsidRPr="00DE6F43" w:rsidRDefault="00F34C0A" w:rsidP="00FE7888">
                  <w:pPr>
                    <w:pStyle w:val="ModelTableBody"/>
                    <w:spacing w:before="0"/>
                    <w:rPr>
                      <w:szCs w:val="20"/>
                    </w:rPr>
                  </w:pPr>
                  <w:r w:rsidRPr="00DE6F43">
                    <w:rPr>
                      <w:szCs w:val="20"/>
                    </w:rPr>
                    <w:t>Total equity</w:t>
                  </w:r>
                </w:p>
                <w:p w14:paraId="46A7966D" w14:textId="77777777" w:rsidR="00F34C0A" w:rsidRPr="00DE6F43" w:rsidRDefault="00F34C0A" w:rsidP="00FE7888">
                  <w:pPr>
                    <w:pStyle w:val="ModelTableBody"/>
                    <w:spacing w:before="0"/>
                    <w:rPr>
                      <w:szCs w:val="20"/>
                    </w:rPr>
                  </w:pPr>
                  <w:r w:rsidRPr="00DE6F43">
                    <w:rPr>
                      <w:szCs w:val="20"/>
                    </w:rPr>
                    <w:t>(sourced from Statement of financial position)</w:t>
                  </w:r>
                </w:p>
              </w:tc>
              <w:tc>
                <w:tcPr>
                  <w:tcW w:w="1296" w:type="dxa"/>
                  <w:vAlign w:val="bottom"/>
                </w:tcPr>
                <w:p w14:paraId="2642A532" w14:textId="77777777" w:rsidR="00F34C0A" w:rsidRPr="00DE6F43" w:rsidRDefault="00F34C0A" w:rsidP="00FE7888">
                  <w:pPr>
                    <w:pStyle w:val="ModelTableBody"/>
                    <w:spacing w:before="0"/>
                    <w:jc w:val="right"/>
                    <w:rPr>
                      <w:szCs w:val="20"/>
                      <w:highlight w:val="yellow"/>
                    </w:rPr>
                  </w:pPr>
                  <w:r w:rsidRPr="00DE6F43">
                    <w:rPr>
                      <w:szCs w:val="20"/>
                    </w:rPr>
                    <w:t>1,477,895</w:t>
                  </w:r>
                </w:p>
              </w:tc>
              <w:tc>
                <w:tcPr>
                  <w:tcW w:w="1296" w:type="dxa"/>
                  <w:vAlign w:val="bottom"/>
                </w:tcPr>
                <w:p w14:paraId="65C84195" w14:textId="5C9F2929" w:rsidR="00F34C0A" w:rsidRPr="00DE6F43" w:rsidRDefault="00F34C0A" w:rsidP="00FE7888">
                  <w:pPr>
                    <w:pStyle w:val="ModelTableBody"/>
                    <w:spacing w:before="0"/>
                    <w:jc w:val="right"/>
                    <w:rPr>
                      <w:szCs w:val="20"/>
                      <w:highlight w:val="yellow"/>
                    </w:rPr>
                  </w:pPr>
                  <w:r w:rsidRPr="00DE6F43">
                    <w:rPr>
                      <w:szCs w:val="20"/>
                    </w:rPr>
                    <w:t>1,4</w:t>
                  </w:r>
                  <w:r w:rsidR="00D42BDF">
                    <w:rPr>
                      <w:szCs w:val="20"/>
                    </w:rPr>
                    <w:t>61,355</w:t>
                  </w:r>
                </w:p>
              </w:tc>
              <w:tc>
                <w:tcPr>
                  <w:tcW w:w="1296" w:type="dxa"/>
                  <w:vAlign w:val="bottom"/>
                </w:tcPr>
                <w:p w14:paraId="4E88E9D6" w14:textId="5299FDF8" w:rsidR="00F34C0A" w:rsidRPr="00DE6F43" w:rsidRDefault="00F34C0A" w:rsidP="00FE7888">
                  <w:pPr>
                    <w:pStyle w:val="ModelTableBody"/>
                    <w:tabs>
                      <w:tab w:val="decimal" w:pos="880"/>
                    </w:tabs>
                    <w:spacing w:before="0"/>
                    <w:jc w:val="both"/>
                    <w:rPr>
                      <w:szCs w:val="20"/>
                      <w:highlight w:val="yellow"/>
                    </w:rPr>
                  </w:pPr>
                  <w:r w:rsidRPr="00DE6F43">
                    <w:rPr>
                      <w:szCs w:val="20"/>
                    </w:rPr>
                    <w:t>(</w:t>
                  </w:r>
                  <w:r w:rsidR="00D42BDF">
                    <w:rPr>
                      <w:szCs w:val="20"/>
                    </w:rPr>
                    <w:t>16,540</w:t>
                  </w:r>
                  <w:r w:rsidRPr="00DE6F43">
                    <w:rPr>
                      <w:szCs w:val="20"/>
                    </w:rPr>
                    <w:t>)</w:t>
                  </w:r>
                  <w:r w:rsidRPr="00DE6F43">
                    <w:rPr>
                      <w:szCs w:val="20"/>
                      <w:vertAlign w:val="superscript"/>
                    </w:rPr>
                    <w:t>(c)</w:t>
                  </w:r>
                </w:p>
              </w:tc>
            </w:tr>
            <w:tr w:rsidR="00F34C0A" w:rsidRPr="000F4A83" w14:paraId="27A1EA4E" w14:textId="77777777" w:rsidTr="009F77DB">
              <w:trPr>
                <w:trHeight w:hRule="exact" w:val="385"/>
              </w:trPr>
              <w:tc>
                <w:tcPr>
                  <w:tcW w:w="4112" w:type="dxa"/>
                  <w:vAlign w:val="bottom"/>
                </w:tcPr>
                <w:p w14:paraId="3D6F6C8C" w14:textId="77777777" w:rsidR="00F34C0A" w:rsidRPr="00DE6F43" w:rsidRDefault="00F34C0A" w:rsidP="00FE7888">
                  <w:pPr>
                    <w:pStyle w:val="ModelTableBody"/>
                    <w:spacing w:before="0" w:line="276" w:lineRule="auto"/>
                    <w:rPr>
                      <w:szCs w:val="20"/>
                    </w:rPr>
                  </w:pPr>
                  <w:r w:rsidRPr="00DE6F43">
                    <w:rPr>
                      <w:szCs w:val="20"/>
                    </w:rPr>
                    <w:t>Agreed/directed</w:t>
                  </w:r>
                  <w:r w:rsidRPr="00DE6F43">
                    <w:rPr>
                      <w:szCs w:val="20"/>
                      <w:vertAlign w:val="superscript"/>
                    </w:rPr>
                    <w:t>(B)</w:t>
                  </w:r>
                  <w:r w:rsidRPr="00DE6F43">
                    <w:rPr>
                      <w:szCs w:val="20"/>
                    </w:rPr>
                    <w:t xml:space="preserve"> salary expense level</w:t>
                  </w:r>
                </w:p>
              </w:tc>
              <w:tc>
                <w:tcPr>
                  <w:tcW w:w="1296" w:type="dxa"/>
                  <w:vAlign w:val="bottom"/>
                </w:tcPr>
                <w:p w14:paraId="76A4060E" w14:textId="77777777" w:rsidR="00F34C0A" w:rsidRPr="00DE6F43" w:rsidRDefault="00F34C0A" w:rsidP="00FE7888">
                  <w:pPr>
                    <w:pStyle w:val="ModelTableBody"/>
                    <w:spacing w:before="0" w:line="276" w:lineRule="auto"/>
                    <w:jc w:val="right"/>
                    <w:rPr>
                      <w:szCs w:val="20"/>
                    </w:rPr>
                  </w:pPr>
                  <w:r>
                    <w:rPr>
                      <w:szCs w:val="20"/>
                    </w:rPr>
                    <w:t>670,435</w:t>
                  </w:r>
                </w:p>
              </w:tc>
              <w:tc>
                <w:tcPr>
                  <w:tcW w:w="1296" w:type="dxa"/>
                  <w:vAlign w:val="bottom"/>
                </w:tcPr>
                <w:p w14:paraId="0D894711" w14:textId="77777777" w:rsidR="00F34C0A" w:rsidRPr="00DE6F43" w:rsidRDefault="00F34C0A" w:rsidP="00FE7888">
                  <w:pPr>
                    <w:pStyle w:val="ModelTableBody"/>
                    <w:spacing w:before="0" w:line="276" w:lineRule="auto"/>
                    <w:jc w:val="right"/>
                    <w:rPr>
                      <w:szCs w:val="20"/>
                    </w:rPr>
                  </w:pPr>
                  <w:r>
                    <w:rPr>
                      <w:szCs w:val="20"/>
                    </w:rPr>
                    <w:t>669,757</w:t>
                  </w:r>
                </w:p>
              </w:tc>
              <w:tc>
                <w:tcPr>
                  <w:tcW w:w="1296" w:type="dxa"/>
                  <w:vAlign w:val="bottom"/>
                </w:tcPr>
                <w:p w14:paraId="667813F1" w14:textId="77777777" w:rsidR="00F34C0A" w:rsidRPr="00DE6F43" w:rsidRDefault="00F34C0A" w:rsidP="00FE7888">
                  <w:pPr>
                    <w:pStyle w:val="ModelTableBody"/>
                    <w:tabs>
                      <w:tab w:val="decimal" w:pos="890"/>
                    </w:tabs>
                    <w:spacing w:before="0" w:line="276" w:lineRule="auto"/>
                    <w:jc w:val="both"/>
                    <w:rPr>
                      <w:szCs w:val="20"/>
                    </w:rPr>
                  </w:pPr>
                  <w:r>
                    <w:rPr>
                      <w:szCs w:val="20"/>
                    </w:rPr>
                    <w:t>(678)</w:t>
                  </w:r>
                </w:p>
              </w:tc>
            </w:tr>
            <w:tr w:rsidR="00F34C0A" w:rsidRPr="000F4A83" w14:paraId="7103D5B4" w14:textId="77777777" w:rsidTr="009F77DB">
              <w:trPr>
                <w:trHeight w:hRule="exact" w:val="554"/>
              </w:trPr>
              <w:tc>
                <w:tcPr>
                  <w:tcW w:w="4112" w:type="dxa"/>
                  <w:vAlign w:val="bottom"/>
                </w:tcPr>
                <w:p w14:paraId="09A67F71" w14:textId="77777777" w:rsidR="00F34C0A" w:rsidRPr="00DE6F43" w:rsidRDefault="00F34C0A" w:rsidP="00FE7888">
                  <w:pPr>
                    <w:pStyle w:val="ModelTableBody"/>
                    <w:spacing w:before="0"/>
                    <w:rPr>
                      <w:szCs w:val="20"/>
                    </w:rPr>
                  </w:pPr>
                  <w:r w:rsidRPr="00DE6F43">
                    <w:rPr>
                      <w:szCs w:val="20"/>
                    </w:rPr>
                    <w:t>Agreed/directed</w:t>
                  </w:r>
                  <w:r w:rsidRPr="00DE6F43">
                    <w:rPr>
                      <w:szCs w:val="20"/>
                      <w:vertAlign w:val="superscript"/>
                    </w:rPr>
                    <w:t>(B)</w:t>
                  </w:r>
                  <w:r w:rsidRPr="00DE6F43">
                    <w:rPr>
                      <w:szCs w:val="20"/>
                    </w:rPr>
                    <w:t xml:space="preserve"> Executive Salary Expense Limit</w:t>
                  </w:r>
                </w:p>
              </w:tc>
              <w:tc>
                <w:tcPr>
                  <w:tcW w:w="1296" w:type="dxa"/>
                  <w:vAlign w:val="bottom"/>
                </w:tcPr>
                <w:p w14:paraId="5373C201" w14:textId="77777777" w:rsidR="00F34C0A" w:rsidRPr="00DE6F43" w:rsidRDefault="00F34C0A" w:rsidP="00FE7888">
                  <w:pPr>
                    <w:pStyle w:val="ModelTableBody"/>
                    <w:spacing w:before="0"/>
                    <w:jc w:val="right"/>
                    <w:rPr>
                      <w:szCs w:val="20"/>
                      <w:highlight w:val="yellow"/>
                    </w:rPr>
                  </w:pPr>
                </w:p>
              </w:tc>
              <w:tc>
                <w:tcPr>
                  <w:tcW w:w="1296" w:type="dxa"/>
                  <w:vAlign w:val="bottom"/>
                </w:tcPr>
                <w:p w14:paraId="1AE683CC" w14:textId="77777777" w:rsidR="00F34C0A" w:rsidRPr="00DE6F43" w:rsidRDefault="00F34C0A" w:rsidP="00FE7888">
                  <w:pPr>
                    <w:pStyle w:val="ModelTableBody"/>
                    <w:spacing w:before="0"/>
                    <w:jc w:val="right"/>
                    <w:rPr>
                      <w:szCs w:val="20"/>
                      <w:highlight w:val="yellow"/>
                    </w:rPr>
                  </w:pPr>
                </w:p>
              </w:tc>
              <w:tc>
                <w:tcPr>
                  <w:tcW w:w="1296" w:type="dxa"/>
                  <w:vAlign w:val="bottom"/>
                </w:tcPr>
                <w:p w14:paraId="185ADE03" w14:textId="77777777" w:rsidR="00F34C0A" w:rsidRPr="00DE6F43" w:rsidRDefault="00F34C0A" w:rsidP="00FE7888">
                  <w:pPr>
                    <w:pStyle w:val="ModelTableBody"/>
                    <w:spacing w:before="0"/>
                    <w:jc w:val="right"/>
                    <w:rPr>
                      <w:szCs w:val="20"/>
                      <w:highlight w:val="yellow"/>
                    </w:rPr>
                  </w:pPr>
                </w:p>
              </w:tc>
            </w:tr>
            <w:tr w:rsidR="00F34C0A" w14:paraId="2464B5E8" w14:textId="77777777" w:rsidTr="009F77DB">
              <w:trPr>
                <w:trHeight w:val="340"/>
              </w:trPr>
              <w:tc>
                <w:tcPr>
                  <w:tcW w:w="4112" w:type="dxa"/>
                  <w:vAlign w:val="bottom"/>
                </w:tcPr>
                <w:p w14:paraId="3B2A5892" w14:textId="77777777" w:rsidR="00F34C0A" w:rsidRPr="00DE6F43" w:rsidRDefault="00F34C0A" w:rsidP="00FE7888">
                  <w:pPr>
                    <w:pStyle w:val="ModelTableBody"/>
                    <w:spacing w:before="0"/>
                    <w:rPr>
                      <w:szCs w:val="20"/>
                    </w:rPr>
                  </w:pPr>
                  <w:r w:rsidRPr="00DE6F43">
                    <w:rPr>
                      <w:szCs w:val="20"/>
                    </w:rPr>
                    <w:t>Agreed borrowing limit (where applicable)</w:t>
                  </w:r>
                </w:p>
              </w:tc>
              <w:tc>
                <w:tcPr>
                  <w:tcW w:w="1296" w:type="dxa"/>
                  <w:vAlign w:val="bottom"/>
                </w:tcPr>
                <w:p w14:paraId="6294AE61" w14:textId="77777777" w:rsidR="00F34C0A" w:rsidRPr="00DE6F43" w:rsidRDefault="00F34C0A" w:rsidP="00FE7888">
                  <w:pPr>
                    <w:pStyle w:val="ModelTableBody"/>
                    <w:spacing w:before="0"/>
                    <w:jc w:val="right"/>
                    <w:rPr>
                      <w:szCs w:val="20"/>
                    </w:rPr>
                  </w:pPr>
                  <w:r w:rsidRPr="00DE6F43">
                    <w:rPr>
                      <w:szCs w:val="20"/>
                    </w:rPr>
                    <w:t>-</w:t>
                  </w:r>
                </w:p>
              </w:tc>
              <w:tc>
                <w:tcPr>
                  <w:tcW w:w="1296" w:type="dxa"/>
                  <w:vAlign w:val="bottom"/>
                </w:tcPr>
                <w:p w14:paraId="7CF2BB2B" w14:textId="77777777" w:rsidR="00F34C0A" w:rsidRPr="00DE6F43" w:rsidRDefault="00F34C0A" w:rsidP="00FE7888">
                  <w:pPr>
                    <w:pStyle w:val="ModelTableBody"/>
                    <w:spacing w:before="0"/>
                    <w:jc w:val="right"/>
                    <w:rPr>
                      <w:szCs w:val="20"/>
                    </w:rPr>
                  </w:pPr>
                  <w:r w:rsidRPr="00DE6F43">
                    <w:rPr>
                      <w:szCs w:val="20"/>
                    </w:rPr>
                    <w:t>-</w:t>
                  </w:r>
                </w:p>
              </w:tc>
              <w:tc>
                <w:tcPr>
                  <w:tcW w:w="1296" w:type="dxa"/>
                  <w:vAlign w:val="bottom"/>
                </w:tcPr>
                <w:p w14:paraId="07034B19" w14:textId="77777777" w:rsidR="00F34C0A" w:rsidRPr="00DE6F43" w:rsidRDefault="00F34C0A" w:rsidP="00FE7888">
                  <w:pPr>
                    <w:pStyle w:val="ModelTableBody"/>
                    <w:spacing w:before="0"/>
                    <w:jc w:val="right"/>
                    <w:rPr>
                      <w:szCs w:val="20"/>
                    </w:rPr>
                  </w:pPr>
                  <w:r w:rsidRPr="00DE6F43">
                    <w:rPr>
                      <w:szCs w:val="20"/>
                    </w:rPr>
                    <w:t>-</w:t>
                  </w:r>
                </w:p>
              </w:tc>
            </w:tr>
          </w:tbl>
          <w:p w14:paraId="46A3451F" w14:textId="673165B3" w:rsidR="00F34C0A" w:rsidRPr="0089087C" w:rsidRDefault="00F34C0A" w:rsidP="0089087C">
            <w:pPr>
              <w:pStyle w:val="Footnote"/>
              <w:numPr>
                <w:ilvl w:val="0"/>
                <w:numId w:val="99"/>
              </w:numPr>
              <w:ind w:left="290"/>
            </w:pPr>
            <w:r w:rsidRPr="0089087C">
              <w:t>Further explanations are contained in Notes</w:t>
            </w:r>
            <w:r w:rsidRPr="002E2D24">
              <w:rPr>
                <w:szCs w:val="16"/>
              </w:rPr>
              <w:t> </w:t>
            </w:r>
            <w:hyperlink w:anchor="Other_expenditure_3_3" w:history="1">
              <w:r w:rsidRPr="002E2D24">
                <w:rPr>
                  <w:rStyle w:val="Hyperlink"/>
                  <w:rFonts w:cs="Arial"/>
                  <w:szCs w:val="16"/>
                  <w:lang w:eastAsia="en-AU"/>
                </w:rPr>
                <w:t>3.3</w:t>
              </w:r>
            </w:hyperlink>
            <w:r w:rsidRPr="002E2D24">
              <w:rPr>
                <w:szCs w:val="16"/>
              </w:rPr>
              <w:t xml:space="preserve">, </w:t>
            </w:r>
            <w:hyperlink w:anchor="User_charges_n_fees_4_2" w:history="1">
              <w:r w:rsidRPr="002E2D24">
                <w:rPr>
                  <w:rStyle w:val="Hyperlink"/>
                  <w:rFonts w:cs="Arial"/>
                  <w:szCs w:val="16"/>
                  <w:lang w:eastAsia="en-AU"/>
                </w:rPr>
                <w:t>4.2</w:t>
              </w:r>
            </w:hyperlink>
            <w:r w:rsidRPr="002E2D24">
              <w:rPr>
                <w:szCs w:val="16"/>
              </w:rPr>
              <w:t xml:space="preserve">, </w:t>
            </w:r>
            <w:hyperlink w:anchor="Sale_of_goods_4_3" w:history="1">
              <w:r w:rsidRPr="002E2D24">
                <w:rPr>
                  <w:rStyle w:val="Hyperlink"/>
                  <w:rFonts w:cs="Arial"/>
                  <w:szCs w:val="16"/>
                  <w:lang w:eastAsia="en-AU"/>
                </w:rPr>
                <w:t>4.3</w:t>
              </w:r>
            </w:hyperlink>
            <w:r w:rsidRPr="002E2D24">
              <w:rPr>
                <w:szCs w:val="16"/>
              </w:rPr>
              <w:t xml:space="preserve">, </w:t>
            </w:r>
            <w:hyperlink w:anchor="Explanatory_statement_10_1" w:history="1">
              <w:r w:rsidRPr="002E2D24">
                <w:rPr>
                  <w:rStyle w:val="Hyperlink"/>
                  <w:rFonts w:cs="Arial"/>
                  <w:szCs w:val="16"/>
                  <w:lang w:eastAsia="en-AU"/>
                </w:rPr>
                <w:t>10.1</w:t>
              </w:r>
            </w:hyperlink>
            <w:r w:rsidRPr="002E2D24">
              <w:rPr>
                <w:szCs w:val="16"/>
              </w:rPr>
              <w:t>‘</w:t>
            </w:r>
            <w:r w:rsidRPr="0089087C">
              <w:t>Explanatory statement’ to the financial statements.</w:t>
            </w:r>
          </w:p>
          <w:p w14:paraId="009F86D0" w14:textId="03E201D8" w:rsidR="00F34C0A" w:rsidRPr="0089087C" w:rsidRDefault="00F34C0A" w:rsidP="0089087C">
            <w:pPr>
              <w:pStyle w:val="Footnote"/>
              <w:numPr>
                <w:ilvl w:val="0"/>
                <w:numId w:val="100"/>
              </w:numPr>
            </w:pPr>
            <w:r w:rsidRPr="0089087C">
              <w:t>This variation is mainly due to implementing tighter cost controls.</w:t>
            </w:r>
          </w:p>
          <w:p w14:paraId="03039728" w14:textId="77777777" w:rsidR="00F34C0A" w:rsidRPr="0089087C" w:rsidRDefault="00F34C0A" w:rsidP="0089087C">
            <w:pPr>
              <w:pStyle w:val="Footnote"/>
              <w:numPr>
                <w:ilvl w:val="0"/>
                <w:numId w:val="100"/>
              </w:numPr>
            </w:pPr>
            <w:r w:rsidRPr="0089087C">
              <w:t>In addition to the explanation above regarding expenses, this variation was mainly due to an increase in user charges and fees and sales revenue as a result of better than expected demand.</w:t>
            </w:r>
          </w:p>
          <w:p w14:paraId="3BCA98D9" w14:textId="77777777" w:rsidR="00F34C0A" w:rsidRPr="00F34C0A" w:rsidRDefault="00F34C0A" w:rsidP="0089087C">
            <w:pPr>
              <w:pStyle w:val="Footnote"/>
              <w:numPr>
                <w:ilvl w:val="0"/>
                <w:numId w:val="100"/>
              </w:numPr>
              <w:rPr>
                <w:rFonts w:eastAsiaTheme="minorHAnsi"/>
              </w:rPr>
            </w:pPr>
            <w:r w:rsidRPr="0089087C">
              <w:t>The variation is mainly due to a lower than expected asset revaluation increments for land and buildings.</w:t>
            </w:r>
          </w:p>
        </w:tc>
      </w:tr>
      <w:tr w:rsidR="00FF32CC" w:rsidRPr="00D22D9F" w14:paraId="5FBB71E6" w14:textId="77777777" w:rsidTr="00A03D9A">
        <w:trPr>
          <w:trHeight w:val="576"/>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06A52CCB" w14:textId="08E3DEFA" w:rsidR="00FF32CC" w:rsidRPr="00D22D9F" w:rsidRDefault="001E2834">
            <w:pPr>
              <w:rPr>
                <w:rFonts w:ascii="Arial" w:hAnsi="Arial" w:cs="Arial"/>
                <w:highlight w:val="yellow"/>
              </w:rPr>
            </w:pPr>
            <w:r w:rsidRPr="00586FEF">
              <w:rPr>
                <w:noProof/>
                <w:color w:val="8C8C8C" w:themeColor="accent6"/>
                <w:sz w:val="18"/>
                <w:szCs w:val="18"/>
              </w:rPr>
              <mc:AlternateContent>
                <mc:Choice Requires="wpg">
                  <w:drawing>
                    <wp:anchor distT="0" distB="0" distL="114300" distR="114300" simplePos="0" relativeHeight="251658241" behindDoc="0" locked="0" layoutInCell="1" allowOverlap="1" wp14:anchorId="76FA688A" wp14:editId="1F342579">
                      <wp:simplePos x="0" y="0"/>
                      <wp:positionH relativeFrom="column">
                        <wp:posOffset>-35444</wp:posOffset>
                      </wp:positionH>
                      <wp:positionV relativeFrom="paragraph">
                        <wp:posOffset>7158</wp:posOffset>
                      </wp:positionV>
                      <wp:extent cx="360000" cy="360000"/>
                      <wp:effectExtent l="0" t="0" r="2540" b="2540"/>
                      <wp:wrapNone/>
                      <wp:docPr id="953" name="Group 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954"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BCB66F" id="Group 953" o:spid="_x0000_s1026" alt="&quot;&quot;" style="position:absolute;margin-left:-2.8pt;margin-top:.55pt;width:28.35pt;height:28.35pt;z-index:25165824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09B429FD" w14:textId="430008E0" w:rsidR="00FF32CC" w:rsidRPr="00D22D9F" w:rsidRDefault="00FF32CC">
            <w:pPr>
              <w:pStyle w:val="GuidanceHeading1"/>
              <w:rPr>
                <w:highlight w:val="yellow"/>
              </w:rPr>
            </w:pPr>
            <w:r w:rsidRPr="003A3C15">
              <w:rPr>
                <w:sz w:val="24"/>
              </w:rPr>
              <w:t xml:space="preserve">Guidance – Financial </w:t>
            </w:r>
            <w:r w:rsidR="00E150B0" w:rsidRPr="003A3C15">
              <w:rPr>
                <w:sz w:val="24"/>
              </w:rPr>
              <w:t>t</w:t>
            </w:r>
            <w:r w:rsidRPr="003A3C15">
              <w:rPr>
                <w:sz w:val="24"/>
              </w:rPr>
              <w:t>argets</w:t>
            </w:r>
          </w:p>
        </w:tc>
      </w:tr>
      <w:tr w:rsidR="00FF32CC" w:rsidRPr="000F4A83" w14:paraId="3DDD215E" w14:textId="77777777" w:rsidTr="00A03D9A">
        <w:tc>
          <w:tcPr>
            <w:tcW w:w="1584" w:type="dxa"/>
            <w:tcBorders>
              <w:top w:val="dashed" w:sz="12" w:space="0" w:color="auto"/>
              <w:left w:val="dashed" w:sz="12" w:space="0" w:color="auto"/>
              <w:bottom w:val="dashed" w:sz="12" w:space="0" w:color="auto"/>
              <w:right w:val="dashed" w:sz="12" w:space="0" w:color="auto"/>
            </w:tcBorders>
          </w:tcPr>
          <w:p w14:paraId="350D7E17" w14:textId="317DE1AC" w:rsidR="00FF32CC" w:rsidRDefault="00FF32CC">
            <w:pPr>
              <w:pStyle w:val="Reference"/>
              <w:rPr>
                <w:sz w:val="10"/>
                <w:szCs w:val="10"/>
              </w:rPr>
            </w:pPr>
          </w:p>
          <w:p w14:paraId="61AB03A8" w14:textId="2E8678DE" w:rsidR="00FF32CC" w:rsidRPr="00CC30ED" w:rsidRDefault="00CE7649">
            <w:pPr>
              <w:pStyle w:val="Reference"/>
              <w:rPr>
                <w:szCs w:val="20"/>
              </w:rPr>
            </w:pPr>
            <w:r w:rsidRPr="00CC30ED">
              <w:rPr>
                <w:szCs w:val="20"/>
              </w:rPr>
              <w:t>TI 903(8)</w:t>
            </w:r>
          </w:p>
          <w:p w14:paraId="0EF48976" w14:textId="77777777" w:rsidR="005D7FD1" w:rsidRDefault="005D7FD1">
            <w:pPr>
              <w:pStyle w:val="Reference"/>
              <w:rPr>
                <w:szCs w:val="20"/>
              </w:rPr>
            </w:pPr>
          </w:p>
          <w:p w14:paraId="7B3C491B" w14:textId="77777777" w:rsidR="00A67202" w:rsidRPr="00A67202" w:rsidRDefault="00A67202">
            <w:pPr>
              <w:pStyle w:val="Reference"/>
              <w:rPr>
                <w:sz w:val="10"/>
                <w:szCs w:val="10"/>
              </w:rPr>
            </w:pPr>
          </w:p>
          <w:p w14:paraId="4D868158" w14:textId="099083C7" w:rsidR="00FF32CC" w:rsidRPr="00CC30ED" w:rsidRDefault="00FF32CC">
            <w:pPr>
              <w:pStyle w:val="Reference"/>
              <w:rPr>
                <w:szCs w:val="20"/>
                <w:highlight w:val="yellow"/>
              </w:rPr>
            </w:pPr>
            <w:r w:rsidRPr="00CC30ED">
              <w:rPr>
                <w:szCs w:val="20"/>
              </w:rPr>
              <w:t>FMA sec 43(4), 44(1)</w:t>
            </w:r>
          </w:p>
        </w:tc>
        <w:tc>
          <w:tcPr>
            <w:tcW w:w="8169" w:type="dxa"/>
            <w:tcBorders>
              <w:top w:val="dashed" w:sz="12" w:space="0" w:color="auto"/>
              <w:left w:val="dashed" w:sz="12" w:space="0" w:color="auto"/>
              <w:bottom w:val="dashed" w:sz="12" w:space="0" w:color="auto"/>
              <w:right w:val="dashed" w:sz="12" w:space="0" w:color="auto"/>
            </w:tcBorders>
          </w:tcPr>
          <w:p w14:paraId="3C1CDF51" w14:textId="786B14FA" w:rsidR="00FF32CC" w:rsidRPr="00AE2448" w:rsidRDefault="00FF32CC" w:rsidP="00AE2448">
            <w:pPr>
              <w:pStyle w:val="GuidanceBodyItalic"/>
              <w:tabs>
                <w:tab w:val="clear" w:pos="0"/>
                <w:tab w:val="left" w:pos="357"/>
              </w:tabs>
              <w:ind w:left="357" w:hanging="357"/>
            </w:pPr>
            <w:r w:rsidRPr="00AE2448">
              <w:t>(A)</w:t>
            </w:r>
            <w:r w:rsidR="00AE2448">
              <w:t xml:space="preserve"> </w:t>
            </w:r>
            <w:r w:rsidR="00AE7B6D" w:rsidRPr="00AE2448">
              <w:t>Agen</w:t>
            </w:r>
            <w:r w:rsidR="009C6E8F" w:rsidRPr="00AE2448">
              <w:t xml:space="preserve">cies </w:t>
            </w:r>
            <w:r w:rsidR="00882CBC" w:rsidRPr="00AE2448">
              <w:t xml:space="preserve">should </w:t>
            </w:r>
            <w:r w:rsidR="00ED53BD">
              <w:t>indicate</w:t>
            </w:r>
            <w:r w:rsidR="00ED53BD" w:rsidRPr="00AE2448">
              <w:t xml:space="preserve"> </w:t>
            </w:r>
            <w:r w:rsidR="007E068B" w:rsidRPr="00AE2448">
              <w:t xml:space="preserve">whether Targets are those set </w:t>
            </w:r>
            <w:r w:rsidR="007C11BA" w:rsidRPr="00AE2448">
              <w:t>in the budget statement</w:t>
            </w:r>
            <w:r w:rsidR="007D730E" w:rsidRPr="00AE2448">
              <w:t>s, resource agreements, statements of corporate intent</w:t>
            </w:r>
            <w:r w:rsidR="0023710A">
              <w:t xml:space="preserve"> or</w:t>
            </w:r>
            <w:r w:rsidR="007D730E" w:rsidRPr="00AE2448">
              <w:t xml:space="preserve"> </w:t>
            </w:r>
            <w:r w:rsidR="0023710A">
              <w:t>an</w:t>
            </w:r>
            <w:r w:rsidR="00A3661B" w:rsidRPr="00AE2448">
              <w:t>other document</w:t>
            </w:r>
            <w:r w:rsidRPr="00AE2448">
              <w:t>.</w:t>
            </w:r>
          </w:p>
          <w:p w14:paraId="0ADC3B57" w14:textId="4F98C671" w:rsidR="00FF32CC" w:rsidRPr="00DA074B" w:rsidRDefault="00FF32CC" w:rsidP="00AE2448">
            <w:pPr>
              <w:pStyle w:val="GuidanceBodyItalic"/>
              <w:tabs>
                <w:tab w:val="clear" w:pos="0"/>
                <w:tab w:val="left" w:pos="357"/>
              </w:tabs>
              <w:ind w:left="357" w:hanging="357"/>
              <w:rPr>
                <w:highlight w:val="magenta"/>
              </w:rPr>
            </w:pPr>
            <w:r w:rsidRPr="00AE2448">
              <w:t xml:space="preserve">(B) </w:t>
            </w:r>
            <w:r w:rsidR="00AE2448">
              <w:t xml:space="preserve"> </w:t>
            </w:r>
            <w:r w:rsidRPr="00AE2448">
              <w:t>Strike out where inapplicable</w:t>
            </w:r>
            <w:r w:rsidR="00E70E9A" w:rsidRPr="00AE2448">
              <w:t xml:space="preserve">, as </w:t>
            </w:r>
            <w:r w:rsidRPr="00AE2448">
              <w:t>“</w:t>
            </w:r>
            <w:r w:rsidR="00E70E9A" w:rsidRPr="00AE2448">
              <w:t>d</w:t>
            </w:r>
            <w:r w:rsidRPr="00AE2448">
              <w:t xml:space="preserve">irected” </w:t>
            </w:r>
            <w:r w:rsidR="00E70E9A" w:rsidRPr="00AE2448">
              <w:t>m</w:t>
            </w:r>
            <w:r w:rsidRPr="00AE2448">
              <w:t>ay be the more appropriate description where a resource agreement is finalised without agreement under section 43(3).</w:t>
            </w:r>
          </w:p>
        </w:tc>
      </w:tr>
    </w:tbl>
    <w:p w14:paraId="4A453DEC" w14:textId="1E2F606E" w:rsidR="00153A0F" w:rsidRDefault="00153A0F"/>
    <w:p w14:paraId="43D359F8" w14:textId="167C3098" w:rsidR="000E7F90" w:rsidRDefault="00153A0F">
      <w:r>
        <w:br w:type="page"/>
      </w:r>
    </w:p>
    <w:tbl>
      <w:tblPr>
        <w:tblW w:w="983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07"/>
        <w:gridCol w:w="8123"/>
        <w:gridCol w:w="23"/>
        <w:gridCol w:w="82"/>
      </w:tblGrid>
      <w:tr w:rsidR="00697F69" w14:paraId="50A061A8" w14:textId="77777777" w:rsidTr="003D7824">
        <w:trPr>
          <w:gridAfter w:val="2"/>
          <w:wAfter w:w="105" w:type="dxa"/>
          <w:trHeight w:val="578"/>
        </w:trPr>
        <w:tc>
          <w:tcPr>
            <w:tcW w:w="1584" w:type="dxa"/>
          </w:tcPr>
          <w:p w14:paraId="71175091" w14:textId="1D39FDD7" w:rsidR="00697F69" w:rsidRDefault="00697F69">
            <w:r w:rsidRPr="00B60150">
              <w:rPr>
                <w:noProof/>
                <w:sz w:val="20"/>
                <w:szCs w:val="20"/>
                <w:lang w:eastAsia="en-AU"/>
              </w:rPr>
              <w:lastRenderedPageBreak/>
              <mc:AlternateContent>
                <mc:Choice Requires="wpg">
                  <w:drawing>
                    <wp:anchor distT="0" distB="0" distL="114300" distR="114300" simplePos="0" relativeHeight="251658259" behindDoc="0" locked="0" layoutInCell="1" allowOverlap="1" wp14:anchorId="7244047A" wp14:editId="18BBA652">
                      <wp:simplePos x="0" y="0"/>
                      <wp:positionH relativeFrom="margin">
                        <wp:posOffset>-6350</wp:posOffset>
                      </wp:positionH>
                      <wp:positionV relativeFrom="paragraph">
                        <wp:posOffset>7620</wp:posOffset>
                      </wp:positionV>
                      <wp:extent cx="359410" cy="359410"/>
                      <wp:effectExtent l="0" t="0" r="2540" b="2540"/>
                      <wp:wrapNone/>
                      <wp:docPr id="464" name="Group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465"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6"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CC81E4" id="Group 464" o:spid="_x0000_s1026" alt="&quot;&quot;" style="position:absolute;margin-left:-.5pt;margin-top:.6pt;width:28.3pt;height:28.3pt;z-index:25165825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I06ggAAOk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46" w:type="dxa"/>
          </w:tcPr>
          <w:p w14:paraId="267AD093" w14:textId="1A871FF4" w:rsidR="00697F69" w:rsidRDefault="00697F69" w:rsidP="00697F69">
            <w:pPr>
              <w:pStyle w:val="GuidanceHeading1"/>
            </w:pPr>
            <w:r w:rsidRPr="007F2E5A">
              <w:t xml:space="preserve">Guidance – </w:t>
            </w:r>
            <w:r w:rsidR="007C35D1">
              <w:t>A</w:t>
            </w:r>
            <w:r w:rsidRPr="007F2E5A">
              <w:t>gency performance</w:t>
            </w:r>
          </w:p>
        </w:tc>
      </w:tr>
      <w:tr w:rsidR="00697F69" w14:paraId="51E0B7A3" w14:textId="77777777" w:rsidTr="003D7824">
        <w:trPr>
          <w:gridAfter w:val="2"/>
          <w:wAfter w:w="105" w:type="dxa"/>
        </w:trPr>
        <w:tc>
          <w:tcPr>
            <w:tcW w:w="1584" w:type="dxa"/>
          </w:tcPr>
          <w:p w14:paraId="09528032" w14:textId="77777777" w:rsidR="00697F69" w:rsidRPr="00153A0F" w:rsidRDefault="00697F69" w:rsidP="00697F69">
            <w:pPr>
              <w:pStyle w:val="Reference"/>
              <w:rPr>
                <w:szCs w:val="20"/>
              </w:rPr>
            </w:pPr>
          </w:p>
          <w:p w14:paraId="6E0B5522" w14:textId="416CE323" w:rsidR="00697F69" w:rsidRPr="00153A0F" w:rsidRDefault="00697F69" w:rsidP="00697F69">
            <w:pPr>
              <w:pStyle w:val="Reference"/>
              <w:rPr>
                <w:szCs w:val="20"/>
              </w:rPr>
            </w:pPr>
            <w:r w:rsidRPr="00153A0F">
              <w:rPr>
                <w:szCs w:val="20"/>
              </w:rPr>
              <w:t>FMA sec 61(1)(c)</w:t>
            </w:r>
          </w:p>
          <w:p w14:paraId="55060ACE" w14:textId="7334A708" w:rsidR="00697F69" w:rsidRPr="00153A0F" w:rsidRDefault="642BE182" w:rsidP="00697F69">
            <w:pPr>
              <w:pStyle w:val="Reference"/>
              <w:rPr>
                <w:szCs w:val="20"/>
              </w:rPr>
            </w:pPr>
            <w:r w:rsidRPr="00153A0F">
              <w:rPr>
                <w:szCs w:val="20"/>
              </w:rPr>
              <w:t>TI 903(8)</w:t>
            </w:r>
          </w:p>
          <w:p w14:paraId="4EABE192" w14:textId="1C4BCEE9" w:rsidR="00697F69" w:rsidRPr="00153A0F" w:rsidRDefault="00697F69" w:rsidP="1974CB05">
            <w:pPr>
              <w:pStyle w:val="Reference"/>
              <w:rPr>
                <w:szCs w:val="20"/>
              </w:rPr>
            </w:pPr>
          </w:p>
          <w:p w14:paraId="5B8326FC" w14:textId="5A21FE5D" w:rsidR="00697F69" w:rsidRPr="00153A0F" w:rsidRDefault="00697F69" w:rsidP="1974CB05">
            <w:pPr>
              <w:pStyle w:val="Reference"/>
              <w:rPr>
                <w:szCs w:val="20"/>
              </w:rPr>
            </w:pPr>
          </w:p>
          <w:p w14:paraId="144CFC7B" w14:textId="2B371D19" w:rsidR="00697F69" w:rsidRPr="00153A0F" w:rsidRDefault="00697F69" w:rsidP="1974CB05">
            <w:pPr>
              <w:pStyle w:val="Reference"/>
              <w:rPr>
                <w:szCs w:val="20"/>
              </w:rPr>
            </w:pPr>
          </w:p>
          <w:p w14:paraId="6612819D" w14:textId="77777777" w:rsidR="00C645E5" w:rsidRPr="00153A0F" w:rsidRDefault="00C645E5" w:rsidP="1974CB05">
            <w:pPr>
              <w:pStyle w:val="Reference"/>
              <w:rPr>
                <w:szCs w:val="20"/>
              </w:rPr>
            </w:pPr>
          </w:p>
          <w:p w14:paraId="707EB3FF" w14:textId="707C3C66" w:rsidR="00697F69" w:rsidRPr="00153A0F" w:rsidRDefault="00697F69" w:rsidP="1974CB05">
            <w:pPr>
              <w:pStyle w:val="Reference"/>
              <w:rPr>
                <w:szCs w:val="20"/>
              </w:rPr>
            </w:pPr>
          </w:p>
          <w:p w14:paraId="34E2498A" w14:textId="14DEF4E6" w:rsidR="00697F69" w:rsidRPr="00153A0F" w:rsidRDefault="00697F69" w:rsidP="1974CB05">
            <w:pPr>
              <w:pStyle w:val="Reference"/>
              <w:rPr>
                <w:szCs w:val="20"/>
              </w:rPr>
            </w:pPr>
          </w:p>
          <w:p w14:paraId="7AD577F3" w14:textId="77777777" w:rsidR="00D316CA" w:rsidRDefault="00D316CA" w:rsidP="1974CB05">
            <w:pPr>
              <w:pStyle w:val="Reference"/>
              <w:rPr>
                <w:szCs w:val="20"/>
              </w:rPr>
            </w:pPr>
          </w:p>
          <w:p w14:paraId="0FA34C25" w14:textId="68896ADC" w:rsidR="00697F69" w:rsidRPr="00153A0F" w:rsidRDefault="51461FAF" w:rsidP="1974CB05">
            <w:pPr>
              <w:pStyle w:val="Reference"/>
              <w:rPr>
                <w:szCs w:val="20"/>
              </w:rPr>
            </w:pPr>
            <w:r w:rsidRPr="00153A0F">
              <w:rPr>
                <w:szCs w:val="20"/>
              </w:rPr>
              <w:t>FMA sec 61(2)</w:t>
            </w:r>
          </w:p>
          <w:p w14:paraId="6CE07815" w14:textId="77777777" w:rsidR="001B60CD" w:rsidRPr="00153A0F" w:rsidRDefault="001B60CD" w:rsidP="1974CB05">
            <w:pPr>
              <w:pStyle w:val="Reference"/>
              <w:rPr>
                <w:szCs w:val="20"/>
              </w:rPr>
            </w:pPr>
          </w:p>
          <w:p w14:paraId="31C7F243" w14:textId="77777777" w:rsidR="001B60CD" w:rsidRPr="00153A0F" w:rsidRDefault="001B60CD" w:rsidP="1974CB05">
            <w:pPr>
              <w:pStyle w:val="Reference"/>
              <w:rPr>
                <w:szCs w:val="20"/>
              </w:rPr>
            </w:pPr>
          </w:p>
          <w:p w14:paraId="3AA153A8" w14:textId="2D2CF7B3" w:rsidR="005F234C" w:rsidRPr="00153A0F" w:rsidRDefault="005F234C" w:rsidP="1974CB05">
            <w:pPr>
              <w:pStyle w:val="Reference"/>
              <w:rPr>
                <w:szCs w:val="20"/>
              </w:rPr>
            </w:pPr>
            <w:r w:rsidRPr="00153A0F">
              <w:rPr>
                <w:szCs w:val="20"/>
              </w:rPr>
              <w:t>TI </w:t>
            </w:r>
            <w:r w:rsidR="001B60CD" w:rsidRPr="00153A0F">
              <w:rPr>
                <w:szCs w:val="20"/>
              </w:rPr>
              <w:t>808(3)</w:t>
            </w:r>
          </w:p>
          <w:p w14:paraId="443964AD" w14:textId="77777777" w:rsidR="005F234C" w:rsidRPr="00153A0F" w:rsidRDefault="005F234C" w:rsidP="1974CB05">
            <w:pPr>
              <w:pStyle w:val="Reference"/>
              <w:rPr>
                <w:szCs w:val="20"/>
              </w:rPr>
            </w:pPr>
          </w:p>
          <w:p w14:paraId="670A9D87" w14:textId="77777777" w:rsidR="00DF6483" w:rsidRPr="00153A0F" w:rsidRDefault="00DF6483" w:rsidP="1974CB05">
            <w:pPr>
              <w:pStyle w:val="Reference"/>
              <w:rPr>
                <w:szCs w:val="20"/>
              </w:rPr>
            </w:pPr>
          </w:p>
          <w:p w14:paraId="1F19C202" w14:textId="77777777" w:rsidR="00DF6483" w:rsidRPr="00153A0F" w:rsidRDefault="00DF6483" w:rsidP="1974CB05">
            <w:pPr>
              <w:pStyle w:val="Reference"/>
              <w:rPr>
                <w:szCs w:val="20"/>
              </w:rPr>
            </w:pPr>
          </w:p>
          <w:p w14:paraId="33CF4419" w14:textId="49A065A7" w:rsidR="005F234C" w:rsidRPr="00153A0F" w:rsidRDefault="005F234C" w:rsidP="1974CB05">
            <w:pPr>
              <w:pStyle w:val="Reference"/>
              <w:rPr>
                <w:szCs w:val="20"/>
              </w:rPr>
            </w:pPr>
            <w:r w:rsidRPr="00153A0F">
              <w:rPr>
                <w:szCs w:val="20"/>
              </w:rPr>
              <w:t>TI 822</w:t>
            </w:r>
          </w:p>
        </w:tc>
        <w:tc>
          <w:tcPr>
            <w:tcW w:w="8146" w:type="dxa"/>
          </w:tcPr>
          <w:p w14:paraId="268B3BC9" w14:textId="26EB349C" w:rsidR="00697F69" w:rsidRPr="00153A0F" w:rsidRDefault="00697F69" w:rsidP="00697F69">
            <w:pPr>
              <w:pStyle w:val="GuidanceBodyBold"/>
            </w:pPr>
            <w:r w:rsidRPr="00153A0F">
              <w:t xml:space="preserve">Report on </w:t>
            </w:r>
            <w:r w:rsidR="00200B19" w:rsidRPr="00153A0F">
              <w:t xml:space="preserve">the </w:t>
            </w:r>
            <w:r w:rsidRPr="00153A0F">
              <w:t>operations</w:t>
            </w:r>
          </w:p>
          <w:p w14:paraId="46814850" w14:textId="3324E4DB" w:rsidR="00697F69" w:rsidRPr="00153A0F" w:rsidRDefault="00697F69" w:rsidP="00697F69">
            <w:pPr>
              <w:pStyle w:val="GuidanceBodyItalic"/>
            </w:pPr>
            <w:r w:rsidRPr="00153A0F">
              <w:t xml:space="preserve">The report </w:t>
            </w:r>
            <w:r w:rsidR="0012254C" w:rsidRPr="00153A0F">
              <w:t xml:space="preserve">should </w:t>
            </w:r>
            <w:r w:rsidR="00B44604" w:rsidRPr="00153A0F">
              <w:t>i</w:t>
            </w:r>
            <w:r w:rsidRPr="00153A0F">
              <w:t>nclude a brief discussion of agency performance, including references to achievements and other key highlights about agency performance during the year. This can include both financial and non-financial performances as well as the agency’s vision and mission.</w:t>
            </w:r>
          </w:p>
          <w:p w14:paraId="68C00B0A" w14:textId="77777777" w:rsidR="00697F69" w:rsidRPr="00153A0F" w:rsidRDefault="642BE182">
            <w:pPr>
              <w:pStyle w:val="GuidanceBodyItalic"/>
            </w:pPr>
            <w:r w:rsidRPr="00153A0F">
              <w:t>Include any narrative necessary to explain the results and describe the agency’s performance, inc</w:t>
            </w:r>
            <w:r w:rsidRPr="00153A0F">
              <w:rPr>
                <w:iCs/>
              </w:rPr>
              <w:t>luding any material variations and the impact of any external factors.</w:t>
            </w:r>
          </w:p>
          <w:p w14:paraId="42415E2C" w14:textId="5780BE4E" w:rsidR="2261FE0A" w:rsidRPr="00153A0F" w:rsidRDefault="2261FE0A">
            <w:pPr>
              <w:pStyle w:val="GuidanceBodyItalic"/>
            </w:pPr>
            <w:r w:rsidRPr="00153A0F">
              <w:t xml:space="preserve">Where an agency has a resource agreement, </w:t>
            </w:r>
            <w:r w:rsidR="75DA3EA6" w:rsidRPr="00153A0F">
              <w:t>the extent to which the agency achieved any targets described in the resource agreement must be disclosed.</w:t>
            </w:r>
          </w:p>
          <w:p w14:paraId="2A7460A4" w14:textId="77777777" w:rsidR="00697F69" w:rsidRPr="00153A0F" w:rsidRDefault="00697F69" w:rsidP="00DF6483">
            <w:pPr>
              <w:pStyle w:val="GuidanceBodyBold"/>
              <w:keepNext/>
            </w:pPr>
            <w:r w:rsidRPr="00153A0F">
              <w:t>Reporting actual performance compared to resource agreement targets</w:t>
            </w:r>
          </w:p>
          <w:p w14:paraId="4DAC3D88" w14:textId="695F0310" w:rsidR="00697F69" w:rsidRPr="00153A0F" w:rsidRDefault="00FF32CC" w:rsidP="00697F69">
            <w:pPr>
              <w:pStyle w:val="GuidanceBodyItalic"/>
            </w:pPr>
            <w:r w:rsidRPr="00153A0F">
              <w:t xml:space="preserve">Where an agency has a resource agreement, the agency is </w:t>
            </w:r>
            <w:r w:rsidR="00697F69" w:rsidRPr="00153A0F">
              <w:t xml:space="preserve">required to adopt </w:t>
            </w:r>
            <w:r w:rsidR="00200B19" w:rsidRPr="00153A0F">
              <w:t xml:space="preserve">the </w:t>
            </w:r>
            <w:r w:rsidR="00697F69" w:rsidRPr="00153A0F">
              <w:t>format similar to that shown in the TI 808</w:t>
            </w:r>
            <w:r w:rsidR="00B13706" w:rsidRPr="00153A0F">
              <w:t xml:space="preserve"> Attachment</w:t>
            </w:r>
            <w:r w:rsidR="00541EFF" w:rsidRPr="00153A0F">
              <w:t> </w:t>
            </w:r>
            <w:r w:rsidR="00B13706" w:rsidRPr="00153A0F">
              <w:t>3</w:t>
            </w:r>
            <w:r w:rsidR="00697F69" w:rsidRPr="00153A0F">
              <w:t>.</w:t>
            </w:r>
          </w:p>
          <w:p w14:paraId="63C16EF5" w14:textId="77777777" w:rsidR="00697F69" w:rsidRPr="00153A0F" w:rsidRDefault="00697F69" w:rsidP="00851A2D">
            <w:pPr>
              <w:pStyle w:val="GuidanceBodyBold"/>
              <w:keepNext/>
              <w:keepLines w:val="0"/>
            </w:pPr>
            <w:r w:rsidRPr="00153A0F">
              <w:t>Borrowing limits</w:t>
            </w:r>
          </w:p>
          <w:p w14:paraId="3174334C" w14:textId="26F3D442" w:rsidR="00697F69" w:rsidRPr="00153A0F" w:rsidRDefault="00697F69" w:rsidP="00697F69">
            <w:pPr>
              <w:pStyle w:val="GuidanceBodyItalic"/>
            </w:pPr>
            <w:r w:rsidRPr="00153A0F">
              <w:t>The agreed borrowing limit is the total</w:t>
            </w:r>
            <w:r w:rsidR="002A2354">
              <w:t xml:space="preserve"> amount of</w:t>
            </w:r>
            <w:r w:rsidRPr="00153A0F">
              <w:t xml:space="preserve"> borrowings authorised by the Treasurer during, or subsequent to, the budget process </w:t>
            </w:r>
            <w:r w:rsidR="0071045F">
              <w:t>that is expected to</w:t>
            </w:r>
            <w:r w:rsidRPr="00153A0F">
              <w:t xml:space="preserve"> impact the State’s Net Debt. Accountable authorities should refer to TI 822, which provides background on borrowing limits and provides guidance on amounts included in the agency borrowing limit.</w:t>
            </w:r>
          </w:p>
        </w:tc>
      </w:tr>
      <w:tr w:rsidR="00697F69" w14:paraId="41D39B37" w14:textId="77777777" w:rsidTr="003D78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4" w:type="dxa"/>
            <w:tcBorders>
              <w:top w:val="nil"/>
              <w:left w:val="nil"/>
              <w:bottom w:val="nil"/>
              <w:right w:val="nil"/>
            </w:tcBorders>
          </w:tcPr>
          <w:p w14:paraId="6E008477" w14:textId="6FD990C9" w:rsidR="00697F69" w:rsidRDefault="00697F69" w:rsidP="00EE186E">
            <w:pPr>
              <w:pStyle w:val="ReferenceHeading"/>
              <w:spacing w:before="360" w:after="240"/>
            </w:pPr>
            <w:r>
              <w:t>Reference</w:t>
            </w:r>
          </w:p>
        </w:tc>
        <w:tc>
          <w:tcPr>
            <w:tcW w:w="8251" w:type="dxa"/>
            <w:gridSpan w:val="3"/>
            <w:tcBorders>
              <w:top w:val="nil"/>
              <w:left w:val="nil"/>
              <w:bottom w:val="nil"/>
              <w:right w:val="nil"/>
            </w:tcBorders>
          </w:tcPr>
          <w:p w14:paraId="24E6B5A7" w14:textId="77777777" w:rsidR="00697F69" w:rsidRDefault="00697F69"/>
        </w:tc>
      </w:tr>
      <w:tr w:rsidR="0051255C" w:rsidRPr="000F4A83" w14:paraId="4ECBA0F6" w14:textId="77777777" w:rsidTr="003D7824">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shd w:val="clear" w:color="auto" w:fill="auto"/>
          </w:tcPr>
          <w:p w14:paraId="0F8A8364" w14:textId="0670192C" w:rsidR="007E5B1A" w:rsidRPr="00153A0F" w:rsidRDefault="007E5B1A" w:rsidP="00153A0F">
            <w:pPr>
              <w:pStyle w:val="ReferenceHeading"/>
              <w:rPr>
                <w:szCs w:val="20"/>
              </w:rPr>
            </w:pPr>
            <w:r w:rsidRPr="00153A0F">
              <w:rPr>
                <w:b w:val="0"/>
                <w:szCs w:val="20"/>
              </w:rPr>
              <w:t>TI</w:t>
            </w:r>
            <w:r w:rsidR="004655A5" w:rsidRPr="00153A0F">
              <w:rPr>
                <w:b w:val="0"/>
                <w:szCs w:val="20"/>
              </w:rPr>
              <w:t> </w:t>
            </w:r>
            <w:r w:rsidRPr="00153A0F">
              <w:rPr>
                <w:b w:val="0"/>
                <w:szCs w:val="20"/>
              </w:rPr>
              <w:t>808</w:t>
            </w:r>
            <w:r w:rsidR="00477CDE" w:rsidRPr="00153A0F">
              <w:rPr>
                <w:b w:val="0"/>
                <w:szCs w:val="20"/>
              </w:rPr>
              <w:t>(</w:t>
            </w:r>
            <w:r w:rsidR="000323C1" w:rsidRPr="00153A0F">
              <w:rPr>
                <w:b w:val="0"/>
                <w:szCs w:val="20"/>
              </w:rPr>
              <w:t>3</w:t>
            </w:r>
            <w:r w:rsidR="00477CDE" w:rsidRPr="00153A0F">
              <w:rPr>
                <w:b w:val="0"/>
                <w:szCs w:val="20"/>
              </w:rPr>
              <w:t>)</w:t>
            </w:r>
          </w:p>
        </w:tc>
        <w:tc>
          <w:tcPr>
            <w:tcW w:w="8237" w:type="dxa"/>
            <w:gridSpan w:val="3"/>
            <w:shd w:val="clear" w:color="auto" w:fill="auto"/>
          </w:tcPr>
          <w:p w14:paraId="4FDF3DBD" w14:textId="77777777" w:rsidR="0051255C" w:rsidRDefault="0051255C" w:rsidP="00D22D9F">
            <w:pPr>
              <w:pStyle w:val="ModelHeading4"/>
            </w:pPr>
            <w:bookmarkStart w:id="584" w:name="_Toc488655833"/>
            <w:bookmarkStart w:id="585" w:name="_Toc499559934"/>
            <w:bookmarkStart w:id="586" w:name="_Toc499573765"/>
            <w:bookmarkStart w:id="587" w:name="_Toc499577112"/>
            <w:bookmarkStart w:id="588" w:name="_Toc500958905"/>
            <w:bookmarkStart w:id="589" w:name="_Toc501034151"/>
            <w:bookmarkStart w:id="590" w:name="_Toc511218050"/>
            <w:bookmarkStart w:id="591" w:name="_Toc513113944"/>
            <w:bookmarkStart w:id="592" w:name="_Toc513198408"/>
            <w:bookmarkStart w:id="593" w:name="_Toc513723928"/>
            <w:bookmarkStart w:id="594" w:name="_Toc515630104"/>
            <w:bookmarkStart w:id="595" w:name="_Toc38545359"/>
            <w:bookmarkStart w:id="596" w:name="_Toc39153535"/>
            <w:bookmarkStart w:id="597" w:name="_Toc40326950"/>
            <w:bookmarkStart w:id="598" w:name="_Toc40870166"/>
            <w:bookmarkStart w:id="599" w:name="_Toc43110444"/>
            <w:bookmarkStart w:id="600" w:name="_Toc43111041"/>
            <w:bookmarkStart w:id="601" w:name="_Toc43111158"/>
            <w:bookmarkStart w:id="602" w:name="_Toc65828575"/>
            <w:bookmarkStart w:id="603" w:name="_Toc72396041"/>
            <w:bookmarkStart w:id="604" w:name="_Toc72396857"/>
            <w:bookmarkStart w:id="605" w:name="_Toc95321991"/>
            <w:bookmarkStart w:id="606" w:name="_Toc161232595"/>
            <w:bookmarkStart w:id="607" w:name="_Toc161232708"/>
            <w:bookmarkStart w:id="608" w:name="_Toc161309254"/>
            <w:bookmarkStart w:id="609" w:name="_Toc164327770"/>
            <w:bookmarkStart w:id="610" w:name="_Toc164327882"/>
            <w:r w:rsidRPr="000F4A83">
              <w:t>Working cash targets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tbl>
            <w:tblPr>
              <w:tblStyle w:val="TableGrid"/>
              <w:tblW w:w="0" w:type="auto"/>
              <w:tblLook w:val="04A0" w:firstRow="1" w:lastRow="0" w:firstColumn="1" w:lastColumn="0" w:noHBand="0" w:noVBand="1"/>
            </w:tblPr>
            <w:tblGrid>
              <w:gridCol w:w="4113"/>
              <w:gridCol w:w="1330"/>
              <w:gridCol w:w="1276"/>
              <w:gridCol w:w="1221"/>
            </w:tblGrid>
            <w:tr w:rsidR="000E4FBA" w14:paraId="0DB04C4C" w14:textId="77777777" w:rsidTr="000E4FBA">
              <w:trPr>
                <w:trHeight w:val="919"/>
              </w:trPr>
              <w:tc>
                <w:tcPr>
                  <w:tcW w:w="4113" w:type="dxa"/>
                  <w:tcBorders>
                    <w:top w:val="single" w:sz="4" w:space="0" w:color="auto"/>
                    <w:left w:val="single" w:sz="4" w:space="0" w:color="auto"/>
                    <w:bottom w:val="single" w:sz="4" w:space="0" w:color="auto"/>
                    <w:right w:val="single" w:sz="4" w:space="0" w:color="auto"/>
                  </w:tcBorders>
                </w:tcPr>
                <w:p w14:paraId="79C9C12A" w14:textId="77777777" w:rsidR="000E4FBA" w:rsidRDefault="000E4FBA" w:rsidP="000E4FBA">
                  <w:pPr>
                    <w:pStyle w:val="ModelBody"/>
                    <w:rPr>
                      <w:lang w:eastAsia="en-AU"/>
                    </w:rPr>
                  </w:pPr>
                </w:p>
              </w:tc>
              <w:tc>
                <w:tcPr>
                  <w:tcW w:w="1330" w:type="dxa"/>
                  <w:tcBorders>
                    <w:top w:val="single" w:sz="4" w:space="0" w:color="auto"/>
                    <w:left w:val="single" w:sz="4" w:space="0" w:color="auto"/>
                    <w:bottom w:val="single" w:sz="4" w:space="0" w:color="auto"/>
                    <w:right w:val="single" w:sz="4" w:space="0" w:color="auto"/>
                  </w:tcBorders>
                  <w:vAlign w:val="center"/>
                  <w:hideMark/>
                </w:tcPr>
                <w:p w14:paraId="4C04556E" w14:textId="77777777" w:rsidR="000E4FBA" w:rsidRDefault="000E4FBA" w:rsidP="000E4FBA">
                  <w:pPr>
                    <w:pStyle w:val="ModelBody"/>
                    <w:jc w:val="center"/>
                    <w:rPr>
                      <w:b/>
                      <w:bCs/>
                      <w:lang w:eastAsia="en-AU"/>
                    </w:rPr>
                  </w:pPr>
                  <w:r>
                    <w:rPr>
                      <w:b/>
                      <w:bCs/>
                      <w:lang w:eastAsia="en-AU"/>
                    </w:rPr>
                    <w:t>2024 Agreed limit ($000)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4E2976" w14:textId="77777777" w:rsidR="000E4FBA" w:rsidRDefault="000E4FBA" w:rsidP="000E4FBA">
                  <w:pPr>
                    <w:pStyle w:val="ModelBody"/>
                    <w:jc w:val="center"/>
                    <w:rPr>
                      <w:b/>
                      <w:bCs/>
                      <w:lang w:eastAsia="en-AU"/>
                    </w:rPr>
                  </w:pPr>
                  <w:r>
                    <w:rPr>
                      <w:b/>
                      <w:bCs/>
                      <w:lang w:eastAsia="en-AU"/>
                    </w:rPr>
                    <w:t>2024 Target / Actual ($000)</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A997F2B" w14:textId="77777777" w:rsidR="000E4FBA" w:rsidRDefault="000E4FBA" w:rsidP="000E4FBA">
                  <w:pPr>
                    <w:pStyle w:val="ModelBody"/>
                    <w:jc w:val="center"/>
                    <w:rPr>
                      <w:b/>
                      <w:bCs/>
                      <w:lang w:eastAsia="en-AU"/>
                    </w:rPr>
                  </w:pPr>
                  <w:r>
                    <w:rPr>
                      <w:b/>
                      <w:bCs/>
                      <w:lang w:eastAsia="en-AU"/>
                    </w:rPr>
                    <w:t>Variation ($000)</w:t>
                  </w:r>
                </w:p>
              </w:tc>
            </w:tr>
            <w:tr w:rsidR="000E4FBA" w14:paraId="2EDDB2E9" w14:textId="77777777" w:rsidTr="000E4FBA">
              <w:tc>
                <w:tcPr>
                  <w:tcW w:w="4113" w:type="dxa"/>
                  <w:tcBorders>
                    <w:top w:val="single" w:sz="4" w:space="0" w:color="auto"/>
                    <w:left w:val="single" w:sz="4" w:space="0" w:color="auto"/>
                    <w:bottom w:val="single" w:sz="4" w:space="0" w:color="auto"/>
                    <w:right w:val="single" w:sz="4" w:space="0" w:color="auto"/>
                  </w:tcBorders>
                  <w:hideMark/>
                </w:tcPr>
                <w:p w14:paraId="3F6BB183" w14:textId="77777777" w:rsidR="000E4FBA" w:rsidRDefault="000E4FBA" w:rsidP="000E4FBA">
                  <w:pPr>
                    <w:pStyle w:val="ModelBody"/>
                    <w:rPr>
                      <w:lang w:eastAsia="en-AU"/>
                    </w:rPr>
                  </w:pPr>
                  <w:r>
                    <w:rPr>
                      <w:lang w:eastAsia="en-AU"/>
                    </w:rPr>
                    <w:t>Agreed working cash limit (at Budget)</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185C762" w14:textId="77777777" w:rsidR="000E4FBA" w:rsidRDefault="000E4FBA" w:rsidP="000E4FBA">
                  <w:pPr>
                    <w:pStyle w:val="ModelBody"/>
                    <w:jc w:val="right"/>
                    <w:rPr>
                      <w:lang w:eastAsia="en-AU"/>
                    </w:rPr>
                  </w:pPr>
                  <w:r>
                    <w:rPr>
                      <w:lang w:eastAsia="en-AU"/>
                    </w:rPr>
                    <w:t>9,934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EB772" w14:textId="77777777" w:rsidR="000E4FBA" w:rsidRDefault="000E4FBA" w:rsidP="000E4FBA">
                  <w:pPr>
                    <w:pStyle w:val="ModelBody"/>
                    <w:jc w:val="right"/>
                    <w:rPr>
                      <w:lang w:eastAsia="en-AU"/>
                    </w:rPr>
                  </w:pPr>
                  <w:r>
                    <w:rPr>
                      <w:lang w:eastAsia="en-AU"/>
                    </w:rPr>
                    <w:t>9,934</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51056C6" w14:textId="77777777" w:rsidR="000E4FBA" w:rsidRDefault="000E4FBA" w:rsidP="000E4FBA">
                  <w:pPr>
                    <w:pStyle w:val="ModelBody"/>
                    <w:jc w:val="right"/>
                    <w:rPr>
                      <w:lang w:eastAsia="en-AU"/>
                    </w:rPr>
                  </w:pPr>
                  <w:r>
                    <w:rPr>
                      <w:lang w:eastAsia="en-AU"/>
                    </w:rPr>
                    <w:t>-</w:t>
                  </w:r>
                </w:p>
              </w:tc>
            </w:tr>
            <w:tr w:rsidR="000E4FBA" w14:paraId="0F741070" w14:textId="77777777" w:rsidTr="000E4FBA">
              <w:tc>
                <w:tcPr>
                  <w:tcW w:w="4113" w:type="dxa"/>
                  <w:tcBorders>
                    <w:top w:val="single" w:sz="4" w:space="0" w:color="auto"/>
                    <w:left w:val="single" w:sz="4" w:space="0" w:color="auto"/>
                    <w:bottom w:val="single" w:sz="4" w:space="0" w:color="auto"/>
                    <w:right w:val="single" w:sz="4" w:space="0" w:color="auto"/>
                  </w:tcBorders>
                  <w:hideMark/>
                </w:tcPr>
                <w:p w14:paraId="0A256B57" w14:textId="77777777" w:rsidR="000E4FBA" w:rsidRDefault="000E4FBA" w:rsidP="000E4FBA">
                  <w:pPr>
                    <w:pStyle w:val="ModelBody"/>
                    <w:rPr>
                      <w:lang w:eastAsia="en-AU"/>
                    </w:rPr>
                  </w:pPr>
                  <w:r>
                    <w:rPr>
                      <w:lang w:eastAsia="en-AU"/>
                    </w:rPr>
                    <w:t>Agreed working cash limit (at Actuals)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893A226" w14:textId="77777777" w:rsidR="000E4FBA" w:rsidRDefault="000E4FBA" w:rsidP="000E4FBA">
                  <w:pPr>
                    <w:pStyle w:val="ModelBody"/>
                    <w:jc w:val="right"/>
                    <w:rPr>
                      <w:lang w:eastAsia="en-AU"/>
                    </w:rPr>
                  </w:pPr>
                  <w:r>
                    <w:rPr>
                      <w:lang w:eastAsia="en-AU"/>
                    </w:rPr>
                    <w:t>8,074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C078D4" w14:textId="77777777" w:rsidR="000E4FBA" w:rsidRDefault="000E4FBA" w:rsidP="000E4FBA">
                  <w:pPr>
                    <w:pStyle w:val="ModelBody"/>
                    <w:jc w:val="right"/>
                    <w:rPr>
                      <w:lang w:eastAsia="en-AU"/>
                    </w:rPr>
                  </w:pPr>
                  <w:r>
                    <w:rPr>
                      <w:lang w:eastAsia="en-AU"/>
                    </w:rPr>
                    <w:t>6,808</w:t>
                  </w:r>
                  <w:r>
                    <w:rPr>
                      <w:szCs w:val="20"/>
                      <w:vertAlign w:val="superscript"/>
                    </w:rPr>
                    <w:t>(a)</w:t>
                  </w:r>
                </w:p>
              </w:tc>
              <w:tc>
                <w:tcPr>
                  <w:tcW w:w="1221" w:type="dxa"/>
                  <w:tcBorders>
                    <w:top w:val="single" w:sz="4" w:space="0" w:color="auto"/>
                    <w:left w:val="single" w:sz="4" w:space="0" w:color="auto"/>
                    <w:bottom w:val="single" w:sz="4" w:space="0" w:color="auto"/>
                    <w:right w:val="single" w:sz="4" w:space="0" w:color="auto"/>
                  </w:tcBorders>
                  <w:vAlign w:val="center"/>
                  <w:hideMark/>
                </w:tcPr>
                <w:p w14:paraId="1CE81B82" w14:textId="5B01F300" w:rsidR="000E4FBA" w:rsidRDefault="000E4FBA" w:rsidP="000E4FBA">
                  <w:pPr>
                    <w:pStyle w:val="ModelBody"/>
                    <w:jc w:val="right"/>
                    <w:rPr>
                      <w:lang w:eastAsia="en-AU"/>
                    </w:rPr>
                  </w:pPr>
                  <w:r>
                    <w:rPr>
                      <w:lang w:eastAsia="en-AU"/>
                    </w:rPr>
                    <w:t>(1,266)</w:t>
                  </w:r>
                  <w:r>
                    <w:rPr>
                      <w:szCs w:val="20"/>
                      <w:vertAlign w:val="superscript"/>
                    </w:rPr>
                    <w:t>(b)</w:t>
                  </w:r>
                </w:p>
              </w:tc>
            </w:tr>
          </w:tbl>
          <w:p w14:paraId="4BF92CB3" w14:textId="36CEF92C" w:rsidR="0051255C" w:rsidRPr="003876A7" w:rsidRDefault="0051255C" w:rsidP="00246AF5">
            <w:pPr>
              <w:pStyle w:val="Footnote"/>
              <w:numPr>
                <w:ilvl w:val="0"/>
                <w:numId w:val="64"/>
              </w:numPr>
              <w:rPr>
                <w:rFonts w:cs="Arial"/>
              </w:rPr>
            </w:pPr>
            <w:r w:rsidRPr="003876A7">
              <w:rPr>
                <w:rFonts w:cs="Arial"/>
              </w:rPr>
              <w:t xml:space="preserve">The Actual working cash held totals </w:t>
            </w:r>
            <w:r w:rsidR="003D5BDE">
              <w:rPr>
                <w:rFonts w:cs="Arial"/>
              </w:rPr>
              <w:t>$</w:t>
            </w:r>
            <w:r w:rsidR="00FE2945" w:rsidRPr="003876A7">
              <w:rPr>
                <w:rFonts w:cs="Arial"/>
              </w:rPr>
              <w:t>8</w:t>
            </w:r>
            <w:r w:rsidRPr="003876A7">
              <w:rPr>
                <w:rFonts w:cs="Arial"/>
              </w:rPr>
              <w:t>,308,000, which includes an amount of $1,500,000 for Asset Investment Program milestone payments due early in the first month of the successive reporting period.</w:t>
            </w:r>
            <w:r w:rsidR="00857776" w:rsidRPr="003876A7">
              <w:rPr>
                <w:rFonts w:cs="Arial"/>
              </w:rPr>
              <w:t xml:space="preserve"> </w:t>
            </w:r>
            <w:r w:rsidRPr="003876A7">
              <w:rPr>
                <w:rFonts w:cs="Arial"/>
              </w:rPr>
              <w:t>Cash held for milestone payments is excluded from this target.</w:t>
            </w:r>
          </w:p>
          <w:p w14:paraId="3134B9E0" w14:textId="77777777" w:rsidR="0051255C" w:rsidRPr="006E6F80" w:rsidRDefault="0051255C" w:rsidP="00246AF5">
            <w:pPr>
              <w:pStyle w:val="Footnote"/>
              <w:numPr>
                <w:ilvl w:val="0"/>
                <w:numId w:val="64"/>
              </w:numPr>
              <w:spacing w:after="240"/>
              <w:ind w:left="357" w:hanging="357"/>
              <w:rPr>
                <w:rFonts w:cs="Arial"/>
              </w:rPr>
            </w:pPr>
            <w:r w:rsidRPr="003876A7">
              <w:rPr>
                <w:rFonts w:cs="Arial"/>
              </w:rPr>
              <w:t xml:space="preserve">The variation is mainly due to </w:t>
            </w:r>
            <w:r w:rsidRPr="003876A7">
              <w:rPr>
                <w:rFonts w:cs="Arial"/>
                <w:i/>
              </w:rPr>
              <w:t>[insert narrative]</w:t>
            </w:r>
            <w:r w:rsidRPr="003876A7">
              <w:rPr>
                <w:rFonts w:cs="Arial"/>
              </w:rPr>
              <w:t>.</w:t>
            </w:r>
          </w:p>
        </w:tc>
      </w:tr>
      <w:tr w:rsidR="00820C01" w:rsidRPr="00D22D9F" w14:paraId="6EB3863C" w14:textId="77777777" w:rsidTr="003D7824">
        <w:trPr>
          <w:gridAfter w:val="1"/>
          <w:wAfter w:w="82" w:type="dxa"/>
          <w:trHeight w:val="576"/>
        </w:trPr>
        <w:tc>
          <w:tcPr>
            <w:tcW w:w="1584" w:type="dxa"/>
            <w:shd w:val="clear" w:color="auto" w:fill="auto"/>
          </w:tcPr>
          <w:p w14:paraId="73C715F6" w14:textId="25B7A1BB" w:rsidR="00820C01" w:rsidRPr="00D22D9F" w:rsidRDefault="00804336">
            <w:pPr>
              <w:rPr>
                <w:rFonts w:ascii="Arial" w:hAnsi="Arial" w:cs="Arial"/>
                <w:highlight w:val="yellow"/>
              </w:rPr>
            </w:pPr>
            <w:r w:rsidRPr="00B60150">
              <w:rPr>
                <w:rFonts w:ascii="Arial" w:hAnsi="Arial" w:cs="Arial"/>
                <w:noProof/>
                <w:sz w:val="20"/>
                <w:szCs w:val="20"/>
                <w:lang w:eastAsia="en-AU"/>
              </w:rPr>
              <mc:AlternateContent>
                <mc:Choice Requires="wpg">
                  <w:drawing>
                    <wp:anchor distT="0" distB="0" distL="114300" distR="114300" simplePos="0" relativeHeight="251658260" behindDoc="0" locked="0" layoutInCell="1" allowOverlap="1" wp14:anchorId="08D9A4DD" wp14:editId="71E84604">
                      <wp:simplePos x="0" y="0"/>
                      <wp:positionH relativeFrom="margin">
                        <wp:posOffset>7956</wp:posOffset>
                      </wp:positionH>
                      <wp:positionV relativeFrom="paragraph">
                        <wp:posOffset>0</wp:posOffset>
                      </wp:positionV>
                      <wp:extent cx="360714" cy="360000"/>
                      <wp:effectExtent l="0" t="0" r="1270" b="254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F54381" id="Group 83" o:spid="_x0000_s1026" alt="&quot;&quot;" style="position:absolute;margin-left:.65pt;margin-top:0;width:28.4pt;height:28.35pt;z-index:25165826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vAlign w:val="center"/>
          </w:tcPr>
          <w:p w14:paraId="37A276C7" w14:textId="02B8DF32" w:rsidR="00820C01" w:rsidRPr="00D22D9F" w:rsidRDefault="00820C01" w:rsidP="00E1111F">
            <w:pPr>
              <w:pStyle w:val="GuidanceHeading1"/>
              <w:rPr>
                <w:highlight w:val="yellow"/>
              </w:rPr>
            </w:pPr>
            <w:r w:rsidRPr="00E1111F">
              <w:t xml:space="preserve">Guidance – </w:t>
            </w:r>
            <w:r w:rsidR="007C35D1">
              <w:t>W</w:t>
            </w:r>
            <w:r w:rsidRPr="00E1111F">
              <w:t>orking cash targets</w:t>
            </w:r>
          </w:p>
        </w:tc>
      </w:tr>
      <w:tr w:rsidR="00820C01" w:rsidRPr="000F4A83" w14:paraId="31893D60" w14:textId="77777777" w:rsidTr="003D7824">
        <w:trPr>
          <w:gridAfter w:val="1"/>
          <w:wAfter w:w="82" w:type="dxa"/>
        </w:trPr>
        <w:tc>
          <w:tcPr>
            <w:tcW w:w="1584" w:type="dxa"/>
          </w:tcPr>
          <w:p w14:paraId="20D79968" w14:textId="6C987EF7" w:rsidR="00820C01" w:rsidRPr="007834AD" w:rsidRDefault="00820C01" w:rsidP="005A7DE1">
            <w:pPr>
              <w:pStyle w:val="Reference"/>
              <w:rPr>
                <w:szCs w:val="20"/>
                <w:highlight w:val="yellow"/>
              </w:rPr>
            </w:pPr>
          </w:p>
        </w:tc>
        <w:tc>
          <w:tcPr>
            <w:tcW w:w="8169" w:type="dxa"/>
            <w:gridSpan w:val="2"/>
          </w:tcPr>
          <w:p w14:paraId="1E517BEC" w14:textId="1E2D37C5" w:rsidR="00697F69" w:rsidRPr="00A45777" w:rsidRDefault="00697F69" w:rsidP="00697F69">
            <w:pPr>
              <w:pStyle w:val="GuidanceBodyItalic"/>
            </w:pPr>
            <w:r w:rsidRPr="00A45777">
              <w:t xml:space="preserve">The Target Working Cash Limit at Budget is calculated by multiplying budgeted recurrent payments by 5% (total operating and financing). Further information on the Working Cash Target may be found in the </w:t>
            </w:r>
            <w:hyperlink r:id="rId39" w:tgtFrame="_blank" w:tooltip="Link to Cash Management Policy on Treasury website" w:history="1">
              <w:r w:rsidRPr="00A45777">
                <w:rPr>
                  <w:rStyle w:val="Hyperlink"/>
                </w:rPr>
                <w:t>Cash Management Policy (2007</w:t>
              </w:r>
            </w:hyperlink>
            <w:r w:rsidRPr="00A45777">
              <w:t>)</w:t>
            </w:r>
            <w:r w:rsidR="00A45777">
              <w:t>.</w:t>
            </w:r>
          </w:p>
          <w:p w14:paraId="47981C7A" w14:textId="59561ABB" w:rsidR="00820C01" w:rsidRPr="00A45777" w:rsidRDefault="00820C01" w:rsidP="00697F69">
            <w:pPr>
              <w:pStyle w:val="GuidanceBodyItalic"/>
            </w:pPr>
          </w:p>
        </w:tc>
      </w:tr>
    </w:tbl>
    <w:p w14:paraId="79046988" w14:textId="77777777" w:rsidR="00FC7CAC" w:rsidRPr="005F1F6B" w:rsidRDefault="00FC7CAC" w:rsidP="005F1F6B"/>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51255C" w:rsidRPr="000F4A83" w14:paraId="34C60A63" w14:textId="77777777" w:rsidTr="00AD7CE2">
        <w:trPr>
          <w:gridAfter w:val="1"/>
          <w:wAfter w:w="15" w:type="dxa"/>
          <w:tblCellSpacing w:w="0" w:type="dxa"/>
        </w:trPr>
        <w:tc>
          <w:tcPr>
            <w:tcW w:w="1584" w:type="dxa"/>
            <w:gridSpan w:val="2"/>
            <w:shd w:val="clear" w:color="auto" w:fill="auto"/>
          </w:tcPr>
          <w:p w14:paraId="3951888F" w14:textId="77777777" w:rsidR="0051255C" w:rsidRPr="000F4A83" w:rsidRDefault="0051255C" w:rsidP="005F1F6B">
            <w:pPr>
              <w:pStyle w:val="ReferenceHeading"/>
              <w:pageBreakBefore/>
            </w:pPr>
            <w:r w:rsidRPr="000F4A83">
              <w:lastRenderedPageBreak/>
              <w:br w:type="page"/>
            </w:r>
            <w:r>
              <w:t>R</w:t>
            </w:r>
            <w:r w:rsidR="006B574D">
              <w:t>eference</w:t>
            </w:r>
          </w:p>
        </w:tc>
        <w:tc>
          <w:tcPr>
            <w:tcW w:w="8169" w:type="dxa"/>
            <w:gridSpan w:val="2"/>
            <w:shd w:val="clear" w:color="auto" w:fill="auto"/>
          </w:tcPr>
          <w:p w14:paraId="07F09D0F" w14:textId="77777777" w:rsidR="0051255C" w:rsidRPr="000F4A83" w:rsidRDefault="0051255C" w:rsidP="005C42A0">
            <w:pPr>
              <w:pStyle w:val="ModelHeading4"/>
              <w:rPr>
                <w:i/>
              </w:rPr>
            </w:pPr>
            <w:bookmarkStart w:id="611" w:name="_Toc264895082"/>
            <w:bookmarkStart w:id="612" w:name="_Toc317590591"/>
            <w:bookmarkStart w:id="613" w:name="_Toc488655851"/>
            <w:bookmarkStart w:id="614" w:name="_Toc499559935"/>
            <w:bookmarkStart w:id="615" w:name="_Toc499573783"/>
            <w:bookmarkStart w:id="616" w:name="_Toc499577113"/>
            <w:bookmarkStart w:id="617" w:name="_Toc500958906"/>
            <w:bookmarkStart w:id="618" w:name="_Toc501034152"/>
            <w:bookmarkStart w:id="619" w:name="_Toc511218051"/>
            <w:bookmarkStart w:id="620" w:name="_Toc513113945"/>
            <w:bookmarkStart w:id="621" w:name="_Toc513198409"/>
            <w:bookmarkStart w:id="622" w:name="_Toc513723929"/>
            <w:bookmarkStart w:id="623" w:name="_Toc515630105"/>
            <w:bookmarkStart w:id="624" w:name="_Toc38545360"/>
            <w:bookmarkStart w:id="625" w:name="_Toc39153536"/>
            <w:bookmarkStart w:id="626" w:name="_Toc40326951"/>
            <w:bookmarkStart w:id="627" w:name="_Toc40870167"/>
            <w:bookmarkStart w:id="628" w:name="_Toc43110445"/>
            <w:bookmarkStart w:id="629" w:name="_Toc43111042"/>
            <w:bookmarkStart w:id="630" w:name="_Toc43111159"/>
            <w:bookmarkStart w:id="631" w:name="_Toc65828576"/>
            <w:bookmarkStart w:id="632" w:name="_Toc72396042"/>
            <w:bookmarkStart w:id="633" w:name="_Toc72396858"/>
            <w:bookmarkStart w:id="634" w:name="_Toc95321992"/>
            <w:bookmarkStart w:id="635" w:name="_Toc161232596"/>
            <w:bookmarkStart w:id="636" w:name="_Toc161232709"/>
            <w:bookmarkStart w:id="637" w:name="_Toc161309255"/>
            <w:bookmarkStart w:id="638" w:name="_Toc164327771"/>
            <w:bookmarkStart w:id="639" w:name="_Toc164327883"/>
            <w:r w:rsidRPr="000F4A83">
              <w:t>Summary of key performance indicators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tc>
      </w:tr>
      <w:tr w:rsidR="0051255C" w:rsidRPr="000F4A83" w14:paraId="4F387F4C" w14:textId="77777777" w:rsidTr="00AD7CE2">
        <w:trPr>
          <w:gridAfter w:val="1"/>
          <w:wAfter w:w="15" w:type="dxa"/>
          <w:trHeight w:val="578"/>
          <w:tblCellSpacing w:w="0" w:type="dxa"/>
        </w:trPr>
        <w:tc>
          <w:tcPr>
            <w:tcW w:w="1584" w:type="dxa"/>
            <w:gridSpan w:val="2"/>
            <w:shd w:val="clear" w:color="auto" w:fill="auto"/>
          </w:tcPr>
          <w:p w14:paraId="3FC3D8AE" w14:textId="77777777" w:rsidR="0031707E" w:rsidRPr="005641F2" w:rsidRDefault="00477CDE" w:rsidP="0031707E">
            <w:pPr>
              <w:pStyle w:val="Reference"/>
              <w:spacing w:before="120"/>
              <w:rPr>
                <w:szCs w:val="20"/>
              </w:rPr>
            </w:pPr>
            <w:r w:rsidRPr="005641F2">
              <w:rPr>
                <w:szCs w:val="20"/>
              </w:rPr>
              <w:t>TI</w:t>
            </w:r>
            <w:r w:rsidR="004655A5" w:rsidRPr="005641F2">
              <w:rPr>
                <w:szCs w:val="20"/>
              </w:rPr>
              <w:t> </w:t>
            </w:r>
            <w:r w:rsidR="001B5D99" w:rsidRPr="005641F2">
              <w:rPr>
                <w:szCs w:val="20"/>
              </w:rPr>
              <w:t>903(8)</w:t>
            </w:r>
          </w:p>
          <w:p w14:paraId="575C6294" w14:textId="77777777" w:rsidR="0031707E" w:rsidRPr="0031707E" w:rsidRDefault="0031707E" w:rsidP="0031707E">
            <w:pPr>
              <w:pStyle w:val="Reference"/>
              <w:spacing w:before="120"/>
              <w:rPr>
                <w:sz w:val="14"/>
                <w:szCs w:val="14"/>
              </w:rPr>
            </w:pPr>
          </w:p>
          <w:p w14:paraId="0E3E99AA" w14:textId="77777777" w:rsidR="0031707E" w:rsidRPr="0031707E" w:rsidRDefault="0031707E" w:rsidP="0031707E">
            <w:pPr>
              <w:pStyle w:val="Reference"/>
              <w:spacing w:before="120"/>
              <w:rPr>
                <w:sz w:val="14"/>
                <w:szCs w:val="14"/>
              </w:rPr>
            </w:pPr>
          </w:p>
          <w:p w14:paraId="1299D6B1" w14:textId="77777777" w:rsidR="0031707E" w:rsidRPr="0031707E" w:rsidRDefault="0031707E" w:rsidP="0031707E">
            <w:pPr>
              <w:pStyle w:val="Reference"/>
              <w:spacing w:before="120"/>
              <w:rPr>
                <w:sz w:val="14"/>
                <w:szCs w:val="14"/>
              </w:rPr>
            </w:pPr>
          </w:p>
          <w:p w14:paraId="32CE062A" w14:textId="77777777" w:rsidR="0031707E" w:rsidRPr="0031707E" w:rsidRDefault="0031707E" w:rsidP="0031707E">
            <w:pPr>
              <w:pStyle w:val="Reference"/>
              <w:spacing w:before="120"/>
              <w:rPr>
                <w:sz w:val="14"/>
                <w:szCs w:val="14"/>
              </w:rPr>
            </w:pPr>
          </w:p>
          <w:p w14:paraId="24CF4623" w14:textId="77777777" w:rsidR="0031707E" w:rsidRPr="0031707E" w:rsidRDefault="0031707E" w:rsidP="0031707E">
            <w:pPr>
              <w:pStyle w:val="Reference"/>
              <w:spacing w:before="120"/>
              <w:rPr>
                <w:sz w:val="14"/>
                <w:szCs w:val="14"/>
              </w:rPr>
            </w:pPr>
          </w:p>
          <w:p w14:paraId="3EC26E21" w14:textId="77777777" w:rsidR="0031707E" w:rsidRPr="0031707E" w:rsidRDefault="0031707E" w:rsidP="0031707E">
            <w:pPr>
              <w:pStyle w:val="Reference"/>
              <w:spacing w:before="120"/>
              <w:rPr>
                <w:sz w:val="14"/>
                <w:szCs w:val="14"/>
              </w:rPr>
            </w:pPr>
          </w:p>
          <w:p w14:paraId="4407B16B" w14:textId="77777777" w:rsidR="0031707E" w:rsidRPr="0031707E" w:rsidRDefault="0031707E" w:rsidP="0031707E">
            <w:pPr>
              <w:pStyle w:val="Reference"/>
              <w:spacing w:before="120"/>
              <w:rPr>
                <w:sz w:val="14"/>
                <w:szCs w:val="14"/>
              </w:rPr>
            </w:pPr>
          </w:p>
          <w:p w14:paraId="762E3002" w14:textId="77777777" w:rsidR="0031707E" w:rsidRPr="0031707E" w:rsidRDefault="0031707E" w:rsidP="0031707E">
            <w:pPr>
              <w:pStyle w:val="Reference"/>
              <w:spacing w:before="120"/>
              <w:rPr>
                <w:sz w:val="14"/>
                <w:szCs w:val="14"/>
              </w:rPr>
            </w:pPr>
          </w:p>
          <w:p w14:paraId="64F4AA45" w14:textId="77777777" w:rsidR="0031707E" w:rsidRPr="0031707E" w:rsidRDefault="0031707E" w:rsidP="0031707E">
            <w:pPr>
              <w:pStyle w:val="Reference"/>
              <w:spacing w:before="120"/>
              <w:rPr>
                <w:sz w:val="14"/>
                <w:szCs w:val="14"/>
              </w:rPr>
            </w:pPr>
          </w:p>
          <w:p w14:paraId="1935087D" w14:textId="77777777" w:rsidR="0031707E" w:rsidRPr="0031707E" w:rsidRDefault="0031707E" w:rsidP="0031707E">
            <w:pPr>
              <w:pStyle w:val="Reference"/>
              <w:spacing w:before="120"/>
              <w:rPr>
                <w:sz w:val="14"/>
                <w:szCs w:val="14"/>
              </w:rPr>
            </w:pPr>
          </w:p>
          <w:p w14:paraId="22935AB6" w14:textId="77777777" w:rsidR="0031707E" w:rsidRPr="0031707E" w:rsidRDefault="0031707E" w:rsidP="0031707E">
            <w:pPr>
              <w:pStyle w:val="Reference"/>
              <w:spacing w:before="120"/>
              <w:rPr>
                <w:sz w:val="14"/>
                <w:szCs w:val="14"/>
              </w:rPr>
            </w:pPr>
          </w:p>
          <w:p w14:paraId="0A0BAD8B" w14:textId="77777777" w:rsidR="0031707E" w:rsidRPr="0031707E" w:rsidRDefault="0031707E" w:rsidP="0031707E">
            <w:pPr>
              <w:pStyle w:val="Reference"/>
              <w:spacing w:before="120"/>
              <w:rPr>
                <w:sz w:val="14"/>
                <w:szCs w:val="14"/>
              </w:rPr>
            </w:pPr>
          </w:p>
          <w:p w14:paraId="7D0D7486" w14:textId="77777777" w:rsidR="0031707E" w:rsidRPr="0031707E" w:rsidRDefault="0031707E" w:rsidP="0031707E">
            <w:pPr>
              <w:pStyle w:val="Reference"/>
              <w:spacing w:before="120"/>
              <w:rPr>
                <w:sz w:val="14"/>
                <w:szCs w:val="14"/>
              </w:rPr>
            </w:pPr>
          </w:p>
          <w:p w14:paraId="083C4061" w14:textId="77777777" w:rsidR="0031707E" w:rsidRPr="0031707E" w:rsidRDefault="0031707E" w:rsidP="0031707E">
            <w:pPr>
              <w:pStyle w:val="Reference"/>
              <w:spacing w:before="120"/>
              <w:rPr>
                <w:sz w:val="14"/>
                <w:szCs w:val="14"/>
              </w:rPr>
            </w:pPr>
          </w:p>
          <w:p w14:paraId="0A7E7AEB" w14:textId="77777777" w:rsidR="0031707E" w:rsidRPr="0031707E" w:rsidRDefault="0031707E" w:rsidP="0031707E">
            <w:pPr>
              <w:pStyle w:val="Reference"/>
              <w:spacing w:before="120"/>
              <w:rPr>
                <w:sz w:val="14"/>
                <w:szCs w:val="14"/>
              </w:rPr>
            </w:pPr>
          </w:p>
          <w:p w14:paraId="313E4D42" w14:textId="77777777" w:rsidR="0031707E" w:rsidRDefault="0031707E" w:rsidP="0031707E">
            <w:pPr>
              <w:pStyle w:val="Reference"/>
              <w:spacing w:before="120"/>
              <w:rPr>
                <w:sz w:val="14"/>
                <w:szCs w:val="14"/>
              </w:rPr>
            </w:pPr>
          </w:p>
          <w:p w14:paraId="3AFA7CC0" w14:textId="77777777" w:rsidR="0031707E" w:rsidRDefault="0031707E" w:rsidP="0031707E">
            <w:pPr>
              <w:pStyle w:val="Reference"/>
              <w:spacing w:before="120"/>
              <w:rPr>
                <w:sz w:val="14"/>
                <w:szCs w:val="14"/>
              </w:rPr>
            </w:pPr>
          </w:p>
          <w:p w14:paraId="046D349E" w14:textId="77777777" w:rsidR="0031707E" w:rsidRDefault="0031707E" w:rsidP="0031707E">
            <w:pPr>
              <w:pStyle w:val="Reference"/>
              <w:spacing w:before="120"/>
              <w:rPr>
                <w:sz w:val="14"/>
                <w:szCs w:val="14"/>
              </w:rPr>
            </w:pPr>
          </w:p>
          <w:p w14:paraId="233A1287" w14:textId="77777777" w:rsidR="0031707E" w:rsidRDefault="0031707E" w:rsidP="0031707E">
            <w:pPr>
              <w:pStyle w:val="Reference"/>
              <w:spacing w:before="120"/>
              <w:rPr>
                <w:sz w:val="14"/>
                <w:szCs w:val="14"/>
              </w:rPr>
            </w:pPr>
          </w:p>
          <w:p w14:paraId="00BB7443" w14:textId="77777777" w:rsidR="0031707E" w:rsidRDefault="0031707E" w:rsidP="0031707E">
            <w:pPr>
              <w:pStyle w:val="Reference"/>
              <w:spacing w:before="120"/>
              <w:rPr>
                <w:sz w:val="14"/>
                <w:szCs w:val="14"/>
              </w:rPr>
            </w:pPr>
          </w:p>
          <w:p w14:paraId="25FB864F" w14:textId="77777777" w:rsidR="0031707E" w:rsidRDefault="0031707E" w:rsidP="0031707E">
            <w:pPr>
              <w:pStyle w:val="Reference"/>
              <w:spacing w:before="120"/>
              <w:rPr>
                <w:sz w:val="14"/>
                <w:szCs w:val="14"/>
              </w:rPr>
            </w:pPr>
          </w:p>
          <w:p w14:paraId="5E57BFA6" w14:textId="77777777" w:rsidR="0031707E" w:rsidRPr="0031707E" w:rsidRDefault="0031707E" w:rsidP="0031707E">
            <w:pPr>
              <w:pStyle w:val="Reference"/>
              <w:spacing w:before="120"/>
              <w:rPr>
                <w:sz w:val="14"/>
                <w:szCs w:val="14"/>
              </w:rPr>
            </w:pPr>
          </w:p>
          <w:p w14:paraId="3E26A62F" w14:textId="77777777" w:rsidR="0031707E" w:rsidRPr="0031707E" w:rsidRDefault="0031707E" w:rsidP="0031707E">
            <w:pPr>
              <w:pStyle w:val="Reference"/>
              <w:spacing w:before="120"/>
              <w:rPr>
                <w:sz w:val="14"/>
                <w:szCs w:val="14"/>
              </w:rPr>
            </w:pPr>
          </w:p>
          <w:p w14:paraId="6BC21E4E" w14:textId="77777777" w:rsidR="0031707E" w:rsidRPr="0031707E" w:rsidRDefault="0031707E" w:rsidP="0031707E">
            <w:pPr>
              <w:pStyle w:val="Reference"/>
              <w:spacing w:before="120"/>
              <w:rPr>
                <w:sz w:val="14"/>
                <w:szCs w:val="14"/>
              </w:rPr>
            </w:pPr>
          </w:p>
          <w:p w14:paraId="5D8C5BD9" w14:textId="77777777" w:rsidR="00D33E4C" w:rsidRDefault="00D33E4C" w:rsidP="0031707E">
            <w:pPr>
              <w:pStyle w:val="Reference"/>
              <w:spacing w:before="120"/>
              <w:rPr>
                <w:sz w:val="14"/>
                <w:szCs w:val="14"/>
              </w:rPr>
            </w:pPr>
          </w:p>
          <w:p w14:paraId="12B99F87" w14:textId="77777777" w:rsidR="00D33E4C" w:rsidRDefault="00D33E4C" w:rsidP="0031707E">
            <w:pPr>
              <w:pStyle w:val="Reference"/>
              <w:spacing w:before="120"/>
              <w:rPr>
                <w:sz w:val="14"/>
                <w:szCs w:val="14"/>
              </w:rPr>
            </w:pPr>
          </w:p>
          <w:p w14:paraId="2C894BD0" w14:textId="71C79776" w:rsidR="0051255C" w:rsidRPr="005641F2" w:rsidRDefault="0031707E" w:rsidP="0031707E">
            <w:pPr>
              <w:pStyle w:val="Reference"/>
              <w:spacing w:before="120"/>
              <w:rPr>
                <w:szCs w:val="20"/>
              </w:rPr>
            </w:pPr>
            <w:r w:rsidRPr="005641F2">
              <w:rPr>
                <w:szCs w:val="20"/>
              </w:rPr>
              <w:t>TI</w:t>
            </w:r>
            <w:r w:rsidR="002D0477" w:rsidRPr="005641F2">
              <w:rPr>
                <w:szCs w:val="20"/>
              </w:rPr>
              <w:t> </w:t>
            </w:r>
            <w:r w:rsidRPr="005641F2">
              <w:rPr>
                <w:szCs w:val="20"/>
              </w:rPr>
              <w:t>904(3)(v)</w:t>
            </w:r>
          </w:p>
        </w:tc>
        <w:tc>
          <w:tcPr>
            <w:tcW w:w="8169" w:type="dxa"/>
            <w:gridSpan w:val="2"/>
            <w:shd w:val="clear" w:color="auto" w:fill="auto"/>
          </w:tcPr>
          <w:tbl>
            <w:tblPr>
              <w:tblW w:w="7969" w:type="dxa"/>
              <w:tblLayout w:type="fixed"/>
              <w:tblLook w:val="0000" w:firstRow="0" w:lastRow="0" w:firstColumn="0" w:lastColumn="0" w:noHBand="0" w:noVBand="0"/>
            </w:tblPr>
            <w:tblGrid>
              <w:gridCol w:w="4369"/>
              <w:gridCol w:w="870"/>
              <w:gridCol w:w="870"/>
              <w:gridCol w:w="1022"/>
              <w:gridCol w:w="838"/>
            </w:tblGrid>
            <w:tr w:rsidR="001024F9" w:rsidRPr="000F4A83" w14:paraId="518C6B75" w14:textId="43B6E6FB" w:rsidTr="00310CFF">
              <w:trPr>
                <w:trHeight w:val="432"/>
              </w:trPr>
              <w:tc>
                <w:tcPr>
                  <w:tcW w:w="4369" w:type="dxa"/>
                  <w:tcBorders>
                    <w:top w:val="single" w:sz="6" w:space="0" w:color="auto"/>
                    <w:left w:val="single" w:sz="6" w:space="0" w:color="auto"/>
                    <w:bottom w:val="single" w:sz="6" w:space="0" w:color="auto"/>
                    <w:right w:val="single" w:sz="6" w:space="0" w:color="auto"/>
                  </w:tcBorders>
                </w:tcPr>
                <w:p w14:paraId="2A2E27DB" w14:textId="77777777" w:rsidR="001024F9" w:rsidRPr="00445CD1" w:rsidRDefault="001024F9" w:rsidP="0051255C">
                  <w:pPr>
                    <w:pStyle w:val="ModelTableBody"/>
                    <w:keepNext/>
                    <w:keepLines w:val="0"/>
                    <w:rPr>
                      <w:sz w:val="18"/>
                      <w:szCs w:val="18"/>
                    </w:rPr>
                  </w:pPr>
                </w:p>
              </w:tc>
              <w:tc>
                <w:tcPr>
                  <w:tcW w:w="870" w:type="dxa"/>
                  <w:tcBorders>
                    <w:top w:val="single" w:sz="6" w:space="0" w:color="auto"/>
                    <w:left w:val="single" w:sz="6" w:space="0" w:color="auto"/>
                    <w:bottom w:val="single" w:sz="6" w:space="0" w:color="auto"/>
                    <w:right w:val="single" w:sz="6" w:space="0" w:color="auto"/>
                  </w:tcBorders>
                </w:tcPr>
                <w:p w14:paraId="47BBC65D" w14:textId="5DED3498" w:rsidR="001024F9" w:rsidRPr="00445CD1" w:rsidRDefault="00CA123E" w:rsidP="0051255C">
                  <w:pPr>
                    <w:pStyle w:val="ModelTableBody"/>
                    <w:keepNext/>
                    <w:keepLines w:val="0"/>
                    <w:jc w:val="right"/>
                    <w:rPr>
                      <w:b/>
                      <w:sz w:val="18"/>
                      <w:szCs w:val="18"/>
                    </w:rPr>
                  </w:pPr>
                  <w:r w:rsidRPr="00445CD1">
                    <w:rPr>
                      <w:b/>
                      <w:sz w:val="18"/>
                      <w:szCs w:val="18"/>
                    </w:rPr>
                    <w:t>202</w:t>
                  </w:r>
                  <w:r>
                    <w:rPr>
                      <w:b/>
                      <w:sz w:val="18"/>
                      <w:szCs w:val="18"/>
                    </w:rPr>
                    <w:t>4</w:t>
                  </w:r>
                </w:p>
                <w:p w14:paraId="09B5B468" w14:textId="27828758" w:rsidR="001024F9" w:rsidRPr="00445CD1" w:rsidRDefault="001024F9" w:rsidP="0051255C">
                  <w:pPr>
                    <w:pStyle w:val="ModelTableBody"/>
                    <w:keepNext/>
                    <w:keepLines w:val="0"/>
                    <w:jc w:val="right"/>
                    <w:rPr>
                      <w:b/>
                      <w:sz w:val="18"/>
                      <w:szCs w:val="18"/>
                    </w:rPr>
                  </w:pPr>
                  <w:bookmarkStart w:id="640" w:name="_Toc488655853"/>
                  <w:bookmarkStart w:id="641" w:name="_Toc499573785"/>
                  <w:r w:rsidRPr="00445CD1">
                    <w:rPr>
                      <w:b/>
                      <w:sz w:val="18"/>
                      <w:szCs w:val="18"/>
                    </w:rPr>
                    <w:t>Target</w:t>
                  </w:r>
                  <w:bookmarkEnd w:id="640"/>
                  <w:bookmarkEnd w:id="641"/>
                </w:p>
              </w:tc>
              <w:tc>
                <w:tcPr>
                  <w:tcW w:w="870" w:type="dxa"/>
                  <w:tcBorders>
                    <w:top w:val="single" w:sz="6" w:space="0" w:color="auto"/>
                    <w:left w:val="single" w:sz="6" w:space="0" w:color="auto"/>
                    <w:bottom w:val="single" w:sz="6" w:space="0" w:color="auto"/>
                    <w:right w:val="single" w:sz="6" w:space="0" w:color="auto"/>
                  </w:tcBorders>
                </w:tcPr>
                <w:p w14:paraId="1AD6AC5C" w14:textId="6C9F3593" w:rsidR="001024F9" w:rsidRPr="00445CD1" w:rsidRDefault="00CA123E" w:rsidP="0051255C">
                  <w:pPr>
                    <w:pStyle w:val="ModelTableBody"/>
                    <w:keepNext/>
                    <w:keepLines w:val="0"/>
                    <w:jc w:val="right"/>
                    <w:rPr>
                      <w:b/>
                      <w:sz w:val="18"/>
                      <w:szCs w:val="18"/>
                    </w:rPr>
                  </w:pPr>
                  <w:bookmarkStart w:id="642" w:name="_Toc488655854"/>
                  <w:r w:rsidRPr="00445CD1">
                    <w:rPr>
                      <w:b/>
                      <w:sz w:val="18"/>
                      <w:szCs w:val="18"/>
                    </w:rPr>
                    <w:t>202</w:t>
                  </w:r>
                  <w:r>
                    <w:rPr>
                      <w:b/>
                      <w:sz w:val="18"/>
                      <w:szCs w:val="18"/>
                    </w:rPr>
                    <w:t>4</w:t>
                  </w:r>
                </w:p>
                <w:p w14:paraId="389F1033" w14:textId="77777777" w:rsidR="001024F9" w:rsidRPr="00445CD1" w:rsidRDefault="001024F9" w:rsidP="0051255C">
                  <w:pPr>
                    <w:pStyle w:val="ModelTableBody"/>
                    <w:keepNext/>
                    <w:keepLines w:val="0"/>
                    <w:jc w:val="right"/>
                    <w:rPr>
                      <w:b/>
                      <w:sz w:val="18"/>
                      <w:szCs w:val="18"/>
                    </w:rPr>
                  </w:pPr>
                  <w:bookmarkStart w:id="643" w:name="_Toc499573787"/>
                  <w:r w:rsidRPr="00445CD1">
                    <w:rPr>
                      <w:b/>
                      <w:sz w:val="18"/>
                      <w:szCs w:val="18"/>
                    </w:rPr>
                    <w:t>Actual</w:t>
                  </w:r>
                  <w:bookmarkEnd w:id="642"/>
                  <w:bookmarkEnd w:id="643"/>
                </w:p>
              </w:tc>
              <w:tc>
                <w:tcPr>
                  <w:tcW w:w="1022" w:type="dxa"/>
                  <w:tcBorders>
                    <w:top w:val="single" w:sz="6" w:space="0" w:color="auto"/>
                    <w:left w:val="single" w:sz="6" w:space="0" w:color="auto"/>
                    <w:bottom w:val="single" w:sz="6" w:space="0" w:color="auto"/>
                    <w:right w:val="single" w:sz="6" w:space="0" w:color="auto"/>
                  </w:tcBorders>
                  <w:vAlign w:val="center"/>
                </w:tcPr>
                <w:p w14:paraId="493D5902" w14:textId="5D508981" w:rsidR="001024F9" w:rsidRPr="00445CD1" w:rsidRDefault="001024F9" w:rsidP="00310CFF">
                  <w:pPr>
                    <w:pStyle w:val="ModelTableBody"/>
                    <w:keepNext/>
                    <w:keepLines w:val="0"/>
                    <w:jc w:val="center"/>
                    <w:rPr>
                      <w:b/>
                      <w:sz w:val="18"/>
                      <w:szCs w:val="18"/>
                    </w:rPr>
                  </w:pPr>
                  <w:bookmarkStart w:id="644" w:name="_Toc488655855"/>
                  <w:bookmarkStart w:id="645" w:name="_Toc499573788"/>
                  <w:r w:rsidRPr="00445CD1">
                    <w:rPr>
                      <w:b/>
                      <w:sz w:val="18"/>
                      <w:szCs w:val="18"/>
                    </w:rPr>
                    <w:t>Variation</w:t>
                  </w:r>
                  <w:bookmarkEnd w:id="644"/>
                  <w:bookmarkEnd w:id="645"/>
                </w:p>
              </w:tc>
              <w:tc>
                <w:tcPr>
                  <w:tcW w:w="838" w:type="dxa"/>
                  <w:tcBorders>
                    <w:top w:val="single" w:sz="6" w:space="0" w:color="auto"/>
                    <w:left w:val="single" w:sz="6" w:space="0" w:color="auto"/>
                    <w:bottom w:val="single" w:sz="6" w:space="0" w:color="auto"/>
                    <w:right w:val="single" w:sz="6" w:space="0" w:color="auto"/>
                  </w:tcBorders>
                </w:tcPr>
                <w:p w14:paraId="76088CD2" w14:textId="0D534A93" w:rsidR="001024F9" w:rsidRDefault="00C27B1C" w:rsidP="00662D2C">
                  <w:pPr>
                    <w:pStyle w:val="ModelTableBody"/>
                    <w:keepNext/>
                    <w:keepLines w:val="0"/>
                    <w:jc w:val="center"/>
                    <w:rPr>
                      <w:b/>
                      <w:sz w:val="18"/>
                      <w:szCs w:val="18"/>
                    </w:rPr>
                  </w:pPr>
                  <w:r>
                    <w:rPr>
                      <w:b/>
                      <w:sz w:val="18"/>
                      <w:szCs w:val="18"/>
                    </w:rPr>
                    <w:t>Result</w:t>
                  </w:r>
                </w:p>
                <w:p w14:paraId="5AC802EC" w14:textId="3B99AE89" w:rsidR="00465C38" w:rsidRPr="00465C38" w:rsidRDefault="00465C38" w:rsidP="00662D2C">
                  <w:pPr>
                    <w:pStyle w:val="ModelTableBody"/>
                    <w:keepNext/>
                    <w:keepLines w:val="0"/>
                    <w:jc w:val="center"/>
                    <w:rPr>
                      <w:bCs/>
                      <w:sz w:val="18"/>
                      <w:szCs w:val="18"/>
                      <w:vertAlign w:val="superscript"/>
                    </w:rPr>
                  </w:pPr>
                  <w:r w:rsidRPr="00465C38">
                    <w:rPr>
                      <w:bCs/>
                      <w:sz w:val="18"/>
                      <w:szCs w:val="18"/>
                      <w:vertAlign w:val="superscript"/>
                    </w:rPr>
                    <w:t>(1)</w:t>
                  </w:r>
                </w:p>
              </w:tc>
            </w:tr>
            <w:tr w:rsidR="001024F9" w:rsidRPr="000F4A83" w14:paraId="5F3A2509" w14:textId="6F9B3F0A" w:rsidTr="00310CFF">
              <w:trPr>
                <w:trHeight w:val="1196"/>
              </w:trPr>
              <w:tc>
                <w:tcPr>
                  <w:tcW w:w="4369" w:type="dxa"/>
                  <w:tcBorders>
                    <w:top w:val="single" w:sz="6" w:space="0" w:color="auto"/>
                    <w:left w:val="single" w:sz="6" w:space="0" w:color="auto"/>
                    <w:right w:val="single" w:sz="6" w:space="0" w:color="auto"/>
                  </w:tcBorders>
                  <w:vAlign w:val="bottom"/>
                </w:tcPr>
                <w:p w14:paraId="13033728" w14:textId="77777777" w:rsidR="001024F9" w:rsidRPr="00445CD1" w:rsidRDefault="001024F9" w:rsidP="0051255C">
                  <w:pPr>
                    <w:pStyle w:val="ModelTableBody"/>
                    <w:rPr>
                      <w:i/>
                      <w:iCs/>
                      <w:sz w:val="18"/>
                      <w:szCs w:val="18"/>
                    </w:rPr>
                  </w:pPr>
                  <w:bookmarkStart w:id="646" w:name="_Toc488655856"/>
                  <w:bookmarkStart w:id="647" w:name="_Toc499573789"/>
                  <w:r w:rsidRPr="00445CD1">
                    <w:rPr>
                      <w:i/>
                      <w:iCs/>
                      <w:sz w:val="18"/>
                      <w:szCs w:val="18"/>
                    </w:rPr>
                    <w:t>Outcome 1: Sustainability of the provision of information technology</w:t>
                  </w:r>
                  <w:bookmarkEnd w:id="646"/>
                  <w:bookmarkEnd w:id="647"/>
                </w:p>
                <w:p w14:paraId="7D67B03A" w14:textId="77777777" w:rsidR="001024F9" w:rsidRPr="00445CD1" w:rsidRDefault="001024F9" w:rsidP="0051255C">
                  <w:pPr>
                    <w:pStyle w:val="ModelTableBody"/>
                    <w:keepNext/>
                    <w:keepLines w:val="0"/>
                    <w:rPr>
                      <w:sz w:val="18"/>
                      <w:szCs w:val="18"/>
                    </w:rPr>
                  </w:pPr>
                  <w:bookmarkStart w:id="648" w:name="_Toc488655857"/>
                  <w:bookmarkStart w:id="649" w:name="_Toc499573790"/>
                  <w:r w:rsidRPr="00445CD1">
                    <w:rPr>
                      <w:sz w:val="18"/>
                      <w:szCs w:val="18"/>
                    </w:rPr>
                    <w:t>Key effectiveness indicator(s):</w:t>
                  </w:r>
                  <w:bookmarkEnd w:id="648"/>
                  <w:bookmarkEnd w:id="649"/>
                </w:p>
                <w:p w14:paraId="0DE091D7" w14:textId="77777777" w:rsidR="001024F9" w:rsidRPr="00445CD1" w:rsidRDefault="001024F9" w:rsidP="00397DD0">
                  <w:pPr>
                    <w:pStyle w:val="ModelTableBody"/>
                    <w:keepNext/>
                    <w:keepLines w:val="0"/>
                    <w:rPr>
                      <w:b/>
                      <w:sz w:val="18"/>
                      <w:szCs w:val="18"/>
                    </w:rPr>
                  </w:pPr>
                  <w:bookmarkStart w:id="650" w:name="_Toc488655858"/>
                  <w:bookmarkStart w:id="651" w:name="_Toc499573791"/>
                  <w:r w:rsidRPr="00445CD1">
                    <w:rPr>
                      <w:b/>
                      <w:sz w:val="18"/>
                      <w:szCs w:val="18"/>
                    </w:rPr>
                    <w:t>The proportion (%) of government agencies using sustainable information technology plans</w:t>
                  </w:r>
                  <w:bookmarkEnd w:id="650"/>
                  <w:bookmarkEnd w:id="651"/>
                </w:p>
              </w:tc>
              <w:tc>
                <w:tcPr>
                  <w:tcW w:w="870" w:type="dxa"/>
                  <w:tcBorders>
                    <w:top w:val="single" w:sz="6" w:space="0" w:color="auto"/>
                    <w:left w:val="single" w:sz="6" w:space="0" w:color="auto"/>
                    <w:right w:val="single" w:sz="6" w:space="0" w:color="auto"/>
                  </w:tcBorders>
                  <w:vAlign w:val="bottom"/>
                </w:tcPr>
                <w:p w14:paraId="7B47A6D0" w14:textId="77777777" w:rsidR="001024F9" w:rsidRPr="00445CD1" w:rsidRDefault="001024F9" w:rsidP="0051255C">
                  <w:pPr>
                    <w:pStyle w:val="ModelTableBody"/>
                    <w:keepNext/>
                    <w:keepLines w:val="0"/>
                    <w:jc w:val="right"/>
                    <w:rPr>
                      <w:sz w:val="18"/>
                      <w:szCs w:val="18"/>
                    </w:rPr>
                  </w:pPr>
                  <w:bookmarkStart w:id="652" w:name="_Toc488655859"/>
                  <w:bookmarkStart w:id="653" w:name="_Toc499573792"/>
                  <w:r w:rsidRPr="00445CD1">
                    <w:rPr>
                      <w:sz w:val="18"/>
                      <w:szCs w:val="18"/>
                    </w:rPr>
                    <w:t>85%</w:t>
                  </w:r>
                  <w:bookmarkEnd w:id="652"/>
                  <w:bookmarkEnd w:id="653"/>
                </w:p>
              </w:tc>
              <w:tc>
                <w:tcPr>
                  <w:tcW w:w="870" w:type="dxa"/>
                  <w:tcBorders>
                    <w:top w:val="single" w:sz="6" w:space="0" w:color="auto"/>
                    <w:left w:val="single" w:sz="6" w:space="0" w:color="auto"/>
                    <w:right w:val="single" w:sz="6" w:space="0" w:color="auto"/>
                  </w:tcBorders>
                  <w:vAlign w:val="bottom"/>
                </w:tcPr>
                <w:p w14:paraId="06D7853C" w14:textId="77777777" w:rsidR="001024F9" w:rsidRPr="00445CD1" w:rsidRDefault="001024F9" w:rsidP="0051255C">
                  <w:pPr>
                    <w:pStyle w:val="ModelTableBody"/>
                    <w:keepNext/>
                    <w:keepLines w:val="0"/>
                    <w:jc w:val="right"/>
                    <w:rPr>
                      <w:sz w:val="18"/>
                      <w:szCs w:val="18"/>
                    </w:rPr>
                  </w:pPr>
                  <w:bookmarkStart w:id="654" w:name="_Toc488655860"/>
                  <w:bookmarkStart w:id="655" w:name="_Toc499573793"/>
                  <w:r w:rsidRPr="00445CD1">
                    <w:rPr>
                      <w:sz w:val="18"/>
                      <w:szCs w:val="18"/>
                    </w:rPr>
                    <w:t>86%</w:t>
                  </w:r>
                  <w:bookmarkEnd w:id="654"/>
                  <w:bookmarkEnd w:id="655"/>
                </w:p>
              </w:tc>
              <w:tc>
                <w:tcPr>
                  <w:tcW w:w="1022" w:type="dxa"/>
                  <w:tcBorders>
                    <w:top w:val="single" w:sz="6" w:space="0" w:color="auto"/>
                    <w:left w:val="single" w:sz="6" w:space="0" w:color="auto"/>
                    <w:right w:val="single" w:sz="6" w:space="0" w:color="auto"/>
                  </w:tcBorders>
                  <w:vAlign w:val="bottom"/>
                </w:tcPr>
                <w:p w14:paraId="151EF217" w14:textId="77777777" w:rsidR="001024F9" w:rsidRPr="00445CD1" w:rsidRDefault="001024F9" w:rsidP="0051255C">
                  <w:pPr>
                    <w:pStyle w:val="ModelTableBody"/>
                    <w:keepNext/>
                    <w:keepLines w:val="0"/>
                    <w:jc w:val="right"/>
                    <w:rPr>
                      <w:sz w:val="18"/>
                      <w:szCs w:val="18"/>
                    </w:rPr>
                  </w:pPr>
                  <w:bookmarkStart w:id="656" w:name="_Toc488655861"/>
                  <w:bookmarkStart w:id="657" w:name="_Toc499573794"/>
                  <w:r w:rsidRPr="00445CD1">
                    <w:rPr>
                      <w:sz w:val="18"/>
                      <w:szCs w:val="18"/>
                    </w:rPr>
                    <w:t>1%</w:t>
                  </w:r>
                  <w:bookmarkEnd w:id="656"/>
                  <w:bookmarkEnd w:id="657"/>
                </w:p>
              </w:tc>
              <w:tc>
                <w:tcPr>
                  <w:tcW w:w="838" w:type="dxa"/>
                  <w:tcBorders>
                    <w:top w:val="single" w:sz="6" w:space="0" w:color="auto"/>
                    <w:left w:val="single" w:sz="6" w:space="0" w:color="auto"/>
                    <w:right w:val="single" w:sz="6" w:space="0" w:color="auto"/>
                  </w:tcBorders>
                  <w:vAlign w:val="bottom"/>
                </w:tcPr>
                <w:p w14:paraId="31CE4444" w14:textId="09D47B41" w:rsidR="001024F9" w:rsidRPr="00C20954" w:rsidRDefault="009D262C" w:rsidP="00662D2C">
                  <w:pPr>
                    <w:pStyle w:val="ModelTableBody"/>
                    <w:keepNext/>
                    <w:keepLines w:val="0"/>
                    <w:jc w:val="center"/>
                    <w:rPr>
                      <w:sz w:val="18"/>
                      <w:szCs w:val="18"/>
                    </w:rPr>
                  </w:pPr>
                  <w:r>
                    <w:rPr>
                      <w:rFonts w:ascii="Wingdings" w:hAnsi="Wingdings" w:cs="Segoe UI Symbol"/>
                      <w:sz w:val="18"/>
                      <w:szCs w:val="18"/>
                    </w:rPr>
                    <w:t>ü</w:t>
                  </w:r>
                </w:p>
              </w:tc>
            </w:tr>
            <w:tr w:rsidR="001024F9" w:rsidRPr="000F4A83" w14:paraId="166D3DFE" w14:textId="3774F0F1" w:rsidTr="00310CFF">
              <w:trPr>
                <w:trHeight w:val="392"/>
              </w:trPr>
              <w:tc>
                <w:tcPr>
                  <w:tcW w:w="4369" w:type="dxa"/>
                  <w:tcBorders>
                    <w:left w:val="single" w:sz="6" w:space="0" w:color="auto"/>
                    <w:bottom w:val="single" w:sz="6" w:space="0" w:color="auto"/>
                    <w:right w:val="single" w:sz="6" w:space="0" w:color="auto"/>
                  </w:tcBorders>
                  <w:vAlign w:val="bottom"/>
                </w:tcPr>
                <w:p w14:paraId="54ABAB73" w14:textId="77777777" w:rsidR="001024F9" w:rsidRPr="00445CD1" w:rsidRDefault="001024F9" w:rsidP="0051255C">
                  <w:pPr>
                    <w:pStyle w:val="ModelTableBody"/>
                    <w:rPr>
                      <w:i/>
                      <w:iCs/>
                      <w:sz w:val="18"/>
                      <w:szCs w:val="18"/>
                    </w:rPr>
                  </w:pPr>
                  <w:bookmarkStart w:id="658" w:name="_Toc488655862"/>
                  <w:bookmarkStart w:id="659" w:name="_Toc499573795"/>
                  <w:r w:rsidRPr="00445CD1">
                    <w:rPr>
                      <w:i/>
                      <w:iCs/>
                      <w:sz w:val="18"/>
                      <w:szCs w:val="18"/>
                    </w:rPr>
                    <w:t>Service 1: Information technology</w:t>
                  </w:r>
                  <w:bookmarkEnd w:id="658"/>
                  <w:bookmarkEnd w:id="659"/>
                </w:p>
                <w:p w14:paraId="58DD4B2B" w14:textId="77777777" w:rsidR="001024F9" w:rsidRPr="00445CD1" w:rsidRDefault="001024F9" w:rsidP="0051255C">
                  <w:pPr>
                    <w:pStyle w:val="ModelTableBody"/>
                    <w:keepNext/>
                    <w:keepLines w:val="0"/>
                    <w:rPr>
                      <w:sz w:val="18"/>
                      <w:szCs w:val="18"/>
                    </w:rPr>
                  </w:pPr>
                  <w:bookmarkStart w:id="660" w:name="_Toc488655863"/>
                  <w:bookmarkStart w:id="661" w:name="_Toc499573796"/>
                  <w:r w:rsidRPr="00445CD1">
                    <w:rPr>
                      <w:sz w:val="18"/>
                      <w:szCs w:val="18"/>
                    </w:rPr>
                    <w:t>Key efficiency indicator(s):</w:t>
                  </w:r>
                  <w:bookmarkEnd w:id="660"/>
                  <w:bookmarkEnd w:id="661"/>
                </w:p>
                <w:p w14:paraId="3C999C25" w14:textId="77777777" w:rsidR="001024F9" w:rsidRPr="00445CD1" w:rsidRDefault="001024F9" w:rsidP="0051255C">
                  <w:pPr>
                    <w:pStyle w:val="ModelTableBody"/>
                    <w:keepNext/>
                    <w:keepLines w:val="0"/>
                    <w:rPr>
                      <w:b/>
                      <w:sz w:val="18"/>
                      <w:szCs w:val="18"/>
                    </w:rPr>
                  </w:pPr>
                  <w:bookmarkStart w:id="662" w:name="_Toc488655864"/>
                  <w:bookmarkStart w:id="663" w:name="_Toc499573797"/>
                  <w:r w:rsidRPr="00445CD1">
                    <w:rPr>
                      <w:b/>
                      <w:sz w:val="18"/>
                      <w:szCs w:val="18"/>
                    </w:rPr>
                    <w:t>Cost per sustainable IT plan</w:t>
                  </w:r>
                  <w:bookmarkEnd w:id="662"/>
                  <w:bookmarkEnd w:id="663"/>
                </w:p>
              </w:tc>
              <w:tc>
                <w:tcPr>
                  <w:tcW w:w="870" w:type="dxa"/>
                  <w:tcBorders>
                    <w:left w:val="single" w:sz="6" w:space="0" w:color="auto"/>
                    <w:bottom w:val="single" w:sz="6" w:space="0" w:color="auto"/>
                    <w:right w:val="single" w:sz="6" w:space="0" w:color="auto"/>
                  </w:tcBorders>
                  <w:vAlign w:val="bottom"/>
                </w:tcPr>
                <w:p w14:paraId="6C080404" w14:textId="77777777" w:rsidR="001024F9" w:rsidRPr="00445CD1" w:rsidRDefault="001024F9" w:rsidP="0051255C">
                  <w:pPr>
                    <w:pStyle w:val="ModelTableBody"/>
                    <w:keepNext/>
                    <w:keepLines w:val="0"/>
                    <w:jc w:val="right"/>
                    <w:rPr>
                      <w:sz w:val="18"/>
                      <w:szCs w:val="18"/>
                    </w:rPr>
                  </w:pPr>
                  <w:bookmarkStart w:id="664" w:name="_Toc488655865"/>
                  <w:bookmarkStart w:id="665" w:name="_Toc499573798"/>
                  <w:r w:rsidRPr="00445CD1">
                    <w:rPr>
                      <w:sz w:val="18"/>
                      <w:szCs w:val="18"/>
                    </w:rPr>
                    <w:t>$22,700</w:t>
                  </w:r>
                  <w:bookmarkEnd w:id="664"/>
                  <w:bookmarkEnd w:id="665"/>
                </w:p>
              </w:tc>
              <w:tc>
                <w:tcPr>
                  <w:tcW w:w="870" w:type="dxa"/>
                  <w:tcBorders>
                    <w:left w:val="single" w:sz="6" w:space="0" w:color="auto"/>
                    <w:bottom w:val="single" w:sz="6" w:space="0" w:color="auto"/>
                    <w:right w:val="single" w:sz="6" w:space="0" w:color="auto"/>
                  </w:tcBorders>
                  <w:vAlign w:val="bottom"/>
                </w:tcPr>
                <w:p w14:paraId="0A8EFFB9" w14:textId="77777777" w:rsidR="001024F9" w:rsidRPr="00445CD1" w:rsidRDefault="001024F9" w:rsidP="0051255C">
                  <w:pPr>
                    <w:pStyle w:val="ModelTableBody"/>
                    <w:keepNext/>
                    <w:keepLines w:val="0"/>
                    <w:jc w:val="right"/>
                    <w:rPr>
                      <w:sz w:val="18"/>
                      <w:szCs w:val="18"/>
                    </w:rPr>
                  </w:pPr>
                  <w:bookmarkStart w:id="666" w:name="_Toc488655866"/>
                  <w:bookmarkStart w:id="667" w:name="_Toc499573799"/>
                  <w:r w:rsidRPr="00445CD1">
                    <w:rPr>
                      <w:sz w:val="18"/>
                      <w:szCs w:val="18"/>
                    </w:rPr>
                    <w:t>$21,950</w:t>
                  </w:r>
                  <w:bookmarkEnd w:id="666"/>
                  <w:bookmarkEnd w:id="667"/>
                </w:p>
              </w:tc>
              <w:tc>
                <w:tcPr>
                  <w:tcW w:w="1022" w:type="dxa"/>
                  <w:tcBorders>
                    <w:left w:val="single" w:sz="6" w:space="0" w:color="auto"/>
                    <w:bottom w:val="single" w:sz="6" w:space="0" w:color="auto"/>
                    <w:right w:val="single" w:sz="6" w:space="0" w:color="auto"/>
                  </w:tcBorders>
                  <w:vAlign w:val="bottom"/>
                </w:tcPr>
                <w:p w14:paraId="2AF50FD6" w14:textId="77777777" w:rsidR="001024F9" w:rsidRPr="00445CD1" w:rsidRDefault="001024F9" w:rsidP="0051255C">
                  <w:pPr>
                    <w:pStyle w:val="ModelTableBody"/>
                    <w:keepNext/>
                    <w:keepLines w:val="0"/>
                    <w:jc w:val="right"/>
                    <w:rPr>
                      <w:sz w:val="18"/>
                      <w:szCs w:val="18"/>
                    </w:rPr>
                  </w:pPr>
                  <w:bookmarkStart w:id="668" w:name="_Toc488655867"/>
                  <w:bookmarkStart w:id="669" w:name="_Toc499573800"/>
                  <w:r w:rsidRPr="00445CD1">
                    <w:rPr>
                      <w:sz w:val="18"/>
                      <w:szCs w:val="18"/>
                    </w:rPr>
                    <w:t>$750</w:t>
                  </w:r>
                  <w:bookmarkEnd w:id="668"/>
                  <w:bookmarkEnd w:id="669"/>
                </w:p>
              </w:tc>
              <w:tc>
                <w:tcPr>
                  <w:tcW w:w="838" w:type="dxa"/>
                  <w:tcBorders>
                    <w:left w:val="single" w:sz="6" w:space="0" w:color="auto"/>
                    <w:bottom w:val="single" w:sz="6" w:space="0" w:color="auto"/>
                    <w:right w:val="single" w:sz="6" w:space="0" w:color="auto"/>
                  </w:tcBorders>
                  <w:vAlign w:val="bottom"/>
                </w:tcPr>
                <w:p w14:paraId="1C4C2B24" w14:textId="6DED8FE9" w:rsidR="001024F9" w:rsidRPr="00C20954" w:rsidRDefault="001024F9" w:rsidP="00662D2C">
                  <w:pPr>
                    <w:pStyle w:val="ModelTableBody"/>
                    <w:jc w:val="center"/>
                    <w:rPr>
                      <w:sz w:val="18"/>
                      <w:szCs w:val="18"/>
                    </w:rPr>
                  </w:pPr>
                </w:p>
              </w:tc>
            </w:tr>
            <w:tr w:rsidR="001024F9" w:rsidRPr="000F4A83" w14:paraId="1A37C3D2" w14:textId="2EC3CAB1" w:rsidTr="00310CFF">
              <w:trPr>
                <w:trHeight w:val="1157"/>
              </w:trPr>
              <w:tc>
                <w:tcPr>
                  <w:tcW w:w="4369" w:type="dxa"/>
                  <w:tcBorders>
                    <w:top w:val="single" w:sz="6" w:space="0" w:color="auto"/>
                    <w:left w:val="single" w:sz="6" w:space="0" w:color="auto"/>
                    <w:right w:val="single" w:sz="6" w:space="0" w:color="auto"/>
                  </w:tcBorders>
                  <w:vAlign w:val="bottom"/>
                </w:tcPr>
                <w:p w14:paraId="77EFE40E" w14:textId="77777777" w:rsidR="001024F9" w:rsidRPr="00445CD1" w:rsidRDefault="001024F9" w:rsidP="0051255C">
                  <w:pPr>
                    <w:pStyle w:val="ModelTableBody"/>
                    <w:rPr>
                      <w:i/>
                      <w:iCs/>
                      <w:sz w:val="18"/>
                      <w:szCs w:val="18"/>
                    </w:rPr>
                  </w:pPr>
                  <w:bookmarkStart w:id="670" w:name="_Toc488655868"/>
                  <w:bookmarkStart w:id="671" w:name="_Toc499573801"/>
                  <w:r w:rsidRPr="00445CD1">
                    <w:rPr>
                      <w:i/>
                      <w:iCs/>
                      <w:sz w:val="18"/>
                      <w:szCs w:val="18"/>
                    </w:rPr>
                    <w:t>Outcome 2: The improvement to the level of information technology for the public sector</w:t>
                  </w:r>
                  <w:bookmarkEnd w:id="670"/>
                  <w:bookmarkEnd w:id="671"/>
                </w:p>
                <w:p w14:paraId="490CE26C" w14:textId="77777777" w:rsidR="001024F9" w:rsidRPr="00445CD1" w:rsidRDefault="001024F9" w:rsidP="0051255C">
                  <w:pPr>
                    <w:pStyle w:val="ModelTableBody"/>
                    <w:keepNext/>
                    <w:keepLines w:val="0"/>
                    <w:rPr>
                      <w:sz w:val="18"/>
                      <w:szCs w:val="18"/>
                    </w:rPr>
                  </w:pPr>
                  <w:bookmarkStart w:id="672" w:name="_Toc488655869"/>
                  <w:bookmarkStart w:id="673" w:name="_Toc499573802"/>
                  <w:r w:rsidRPr="00445CD1">
                    <w:rPr>
                      <w:sz w:val="18"/>
                      <w:szCs w:val="18"/>
                    </w:rPr>
                    <w:t>Key effectiveness indicator(s):</w:t>
                  </w:r>
                  <w:bookmarkEnd w:id="672"/>
                  <w:bookmarkEnd w:id="673"/>
                </w:p>
                <w:p w14:paraId="0E573476" w14:textId="77777777" w:rsidR="001024F9" w:rsidRPr="00445CD1" w:rsidRDefault="001024F9" w:rsidP="00827382">
                  <w:pPr>
                    <w:pStyle w:val="ModelTableBody"/>
                    <w:keepNext/>
                    <w:keepLines w:val="0"/>
                    <w:rPr>
                      <w:sz w:val="18"/>
                      <w:szCs w:val="18"/>
                    </w:rPr>
                  </w:pPr>
                  <w:bookmarkStart w:id="674" w:name="_Toc488655870"/>
                  <w:bookmarkStart w:id="675" w:name="_Toc499573803"/>
                  <w:r w:rsidRPr="00445CD1">
                    <w:rPr>
                      <w:b/>
                      <w:sz w:val="18"/>
                      <w:szCs w:val="18"/>
                    </w:rPr>
                    <w:t>The proportion (%) of government agencies upgrading their information technology</w:t>
                  </w:r>
                  <w:bookmarkEnd w:id="674"/>
                  <w:bookmarkEnd w:id="675"/>
                </w:p>
              </w:tc>
              <w:tc>
                <w:tcPr>
                  <w:tcW w:w="870" w:type="dxa"/>
                  <w:tcBorders>
                    <w:top w:val="single" w:sz="6" w:space="0" w:color="auto"/>
                    <w:left w:val="single" w:sz="6" w:space="0" w:color="auto"/>
                    <w:right w:val="single" w:sz="6" w:space="0" w:color="auto"/>
                  </w:tcBorders>
                  <w:vAlign w:val="bottom"/>
                </w:tcPr>
                <w:p w14:paraId="42844392" w14:textId="77777777" w:rsidR="001024F9" w:rsidRPr="00445CD1" w:rsidRDefault="001024F9" w:rsidP="0051255C">
                  <w:pPr>
                    <w:pStyle w:val="ModelTableBody"/>
                    <w:keepNext/>
                    <w:keepLines w:val="0"/>
                    <w:jc w:val="right"/>
                    <w:rPr>
                      <w:sz w:val="18"/>
                      <w:szCs w:val="18"/>
                    </w:rPr>
                  </w:pPr>
                  <w:bookmarkStart w:id="676" w:name="_Toc488655871"/>
                  <w:bookmarkStart w:id="677" w:name="_Toc499573804"/>
                  <w:r w:rsidRPr="00445CD1">
                    <w:rPr>
                      <w:sz w:val="18"/>
                      <w:szCs w:val="18"/>
                    </w:rPr>
                    <w:t>75%</w:t>
                  </w:r>
                  <w:bookmarkEnd w:id="676"/>
                  <w:bookmarkEnd w:id="677"/>
                </w:p>
              </w:tc>
              <w:tc>
                <w:tcPr>
                  <w:tcW w:w="870" w:type="dxa"/>
                  <w:tcBorders>
                    <w:top w:val="single" w:sz="6" w:space="0" w:color="auto"/>
                    <w:left w:val="single" w:sz="6" w:space="0" w:color="auto"/>
                    <w:right w:val="single" w:sz="6" w:space="0" w:color="auto"/>
                  </w:tcBorders>
                  <w:vAlign w:val="bottom"/>
                </w:tcPr>
                <w:p w14:paraId="6721146C" w14:textId="77777777" w:rsidR="001024F9" w:rsidRPr="00445CD1" w:rsidRDefault="001024F9" w:rsidP="0051255C">
                  <w:pPr>
                    <w:pStyle w:val="ModelTableBody"/>
                    <w:keepNext/>
                    <w:keepLines w:val="0"/>
                    <w:jc w:val="right"/>
                    <w:rPr>
                      <w:sz w:val="18"/>
                      <w:szCs w:val="18"/>
                    </w:rPr>
                  </w:pPr>
                  <w:bookmarkStart w:id="678" w:name="_Toc488655872"/>
                  <w:bookmarkStart w:id="679" w:name="_Toc499573805"/>
                  <w:r w:rsidRPr="00445CD1">
                    <w:rPr>
                      <w:sz w:val="18"/>
                      <w:szCs w:val="18"/>
                    </w:rPr>
                    <w:t>76%</w:t>
                  </w:r>
                  <w:bookmarkEnd w:id="678"/>
                  <w:bookmarkEnd w:id="679"/>
                </w:p>
              </w:tc>
              <w:tc>
                <w:tcPr>
                  <w:tcW w:w="1022" w:type="dxa"/>
                  <w:tcBorders>
                    <w:top w:val="single" w:sz="6" w:space="0" w:color="auto"/>
                    <w:left w:val="single" w:sz="6" w:space="0" w:color="auto"/>
                    <w:right w:val="single" w:sz="6" w:space="0" w:color="auto"/>
                  </w:tcBorders>
                  <w:vAlign w:val="bottom"/>
                </w:tcPr>
                <w:p w14:paraId="7B197202" w14:textId="77777777" w:rsidR="001024F9" w:rsidRPr="00445CD1" w:rsidRDefault="001024F9" w:rsidP="0051255C">
                  <w:pPr>
                    <w:pStyle w:val="ModelTableBody"/>
                    <w:keepNext/>
                    <w:keepLines w:val="0"/>
                    <w:jc w:val="right"/>
                    <w:rPr>
                      <w:sz w:val="18"/>
                      <w:szCs w:val="18"/>
                    </w:rPr>
                  </w:pPr>
                  <w:bookmarkStart w:id="680" w:name="_Toc488655873"/>
                  <w:bookmarkStart w:id="681" w:name="_Toc499573806"/>
                  <w:r w:rsidRPr="00445CD1">
                    <w:rPr>
                      <w:sz w:val="18"/>
                      <w:szCs w:val="18"/>
                    </w:rPr>
                    <w:t>1%</w:t>
                  </w:r>
                  <w:bookmarkEnd w:id="680"/>
                  <w:bookmarkEnd w:id="681"/>
                </w:p>
              </w:tc>
              <w:tc>
                <w:tcPr>
                  <w:tcW w:w="838" w:type="dxa"/>
                  <w:tcBorders>
                    <w:top w:val="single" w:sz="6" w:space="0" w:color="auto"/>
                    <w:left w:val="single" w:sz="6" w:space="0" w:color="auto"/>
                    <w:right w:val="single" w:sz="6" w:space="0" w:color="auto"/>
                  </w:tcBorders>
                  <w:vAlign w:val="bottom"/>
                </w:tcPr>
                <w:p w14:paraId="2843C3CA" w14:textId="4BD4BC48" w:rsidR="001024F9" w:rsidRPr="00C20954" w:rsidRDefault="009D262C" w:rsidP="00662D2C">
                  <w:pPr>
                    <w:pStyle w:val="ModelTableBody"/>
                    <w:keepNext/>
                    <w:keepLines w:val="0"/>
                    <w:jc w:val="center"/>
                    <w:rPr>
                      <w:b/>
                      <w:bCs/>
                      <w:sz w:val="18"/>
                      <w:szCs w:val="18"/>
                    </w:rPr>
                  </w:pPr>
                  <w:r>
                    <w:rPr>
                      <w:rFonts w:ascii="Wingdings" w:hAnsi="Wingdings" w:cs="Segoe UI Symbol"/>
                      <w:sz w:val="18"/>
                      <w:szCs w:val="18"/>
                    </w:rPr>
                    <w:t>ü</w:t>
                  </w:r>
                </w:p>
              </w:tc>
            </w:tr>
            <w:tr w:rsidR="001024F9" w:rsidRPr="000F4A83" w14:paraId="0F7BCF12" w14:textId="0B670AC5" w:rsidTr="00310CFF">
              <w:trPr>
                <w:trHeight w:val="1008"/>
              </w:trPr>
              <w:tc>
                <w:tcPr>
                  <w:tcW w:w="4369" w:type="dxa"/>
                  <w:tcBorders>
                    <w:left w:val="single" w:sz="6" w:space="0" w:color="auto"/>
                    <w:bottom w:val="single" w:sz="6" w:space="0" w:color="auto"/>
                    <w:right w:val="single" w:sz="6" w:space="0" w:color="auto"/>
                  </w:tcBorders>
                  <w:vAlign w:val="bottom"/>
                </w:tcPr>
                <w:p w14:paraId="686003F6" w14:textId="77777777" w:rsidR="001024F9" w:rsidRPr="00445CD1" w:rsidRDefault="001024F9" w:rsidP="0051255C">
                  <w:pPr>
                    <w:pStyle w:val="ModelTableBody"/>
                    <w:rPr>
                      <w:i/>
                      <w:iCs/>
                      <w:sz w:val="18"/>
                      <w:szCs w:val="18"/>
                    </w:rPr>
                  </w:pPr>
                  <w:bookmarkStart w:id="682" w:name="_Toc488655874"/>
                  <w:bookmarkStart w:id="683" w:name="_Toc499573807"/>
                  <w:r w:rsidRPr="00445CD1">
                    <w:rPr>
                      <w:i/>
                      <w:iCs/>
                      <w:sz w:val="18"/>
                      <w:szCs w:val="18"/>
                    </w:rPr>
                    <w:t>Service 2: Training and assistance</w:t>
                  </w:r>
                  <w:bookmarkEnd w:id="682"/>
                  <w:bookmarkEnd w:id="683"/>
                </w:p>
                <w:p w14:paraId="4684E8CE" w14:textId="77777777" w:rsidR="001024F9" w:rsidRPr="00445CD1" w:rsidRDefault="001024F9" w:rsidP="0051255C">
                  <w:pPr>
                    <w:pStyle w:val="ModelTableBody"/>
                    <w:keepNext/>
                    <w:keepLines w:val="0"/>
                    <w:rPr>
                      <w:sz w:val="18"/>
                      <w:szCs w:val="18"/>
                    </w:rPr>
                  </w:pPr>
                  <w:bookmarkStart w:id="684" w:name="_Toc488655875"/>
                  <w:bookmarkStart w:id="685" w:name="_Toc499573808"/>
                  <w:r w:rsidRPr="00445CD1">
                    <w:rPr>
                      <w:sz w:val="18"/>
                      <w:szCs w:val="18"/>
                    </w:rPr>
                    <w:t>Key efficiency indicator(s):</w:t>
                  </w:r>
                  <w:bookmarkEnd w:id="684"/>
                  <w:bookmarkEnd w:id="685"/>
                </w:p>
                <w:p w14:paraId="73E40B03" w14:textId="5BB8E39F" w:rsidR="001024F9" w:rsidRPr="00445CD1" w:rsidRDefault="001024F9" w:rsidP="0051255C">
                  <w:pPr>
                    <w:pStyle w:val="ModelTableBody"/>
                    <w:keepNext/>
                    <w:keepLines w:val="0"/>
                    <w:rPr>
                      <w:b/>
                      <w:sz w:val="18"/>
                      <w:szCs w:val="18"/>
                    </w:rPr>
                  </w:pPr>
                  <w:bookmarkStart w:id="686" w:name="_Toc488655876"/>
                  <w:bookmarkStart w:id="687" w:name="_Toc499573809"/>
                  <w:r w:rsidRPr="00445CD1">
                    <w:rPr>
                      <w:b/>
                      <w:sz w:val="18"/>
                      <w:szCs w:val="18"/>
                    </w:rPr>
                    <w:t>Clients assisted per staff member</w:t>
                  </w:r>
                  <w:bookmarkEnd w:id="686"/>
                  <w:bookmarkEnd w:id="687"/>
                </w:p>
                <w:p w14:paraId="0E876CAD" w14:textId="77777777" w:rsidR="001024F9" w:rsidRPr="00445CD1" w:rsidRDefault="001024F9" w:rsidP="0051255C">
                  <w:pPr>
                    <w:pStyle w:val="ModelTableBody"/>
                    <w:keepNext/>
                    <w:keepLines w:val="0"/>
                    <w:rPr>
                      <w:sz w:val="18"/>
                      <w:szCs w:val="18"/>
                    </w:rPr>
                  </w:pPr>
                  <w:bookmarkStart w:id="688" w:name="_Toc488655877"/>
                  <w:bookmarkStart w:id="689" w:name="_Toc499573810"/>
                  <w:r w:rsidRPr="00445CD1">
                    <w:rPr>
                      <w:b/>
                      <w:sz w:val="18"/>
                      <w:szCs w:val="18"/>
                    </w:rPr>
                    <w:t>Cost per hour of service delivered</w:t>
                  </w:r>
                  <w:bookmarkEnd w:id="688"/>
                  <w:bookmarkEnd w:id="689"/>
                </w:p>
              </w:tc>
              <w:tc>
                <w:tcPr>
                  <w:tcW w:w="870" w:type="dxa"/>
                  <w:tcBorders>
                    <w:left w:val="single" w:sz="6" w:space="0" w:color="auto"/>
                    <w:bottom w:val="single" w:sz="6" w:space="0" w:color="auto"/>
                    <w:right w:val="single" w:sz="6" w:space="0" w:color="auto"/>
                  </w:tcBorders>
                  <w:vAlign w:val="bottom"/>
                </w:tcPr>
                <w:p w14:paraId="7C60E29D" w14:textId="77777777" w:rsidR="001024F9" w:rsidRPr="00445CD1" w:rsidRDefault="001024F9" w:rsidP="0051255C">
                  <w:pPr>
                    <w:pStyle w:val="ModelTableBody"/>
                    <w:keepNext/>
                    <w:keepLines w:val="0"/>
                    <w:jc w:val="right"/>
                    <w:rPr>
                      <w:sz w:val="18"/>
                      <w:szCs w:val="18"/>
                    </w:rPr>
                  </w:pPr>
                  <w:bookmarkStart w:id="690" w:name="_Toc488655878"/>
                  <w:bookmarkStart w:id="691" w:name="_Toc499573811"/>
                  <w:r w:rsidRPr="00445CD1">
                    <w:rPr>
                      <w:sz w:val="18"/>
                      <w:szCs w:val="18"/>
                    </w:rPr>
                    <w:t>0.36</w:t>
                  </w:r>
                  <w:bookmarkEnd w:id="690"/>
                  <w:bookmarkEnd w:id="691"/>
                </w:p>
                <w:p w14:paraId="2BE2A2F6" w14:textId="77777777" w:rsidR="001024F9" w:rsidRPr="00445CD1" w:rsidRDefault="001024F9" w:rsidP="0051255C">
                  <w:pPr>
                    <w:pStyle w:val="ModelTableBody"/>
                    <w:keepNext/>
                    <w:keepLines w:val="0"/>
                    <w:jc w:val="right"/>
                    <w:rPr>
                      <w:sz w:val="18"/>
                      <w:szCs w:val="18"/>
                    </w:rPr>
                  </w:pPr>
                  <w:bookmarkStart w:id="692" w:name="_Toc488655879"/>
                  <w:bookmarkStart w:id="693" w:name="_Toc499573812"/>
                  <w:r w:rsidRPr="00445CD1">
                    <w:rPr>
                      <w:sz w:val="18"/>
                      <w:szCs w:val="18"/>
                    </w:rPr>
                    <w:t>$5,000</w:t>
                  </w:r>
                  <w:bookmarkEnd w:id="692"/>
                  <w:bookmarkEnd w:id="693"/>
                </w:p>
              </w:tc>
              <w:tc>
                <w:tcPr>
                  <w:tcW w:w="870" w:type="dxa"/>
                  <w:tcBorders>
                    <w:left w:val="single" w:sz="6" w:space="0" w:color="auto"/>
                    <w:bottom w:val="single" w:sz="6" w:space="0" w:color="auto"/>
                    <w:right w:val="single" w:sz="6" w:space="0" w:color="auto"/>
                  </w:tcBorders>
                  <w:vAlign w:val="bottom"/>
                </w:tcPr>
                <w:p w14:paraId="30929002" w14:textId="77777777" w:rsidR="001024F9" w:rsidRPr="00445CD1" w:rsidRDefault="001024F9" w:rsidP="0051255C">
                  <w:pPr>
                    <w:pStyle w:val="ModelTableBody"/>
                    <w:keepNext/>
                    <w:keepLines w:val="0"/>
                    <w:jc w:val="right"/>
                    <w:rPr>
                      <w:sz w:val="18"/>
                      <w:szCs w:val="18"/>
                    </w:rPr>
                  </w:pPr>
                  <w:bookmarkStart w:id="694" w:name="_Toc488655880"/>
                  <w:bookmarkStart w:id="695" w:name="_Toc499573813"/>
                  <w:r w:rsidRPr="00445CD1">
                    <w:rPr>
                      <w:sz w:val="18"/>
                      <w:szCs w:val="18"/>
                    </w:rPr>
                    <w:t>0.39</w:t>
                  </w:r>
                  <w:bookmarkEnd w:id="694"/>
                  <w:bookmarkEnd w:id="695"/>
                </w:p>
                <w:p w14:paraId="01AB7200" w14:textId="77777777" w:rsidR="001024F9" w:rsidRPr="00445CD1" w:rsidRDefault="001024F9" w:rsidP="0051255C">
                  <w:pPr>
                    <w:pStyle w:val="ModelTableBody"/>
                    <w:keepNext/>
                    <w:keepLines w:val="0"/>
                    <w:jc w:val="right"/>
                    <w:rPr>
                      <w:sz w:val="18"/>
                      <w:szCs w:val="18"/>
                    </w:rPr>
                  </w:pPr>
                  <w:bookmarkStart w:id="696" w:name="_Toc488655881"/>
                  <w:bookmarkStart w:id="697" w:name="_Toc499573814"/>
                  <w:r w:rsidRPr="00445CD1">
                    <w:rPr>
                      <w:sz w:val="18"/>
                      <w:szCs w:val="18"/>
                    </w:rPr>
                    <w:t>$5,311</w:t>
                  </w:r>
                  <w:bookmarkEnd w:id="696"/>
                  <w:bookmarkEnd w:id="697"/>
                </w:p>
              </w:tc>
              <w:tc>
                <w:tcPr>
                  <w:tcW w:w="1022" w:type="dxa"/>
                  <w:tcBorders>
                    <w:left w:val="single" w:sz="6" w:space="0" w:color="auto"/>
                    <w:bottom w:val="single" w:sz="6" w:space="0" w:color="auto"/>
                    <w:right w:val="single" w:sz="6" w:space="0" w:color="auto"/>
                  </w:tcBorders>
                  <w:vAlign w:val="bottom"/>
                </w:tcPr>
                <w:p w14:paraId="2941123D" w14:textId="77777777" w:rsidR="001024F9" w:rsidRPr="00445CD1" w:rsidRDefault="001024F9" w:rsidP="0051255C">
                  <w:pPr>
                    <w:pStyle w:val="ModelTableBody"/>
                    <w:keepNext/>
                    <w:keepLines w:val="0"/>
                    <w:jc w:val="right"/>
                    <w:rPr>
                      <w:sz w:val="18"/>
                      <w:szCs w:val="18"/>
                    </w:rPr>
                  </w:pPr>
                  <w:bookmarkStart w:id="698" w:name="_Toc488655882"/>
                  <w:bookmarkStart w:id="699" w:name="_Toc499573815"/>
                  <w:r w:rsidRPr="00445CD1">
                    <w:rPr>
                      <w:sz w:val="18"/>
                      <w:szCs w:val="18"/>
                    </w:rPr>
                    <w:t>0.03</w:t>
                  </w:r>
                  <w:bookmarkEnd w:id="698"/>
                  <w:bookmarkEnd w:id="699"/>
                </w:p>
                <w:p w14:paraId="40657665" w14:textId="77777777" w:rsidR="001024F9" w:rsidRPr="00445CD1" w:rsidRDefault="001024F9" w:rsidP="0051255C">
                  <w:pPr>
                    <w:pStyle w:val="ModelTableBody"/>
                    <w:keepNext/>
                    <w:keepLines w:val="0"/>
                    <w:jc w:val="right"/>
                    <w:rPr>
                      <w:sz w:val="18"/>
                      <w:szCs w:val="18"/>
                    </w:rPr>
                  </w:pPr>
                  <w:bookmarkStart w:id="700" w:name="_Toc488655883"/>
                  <w:bookmarkStart w:id="701" w:name="_Toc499573816"/>
                  <w:r w:rsidRPr="00445CD1">
                    <w:rPr>
                      <w:sz w:val="18"/>
                      <w:szCs w:val="18"/>
                    </w:rPr>
                    <w:t>($311)</w:t>
                  </w:r>
                  <w:bookmarkEnd w:id="700"/>
                  <w:bookmarkEnd w:id="701"/>
                </w:p>
              </w:tc>
              <w:tc>
                <w:tcPr>
                  <w:tcW w:w="838" w:type="dxa"/>
                  <w:tcBorders>
                    <w:left w:val="single" w:sz="6" w:space="0" w:color="auto"/>
                    <w:bottom w:val="single" w:sz="6" w:space="0" w:color="auto"/>
                    <w:right w:val="single" w:sz="6" w:space="0" w:color="auto"/>
                  </w:tcBorders>
                  <w:vAlign w:val="bottom"/>
                </w:tcPr>
                <w:p w14:paraId="0B14CC36" w14:textId="1E7DEC81" w:rsidR="001024F9" w:rsidRPr="00C20954" w:rsidRDefault="001024F9" w:rsidP="00662D2C">
                  <w:pPr>
                    <w:pStyle w:val="ModelTableBody"/>
                    <w:jc w:val="center"/>
                    <w:rPr>
                      <w:sz w:val="18"/>
                      <w:szCs w:val="18"/>
                    </w:rPr>
                  </w:pPr>
                </w:p>
              </w:tc>
            </w:tr>
            <w:tr w:rsidR="001024F9" w:rsidRPr="000F4A83" w14:paraId="1745D90E" w14:textId="00C7B074" w:rsidTr="00310CFF">
              <w:trPr>
                <w:trHeight w:val="1157"/>
              </w:trPr>
              <w:tc>
                <w:tcPr>
                  <w:tcW w:w="4369" w:type="dxa"/>
                  <w:tcBorders>
                    <w:top w:val="single" w:sz="6" w:space="0" w:color="auto"/>
                    <w:left w:val="single" w:sz="6" w:space="0" w:color="auto"/>
                    <w:right w:val="single" w:sz="6" w:space="0" w:color="auto"/>
                  </w:tcBorders>
                  <w:vAlign w:val="bottom"/>
                </w:tcPr>
                <w:p w14:paraId="1BC398DE" w14:textId="77777777" w:rsidR="001024F9" w:rsidRPr="00445CD1" w:rsidRDefault="001024F9" w:rsidP="0051255C">
                  <w:pPr>
                    <w:pStyle w:val="ModelTableBody"/>
                    <w:rPr>
                      <w:i/>
                      <w:iCs/>
                      <w:sz w:val="18"/>
                      <w:szCs w:val="18"/>
                    </w:rPr>
                  </w:pPr>
                  <w:bookmarkStart w:id="702" w:name="_Toc488655884"/>
                  <w:bookmarkStart w:id="703" w:name="_Toc499573817"/>
                  <w:r w:rsidRPr="00445CD1">
                    <w:rPr>
                      <w:i/>
                      <w:iCs/>
                      <w:sz w:val="18"/>
                      <w:szCs w:val="18"/>
                    </w:rPr>
                    <w:t>Outcome 3: Improvement to the competitiveness of the Western Australian technology industry</w:t>
                  </w:r>
                  <w:bookmarkEnd w:id="702"/>
                  <w:bookmarkEnd w:id="703"/>
                </w:p>
                <w:p w14:paraId="39CC4062" w14:textId="77777777" w:rsidR="001024F9" w:rsidRPr="00445CD1" w:rsidRDefault="001024F9" w:rsidP="0051255C">
                  <w:pPr>
                    <w:pStyle w:val="ModelTableBody"/>
                    <w:keepNext/>
                    <w:keepLines w:val="0"/>
                    <w:rPr>
                      <w:sz w:val="18"/>
                      <w:szCs w:val="18"/>
                    </w:rPr>
                  </w:pPr>
                  <w:bookmarkStart w:id="704" w:name="_Toc488655885"/>
                  <w:bookmarkStart w:id="705" w:name="_Toc499573818"/>
                  <w:r w:rsidRPr="00445CD1">
                    <w:rPr>
                      <w:sz w:val="18"/>
                      <w:szCs w:val="18"/>
                    </w:rPr>
                    <w:t>Key effectiveness indicator(s):</w:t>
                  </w:r>
                  <w:bookmarkEnd w:id="704"/>
                  <w:bookmarkEnd w:id="705"/>
                </w:p>
                <w:p w14:paraId="6BCED13B" w14:textId="77777777" w:rsidR="001024F9" w:rsidRPr="00445CD1" w:rsidRDefault="001024F9" w:rsidP="0051255C">
                  <w:pPr>
                    <w:pStyle w:val="ModelTableBody"/>
                    <w:keepNext/>
                    <w:keepLines w:val="0"/>
                    <w:rPr>
                      <w:b/>
                      <w:sz w:val="18"/>
                      <w:szCs w:val="18"/>
                    </w:rPr>
                  </w:pPr>
                  <w:bookmarkStart w:id="706" w:name="_Toc488655886"/>
                  <w:bookmarkStart w:id="707" w:name="_Toc499573819"/>
                  <w:r w:rsidRPr="00445CD1">
                    <w:rPr>
                      <w:b/>
                      <w:sz w:val="18"/>
                      <w:szCs w:val="18"/>
                    </w:rPr>
                    <w:t>Gross value of goods and services produced</w:t>
                  </w:r>
                  <w:bookmarkEnd w:id="706"/>
                  <w:bookmarkEnd w:id="707"/>
                </w:p>
                <w:p w14:paraId="783DB845" w14:textId="77777777" w:rsidR="001024F9" w:rsidRPr="00445CD1" w:rsidRDefault="001024F9" w:rsidP="0051255C">
                  <w:pPr>
                    <w:pStyle w:val="ModelTableBody"/>
                    <w:keepNext/>
                    <w:keepLines w:val="0"/>
                    <w:rPr>
                      <w:sz w:val="18"/>
                      <w:szCs w:val="18"/>
                    </w:rPr>
                  </w:pPr>
                  <w:bookmarkStart w:id="708" w:name="_Toc488655887"/>
                  <w:bookmarkStart w:id="709" w:name="_Toc499573820"/>
                  <w:r w:rsidRPr="00445CD1">
                    <w:rPr>
                      <w:b/>
                      <w:sz w:val="18"/>
                      <w:szCs w:val="18"/>
                    </w:rPr>
                    <w:t>Uptake of new technology (%)</w:t>
                  </w:r>
                  <w:bookmarkEnd w:id="708"/>
                  <w:bookmarkEnd w:id="709"/>
                </w:p>
              </w:tc>
              <w:tc>
                <w:tcPr>
                  <w:tcW w:w="870" w:type="dxa"/>
                  <w:tcBorders>
                    <w:top w:val="single" w:sz="6" w:space="0" w:color="auto"/>
                    <w:left w:val="single" w:sz="6" w:space="0" w:color="auto"/>
                    <w:right w:val="single" w:sz="6" w:space="0" w:color="auto"/>
                  </w:tcBorders>
                  <w:vAlign w:val="bottom"/>
                </w:tcPr>
                <w:p w14:paraId="72D3285F" w14:textId="77777777" w:rsidR="001024F9" w:rsidRPr="00445CD1" w:rsidRDefault="001024F9" w:rsidP="0051255C">
                  <w:pPr>
                    <w:pStyle w:val="ModelTableBody"/>
                    <w:keepNext/>
                    <w:keepLines w:val="0"/>
                    <w:jc w:val="right"/>
                    <w:rPr>
                      <w:sz w:val="18"/>
                      <w:szCs w:val="18"/>
                    </w:rPr>
                  </w:pPr>
                  <w:bookmarkStart w:id="710" w:name="_Toc488655888"/>
                  <w:bookmarkStart w:id="711" w:name="_Toc499573821"/>
                  <w:r w:rsidRPr="00445CD1">
                    <w:rPr>
                      <w:sz w:val="18"/>
                      <w:szCs w:val="18"/>
                    </w:rPr>
                    <w:t>$200m</w:t>
                  </w:r>
                  <w:bookmarkEnd w:id="710"/>
                  <w:bookmarkEnd w:id="711"/>
                </w:p>
                <w:p w14:paraId="29C0C7B6" w14:textId="77777777" w:rsidR="001024F9" w:rsidRPr="00445CD1" w:rsidRDefault="001024F9" w:rsidP="0051255C">
                  <w:pPr>
                    <w:pStyle w:val="ModelTableBody"/>
                    <w:keepNext/>
                    <w:keepLines w:val="0"/>
                    <w:jc w:val="right"/>
                    <w:rPr>
                      <w:sz w:val="18"/>
                      <w:szCs w:val="18"/>
                    </w:rPr>
                  </w:pPr>
                  <w:bookmarkStart w:id="712" w:name="_Toc488655889"/>
                  <w:bookmarkStart w:id="713" w:name="_Toc499573822"/>
                  <w:r w:rsidRPr="00445CD1">
                    <w:rPr>
                      <w:sz w:val="18"/>
                      <w:szCs w:val="18"/>
                    </w:rPr>
                    <w:t>66%</w:t>
                  </w:r>
                  <w:bookmarkEnd w:id="712"/>
                  <w:bookmarkEnd w:id="713"/>
                </w:p>
              </w:tc>
              <w:tc>
                <w:tcPr>
                  <w:tcW w:w="870" w:type="dxa"/>
                  <w:tcBorders>
                    <w:top w:val="single" w:sz="6" w:space="0" w:color="auto"/>
                    <w:left w:val="single" w:sz="6" w:space="0" w:color="auto"/>
                    <w:right w:val="single" w:sz="6" w:space="0" w:color="auto"/>
                  </w:tcBorders>
                  <w:vAlign w:val="bottom"/>
                </w:tcPr>
                <w:p w14:paraId="63BA6D0D" w14:textId="77777777" w:rsidR="001024F9" w:rsidRPr="00445CD1" w:rsidRDefault="001024F9" w:rsidP="0051255C">
                  <w:pPr>
                    <w:pStyle w:val="ModelTableBody"/>
                    <w:keepNext/>
                    <w:keepLines w:val="0"/>
                    <w:jc w:val="right"/>
                    <w:rPr>
                      <w:sz w:val="18"/>
                      <w:szCs w:val="18"/>
                    </w:rPr>
                  </w:pPr>
                  <w:bookmarkStart w:id="714" w:name="_Toc488655890"/>
                  <w:bookmarkStart w:id="715" w:name="_Toc499573823"/>
                  <w:r w:rsidRPr="00445CD1">
                    <w:rPr>
                      <w:sz w:val="18"/>
                      <w:szCs w:val="18"/>
                    </w:rPr>
                    <w:t>$206m</w:t>
                  </w:r>
                  <w:bookmarkEnd w:id="714"/>
                  <w:bookmarkEnd w:id="715"/>
                </w:p>
                <w:p w14:paraId="01F6870F" w14:textId="77777777" w:rsidR="001024F9" w:rsidRPr="00445CD1" w:rsidRDefault="001024F9" w:rsidP="0051255C">
                  <w:pPr>
                    <w:pStyle w:val="ModelTableBody"/>
                    <w:keepNext/>
                    <w:keepLines w:val="0"/>
                    <w:jc w:val="right"/>
                    <w:rPr>
                      <w:sz w:val="18"/>
                      <w:szCs w:val="18"/>
                    </w:rPr>
                  </w:pPr>
                  <w:bookmarkStart w:id="716" w:name="_Toc488655891"/>
                  <w:bookmarkStart w:id="717" w:name="_Toc499573824"/>
                  <w:r w:rsidRPr="00445CD1">
                    <w:rPr>
                      <w:sz w:val="18"/>
                      <w:szCs w:val="18"/>
                    </w:rPr>
                    <w:t>68%</w:t>
                  </w:r>
                  <w:bookmarkEnd w:id="716"/>
                  <w:bookmarkEnd w:id="717"/>
                </w:p>
              </w:tc>
              <w:tc>
                <w:tcPr>
                  <w:tcW w:w="1022" w:type="dxa"/>
                  <w:tcBorders>
                    <w:top w:val="single" w:sz="6" w:space="0" w:color="auto"/>
                    <w:left w:val="single" w:sz="6" w:space="0" w:color="auto"/>
                    <w:right w:val="single" w:sz="6" w:space="0" w:color="auto"/>
                  </w:tcBorders>
                  <w:vAlign w:val="bottom"/>
                </w:tcPr>
                <w:p w14:paraId="69A7FD2C" w14:textId="77777777" w:rsidR="001024F9" w:rsidRPr="00445CD1" w:rsidRDefault="001024F9" w:rsidP="0051255C">
                  <w:pPr>
                    <w:pStyle w:val="ModelTableBody"/>
                    <w:keepNext/>
                    <w:keepLines w:val="0"/>
                    <w:jc w:val="right"/>
                    <w:rPr>
                      <w:sz w:val="18"/>
                      <w:szCs w:val="18"/>
                    </w:rPr>
                  </w:pPr>
                  <w:bookmarkStart w:id="718" w:name="_Toc488655892"/>
                  <w:bookmarkStart w:id="719" w:name="_Toc499573825"/>
                  <w:r w:rsidRPr="00445CD1">
                    <w:rPr>
                      <w:sz w:val="18"/>
                      <w:szCs w:val="18"/>
                    </w:rPr>
                    <w:t>$6m</w:t>
                  </w:r>
                  <w:bookmarkEnd w:id="718"/>
                  <w:bookmarkEnd w:id="719"/>
                </w:p>
                <w:p w14:paraId="6CA88010" w14:textId="77777777" w:rsidR="001024F9" w:rsidRPr="00445CD1" w:rsidRDefault="001024F9" w:rsidP="0051255C">
                  <w:pPr>
                    <w:pStyle w:val="ModelTableBody"/>
                    <w:keepNext/>
                    <w:keepLines w:val="0"/>
                    <w:jc w:val="right"/>
                    <w:rPr>
                      <w:sz w:val="18"/>
                      <w:szCs w:val="18"/>
                    </w:rPr>
                  </w:pPr>
                  <w:bookmarkStart w:id="720" w:name="_Toc488655893"/>
                  <w:bookmarkStart w:id="721" w:name="_Toc499573826"/>
                  <w:r w:rsidRPr="00445CD1">
                    <w:rPr>
                      <w:sz w:val="18"/>
                      <w:szCs w:val="18"/>
                    </w:rPr>
                    <w:t>2%</w:t>
                  </w:r>
                  <w:bookmarkEnd w:id="720"/>
                  <w:bookmarkEnd w:id="721"/>
                </w:p>
              </w:tc>
              <w:tc>
                <w:tcPr>
                  <w:tcW w:w="838" w:type="dxa"/>
                  <w:tcBorders>
                    <w:top w:val="single" w:sz="6" w:space="0" w:color="auto"/>
                    <w:left w:val="single" w:sz="6" w:space="0" w:color="auto"/>
                    <w:right w:val="single" w:sz="6" w:space="0" w:color="auto"/>
                  </w:tcBorders>
                  <w:vAlign w:val="bottom"/>
                </w:tcPr>
                <w:p w14:paraId="07C8F583" w14:textId="21F6987C" w:rsidR="001024F9" w:rsidRPr="009D262C" w:rsidRDefault="009D262C" w:rsidP="00662D2C">
                  <w:pPr>
                    <w:pStyle w:val="ModelTableBody"/>
                    <w:keepNext/>
                    <w:keepLines w:val="0"/>
                    <w:jc w:val="center"/>
                    <w:rPr>
                      <w:rFonts w:ascii="Wingdings" w:hAnsi="Wingdings"/>
                      <w:b/>
                      <w:bCs/>
                      <w:sz w:val="18"/>
                      <w:szCs w:val="18"/>
                    </w:rPr>
                  </w:pPr>
                  <w:r>
                    <w:rPr>
                      <w:rFonts w:ascii="Wingdings" w:hAnsi="Wingdings" w:cs="Segoe UI Symbol"/>
                      <w:sz w:val="18"/>
                      <w:szCs w:val="18"/>
                    </w:rPr>
                    <w:t>ü</w:t>
                  </w:r>
                </w:p>
              </w:tc>
            </w:tr>
            <w:tr w:rsidR="001024F9" w:rsidRPr="000F4A83" w14:paraId="3ADAAA8E" w14:textId="4F59A834" w:rsidTr="00310CFF">
              <w:trPr>
                <w:trHeight w:val="953"/>
              </w:trPr>
              <w:tc>
                <w:tcPr>
                  <w:tcW w:w="4369" w:type="dxa"/>
                  <w:tcBorders>
                    <w:left w:val="single" w:sz="6" w:space="0" w:color="auto"/>
                    <w:bottom w:val="single" w:sz="6" w:space="0" w:color="auto"/>
                    <w:right w:val="single" w:sz="6" w:space="0" w:color="auto"/>
                  </w:tcBorders>
                  <w:vAlign w:val="bottom"/>
                </w:tcPr>
                <w:p w14:paraId="6DA4AFA5" w14:textId="77777777" w:rsidR="001024F9" w:rsidRPr="00445CD1" w:rsidRDefault="001024F9" w:rsidP="0051255C">
                  <w:pPr>
                    <w:pStyle w:val="ModelTableBody"/>
                    <w:rPr>
                      <w:i/>
                      <w:iCs/>
                      <w:sz w:val="18"/>
                      <w:szCs w:val="18"/>
                    </w:rPr>
                  </w:pPr>
                  <w:bookmarkStart w:id="722" w:name="_Toc488655894"/>
                  <w:bookmarkStart w:id="723" w:name="_Toc499573827"/>
                  <w:r w:rsidRPr="00445CD1">
                    <w:rPr>
                      <w:i/>
                      <w:iCs/>
                      <w:sz w:val="18"/>
                      <w:szCs w:val="18"/>
                    </w:rPr>
                    <w:t>Service 3: Competition policy</w:t>
                  </w:r>
                  <w:bookmarkEnd w:id="722"/>
                  <w:bookmarkEnd w:id="723"/>
                </w:p>
                <w:p w14:paraId="61F34AAB" w14:textId="77777777" w:rsidR="001024F9" w:rsidRPr="00445CD1" w:rsidRDefault="001024F9" w:rsidP="0051255C">
                  <w:pPr>
                    <w:pStyle w:val="ModelTableBody"/>
                    <w:keepNext/>
                    <w:keepLines w:val="0"/>
                    <w:rPr>
                      <w:sz w:val="18"/>
                      <w:szCs w:val="18"/>
                    </w:rPr>
                  </w:pPr>
                  <w:bookmarkStart w:id="724" w:name="_Toc488655895"/>
                  <w:bookmarkStart w:id="725" w:name="_Toc499573828"/>
                  <w:r w:rsidRPr="00445CD1">
                    <w:rPr>
                      <w:sz w:val="18"/>
                      <w:szCs w:val="18"/>
                    </w:rPr>
                    <w:t>Key efficiency indicator(s):</w:t>
                  </w:r>
                  <w:bookmarkEnd w:id="724"/>
                  <w:bookmarkEnd w:id="725"/>
                </w:p>
                <w:p w14:paraId="4D847A88" w14:textId="77777777" w:rsidR="001024F9" w:rsidRPr="00445CD1" w:rsidRDefault="001024F9" w:rsidP="0051255C">
                  <w:pPr>
                    <w:pStyle w:val="ModelTableBody"/>
                    <w:keepNext/>
                    <w:keepLines w:val="0"/>
                    <w:rPr>
                      <w:b/>
                      <w:sz w:val="18"/>
                      <w:szCs w:val="18"/>
                    </w:rPr>
                  </w:pPr>
                  <w:bookmarkStart w:id="726" w:name="_Toc488655896"/>
                  <w:bookmarkStart w:id="727" w:name="_Toc499573829"/>
                  <w:r w:rsidRPr="00445CD1">
                    <w:rPr>
                      <w:b/>
                      <w:sz w:val="18"/>
                      <w:szCs w:val="18"/>
                    </w:rPr>
                    <w:t>Cost per advisory program</w:t>
                  </w:r>
                  <w:bookmarkEnd w:id="726"/>
                  <w:bookmarkEnd w:id="727"/>
                </w:p>
                <w:p w14:paraId="6E5D8946" w14:textId="77777777" w:rsidR="001024F9" w:rsidRPr="00445CD1" w:rsidRDefault="001024F9" w:rsidP="0051255C">
                  <w:pPr>
                    <w:pStyle w:val="ModelTableBody"/>
                    <w:keepNext/>
                    <w:keepLines w:val="0"/>
                    <w:rPr>
                      <w:sz w:val="18"/>
                      <w:szCs w:val="18"/>
                    </w:rPr>
                  </w:pPr>
                  <w:bookmarkStart w:id="728" w:name="_Toc488655897"/>
                  <w:bookmarkStart w:id="729" w:name="_Toc499573830"/>
                  <w:r w:rsidRPr="00445CD1">
                    <w:rPr>
                      <w:b/>
                      <w:sz w:val="18"/>
                      <w:szCs w:val="18"/>
                    </w:rPr>
                    <w:t>Cost per hour of service delivered</w:t>
                  </w:r>
                  <w:bookmarkEnd w:id="728"/>
                  <w:bookmarkEnd w:id="729"/>
                </w:p>
              </w:tc>
              <w:tc>
                <w:tcPr>
                  <w:tcW w:w="870" w:type="dxa"/>
                  <w:tcBorders>
                    <w:left w:val="single" w:sz="6" w:space="0" w:color="auto"/>
                    <w:bottom w:val="single" w:sz="6" w:space="0" w:color="auto"/>
                    <w:right w:val="single" w:sz="6" w:space="0" w:color="auto"/>
                  </w:tcBorders>
                  <w:vAlign w:val="bottom"/>
                </w:tcPr>
                <w:p w14:paraId="1568226A" w14:textId="77777777" w:rsidR="001024F9" w:rsidRPr="00445CD1" w:rsidRDefault="001024F9" w:rsidP="0051255C">
                  <w:pPr>
                    <w:pStyle w:val="ModelTableBody"/>
                    <w:keepNext/>
                    <w:keepLines w:val="0"/>
                    <w:jc w:val="right"/>
                    <w:rPr>
                      <w:sz w:val="18"/>
                      <w:szCs w:val="18"/>
                    </w:rPr>
                  </w:pPr>
                  <w:bookmarkStart w:id="730" w:name="_Toc488655898"/>
                  <w:bookmarkStart w:id="731" w:name="_Toc499573831"/>
                  <w:r w:rsidRPr="00445CD1">
                    <w:rPr>
                      <w:sz w:val="18"/>
                      <w:szCs w:val="18"/>
                    </w:rPr>
                    <w:t>$19,300</w:t>
                  </w:r>
                  <w:bookmarkEnd w:id="730"/>
                  <w:bookmarkEnd w:id="731"/>
                </w:p>
                <w:p w14:paraId="56FD0A35" w14:textId="77777777" w:rsidR="001024F9" w:rsidRPr="00445CD1" w:rsidRDefault="001024F9" w:rsidP="0051255C">
                  <w:pPr>
                    <w:pStyle w:val="ModelTableBody"/>
                    <w:keepNext/>
                    <w:keepLines w:val="0"/>
                    <w:jc w:val="right"/>
                    <w:rPr>
                      <w:sz w:val="18"/>
                      <w:szCs w:val="18"/>
                    </w:rPr>
                  </w:pPr>
                  <w:bookmarkStart w:id="732" w:name="_Toc488655899"/>
                  <w:bookmarkStart w:id="733" w:name="_Toc499573832"/>
                  <w:r w:rsidRPr="00445CD1">
                    <w:rPr>
                      <w:sz w:val="18"/>
                      <w:szCs w:val="18"/>
                    </w:rPr>
                    <w:t>$5,000</w:t>
                  </w:r>
                  <w:bookmarkEnd w:id="732"/>
                  <w:bookmarkEnd w:id="733"/>
                </w:p>
              </w:tc>
              <w:tc>
                <w:tcPr>
                  <w:tcW w:w="870" w:type="dxa"/>
                  <w:tcBorders>
                    <w:left w:val="single" w:sz="6" w:space="0" w:color="auto"/>
                    <w:bottom w:val="single" w:sz="6" w:space="0" w:color="auto"/>
                    <w:right w:val="single" w:sz="6" w:space="0" w:color="auto"/>
                  </w:tcBorders>
                  <w:vAlign w:val="bottom"/>
                </w:tcPr>
                <w:p w14:paraId="447D7AF4" w14:textId="77777777" w:rsidR="001024F9" w:rsidRPr="00445CD1" w:rsidRDefault="001024F9" w:rsidP="0051255C">
                  <w:pPr>
                    <w:pStyle w:val="ModelTableBody"/>
                    <w:keepNext/>
                    <w:keepLines w:val="0"/>
                    <w:jc w:val="right"/>
                    <w:rPr>
                      <w:sz w:val="18"/>
                      <w:szCs w:val="18"/>
                    </w:rPr>
                  </w:pPr>
                  <w:bookmarkStart w:id="734" w:name="_Toc488655900"/>
                  <w:bookmarkStart w:id="735" w:name="_Toc499573833"/>
                  <w:r w:rsidRPr="00445CD1">
                    <w:rPr>
                      <w:sz w:val="18"/>
                      <w:szCs w:val="18"/>
                    </w:rPr>
                    <w:t>$18,900</w:t>
                  </w:r>
                  <w:bookmarkEnd w:id="734"/>
                  <w:bookmarkEnd w:id="735"/>
                </w:p>
                <w:p w14:paraId="1CE2CB78" w14:textId="77777777" w:rsidR="001024F9" w:rsidRPr="00445CD1" w:rsidRDefault="001024F9" w:rsidP="0051255C">
                  <w:pPr>
                    <w:pStyle w:val="ModelTableBody"/>
                    <w:keepNext/>
                    <w:keepLines w:val="0"/>
                    <w:jc w:val="right"/>
                    <w:rPr>
                      <w:sz w:val="18"/>
                      <w:szCs w:val="18"/>
                    </w:rPr>
                  </w:pPr>
                  <w:bookmarkStart w:id="736" w:name="_Toc488655901"/>
                  <w:bookmarkStart w:id="737" w:name="_Toc499573834"/>
                  <w:r w:rsidRPr="00445CD1">
                    <w:rPr>
                      <w:sz w:val="18"/>
                      <w:szCs w:val="18"/>
                    </w:rPr>
                    <w:t>$5,155</w:t>
                  </w:r>
                  <w:bookmarkEnd w:id="736"/>
                  <w:bookmarkEnd w:id="737"/>
                </w:p>
              </w:tc>
              <w:tc>
                <w:tcPr>
                  <w:tcW w:w="1022" w:type="dxa"/>
                  <w:tcBorders>
                    <w:left w:val="single" w:sz="6" w:space="0" w:color="auto"/>
                    <w:bottom w:val="single" w:sz="6" w:space="0" w:color="auto"/>
                    <w:right w:val="single" w:sz="6" w:space="0" w:color="auto"/>
                  </w:tcBorders>
                  <w:vAlign w:val="bottom"/>
                </w:tcPr>
                <w:p w14:paraId="43A4727E" w14:textId="77777777" w:rsidR="001024F9" w:rsidRPr="00445CD1" w:rsidRDefault="001024F9" w:rsidP="0051255C">
                  <w:pPr>
                    <w:pStyle w:val="ModelTableBody"/>
                    <w:keepNext/>
                    <w:keepLines w:val="0"/>
                    <w:jc w:val="right"/>
                    <w:rPr>
                      <w:sz w:val="18"/>
                      <w:szCs w:val="18"/>
                    </w:rPr>
                  </w:pPr>
                  <w:bookmarkStart w:id="738" w:name="_Toc488655902"/>
                  <w:bookmarkStart w:id="739" w:name="_Toc499573835"/>
                  <w:r w:rsidRPr="00445CD1">
                    <w:rPr>
                      <w:sz w:val="18"/>
                      <w:szCs w:val="18"/>
                    </w:rPr>
                    <w:t>$400</w:t>
                  </w:r>
                  <w:bookmarkEnd w:id="738"/>
                  <w:bookmarkEnd w:id="739"/>
                </w:p>
                <w:p w14:paraId="16C91295" w14:textId="77777777" w:rsidR="001024F9" w:rsidRPr="00445CD1" w:rsidRDefault="001024F9" w:rsidP="0051255C">
                  <w:pPr>
                    <w:pStyle w:val="ModelTableBody"/>
                    <w:keepNext/>
                    <w:keepLines w:val="0"/>
                    <w:jc w:val="right"/>
                    <w:rPr>
                      <w:sz w:val="18"/>
                      <w:szCs w:val="18"/>
                    </w:rPr>
                  </w:pPr>
                  <w:bookmarkStart w:id="740" w:name="_Toc488655903"/>
                  <w:bookmarkStart w:id="741" w:name="_Toc499573836"/>
                  <w:r w:rsidRPr="00445CD1">
                    <w:rPr>
                      <w:sz w:val="18"/>
                      <w:szCs w:val="18"/>
                    </w:rPr>
                    <w:t>($155)</w:t>
                  </w:r>
                  <w:bookmarkEnd w:id="740"/>
                  <w:bookmarkEnd w:id="741"/>
                </w:p>
              </w:tc>
              <w:tc>
                <w:tcPr>
                  <w:tcW w:w="838" w:type="dxa"/>
                  <w:tcBorders>
                    <w:left w:val="single" w:sz="6" w:space="0" w:color="auto"/>
                    <w:bottom w:val="single" w:sz="6" w:space="0" w:color="auto"/>
                    <w:right w:val="single" w:sz="6" w:space="0" w:color="auto"/>
                  </w:tcBorders>
                  <w:vAlign w:val="bottom"/>
                </w:tcPr>
                <w:p w14:paraId="3D96A4A3" w14:textId="023CF7E0" w:rsidR="001024F9" w:rsidRPr="00722A6E" w:rsidRDefault="001024F9" w:rsidP="00662D2C">
                  <w:pPr>
                    <w:pStyle w:val="ModelTableBody"/>
                    <w:jc w:val="center"/>
                  </w:pPr>
                </w:p>
              </w:tc>
            </w:tr>
          </w:tbl>
          <w:p w14:paraId="7BA04190" w14:textId="7858458E" w:rsidR="00616F9B" w:rsidRDefault="007B1276" w:rsidP="00352767">
            <w:pPr>
              <w:pStyle w:val="Footnote"/>
              <w:numPr>
                <w:ilvl w:val="0"/>
                <w:numId w:val="4"/>
              </w:numPr>
              <w:rPr>
                <w:rFonts w:cs="Arial"/>
              </w:rPr>
            </w:pPr>
            <w:r>
              <w:rPr>
                <w:rFonts w:cs="Arial"/>
              </w:rPr>
              <w:t xml:space="preserve">The </w:t>
            </w:r>
            <w:r w:rsidRPr="00465C38">
              <w:rPr>
                <w:rFonts w:cs="Arial"/>
                <w:szCs w:val="16"/>
              </w:rPr>
              <w:t>following</w:t>
            </w:r>
            <w:r>
              <w:rPr>
                <w:rFonts w:cs="Arial"/>
              </w:rPr>
              <w:t xml:space="preserve"> symbols </w:t>
            </w:r>
            <w:r w:rsidR="00DA2111">
              <w:rPr>
                <w:rFonts w:cs="Arial"/>
              </w:rPr>
              <w:t xml:space="preserve">indicate the </w:t>
            </w:r>
            <w:r w:rsidR="00CD1321">
              <w:rPr>
                <w:rFonts w:cs="Arial"/>
              </w:rPr>
              <w:t>outcome of the key performance indicators</w:t>
            </w:r>
            <w:r w:rsidR="00E40CB1">
              <w:rPr>
                <w:rFonts w:cs="Arial"/>
              </w:rPr>
              <w:t>:</w:t>
            </w:r>
          </w:p>
          <w:p w14:paraId="4C4F0116" w14:textId="1F075D1D" w:rsidR="00957315" w:rsidRDefault="002B68D8" w:rsidP="002B68D8">
            <w:pPr>
              <w:pStyle w:val="Footnote"/>
              <w:ind w:left="360"/>
              <w:rPr>
                <w:rFonts w:cs="Arial"/>
              </w:rPr>
            </w:pPr>
            <w:r>
              <w:rPr>
                <w:rFonts w:ascii="Wingdings" w:hAnsi="Wingdings" w:cs="Segoe UI Symbol"/>
                <w:sz w:val="18"/>
                <w:szCs w:val="18"/>
              </w:rPr>
              <w:t>ü</w:t>
            </w:r>
            <w:r>
              <w:rPr>
                <w:rFonts w:cs="Arial"/>
              </w:rPr>
              <w:tab/>
            </w:r>
            <w:r w:rsidR="00957315">
              <w:rPr>
                <w:rFonts w:cs="Arial"/>
              </w:rPr>
              <w:t>Performance</w:t>
            </w:r>
            <w:r w:rsidR="00D34B3A">
              <w:rPr>
                <w:rFonts w:cs="Arial"/>
              </w:rPr>
              <w:t xml:space="preserve"> target achieved or exceeded</w:t>
            </w:r>
          </w:p>
          <w:p w14:paraId="1B4CDE24" w14:textId="78BD72FB" w:rsidR="00D34B3A" w:rsidRDefault="000D0B5E" w:rsidP="000D0B5E">
            <w:pPr>
              <w:pStyle w:val="Footnote"/>
              <w:ind w:left="397"/>
              <w:rPr>
                <w:rFonts w:cs="Arial"/>
              </w:rPr>
            </w:pPr>
            <w:r>
              <w:rPr>
                <w:rFonts w:cs="Arial"/>
              </w:rPr>
              <w:t>×</w:t>
            </w:r>
            <w:r w:rsidR="004A491C">
              <w:rPr>
                <w:rFonts w:cs="Arial"/>
              </w:rPr>
              <w:tab/>
            </w:r>
            <w:r w:rsidR="00B3510E">
              <w:rPr>
                <w:rFonts w:cs="Arial"/>
              </w:rPr>
              <w:t>Performance target not achieved</w:t>
            </w:r>
          </w:p>
          <w:p w14:paraId="06A9E393" w14:textId="29568C8E" w:rsidR="005A4112" w:rsidRPr="005A4112" w:rsidRDefault="0051255C" w:rsidP="0019289B">
            <w:pPr>
              <w:pStyle w:val="Footnote"/>
              <w:spacing w:before="240"/>
              <w:rPr>
                <w:rFonts w:cs="Arial"/>
              </w:rPr>
            </w:pPr>
            <w:r w:rsidRPr="000F4A83">
              <w:rPr>
                <w:rFonts w:cs="Arial"/>
                <w:szCs w:val="16"/>
              </w:rPr>
              <w:t>Explanations for the variations between target and actual results are</w:t>
            </w:r>
            <w:r w:rsidR="005A4112">
              <w:rPr>
                <w:rFonts w:cs="Arial"/>
                <w:szCs w:val="16"/>
              </w:rPr>
              <w:t>:</w:t>
            </w:r>
          </w:p>
          <w:p w14:paraId="2B57851F" w14:textId="00322BEC" w:rsidR="00B932C6" w:rsidRDefault="00B932C6" w:rsidP="00352767">
            <w:pPr>
              <w:pStyle w:val="Footnote"/>
              <w:numPr>
                <w:ilvl w:val="1"/>
                <w:numId w:val="2"/>
              </w:numPr>
              <w:ind w:left="400"/>
              <w:rPr>
                <w:rFonts w:cs="Arial"/>
              </w:rPr>
            </w:pPr>
            <w:r w:rsidRPr="00B932C6">
              <w:rPr>
                <w:rFonts w:cs="Arial"/>
              </w:rPr>
              <w:t xml:space="preserve">The variation is mainly due to </w:t>
            </w:r>
            <w:r w:rsidRPr="00F86159">
              <w:rPr>
                <w:rFonts w:cs="Arial"/>
                <w:i/>
                <w:iCs/>
              </w:rPr>
              <w:t>[insert narrative]</w:t>
            </w:r>
            <w:r w:rsidRPr="00B932C6">
              <w:rPr>
                <w:rFonts w:cs="Arial"/>
              </w:rPr>
              <w:t>.</w:t>
            </w:r>
          </w:p>
          <w:p w14:paraId="579AB1FA" w14:textId="6242606C" w:rsidR="00B932C6" w:rsidRPr="00B932C6" w:rsidRDefault="00B932C6" w:rsidP="00352767">
            <w:pPr>
              <w:pStyle w:val="Footnote"/>
              <w:numPr>
                <w:ilvl w:val="1"/>
                <w:numId w:val="2"/>
              </w:numPr>
              <w:spacing w:after="120"/>
              <w:ind w:left="397" w:hanging="357"/>
              <w:rPr>
                <w:rFonts w:cs="Arial"/>
              </w:rPr>
            </w:pPr>
            <w:r w:rsidRPr="00B932C6">
              <w:rPr>
                <w:rFonts w:cs="Arial"/>
              </w:rPr>
              <w:t xml:space="preserve">The variation is mainly due to </w:t>
            </w:r>
            <w:r w:rsidRPr="00F86159">
              <w:rPr>
                <w:rFonts w:cs="Arial"/>
                <w:i/>
                <w:iCs/>
              </w:rPr>
              <w:t>[insert narrative]</w:t>
            </w:r>
            <w:r w:rsidRPr="00B932C6">
              <w:rPr>
                <w:rFonts w:cs="Arial"/>
              </w:rPr>
              <w:t>.</w:t>
            </w:r>
          </w:p>
          <w:p w14:paraId="042D0C2B" w14:textId="25E57303" w:rsidR="0051255C" w:rsidRPr="0051255C" w:rsidRDefault="00B932C6" w:rsidP="00AD7CE2">
            <w:pPr>
              <w:pStyle w:val="Footnote"/>
              <w:spacing w:after="360"/>
              <w:rPr>
                <w:rFonts w:cs="Arial"/>
              </w:rPr>
            </w:pPr>
            <w:r w:rsidRPr="00B932C6">
              <w:rPr>
                <w:rFonts w:cs="Arial"/>
              </w:rPr>
              <w:t xml:space="preserve">Additional information is </w:t>
            </w:r>
            <w:r w:rsidR="00C77C66">
              <w:rPr>
                <w:rFonts w:cs="Arial"/>
              </w:rPr>
              <w:t xml:space="preserve">provided </w:t>
            </w:r>
            <w:r w:rsidRPr="00B932C6">
              <w:rPr>
                <w:rFonts w:cs="Arial"/>
              </w:rPr>
              <w:t>at the</w:t>
            </w:r>
            <w:r w:rsidR="003F7CD4">
              <w:rPr>
                <w:rFonts w:cs="Arial"/>
              </w:rPr>
              <w:t xml:space="preserve"> </w:t>
            </w:r>
            <w:hyperlink w:anchor="Detailed_information_in_support_of_KPI" w:history="1">
              <w:r w:rsidR="008342AA" w:rsidRPr="00AE20F5">
                <w:rPr>
                  <w:rStyle w:val="Hyperlink"/>
                  <w:rFonts w:cs="Arial"/>
                  <w:szCs w:val="16"/>
                </w:rPr>
                <w:t>Detailed information in support of key performance indicators</w:t>
              </w:r>
            </w:hyperlink>
            <w:r w:rsidR="00AE20F5">
              <w:rPr>
                <w:rFonts w:cs="Arial"/>
                <w:szCs w:val="16"/>
              </w:rPr>
              <w:t>.</w:t>
            </w:r>
          </w:p>
        </w:tc>
      </w:tr>
      <w:tr w:rsidR="00C44EDE" w:rsidRPr="00D22D9F" w14:paraId="71F29240" w14:textId="77777777" w:rsidTr="00AD7CE2">
        <w:trPr>
          <w:gridBefore w:val="1"/>
          <w:wBefore w:w="15" w:type="dxa"/>
          <w:trHeight w:val="576"/>
          <w:tblCellSpacing w:w="0" w:type="dxa"/>
        </w:trPr>
        <w:tc>
          <w:tcPr>
            <w:tcW w:w="1584" w:type="dxa"/>
            <w:gridSpan w:val="2"/>
            <w:tcBorders>
              <w:top w:val="dotted" w:sz="12" w:space="0" w:color="auto"/>
              <w:left w:val="dotted" w:sz="12" w:space="0" w:color="auto"/>
              <w:right w:val="dotted" w:sz="12" w:space="0" w:color="auto"/>
            </w:tcBorders>
            <w:shd w:val="clear" w:color="auto" w:fill="auto"/>
            <w:vAlign w:val="center"/>
          </w:tcPr>
          <w:p w14:paraId="388E7121" w14:textId="74F351CD" w:rsidR="00C44EDE" w:rsidRPr="00D22D9F" w:rsidRDefault="009A40B5" w:rsidP="003A2A4A">
            <w:pPr>
              <w:pStyle w:val="Reference"/>
              <w:rPr>
                <w:highlight w:val="yellow"/>
              </w:rPr>
            </w:pPr>
            <w:r w:rsidRPr="00B60150">
              <w:rPr>
                <w:noProof/>
                <w:szCs w:val="20"/>
                <w:lang w:eastAsia="en-AU"/>
              </w:rPr>
              <mc:AlternateContent>
                <mc:Choice Requires="wpg">
                  <w:drawing>
                    <wp:anchor distT="0" distB="0" distL="114300" distR="114300" simplePos="0" relativeHeight="251658261" behindDoc="0" locked="0" layoutInCell="1" allowOverlap="1" wp14:anchorId="434F4C95" wp14:editId="76D30A6D">
                      <wp:simplePos x="0" y="0"/>
                      <wp:positionH relativeFrom="margin">
                        <wp:posOffset>48260</wp:posOffset>
                      </wp:positionH>
                      <wp:positionV relativeFrom="paragraph">
                        <wp:posOffset>-22225</wp:posOffset>
                      </wp:positionV>
                      <wp:extent cx="360680" cy="359410"/>
                      <wp:effectExtent l="0" t="0" r="1270" b="254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43A6BD" id="Group 91" o:spid="_x0000_s1026" alt="&quot;&quot;" style="position:absolute;margin-left:3.8pt;margin-top:-1.75pt;width:28.4pt;height:28.3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right w:val="dotted" w:sz="12" w:space="0" w:color="auto"/>
            </w:tcBorders>
            <w:shd w:val="clear" w:color="auto" w:fill="auto"/>
          </w:tcPr>
          <w:p w14:paraId="4B96C439" w14:textId="5F0143D8" w:rsidR="00C44EDE" w:rsidRPr="00D22D9F" w:rsidRDefault="00C44EDE" w:rsidP="00022E6A">
            <w:pPr>
              <w:pStyle w:val="GuidanceHeading1"/>
              <w:rPr>
                <w:highlight w:val="yellow"/>
              </w:rPr>
            </w:pPr>
            <w:r w:rsidRPr="00022E6A">
              <w:t xml:space="preserve">Guidance – </w:t>
            </w:r>
            <w:r w:rsidR="007C35D1">
              <w:t>S</w:t>
            </w:r>
            <w:r w:rsidRPr="00022E6A">
              <w:t xml:space="preserve">ummary of </w:t>
            </w:r>
            <w:r w:rsidR="007C5D44">
              <w:t>KPIs</w:t>
            </w:r>
          </w:p>
        </w:tc>
      </w:tr>
      <w:tr w:rsidR="00C44EDE" w:rsidRPr="000F4A83" w14:paraId="7B9FAA70" w14:textId="77777777" w:rsidTr="00AD7CE2">
        <w:trPr>
          <w:gridBefore w:val="1"/>
          <w:wBefore w:w="15" w:type="dxa"/>
          <w:tblCellSpacing w:w="0" w:type="dxa"/>
        </w:trPr>
        <w:tc>
          <w:tcPr>
            <w:tcW w:w="1584" w:type="dxa"/>
            <w:gridSpan w:val="2"/>
            <w:tcBorders>
              <w:top w:val="dotted" w:sz="12" w:space="0" w:color="auto"/>
              <w:left w:val="dotted" w:sz="12" w:space="0" w:color="auto"/>
              <w:bottom w:val="dotted" w:sz="12" w:space="0" w:color="auto"/>
              <w:right w:val="dotted" w:sz="12" w:space="0" w:color="auto"/>
            </w:tcBorders>
            <w:shd w:val="clear" w:color="auto" w:fill="auto"/>
          </w:tcPr>
          <w:p w14:paraId="01E18F66" w14:textId="77777777" w:rsidR="004A378F" w:rsidRPr="005641F2" w:rsidRDefault="004A378F" w:rsidP="004A378F">
            <w:pPr>
              <w:pStyle w:val="Reference"/>
              <w:rPr>
                <w:szCs w:val="20"/>
              </w:rPr>
            </w:pPr>
          </w:p>
          <w:p w14:paraId="04E58EBD" w14:textId="7605199D" w:rsidR="000A3D03" w:rsidRPr="005641F2" w:rsidRDefault="004A378F" w:rsidP="000A3D03">
            <w:pPr>
              <w:pStyle w:val="Reference"/>
              <w:rPr>
                <w:szCs w:val="20"/>
              </w:rPr>
            </w:pPr>
            <w:r w:rsidRPr="005641F2">
              <w:rPr>
                <w:szCs w:val="20"/>
              </w:rPr>
              <w:t>TI</w:t>
            </w:r>
            <w:r w:rsidR="004655A5" w:rsidRPr="005641F2">
              <w:rPr>
                <w:szCs w:val="20"/>
              </w:rPr>
              <w:t> </w:t>
            </w:r>
            <w:r w:rsidRPr="005641F2">
              <w:rPr>
                <w:szCs w:val="20"/>
              </w:rPr>
              <w:t>903(8)</w:t>
            </w:r>
            <w:r w:rsidR="00242A8E" w:rsidRPr="005641F2">
              <w:rPr>
                <w:szCs w:val="20"/>
              </w:rPr>
              <w:t>, (11)</w:t>
            </w:r>
          </w:p>
          <w:p w14:paraId="23CC6F3A" w14:textId="1F0EAB1F" w:rsidR="00D644BA" w:rsidRPr="005641F2" w:rsidRDefault="000A3D03" w:rsidP="000A3D03">
            <w:pPr>
              <w:pStyle w:val="Reference"/>
              <w:rPr>
                <w:szCs w:val="20"/>
              </w:rPr>
            </w:pPr>
            <w:r w:rsidRPr="005641F2">
              <w:rPr>
                <w:szCs w:val="20"/>
              </w:rPr>
              <w:t>TI</w:t>
            </w:r>
            <w:r w:rsidR="004655A5" w:rsidRPr="005641F2">
              <w:rPr>
                <w:szCs w:val="20"/>
              </w:rPr>
              <w:t> </w:t>
            </w:r>
            <w:r w:rsidR="004A378F" w:rsidRPr="005641F2">
              <w:rPr>
                <w:szCs w:val="20"/>
              </w:rPr>
              <w:t>904</w:t>
            </w:r>
          </w:p>
        </w:tc>
        <w:tc>
          <w:tcPr>
            <w:tcW w:w="8169" w:type="dxa"/>
            <w:gridSpan w:val="2"/>
            <w:tcBorders>
              <w:top w:val="dotted" w:sz="12" w:space="0" w:color="auto"/>
              <w:bottom w:val="dotted" w:sz="12" w:space="0" w:color="auto"/>
              <w:right w:val="dotted" w:sz="12" w:space="0" w:color="auto"/>
            </w:tcBorders>
            <w:shd w:val="clear" w:color="auto" w:fill="auto"/>
          </w:tcPr>
          <w:p w14:paraId="74D3C6C1" w14:textId="5836B42F" w:rsidR="00C44EDE" w:rsidRPr="005641F2" w:rsidRDefault="007C1B44" w:rsidP="000A3D03">
            <w:pPr>
              <w:pStyle w:val="GuidanceBodyItalic"/>
            </w:pPr>
            <w:r w:rsidRPr="005641F2">
              <w:t>Additional</w:t>
            </w:r>
            <w:r w:rsidR="00C44EDE" w:rsidRPr="005641F2">
              <w:t xml:space="preserve"> information, including long</w:t>
            </w:r>
            <w:r w:rsidR="00F3324B">
              <w:t>-</w:t>
            </w:r>
            <w:r w:rsidR="00C44EDE" w:rsidRPr="005641F2">
              <w:t>term trends and footnotes, may be disclosed either in this section or in</w:t>
            </w:r>
            <w:r w:rsidR="000648ED">
              <w:t xml:space="preserve"> </w:t>
            </w:r>
            <w:r w:rsidR="00C44EDE" w:rsidRPr="005641F2">
              <w:t xml:space="preserve">‘Disclosures and Legal Compliance’. The report on </w:t>
            </w:r>
            <w:r w:rsidR="00200B19" w:rsidRPr="005641F2">
              <w:t xml:space="preserve">the </w:t>
            </w:r>
            <w:r w:rsidR="00C44EDE" w:rsidRPr="005641F2">
              <w:t>operations include</w:t>
            </w:r>
            <w:r w:rsidR="00BB3A72">
              <w:t>s</w:t>
            </w:r>
            <w:r w:rsidR="00C44EDE" w:rsidRPr="005641F2">
              <w:t xml:space="preserve"> any narrative necessary to explain the results and describe the </w:t>
            </w:r>
            <w:r w:rsidR="00827382" w:rsidRPr="005641F2">
              <w:t>agency</w:t>
            </w:r>
            <w:r w:rsidR="00C44EDE" w:rsidRPr="005641F2">
              <w:t>’s performance, including any material variations and the impact of any external factors.</w:t>
            </w:r>
          </w:p>
          <w:p w14:paraId="7DB614FA" w14:textId="0861B07E" w:rsidR="005839F9" w:rsidRDefault="005839F9" w:rsidP="000A3D03">
            <w:pPr>
              <w:pStyle w:val="GuidanceBodyItalic"/>
            </w:pPr>
            <w:r>
              <w:t xml:space="preserve">Include </w:t>
            </w:r>
            <w:r w:rsidR="003B482F">
              <w:t>page</w:t>
            </w:r>
            <w:r>
              <w:t>-references if additional information is disclosed elsewhere</w:t>
            </w:r>
            <w:r w:rsidR="003B482F">
              <w:t>.</w:t>
            </w:r>
          </w:p>
          <w:p w14:paraId="68814A09" w14:textId="6195CFA6" w:rsidR="002B4099" w:rsidRPr="005641F2" w:rsidRDefault="00587620" w:rsidP="000A3D03">
            <w:pPr>
              <w:pStyle w:val="GuidanceBodyItalic"/>
            </w:pPr>
            <w:r w:rsidRPr="005641F2">
              <w:t>Agencies should</w:t>
            </w:r>
            <w:r w:rsidR="00C32299" w:rsidRPr="005641F2">
              <w:t xml:space="preserve"> clearly</w:t>
            </w:r>
            <w:r w:rsidRPr="005641F2">
              <w:t xml:space="preserve"> </w:t>
            </w:r>
            <w:r w:rsidR="009973D8" w:rsidRPr="005641F2">
              <w:t>indicate whether key performance target</w:t>
            </w:r>
            <w:r w:rsidR="00C32299">
              <w:t>s</w:t>
            </w:r>
            <w:r w:rsidR="009973D8" w:rsidRPr="005641F2">
              <w:t xml:space="preserve"> </w:t>
            </w:r>
            <w:r w:rsidR="00C32299">
              <w:t>have</w:t>
            </w:r>
            <w:r w:rsidR="00C32299" w:rsidRPr="005641F2">
              <w:t xml:space="preserve"> </w:t>
            </w:r>
            <w:r w:rsidR="009973D8" w:rsidRPr="005641F2">
              <w:t>been met</w:t>
            </w:r>
            <w:r w:rsidR="003C1186" w:rsidRPr="005641F2">
              <w:t>.</w:t>
            </w:r>
            <w:r w:rsidR="0062018F" w:rsidRPr="005641F2">
              <w:t xml:space="preserve"> </w:t>
            </w:r>
            <w:r w:rsidR="00C428A9">
              <w:br/>
            </w:r>
            <w:r w:rsidR="0062018F" w:rsidRPr="005641F2">
              <w:t xml:space="preserve">The indication </w:t>
            </w:r>
            <w:r w:rsidR="007978AE" w:rsidRPr="005641F2">
              <w:t>must be compliant with accessibility standards.</w:t>
            </w:r>
          </w:p>
          <w:p w14:paraId="7DDBFDAC" w14:textId="24B21011" w:rsidR="008F7FB3" w:rsidRPr="005641F2" w:rsidRDefault="00C44EDE" w:rsidP="008F7FB3">
            <w:pPr>
              <w:pStyle w:val="GuidanceBodyItalic"/>
            </w:pPr>
            <w:bookmarkStart w:id="742" w:name="_Toc499573837"/>
            <w:r w:rsidRPr="005641F2">
              <w:t xml:space="preserve">Where there is no resource agreement, the </w:t>
            </w:r>
            <w:r w:rsidR="007C5D44">
              <w:t>KPIs</w:t>
            </w:r>
            <w:r w:rsidRPr="005641F2">
              <w:t xml:space="preserve"> approved under TI</w:t>
            </w:r>
            <w:r w:rsidR="0051255C" w:rsidRPr="005641F2">
              <w:t> </w:t>
            </w:r>
            <w:r w:rsidRPr="005641F2">
              <w:t>904</w:t>
            </w:r>
            <w:r w:rsidR="00920081" w:rsidRPr="005641F2">
              <w:t> Key Performance Indicators</w:t>
            </w:r>
            <w:r w:rsidRPr="005641F2">
              <w:t xml:space="preserve"> </w:t>
            </w:r>
            <w:r w:rsidR="004955FA" w:rsidRPr="005641F2">
              <w:t>can be disclosed in the section ‘Disclosures and Legal Compliance’ together with the additional information.</w:t>
            </w:r>
            <w:bookmarkEnd w:id="742"/>
          </w:p>
        </w:tc>
      </w:tr>
    </w:tbl>
    <w:p w14:paraId="207B620D" w14:textId="77777777" w:rsidR="00445CD1" w:rsidRPr="004B1835" w:rsidRDefault="00445CD1">
      <w:pPr>
        <w:rPr>
          <w:sz w:val="4"/>
          <w:szCs w:val="4"/>
        </w:rPr>
      </w:pPr>
    </w:p>
    <w:tbl>
      <w:tblPr>
        <w:tblW w:w="9753" w:type="dxa"/>
        <w:tblCellSpacing w:w="0"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1C0" w:firstRow="0" w:lastRow="1" w:firstColumn="1" w:lastColumn="1" w:noHBand="0" w:noVBand="0"/>
      </w:tblPr>
      <w:tblGrid>
        <w:gridCol w:w="1584"/>
        <w:gridCol w:w="8169"/>
      </w:tblGrid>
      <w:tr w:rsidR="00254732" w:rsidRPr="00C558CE" w14:paraId="2E28D2A0" w14:textId="77777777" w:rsidTr="00286E12">
        <w:trPr>
          <w:tblCellSpacing w:w="0" w:type="dxa"/>
        </w:trPr>
        <w:tc>
          <w:tcPr>
            <w:tcW w:w="1584" w:type="dxa"/>
            <w:shd w:val="clear" w:color="auto" w:fill="auto"/>
          </w:tcPr>
          <w:p w14:paraId="6BCD49E6" w14:textId="64E183BD" w:rsidR="00254732" w:rsidRPr="00D50A0D" w:rsidRDefault="00254732">
            <w:pPr>
              <w:pStyle w:val="Reference"/>
              <w:rPr>
                <w:szCs w:val="14"/>
              </w:rPr>
            </w:pPr>
            <w:r w:rsidRPr="003876A7">
              <w:rPr>
                <w:noProof/>
                <w:color w:val="2B579A"/>
                <w:szCs w:val="18"/>
                <w:shd w:val="clear" w:color="auto" w:fill="E6E6E6"/>
              </w:rPr>
              <mc:AlternateContent>
                <mc:Choice Requires="wpg">
                  <w:drawing>
                    <wp:anchor distT="0" distB="0" distL="114300" distR="114300" simplePos="0" relativeHeight="251658361" behindDoc="0" locked="0" layoutInCell="1" allowOverlap="1" wp14:anchorId="6F251425" wp14:editId="7C82CF57">
                      <wp:simplePos x="0" y="0"/>
                      <wp:positionH relativeFrom="column">
                        <wp:posOffset>15240</wp:posOffset>
                      </wp:positionH>
                      <wp:positionV relativeFrom="paragraph">
                        <wp:posOffset>33655</wp:posOffset>
                      </wp:positionV>
                      <wp:extent cx="360000" cy="360000"/>
                      <wp:effectExtent l="0" t="0" r="2540" b="254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85"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8"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9"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23C79C" id="Group 164" o:spid="_x0000_s1026" alt="&quot;&quot;" style="position:absolute;margin-left:1.2pt;margin-top:2.65pt;width:28.35pt;height:28.35pt;z-index:25165836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3D98E8D4" w14:textId="117684B0" w:rsidR="00254732" w:rsidRPr="005641F2" w:rsidRDefault="00254732" w:rsidP="00281E93">
            <w:pPr>
              <w:pStyle w:val="GuidanceBodyItalic"/>
            </w:pPr>
            <w:r w:rsidRPr="005641F2">
              <w:t xml:space="preserve">An annual report should clearly identify those </w:t>
            </w:r>
            <w:r w:rsidR="007C5D44">
              <w:t>KPIs</w:t>
            </w:r>
            <w:r w:rsidRPr="005641F2">
              <w:t xml:space="preserve"> that are audited by the Auditor General.  Audited information </w:t>
            </w:r>
            <w:r w:rsidR="00370086" w:rsidRPr="005641F2">
              <w:t xml:space="preserve">should </w:t>
            </w:r>
            <w:r w:rsidRPr="005641F2">
              <w:t>have the previous year’s comparative result.</w:t>
            </w:r>
          </w:p>
        </w:tc>
      </w:tr>
    </w:tbl>
    <w:p w14:paraId="2058FFB2" w14:textId="77777777" w:rsidR="002D0477" w:rsidRDefault="002D0477"/>
    <w:p w14:paraId="15FB4A83" w14:textId="634F86F5" w:rsidR="00300454" w:rsidRDefault="00C2445F" w:rsidP="0062302F">
      <w:pPr>
        <w:pStyle w:val="ModelBody"/>
      </w:pPr>
      <w:bookmarkStart w:id="743" w:name="_Toc164327710"/>
      <w:bookmarkStart w:id="744" w:name="Significant_issues"/>
      <w:r w:rsidRPr="00017B90">
        <w:lastRenderedPageBreak/>
        <w:t xml:space="preserve">Significant </w:t>
      </w:r>
      <w:r w:rsidR="005D3578">
        <w:t>i</w:t>
      </w:r>
      <w:r w:rsidRPr="00017B90">
        <w:t xml:space="preserve">ssues </w:t>
      </w:r>
      <w:r w:rsidR="005D3578">
        <w:t>i</w:t>
      </w:r>
      <w:r w:rsidRPr="00017B90">
        <w:t xml:space="preserve">mpacting the </w:t>
      </w:r>
      <w:r w:rsidR="005D3578">
        <w:t>a</w:t>
      </w:r>
      <w:r w:rsidRPr="00017B90">
        <w:t>gency</w:t>
      </w:r>
      <w:bookmarkEnd w:id="743"/>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9C13C1" w:rsidRPr="00720C06" w14:paraId="60122137" w14:textId="77777777" w:rsidTr="009C13C1">
        <w:trPr>
          <w:trHeight w:val="576"/>
          <w:tblCellSpacing w:w="0" w:type="dxa"/>
        </w:trPr>
        <w:tc>
          <w:tcPr>
            <w:tcW w:w="1584" w:type="dxa"/>
            <w:tcBorders>
              <w:top w:val="dotted" w:sz="12" w:space="0" w:color="auto"/>
              <w:left w:val="dotted" w:sz="12" w:space="0" w:color="auto"/>
            </w:tcBorders>
            <w:shd w:val="clear" w:color="auto" w:fill="auto"/>
            <w:vAlign w:val="center"/>
          </w:tcPr>
          <w:p w14:paraId="1C49309D" w14:textId="77777777" w:rsidR="009C13C1" w:rsidRDefault="009C13C1" w:rsidP="006414ED">
            <w:pPr>
              <w:pStyle w:val="ReferenceHeading"/>
              <w:spacing w:before="180"/>
            </w:pPr>
            <w:r w:rsidRPr="00720C06">
              <w:br w:type="page"/>
              <w:t>Reference</w:t>
            </w:r>
          </w:p>
          <w:p w14:paraId="3EDAB108" w14:textId="77777777" w:rsidR="009C13C1" w:rsidRPr="006414ED" w:rsidRDefault="009C13C1" w:rsidP="006414ED">
            <w:pPr>
              <w:pStyle w:val="ReferenceHeading"/>
              <w:spacing w:before="180"/>
              <w:rPr>
                <w:b w:val="0"/>
                <w:bCs/>
              </w:rPr>
            </w:pPr>
            <w:r w:rsidRPr="006414ED">
              <w:rPr>
                <w:b w:val="0"/>
                <w:bCs/>
              </w:rPr>
              <w:t>TI 903(9)</w:t>
            </w:r>
          </w:p>
        </w:tc>
        <w:tc>
          <w:tcPr>
            <w:tcW w:w="8169" w:type="dxa"/>
            <w:tcBorders>
              <w:top w:val="dotted" w:sz="12" w:space="0" w:color="auto"/>
              <w:left w:val="dotted" w:sz="12" w:space="0" w:color="auto"/>
              <w:right w:val="dotted" w:sz="12" w:space="0" w:color="auto"/>
            </w:tcBorders>
            <w:shd w:val="clear" w:color="auto" w:fill="auto"/>
            <w:vAlign w:val="center"/>
          </w:tcPr>
          <w:p w14:paraId="66C64A02" w14:textId="77777777" w:rsidR="009C13C1" w:rsidRPr="00720C06" w:rsidRDefault="009C13C1" w:rsidP="009C13C1">
            <w:pPr>
              <w:pStyle w:val="GuidanceHeading1"/>
            </w:pPr>
          </w:p>
        </w:tc>
      </w:tr>
      <w:tr w:rsidR="009C13C1" w:rsidRPr="00720C06" w14:paraId="3A11FC48" w14:textId="77777777" w:rsidTr="009C13C1">
        <w:trPr>
          <w:trHeight w:val="576"/>
          <w:tblCellSpacing w:w="0" w:type="dxa"/>
        </w:trPr>
        <w:tc>
          <w:tcPr>
            <w:tcW w:w="1584" w:type="dxa"/>
            <w:tcBorders>
              <w:top w:val="dotted" w:sz="12" w:space="0" w:color="auto"/>
              <w:left w:val="dotted" w:sz="12" w:space="0" w:color="auto"/>
            </w:tcBorders>
            <w:shd w:val="clear" w:color="auto" w:fill="auto"/>
            <w:vAlign w:val="center"/>
          </w:tcPr>
          <w:p w14:paraId="329129CD" w14:textId="77777777" w:rsidR="009C13C1" w:rsidRPr="009C13C1" w:rsidRDefault="009C13C1" w:rsidP="009C13C1">
            <w:pPr>
              <w:pStyle w:val="ModelHeading1"/>
            </w:pPr>
          </w:p>
        </w:tc>
        <w:tc>
          <w:tcPr>
            <w:tcW w:w="8169" w:type="dxa"/>
            <w:tcBorders>
              <w:top w:val="dotted" w:sz="12" w:space="0" w:color="auto"/>
              <w:left w:val="dotted" w:sz="12" w:space="0" w:color="auto"/>
              <w:right w:val="dotted" w:sz="12" w:space="0" w:color="auto"/>
            </w:tcBorders>
            <w:shd w:val="clear" w:color="auto" w:fill="auto"/>
            <w:vAlign w:val="center"/>
          </w:tcPr>
          <w:p w14:paraId="05FD69C1" w14:textId="77777777" w:rsidR="009C13C1" w:rsidRPr="00B600A2" w:rsidRDefault="009C13C1" w:rsidP="001E4573">
            <w:pPr>
              <w:pStyle w:val="ModelHeading2"/>
            </w:pPr>
            <w:bookmarkStart w:id="745" w:name="_Toc529428304"/>
            <w:bookmarkStart w:id="746" w:name="_Toc529428605"/>
            <w:bookmarkStart w:id="747" w:name="_Toc530500247"/>
            <w:bookmarkStart w:id="748" w:name="_Toc531265431"/>
            <w:bookmarkStart w:id="749" w:name="_Toc531266507"/>
            <w:bookmarkStart w:id="750" w:name="_Toc532466108"/>
            <w:bookmarkStart w:id="751" w:name="_Toc532467664"/>
            <w:bookmarkStart w:id="752" w:name="_Toc532468263"/>
            <w:bookmarkStart w:id="753" w:name="_Toc24101202"/>
            <w:bookmarkStart w:id="754" w:name="_Toc25657877"/>
            <w:bookmarkStart w:id="755" w:name="_Toc26792662"/>
            <w:bookmarkStart w:id="756" w:name="_Toc40870639"/>
            <w:bookmarkStart w:id="757" w:name="_Toc42155131"/>
            <w:bookmarkStart w:id="758" w:name="_Toc43108854"/>
            <w:bookmarkStart w:id="759" w:name="_Toc43109210"/>
            <w:bookmarkStart w:id="760" w:name="_Toc52266182"/>
            <w:bookmarkStart w:id="761" w:name="_Toc53051484"/>
            <w:bookmarkStart w:id="762" w:name="_Toc53576691"/>
            <w:bookmarkStart w:id="763" w:name="_Toc53646151"/>
            <w:bookmarkStart w:id="764" w:name="_Toc54269039"/>
            <w:bookmarkStart w:id="765" w:name="_Toc57112650"/>
            <w:bookmarkStart w:id="766" w:name="_Toc59096013"/>
            <w:bookmarkStart w:id="767" w:name="_Toc72399734"/>
            <w:bookmarkStart w:id="768" w:name="_Toc94627376"/>
            <w:bookmarkStart w:id="769" w:name="_Toc94686992"/>
            <w:bookmarkStart w:id="770" w:name="_Toc97639335"/>
            <w:bookmarkStart w:id="771" w:name="_Toc97909513"/>
            <w:bookmarkStart w:id="772" w:name="_Toc161398510"/>
            <w:bookmarkStart w:id="773" w:name="_Toc161398615"/>
            <w:bookmarkStart w:id="774" w:name="_Toc161398720"/>
            <w:bookmarkStart w:id="775" w:name="_Toc161398826"/>
            <w:bookmarkStart w:id="776" w:name="_Toc164168957"/>
            <w:bookmarkStart w:id="777" w:name="_Toc164174341"/>
            <w:bookmarkStart w:id="778" w:name="_Toc164327711"/>
            <w:bookmarkStart w:id="779" w:name="_Toc164327772"/>
            <w:bookmarkStart w:id="780" w:name="_Toc164327884"/>
            <w:r w:rsidRPr="00B600A2">
              <w:t xml:space="preserve">Current </w:t>
            </w:r>
            <w:r w:rsidRPr="001E4573">
              <w:t>and</w:t>
            </w:r>
            <w:r w:rsidRPr="00B600A2">
              <w:t xml:space="preserve"> emerging issues and trends</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65CEC124" w14:textId="77777777" w:rsidR="009C13C1" w:rsidRPr="00D50A0D" w:rsidRDefault="009C13C1" w:rsidP="00BC0BE7">
            <w:pPr>
              <w:pStyle w:val="ModelBody"/>
              <w:rPr>
                <w:rFonts w:cs="Arial"/>
                <w:szCs w:val="22"/>
              </w:rPr>
            </w:pPr>
            <w:r w:rsidRPr="00D50A0D">
              <w:rPr>
                <w:rFonts w:cs="Arial"/>
                <w:szCs w:val="22"/>
              </w:rPr>
              <w:t>The rapid pace of technological advancements is leading to a reduction in the Agency costs and creates opportunities to deliver enhanced services.</w:t>
            </w:r>
          </w:p>
          <w:p w14:paraId="47D46C7A" w14:textId="77777777" w:rsidR="009C13C1" w:rsidRPr="00B600A2" w:rsidRDefault="009C13C1" w:rsidP="001E4573">
            <w:pPr>
              <w:pStyle w:val="ModelHeading2"/>
            </w:pPr>
            <w:bookmarkStart w:id="781" w:name="_Toc529428305"/>
            <w:bookmarkStart w:id="782" w:name="_Toc529428606"/>
            <w:bookmarkStart w:id="783" w:name="_Toc530500248"/>
            <w:bookmarkStart w:id="784" w:name="_Toc531265432"/>
            <w:bookmarkStart w:id="785" w:name="_Toc531266508"/>
            <w:bookmarkStart w:id="786" w:name="_Toc532466109"/>
            <w:bookmarkStart w:id="787" w:name="_Toc532467665"/>
            <w:bookmarkStart w:id="788" w:name="_Toc532468264"/>
            <w:bookmarkStart w:id="789" w:name="_Toc24101203"/>
            <w:bookmarkStart w:id="790" w:name="_Toc25657878"/>
            <w:bookmarkStart w:id="791" w:name="_Toc26792663"/>
            <w:bookmarkStart w:id="792" w:name="_Toc40870640"/>
            <w:bookmarkStart w:id="793" w:name="_Toc42155132"/>
            <w:bookmarkStart w:id="794" w:name="_Toc43108855"/>
            <w:bookmarkStart w:id="795" w:name="_Toc43109211"/>
            <w:bookmarkStart w:id="796" w:name="_Toc52266183"/>
            <w:bookmarkStart w:id="797" w:name="_Toc53051485"/>
            <w:bookmarkStart w:id="798" w:name="_Toc53576692"/>
            <w:bookmarkStart w:id="799" w:name="_Toc53646152"/>
            <w:bookmarkStart w:id="800" w:name="_Toc54269040"/>
            <w:bookmarkStart w:id="801" w:name="_Toc57112651"/>
            <w:bookmarkStart w:id="802" w:name="_Toc59096014"/>
            <w:bookmarkStart w:id="803" w:name="_Toc72399735"/>
            <w:bookmarkStart w:id="804" w:name="_Toc94627377"/>
            <w:bookmarkStart w:id="805" w:name="_Toc94686993"/>
            <w:bookmarkStart w:id="806" w:name="_Toc97639336"/>
            <w:bookmarkStart w:id="807" w:name="_Toc97909514"/>
            <w:bookmarkStart w:id="808" w:name="_Toc161398511"/>
            <w:bookmarkStart w:id="809" w:name="_Toc161398616"/>
            <w:bookmarkStart w:id="810" w:name="_Toc161398721"/>
            <w:bookmarkStart w:id="811" w:name="_Toc161398827"/>
            <w:bookmarkStart w:id="812" w:name="_Toc164168958"/>
            <w:bookmarkStart w:id="813" w:name="_Toc164174342"/>
            <w:bookmarkStart w:id="814" w:name="_Toc164327712"/>
            <w:bookmarkStart w:id="815" w:name="_Toc164327773"/>
            <w:bookmarkStart w:id="816" w:name="_Toc164327885"/>
            <w:r w:rsidRPr="001E4573">
              <w:t>Economic</w:t>
            </w:r>
            <w:r w:rsidRPr="00B600A2">
              <w:t xml:space="preserve"> and social trends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3B525B76" w14:textId="77777777" w:rsidR="009C13C1" w:rsidRPr="00D50A0D" w:rsidRDefault="009C13C1" w:rsidP="00BC0BE7">
            <w:pPr>
              <w:pStyle w:val="ModelBody"/>
              <w:rPr>
                <w:rFonts w:cs="Arial"/>
                <w:szCs w:val="22"/>
              </w:rPr>
            </w:pPr>
            <w:r w:rsidRPr="00D50A0D">
              <w:rPr>
                <w:rFonts w:cs="Arial"/>
                <w:szCs w:val="22"/>
              </w:rPr>
              <w:t>There is an expectation in society that services delivered by the Agency will be enhanced to take advantage of technological advances.</w:t>
            </w:r>
          </w:p>
          <w:p w14:paraId="618BA138" w14:textId="77777777" w:rsidR="009C13C1" w:rsidRPr="00B600A2" w:rsidRDefault="009C13C1" w:rsidP="001E4573">
            <w:pPr>
              <w:pStyle w:val="ModelHeading2"/>
            </w:pPr>
            <w:bookmarkStart w:id="817" w:name="_Toc529428306"/>
            <w:bookmarkStart w:id="818" w:name="_Toc529428607"/>
            <w:bookmarkStart w:id="819" w:name="_Toc530500249"/>
            <w:bookmarkStart w:id="820" w:name="_Toc531265433"/>
            <w:bookmarkStart w:id="821" w:name="_Toc531266509"/>
            <w:bookmarkStart w:id="822" w:name="_Toc532466110"/>
            <w:bookmarkStart w:id="823" w:name="_Toc532467666"/>
            <w:bookmarkStart w:id="824" w:name="_Toc532468265"/>
            <w:bookmarkStart w:id="825" w:name="_Toc24101204"/>
            <w:bookmarkStart w:id="826" w:name="_Toc25657879"/>
            <w:bookmarkStart w:id="827" w:name="_Toc26792664"/>
            <w:bookmarkStart w:id="828" w:name="_Toc40870641"/>
            <w:bookmarkStart w:id="829" w:name="_Toc42155133"/>
            <w:bookmarkStart w:id="830" w:name="_Toc43108856"/>
            <w:bookmarkStart w:id="831" w:name="_Toc43109212"/>
            <w:bookmarkStart w:id="832" w:name="_Toc52266184"/>
            <w:bookmarkStart w:id="833" w:name="_Toc53051486"/>
            <w:bookmarkStart w:id="834" w:name="_Toc53576693"/>
            <w:bookmarkStart w:id="835" w:name="_Toc53646153"/>
            <w:bookmarkStart w:id="836" w:name="_Toc54269041"/>
            <w:bookmarkStart w:id="837" w:name="_Toc57112652"/>
            <w:bookmarkStart w:id="838" w:name="_Toc59096015"/>
            <w:bookmarkStart w:id="839" w:name="_Toc72399736"/>
            <w:bookmarkStart w:id="840" w:name="_Toc94627378"/>
            <w:bookmarkStart w:id="841" w:name="_Toc94686994"/>
            <w:bookmarkStart w:id="842" w:name="_Toc97639337"/>
            <w:bookmarkStart w:id="843" w:name="_Toc97909515"/>
            <w:bookmarkStart w:id="844" w:name="_Toc161398512"/>
            <w:bookmarkStart w:id="845" w:name="_Toc161398617"/>
            <w:bookmarkStart w:id="846" w:name="_Toc161398722"/>
            <w:bookmarkStart w:id="847" w:name="_Toc161398828"/>
            <w:bookmarkStart w:id="848" w:name="_Toc164168959"/>
            <w:bookmarkStart w:id="849" w:name="_Toc164174343"/>
            <w:bookmarkStart w:id="850" w:name="_Toc164327713"/>
            <w:bookmarkStart w:id="851" w:name="_Toc164327774"/>
            <w:bookmarkStart w:id="852" w:name="_Toc164327886"/>
            <w:r w:rsidRPr="001E4573">
              <w:t>Changes</w:t>
            </w:r>
            <w:r w:rsidRPr="00B600A2">
              <w:t xml:space="preserve"> in written law</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44B4DC00" w14:textId="77777777" w:rsidR="009C13C1" w:rsidRPr="00D50A0D" w:rsidRDefault="009C13C1" w:rsidP="00BC0BE7">
            <w:pPr>
              <w:pStyle w:val="ModelBody"/>
              <w:rPr>
                <w:rFonts w:cs="Arial"/>
                <w:szCs w:val="22"/>
              </w:rPr>
            </w:pPr>
            <w:r w:rsidRPr="00D50A0D">
              <w:rPr>
                <w:rFonts w:cs="Arial"/>
                <w:szCs w:val="22"/>
              </w:rPr>
              <w:t>There were no changes in any written law that affected the Agency during the reporting period.</w:t>
            </w:r>
          </w:p>
          <w:p w14:paraId="6968D319" w14:textId="77777777" w:rsidR="009C13C1" w:rsidRPr="00B600A2" w:rsidRDefault="009C13C1" w:rsidP="001E4573">
            <w:pPr>
              <w:pStyle w:val="ModelHeading2"/>
            </w:pPr>
            <w:bookmarkStart w:id="853" w:name="_Toc529428307"/>
            <w:bookmarkStart w:id="854" w:name="_Toc529428608"/>
            <w:bookmarkStart w:id="855" w:name="_Toc530500250"/>
            <w:bookmarkStart w:id="856" w:name="_Toc531265434"/>
            <w:bookmarkStart w:id="857" w:name="_Toc531266510"/>
            <w:bookmarkStart w:id="858" w:name="_Toc532466111"/>
            <w:bookmarkStart w:id="859" w:name="_Toc532467667"/>
            <w:bookmarkStart w:id="860" w:name="_Toc532468266"/>
            <w:bookmarkStart w:id="861" w:name="_Toc24101205"/>
            <w:bookmarkStart w:id="862" w:name="_Toc25657880"/>
            <w:bookmarkStart w:id="863" w:name="_Toc26792665"/>
            <w:bookmarkStart w:id="864" w:name="_Toc40870642"/>
            <w:bookmarkStart w:id="865" w:name="_Toc42155134"/>
            <w:bookmarkStart w:id="866" w:name="_Toc43108857"/>
            <w:bookmarkStart w:id="867" w:name="_Toc43109213"/>
            <w:bookmarkStart w:id="868" w:name="_Toc52266185"/>
            <w:bookmarkStart w:id="869" w:name="_Toc53051487"/>
            <w:bookmarkStart w:id="870" w:name="_Toc53576694"/>
            <w:bookmarkStart w:id="871" w:name="_Toc53646154"/>
            <w:bookmarkStart w:id="872" w:name="_Toc54269042"/>
            <w:bookmarkStart w:id="873" w:name="_Toc57112653"/>
            <w:bookmarkStart w:id="874" w:name="_Toc59096016"/>
            <w:bookmarkStart w:id="875" w:name="_Toc72399737"/>
            <w:bookmarkStart w:id="876" w:name="_Toc94627379"/>
            <w:bookmarkStart w:id="877" w:name="_Toc94686995"/>
            <w:bookmarkStart w:id="878" w:name="_Toc97639338"/>
            <w:bookmarkStart w:id="879" w:name="_Toc97909516"/>
            <w:bookmarkStart w:id="880" w:name="_Toc161398513"/>
            <w:bookmarkStart w:id="881" w:name="_Toc161398618"/>
            <w:bookmarkStart w:id="882" w:name="_Toc161398723"/>
            <w:bookmarkStart w:id="883" w:name="_Toc161398829"/>
            <w:bookmarkStart w:id="884" w:name="_Toc164168960"/>
            <w:bookmarkStart w:id="885" w:name="_Toc164174344"/>
            <w:bookmarkStart w:id="886" w:name="_Toc164327714"/>
            <w:bookmarkStart w:id="887" w:name="_Toc164327775"/>
            <w:bookmarkStart w:id="888" w:name="_Toc164327887"/>
            <w:r w:rsidRPr="001E4573">
              <w:t>Likely</w:t>
            </w:r>
            <w:r w:rsidRPr="00B600A2">
              <w:t xml:space="preserve"> </w:t>
            </w:r>
            <w:r w:rsidRPr="004A106F">
              <w:t>developments</w:t>
            </w:r>
            <w:r w:rsidRPr="00B600A2">
              <w:t xml:space="preserve"> and forecast results of the operations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757763E2" w14:textId="77777777" w:rsidR="009C13C1" w:rsidRPr="00D50A0D" w:rsidRDefault="009C13C1" w:rsidP="00BC0BE7">
            <w:pPr>
              <w:pStyle w:val="ModelBody"/>
              <w:rPr>
                <w:rFonts w:cs="Arial"/>
                <w:szCs w:val="22"/>
              </w:rPr>
            </w:pPr>
            <w:r w:rsidRPr="00D50A0D">
              <w:rPr>
                <w:rFonts w:cs="Arial"/>
                <w:szCs w:val="22"/>
              </w:rPr>
              <w:t>It is likely that the Agency operations will undergo a period of consolidation during 202</w:t>
            </w:r>
            <w:r>
              <w:rPr>
                <w:rFonts w:cs="Arial"/>
                <w:szCs w:val="22"/>
              </w:rPr>
              <w:t>5</w:t>
            </w:r>
            <w:r w:rsidRPr="00D50A0D">
              <w:rPr>
                <w:rFonts w:cs="Arial"/>
                <w:szCs w:val="22"/>
              </w:rPr>
              <w:t xml:space="preserve"> as a result of the full impact of changes made during the 202</w:t>
            </w:r>
            <w:r>
              <w:rPr>
                <w:rFonts w:cs="Arial"/>
                <w:szCs w:val="22"/>
              </w:rPr>
              <w:t>3-24</w:t>
            </w:r>
            <w:r w:rsidRPr="00D50A0D">
              <w:rPr>
                <w:rFonts w:cs="Arial"/>
                <w:szCs w:val="22"/>
              </w:rPr>
              <w:t xml:space="preserve"> reporting period. The most significant areas for change will be in relation to:</w:t>
            </w:r>
          </w:p>
          <w:p w14:paraId="003FD456" w14:textId="77777777" w:rsidR="009C13C1" w:rsidRPr="00B84DAA" w:rsidRDefault="009C13C1" w:rsidP="009C13C1">
            <w:pPr>
              <w:pStyle w:val="ModelBodyBullet1"/>
              <w:numPr>
                <w:ilvl w:val="0"/>
                <w:numId w:val="101"/>
              </w:numPr>
              <w:rPr>
                <w:rFonts w:eastAsiaTheme="minorHAnsi" w:cs="Arial"/>
                <w:bCs/>
                <w:iCs/>
                <w:color w:val="575757" w:themeColor="accent5"/>
                <w:szCs w:val="20"/>
              </w:rPr>
            </w:pPr>
            <w:r w:rsidRPr="00B84DAA">
              <w:rPr>
                <w:rFonts w:eastAsiaTheme="minorHAnsi" w:cs="Arial"/>
                <w:bCs/>
                <w:iCs/>
                <w:color w:val="575757" w:themeColor="accent5"/>
                <w:szCs w:val="20"/>
              </w:rPr>
              <w:t>the continuation of the research and development project on software development for public sector accounting. This project is expected to deliver significant cost savings to the public sector; and</w:t>
            </w:r>
          </w:p>
          <w:p w14:paraId="2BC184D7" w14:textId="77777777" w:rsidR="009C13C1" w:rsidRPr="00BC0BE7" w:rsidRDefault="009C13C1" w:rsidP="009C13C1">
            <w:pPr>
              <w:pStyle w:val="ModelBodyBullet1"/>
              <w:numPr>
                <w:ilvl w:val="0"/>
                <w:numId w:val="101"/>
              </w:numPr>
              <w:rPr>
                <w:rFonts w:eastAsiaTheme="minorHAnsi" w:cs="Arial"/>
                <w:bCs/>
                <w:iCs/>
                <w:color w:val="575757" w:themeColor="accent5"/>
                <w:sz w:val="22"/>
                <w:szCs w:val="22"/>
              </w:rPr>
            </w:pPr>
            <w:r w:rsidRPr="00B84DAA">
              <w:rPr>
                <w:rFonts w:eastAsiaTheme="minorHAnsi" w:cs="Arial"/>
                <w:bCs/>
                <w:iCs/>
                <w:color w:val="575757" w:themeColor="accent5"/>
                <w:szCs w:val="20"/>
              </w:rPr>
              <w:t>the measures taken in the current period with respect to information technology services, which should begin to deliver significant cost savings and greater sales growth.</w:t>
            </w:r>
          </w:p>
        </w:tc>
      </w:tr>
      <w:bookmarkEnd w:id="744"/>
      <w:tr w:rsidR="00C44EDE" w:rsidRPr="00C52534" w14:paraId="280D8BA3" w14:textId="77777777" w:rsidTr="00A12F4E">
        <w:trPr>
          <w:trHeight w:val="576"/>
          <w:tblCellSpacing w:w="0" w:type="dxa"/>
        </w:trPr>
        <w:tc>
          <w:tcPr>
            <w:tcW w:w="1584" w:type="dxa"/>
            <w:tcBorders>
              <w:top w:val="dotted" w:sz="12" w:space="0" w:color="auto"/>
              <w:left w:val="dotted" w:sz="12" w:space="0" w:color="auto"/>
            </w:tcBorders>
            <w:shd w:val="clear" w:color="auto" w:fill="auto"/>
            <w:vAlign w:val="center"/>
          </w:tcPr>
          <w:p w14:paraId="6AE1C2F4" w14:textId="3331EFB8" w:rsidR="00C44EDE" w:rsidRPr="00C52534" w:rsidRDefault="00F47314" w:rsidP="001E4573">
            <w:pPr>
              <w:pStyle w:val="Reference"/>
              <w:rPr>
                <w:highlight w:val="yellow"/>
              </w:rPr>
            </w:pPr>
            <w:r w:rsidRPr="00B60150">
              <w:rPr>
                <w:noProof/>
              </w:rPr>
              <mc:AlternateContent>
                <mc:Choice Requires="wpg">
                  <w:drawing>
                    <wp:anchor distT="0" distB="0" distL="114300" distR="114300" simplePos="0" relativeHeight="251658262" behindDoc="0" locked="0" layoutInCell="1" allowOverlap="1" wp14:anchorId="48FD35A5" wp14:editId="1943E4EC">
                      <wp:simplePos x="0" y="0"/>
                      <wp:positionH relativeFrom="margin">
                        <wp:posOffset>27305</wp:posOffset>
                      </wp:positionH>
                      <wp:positionV relativeFrom="paragraph">
                        <wp:posOffset>-5080</wp:posOffset>
                      </wp:positionV>
                      <wp:extent cx="360680" cy="359410"/>
                      <wp:effectExtent l="0" t="0" r="1270" b="254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141E95" id="Group 95" o:spid="_x0000_s1026" alt="&quot;&quot;" style="position:absolute;margin-left:2.15pt;margin-top:-.4pt;width:28.4pt;height:28.3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7200E992" w14:textId="3C0633E1" w:rsidR="00C44EDE" w:rsidRPr="001E4573" w:rsidRDefault="001E4573" w:rsidP="001E4573">
            <w:pPr>
              <w:pStyle w:val="GuidanceHeading1"/>
            </w:pPr>
            <w:r w:rsidRPr="001E4573">
              <w:t>Gui</w:t>
            </w:r>
            <w:r w:rsidR="00C44EDE" w:rsidRPr="001E4573">
              <w:t xml:space="preserve">dance – </w:t>
            </w:r>
            <w:r w:rsidR="007C35D1" w:rsidRPr="001E4573">
              <w:t>S</w:t>
            </w:r>
            <w:r w:rsidR="00C44EDE" w:rsidRPr="001E4573">
              <w:t xml:space="preserve">ignificant issues impacting the </w:t>
            </w:r>
            <w:r w:rsidR="00827382" w:rsidRPr="001E4573">
              <w:t>agency</w:t>
            </w:r>
          </w:p>
        </w:tc>
      </w:tr>
      <w:tr w:rsidR="00C44EDE" w:rsidRPr="000F4A83" w14:paraId="5BAABC16" w14:textId="77777777" w:rsidTr="00A12F4E">
        <w:trPr>
          <w:tblCellSpacing w:w="0" w:type="dxa"/>
        </w:trPr>
        <w:tc>
          <w:tcPr>
            <w:tcW w:w="1584" w:type="dxa"/>
            <w:tcBorders>
              <w:top w:val="dotted" w:sz="12" w:space="0" w:color="auto"/>
              <w:left w:val="dotted" w:sz="12" w:space="0" w:color="auto"/>
              <w:bottom w:val="dotted" w:sz="12" w:space="0" w:color="auto"/>
            </w:tcBorders>
            <w:shd w:val="clear" w:color="auto" w:fill="auto"/>
          </w:tcPr>
          <w:p w14:paraId="2AB2C0F6" w14:textId="77777777" w:rsidR="00D644BA" w:rsidRPr="0062302F" w:rsidRDefault="00D644BA" w:rsidP="006E3D1D">
            <w:pPr>
              <w:pStyle w:val="Reference"/>
              <w:spacing w:before="120"/>
              <w:rPr>
                <w:i w:val="0"/>
                <w:szCs w:val="20"/>
                <w:highlight w:val="yellow"/>
              </w:rPr>
            </w:pPr>
            <w:r w:rsidRPr="0062302F">
              <w:rPr>
                <w:i w:val="0"/>
                <w:szCs w:val="20"/>
              </w:rPr>
              <w:t>TI</w:t>
            </w:r>
            <w:r w:rsidR="0051255C" w:rsidRPr="0062302F">
              <w:rPr>
                <w:i w:val="0"/>
                <w:szCs w:val="20"/>
              </w:rPr>
              <w:t> </w:t>
            </w:r>
            <w:r w:rsidRPr="0062302F">
              <w:rPr>
                <w:i w:val="0"/>
                <w:szCs w:val="20"/>
              </w:rPr>
              <w:t>903(9)</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26A1618E" w14:textId="06731B6D" w:rsidR="00C44EDE" w:rsidRPr="00662D2C" w:rsidRDefault="00847671" w:rsidP="0047663A">
            <w:pPr>
              <w:pStyle w:val="GuidanceBodyItalic"/>
              <w:rPr>
                <w:i w:val="0"/>
                <w:iCs/>
              </w:rPr>
            </w:pPr>
            <w:r w:rsidRPr="00847671">
              <w:rPr>
                <w:i w:val="0"/>
                <w:iCs/>
              </w:rPr>
              <w:t>Describe current and emerging issues and trends affecting the operations of the agency and any subsidiary or related bodies, explaining how the agency intends to address them.</w:t>
            </w:r>
            <w:r w:rsidR="00C44EDE" w:rsidRPr="00662D2C">
              <w:rPr>
                <w:i w:val="0"/>
                <w:iCs/>
              </w:rPr>
              <w:t xml:space="preserve"> This may include economic and social trends and changes in any written law and significant judicial decisions affecting the </w:t>
            </w:r>
            <w:r w:rsidR="00827382" w:rsidRPr="00662D2C">
              <w:rPr>
                <w:i w:val="0"/>
                <w:iCs/>
              </w:rPr>
              <w:t>agency</w:t>
            </w:r>
            <w:r w:rsidR="00C44EDE" w:rsidRPr="00662D2C">
              <w:rPr>
                <w:i w:val="0"/>
                <w:iCs/>
              </w:rPr>
              <w:t xml:space="preserve"> or bodies.</w:t>
            </w:r>
          </w:p>
          <w:p w14:paraId="1828434E" w14:textId="543E4DEA" w:rsidR="00060F36" w:rsidRPr="00662D2C" w:rsidRDefault="00C44EDE" w:rsidP="00DB4DC8">
            <w:pPr>
              <w:pStyle w:val="GuidanceBodyItalic"/>
              <w:rPr>
                <w:rFonts w:eastAsiaTheme="minorHAnsi"/>
                <w:i w:val="0"/>
                <w:iCs/>
                <w:sz w:val="18"/>
                <w:szCs w:val="18"/>
              </w:rPr>
            </w:pPr>
            <w:bookmarkStart w:id="889" w:name="_Toc499573843"/>
            <w:r w:rsidRPr="00662D2C">
              <w:rPr>
                <w:rFonts w:eastAsiaTheme="minorHAnsi"/>
                <w:i w:val="0"/>
                <w:iCs/>
              </w:rPr>
              <w:t xml:space="preserve">Any likely developments in the operations of the </w:t>
            </w:r>
            <w:r w:rsidR="00827382" w:rsidRPr="00662D2C">
              <w:rPr>
                <w:rFonts w:eastAsiaTheme="minorHAnsi"/>
                <w:i w:val="0"/>
                <w:iCs/>
              </w:rPr>
              <w:t>agency</w:t>
            </w:r>
            <w:r w:rsidRPr="00662D2C">
              <w:rPr>
                <w:rFonts w:eastAsiaTheme="minorHAnsi"/>
                <w:i w:val="0"/>
                <w:iCs/>
              </w:rPr>
              <w:t xml:space="preserve"> or bodies and the forecast results of those developments should also be disclosed</w:t>
            </w:r>
            <w:r w:rsidR="00D5296B">
              <w:rPr>
                <w:rFonts w:eastAsiaTheme="minorHAnsi"/>
                <w:i w:val="0"/>
                <w:iCs/>
              </w:rPr>
              <w:t xml:space="preserve"> </w:t>
            </w:r>
            <w:r w:rsidRPr="00662D2C">
              <w:rPr>
                <w:rFonts w:eastAsiaTheme="minorHAnsi"/>
                <w:i w:val="0"/>
                <w:iCs/>
              </w:rPr>
              <w:t xml:space="preserve">unless the disclosure is likely to be prejudicial to the </w:t>
            </w:r>
            <w:r w:rsidR="00827382" w:rsidRPr="00662D2C">
              <w:rPr>
                <w:rFonts w:eastAsiaTheme="minorHAnsi"/>
                <w:i w:val="0"/>
                <w:iCs/>
              </w:rPr>
              <w:t>agency</w:t>
            </w:r>
            <w:r w:rsidRPr="00662D2C">
              <w:rPr>
                <w:rFonts w:eastAsiaTheme="minorHAnsi"/>
                <w:i w:val="0"/>
                <w:iCs/>
              </w:rPr>
              <w:t>.</w:t>
            </w:r>
            <w:bookmarkEnd w:id="889"/>
          </w:p>
        </w:tc>
      </w:tr>
    </w:tbl>
    <w:p w14:paraId="581128BA" w14:textId="77777777" w:rsidR="00A12F4E" w:rsidRDefault="00A12F4E"/>
    <w:tbl>
      <w:tblPr>
        <w:tblW w:w="9753" w:type="dxa"/>
        <w:tblInd w:w="15" w:type="dxa"/>
        <w:tblLayout w:type="fixed"/>
        <w:tblLook w:val="04A0" w:firstRow="1" w:lastRow="0" w:firstColumn="1" w:lastColumn="0" w:noHBand="0" w:noVBand="1"/>
      </w:tblPr>
      <w:tblGrid>
        <w:gridCol w:w="9753"/>
      </w:tblGrid>
      <w:tr w:rsidR="006D0406" w14:paraId="75DB5887" w14:textId="77777777" w:rsidTr="00A12F4E">
        <w:tc>
          <w:tcPr>
            <w:tcW w:w="9753" w:type="dxa"/>
            <w:tcBorders>
              <w:top w:val="nil"/>
              <w:left w:val="nil"/>
              <w:bottom w:val="nil"/>
              <w:right w:val="nil"/>
            </w:tcBorders>
          </w:tcPr>
          <w:p w14:paraId="612083C1" w14:textId="17D98503" w:rsidR="006D0406" w:rsidRPr="00763C50" w:rsidRDefault="00512632" w:rsidP="00A12F4E">
            <w:pPr>
              <w:pStyle w:val="GuidanceBodyRegular"/>
              <w:pageBreakBefore/>
              <w:ind w:left="1512"/>
            </w:pPr>
            <w:r w:rsidRPr="00763C50">
              <w:rPr>
                <w:noProof/>
              </w:rPr>
              <w:lastRenderedPageBreak/>
              <mc:AlternateContent>
                <mc:Choice Requires="wpg">
                  <w:drawing>
                    <wp:anchor distT="0" distB="0" distL="114300" distR="114300" simplePos="0" relativeHeight="251658362" behindDoc="0" locked="0" layoutInCell="1" allowOverlap="1" wp14:anchorId="32543B73" wp14:editId="5CB1E5CF">
                      <wp:simplePos x="0" y="0"/>
                      <wp:positionH relativeFrom="column">
                        <wp:posOffset>-19050</wp:posOffset>
                      </wp:positionH>
                      <wp:positionV relativeFrom="paragraph">
                        <wp:posOffset>72099</wp:posOffset>
                      </wp:positionV>
                      <wp:extent cx="360000" cy="360000"/>
                      <wp:effectExtent l="0" t="0" r="2540" b="2540"/>
                      <wp:wrapNone/>
                      <wp:docPr id="743" name="Group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491C42" id="Group 743" o:spid="_x0000_s1026" alt="&quot;&quot;" style="position:absolute;margin-left:-1.5pt;margin-top:5.7pt;width:28.35pt;height:28.35pt;z-index:25165836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F7703B" w:rsidRPr="00763C50">
              <w:t xml:space="preserve">Climate change is an emerging risk with </w:t>
            </w:r>
            <w:r w:rsidR="0068328C" w:rsidRPr="00763C50">
              <w:t xml:space="preserve">possible </w:t>
            </w:r>
            <w:r w:rsidR="00F7703B" w:rsidRPr="00763C50">
              <w:t xml:space="preserve">future implications that </w:t>
            </w:r>
            <w:r w:rsidR="0068328C" w:rsidRPr="00763C50">
              <w:t xml:space="preserve">could </w:t>
            </w:r>
            <w:r w:rsidR="00F7703B" w:rsidRPr="00763C50">
              <w:t>impact</w:t>
            </w:r>
            <w:r w:rsidR="00BE4791" w:rsidRPr="00763C50">
              <w:t xml:space="preserve"> on</w:t>
            </w:r>
            <w:r w:rsidR="00F7703B" w:rsidRPr="00763C50">
              <w:t xml:space="preserve"> the welfare of communities and economies</w:t>
            </w:r>
            <w:r w:rsidR="00BE4791" w:rsidRPr="00763C50">
              <w:t>,</w:t>
            </w:r>
            <w:r w:rsidR="00027C82" w:rsidRPr="00763C50">
              <w:t xml:space="preserve"> both domestically and</w:t>
            </w:r>
            <w:r w:rsidR="00BE4791" w:rsidRPr="00763C50">
              <w:t xml:space="preserve"> globally. Agencies should </w:t>
            </w:r>
            <w:r w:rsidR="00057455" w:rsidRPr="00763C50">
              <w:t>consider</w:t>
            </w:r>
            <w:r w:rsidR="0003135B" w:rsidRPr="00763C50">
              <w:t xml:space="preserve"> </w:t>
            </w:r>
            <w:r w:rsidRPr="00763C50">
              <w:t xml:space="preserve">current and emerging </w:t>
            </w:r>
            <w:r w:rsidR="0003135B" w:rsidRPr="00763C50">
              <w:t>impacts</w:t>
            </w:r>
            <w:r w:rsidR="00E05940" w:rsidRPr="00763C50">
              <w:t xml:space="preserve"> </w:t>
            </w:r>
            <w:r w:rsidR="0068328C" w:rsidRPr="00763C50">
              <w:t xml:space="preserve">that </w:t>
            </w:r>
            <w:r w:rsidR="00A44D13" w:rsidRPr="00763C50">
              <w:t>climate-related risks</w:t>
            </w:r>
            <w:r w:rsidRPr="00763C50">
              <w:t xml:space="preserve"> could have to its</w:t>
            </w:r>
            <w:r w:rsidR="00E05940" w:rsidRPr="00763C50">
              <w:t xml:space="preserve"> operations from</w:t>
            </w:r>
            <w:r w:rsidR="00BE4791" w:rsidRPr="00763C50">
              <w:t>:</w:t>
            </w:r>
          </w:p>
          <w:p w14:paraId="0986B704" w14:textId="3FD6330C" w:rsidR="00BE4791" w:rsidRPr="00763C50" w:rsidRDefault="00BE4791" w:rsidP="00352767">
            <w:pPr>
              <w:pStyle w:val="GuidanceBodyRegular"/>
              <w:numPr>
                <w:ilvl w:val="0"/>
                <w:numId w:val="38"/>
              </w:numPr>
            </w:pPr>
            <w:r w:rsidRPr="00763C50">
              <w:t>physical risk</w:t>
            </w:r>
            <w:r w:rsidR="00763F75" w:rsidRPr="00763C50">
              <w:t>s</w:t>
            </w:r>
            <w:r w:rsidR="005818EC" w:rsidRPr="00763C50">
              <w:t>,</w:t>
            </w:r>
            <w:r w:rsidRPr="00763C50">
              <w:t xml:space="preserve"> </w:t>
            </w:r>
            <w:r w:rsidR="00763F75" w:rsidRPr="00763C50">
              <w:t>both direct and indirect</w:t>
            </w:r>
            <w:r w:rsidR="005818EC" w:rsidRPr="00763C50">
              <w:t>,</w:t>
            </w:r>
            <w:r w:rsidR="00763F75" w:rsidRPr="00763C50">
              <w:t xml:space="preserve"> that could impact on the physical assets, and financial and non-financial performance of </w:t>
            </w:r>
            <w:r w:rsidR="0041303A" w:rsidRPr="00763C50">
              <w:t>agencies</w:t>
            </w:r>
            <w:r w:rsidR="00763F75" w:rsidRPr="00763C50">
              <w:t>. It can be either event-driven or the result from longer-term shifts in climate patterns;</w:t>
            </w:r>
          </w:p>
          <w:p w14:paraId="6E0E5A97" w14:textId="47A7E9E7" w:rsidR="000D230E" w:rsidRPr="00763C50" w:rsidRDefault="000D230E" w:rsidP="00352767">
            <w:pPr>
              <w:pStyle w:val="GuidanceBodyRegular"/>
              <w:numPr>
                <w:ilvl w:val="0"/>
                <w:numId w:val="38"/>
              </w:numPr>
            </w:pPr>
            <w:r w:rsidRPr="00763C50">
              <w:t>transition risks as a result of transitioning to a lower-carbon economy. This could be in the form of policy, regulatory, legal, reputation, technological and market changes;</w:t>
            </w:r>
          </w:p>
          <w:p w14:paraId="3D592CCE" w14:textId="1BD7C84E" w:rsidR="000D230E" w:rsidRPr="00763C50" w:rsidRDefault="000D230E" w:rsidP="00352767">
            <w:pPr>
              <w:pStyle w:val="GuidanceBodyRegular"/>
              <w:numPr>
                <w:ilvl w:val="0"/>
                <w:numId w:val="38"/>
              </w:numPr>
            </w:pPr>
            <w:r w:rsidRPr="00763C50">
              <w:t>liability risks that are associated with people or businesses seeking compensation for losses suffered due to climate change; and</w:t>
            </w:r>
          </w:p>
          <w:p w14:paraId="3DDFFC3B" w14:textId="76AF51EB" w:rsidR="00763F75" w:rsidRPr="00763C50" w:rsidRDefault="00E05940" w:rsidP="00352767">
            <w:pPr>
              <w:pStyle w:val="GuidanceBodyRegular"/>
              <w:numPr>
                <w:ilvl w:val="0"/>
                <w:numId w:val="38"/>
              </w:numPr>
            </w:pPr>
            <w:r w:rsidRPr="00763C50">
              <w:t xml:space="preserve">climate-related </w:t>
            </w:r>
            <w:r w:rsidR="00763F75" w:rsidRPr="00763C50">
              <w:t>opportunities</w:t>
            </w:r>
            <w:r w:rsidRPr="00763C50">
              <w:t>,</w:t>
            </w:r>
            <w:r w:rsidR="00763F75" w:rsidRPr="00763C50">
              <w:t xml:space="preserve"> </w:t>
            </w:r>
            <w:r w:rsidR="0041303A" w:rsidRPr="00763C50">
              <w:t>such as improved operational efficiency, savings on energy costs, adaptive capacity to respond to climate change, capitalise on shifting consumer preferences, etc.</w:t>
            </w:r>
          </w:p>
          <w:p w14:paraId="59FF9D31" w14:textId="77777777" w:rsidR="003B191E" w:rsidRPr="00763C50" w:rsidRDefault="003B191E" w:rsidP="003B191E">
            <w:pPr>
              <w:pStyle w:val="GuidanceBodyRegular"/>
              <w:ind w:left="1440"/>
            </w:pPr>
            <w:r w:rsidRPr="00763C50">
              <w:t>Climate reporting has gained increasing momentum with the release of the International Sustainability Standard Board’s global sustainability standards:</w:t>
            </w:r>
          </w:p>
          <w:p w14:paraId="3E3E35B2" w14:textId="4162918A" w:rsidR="003B191E" w:rsidRPr="00763C50" w:rsidRDefault="003B191E" w:rsidP="00246AF5">
            <w:pPr>
              <w:pStyle w:val="GuidanceBodyRegular"/>
              <w:numPr>
                <w:ilvl w:val="0"/>
                <w:numId w:val="73"/>
              </w:numPr>
            </w:pPr>
            <w:r w:rsidRPr="00763C50">
              <w:rPr>
                <w:i/>
                <w:iCs/>
              </w:rPr>
              <w:t>General Requirements for disclosure of Sustainability-related Financial Information</w:t>
            </w:r>
            <w:r w:rsidRPr="00763C50">
              <w:t xml:space="preserve"> (IFRS</w:t>
            </w:r>
            <w:r w:rsidR="0019289B">
              <w:t> </w:t>
            </w:r>
            <w:r w:rsidRPr="00763C50">
              <w:t>S1); and</w:t>
            </w:r>
          </w:p>
          <w:p w14:paraId="739EBFC8" w14:textId="6106818E" w:rsidR="003B191E" w:rsidRPr="00763C50" w:rsidRDefault="003B191E" w:rsidP="00246AF5">
            <w:pPr>
              <w:pStyle w:val="GuidanceBodyRegular"/>
              <w:numPr>
                <w:ilvl w:val="0"/>
                <w:numId w:val="73"/>
              </w:numPr>
            </w:pPr>
            <w:r w:rsidRPr="00763C50">
              <w:rPr>
                <w:i/>
                <w:iCs/>
              </w:rPr>
              <w:t>Climate-related Disclosures</w:t>
            </w:r>
            <w:r w:rsidRPr="00763C50">
              <w:t xml:space="preserve"> (IFRS</w:t>
            </w:r>
            <w:r w:rsidR="0019289B">
              <w:t> </w:t>
            </w:r>
            <w:r w:rsidRPr="00763C50">
              <w:t>S2).</w:t>
            </w:r>
          </w:p>
          <w:p w14:paraId="2C305EDB" w14:textId="702087A7" w:rsidR="003B191E" w:rsidRPr="00763C50" w:rsidRDefault="003B191E" w:rsidP="003B191E">
            <w:pPr>
              <w:pStyle w:val="GuidanceBodyRegular"/>
              <w:ind w:left="1440"/>
            </w:pPr>
            <w:r w:rsidRPr="00763C50">
              <w:t>IFRS</w:t>
            </w:r>
            <w:r w:rsidR="0019289B">
              <w:t> </w:t>
            </w:r>
            <w:r w:rsidRPr="00763C50">
              <w:t>S1 sets out requirements and guidelines for broader sustainability reporting and IFRS</w:t>
            </w:r>
            <w:r w:rsidR="0019289B">
              <w:t> </w:t>
            </w:r>
            <w:r w:rsidRPr="00763C50">
              <w:t xml:space="preserve">S2 for climate reporting specifically. Both standards fully incorporate the recommendations of the </w:t>
            </w:r>
            <w:r w:rsidRPr="00763C50">
              <w:rPr>
                <w:i/>
                <w:iCs/>
              </w:rPr>
              <w:t xml:space="preserve">Task Force on Climate-related Financial Disclosures </w:t>
            </w:r>
            <w:r w:rsidRPr="00763C50">
              <w:t>(TCFD).</w:t>
            </w:r>
          </w:p>
          <w:p w14:paraId="56B3D37F" w14:textId="32BDE548" w:rsidR="003B191E" w:rsidRPr="00763C50" w:rsidRDefault="003B191E" w:rsidP="003B191E">
            <w:pPr>
              <w:pStyle w:val="GuidanceBodyRegular"/>
              <w:ind w:left="1440"/>
            </w:pPr>
            <w:r w:rsidRPr="00763C50">
              <w:t xml:space="preserve">The Australian Accounting Standards Board (AASB) is developing Australian equivalent sustainability standards and intends to address climate as the first sustainability reporting topic. They will be based on the international sustainability standards but adapted to Australian matters and requirements. </w:t>
            </w:r>
            <w:r w:rsidR="0040092B">
              <w:t>S</w:t>
            </w:r>
            <w:r w:rsidRPr="00763C50">
              <w:t xml:space="preserve">tandards are expected to focus on the for-profit sector with not-for-profit public sector requirements </w:t>
            </w:r>
            <w:r w:rsidR="0018248A" w:rsidRPr="00763C50">
              <w:t xml:space="preserve">to </w:t>
            </w:r>
            <w:r w:rsidRPr="00763C50">
              <w:t>be developed at a later stage.</w:t>
            </w:r>
          </w:p>
          <w:p w14:paraId="7AFA9308" w14:textId="0BB9A5B7" w:rsidR="00D7306B" w:rsidRPr="00763C50" w:rsidRDefault="003B191E" w:rsidP="004B2A66">
            <w:pPr>
              <w:pStyle w:val="GuidanceBodyRegular"/>
              <w:ind w:left="1440"/>
            </w:pPr>
            <w:r w:rsidRPr="00763C50">
              <w:t>WA Government policy discussing transitioning to a lower-carbon economy and benefiting from climate</w:t>
            </w:r>
            <w:r w:rsidRPr="00763C50">
              <w:noBreakHyphen/>
              <w:t>related opportunities including strategies and guidance on how to perform climate risk assessment may be accessed at:</w:t>
            </w:r>
          </w:p>
          <w:p w14:paraId="7EEC7531" w14:textId="7F7653C4" w:rsidR="004B2A66" w:rsidRPr="00763C50" w:rsidRDefault="0025634D" w:rsidP="00352767">
            <w:pPr>
              <w:pStyle w:val="GuidanceBodyRegular"/>
              <w:numPr>
                <w:ilvl w:val="0"/>
                <w:numId w:val="38"/>
              </w:numPr>
            </w:pPr>
            <w:hyperlink r:id="rId40" w:tgtFrame="_blank" w:tooltip="Link to Western Australian Climate Change Policy on the WA.gov.au website" w:history="1">
              <w:r w:rsidR="004B2A66" w:rsidRPr="00763C50">
                <w:rPr>
                  <w:rStyle w:val="Hyperlink"/>
                </w:rPr>
                <w:t>Western Australian Climate Change Policy</w:t>
              </w:r>
            </w:hyperlink>
            <w:r w:rsidR="004B2A66" w:rsidRPr="00763C50">
              <w:t>;</w:t>
            </w:r>
          </w:p>
          <w:p w14:paraId="6DC17CA2" w14:textId="7F023B94" w:rsidR="004B2A66" w:rsidRPr="00763C50" w:rsidRDefault="0025634D" w:rsidP="00352767">
            <w:pPr>
              <w:pStyle w:val="GuidanceBodyRegular"/>
              <w:numPr>
                <w:ilvl w:val="0"/>
                <w:numId w:val="38"/>
              </w:numPr>
            </w:pPr>
            <w:hyperlink r:id="rId41" w:tgtFrame="_blank" w:tooltip="Link to Sectoral Emissions Reduction Strategies on WA.gov.au website" w:history="1">
              <w:r w:rsidR="004B2A66" w:rsidRPr="00763C50">
                <w:rPr>
                  <w:rStyle w:val="Hyperlink"/>
                </w:rPr>
                <w:t>Sectoral Emissions Reduction Strategies</w:t>
              </w:r>
            </w:hyperlink>
            <w:r w:rsidR="003B191E" w:rsidRPr="00763C50">
              <w:t>;</w:t>
            </w:r>
          </w:p>
          <w:p w14:paraId="3ABA109F" w14:textId="74455036" w:rsidR="00971AE5" w:rsidRPr="00763C50" w:rsidRDefault="0025634D" w:rsidP="00352767">
            <w:pPr>
              <w:pStyle w:val="GuidanceBodyRegular"/>
              <w:numPr>
                <w:ilvl w:val="0"/>
                <w:numId w:val="38"/>
              </w:numPr>
            </w:pPr>
            <w:hyperlink r:id="rId42" w:tgtFrame="_blank" w:tooltip="Link to Climate Adaptation Strategy on the WA.gov.au website" w:history="1">
              <w:r w:rsidR="00971AE5" w:rsidRPr="00763C50">
                <w:rPr>
                  <w:rStyle w:val="Hyperlink"/>
                </w:rPr>
                <w:t>Climate Adaptation Strategy</w:t>
              </w:r>
            </w:hyperlink>
            <w:r w:rsidR="00971AE5" w:rsidRPr="00763C50">
              <w:t>; and</w:t>
            </w:r>
          </w:p>
          <w:p w14:paraId="6FC86519" w14:textId="75429BF6" w:rsidR="00F85635" w:rsidRPr="00512632" w:rsidRDefault="0025634D" w:rsidP="00352767">
            <w:pPr>
              <w:pStyle w:val="GuidanceBodyRegular"/>
              <w:numPr>
                <w:ilvl w:val="0"/>
                <w:numId w:val="38"/>
              </w:numPr>
            </w:pPr>
            <w:hyperlink r:id="rId43" w:tgtFrame="_blank" w:tooltip="Link to Climate change risk management guide (interim) on the WA.gov.au website" w:history="1">
              <w:r w:rsidR="00971AE5" w:rsidRPr="00763C50">
                <w:rPr>
                  <w:rStyle w:val="Hyperlink"/>
                </w:rPr>
                <w:t>Climate change risk management guide (interim)</w:t>
              </w:r>
            </w:hyperlink>
            <w:r w:rsidR="00971AE5" w:rsidRPr="00763C50">
              <w:t>.</w:t>
            </w:r>
          </w:p>
        </w:tc>
      </w:tr>
    </w:tbl>
    <w:p w14:paraId="3FFE6D09" w14:textId="14DFC3BA" w:rsidR="00C52534" w:rsidRPr="006B574D" w:rsidRDefault="00C52534" w:rsidP="006B574D">
      <w:r>
        <w:br w:type="page"/>
      </w:r>
    </w:p>
    <w:p w14:paraId="34BD26AC" w14:textId="046DE014" w:rsidR="00AA1C70" w:rsidRDefault="00AA1C70" w:rsidP="00645939">
      <w:pPr>
        <w:pStyle w:val="ModelHeading1"/>
      </w:pPr>
      <w:bookmarkStart w:id="890" w:name="_Toc164327715"/>
      <w:r w:rsidRPr="000F4A83">
        <w:lastRenderedPageBreak/>
        <w:t xml:space="preserve">Disclosures and </w:t>
      </w:r>
      <w:r w:rsidR="005D3578">
        <w:t>l</w:t>
      </w:r>
      <w:r w:rsidRPr="000F4A83">
        <w:t xml:space="preserve">egal </w:t>
      </w:r>
      <w:r w:rsidR="005D3578">
        <w:t>c</w:t>
      </w:r>
      <w:r w:rsidRPr="000F4A83">
        <w:t>ompliance</w:t>
      </w:r>
      <w:bookmarkEnd w:id="890"/>
    </w:p>
    <w:tbl>
      <w:tblPr>
        <w:tblW w:w="9760" w:type="dxa"/>
        <w:tblCellSpacing w:w="0" w:type="dxa"/>
        <w:tblInd w:w="15" w:type="dxa"/>
        <w:tblLayout w:type="fixed"/>
        <w:tblCellMar>
          <w:left w:w="72" w:type="dxa"/>
          <w:right w:w="72" w:type="dxa"/>
        </w:tblCellMar>
        <w:tblLook w:val="01C0" w:firstRow="0" w:lastRow="1" w:firstColumn="1" w:lastColumn="1" w:noHBand="0" w:noVBand="0"/>
      </w:tblPr>
      <w:tblGrid>
        <w:gridCol w:w="1591"/>
        <w:gridCol w:w="8158"/>
        <w:gridCol w:w="11"/>
      </w:tblGrid>
      <w:tr w:rsidR="0051255C" w:rsidRPr="000F4A83" w14:paraId="33C618FA" w14:textId="77777777" w:rsidTr="00EE186E">
        <w:trPr>
          <w:tblCellSpacing w:w="0" w:type="dxa"/>
        </w:trPr>
        <w:tc>
          <w:tcPr>
            <w:tcW w:w="1591" w:type="dxa"/>
            <w:shd w:val="clear" w:color="auto" w:fill="auto"/>
          </w:tcPr>
          <w:p w14:paraId="1EA9D254" w14:textId="77777777" w:rsidR="0051255C" w:rsidRPr="00763C50" w:rsidRDefault="0051255C" w:rsidP="00017B90">
            <w:pPr>
              <w:pStyle w:val="ReferenceHeading"/>
              <w:rPr>
                <w:szCs w:val="20"/>
              </w:rPr>
            </w:pPr>
            <w:r w:rsidRPr="00763C50">
              <w:rPr>
                <w:szCs w:val="20"/>
              </w:rPr>
              <w:br w:type="page"/>
              <w:t>Reference</w:t>
            </w:r>
          </w:p>
          <w:p w14:paraId="73F6B51B" w14:textId="70D6CAFD" w:rsidR="004A378F" w:rsidRPr="00763C50" w:rsidRDefault="004A378F" w:rsidP="00017B90">
            <w:pPr>
              <w:pStyle w:val="ReferenceHeading"/>
              <w:rPr>
                <w:b w:val="0"/>
                <w:bCs/>
                <w:szCs w:val="20"/>
              </w:rPr>
            </w:pPr>
            <w:r w:rsidRPr="00763C50">
              <w:rPr>
                <w:b w:val="0"/>
                <w:bCs/>
                <w:szCs w:val="20"/>
              </w:rPr>
              <w:t>TI</w:t>
            </w:r>
            <w:r w:rsidR="000D230E" w:rsidRPr="00763C50">
              <w:rPr>
                <w:b w:val="0"/>
                <w:bCs/>
                <w:szCs w:val="20"/>
              </w:rPr>
              <w:t> </w:t>
            </w:r>
            <w:r w:rsidRPr="00763C50">
              <w:rPr>
                <w:b w:val="0"/>
                <w:bCs/>
                <w:szCs w:val="20"/>
              </w:rPr>
              <w:t>903(10)-(16)</w:t>
            </w:r>
          </w:p>
        </w:tc>
        <w:tc>
          <w:tcPr>
            <w:tcW w:w="8169" w:type="dxa"/>
            <w:gridSpan w:val="2"/>
            <w:shd w:val="clear" w:color="auto" w:fill="auto"/>
          </w:tcPr>
          <w:p w14:paraId="5A8ECFC8" w14:textId="08C80156" w:rsidR="0051255C" w:rsidRPr="000F4A83" w:rsidRDefault="0051255C" w:rsidP="00645939">
            <w:pPr>
              <w:pStyle w:val="ModelHeading1"/>
            </w:pPr>
          </w:p>
        </w:tc>
      </w:tr>
      <w:tr w:rsidR="0051255C" w:rsidRPr="000F4A83" w14:paraId="23EFA053" w14:textId="77777777" w:rsidTr="00EE186E">
        <w:trPr>
          <w:tblCellSpacing w:w="0" w:type="dxa"/>
        </w:trPr>
        <w:tc>
          <w:tcPr>
            <w:tcW w:w="1591" w:type="dxa"/>
            <w:shd w:val="clear" w:color="auto" w:fill="auto"/>
          </w:tcPr>
          <w:p w14:paraId="42A22C29" w14:textId="224B6FBA" w:rsidR="004A378F" w:rsidRPr="00763C50" w:rsidRDefault="004A378F" w:rsidP="00F9222E">
            <w:pPr>
              <w:pStyle w:val="Reference"/>
              <w:rPr>
                <w:szCs w:val="20"/>
              </w:rPr>
            </w:pPr>
          </w:p>
        </w:tc>
        <w:tc>
          <w:tcPr>
            <w:tcW w:w="8169" w:type="dxa"/>
            <w:gridSpan w:val="2"/>
            <w:shd w:val="clear" w:color="auto" w:fill="auto"/>
          </w:tcPr>
          <w:p w14:paraId="628503CC" w14:textId="64439C9F" w:rsidR="0051255C" w:rsidRPr="000F4A83" w:rsidRDefault="006508E5" w:rsidP="003278B6">
            <w:pPr>
              <w:pStyle w:val="ModelHeading3"/>
            </w:pPr>
            <w:bookmarkStart w:id="891" w:name="_Toc264895089"/>
            <w:bookmarkStart w:id="892" w:name="_Toc317590598"/>
            <w:bookmarkStart w:id="893" w:name="_Toc342048901"/>
            <w:bookmarkStart w:id="894" w:name="_Toc488655906"/>
            <w:bookmarkStart w:id="895" w:name="_Toc493603800"/>
            <w:bookmarkStart w:id="896" w:name="_Toc499543157"/>
            <w:bookmarkStart w:id="897" w:name="_Toc499554370"/>
            <w:bookmarkStart w:id="898" w:name="_Toc499559896"/>
            <w:bookmarkStart w:id="899" w:name="_Toc499559940"/>
            <w:bookmarkStart w:id="900" w:name="_Toc499573845"/>
            <w:bookmarkStart w:id="901" w:name="_Toc499577118"/>
            <w:bookmarkStart w:id="902" w:name="_Toc499577285"/>
            <w:bookmarkStart w:id="903" w:name="_Toc500954902"/>
            <w:bookmarkStart w:id="904" w:name="_Toc500958911"/>
            <w:bookmarkStart w:id="905" w:name="_Toc501033098"/>
            <w:bookmarkStart w:id="906" w:name="_Toc501034157"/>
            <w:bookmarkStart w:id="907" w:name="_Toc511218056"/>
            <w:bookmarkStart w:id="908" w:name="_Toc513113033"/>
            <w:bookmarkStart w:id="909" w:name="_Toc513113950"/>
            <w:bookmarkStart w:id="910" w:name="_Toc513126455"/>
            <w:bookmarkStart w:id="911" w:name="_Toc513127075"/>
            <w:bookmarkStart w:id="912" w:name="_Toc42867019"/>
            <w:bookmarkStart w:id="913" w:name="_Toc43110450"/>
            <w:bookmarkStart w:id="914" w:name="_Toc43111047"/>
            <w:bookmarkStart w:id="915" w:name="_Toc43111164"/>
            <w:bookmarkStart w:id="916" w:name="_Toc65828581"/>
            <w:bookmarkStart w:id="917" w:name="_Toc72396863"/>
            <w:bookmarkStart w:id="918" w:name="_Toc95321997"/>
            <w:bookmarkStart w:id="919" w:name="_Toc161232601"/>
            <w:bookmarkStart w:id="920" w:name="_Toc161232714"/>
            <w:bookmarkStart w:id="921" w:name="_Toc161309260"/>
            <w:bookmarkStart w:id="922" w:name="_Toc164327716"/>
            <w:bookmarkStart w:id="923" w:name="_Toc164327776"/>
            <w:bookmarkStart w:id="924" w:name="_Toc164327888"/>
            <w:r>
              <w:t>Certification of f</w:t>
            </w:r>
            <w:r w:rsidR="0051255C" w:rsidRPr="000F4A83">
              <w:t>inancial statements</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tc>
      </w:tr>
      <w:tr w:rsidR="0051255C" w:rsidRPr="000F4A83" w14:paraId="4A13A7B0" w14:textId="77777777" w:rsidTr="00EE186E">
        <w:trPr>
          <w:cantSplit/>
          <w:tblCellSpacing w:w="0" w:type="dxa"/>
        </w:trPr>
        <w:tc>
          <w:tcPr>
            <w:tcW w:w="1591" w:type="dxa"/>
            <w:shd w:val="clear" w:color="auto" w:fill="auto"/>
          </w:tcPr>
          <w:p w14:paraId="3AE64341" w14:textId="77777777" w:rsidR="0051255C" w:rsidRPr="00763C50" w:rsidRDefault="0051255C" w:rsidP="00AF5506">
            <w:pPr>
              <w:pStyle w:val="Reference"/>
              <w:spacing w:before="120"/>
              <w:rPr>
                <w:szCs w:val="20"/>
              </w:rPr>
            </w:pPr>
            <w:bookmarkStart w:id="925" w:name="_Toc488655907"/>
            <w:r w:rsidRPr="00763C50">
              <w:rPr>
                <w:szCs w:val="20"/>
              </w:rPr>
              <w:t>FMA sec 62(2)</w:t>
            </w:r>
            <w:bookmarkEnd w:id="925"/>
          </w:p>
          <w:p w14:paraId="1703174C" w14:textId="21C8FAE1" w:rsidR="0051255C" w:rsidRPr="00763C50" w:rsidRDefault="001B483F" w:rsidP="00F9222E">
            <w:pPr>
              <w:pStyle w:val="Reference"/>
              <w:rPr>
                <w:szCs w:val="20"/>
              </w:rPr>
            </w:pPr>
            <w:bookmarkStart w:id="926" w:name="_Toc488655908"/>
            <w:r w:rsidRPr="00763C50">
              <w:rPr>
                <w:szCs w:val="20"/>
              </w:rPr>
              <w:t>TI</w:t>
            </w:r>
            <w:r w:rsidR="000D230E" w:rsidRPr="00763C50">
              <w:rPr>
                <w:szCs w:val="20"/>
              </w:rPr>
              <w:t> </w:t>
            </w:r>
            <w:r w:rsidRPr="00763C50">
              <w:rPr>
                <w:szCs w:val="20"/>
              </w:rPr>
              <w:t>947</w:t>
            </w:r>
            <w:bookmarkEnd w:id="926"/>
          </w:p>
        </w:tc>
        <w:tc>
          <w:tcPr>
            <w:tcW w:w="8169" w:type="dxa"/>
            <w:gridSpan w:val="2"/>
            <w:shd w:val="clear" w:color="auto" w:fill="auto"/>
          </w:tcPr>
          <w:p w14:paraId="0A7FB233" w14:textId="50270425" w:rsidR="0051255C" w:rsidRPr="00763C50" w:rsidRDefault="0051255C" w:rsidP="0051255C">
            <w:pPr>
              <w:pStyle w:val="ModelBody"/>
              <w:keepLines w:val="0"/>
              <w:rPr>
                <w:rFonts w:cs="Arial"/>
                <w:b/>
                <w:bCs/>
                <w:szCs w:val="20"/>
              </w:rPr>
            </w:pPr>
            <w:r w:rsidRPr="00763C50">
              <w:rPr>
                <w:rFonts w:cs="Arial"/>
                <w:b/>
                <w:bCs/>
                <w:szCs w:val="20"/>
              </w:rPr>
              <w:t xml:space="preserve">For the </w:t>
            </w:r>
            <w:r w:rsidR="00D02A60">
              <w:rPr>
                <w:rFonts w:cs="Arial"/>
                <w:b/>
                <w:szCs w:val="20"/>
              </w:rPr>
              <w:t>financial year</w:t>
            </w:r>
            <w:r w:rsidRPr="00763C50">
              <w:rPr>
                <w:rFonts w:cs="Arial"/>
                <w:b/>
                <w:bCs/>
                <w:szCs w:val="20"/>
              </w:rPr>
              <w:t xml:space="preserve"> end</w:t>
            </w:r>
            <w:r w:rsidR="00C36273" w:rsidRPr="00763C50">
              <w:rPr>
                <w:rFonts w:cs="Arial"/>
                <w:b/>
                <w:bCs/>
                <w:szCs w:val="20"/>
              </w:rPr>
              <w:t>ed</w:t>
            </w:r>
            <w:r w:rsidR="00E1491D" w:rsidRPr="00763C50">
              <w:rPr>
                <w:rFonts w:cs="Arial"/>
                <w:b/>
                <w:bCs/>
                <w:szCs w:val="20"/>
              </w:rPr>
              <w:t xml:space="preserve"> </w:t>
            </w:r>
            <w:r w:rsidR="00AB5A09" w:rsidRPr="00763C50">
              <w:rPr>
                <w:rFonts w:cs="Arial"/>
                <w:b/>
                <w:bCs/>
                <w:szCs w:val="20"/>
              </w:rPr>
              <w:t>30 June 2024</w:t>
            </w:r>
          </w:p>
          <w:p w14:paraId="5FE407FF" w14:textId="1ADCA4E8" w:rsidR="0051255C" w:rsidRPr="00763C50" w:rsidRDefault="0051255C" w:rsidP="006A5C6E">
            <w:pPr>
              <w:pStyle w:val="ModelBody"/>
              <w:rPr>
                <w:rFonts w:cs="Arial"/>
                <w:szCs w:val="20"/>
              </w:rPr>
            </w:pPr>
            <w:r w:rsidRPr="00763C50">
              <w:rPr>
                <w:rFonts w:cs="Arial"/>
                <w:szCs w:val="20"/>
              </w:rPr>
              <w:t xml:space="preserve">The accompanying financial statements of the Agency have been prepared in compliance with the provisions of the </w:t>
            </w:r>
            <w:r w:rsidRPr="00763C50">
              <w:rPr>
                <w:rFonts w:cs="Arial"/>
                <w:i/>
                <w:szCs w:val="20"/>
              </w:rPr>
              <w:t>Financial Management Act 2006</w:t>
            </w:r>
            <w:r w:rsidRPr="00763C50">
              <w:rPr>
                <w:rFonts w:cs="Arial"/>
                <w:szCs w:val="20"/>
              </w:rPr>
              <w:t xml:space="preserve"> from proper accounts and records to present fairly the financial transactions for the </w:t>
            </w:r>
            <w:r w:rsidR="00D02A60">
              <w:rPr>
                <w:rFonts w:cs="Arial"/>
                <w:szCs w:val="20"/>
              </w:rPr>
              <w:t>financial year</w:t>
            </w:r>
            <w:r w:rsidRPr="00763C50">
              <w:rPr>
                <w:rFonts w:cs="Arial"/>
                <w:szCs w:val="20"/>
              </w:rPr>
              <w:t xml:space="preserve"> </w:t>
            </w:r>
            <w:r w:rsidR="00C36273" w:rsidRPr="00763C50">
              <w:rPr>
                <w:rFonts w:cs="Arial"/>
                <w:szCs w:val="20"/>
              </w:rPr>
              <w:t>end</w:t>
            </w:r>
            <w:r w:rsidR="00BD2605" w:rsidRPr="00763C50">
              <w:rPr>
                <w:rFonts w:cs="Arial"/>
                <w:szCs w:val="20"/>
              </w:rPr>
              <w:t>ed</w:t>
            </w:r>
            <w:r w:rsidR="00C36273" w:rsidRPr="00763C50">
              <w:rPr>
                <w:rFonts w:cs="Arial"/>
                <w:szCs w:val="20"/>
              </w:rPr>
              <w:t xml:space="preserve"> </w:t>
            </w:r>
            <w:r w:rsidR="00AB5A09" w:rsidRPr="00763C50">
              <w:rPr>
                <w:rFonts w:cs="Arial"/>
                <w:szCs w:val="20"/>
              </w:rPr>
              <w:t xml:space="preserve">30 June 2024 </w:t>
            </w:r>
            <w:r w:rsidRPr="00763C50">
              <w:rPr>
                <w:rFonts w:cs="Arial"/>
                <w:szCs w:val="20"/>
              </w:rPr>
              <w:t xml:space="preserve">and the financial position as at </w:t>
            </w:r>
            <w:r w:rsidR="00AB5A09" w:rsidRPr="00763C50">
              <w:rPr>
                <w:rFonts w:cs="Arial"/>
                <w:szCs w:val="20"/>
              </w:rPr>
              <w:t>30 June 2024</w:t>
            </w:r>
            <w:r w:rsidRPr="00763C50">
              <w:rPr>
                <w:rFonts w:cs="Arial"/>
                <w:szCs w:val="20"/>
              </w:rPr>
              <w:t>.</w:t>
            </w:r>
          </w:p>
        </w:tc>
      </w:tr>
      <w:tr w:rsidR="0051255C" w:rsidRPr="000F4A83" w14:paraId="21393C0F" w14:textId="77777777" w:rsidTr="00EE186E">
        <w:trPr>
          <w:cantSplit/>
          <w:trHeight w:val="3600"/>
          <w:tblCellSpacing w:w="0" w:type="dxa"/>
        </w:trPr>
        <w:tc>
          <w:tcPr>
            <w:tcW w:w="1591" w:type="dxa"/>
            <w:shd w:val="clear" w:color="auto" w:fill="auto"/>
          </w:tcPr>
          <w:p w14:paraId="6F14F3E9" w14:textId="77777777" w:rsidR="0051255C" w:rsidRPr="00763C50" w:rsidRDefault="0051255C" w:rsidP="00AF5506">
            <w:pPr>
              <w:pStyle w:val="Reference"/>
              <w:spacing w:before="120"/>
              <w:rPr>
                <w:szCs w:val="20"/>
              </w:rPr>
            </w:pPr>
            <w:bookmarkStart w:id="927" w:name="_Toc488655910"/>
            <w:r w:rsidRPr="00763C50">
              <w:rPr>
                <w:szCs w:val="20"/>
              </w:rPr>
              <w:t>AASB 110.17</w:t>
            </w:r>
            <w:bookmarkEnd w:id="927"/>
          </w:p>
          <w:p w14:paraId="11DE1DD8" w14:textId="77777777" w:rsidR="007A198D" w:rsidRPr="00763C50" w:rsidRDefault="007A198D" w:rsidP="00AF5506">
            <w:pPr>
              <w:pStyle w:val="Reference"/>
              <w:spacing w:before="120"/>
              <w:rPr>
                <w:szCs w:val="20"/>
              </w:rPr>
            </w:pPr>
          </w:p>
          <w:p w14:paraId="112BA609" w14:textId="77777777" w:rsidR="007A198D" w:rsidRPr="00763C50" w:rsidRDefault="007A198D" w:rsidP="00AF5506">
            <w:pPr>
              <w:pStyle w:val="Reference"/>
              <w:spacing w:before="120"/>
              <w:rPr>
                <w:szCs w:val="20"/>
              </w:rPr>
            </w:pPr>
          </w:p>
          <w:p w14:paraId="528D7472" w14:textId="77777777" w:rsidR="007A198D" w:rsidRPr="00763C50" w:rsidRDefault="007A198D" w:rsidP="00AF5506">
            <w:pPr>
              <w:pStyle w:val="Reference"/>
              <w:spacing w:before="120"/>
              <w:rPr>
                <w:szCs w:val="20"/>
              </w:rPr>
            </w:pPr>
          </w:p>
          <w:p w14:paraId="17B916B4" w14:textId="77777777" w:rsidR="007A198D" w:rsidRPr="00763C50" w:rsidRDefault="007A198D" w:rsidP="00AF5506">
            <w:pPr>
              <w:pStyle w:val="Reference"/>
              <w:spacing w:before="120"/>
              <w:rPr>
                <w:szCs w:val="20"/>
              </w:rPr>
            </w:pPr>
          </w:p>
          <w:p w14:paraId="32A8B056" w14:textId="77777777" w:rsidR="007A198D" w:rsidRPr="00763C50" w:rsidRDefault="007A198D" w:rsidP="00AF5506">
            <w:pPr>
              <w:pStyle w:val="Reference"/>
              <w:spacing w:before="120"/>
              <w:rPr>
                <w:szCs w:val="20"/>
              </w:rPr>
            </w:pPr>
          </w:p>
          <w:p w14:paraId="661ECD32" w14:textId="51A42B41" w:rsidR="007A198D" w:rsidRPr="00763C50" w:rsidRDefault="007A198D" w:rsidP="00AF5506">
            <w:pPr>
              <w:pStyle w:val="Reference"/>
              <w:spacing w:before="120"/>
              <w:rPr>
                <w:szCs w:val="20"/>
              </w:rPr>
            </w:pPr>
            <w:r w:rsidRPr="00763C50">
              <w:rPr>
                <w:szCs w:val="20"/>
              </w:rPr>
              <w:t>TI</w:t>
            </w:r>
            <w:r w:rsidR="000D230E" w:rsidRPr="00763C50">
              <w:rPr>
                <w:szCs w:val="20"/>
              </w:rPr>
              <w:t> </w:t>
            </w:r>
            <w:r w:rsidRPr="00763C50">
              <w:rPr>
                <w:szCs w:val="20"/>
              </w:rPr>
              <w:t>947(3)</w:t>
            </w:r>
          </w:p>
        </w:tc>
        <w:tc>
          <w:tcPr>
            <w:tcW w:w="8169" w:type="dxa"/>
            <w:gridSpan w:val="2"/>
            <w:shd w:val="clear" w:color="auto" w:fill="auto"/>
          </w:tcPr>
          <w:p w14:paraId="46B2E0BD" w14:textId="450C434C" w:rsidR="0051255C" w:rsidRPr="00763C50" w:rsidRDefault="0051255C" w:rsidP="0051255C">
            <w:pPr>
              <w:pStyle w:val="ModelBody"/>
              <w:keepLines w:val="0"/>
              <w:spacing w:after="1200"/>
              <w:rPr>
                <w:rFonts w:cs="Arial"/>
                <w:szCs w:val="20"/>
              </w:rPr>
            </w:pPr>
            <w:r w:rsidRPr="00763C50">
              <w:rPr>
                <w:rFonts w:cs="Arial"/>
                <w:szCs w:val="20"/>
              </w:rPr>
              <w:t xml:space="preserve">At the date of </w:t>
            </w:r>
            <w:r w:rsidR="008D3F3A" w:rsidRPr="00763C50">
              <w:rPr>
                <w:rFonts w:cs="Arial"/>
                <w:szCs w:val="20"/>
              </w:rPr>
              <w:t>signing,</w:t>
            </w:r>
            <w:r w:rsidRPr="00763C50">
              <w:rPr>
                <w:rFonts w:cs="Arial"/>
                <w:szCs w:val="20"/>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763C50" w14:paraId="6F60E333" w14:textId="77777777" w:rsidTr="00113187">
              <w:tc>
                <w:tcPr>
                  <w:tcW w:w="3909" w:type="dxa"/>
                </w:tcPr>
                <w:p w14:paraId="576489E0"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c>
                <w:tcPr>
                  <w:tcW w:w="3801" w:type="dxa"/>
                </w:tcPr>
                <w:p w14:paraId="470A40B3"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r>
            <w:tr w:rsidR="0051255C" w:rsidRPr="00763C50" w14:paraId="35A7C1BA" w14:textId="77777777" w:rsidTr="00113187">
              <w:tc>
                <w:tcPr>
                  <w:tcW w:w="3909" w:type="dxa"/>
                </w:tcPr>
                <w:p w14:paraId="72F90300" w14:textId="77777777" w:rsidR="0051255C" w:rsidRPr="00763C50" w:rsidRDefault="0051255C" w:rsidP="0051255C">
                  <w:pPr>
                    <w:pStyle w:val="ModelBody"/>
                    <w:keepLines w:val="0"/>
                    <w:spacing w:before="20" w:after="20"/>
                    <w:rPr>
                      <w:rFonts w:cs="Arial"/>
                      <w:szCs w:val="20"/>
                    </w:rPr>
                  </w:pPr>
                  <w:r w:rsidRPr="00763C50">
                    <w:rPr>
                      <w:rFonts w:cs="Arial"/>
                      <w:szCs w:val="20"/>
                    </w:rPr>
                    <w:t>C. Fleming</w:t>
                  </w:r>
                </w:p>
              </w:tc>
              <w:tc>
                <w:tcPr>
                  <w:tcW w:w="3801" w:type="dxa"/>
                </w:tcPr>
                <w:p w14:paraId="55F5115B" w14:textId="77777777" w:rsidR="0051255C" w:rsidRPr="00763C50" w:rsidRDefault="0051255C" w:rsidP="0051255C">
                  <w:pPr>
                    <w:pStyle w:val="ModelBody"/>
                    <w:keepLines w:val="0"/>
                    <w:spacing w:before="20" w:after="20"/>
                    <w:rPr>
                      <w:rFonts w:cs="Arial"/>
                      <w:szCs w:val="20"/>
                    </w:rPr>
                  </w:pPr>
                  <w:r w:rsidRPr="00763C50">
                    <w:rPr>
                      <w:rFonts w:cs="Arial"/>
                      <w:szCs w:val="20"/>
                    </w:rPr>
                    <w:t>B. King</w:t>
                  </w:r>
                </w:p>
              </w:tc>
            </w:tr>
            <w:tr w:rsidR="0051255C" w:rsidRPr="00763C50" w14:paraId="488CDDA6" w14:textId="77777777" w:rsidTr="00113187">
              <w:tc>
                <w:tcPr>
                  <w:tcW w:w="3909" w:type="dxa"/>
                </w:tcPr>
                <w:p w14:paraId="7FBFC519" w14:textId="77777777" w:rsidR="0051255C" w:rsidRPr="00763C50" w:rsidRDefault="0051255C" w:rsidP="0051255C">
                  <w:pPr>
                    <w:pStyle w:val="ModelBody"/>
                    <w:keepLines w:val="0"/>
                    <w:spacing w:before="20" w:after="20"/>
                    <w:rPr>
                      <w:rFonts w:cs="Arial"/>
                      <w:szCs w:val="20"/>
                    </w:rPr>
                  </w:pPr>
                  <w:r w:rsidRPr="00763C50">
                    <w:rPr>
                      <w:rFonts w:cs="Arial"/>
                      <w:szCs w:val="20"/>
                    </w:rPr>
                    <w:t>Chief Finance Officer</w:t>
                  </w:r>
                </w:p>
              </w:tc>
              <w:tc>
                <w:tcPr>
                  <w:tcW w:w="3801" w:type="dxa"/>
                </w:tcPr>
                <w:p w14:paraId="7AF949B0" w14:textId="77777777" w:rsidR="0051255C" w:rsidRPr="00763C50" w:rsidRDefault="0051255C" w:rsidP="0051255C">
                  <w:pPr>
                    <w:pStyle w:val="ModelBody"/>
                    <w:keepLines w:val="0"/>
                    <w:spacing w:before="20" w:after="20"/>
                    <w:rPr>
                      <w:rFonts w:cs="Arial"/>
                      <w:szCs w:val="20"/>
                    </w:rPr>
                  </w:pPr>
                  <w:r w:rsidRPr="00763C50">
                    <w:rPr>
                      <w:rFonts w:cs="Arial"/>
                      <w:szCs w:val="20"/>
                    </w:rPr>
                    <w:t>Accountable Authority</w:t>
                  </w:r>
                </w:p>
              </w:tc>
            </w:tr>
            <w:tr w:rsidR="0051255C" w:rsidRPr="00763C50" w14:paraId="0514EAEC" w14:textId="77777777" w:rsidTr="00113187">
              <w:tc>
                <w:tcPr>
                  <w:tcW w:w="3909" w:type="dxa"/>
                </w:tcPr>
                <w:p w14:paraId="5F1FF4C2" w14:textId="2B2C2C10" w:rsidR="0051255C" w:rsidRPr="00763C50" w:rsidRDefault="0051255C" w:rsidP="00CC335A">
                  <w:pPr>
                    <w:pStyle w:val="ModelBody"/>
                    <w:keepLines w:val="0"/>
                    <w:spacing w:before="20" w:after="20"/>
                    <w:rPr>
                      <w:rFonts w:cs="Arial"/>
                      <w:szCs w:val="20"/>
                    </w:rPr>
                  </w:pPr>
                  <w:r w:rsidRPr="00763C50">
                    <w:rPr>
                      <w:rFonts w:cs="Arial"/>
                      <w:szCs w:val="20"/>
                    </w:rPr>
                    <w:t>1 </w:t>
                  </w:r>
                  <w:r w:rsidR="00AB5A09" w:rsidRPr="00763C50">
                    <w:rPr>
                      <w:rFonts w:cs="Arial"/>
                      <w:szCs w:val="20"/>
                    </w:rPr>
                    <w:t>September </w:t>
                  </w:r>
                  <w:r w:rsidR="00CE23B9" w:rsidRPr="00763C50">
                    <w:rPr>
                      <w:rFonts w:cs="Arial"/>
                      <w:szCs w:val="20"/>
                    </w:rPr>
                    <w:t>2024</w:t>
                  </w:r>
                </w:p>
              </w:tc>
              <w:tc>
                <w:tcPr>
                  <w:tcW w:w="3801" w:type="dxa"/>
                </w:tcPr>
                <w:p w14:paraId="67FD8CF1" w14:textId="0703C090" w:rsidR="0051255C" w:rsidRPr="00763C50" w:rsidRDefault="0051255C" w:rsidP="00CC335A">
                  <w:pPr>
                    <w:pStyle w:val="ModelBody"/>
                    <w:spacing w:before="20" w:after="20"/>
                    <w:rPr>
                      <w:rFonts w:cs="Arial"/>
                      <w:szCs w:val="20"/>
                    </w:rPr>
                  </w:pPr>
                  <w:r w:rsidRPr="00763C50">
                    <w:rPr>
                      <w:rFonts w:cs="Arial"/>
                      <w:szCs w:val="20"/>
                    </w:rPr>
                    <w:t>1 </w:t>
                  </w:r>
                  <w:r w:rsidR="00AB5A09" w:rsidRPr="00763C50">
                    <w:rPr>
                      <w:rFonts w:cs="Arial"/>
                      <w:szCs w:val="20"/>
                    </w:rPr>
                    <w:t>September </w:t>
                  </w:r>
                  <w:r w:rsidR="00CE23B9" w:rsidRPr="00763C50">
                    <w:rPr>
                      <w:rFonts w:cs="Arial"/>
                      <w:szCs w:val="20"/>
                    </w:rPr>
                    <w:t>2024</w:t>
                  </w:r>
                </w:p>
              </w:tc>
            </w:tr>
          </w:tbl>
          <w:p w14:paraId="0E850C65" w14:textId="77777777" w:rsidR="0051255C" w:rsidRPr="00763C50" w:rsidRDefault="0051255C" w:rsidP="0051255C">
            <w:pPr>
              <w:rPr>
                <w:rFonts w:ascii="Arial" w:hAnsi="Arial" w:cs="Arial"/>
                <w:sz w:val="20"/>
                <w:szCs w:val="20"/>
              </w:rPr>
            </w:pPr>
          </w:p>
        </w:tc>
      </w:tr>
      <w:tr w:rsidR="00C44EDE" w:rsidRPr="00D22D9F" w14:paraId="11049D84" w14:textId="77777777" w:rsidTr="00EE186E">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Height w:val="576"/>
        </w:trPr>
        <w:tc>
          <w:tcPr>
            <w:tcW w:w="1591" w:type="dxa"/>
            <w:tcBorders>
              <w:top w:val="dotted" w:sz="12" w:space="0" w:color="auto"/>
              <w:left w:val="dotted" w:sz="12" w:space="0" w:color="auto"/>
              <w:bottom w:val="dotted" w:sz="12" w:space="0" w:color="auto"/>
              <w:right w:val="dotted" w:sz="12" w:space="0" w:color="auto"/>
            </w:tcBorders>
            <w:shd w:val="clear" w:color="auto" w:fill="auto"/>
            <w:vAlign w:val="center"/>
          </w:tcPr>
          <w:p w14:paraId="472A4934" w14:textId="4A6805E6" w:rsidR="00C44EDE" w:rsidRPr="00D22D9F" w:rsidRDefault="00F3573F" w:rsidP="00F3573F">
            <w:pPr>
              <w:pStyle w:val="GuidanceHeading1"/>
              <w:rPr>
                <w:highlight w:val="yellow"/>
              </w:rPr>
            </w:pPr>
            <w:r w:rsidRPr="00B60150">
              <w:rPr>
                <w:noProof/>
                <w:sz w:val="20"/>
                <w:szCs w:val="20"/>
                <w:lang w:eastAsia="en-AU"/>
              </w:rPr>
              <mc:AlternateContent>
                <mc:Choice Requires="wpg">
                  <w:drawing>
                    <wp:anchor distT="0" distB="0" distL="114300" distR="114300" simplePos="0" relativeHeight="251658263" behindDoc="0" locked="0" layoutInCell="1" allowOverlap="1" wp14:anchorId="5422DEE2" wp14:editId="2FCA1941">
                      <wp:simplePos x="0" y="0"/>
                      <wp:positionH relativeFrom="margin">
                        <wp:posOffset>10160</wp:posOffset>
                      </wp:positionH>
                      <wp:positionV relativeFrom="paragraph">
                        <wp:posOffset>-5715</wp:posOffset>
                      </wp:positionV>
                      <wp:extent cx="360680" cy="359410"/>
                      <wp:effectExtent l="0" t="0" r="1270" b="254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EF1270" id="Group 99" o:spid="_x0000_s1026" alt="&quot;&quot;" style="position:absolute;margin-left:.8pt;margin-top:-.45pt;width:28.4pt;height:28.3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right w:val="dotted" w:sz="12" w:space="0" w:color="auto"/>
            </w:tcBorders>
            <w:vAlign w:val="center"/>
          </w:tcPr>
          <w:p w14:paraId="3C472935" w14:textId="3FB8AB51" w:rsidR="00C44EDE" w:rsidRPr="00D22D9F" w:rsidRDefault="00C44EDE" w:rsidP="00540F66">
            <w:pPr>
              <w:pStyle w:val="GuidanceHeading1"/>
              <w:rPr>
                <w:highlight w:val="yellow"/>
              </w:rPr>
            </w:pPr>
            <w:r w:rsidRPr="00540F66">
              <w:t xml:space="preserve">Guidance – </w:t>
            </w:r>
            <w:r w:rsidR="007C35D1">
              <w:t>D</w:t>
            </w:r>
            <w:r w:rsidRPr="00540F66">
              <w:t>isclosures and legal compliance</w:t>
            </w:r>
          </w:p>
        </w:tc>
      </w:tr>
      <w:tr w:rsidR="00C44EDE" w:rsidRPr="000F4A83" w14:paraId="5247C014" w14:textId="77777777" w:rsidTr="00EE186E">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Pr>
        <w:tc>
          <w:tcPr>
            <w:tcW w:w="1591" w:type="dxa"/>
            <w:tcBorders>
              <w:top w:val="dotted" w:sz="12" w:space="0" w:color="auto"/>
              <w:left w:val="dotted" w:sz="12" w:space="0" w:color="auto"/>
              <w:bottom w:val="dotted" w:sz="12" w:space="0" w:color="auto"/>
              <w:right w:val="dotted" w:sz="12" w:space="0" w:color="auto"/>
            </w:tcBorders>
          </w:tcPr>
          <w:p w14:paraId="791B7A76" w14:textId="77777777" w:rsidR="00DC115A" w:rsidRPr="00763C50" w:rsidRDefault="00C925DF" w:rsidP="00DC115A">
            <w:pPr>
              <w:pStyle w:val="Reference"/>
              <w:spacing w:before="120"/>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62(1)</w:t>
            </w:r>
          </w:p>
          <w:p w14:paraId="2E35F2D6" w14:textId="3E6938D3" w:rsidR="00DC115A" w:rsidRPr="00763C50" w:rsidRDefault="00DC115A" w:rsidP="003876A7">
            <w:pPr>
              <w:pStyle w:val="Reference"/>
              <w:rPr>
                <w:szCs w:val="20"/>
              </w:rPr>
            </w:pPr>
          </w:p>
          <w:p w14:paraId="6F884804" w14:textId="77777777" w:rsidR="00D15615" w:rsidRDefault="00D15615" w:rsidP="003876A7">
            <w:pPr>
              <w:pStyle w:val="Reference"/>
              <w:rPr>
                <w:szCs w:val="20"/>
              </w:rPr>
            </w:pPr>
          </w:p>
          <w:p w14:paraId="66B1B9DB" w14:textId="6C78C0C5" w:rsidR="00C925DF" w:rsidRPr="00763C50" w:rsidRDefault="00C925DF" w:rsidP="003876A7">
            <w:pPr>
              <w:pStyle w:val="Reference"/>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62(2)</w:t>
            </w:r>
          </w:p>
          <w:p w14:paraId="4B33F6A7" w14:textId="1D4B8566" w:rsidR="00DC115A" w:rsidRPr="00763C50" w:rsidRDefault="00DC115A" w:rsidP="003876A7">
            <w:pPr>
              <w:pStyle w:val="Reference"/>
              <w:rPr>
                <w:szCs w:val="20"/>
              </w:rPr>
            </w:pPr>
          </w:p>
          <w:p w14:paraId="75496D26" w14:textId="1CED4C82" w:rsidR="003876A7" w:rsidRPr="00763C50" w:rsidRDefault="003876A7" w:rsidP="003876A7">
            <w:pPr>
              <w:pStyle w:val="Reference"/>
              <w:rPr>
                <w:szCs w:val="20"/>
              </w:rPr>
            </w:pPr>
          </w:p>
          <w:p w14:paraId="1419EF5B" w14:textId="77777777" w:rsidR="003876A7" w:rsidRPr="00763C50" w:rsidRDefault="003876A7" w:rsidP="003876A7">
            <w:pPr>
              <w:pStyle w:val="Reference"/>
              <w:rPr>
                <w:szCs w:val="20"/>
              </w:rPr>
            </w:pPr>
          </w:p>
          <w:p w14:paraId="37EEBB70" w14:textId="77777777" w:rsidR="00C925DF" w:rsidRPr="00763C50" w:rsidRDefault="00C925DF" w:rsidP="003876A7">
            <w:pPr>
              <w:pStyle w:val="Reference"/>
              <w:rPr>
                <w:szCs w:val="20"/>
              </w:rPr>
            </w:pPr>
            <w:r w:rsidRPr="00763C50">
              <w:rPr>
                <w:szCs w:val="20"/>
              </w:rPr>
              <w:t>AASB</w:t>
            </w:r>
            <w:r w:rsidR="0051255C" w:rsidRPr="00763C50">
              <w:rPr>
                <w:szCs w:val="20"/>
              </w:rPr>
              <w:t> </w:t>
            </w:r>
            <w:r w:rsidRPr="00763C50">
              <w:rPr>
                <w:szCs w:val="20"/>
              </w:rPr>
              <w:t>110.17</w:t>
            </w:r>
          </w:p>
          <w:p w14:paraId="6739EC93" w14:textId="77777777" w:rsidR="00487772" w:rsidRPr="00763C50" w:rsidRDefault="00487772" w:rsidP="003876A7">
            <w:pPr>
              <w:pStyle w:val="Reference"/>
              <w:rPr>
                <w:szCs w:val="20"/>
              </w:rPr>
            </w:pPr>
          </w:p>
          <w:p w14:paraId="01030B9E" w14:textId="77777777" w:rsidR="00487772" w:rsidRDefault="00487772" w:rsidP="003876A7">
            <w:pPr>
              <w:pStyle w:val="Reference"/>
              <w:rPr>
                <w:szCs w:val="20"/>
              </w:rPr>
            </w:pPr>
          </w:p>
          <w:p w14:paraId="4E337EB1" w14:textId="77777777" w:rsidR="00D15615" w:rsidRPr="00763C50" w:rsidRDefault="00D15615" w:rsidP="003876A7">
            <w:pPr>
              <w:pStyle w:val="Reference"/>
              <w:rPr>
                <w:szCs w:val="20"/>
              </w:rPr>
            </w:pPr>
          </w:p>
          <w:p w14:paraId="238A3452" w14:textId="7B1E3856" w:rsidR="00487772" w:rsidRPr="00763C50" w:rsidRDefault="00487772" w:rsidP="003876A7">
            <w:pPr>
              <w:pStyle w:val="Reference"/>
              <w:rPr>
                <w:szCs w:val="20"/>
                <w:highlight w:val="yellow"/>
              </w:rPr>
            </w:pPr>
            <w:r w:rsidRPr="00763C50">
              <w:rPr>
                <w:szCs w:val="20"/>
              </w:rPr>
              <w:t>TI 947(2)(ii)</w:t>
            </w:r>
          </w:p>
        </w:tc>
        <w:tc>
          <w:tcPr>
            <w:tcW w:w="8158" w:type="dxa"/>
            <w:tcBorders>
              <w:top w:val="dotted" w:sz="12" w:space="0" w:color="auto"/>
              <w:left w:val="dotted" w:sz="12" w:space="0" w:color="auto"/>
              <w:bottom w:val="dotted" w:sz="12" w:space="0" w:color="auto"/>
              <w:right w:val="dotted" w:sz="12" w:space="0" w:color="auto"/>
            </w:tcBorders>
          </w:tcPr>
          <w:p w14:paraId="0805E47E" w14:textId="499B361F" w:rsidR="00C44EDE" w:rsidRPr="00763C50" w:rsidRDefault="00C44EDE" w:rsidP="00540F66">
            <w:pPr>
              <w:pStyle w:val="GuidanceBodyItalic"/>
            </w:pPr>
            <w:r w:rsidRPr="00763C50">
              <w:t>Financial statements are to be prepared in accordance with the accounting standards and other requirements issued by the AASB.</w:t>
            </w:r>
          </w:p>
          <w:p w14:paraId="651B59D0" w14:textId="627824F7" w:rsidR="00C44EDE" w:rsidRPr="00763C50" w:rsidRDefault="00C44EDE" w:rsidP="00540F66">
            <w:pPr>
              <w:pStyle w:val="GuidanceBodyItalic"/>
            </w:pPr>
            <w:r w:rsidRPr="00763C50">
              <w:t>Financial statements include any financial statements and information prescribed by the Treasurer’s instructions and any other financial information required by a written direction given by the Minister.</w:t>
            </w:r>
          </w:p>
          <w:p w14:paraId="65516890" w14:textId="77777777" w:rsidR="00C44EDE" w:rsidRPr="00763C50" w:rsidRDefault="00C44EDE">
            <w:pPr>
              <w:pStyle w:val="GuidanceBodyItalic"/>
            </w:pPr>
            <w:r w:rsidRPr="00763C50">
              <w:t xml:space="preserve">Disclose the date when the financial statements were authorised for issue and who gave that authorisation. If the </w:t>
            </w:r>
            <w:r w:rsidR="000105BC" w:rsidRPr="00763C50">
              <w:t xml:space="preserve">agency’s </w:t>
            </w:r>
            <w:r w:rsidRPr="00763C50">
              <w:t xml:space="preserve">owners or others have the power to amend the financial statements after issue, the </w:t>
            </w:r>
            <w:r w:rsidR="000105BC" w:rsidRPr="00763C50">
              <w:t xml:space="preserve">agency </w:t>
            </w:r>
            <w:r w:rsidRPr="00763C50">
              <w:t>shall disclose that fact.</w:t>
            </w:r>
          </w:p>
          <w:p w14:paraId="7F253AA5" w14:textId="77777777" w:rsidR="00BE1FD5" w:rsidRPr="00763C50" w:rsidRDefault="00BE1FD5">
            <w:pPr>
              <w:pStyle w:val="GuidanceBodyItalic"/>
            </w:pPr>
            <w:r w:rsidRPr="00763C50">
              <w:t>Where the accountable authority is a body, the statement shall be signed by two members of that body.</w:t>
            </w:r>
          </w:p>
        </w:tc>
      </w:tr>
    </w:tbl>
    <w:p w14:paraId="25A0AE16" w14:textId="77777777" w:rsidR="00F82FD8" w:rsidRPr="000F4A83" w:rsidRDefault="00F82FD8" w:rsidP="00666279">
      <w:pPr>
        <w:sectPr w:rsidR="00F82FD8" w:rsidRPr="000F4A83" w:rsidSect="00503ED3">
          <w:headerReference w:type="even" r:id="rId44"/>
          <w:headerReference w:type="default" r:id="rId45"/>
          <w:footerReference w:type="even" r:id="rId46"/>
          <w:footerReference w:type="default" r:id="rId47"/>
          <w:headerReference w:type="first" r:id="rId48"/>
          <w:footerReference w:type="first" r:id="rId49"/>
          <w:type w:val="continuous"/>
          <w:pgSz w:w="11909" w:h="16834" w:code="9"/>
          <w:pgMar w:top="1588" w:right="1077" w:bottom="1077" w:left="1077" w:header="720" w:footer="720" w:gutter="0"/>
          <w:cols w:space="720"/>
          <w:docGrid w:linePitch="326"/>
        </w:sectPr>
      </w:pPr>
    </w:p>
    <w:p w14:paraId="20434E45" w14:textId="582FF33F" w:rsidR="00D25E7F" w:rsidRPr="00F76049" w:rsidRDefault="00B40F67" w:rsidP="00F76049">
      <w:pPr>
        <w:pStyle w:val="ModelHeading1"/>
      </w:pPr>
      <w:bookmarkStart w:id="928" w:name="_Toc488655911"/>
      <w:bookmarkStart w:id="929" w:name="_Toc499573847"/>
      <w:bookmarkStart w:id="930" w:name="_Toc513127077"/>
      <w:bookmarkStart w:id="931" w:name="_Toc513198001"/>
      <w:bookmarkStart w:id="932" w:name="_Toc515629985"/>
      <w:bookmarkStart w:id="933" w:name="_Toc164327717"/>
      <w:r w:rsidRPr="00F76049">
        <w:lastRenderedPageBreak/>
        <w:t xml:space="preserve">Financial </w:t>
      </w:r>
      <w:r w:rsidR="00E85451" w:rsidRPr="00F76049">
        <w:t>statements</w:t>
      </w:r>
      <w:bookmarkEnd w:id="928"/>
      <w:bookmarkEnd w:id="929"/>
      <w:bookmarkEnd w:id="930"/>
      <w:bookmarkEnd w:id="931"/>
      <w:bookmarkEnd w:id="932"/>
      <w:bookmarkEnd w:id="933"/>
    </w:p>
    <w:p w14:paraId="511E8375" w14:textId="0D3DDC84" w:rsidR="00D25E7F" w:rsidRPr="008D3F3A" w:rsidRDefault="00D25E7F" w:rsidP="008D3F3A">
      <w:pPr>
        <w:autoSpaceDE w:val="0"/>
        <w:autoSpaceDN w:val="0"/>
        <w:adjustRightInd w:val="0"/>
        <w:spacing w:before="360" w:after="80" w:line="240" w:lineRule="auto"/>
        <w:jc w:val="both"/>
        <w:rPr>
          <w:rFonts w:ascii="Arial" w:hAnsi="Arial" w:cs="Arial"/>
          <w:sz w:val="20"/>
          <w:szCs w:val="20"/>
        </w:rPr>
      </w:pPr>
      <w:r w:rsidRPr="008D3F3A">
        <w:rPr>
          <w:rFonts w:ascii="Arial" w:hAnsi="Arial" w:cs="Arial"/>
          <w:sz w:val="20"/>
          <w:szCs w:val="20"/>
        </w:rPr>
        <w:t>The</w:t>
      </w:r>
      <w:r w:rsidR="009719CE" w:rsidRPr="008D3F3A">
        <w:rPr>
          <w:rFonts w:ascii="Arial" w:hAnsi="Arial" w:cs="Arial"/>
          <w:sz w:val="20"/>
          <w:szCs w:val="20"/>
        </w:rPr>
        <w:t xml:space="preserve"> </w:t>
      </w:r>
      <w:r w:rsidR="00C57A20" w:rsidRPr="008D3F3A">
        <w:rPr>
          <w:rFonts w:ascii="Arial" w:hAnsi="Arial" w:cs="Arial"/>
          <w:sz w:val="20"/>
          <w:szCs w:val="20"/>
        </w:rPr>
        <w:t>Agency</w:t>
      </w:r>
      <w:r w:rsidRPr="008D3F3A">
        <w:rPr>
          <w:rFonts w:ascii="Arial" w:hAnsi="Arial" w:cs="Arial"/>
          <w:sz w:val="20"/>
          <w:szCs w:val="20"/>
        </w:rPr>
        <w:t xml:space="preserve"> has pleasure in presenting its audited general purpose financial statements for the </w:t>
      </w:r>
      <w:r w:rsidR="009719CE" w:rsidRPr="008D3F3A">
        <w:rPr>
          <w:rFonts w:ascii="Arial" w:hAnsi="Arial" w:cs="Arial"/>
          <w:sz w:val="20"/>
          <w:szCs w:val="20"/>
        </w:rPr>
        <w:t>reporting period</w:t>
      </w:r>
      <w:r w:rsidRPr="008D3F3A">
        <w:rPr>
          <w:rFonts w:ascii="Arial" w:hAnsi="Arial" w:cs="Arial"/>
          <w:sz w:val="20"/>
          <w:szCs w:val="20"/>
        </w:rPr>
        <w:t xml:space="preserve"> end</w:t>
      </w:r>
      <w:r w:rsidR="00C36273" w:rsidRPr="008D3F3A">
        <w:rPr>
          <w:rFonts w:ascii="Arial" w:hAnsi="Arial" w:cs="Arial"/>
          <w:sz w:val="20"/>
          <w:szCs w:val="20"/>
        </w:rPr>
        <w:t>ed</w:t>
      </w:r>
      <w:r w:rsidR="00550D78" w:rsidRPr="008D3F3A">
        <w:rPr>
          <w:rFonts w:ascii="Arial" w:hAnsi="Arial" w:cs="Arial"/>
          <w:sz w:val="20"/>
          <w:szCs w:val="20"/>
        </w:rPr>
        <w:t xml:space="preserve"> </w:t>
      </w:r>
      <w:r w:rsidR="00AB5A09" w:rsidRPr="008D3F3A">
        <w:rPr>
          <w:rFonts w:ascii="Arial" w:hAnsi="Arial" w:cs="Arial"/>
          <w:sz w:val="20"/>
          <w:szCs w:val="20"/>
        </w:rPr>
        <w:t xml:space="preserve">30 June 2024 </w:t>
      </w:r>
      <w:r w:rsidR="00B40F67" w:rsidRPr="008D3F3A">
        <w:rPr>
          <w:rFonts w:ascii="Arial" w:hAnsi="Arial" w:cs="Arial"/>
          <w:sz w:val="20"/>
          <w:szCs w:val="20"/>
        </w:rPr>
        <w:t>which</w:t>
      </w:r>
      <w:r w:rsidRPr="008D3F3A">
        <w:rPr>
          <w:rFonts w:ascii="Arial" w:hAnsi="Arial" w:cs="Arial"/>
          <w:sz w:val="20"/>
          <w:szCs w:val="20"/>
        </w:rPr>
        <w:t xml:space="preserve"> provides users with the information about the </w:t>
      </w:r>
      <w:r w:rsidR="006A5C6E" w:rsidRPr="008D3F3A">
        <w:rPr>
          <w:rFonts w:ascii="Arial" w:hAnsi="Arial" w:cs="Arial"/>
          <w:sz w:val="20"/>
          <w:szCs w:val="20"/>
        </w:rPr>
        <w:t>A</w:t>
      </w:r>
      <w:r w:rsidR="00827382" w:rsidRPr="008D3F3A">
        <w:rPr>
          <w:rFonts w:ascii="Arial" w:hAnsi="Arial" w:cs="Arial"/>
          <w:sz w:val="20"/>
          <w:szCs w:val="20"/>
        </w:rPr>
        <w:t>gency</w:t>
      </w:r>
      <w:r w:rsidRPr="008D3F3A">
        <w:rPr>
          <w:rFonts w:ascii="Arial" w:hAnsi="Arial" w:cs="Arial"/>
          <w:sz w:val="20"/>
          <w:szCs w:val="20"/>
        </w:rPr>
        <w:t xml:space="preserve">’s stewardship of resource entrusted to it. </w:t>
      </w:r>
      <w:r w:rsidR="009719CE" w:rsidRPr="008D3F3A">
        <w:rPr>
          <w:rFonts w:ascii="Arial" w:hAnsi="Arial" w:cs="Arial"/>
          <w:sz w:val="20"/>
          <w:szCs w:val="20"/>
        </w:rPr>
        <w:t>The financial information</w:t>
      </w:r>
      <w:r w:rsidRPr="008D3F3A">
        <w:rPr>
          <w:rFonts w:ascii="Arial" w:hAnsi="Arial" w:cs="Arial"/>
          <w:sz w:val="20"/>
          <w:szCs w:val="20"/>
        </w:rPr>
        <w:t xml:space="preserve"> is presented in the following structure:</w:t>
      </w: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E02861" w:rsidRPr="008D3F3A" w14:paraId="3EACB4CE" w14:textId="77777777" w:rsidTr="00877A5B">
        <w:trPr>
          <w:trHeight w:val="198"/>
          <w:tblHeader/>
        </w:trPr>
        <w:tc>
          <w:tcPr>
            <w:tcW w:w="8438" w:type="dxa"/>
            <w:tcBorders>
              <w:top w:val="nil"/>
              <w:left w:val="nil"/>
              <w:bottom w:val="nil"/>
              <w:right w:val="nil"/>
            </w:tcBorders>
            <w:shd w:val="clear" w:color="auto" w:fill="auto"/>
          </w:tcPr>
          <w:p w14:paraId="1AA609E8" w14:textId="77777777" w:rsidR="00010B09" w:rsidRPr="008D3F3A" w:rsidRDefault="00010B09" w:rsidP="00877A5B">
            <w:pPr>
              <w:spacing w:before="240" w:after="0"/>
              <w:rPr>
                <w:rFonts w:ascii="Arial" w:hAnsi="Arial" w:cs="Arial"/>
                <w:b/>
                <w:sz w:val="20"/>
                <w:szCs w:val="20"/>
              </w:rPr>
            </w:pPr>
            <w:bookmarkStart w:id="934" w:name="_Hlk71023505"/>
            <w:r w:rsidRPr="008D3F3A">
              <w:rPr>
                <w:rFonts w:ascii="Arial" w:hAnsi="Arial" w:cs="Arial"/>
                <w:b/>
                <w:sz w:val="20"/>
                <w:szCs w:val="20"/>
              </w:rPr>
              <w:t>Index</w:t>
            </w:r>
          </w:p>
        </w:tc>
        <w:tc>
          <w:tcPr>
            <w:tcW w:w="1552" w:type="dxa"/>
            <w:tcBorders>
              <w:top w:val="nil"/>
              <w:left w:val="nil"/>
              <w:bottom w:val="nil"/>
              <w:right w:val="nil"/>
            </w:tcBorders>
            <w:shd w:val="clear" w:color="auto" w:fill="auto"/>
            <w:vAlign w:val="bottom"/>
          </w:tcPr>
          <w:p w14:paraId="6ED6BA0F" w14:textId="77777777" w:rsidR="00010B09" w:rsidRPr="008D3F3A" w:rsidRDefault="00010B09" w:rsidP="00877A5B">
            <w:pPr>
              <w:spacing w:after="0"/>
              <w:jc w:val="right"/>
              <w:rPr>
                <w:rFonts w:ascii="Arial" w:hAnsi="Arial" w:cs="Arial"/>
                <w:b/>
                <w:sz w:val="20"/>
                <w:szCs w:val="20"/>
              </w:rPr>
            </w:pPr>
            <w:r w:rsidRPr="008D3F3A">
              <w:rPr>
                <w:rFonts w:ascii="Arial" w:hAnsi="Arial" w:cs="Arial"/>
                <w:b/>
                <w:sz w:val="20"/>
                <w:szCs w:val="20"/>
              </w:rPr>
              <w:t>Page</w:t>
            </w:r>
          </w:p>
        </w:tc>
      </w:tr>
    </w:tbl>
    <w:bookmarkEnd w:id="934"/>
    <w:p w14:paraId="789175DA" w14:textId="3992BFF2" w:rsidR="00417021" w:rsidRDefault="005D59DF" w:rsidP="00417021">
      <w:pPr>
        <w:pStyle w:val="TOC1"/>
        <w:rPr>
          <w:rFonts w:asciiTheme="minorHAnsi" w:eastAsiaTheme="minorEastAsia" w:hAnsiTheme="minorHAnsi" w:cstheme="minorBidi"/>
          <w:iCs/>
          <w:kern w:val="2"/>
          <w:sz w:val="22"/>
          <w:szCs w:val="22"/>
          <w:lang w:eastAsia="en-AU"/>
          <w14:ligatures w14:val="standardContextual"/>
        </w:rPr>
      </w:pPr>
      <w:r w:rsidRPr="009F13F9">
        <w:t xml:space="preserve">Financial </w:t>
      </w:r>
      <w:r w:rsidR="00085B80" w:rsidRPr="009F13F9">
        <w:t>s</w:t>
      </w:r>
      <w:r w:rsidRPr="009F13F9">
        <w:t>tatements</w:t>
      </w:r>
      <w:r w:rsidRPr="009F13F9">
        <w:tab/>
      </w:r>
      <w:r w:rsidR="00B4052E">
        <w:t>18</w:t>
      </w:r>
      <w:r w:rsidR="00073E8A" w:rsidRPr="008D3F3A">
        <w:rPr>
          <w:rFonts w:eastAsiaTheme="minorHAnsi"/>
        </w:rPr>
        <w:fldChar w:fldCharType="begin"/>
      </w:r>
      <w:r w:rsidR="00073E8A" w:rsidRPr="009F13F9">
        <w:instrText xml:space="preserve"> TOC \h \z \t "Model Heading 2,1,Model Heading 3,2,Model Heading 4,3" </w:instrText>
      </w:r>
      <w:r w:rsidR="00073E8A" w:rsidRPr="008D3F3A">
        <w:rPr>
          <w:rFonts w:eastAsiaTheme="minorHAnsi"/>
        </w:rPr>
        <w:fldChar w:fldCharType="separate"/>
      </w:r>
    </w:p>
    <w:p w14:paraId="7F6311DF" w14:textId="63EA6E84"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889" w:history="1">
        <w:r w:rsidR="00417021" w:rsidRPr="009B2722">
          <w:rPr>
            <w:rStyle w:val="Hyperlink"/>
            <w:noProof/>
          </w:rPr>
          <w:t>Statement of comprehensive income</w:t>
        </w:r>
        <w:r w:rsidR="00417021">
          <w:rPr>
            <w:noProof/>
            <w:webHidden/>
          </w:rPr>
          <w:tab/>
        </w:r>
        <w:r w:rsidR="00417021">
          <w:rPr>
            <w:noProof/>
            <w:webHidden/>
          </w:rPr>
          <w:fldChar w:fldCharType="begin"/>
        </w:r>
        <w:r w:rsidR="00417021">
          <w:rPr>
            <w:noProof/>
            <w:webHidden/>
          </w:rPr>
          <w:instrText xml:space="preserve"> PAGEREF _Toc164327889 \h </w:instrText>
        </w:r>
        <w:r w:rsidR="00417021">
          <w:rPr>
            <w:noProof/>
            <w:webHidden/>
          </w:rPr>
        </w:r>
        <w:r w:rsidR="00417021">
          <w:rPr>
            <w:noProof/>
            <w:webHidden/>
          </w:rPr>
          <w:fldChar w:fldCharType="separate"/>
        </w:r>
        <w:r w:rsidR="00286CF8">
          <w:rPr>
            <w:noProof/>
            <w:webHidden/>
          </w:rPr>
          <w:t>21</w:t>
        </w:r>
        <w:r w:rsidR="00417021">
          <w:rPr>
            <w:noProof/>
            <w:webHidden/>
          </w:rPr>
          <w:fldChar w:fldCharType="end"/>
        </w:r>
      </w:hyperlink>
    </w:p>
    <w:p w14:paraId="16B18496" w14:textId="6BB2990C"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0" w:history="1">
        <w:r w:rsidR="00417021" w:rsidRPr="009B2722">
          <w:rPr>
            <w:rStyle w:val="Hyperlink"/>
            <w:noProof/>
          </w:rPr>
          <w:t>Statement of financial position</w:t>
        </w:r>
        <w:r w:rsidR="00417021">
          <w:rPr>
            <w:noProof/>
            <w:webHidden/>
          </w:rPr>
          <w:tab/>
        </w:r>
        <w:r w:rsidR="00417021">
          <w:rPr>
            <w:noProof/>
            <w:webHidden/>
          </w:rPr>
          <w:fldChar w:fldCharType="begin"/>
        </w:r>
        <w:r w:rsidR="00417021">
          <w:rPr>
            <w:noProof/>
            <w:webHidden/>
          </w:rPr>
          <w:instrText xml:space="preserve"> PAGEREF _Toc164327890 \h </w:instrText>
        </w:r>
        <w:r w:rsidR="00417021">
          <w:rPr>
            <w:noProof/>
            <w:webHidden/>
          </w:rPr>
        </w:r>
        <w:r w:rsidR="00417021">
          <w:rPr>
            <w:noProof/>
            <w:webHidden/>
          </w:rPr>
          <w:fldChar w:fldCharType="separate"/>
        </w:r>
        <w:r w:rsidR="00286CF8">
          <w:rPr>
            <w:noProof/>
            <w:webHidden/>
          </w:rPr>
          <w:t>24</w:t>
        </w:r>
        <w:r w:rsidR="00417021">
          <w:rPr>
            <w:noProof/>
            <w:webHidden/>
          </w:rPr>
          <w:fldChar w:fldCharType="end"/>
        </w:r>
      </w:hyperlink>
    </w:p>
    <w:p w14:paraId="3338299D" w14:textId="2F3F4DFF"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1" w:history="1">
        <w:r w:rsidR="00417021" w:rsidRPr="009B2722">
          <w:rPr>
            <w:rStyle w:val="Hyperlink"/>
            <w:noProof/>
          </w:rPr>
          <w:t>Statement of changes in equity</w:t>
        </w:r>
        <w:r w:rsidR="00417021">
          <w:rPr>
            <w:noProof/>
            <w:webHidden/>
          </w:rPr>
          <w:tab/>
        </w:r>
        <w:r w:rsidR="00417021">
          <w:rPr>
            <w:noProof/>
            <w:webHidden/>
          </w:rPr>
          <w:fldChar w:fldCharType="begin"/>
        </w:r>
        <w:r w:rsidR="00417021">
          <w:rPr>
            <w:noProof/>
            <w:webHidden/>
          </w:rPr>
          <w:instrText xml:space="preserve"> PAGEREF _Toc164327891 \h </w:instrText>
        </w:r>
        <w:r w:rsidR="00417021">
          <w:rPr>
            <w:noProof/>
            <w:webHidden/>
          </w:rPr>
        </w:r>
        <w:r w:rsidR="00417021">
          <w:rPr>
            <w:noProof/>
            <w:webHidden/>
          </w:rPr>
          <w:fldChar w:fldCharType="separate"/>
        </w:r>
        <w:r w:rsidR="00286CF8">
          <w:rPr>
            <w:noProof/>
            <w:webHidden/>
          </w:rPr>
          <w:t>26</w:t>
        </w:r>
        <w:r w:rsidR="00417021">
          <w:rPr>
            <w:noProof/>
            <w:webHidden/>
          </w:rPr>
          <w:fldChar w:fldCharType="end"/>
        </w:r>
      </w:hyperlink>
    </w:p>
    <w:p w14:paraId="0CA12B94" w14:textId="57A409FC"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2" w:history="1">
        <w:r w:rsidR="00417021" w:rsidRPr="009B2722">
          <w:rPr>
            <w:rStyle w:val="Hyperlink"/>
            <w:noProof/>
          </w:rPr>
          <w:t>Statement of cash flows</w:t>
        </w:r>
        <w:r w:rsidR="00417021">
          <w:rPr>
            <w:noProof/>
            <w:webHidden/>
          </w:rPr>
          <w:tab/>
        </w:r>
        <w:r w:rsidR="00417021">
          <w:rPr>
            <w:noProof/>
            <w:webHidden/>
          </w:rPr>
          <w:fldChar w:fldCharType="begin"/>
        </w:r>
        <w:r w:rsidR="00417021">
          <w:rPr>
            <w:noProof/>
            <w:webHidden/>
          </w:rPr>
          <w:instrText xml:space="preserve"> PAGEREF _Toc164327892 \h </w:instrText>
        </w:r>
        <w:r w:rsidR="00417021">
          <w:rPr>
            <w:noProof/>
            <w:webHidden/>
          </w:rPr>
        </w:r>
        <w:r w:rsidR="00417021">
          <w:rPr>
            <w:noProof/>
            <w:webHidden/>
          </w:rPr>
          <w:fldChar w:fldCharType="separate"/>
        </w:r>
        <w:r w:rsidR="00286CF8">
          <w:rPr>
            <w:noProof/>
            <w:webHidden/>
          </w:rPr>
          <w:t>28</w:t>
        </w:r>
        <w:r w:rsidR="00417021">
          <w:rPr>
            <w:noProof/>
            <w:webHidden/>
          </w:rPr>
          <w:fldChar w:fldCharType="end"/>
        </w:r>
      </w:hyperlink>
    </w:p>
    <w:p w14:paraId="1E118171" w14:textId="21EC19C0" w:rsidR="00417021"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893" w:history="1">
        <w:r w:rsidR="00417021" w:rsidRPr="009B2722">
          <w:rPr>
            <w:rStyle w:val="Hyperlink"/>
          </w:rPr>
          <w:t>Administered Schedules (Departments only)</w:t>
        </w:r>
        <w:r w:rsidR="00417021">
          <w:rPr>
            <w:webHidden/>
          </w:rPr>
          <w:tab/>
        </w:r>
        <w:r w:rsidR="00417021">
          <w:rPr>
            <w:webHidden/>
          </w:rPr>
          <w:fldChar w:fldCharType="begin"/>
        </w:r>
        <w:r w:rsidR="00417021">
          <w:rPr>
            <w:webHidden/>
          </w:rPr>
          <w:instrText xml:space="preserve"> PAGEREF _Toc164327893 \h </w:instrText>
        </w:r>
        <w:r w:rsidR="00417021">
          <w:rPr>
            <w:webHidden/>
          </w:rPr>
        </w:r>
        <w:r w:rsidR="00417021">
          <w:rPr>
            <w:webHidden/>
          </w:rPr>
          <w:fldChar w:fldCharType="separate"/>
        </w:r>
        <w:r w:rsidR="00286CF8">
          <w:rPr>
            <w:webHidden/>
          </w:rPr>
          <w:t>30</w:t>
        </w:r>
        <w:r w:rsidR="00417021">
          <w:rPr>
            <w:webHidden/>
          </w:rPr>
          <w:fldChar w:fldCharType="end"/>
        </w:r>
      </w:hyperlink>
    </w:p>
    <w:p w14:paraId="209F9A21" w14:textId="3B721BE7"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4" w:history="1">
        <w:r w:rsidR="00417021" w:rsidRPr="009B2722">
          <w:rPr>
            <w:rStyle w:val="Hyperlink"/>
            <w:noProof/>
          </w:rPr>
          <w:t>Administered income and expenses by service</w:t>
        </w:r>
        <w:r w:rsidR="00417021">
          <w:rPr>
            <w:noProof/>
            <w:webHidden/>
          </w:rPr>
          <w:tab/>
        </w:r>
        <w:r w:rsidR="00417021">
          <w:rPr>
            <w:noProof/>
            <w:webHidden/>
          </w:rPr>
          <w:fldChar w:fldCharType="begin"/>
        </w:r>
        <w:r w:rsidR="00417021">
          <w:rPr>
            <w:noProof/>
            <w:webHidden/>
          </w:rPr>
          <w:instrText xml:space="preserve"> PAGEREF _Toc164327894 \h </w:instrText>
        </w:r>
        <w:r w:rsidR="00417021">
          <w:rPr>
            <w:noProof/>
            <w:webHidden/>
          </w:rPr>
        </w:r>
        <w:r w:rsidR="00417021">
          <w:rPr>
            <w:noProof/>
            <w:webHidden/>
          </w:rPr>
          <w:fldChar w:fldCharType="separate"/>
        </w:r>
        <w:r w:rsidR="00286CF8">
          <w:rPr>
            <w:noProof/>
            <w:webHidden/>
          </w:rPr>
          <w:t>30</w:t>
        </w:r>
        <w:r w:rsidR="00417021">
          <w:rPr>
            <w:noProof/>
            <w:webHidden/>
          </w:rPr>
          <w:fldChar w:fldCharType="end"/>
        </w:r>
      </w:hyperlink>
    </w:p>
    <w:p w14:paraId="25E8A1CE" w14:textId="16CC0FD3"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5" w:history="1">
        <w:r w:rsidR="00417021" w:rsidRPr="009B2722">
          <w:rPr>
            <w:rStyle w:val="Hyperlink"/>
            <w:noProof/>
          </w:rPr>
          <w:t>Administered assets and liabilities</w:t>
        </w:r>
        <w:r w:rsidR="00417021">
          <w:rPr>
            <w:noProof/>
            <w:webHidden/>
          </w:rPr>
          <w:tab/>
        </w:r>
        <w:r w:rsidR="00417021">
          <w:rPr>
            <w:noProof/>
            <w:webHidden/>
          </w:rPr>
          <w:fldChar w:fldCharType="begin"/>
        </w:r>
        <w:r w:rsidR="00417021">
          <w:rPr>
            <w:noProof/>
            <w:webHidden/>
          </w:rPr>
          <w:instrText xml:space="preserve"> PAGEREF _Toc164327895 \h </w:instrText>
        </w:r>
        <w:r w:rsidR="00417021">
          <w:rPr>
            <w:noProof/>
            <w:webHidden/>
          </w:rPr>
        </w:r>
        <w:r w:rsidR="00417021">
          <w:rPr>
            <w:noProof/>
            <w:webHidden/>
          </w:rPr>
          <w:fldChar w:fldCharType="separate"/>
        </w:r>
        <w:r w:rsidR="00286CF8">
          <w:rPr>
            <w:noProof/>
            <w:webHidden/>
          </w:rPr>
          <w:t>31</w:t>
        </w:r>
        <w:r w:rsidR="00417021">
          <w:rPr>
            <w:noProof/>
            <w:webHidden/>
          </w:rPr>
          <w:fldChar w:fldCharType="end"/>
        </w:r>
      </w:hyperlink>
    </w:p>
    <w:p w14:paraId="6894300E" w14:textId="4CF2D10A" w:rsidR="00417021" w:rsidRDefault="0025634D">
      <w:pPr>
        <w:pStyle w:val="TOC1"/>
        <w:rPr>
          <w:rFonts w:asciiTheme="minorHAnsi" w:eastAsiaTheme="minorEastAsia" w:hAnsiTheme="minorHAnsi" w:cstheme="minorBidi"/>
          <w:b w:val="0"/>
          <w:bCs w:val="0"/>
          <w:kern w:val="2"/>
          <w:sz w:val="22"/>
          <w:szCs w:val="22"/>
          <w:lang w:eastAsia="en-AU"/>
          <w14:ligatures w14:val="standardContextual"/>
        </w:rPr>
      </w:pPr>
      <w:hyperlink w:anchor="_Toc164327896" w:history="1">
        <w:r w:rsidR="00417021" w:rsidRPr="009B2722">
          <w:rPr>
            <w:rStyle w:val="Hyperlink"/>
          </w:rPr>
          <w:t>Notes to the financial statements</w:t>
        </w:r>
        <w:r w:rsidR="00417021">
          <w:rPr>
            <w:webHidden/>
          </w:rPr>
          <w:tab/>
        </w:r>
        <w:r w:rsidR="00417021">
          <w:rPr>
            <w:webHidden/>
          </w:rPr>
          <w:fldChar w:fldCharType="begin"/>
        </w:r>
        <w:r w:rsidR="00417021">
          <w:rPr>
            <w:webHidden/>
          </w:rPr>
          <w:instrText xml:space="preserve"> PAGEREF _Toc164327896 \h </w:instrText>
        </w:r>
        <w:r w:rsidR="00417021">
          <w:rPr>
            <w:webHidden/>
          </w:rPr>
        </w:r>
        <w:r w:rsidR="00417021">
          <w:rPr>
            <w:webHidden/>
          </w:rPr>
          <w:fldChar w:fldCharType="separate"/>
        </w:r>
        <w:r w:rsidR="00286CF8">
          <w:rPr>
            <w:webHidden/>
          </w:rPr>
          <w:t>32</w:t>
        </w:r>
        <w:r w:rsidR="00417021">
          <w:rPr>
            <w:webHidden/>
          </w:rPr>
          <w:fldChar w:fldCharType="end"/>
        </w:r>
      </w:hyperlink>
    </w:p>
    <w:p w14:paraId="18046939" w14:textId="2E61A2EC"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897" w:history="1">
        <w:r w:rsidR="00417021" w:rsidRPr="009B2722">
          <w:rPr>
            <w:rStyle w:val="Hyperlink"/>
            <w:noProof/>
          </w:rPr>
          <w:t>1. Basis of preparation</w:t>
        </w:r>
        <w:r w:rsidR="00417021">
          <w:rPr>
            <w:noProof/>
            <w:webHidden/>
          </w:rPr>
          <w:tab/>
        </w:r>
        <w:r w:rsidR="00417021">
          <w:rPr>
            <w:noProof/>
            <w:webHidden/>
          </w:rPr>
          <w:fldChar w:fldCharType="begin"/>
        </w:r>
        <w:r w:rsidR="00417021">
          <w:rPr>
            <w:noProof/>
            <w:webHidden/>
          </w:rPr>
          <w:instrText xml:space="preserve"> PAGEREF _Toc164327897 \h </w:instrText>
        </w:r>
        <w:r w:rsidR="00417021">
          <w:rPr>
            <w:noProof/>
            <w:webHidden/>
          </w:rPr>
        </w:r>
        <w:r w:rsidR="00417021">
          <w:rPr>
            <w:noProof/>
            <w:webHidden/>
          </w:rPr>
          <w:fldChar w:fldCharType="separate"/>
        </w:r>
        <w:r w:rsidR="00286CF8">
          <w:rPr>
            <w:noProof/>
            <w:webHidden/>
          </w:rPr>
          <w:t>32</w:t>
        </w:r>
        <w:r w:rsidR="00417021">
          <w:rPr>
            <w:noProof/>
            <w:webHidden/>
          </w:rPr>
          <w:fldChar w:fldCharType="end"/>
        </w:r>
      </w:hyperlink>
    </w:p>
    <w:p w14:paraId="7C4564E7" w14:textId="016F01F1"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898" w:history="1">
        <w:r w:rsidR="00417021" w:rsidRPr="009B2722">
          <w:rPr>
            <w:rStyle w:val="Hyperlink"/>
            <w:noProof/>
          </w:rPr>
          <w:t>Statement of compliance</w:t>
        </w:r>
        <w:r w:rsidR="00417021">
          <w:rPr>
            <w:noProof/>
            <w:webHidden/>
          </w:rPr>
          <w:tab/>
        </w:r>
        <w:r w:rsidR="00417021">
          <w:rPr>
            <w:noProof/>
            <w:webHidden/>
          </w:rPr>
          <w:fldChar w:fldCharType="begin"/>
        </w:r>
        <w:r w:rsidR="00417021">
          <w:rPr>
            <w:noProof/>
            <w:webHidden/>
          </w:rPr>
          <w:instrText xml:space="preserve"> PAGEREF _Toc164327898 \h </w:instrText>
        </w:r>
        <w:r w:rsidR="00417021">
          <w:rPr>
            <w:noProof/>
            <w:webHidden/>
          </w:rPr>
        </w:r>
        <w:r w:rsidR="00417021">
          <w:rPr>
            <w:noProof/>
            <w:webHidden/>
          </w:rPr>
          <w:fldChar w:fldCharType="separate"/>
        </w:r>
        <w:r w:rsidR="00286CF8">
          <w:rPr>
            <w:noProof/>
            <w:webHidden/>
          </w:rPr>
          <w:t>32</w:t>
        </w:r>
        <w:r w:rsidR="00417021">
          <w:rPr>
            <w:noProof/>
            <w:webHidden/>
          </w:rPr>
          <w:fldChar w:fldCharType="end"/>
        </w:r>
      </w:hyperlink>
    </w:p>
    <w:p w14:paraId="0D3CF0C6" w14:textId="0B2531B5"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899" w:history="1">
        <w:r w:rsidR="00417021" w:rsidRPr="009B2722">
          <w:rPr>
            <w:rStyle w:val="Hyperlink"/>
            <w:noProof/>
          </w:rPr>
          <w:t>Basis of preparation</w:t>
        </w:r>
        <w:r w:rsidR="00417021">
          <w:rPr>
            <w:noProof/>
            <w:webHidden/>
          </w:rPr>
          <w:tab/>
        </w:r>
        <w:r w:rsidR="00417021">
          <w:rPr>
            <w:noProof/>
            <w:webHidden/>
          </w:rPr>
          <w:fldChar w:fldCharType="begin"/>
        </w:r>
        <w:r w:rsidR="00417021">
          <w:rPr>
            <w:noProof/>
            <w:webHidden/>
          </w:rPr>
          <w:instrText xml:space="preserve"> PAGEREF _Toc164327899 \h </w:instrText>
        </w:r>
        <w:r w:rsidR="00417021">
          <w:rPr>
            <w:noProof/>
            <w:webHidden/>
          </w:rPr>
        </w:r>
        <w:r w:rsidR="00417021">
          <w:rPr>
            <w:noProof/>
            <w:webHidden/>
          </w:rPr>
          <w:fldChar w:fldCharType="separate"/>
        </w:r>
        <w:r w:rsidR="00286CF8">
          <w:rPr>
            <w:noProof/>
            <w:webHidden/>
          </w:rPr>
          <w:t>32</w:t>
        </w:r>
        <w:r w:rsidR="00417021">
          <w:rPr>
            <w:noProof/>
            <w:webHidden/>
          </w:rPr>
          <w:fldChar w:fldCharType="end"/>
        </w:r>
      </w:hyperlink>
    </w:p>
    <w:p w14:paraId="75EDA355" w14:textId="24FC67A8"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0" w:history="1">
        <w:r w:rsidR="00417021" w:rsidRPr="009B2722">
          <w:rPr>
            <w:rStyle w:val="Hyperlink"/>
            <w:noProof/>
          </w:rPr>
          <w:t>Judgements and estimates</w:t>
        </w:r>
        <w:r w:rsidR="00417021">
          <w:rPr>
            <w:noProof/>
            <w:webHidden/>
          </w:rPr>
          <w:tab/>
        </w:r>
        <w:r w:rsidR="00417021">
          <w:rPr>
            <w:noProof/>
            <w:webHidden/>
          </w:rPr>
          <w:fldChar w:fldCharType="begin"/>
        </w:r>
        <w:r w:rsidR="00417021">
          <w:rPr>
            <w:noProof/>
            <w:webHidden/>
          </w:rPr>
          <w:instrText xml:space="preserve"> PAGEREF _Toc164327900 \h </w:instrText>
        </w:r>
        <w:r w:rsidR="00417021">
          <w:rPr>
            <w:noProof/>
            <w:webHidden/>
          </w:rPr>
        </w:r>
        <w:r w:rsidR="00417021">
          <w:rPr>
            <w:noProof/>
            <w:webHidden/>
          </w:rPr>
          <w:fldChar w:fldCharType="separate"/>
        </w:r>
        <w:r w:rsidR="00286CF8">
          <w:rPr>
            <w:noProof/>
            <w:webHidden/>
          </w:rPr>
          <w:t>32</w:t>
        </w:r>
        <w:r w:rsidR="00417021">
          <w:rPr>
            <w:noProof/>
            <w:webHidden/>
          </w:rPr>
          <w:fldChar w:fldCharType="end"/>
        </w:r>
      </w:hyperlink>
    </w:p>
    <w:p w14:paraId="389FF80E" w14:textId="55A635F1"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1" w:history="1">
        <w:r w:rsidR="00417021" w:rsidRPr="009B2722">
          <w:rPr>
            <w:rStyle w:val="Hyperlink"/>
            <w:noProof/>
          </w:rPr>
          <w:t>Accounting for Goods and Services Tax (GST)</w:t>
        </w:r>
        <w:r w:rsidR="00417021">
          <w:rPr>
            <w:noProof/>
            <w:webHidden/>
          </w:rPr>
          <w:tab/>
        </w:r>
        <w:r w:rsidR="00417021">
          <w:rPr>
            <w:noProof/>
            <w:webHidden/>
          </w:rPr>
          <w:fldChar w:fldCharType="begin"/>
        </w:r>
        <w:r w:rsidR="00417021">
          <w:rPr>
            <w:noProof/>
            <w:webHidden/>
          </w:rPr>
          <w:instrText xml:space="preserve"> PAGEREF _Toc164327901 \h </w:instrText>
        </w:r>
        <w:r w:rsidR="00417021">
          <w:rPr>
            <w:noProof/>
            <w:webHidden/>
          </w:rPr>
        </w:r>
        <w:r w:rsidR="00417021">
          <w:rPr>
            <w:noProof/>
            <w:webHidden/>
          </w:rPr>
          <w:fldChar w:fldCharType="separate"/>
        </w:r>
        <w:r w:rsidR="00286CF8">
          <w:rPr>
            <w:noProof/>
            <w:webHidden/>
          </w:rPr>
          <w:t>32</w:t>
        </w:r>
        <w:r w:rsidR="00417021">
          <w:rPr>
            <w:noProof/>
            <w:webHidden/>
          </w:rPr>
          <w:fldChar w:fldCharType="end"/>
        </w:r>
      </w:hyperlink>
    </w:p>
    <w:p w14:paraId="6BFBF472" w14:textId="3FF54F9E"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2" w:history="1">
        <w:r w:rsidR="00417021" w:rsidRPr="009B2722">
          <w:rPr>
            <w:rStyle w:val="Hyperlink"/>
            <w:noProof/>
          </w:rPr>
          <w:t>Contributed equity</w:t>
        </w:r>
        <w:r w:rsidR="00417021">
          <w:rPr>
            <w:noProof/>
            <w:webHidden/>
          </w:rPr>
          <w:tab/>
        </w:r>
        <w:r w:rsidR="00417021">
          <w:rPr>
            <w:noProof/>
            <w:webHidden/>
          </w:rPr>
          <w:fldChar w:fldCharType="begin"/>
        </w:r>
        <w:r w:rsidR="00417021">
          <w:rPr>
            <w:noProof/>
            <w:webHidden/>
          </w:rPr>
          <w:instrText xml:space="preserve"> PAGEREF _Toc164327902 \h </w:instrText>
        </w:r>
        <w:r w:rsidR="00417021">
          <w:rPr>
            <w:noProof/>
            <w:webHidden/>
          </w:rPr>
        </w:r>
        <w:r w:rsidR="00417021">
          <w:rPr>
            <w:noProof/>
            <w:webHidden/>
          </w:rPr>
          <w:fldChar w:fldCharType="separate"/>
        </w:r>
        <w:r w:rsidR="00286CF8">
          <w:rPr>
            <w:noProof/>
            <w:webHidden/>
          </w:rPr>
          <w:t>33</w:t>
        </w:r>
        <w:r w:rsidR="00417021">
          <w:rPr>
            <w:noProof/>
            <w:webHidden/>
          </w:rPr>
          <w:fldChar w:fldCharType="end"/>
        </w:r>
      </w:hyperlink>
    </w:p>
    <w:p w14:paraId="3BDD9E91" w14:textId="2689D0E3"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3" w:history="1">
        <w:r w:rsidR="00417021" w:rsidRPr="009B2722">
          <w:rPr>
            <w:rStyle w:val="Hyperlink"/>
            <w:noProof/>
          </w:rPr>
          <w:t>Administered items (Departments only)</w:t>
        </w:r>
        <w:r w:rsidR="00417021">
          <w:rPr>
            <w:noProof/>
            <w:webHidden/>
          </w:rPr>
          <w:tab/>
        </w:r>
        <w:r w:rsidR="00417021">
          <w:rPr>
            <w:noProof/>
            <w:webHidden/>
          </w:rPr>
          <w:fldChar w:fldCharType="begin"/>
        </w:r>
        <w:r w:rsidR="00417021">
          <w:rPr>
            <w:noProof/>
            <w:webHidden/>
          </w:rPr>
          <w:instrText xml:space="preserve"> PAGEREF _Toc164327903 \h </w:instrText>
        </w:r>
        <w:r w:rsidR="00417021">
          <w:rPr>
            <w:noProof/>
            <w:webHidden/>
          </w:rPr>
        </w:r>
        <w:r w:rsidR="00417021">
          <w:rPr>
            <w:noProof/>
            <w:webHidden/>
          </w:rPr>
          <w:fldChar w:fldCharType="separate"/>
        </w:r>
        <w:r w:rsidR="00286CF8">
          <w:rPr>
            <w:noProof/>
            <w:webHidden/>
          </w:rPr>
          <w:t>33</w:t>
        </w:r>
        <w:r w:rsidR="00417021">
          <w:rPr>
            <w:noProof/>
            <w:webHidden/>
          </w:rPr>
          <w:fldChar w:fldCharType="end"/>
        </w:r>
      </w:hyperlink>
    </w:p>
    <w:p w14:paraId="401902E8" w14:textId="1E03189A"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04" w:history="1">
        <w:r w:rsidR="00417021" w:rsidRPr="009B2722">
          <w:rPr>
            <w:rStyle w:val="Hyperlink"/>
            <w:noProof/>
          </w:rPr>
          <w:t>2. Agency outputs</w:t>
        </w:r>
        <w:r w:rsidR="00417021">
          <w:rPr>
            <w:noProof/>
            <w:webHidden/>
          </w:rPr>
          <w:tab/>
        </w:r>
        <w:r w:rsidR="00417021">
          <w:rPr>
            <w:noProof/>
            <w:webHidden/>
          </w:rPr>
          <w:fldChar w:fldCharType="begin"/>
        </w:r>
        <w:r w:rsidR="00417021">
          <w:rPr>
            <w:noProof/>
            <w:webHidden/>
          </w:rPr>
          <w:instrText xml:space="preserve"> PAGEREF _Toc164327904 \h </w:instrText>
        </w:r>
        <w:r w:rsidR="00417021">
          <w:rPr>
            <w:noProof/>
            <w:webHidden/>
          </w:rPr>
        </w:r>
        <w:r w:rsidR="00417021">
          <w:rPr>
            <w:noProof/>
            <w:webHidden/>
          </w:rPr>
          <w:fldChar w:fldCharType="separate"/>
        </w:r>
        <w:r w:rsidR="00286CF8">
          <w:rPr>
            <w:noProof/>
            <w:webHidden/>
          </w:rPr>
          <w:t>35</w:t>
        </w:r>
        <w:r w:rsidR="00417021">
          <w:rPr>
            <w:noProof/>
            <w:webHidden/>
          </w:rPr>
          <w:fldChar w:fldCharType="end"/>
        </w:r>
      </w:hyperlink>
    </w:p>
    <w:p w14:paraId="1A915D25" w14:textId="08226008"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5" w:history="1">
        <w:r w:rsidR="00417021" w:rsidRPr="009B2722">
          <w:rPr>
            <w:rStyle w:val="Hyperlink"/>
            <w:noProof/>
          </w:rPr>
          <w:t>2.1 Agency objectives</w:t>
        </w:r>
        <w:r w:rsidR="00417021">
          <w:rPr>
            <w:noProof/>
            <w:webHidden/>
          </w:rPr>
          <w:tab/>
        </w:r>
        <w:r w:rsidR="00417021">
          <w:rPr>
            <w:noProof/>
            <w:webHidden/>
          </w:rPr>
          <w:fldChar w:fldCharType="begin"/>
        </w:r>
        <w:r w:rsidR="00417021">
          <w:rPr>
            <w:noProof/>
            <w:webHidden/>
          </w:rPr>
          <w:instrText xml:space="preserve"> PAGEREF _Toc164327905 \h </w:instrText>
        </w:r>
        <w:r w:rsidR="00417021">
          <w:rPr>
            <w:noProof/>
            <w:webHidden/>
          </w:rPr>
        </w:r>
        <w:r w:rsidR="00417021">
          <w:rPr>
            <w:noProof/>
            <w:webHidden/>
          </w:rPr>
          <w:fldChar w:fldCharType="separate"/>
        </w:r>
        <w:r w:rsidR="00286CF8">
          <w:rPr>
            <w:noProof/>
            <w:webHidden/>
          </w:rPr>
          <w:t>36</w:t>
        </w:r>
        <w:r w:rsidR="00417021">
          <w:rPr>
            <w:noProof/>
            <w:webHidden/>
          </w:rPr>
          <w:fldChar w:fldCharType="end"/>
        </w:r>
      </w:hyperlink>
    </w:p>
    <w:p w14:paraId="55AF0645" w14:textId="61D07ECA"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6" w:history="1">
        <w:r w:rsidR="00417021" w:rsidRPr="009B2722">
          <w:rPr>
            <w:rStyle w:val="Hyperlink"/>
            <w:noProof/>
          </w:rPr>
          <w:t>2.2 Schedule of income and expenses by service</w:t>
        </w:r>
        <w:r w:rsidR="00417021">
          <w:rPr>
            <w:noProof/>
            <w:webHidden/>
          </w:rPr>
          <w:tab/>
        </w:r>
        <w:r w:rsidR="00417021">
          <w:rPr>
            <w:noProof/>
            <w:webHidden/>
          </w:rPr>
          <w:fldChar w:fldCharType="begin"/>
        </w:r>
        <w:r w:rsidR="00417021">
          <w:rPr>
            <w:noProof/>
            <w:webHidden/>
          </w:rPr>
          <w:instrText xml:space="preserve"> PAGEREF _Toc164327906 \h </w:instrText>
        </w:r>
        <w:r w:rsidR="00417021">
          <w:rPr>
            <w:noProof/>
            <w:webHidden/>
          </w:rPr>
        </w:r>
        <w:r w:rsidR="00417021">
          <w:rPr>
            <w:noProof/>
            <w:webHidden/>
          </w:rPr>
          <w:fldChar w:fldCharType="separate"/>
        </w:r>
        <w:r w:rsidR="00286CF8">
          <w:rPr>
            <w:noProof/>
            <w:webHidden/>
          </w:rPr>
          <w:t>38</w:t>
        </w:r>
        <w:r w:rsidR="00417021">
          <w:rPr>
            <w:noProof/>
            <w:webHidden/>
          </w:rPr>
          <w:fldChar w:fldCharType="end"/>
        </w:r>
      </w:hyperlink>
    </w:p>
    <w:p w14:paraId="369056E4" w14:textId="2120132F"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7" w:history="1">
        <w:r w:rsidR="00417021" w:rsidRPr="009B2722">
          <w:rPr>
            <w:rStyle w:val="Hyperlink"/>
            <w:noProof/>
          </w:rPr>
          <w:t>2.3 Schedule of assets and liabilities by service</w:t>
        </w:r>
        <w:r w:rsidR="00417021">
          <w:rPr>
            <w:noProof/>
            <w:webHidden/>
          </w:rPr>
          <w:tab/>
        </w:r>
        <w:r w:rsidR="00417021">
          <w:rPr>
            <w:noProof/>
            <w:webHidden/>
          </w:rPr>
          <w:fldChar w:fldCharType="begin"/>
        </w:r>
        <w:r w:rsidR="00417021">
          <w:rPr>
            <w:noProof/>
            <w:webHidden/>
          </w:rPr>
          <w:instrText xml:space="preserve"> PAGEREF _Toc164327907 \h </w:instrText>
        </w:r>
        <w:r w:rsidR="00417021">
          <w:rPr>
            <w:noProof/>
            <w:webHidden/>
          </w:rPr>
        </w:r>
        <w:r w:rsidR="00417021">
          <w:rPr>
            <w:noProof/>
            <w:webHidden/>
          </w:rPr>
          <w:fldChar w:fldCharType="separate"/>
        </w:r>
        <w:r w:rsidR="00286CF8">
          <w:rPr>
            <w:noProof/>
            <w:webHidden/>
          </w:rPr>
          <w:t>40</w:t>
        </w:r>
        <w:r w:rsidR="00417021">
          <w:rPr>
            <w:noProof/>
            <w:webHidden/>
          </w:rPr>
          <w:fldChar w:fldCharType="end"/>
        </w:r>
      </w:hyperlink>
    </w:p>
    <w:p w14:paraId="5A6229CA" w14:textId="407238F5"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08" w:history="1">
        <w:r w:rsidR="00417021" w:rsidRPr="009B2722">
          <w:rPr>
            <w:rStyle w:val="Hyperlink"/>
            <w:noProof/>
          </w:rPr>
          <w:t>3. Use of our funding</w:t>
        </w:r>
        <w:r w:rsidR="00417021">
          <w:rPr>
            <w:noProof/>
            <w:webHidden/>
          </w:rPr>
          <w:tab/>
        </w:r>
        <w:r w:rsidR="00417021">
          <w:rPr>
            <w:noProof/>
            <w:webHidden/>
          </w:rPr>
          <w:fldChar w:fldCharType="begin"/>
        </w:r>
        <w:r w:rsidR="00417021">
          <w:rPr>
            <w:noProof/>
            <w:webHidden/>
          </w:rPr>
          <w:instrText xml:space="preserve"> PAGEREF _Toc164327908 \h </w:instrText>
        </w:r>
        <w:r w:rsidR="00417021">
          <w:rPr>
            <w:noProof/>
            <w:webHidden/>
          </w:rPr>
        </w:r>
        <w:r w:rsidR="00417021">
          <w:rPr>
            <w:noProof/>
            <w:webHidden/>
          </w:rPr>
          <w:fldChar w:fldCharType="separate"/>
        </w:r>
        <w:r w:rsidR="00286CF8">
          <w:rPr>
            <w:noProof/>
            <w:webHidden/>
          </w:rPr>
          <w:t>41</w:t>
        </w:r>
        <w:r w:rsidR="00417021">
          <w:rPr>
            <w:noProof/>
            <w:webHidden/>
          </w:rPr>
          <w:fldChar w:fldCharType="end"/>
        </w:r>
      </w:hyperlink>
    </w:p>
    <w:p w14:paraId="02EA16BC" w14:textId="0E71A2AD"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09" w:history="1">
        <w:r w:rsidR="00417021" w:rsidRPr="009B2722">
          <w:rPr>
            <w:rStyle w:val="Hyperlink"/>
            <w:noProof/>
          </w:rPr>
          <w:t>3.1(a) Employee benefits expenses</w:t>
        </w:r>
        <w:r w:rsidR="00417021">
          <w:rPr>
            <w:noProof/>
            <w:webHidden/>
          </w:rPr>
          <w:tab/>
        </w:r>
        <w:r w:rsidR="00417021">
          <w:rPr>
            <w:noProof/>
            <w:webHidden/>
          </w:rPr>
          <w:fldChar w:fldCharType="begin"/>
        </w:r>
        <w:r w:rsidR="00417021">
          <w:rPr>
            <w:noProof/>
            <w:webHidden/>
          </w:rPr>
          <w:instrText xml:space="preserve"> PAGEREF _Toc164327909 \h </w:instrText>
        </w:r>
        <w:r w:rsidR="00417021">
          <w:rPr>
            <w:noProof/>
            <w:webHidden/>
          </w:rPr>
        </w:r>
        <w:r w:rsidR="00417021">
          <w:rPr>
            <w:noProof/>
            <w:webHidden/>
          </w:rPr>
          <w:fldChar w:fldCharType="separate"/>
        </w:r>
        <w:r w:rsidR="00286CF8">
          <w:rPr>
            <w:noProof/>
            <w:webHidden/>
          </w:rPr>
          <w:t>42</w:t>
        </w:r>
        <w:r w:rsidR="00417021">
          <w:rPr>
            <w:noProof/>
            <w:webHidden/>
          </w:rPr>
          <w:fldChar w:fldCharType="end"/>
        </w:r>
      </w:hyperlink>
    </w:p>
    <w:p w14:paraId="6976D06F" w14:textId="4E99897A"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0" w:history="1">
        <w:r w:rsidR="00417021" w:rsidRPr="009B2722">
          <w:rPr>
            <w:rStyle w:val="Hyperlink"/>
            <w:noProof/>
          </w:rPr>
          <w:t>3.1(b) Employee related provisions</w:t>
        </w:r>
        <w:r w:rsidR="00417021">
          <w:rPr>
            <w:noProof/>
            <w:webHidden/>
          </w:rPr>
          <w:tab/>
        </w:r>
        <w:r w:rsidR="00417021">
          <w:rPr>
            <w:noProof/>
            <w:webHidden/>
          </w:rPr>
          <w:fldChar w:fldCharType="begin"/>
        </w:r>
        <w:r w:rsidR="00417021">
          <w:rPr>
            <w:noProof/>
            <w:webHidden/>
          </w:rPr>
          <w:instrText xml:space="preserve"> PAGEREF _Toc164327910 \h </w:instrText>
        </w:r>
        <w:r w:rsidR="00417021">
          <w:rPr>
            <w:noProof/>
            <w:webHidden/>
          </w:rPr>
        </w:r>
        <w:r w:rsidR="00417021">
          <w:rPr>
            <w:noProof/>
            <w:webHidden/>
          </w:rPr>
          <w:fldChar w:fldCharType="separate"/>
        </w:r>
        <w:r w:rsidR="00286CF8">
          <w:rPr>
            <w:noProof/>
            <w:webHidden/>
          </w:rPr>
          <w:t>43</w:t>
        </w:r>
        <w:r w:rsidR="00417021">
          <w:rPr>
            <w:noProof/>
            <w:webHidden/>
          </w:rPr>
          <w:fldChar w:fldCharType="end"/>
        </w:r>
      </w:hyperlink>
    </w:p>
    <w:p w14:paraId="0E271DA1" w14:textId="5E648771"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1" w:history="1">
        <w:r w:rsidR="00417021" w:rsidRPr="009B2722">
          <w:rPr>
            <w:rStyle w:val="Hyperlink"/>
            <w:noProof/>
          </w:rPr>
          <w:t>3.2 Grants and subsidies</w:t>
        </w:r>
        <w:r w:rsidR="00417021">
          <w:rPr>
            <w:noProof/>
            <w:webHidden/>
          </w:rPr>
          <w:tab/>
        </w:r>
        <w:r w:rsidR="00417021">
          <w:rPr>
            <w:noProof/>
            <w:webHidden/>
          </w:rPr>
          <w:fldChar w:fldCharType="begin"/>
        </w:r>
        <w:r w:rsidR="00417021">
          <w:rPr>
            <w:noProof/>
            <w:webHidden/>
          </w:rPr>
          <w:instrText xml:space="preserve"> PAGEREF _Toc164327911 \h </w:instrText>
        </w:r>
        <w:r w:rsidR="00417021">
          <w:rPr>
            <w:noProof/>
            <w:webHidden/>
          </w:rPr>
        </w:r>
        <w:r w:rsidR="00417021">
          <w:rPr>
            <w:noProof/>
            <w:webHidden/>
          </w:rPr>
          <w:fldChar w:fldCharType="separate"/>
        </w:r>
        <w:r w:rsidR="00286CF8">
          <w:rPr>
            <w:noProof/>
            <w:webHidden/>
          </w:rPr>
          <w:t>47</w:t>
        </w:r>
        <w:r w:rsidR="00417021">
          <w:rPr>
            <w:noProof/>
            <w:webHidden/>
          </w:rPr>
          <w:fldChar w:fldCharType="end"/>
        </w:r>
      </w:hyperlink>
    </w:p>
    <w:p w14:paraId="0DA851CE" w14:textId="6FF3105B"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2" w:history="1">
        <w:r w:rsidR="00417021" w:rsidRPr="009B2722">
          <w:rPr>
            <w:rStyle w:val="Hyperlink"/>
            <w:noProof/>
          </w:rPr>
          <w:t>3.3 Other expenditure</w:t>
        </w:r>
        <w:r w:rsidR="00417021">
          <w:rPr>
            <w:noProof/>
            <w:webHidden/>
          </w:rPr>
          <w:tab/>
        </w:r>
        <w:r w:rsidR="00417021">
          <w:rPr>
            <w:noProof/>
            <w:webHidden/>
          </w:rPr>
          <w:fldChar w:fldCharType="begin"/>
        </w:r>
        <w:r w:rsidR="00417021">
          <w:rPr>
            <w:noProof/>
            <w:webHidden/>
          </w:rPr>
          <w:instrText xml:space="preserve"> PAGEREF _Toc164327912 \h </w:instrText>
        </w:r>
        <w:r w:rsidR="00417021">
          <w:rPr>
            <w:noProof/>
            <w:webHidden/>
          </w:rPr>
        </w:r>
        <w:r w:rsidR="00417021">
          <w:rPr>
            <w:noProof/>
            <w:webHidden/>
          </w:rPr>
          <w:fldChar w:fldCharType="separate"/>
        </w:r>
        <w:r w:rsidR="00286CF8">
          <w:rPr>
            <w:noProof/>
            <w:webHidden/>
          </w:rPr>
          <w:t>48</w:t>
        </w:r>
        <w:r w:rsidR="00417021">
          <w:rPr>
            <w:noProof/>
            <w:webHidden/>
          </w:rPr>
          <w:fldChar w:fldCharType="end"/>
        </w:r>
      </w:hyperlink>
    </w:p>
    <w:p w14:paraId="0D56F4AD" w14:textId="3121DD24"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13" w:history="1">
        <w:r w:rsidR="00417021" w:rsidRPr="009B2722">
          <w:rPr>
            <w:rStyle w:val="Hyperlink"/>
            <w:noProof/>
          </w:rPr>
          <w:t>4. Our funding sources</w:t>
        </w:r>
        <w:r w:rsidR="00417021">
          <w:rPr>
            <w:noProof/>
            <w:webHidden/>
          </w:rPr>
          <w:tab/>
        </w:r>
        <w:r w:rsidR="00417021">
          <w:rPr>
            <w:noProof/>
            <w:webHidden/>
          </w:rPr>
          <w:fldChar w:fldCharType="begin"/>
        </w:r>
        <w:r w:rsidR="00417021">
          <w:rPr>
            <w:noProof/>
            <w:webHidden/>
          </w:rPr>
          <w:instrText xml:space="preserve"> PAGEREF _Toc164327913 \h </w:instrText>
        </w:r>
        <w:r w:rsidR="00417021">
          <w:rPr>
            <w:noProof/>
            <w:webHidden/>
          </w:rPr>
        </w:r>
        <w:r w:rsidR="00417021">
          <w:rPr>
            <w:noProof/>
            <w:webHidden/>
          </w:rPr>
          <w:fldChar w:fldCharType="separate"/>
        </w:r>
        <w:r w:rsidR="00286CF8">
          <w:rPr>
            <w:noProof/>
            <w:webHidden/>
          </w:rPr>
          <w:t>50</w:t>
        </w:r>
        <w:r w:rsidR="00417021">
          <w:rPr>
            <w:noProof/>
            <w:webHidden/>
          </w:rPr>
          <w:fldChar w:fldCharType="end"/>
        </w:r>
      </w:hyperlink>
    </w:p>
    <w:p w14:paraId="5BF54419" w14:textId="1854A721"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4" w:history="1">
        <w:r w:rsidR="00417021" w:rsidRPr="009B2722">
          <w:rPr>
            <w:rStyle w:val="Hyperlink"/>
            <w:noProof/>
            <w:lang w:val="en-GB"/>
          </w:rPr>
          <w:t>4.1 Income from State Government</w:t>
        </w:r>
        <w:r w:rsidR="00417021">
          <w:rPr>
            <w:noProof/>
            <w:webHidden/>
          </w:rPr>
          <w:tab/>
        </w:r>
        <w:r w:rsidR="00417021">
          <w:rPr>
            <w:noProof/>
            <w:webHidden/>
          </w:rPr>
          <w:fldChar w:fldCharType="begin"/>
        </w:r>
        <w:r w:rsidR="00417021">
          <w:rPr>
            <w:noProof/>
            <w:webHidden/>
          </w:rPr>
          <w:instrText xml:space="preserve"> PAGEREF _Toc164327914 \h </w:instrText>
        </w:r>
        <w:r w:rsidR="00417021">
          <w:rPr>
            <w:noProof/>
            <w:webHidden/>
          </w:rPr>
        </w:r>
        <w:r w:rsidR="00417021">
          <w:rPr>
            <w:noProof/>
            <w:webHidden/>
          </w:rPr>
          <w:fldChar w:fldCharType="separate"/>
        </w:r>
        <w:r w:rsidR="00286CF8">
          <w:rPr>
            <w:noProof/>
            <w:webHidden/>
          </w:rPr>
          <w:t>51</w:t>
        </w:r>
        <w:r w:rsidR="00417021">
          <w:rPr>
            <w:noProof/>
            <w:webHidden/>
          </w:rPr>
          <w:fldChar w:fldCharType="end"/>
        </w:r>
      </w:hyperlink>
    </w:p>
    <w:p w14:paraId="6B425636" w14:textId="44349AF8"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15" w:history="1">
        <w:r w:rsidR="00417021" w:rsidRPr="009B2722">
          <w:rPr>
            <w:rStyle w:val="Hyperlink"/>
            <w:noProof/>
          </w:rPr>
          <w:t>Summary of consolidated account appropriations</w:t>
        </w:r>
        <w:r w:rsidR="00417021">
          <w:rPr>
            <w:noProof/>
            <w:webHidden/>
          </w:rPr>
          <w:tab/>
        </w:r>
        <w:r w:rsidR="00417021">
          <w:rPr>
            <w:noProof/>
            <w:webHidden/>
          </w:rPr>
          <w:fldChar w:fldCharType="begin"/>
        </w:r>
        <w:r w:rsidR="00417021">
          <w:rPr>
            <w:noProof/>
            <w:webHidden/>
          </w:rPr>
          <w:instrText xml:space="preserve"> PAGEREF _Toc164327915 \h </w:instrText>
        </w:r>
        <w:r w:rsidR="00417021">
          <w:rPr>
            <w:noProof/>
            <w:webHidden/>
          </w:rPr>
        </w:r>
        <w:r w:rsidR="00417021">
          <w:rPr>
            <w:noProof/>
            <w:webHidden/>
          </w:rPr>
          <w:fldChar w:fldCharType="separate"/>
        </w:r>
        <w:r w:rsidR="00286CF8">
          <w:rPr>
            <w:noProof/>
            <w:webHidden/>
          </w:rPr>
          <w:t>52</w:t>
        </w:r>
        <w:r w:rsidR="00417021">
          <w:rPr>
            <w:noProof/>
            <w:webHidden/>
          </w:rPr>
          <w:fldChar w:fldCharType="end"/>
        </w:r>
      </w:hyperlink>
    </w:p>
    <w:p w14:paraId="6AF23B5E" w14:textId="309088BA"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6" w:history="1">
        <w:r w:rsidR="00417021" w:rsidRPr="009B2722">
          <w:rPr>
            <w:rStyle w:val="Hyperlink"/>
            <w:noProof/>
          </w:rPr>
          <w:t>4.2 User charges and fees</w:t>
        </w:r>
        <w:r w:rsidR="00417021">
          <w:rPr>
            <w:noProof/>
            <w:webHidden/>
          </w:rPr>
          <w:tab/>
        </w:r>
        <w:r w:rsidR="00417021">
          <w:rPr>
            <w:noProof/>
            <w:webHidden/>
          </w:rPr>
          <w:fldChar w:fldCharType="begin"/>
        </w:r>
        <w:r w:rsidR="00417021">
          <w:rPr>
            <w:noProof/>
            <w:webHidden/>
          </w:rPr>
          <w:instrText xml:space="preserve"> PAGEREF _Toc164327916 \h </w:instrText>
        </w:r>
        <w:r w:rsidR="00417021">
          <w:rPr>
            <w:noProof/>
            <w:webHidden/>
          </w:rPr>
        </w:r>
        <w:r w:rsidR="00417021">
          <w:rPr>
            <w:noProof/>
            <w:webHidden/>
          </w:rPr>
          <w:fldChar w:fldCharType="separate"/>
        </w:r>
        <w:r w:rsidR="00286CF8">
          <w:rPr>
            <w:noProof/>
            <w:webHidden/>
          </w:rPr>
          <w:t>53</w:t>
        </w:r>
        <w:r w:rsidR="00417021">
          <w:rPr>
            <w:noProof/>
            <w:webHidden/>
          </w:rPr>
          <w:fldChar w:fldCharType="end"/>
        </w:r>
      </w:hyperlink>
    </w:p>
    <w:p w14:paraId="69DC78C3" w14:textId="4FC54766"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7" w:history="1">
        <w:r w:rsidR="00417021" w:rsidRPr="009B2722">
          <w:rPr>
            <w:rStyle w:val="Hyperlink"/>
            <w:noProof/>
          </w:rPr>
          <w:t>4.3 Sale of goods</w:t>
        </w:r>
        <w:r w:rsidR="00417021">
          <w:rPr>
            <w:noProof/>
            <w:webHidden/>
          </w:rPr>
          <w:tab/>
        </w:r>
        <w:r w:rsidR="00417021">
          <w:rPr>
            <w:noProof/>
            <w:webHidden/>
          </w:rPr>
          <w:fldChar w:fldCharType="begin"/>
        </w:r>
        <w:r w:rsidR="00417021">
          <w:rPr>
            <w:noProof/>
            <w:webHidden/>
          </w:rPr>
          <w:instrText xml:space="preserve"> PAGEREF _Toc164327917 \h </w:instrText>
        </w:r>
        <w:r w:rsidR="00417021">
          <w:rPr>
            <w:noProof/>
            <w:webHidden/>
          </w:rPr>
        </w:r>
        <w:r w:rsidR="00417021">
          <w:rPr>
            <w:noProof/>
            <w:webHidden/>
          </w:rPr>
          <w:fldChar w:fldCharType="separate"/>
        </w:r>
        <w:r w:rsidR="00286CF8">
          <w:rPr>
            <w:noProof/>
            <w:webHidden/>
          </w:rPr>
          <w:t>54</w:t>
        </w:r>
        <w:r w:rsidR="00417021">
          <w:rPr>
            <w:noProof/>
            <w:webHidden/>
          </w:rPr>
          <w:fldChar w:fldCharType="end"/>
        </w:r>
      </w:hyperlink>
    </w:p>
    <w:p w14:paraId="4A11B52B" w14:textId="6033ADD7"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8" w:history="1">
        <w:r w:rsidR="00417021" w:rsidRPr="009B2722">
          <w:rPr>
            <w:rStyle w:val="Hyperlink"/>
            <w:noProof/>
            <w:lang w:val="en-GB"/>
          </w:rPr>
          <w:t>4.4 Commonwealth grants</w:t>
        </w:r>
        <w:r w:rsidR="00417021">
          <w:rPr>
            <w:noProof/>
            <w:webHidden/>
          </w:rPr>
          <w:tab/>
        </w:r>
        <w:r w:rsidR="00417021">
          <w:rPr>
            <w:noProof/>
            <w:webHidden/>
          </w:rPr>
          <w:fldChar w:fldCharType="begin"/>
        </w:r>
        <w:r w:rsidR="00417021">
          <w:rPr>
            <w:noProof/>
            <w:webHidden/>
          </w:rPr>
          <w:instrText xml:space="preserve"> PAGEREF _Toc164327918 \h </w:instrText>
        </w:r>
        <w:r w:rsidR="00417021">
          <w:rPr>
            <w:noProof/>
            <w:webHidden/>
          </w:rPr>
        </w:r>
        <w:r w:rsidR="00417021">
          <w:rPr>
            <w:noProof/>
            <w:webHidden/>
          </w:rPr>
          <w:fldChar w:fldCharType="separate"/>
        </w:r>
        <w:r w:rsidR="00286CF8">
          <w:rPr>
            <w:noProof/>
            <w:webHidden/>
          </w:rPr>
          <w:t>56</w:t>
        </w:r>
        <w:r w:rsidR="00417021">
          <w:rPr>
            <w:noProof/>
            <w:webHidden/>
          </w:rPr>
          <w:fldChar w:fldCharType="end"/>
        </w:r>
      </w:hyperlink>
    </w:p>
    <w:p w14:paraId="246014C7" w14:textId="6CEC3CE3"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19" w:history="1">
        <w:r w:rsidR="00417021" w:rsidRPr="009B2722">
          <w:rPr>
            <w:rStyle w:val="Hyperlink"/>
            <w:noProof/>
          </w:rPr>
          <w:t>4.5 Other income</w:t>
        </w:r>
        <w:r w:rsidR="00417021">
          <w:rPr>
            <w:noProof/>
            <w:webHidden/>
          </w:rPr>
          <w:tab/>
        </w:r>
        <w:r w:rsidR="00417021">
          <w:rPr>
            <w:noProof/>
            <w:webHidden/>
          </w:rPr>
          <w:fldChar w:fldCharType="begin"/>
        </w:r>
        <w:r w:rsidR="00417021">
          <w:rPr>
            <w:noProof/>
            <w:webHidden/>
          </w:rPr>
          <w:instrText xml:space="preserve"> PAGEREF _Toc164327919 \h </w:instrText>
        </w:r>
        <w:r w:rsidR="00417021">
          <w:rPr>
            <w:noProof/>
            <w:webHidden/>
          </w:rPr>
        </w:r>
        <w:r w:rsidR="00417021">
          <w:rPr>
            <w:noProof/>
            <w:webHidden/>
          </w:rPr>
          <w:fldChar w:fldCharType="separate"/>
        </w:r>
        <w:r w:rsidR="00286CF8">
          <w:rPr>
            <w:noProof/>
            <w:webHidden/>
          </w:rPr>
          <w:t>57</w:t>
        </w:r>
        <w:r w:rsidR="00417021">
          <w:rPr>
            <w:noProof/>
            <w:webHidden/>
          </w:rPr>
          <w:fldChar w:fldCharType="end"/>
        </w:r>
      </w:hyperlink>
    </w:p>
    <w:p w14:paraId="1509EE30" w14:textId="241C0A04"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20" w:history="1">
        <w:r w:rsidR="00417021" w:rsidRPr="009B2722">
          <w:rPr>
            <w:rStyle w:val="Hyperlink"/>
            <w:noProof/>
          </w:rPr>
          <w:t>5. Key assets</w:t>
        </w:r>
        <w:r w:rsidR="00417021">
          <w:rPr>
            <w:noProof/>
            <w:webHidden/>
          </w:rPr>
          <w:tab/>
        </w:r>
        <w:r w:rsidR="00417021">
          <w:rPr>
            <w:noProof/>
            <w:webHidden/>
          </w:rPr>
          <w:fldChar w:fldCharType="begin"/>
        </w:r>
        <w:r w:rsidR="00417021">
          <w:rPr>
            <w:noProof/>
            <w:webHidden/>
          </w:rPr>
          <w:instrText xml:space="preserve"> PAGEREF _Toc164327920 \h </w:instrText>
        </w:r>
        <w:r w:rsidR="00417021">
          <w:rPr>
            <w:noProof/>
            <w:webHidden/>
          </w:rPr>
        </w:r>
        <w:r w:rsidR="00417021">
          <w:rPr>
            <w:noProof/>
            <w:webHidden/>
          </w:rPr>
          <w:fldChar w:fldCharType="separate"/>
        </w:r>
        <w:r w:rsidR="00286CF8">
          <w:rPr>
            <w:noProof/>
            <w:webHidden/>
          </w:rPr>
          <w:t>58</w:t>
        </w:r>
        <w:r w:rsidR="00417021">
          <w:rPr>
            <w:noProof/>
            <w:webHidden/>
          </w:rPr>
          <w:fldChar w:fldCharType="end"/>
        </w:r>
      </w:hyperlink>
    </w:p>
    <w:p w14:paraId="39035D63" w14:textId="6DFA77E1"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1" w:history="1">
        <w:r w:rsidR="00417021" w:rsidRPr="009B2722">
          <w:rPr>
            <w:rStyle w:val="Hyperlink"/>
            <w:noProof/>
          </w:rPr>
          <w:t>5.1 Infrastructure, property, plant and equipment</w:t>
        </w:r>
        <w:r w:rsidR="00417021">
          <w:rPr>
            <w:noProof/>
            <w:webHidden/>
          </w:rPr>
          <w:tab/>
        </w:r>
        <w:r w:rsidR="00417021">
          <w:rPr>
            <w:noProof/>
            <w:webHidden/>
          </w:rPr>
          <w:fldChar w:fldCharType="begin"/>
        </w:r>
        <w:r w:rsidR="00417021">
          <w:rPr>
            <w:noProof/>
            <w:webHidden/>
          </w:rPr>
          <w:instrText xml:space="preserve"> PAGEREF _Toc164327921 \h </w:instrText>
        </w:r>
        <w:r w:rsidR="00417021">
          <w:rPr>
            <w:noProof/>
            <w:webHidden/>
          </w:rPr>
        </w:r>
        <w:r w:rsidR="00417021">
          <w:rPr>
            <w:noProof/>
            <w:webHidden/>
          </w:rPr>
          <w:fldChar w:fldCharType="separate"/>
        </w:r>
        <w:r w:rsidR="00286CF8">
          <w:rPr>
            <w:noProof/>
            <w:webHidden/>
          </w:rPr>
          <w:t>59</w:t>
        </w:r>
        <w:r w:rsidR="00417021">
          <w:rPr>
            <w:noProof/>
            <w:webHidden/>
          </w:rPr>
          <w:fldChar w:fldCharType="end"/>
        </w:r>
      </w:hyperlink>
    </w:p>
    <w:p w14:paraId="51227069" w14:textId="72216F68"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2" w:history="1">
        <w:r w:rsidR="00417021" w:rsidRPr="009B2722">
          <w:rPr>
            <w:rStyle w:val="Hyperlink"/>
            <w:noProof/>
          </w:rPr>
          <w:t>5.2 Intangible assets</w:t>
        </w:r>
        <w:r w:rsidR="00417021">
          <w:rPr>
            <w:noProof/>
            <w:webHidden/>
          </w:rPr>
          <w:tab/>
        </w:r>
        <w:r w:rsidR="00417021">
          <w:rPr>
            <w:noProof/>
            <w:webHidden/>
          </w:rPr>
          <w:fldChar w:fldCharType="begin"/>
        </w:r>
        <w:r w:rsidR="00417021">
          <w:rPr>
            <w:noProof/>
            <w:webHidden/>
          </w:rPr>
          <w:instrText xml:space="preserve"> PAGEREF _Toc164327922 \h </w:instrText>
        </w:r>
        <w:r w:rsidR="00417021">
          <w:rPr>
            <w:noProof/>
            <w:webHidden/>
          </w:rPr>
        </w:r>
        <w:r w:rsidR="00417021">
          <w:rPr>
            <w:noProof/>
            <w:webHidden/>
          </w:rPr>
          <w:fldChar w:fldCharType="separate"/>
        </w:r>
        <w:r w:rsidR="00286CF8">
          <w:rPr>
            <w:noProof/>
            <w:webHidden/>
          </w:rPr>
          <w:t>65</w:t>
        </w:r>
        <w:r w:rsidR="00417021">
          <w:rPr>
            <w:noProof/>
            <w:webHidden/>
          </w:rPr>
          <w:fldChar w:fldCharType="end"/>
        </w:r>
      </w:hyperlink>
    </w:p>
    <w:p w14:paraId="313F56FE" w14:textId="4EE2FD7F"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3" w:history="1">
        <w:r w:rsidR="00417021" w:rsidRPr="009B2722">
          <w:rPr>
            <w:rStyle w:val="Hyperlink"/>
            <w:noProof/>
          </w:rPr>
          <w:t>5.3 Right-of-use assets</w:t>
        </w:r>
        <w:r w:rsidR="00417021">
          <w:rPr>
            <w:noProof/>
            <w:webHidden/>
          </w:rPr>
          <w:tab/>
        </w:r>
        <w:r w:rsidR="00417021">
          <w:rPr>
            <w:noProof/>
            <w:webHidden/>
          </w:rPr>
          <w:fldChar w:fldCharType="begin"/>
        </w:r>
        <w:r w:rsidR="00417021">
          <w:rPr>
            <w:noProof/>
            <w:webHidden/>
          </w:rPr>
          <w:instrText xml:space="preserve"> PAGEREF _Toc164327923 \h </w:instrText>
        </w:r>
        <w:r w:rsidR="00417021">
          <w:rPr>
            <w:noProof/>
            <w:webHidden/>
          </w:rPr>
        </w:r>
        <w:r w:rsidR="00417021">
          <w:rPr>
            <w:noProof/>
            <w:webHidden/>
          </w:rPr>
          <w:fldChar w:fldCharType="separate"/>
        </w:r>
        <w:r w:rsidR="00286CF8">
          <w:rPr>
            <w:noProof/>
            <w:webHidden/>
          </w:rPr>
          <w:t>69</w:t>
        </w:r>
        <w:r w:rsidR="00417021">
          <w:rPr>
            <w:noProof/>
            <w:webHidden/>
          </w:rPr>
          <w:fldChar w:fldCharType="end"/>
        </w:r>
      </w:hyperlink>
    </w:p>
    <w:p w14:paraId="65F928DC" w14:textId="7BD22C19"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4" w:history="1">
        <w:r w:rsidR="00417021" w:rsidRPr="009B2722">
          <w:rPr>
            <w:rStyle w:val="Hyperlink"/>
            <w:noProof/>
          </w:rPr>
          <w:t>5.4 Service Concession Assets</w:t>
        </w:r>
        <w:r w:rsidR="00417021">
          <w:rPr>
            <w:noProof/>
            <w:webHidden/>
          </w:rPr>
          <w:tab/>
        </w:r>
        <w:r w:rsidR="00417021">
          <w:rPr>
            <w:noProof/>
            <w:webHidden/>
          </w:rPr>
          <w:fldChar w:fldCharType="begin"/>
        </w:r>
        <w:r w:rsidR="00417021">
          <w:rPr>
            <w:noProof/>
            <w:webHidden/>
          </w:rPr>
          <w:instrText xml:space="preserve"> PAGEREF _Toc164327924 \h </w:instrText>
        </w:r>
        <w:r w:rsidR="00417021">
          <w:rPr>
            <w:noProof/>
            <w:webHidden/>
          </w:rPr>
        </w:r>
        <w:r w:rsidR="00417021">
          <w:rPr>
            <w:noProof/>
            <w:webHidden/>
          </w:rPr>
          <w:fldChar w:fldCharType="separate"/>
        </w:r>
        <w:r w:rsidR="00286CF8">
          <w:rPr>
            <w:noProof/>
            <w:webHidden/>
          </w:rPr>
          <w:t>72</w:t>
        </w:r>
        <w:r w:rsidR="00417021">
          <w:rPr>
            <w:noProof/>
            <w:webHidden/>
          </w:rPr>
          <w:fldChar w:fldCharType="end"/>
        </w:r>
      </w:hyperlink>
    </w:p>
    <w:p w14:paraId="22A170EA" w14:textId="21920215"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25" w:history="1">
        <w:r w:rsidR="00417021" w:rsidRPr="009B2722">
          <w:rPr>
            <w:rStyle w:val="Hyperlink"/>
            <w:noProof/>
          </w:rPr>
          <w:t>6. Other assets and liabilities</w:t>
        </w:r>
        <w:r w:rsidR="00417021">
          <w:rPr>
            <w:noProof/>
            <w:webHidden/>
          </w:rPr>
          <w:tab/>
        </w:r>
        <w:r w:rsidR="00417021">
          <w:rPr>
            <w:noProof/>
            <w:webHidden/>
          </w:rPr>
          <w:fldChar w:fldCharType="begin"/>
        </w:r>
        <w:r w:rsidR="00417021">
          <w:rPr>
            <w:noProof/>
            <w:webHidden/>
          </w:rPr>
          <w:instrText xml:space="preserve"> PAGEREF _Toc164327925 \h </w:instrText>
        </w:r>
        <w:r w:rsidR="00417021">
          <w:rPr>
            <w:noProof/>
            <w:webHidden/>
          </w:rPr>
        </w:r>
        <w:r w:rsidR="00417021">
          <w:rPr>
            <w:noProof/>
            <w:webHidden/>
          </w:rPr>
          <w:fldChar w:fldCharType="separate"/>
        </w:r>
        <w:r w:rsidR="00286CF8">
          <w:rPr>
            <w:noProof/>
            <w:webHidden/>
          </w:rPr>
          <w:t>75</w:t>
        </w:r>
        <w:r w:rsidR="00417021">
          <w:rPr>
            <w:noProof/>
            <w:webHidden/>
          </w:rPr>
          <w:fldChar w:fldCharType="end"/>
        </w:r>
      </w:hyperlink>
    </w:p>
    <w:p w14:paraId="2675978D" w14:textId="6FEC9B8E"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6" w:history="1">
        <w:r w:rsidR="00417021" w:rsidRPr="009B2722">
          <w:rPr>
            <w:rStyle w:val="Hyperlink"/>
            <w:noProof/>
          </w:rPr>
          <w:t>6.1 Receivables</w:t>
        </w:r>
        <w:r w:rsidR="00417021">
          <w:rPr>
            <w:noProof/>
            <w:webHidden/>
          </w:rPr>
          <w:tab/>
        </w:r>
        <w:r w:rsidR="00417021">
          <w:rPr>
            <w:noProof/>
            <w:webHidden/>
          </w:rPr>
          <w:fldChar w:fldCharType="begin"/>
        </w:r>
        <w:r w:rsidR="00417021">
          <w:rPr>
            <w:noProof/>
            <w:webHidden/>
          </w:rPr>
          <w:instrText xml:space="preserve"> PAGEREF _Toc164327926 \h </w:instrText>
        </w:r>
        <w:r w:rsidR="00417021">
          <w:rPr>
            <w:noProof/>
            <w:webHidden/>
          </w:rPr>
        </w:r>
        <w:r w:rsidR="00417021">
          <w:rPr>
            <w:noProof/>
            <w:webHidden/>
          </w:rPr>
          <w:fldChar w:fldCharType="separate"/>
        </w:r>
        <w:r w:rsidR="00286CF8">
          <w:rPr>
            <w:noProof/>
            <w:webHidden/>
          </w:rPr>
          <w:t>76</w:t>
        </w:r>
        <w:r w:rsidR="00417021">
          <w:rPr>
            <w:noProof/>
            <w:webHidden/>
          </w:rPr>
          <w:fldChar w:fldCharType="end"/>
        </w:r>
      </w:hyperlink>
    </w:p>
    <w:p w14:paraId="0843CE33" w14:textId="3EF0B110"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7" w:history="1">
        <w:r w:rsidR="00417021" w:rsidRPr="009B2722">
          <w:rPr>
            <w:rStyle w:val="Hyperlink"/>
            <w:noProof/>
          </w:rPr>
          <w:t>6.2 Amounts receivable for services (Holding Account)</w:t>
        </w:r>
        <w:r w:rsidR="00417021">
          <w:rPr>
            <w:noProof/>
            <w:webHidden/>
          </w:rPr>
          <w:tab/>
        </w:r>
        <w:r w:rsidR="00417021">
          <w:rPr>
            <w:noProof/>
            <w:webHidden/>
          </w:rPr>
          <w:fldChar w:fldCharType="begin"/>
        </w:r>
        <w:r w:rsidR="00417021">
          <w:rPr>
            <w:noProof/>
            <w:webHidden/>
          </w:rPr>
          <w:instrText xml:space="preserve"> PAGEREF _Toc164327927 \h </w:instrText>
        </w:r>
        <w:r w:rsidR="00417021">
          <w:rPr>
            <w:noProof/>
            <w:webHidden/>
          </w:rPr>
        </w:r>
        <w:r w:rsidR="00417021">
          <w:rPr>
            <w:noProof/>
            <w:webHidden/>
          </w:rPr>
          <w:fldChar w:fldCharType="separate"/>
        </w:r>
        <w:r w:rsidR="00286CF8">
          <w:rPr>
            <w:noProof/>
            <w:webHidden/>
          </w:rPr>
          <w:t>78</w:t>
        </w:r>
        <w:r w:rsidR="00417021">
          <w:rPr>
            <w:noProof/>
            <w:webHidden/>
          </w:rPr>
          <w:fldChar w:fldCharType="end"/>
        </w:r>
      </w:hyperlink>
    </w:p>
    <w:p w14:paraId="2C4A2311" w14:textId="61D6BBA3"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8" w:history="1">
        <w:r w:rsidR="00417021" w:rsidRPr="009B2722">
          <w:rPr>
            <w:rStyle w:val="Hyperlink"/>
            <w:noProof/>
          </w:rPr>
          <w:t>6.3 Other assets</w:t>
        </w:r>
        <w:r w:rsidR="00417021">
          <w:rPr>
            <w:noProof/>
            <w:webHidden/>
          </w:rPr>
          <w:tab/>
        </w:r>
        <w:r w:rsidR="00417021">
          <w:rPr>
            <w:noProof/>
            <w:webHidden/>
          </w:rPr>
          <w:fldChar w:fldCharType="begin"/>
        </w:r>
        <w:r w:rsidR="00417021">
          <w:rPr>
            <w:noProof/>
            <w:webHidden/>
          </w:rPr>
          <w:instrText xml:space="preserve"> PAGEREF _Toc164327928 \h </w:instrText>
        </w:r>
        <w:r w:rsidR="00417021">
          <w:rPr>
            <w:noProof/>
            <w:webHidden/>
          </w:rPr>
        </w:r>
        <w:r w:rsidR="00417021">
          <w:rPr>
            <w:noProof/>
            <w:webHidden/>
          </w:rPr>
          <w:fldChar w:fldCharType="separate"/>
        </w:r>
        <w:r w:rsidR="00286CF8">
          <w:rPr>
            <w:noProof/>
            <w:webHidden/>
          </w:rPr>
          <w:t>79</w:t>
        </w:r>
        <w:r w:rsidR="00417021">
          <w:rPr>
            <w:noProof/>
            <w:webHidden/>
          </w:rPr>
          <w:fldChar w:fldCharType="end"/>
        </w:r>
      </w:hyperlink>
    </w:p>
    <w:p w14:paraId="333000EB" w14:textId="61804997"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29" w:history="1">
        <w:r w:rsidR="00417021" w:rsidRPr="009B2722">
          <w:rPr>
            <w:rStyle w:val="Hyperlink"/>
            <w:noProof/>
          </w:rPr>
          <w:t>6.4 Payables</w:t>
        </w:r>
        <w:r w:rsidR="00417021">
          <w:rPr>
            <w:noProof/>
            <w:webHidden/>
          </w:rPr>
          <w:tab/>
        </w:r>
        <w:r w:rsidR="00417021">
          <w:rPr>
            <w:noProof/>
            <w:webHidden/>
          </w:rPr>
          <w:fldChar w:fldCharType="begin"/>
        </w:r>
        <w:r w:rsidR="00417021">
          <w:rPr>
            <w:noProof/>
            <w:webHidden/>
          </w:rPr>
          <w:instrText xml:space="preserve"> PAGEREF _Toc164327929 \h </w:instrText>
        </w:r>
        <w:r w:rsidR="00417021">
          <w:rPr>
            <w:noProof/>
            <w:webHidden/>
          </w:rPr>
        </w:r>
        <w:r w:rsidR="00417021">
          <w:rPr>
            <w:noProof/>
            <w:webHidden/>
          </w:rPr>
          <w:fldChar w:fldCharType="separate"/>
        </w:r>
        <w:r w:rsidR="00286CF8">
          <w:rPr>
            <w:noProof/>
            <w:webHidden/>
          </w:rPr>
          <w:t>79</w:t>
        </w:r>
        <w:r w:rsidR="00417021">
          <w:rPr>
            <w:noProof/>
            <w:webHidden/>
          </w:rPr>
          <w:fldChar w:fldCharType="end"/>
        </w:r>
      </w:hyperlink>
    </w:p>
    <w:p w14:paraId="53A0049F" w14:textId="7657BABD"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0" w:history="1">
        <w:r w:rsidR="00417021" w:rsidRPr="009B2722">
          <w:rPr>
            <w:rStyle w:val="Hyperlink"/>
            <w:noProof/>
          </w:rPr>
          <w:t>6.5 Contract liabilities</w:t>
        </w:r>
        <w:r w:rsidR="00417021">
          <w:rPr>
            <w:noProof/>
            <w:webHidden/>
          </w:rPr>
          <w:tab/>
        </w:r>
        <w:r w:rsidR="00417021">
          <w:rPr>
            <w:noProof/>
            <w:webHidden/>
          </w:rPr>
          <w:fldChar w:fldCharType="begin"/>
        </w:r>
        <w:r w:rsidR="00417021">
          <w:rPr>
            <w:noProof/>
            <w:webHidden/>
          </w:rPr>
          <w:instrText xml:space="preserve"> PAGEREF _Toc164327930 \h </w:instrText>
        </w:r>
        <w:r w:rsidR="00417021">
          <w:rPr>
            <w:noProof/>
            <w:webHidden/>
          </w:rPr>
        </w:r>
        <w:r w:rsidR="00417021">
          <w:rPr>
            <w:noProof/>
            <w:webHidden/>
          </w:rPr>
          <w:fldChar w:fldCharType="separate"/>
        </w:r>
        <w:r w:rsidR="00286CF8">
          <w:rPr>
            <w:noProof/>
            <w:webHidden/>
          </w:rPr>
          <w:t>80</w:t>
        </w:r>
        <w:r w:rsidR="00417021">
          <w:rPr>
            <w:noProof/>
            <w:webHidden/>
          </w:rPr>
          <w:fldChar w:fldCharType="end"/>
        </w:r>
      </w:hyperlink>
    </w:p>
    <w:p w14:paraId="3CDE2C04" w14:textId="0DBE446C"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1" w:history="1">
        <w:r w:rsidR="00417021" w:rsidRPr="009B2722">
          <w:rPr>
            <w:rStyle w:val="Hyperlink"/>
            <w:noProof/>
          </w:rPr>
          <w:t>6.6 Capital grant liabilities</w:t>
        </w:r>
        <w:r w:rsidR="00417021">
          <w:rPr>
            <w:noProof/>
            <w:webHidden/>
          </w:rPr>
          <w:tab/>
        </w:r>
        <w:r w:rsidR="00417021">
          <w:rPr>
            <w:noProof/>
            <w:webHidden/>
          </w:rPr>
          <w:fldChar w:fldCharType="begin"/>
        </w:r>
        <w:r w:rsidR="00417021">
          <w:rPr>
            <w:noProof/>
            <w:webHidden/>
          </w:rPr>
          <w:instrText xml:space="preserve"> PAGEREF _Toc164327931 \h </w:instrText>
        </w:r>
        <w:r w:rsidR="00417021">
          <w:rPr>
            <w:noProof/>
            <w:webHidden/>
          </w:rPr>
        </w:r>
        <w:r w:rsidR="00417021">
          <w:rPr>
            <w:noProof/>
            <w:webHidden/>
          </w:rPr>
          <w:fldChar w:fldCharType="separate"/>
        </w:r>
        <w:r w:rsidR="00286CF8">
          <w:rPr>
            <w:noProof/>
            <w:webHidden/>
          </w:rPr>
          <w:t>80</w:t>
        </w:r>
        <w:r w:rsidR="00417021">
          <w:rPr>
            <w:noProof/>
            <w:webHidden/>
          </w:rPr>
          <w:fldChar w:fldCharType="end"/>
        </w:r>
      </w:hyperlink>
    </w:p>
    <w:p w14:paraId="324B70A4" w14:textId="3C81B906"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2" w:history="1">
        <w:r w:rsidR="00417021" w:rsidRPr="009B2722">
          <w:rPr>
            <w:rStyle w:val="Hyperlink"/>
            <w:noProof/>
          </w:rPr>
          <w:t>6.7 Amounts due to Treasurer</w:t>
        </w:r>
        <w:r w:rsidR="00417021">
          <w:rPr>
            <w:noProof/>
            <w:webHidden/>
          </w:rPr>
          <w:tab/>
        </w:r>
        <w:r w:rsidR="00417021">
          <w:rPr>
            <w:noProof/>
            <w:webHidden/>
          </w:rPr>
          <w:fldChar w:fldCharType="begin"/>
        </w:r>
        <w:r w:rsidR="00417021">
          <w:rPr>
            <w:noProof/>
            <w:webHidden/>
          </w:rPr>
          <w:instrText xml:space="preserve"> PAGEREF _Toc164327932 \h </w:instrText>
        </w:r>
        <w:r w:rsidR="00417021">
          <w:rPr>
            <w:noProof/>
            <w:webHidden/>
          </w:rPr>
        </w:r>
        <w:r w:rsidR="00417021">
          <w:rPr>
            <w:noProof/>
            <w:webHidden/>
          </w:rPr>
          <w:fldChar w:fldCharType="separate"/>
        </w:r>
        <w:r w:rsidR="00286CF8">
          <w:rPr>
            <w:noProof/>
            <w:webHidden/>
          </w:rPr>
          <w:t>81</w:t>
        </w:r>
        <w:r w:rsidR="00417021">
          <w:rPr>
            <w:noProof/>
            <w:webHidden/>
          </w:rPr>
          <w:fldChar w:fldCharType="end"/>
        </w:r>
      </w:hyperlink>
    </w:p>
    <w:p w14:paraId="132D1F98" w14:textId="461B8816"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3" w:history="1">
        <w:r w:rsidR="00417021" w:rsidRPr="009B2722">
          <w:rPr>
            <w:rStyle w:val="Hyperlink"/>
            <w:noProof/>
          </w:rPr>
          <w:t>6.8 Other provisions</w:t>
        </w:r>
        <w:r w:rsidR="00417021">
          <w:rPr>
            <w:noProof/>
            <w:webHidden/>
          </w:rPr>
          <w:tab/>
        </w:r>
        <w:r w:rsidR="00417021">
          <w:rPr>
            <w:noProof/>
            <w:webHidden/>
          </w:rPr>
          <w:fldChar w:fldCharType="begin"/>
        </w:r>
        <w:r w:rsidR="00417021">
          <w:rPr>
            <w:noProof/>
            <w:webHidden/>
          </w:rPr>
          <w:instrText xml:space="preserve"> PAGEREF _Toc164327933 \h </w:instrText>
        </w:r>
        <w:r w:rsidR="00417021">
          <w:rPr>
            <w:noProof/>
            <w:webHidden/>
          </w:rPr>
        </w:r>
        <w:r w:rsidR="00417021">
          <w:rPr>
            <w:noProof/>
            <w:webHidden/>
          </w:rPr>
          <w:fldChar w:fldCharType="separate"/>
        </w:r>
        <w:r w:rsidR="00286CF8">
          <w:rPr>
            <w:noProof/>
            <w:webHidden/>
          </w:rPr>
          <w:t>81</w:t>
        </w:r>
        <w:r w:rsidR="00417021">
          <w:rPr>
            <w:noProof/>
            <w:webHidden/>
          </w:rPr>
          <w:fldChar w:fldCharType="end"/>
        </w:r>
      </w:hyperlink>
    </w:p>
    <w:p w14:paraId="4521BFCB" w14:textId="2C239AD6"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4" w:history="1">
        <w:r w:rsidR="00417021" w:rsidRPr="009B2722">
          <w:rPr>
            <w:rStyle w:val="Hyperlink"/>
            <w:noProof/>
          </w:rPr>
          <w:t>6.9 Other liabilities</w:t>
        </w:r>
        <w:r w:rsidR="00417021">
          <w:rPr>
            <w:noProof/>
            <w:webHidden/>
          </w:rPr>
          <w:tab/>
        </w:r>
        <w:r w:rsidR="00417021">
          <w:rPr>
            <w:noProof/>
            <w:webHidden/>
          </w:rPr>
          <w:fldChar w:fldCharType="begin"/>
        </w:r>
        <w:r w:rsidR="00417021">
          <w:rPr>
            <w:noProof/>
            <w:webHidden/>
          </w:rPr>
          <w:instrText xml:space="preserve"> PAGEREF _Toc164327934 \h </w:instrText>
        </w:r>
        <w:r w:rsidR="00417021">
          <w:rPr>
            <w:noProof/>
            <w:webHidden/>
          </w:rPr>
        </w:r>
        <w:r w:rsidR="00417021">
          <w:rPr>
            <w:noProof/>
            <w:webHidden/>
          </w:rPr>
          <w:fldChar w:fldCharType="separate"/>
        </w:r>
        <w:r w:rsidR="00286CF8">
          <w:rPr>
            <w:noProof/>
            <w:webHidden/>
          </w:rPr>
          <w:t>84</w:t>
        </w:r>
        <w:r w:rsidR="00417021">
          <w:rPr>
            <w:noProof/>
            <w:webHidden/>
          </w:rPr>
          <w:fldChar w:fldCharType="end"/>
        </w:r>
      </w:hyperlink>
    </w:p>
    <w:p w14:paraId="3AC7A3B7" w14:textId="7BC5D141"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35" w:history="1">
        <w:r w:rsidR="00417021" w:rsidRPr="009B2722">
          <w:rPr>
            <w:rStyle w:val="Hyperlink"/>
            <w:noProof/>
          </w:rPr>
          <w:t>7. Financing</w:t>
        </w:r>
        <w:r w:rsidR="00417021">
          <w:rPr>
            <w:noProof/>
            <w:webHidden/>
          </w:rPr>
          <w:tab/>
        </w:r>
        <w:r w:rsidR="00417021">
          <w:rPr>
            <w:noProof/>
            <w:webHidden/>
          </w:rPr>
          <w:fldChar w:fldCharType="begin"/>
        </w:r>
        <w:r w:rsidR="00417021">
          <w:rPr>
            <w:noProof/>
            <w:webHidden/>
          </w:rPr>
          <w:instrText xml:space="preserve"> PAGEREF _Toc164327935 \h </w:instrText>
        </w:r>
        <w:r w:rsidR="00417021">
          <w:rPr>
            <w:noProof/>
            <w:webHidden/>
          </w:rPr>
        </w:r>
        <w:r w:rsidR="00417021">
          <w:rPr>
            <w:noProof/>
            <w:webHidden/>
          </w:rPr>
          <w:fldChar w:fldCharType="separate"/>
        </w:r>
        <w:r w:rsidR="00286CF8">
          <w:rPr>
            <w:noProof/>
            <w:webHidden/>
          </w:rPr>
          <w:t>85</w:t>
        </w:r>
        <w:r w:rsidR="00417021">
          <w:rPr>
            <w:noProof/>
            <w:webHidden/>
          </w:rPr>
          <w:fldChar w:fldCharType="end"/>
        </w:r>
      </w:hyperlink>
    </w:p>
    <w:p w14:paraId="17E07C93" w14:textId="7B48E39A"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6" w:history="1">
        <w:r w:rsidR="00417021" w:rsidRPr="009B2722">
          <w:rPr>
            <w:rStyle w:val="Hyperlink"/>
            <w:noProof/>
          </w:rPr>
          <w:t>7.1 Borrowings</w:t>
        </w:r>
        <w:r w:rsidR="00417021">
          <w:rPr>
            <w:noProof/>
            <w:webHidden/>
          </w:rPr>
          <w:tab/>
        </w:r>
        <w:r w:rsidR="00417021">
          <w:rPr>
            <w:noProof/>
            <w:webHidden/>
          </w:rPr>
          <w:fldChar w:fldCharType="begin"/>
        </w:r>
        <w:r w:rsidR="00417021">
          <w:rPr>
            <w:noProof/>
            <w:webHidden/>
          </w:rPr>
          <w:instrText xml:space="preserve"> PAGEREF _Toc164327936 \h </w:instrText>
        </w:r>
        <w:r w:rsidR="00417021">
          <w:rPr>
            <w:noProof/>
            <w:webHidden/>
          </w:rPr>
        </w:r>
        <w:r w:rsidR="00417021">
          <w:rPr>
            <w:noProof/>
            <w:webHidden/>
          </w:rPr>
          <w:fldChar w:fldCharType="separate"/>
        </w:r>
        <w:r w:rsidR="00286CF8">
          <w:rPr>
            <w:noProof/>
            <w:webHidden/>
          </w:rPr>
          <w:t>86</w:t>
        </w:r>
        <w:r w:rsidR="00417021">
          <w:rPr>
            <w:noProof/>
            <w:webHidden/>
          </w:rPr>
          <w:fldChar w:fldCharType="end"/>
        </w:r>
      </w:hyperlink>
    </w:p>
    <w:p w14:paraId="1A17C5C2" w14:textId="47D226C3"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7" w:history="1">
        <w:r w:rsidR="00417021" w:rsidRPr="009B2722">
          <w:rPr>
            <w:rStyle w:val="Hyperlink"/>
            <w:noProof/>
          </w:rPr>
          <w:t>7.2 Lease liabilities</w:t>
        </w:r>
        <w:r w:rsidR="00417021">
          <w:rPr>
            <w:noProof/>
            <w:webHidden/>
          </w:rPr>
          <w:tab/>
        </w:r>
        <w:r w:rsidR="00417021">
          <w:rPr>
            <w:noProof/>
            <w:webHidden/>
          </w:rPr>
          <w:fldChar w:fldCharType="begin"/>
        </w:r>
        <w:r w:rsidR="00417021">
          <w:rPr>
            <w:noProof/>
            <w:webHidden/>
          </w:rPr>
          <w:instrText xml:space="preserve"> PAGEREF _Toc164327937 \h </w:instrText>
        </w:r>
        <w:r w:rsidR="00417021">
          <w:rPr>
            <w:noProof/>
            <w:webHidden/>
          </w:rPr>
        </w:r>
        <w:r w:rsidR="00417021">
          <w:rPr>
            <w:noProof/>
            <w:webHidden/>
          </w:rPr>
          <w:fldChar w:fldCharType="separate"/>
        </w:r>
        <w:r w:rsidR="00286CF8">
          <w:rPr>
            <w:noProof/>
            <w:webHidden/>
          </w:rPr>
          <w:t>87</w:t>
        </w:r>
        <w:r w:rsidR="00417021">
          <w:rPr>
            <w:noProof/>
            <w:webHidden/>
          </w:rPr>
          <w:fldChar w:fldCharType="end"/>
        </w:r>
      </w:hyperlink>
    </w:p>
    <w:p w14:paraId="1D0A595A" w14:textId="1D965476"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8" w:history="1">
        <w:r w:rsidR="00417021" w:rsidRPr="009B2722">
          <w:rPr>
            <w:rStyle w:val="Hyperlink"/>
            <w:noProof/>
          </w:rPr>
          <w:t>7.3 Service concession liabilities</w:t>
        </w:r>
        <w:r w:rsidR="00417021">
          <w:rPr>
            <w:noProof/>
            <w:webHidden/>
          </w:rPr>
          <w:tab/>
        </w:r>
        <w:r w:rsidR="00417021">
          <w:rPr>
            <w:noProof/>
            <w:webHidden/>
          </w:rPr>
          <w:fldChar w:fldCharType="begin"/>
        </w:r>
        <w:r w:rsidR="00417021">
          <w:rPr>
            <w:noProof/>
            <w:webHidden/>
          </w:rPr>
          <w:instrText xml:space="preserve"> PAGEREF _Toc164327938 \h </w:instrText>
        </w:r>
        <w:r w:rsidR="00417021">
          <w:rPr>
            <w:noProof/>
            <w:webHidden/>
          </w:rPr>
        </w:r>
        <w:r w:rsidR="00417021">
          <w:rPr>
            <w:noProof/>
            <w:webHidden/>
          </w:rPr>
          <w:fldChar w:fldCharType="separate"/>
        </w:r>
        <w:r w:rsidR="00286CF8">
          <w:rPr>
            <w:noProof/>
            <w:webHidden/>
          </w:rPr>
          <w:t>89</w:t>
        </w:r>
        <w:r w:rsidR="00417021">
          <w:rPr>
            <w:noProof/>
            <w:webHidden/>
          </w:rPr>
          <w:fldChar w:fldCharType="end"/>
        </w:r>
      </w:hyperlink>
    </w:p>
    <w:p w14:paraId="31129C2D" w14:textId="5CB858C0"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39" w:history="1">
        <w:r w:rsidR="00417021" w:rsidRPr="009B2722">
          <w:rPr>
            <w:rStyle w:val="Hyperlink"/>
            <w:noProof/>
          </w:rPr>
          <w:t>7.4 Assets pledged as security</w:t>
        </w:r>
        <w:r w:rsidR="00417021">
          <w:rPr>
            <w:noProof/>
            <w:webHidden/>
          </w:rPr>
          <w:tab/>
        </w:r>
        <w:r w:rsidR="00417021">
          <w:rPr>
            <w:noProof/>
            <w:webHidden/>
          </w:rPr>
          <w:fldChar w:fldCharType="begin"/>
        </w:r>
        <w:r w:rsidR="00417021">
          <w:rPr>
            <w:noProof/>
            <w:webHidden/>
          </w:rPr>
          <w:instrText xml:space="preserve"> PAGEREF _Toc164327939 \h </w:instrText>
        </w:r>
        <w:r w:rsidR="00417021">
          <w:rPr>
            <w:noProof/>
            <w:webHidden/>
          </w:rPr>
        </w:r>
        <w:r w:rsidR="00417021">
          <w:rPr>
            <w:noProof/>
            <w:webHidden/>
          </w:rPr>
          <w:fldChar w:fldCharType="separate"/>
        </w:r>
        <w:r w:rsidR="00286CF8">
          <w:rPr>
            <w:noProof/>
            <w:webHidden/>
          </w:rPr>
          <w:t>90</w:t>
        </w:r>
        <w:r w:rsidR="00417021">
          <w:rPr>
            <w:noProof/>
            <w:webHidden/>
          </w:rPr>
          <w:fldChar w:fldCharType="end"/>
        </w:r>
      </w:hyperlink>
    </w:p>
    <w:p w14:paraId="31FE32F4" w14:textId="346BEF36"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0" w:history="1">
        <w:r w:rsidR="00417021" w:rsidRPr="009B2722">
          <w:rPr>
            <w:rStyle w:val="Hyperlink"/>
            <w:noProof/>
          </w:rPr>
          <w:t>7.5 Finance costs</w:t>
        </w:r>
        <w:r w:rsidR="00417021">
          <w:rPr>
            <w:noProof/>
            <w:webHidden/>
          </w:rPr>
          <w:tab/>
        </w:r>
        <w:r w:rsidR="00417021">
          <w:rPr>
            <w:noProof/>
            <w:webHidden/>
          </w:rPr>
          <w:fldChar w:fldCharType="begin"/>
        </w:r>
        <w:r w:rsidR="00417021">
          <w:rPr>
            <w:noProof/>
            <w:webHidden/>
          </w:rPr>
          <w:instrText xml:space="preserve"> PAGEREF _Toc164327940 \h </w:instrText>
        </w:r>
        <w:r w:rsidR="00417021">
          <w:rPr>
            <w:noProof/>
            <w:webHidden/>
          </w:rPr>
        </w:r>
        <w:r w:rsidR="00417021">
          <w:rPr>
            <w:noProof/>
            <w:webHidden/>
          </w:rPr>
          <w:fldChar w:fldCharType="separate"/>
        </w:r>
        <w:r w:rsidR="00286CF8">
          <w:rPr>
            <w:noProof/>
            <w:webHidden/>
          </w:rPr>
          <w:t>91</w:t>
        </w:r>
        <w:r w:rsidR="00417021">
          <w:rPr>
            <w:noProof/>
            <w:webHidden/>
          </w:rPr>
          <w:fldChar w:fldCharType="end"/>
        </w:r>
      </w:hyperlink>
    </w:p>
    <w:p w14:paraId="7FF594DA" w14:textId="332816EA"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1" w:history="1">
        <w:r w:rsidR="00417021" w:rsidRPr="009B2722">
          <w:rPr>
            <w:rStyle w:val="Hyperlink"/>
            <w:noProof/>
          </w:rPr>
          <w:t>7.6 Cash and cash equivalents</w:t>
        </w:r>
        <w:r w:rsidR="00417021">
          <w:rPr>
            <w:noProof/>
            <w:webHidden/>
          </w:rPr>
          <w:tab/>
        </w:r>
        <w:r w:rsidR="00417021">
          <w:rPr>
            <w:noProof/>
            <w:webHidden/>
          </w:rPr>
          <w:fldChar w:fldCharType="begin"/>
        </w:r>
        <w:r w:rsidR="00417021">
          <w:rPr>
            <w:noProof/>
            <w:webHidden/>
          </w:rPr>
          <w:instrText xml:space="preserve"> PAGEREF _Toc164327941 \h </w:instrText>
        </w:r>
        <w:r w:rsidR="00417021">
          <w:rPr>
            <w:noProof/>
            <w:webHidden/>
          </w:rPr>
        </w:r>
        <w:r w:rsidR="00417021">
          <w:rPr>
            <w:noProof/>
            <w:webHidden/>
          </w:rPr>
          <w:fldChar w:fldCharType="separate"/>
        </w:r>
        <w:r w:rsidR="00286CF8">
          <w:rPr>
            <w:noProof/>
            <w:webHidden/>
          </w:rPr>
          <w:t>92</w:t>
        </w:r>
        <w:r w:rsidR="00417021">
          <w:rPr>
            <w:noProof/>
            <w:webHidden/>
          </w:rPr>
          <w:fldChar w:fldCharType="end"/>
        </w:r>
      </w:hyperlink>
    </w:p>
    <w:p w14:paraId="0B5C63B6" w14:textId="4408CA04"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2" w:history="1">
        <w:r w:rsidR="00417021" w:rsidRPr="009B2722">
          <w:rPr>
            <w:rStyle w:val="Hyperlink"/>
            <w:noProof/>
          </w:rPr>
          <w:t>7.7 Capital commitments</w:t>
        </w:r>
        <w:r w:rsidR="00417021">
          <w:rPr>
            <w:noProof/>
            <w:webHidden/>
          </w:rPr>
          <w:tab/>
        </w:r>
        <w:r w:rsidR="00417021">
          <w:rPr>
            <w:noProof/>
            <w:webHidden/>
          </w:rPr>
          <w:fldChar w:fldCharType="begin"/>
        </w:r>
        <w:r w:rsidR="00417021">
          <w:rPr>
            <w:noProof/>
            <w:webHidden/>
          </w:rPr>
          <w:instrText xml:space="preserve"> PAGEREF _Toc164327942 \h </w:instrText>
        </w:r>
        <w:r w:rsidR="00417021">
          <w:rPr>
            <w:noProof/>
            <w:webHidden/>
          </w:rPr>
        </w:r>
        <w:r w:rsidR="00417021">
          <w:rPr>
            <w:noProof/>
            <w:webHidden/>
          </w:rPr>
          <w:fldChar w:fldCharType="separate"/>
        </w:r>
        <w:r w:rsidR="00286CF8">
          <w:rPr>
            <w:noProof/>
            <w:webHidden/>
          </w:rPr>
          <w:t>94</w:t>
        </w:r>
        <w:r w:rsidR="00417021">
          <w:rPr>
            <w:noProof/>
            <w:webHidden/>
          </w:rPr>
          <w:fldChar w:fldCharType="end"/>
        </w:r>
      </w:hyperlink>
    </w:p>
    <w:p w14:paraId="726A01F9" w14:textId="097D6DCC"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43" w:history="1">
        <w:r w:rsidR="00417021" w:rsidRPr="009B2722">
          <w:rPr>
            <w:rStyle w:val="Hyperlink"/>
            <w:noProof/>
          </w:rPr>
          <w:t>8. Risks and contingencies</w:t>
        </w:r>
        <w:r w:rsidR="00417021">
          <w:rPr>
            <w:noProof/>
            <w:webHidden/>
          </w:rPr>
          <w:tab/>
        </w:r>
        <w:r w:rsidR="00417021">
          <w:rPr>
            <w:noProof/>
            <w:webHidden/>
          </w:rPr>
          <w:fldChar w:fldCharType="begin"/>
        </w:r>
        <w:r w:rsidR="00417021">
          <w:rPr>
            <w:noProof/>
            <w:webHidden/>
          </w:rPr>
          <w:instrText xml:space="preserve"> PAGEREF _Toc164327943 \h </w:instrText>
        </w:r>
        <w:r w:rsidR="00417021">
          <w:rPr>
            <w:noProof/>
            <w:webHidden/>
          </w:rPr>
        </w:r>
        <w:r w:rsidR="00417021">
          <w:rPr>
            <w:noProof/>
            <w:webHidden/>
          </w:rPr>
          <w:fldChar w:fldCharType="separate"/>
        </w:r>
        <w:r w:rsidR="00286CF8">
          <w:rPr>
            <w:noProof/>
            <w:webHidden/>
          </w:rPr>
          <w:t>95</w:t>
        </w:r>
        <w:r w:rsidR="00417021">
          <w:rPr>
            <w:noProof/>
            <w:webHidden/>
          </w:rPr>
          <w:fldChar w:fldCharType="end"/>
        </w:r>
      </w:hyperlink>
    </w:p>
    <w:p w14:paraId="67DAAAE3" w14:textId="44EA9F3A"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4" w:history="1">
        <w:r w:rsidR="00417021" w:rsidRPr="009B2722">
          <w:rPr>
            <w:rStyle w:val="Hyperlink"/>
            <w:noProof/>
          </w:rPr>
          <w:t>8.1 Financial risk management</w:t>
        </w:r>
        <w:r w:rsidR="00417021">
          <w:rPr>
            <w:noProof/>
            <w:webHidden/>
          </w:rPr>
          <w:tab/>
        </w:r>
        <w:r w:rsidR="00417021">
          <w:rPr>
            <w:noProof/>
            <w:webHidden/>
          </w:rPr>
          <w:fldChar w:fldCharType="begin"/>
        </w:r>
        <w:r w:rsidR="00417021">
          <w:rPr>
            <w:noProof/>
            <w:webHidden/>
          </w:rPr>
          <w:instrText xml:space="preserve"> PAGEREF _Toc164327944 \h </w:instrText>
        </w:r>
        <w:r w:rsidR="00417021">
          <w:rPr>
            <w:noProof/>
            <w:webHidden/>
          </w:rPr>
        </w:r>
        <w:r w:rsidR="00417021">
          <w:rPr>
            <w:noProof/>
            <w:webHidden/>
          </w:rPr>
          <w:fldChar w:fldCharType="separate"/>
        </w:r>
        <w:r w:rsidR="00286CF8">
          <w:rPr>
            <w:noProof/>
            <w:webHidden/>
          </w:rPr>
          <w:t>96</w:t>
        </w:r>
        <w:r w:rsidR="00417021">
          <w:rPr>
            <w:noProof/>
            <w:webHidden/>
          </w:rPr>
          <w:fldChar w:fldCharType="end"/>
        </w:r>
      </w:hyperlink>
    </w:p>
    <w:p w14:paraId="4ADAA300" w14:textId="182A200E"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5" w:history="1">
        <w:r w:rsidR="00417021" w:rsidRPr="009B2722">
          <w:rPr>
            <w:rStyle w:val="Hyperlink"/>
            <w:noProof/>
          </w:rPr>
          <w:t>8.2 Contingent assets and liabilities</w:t>
        </w:r>
        <w:r w:rsidR="00417021">
          <w:rPr>
            <w:noProof/>
            <w:webHidden/>
          </w:rPr>
          <w:tab/>
        </w:r>
        <w:r w:rsidR="00417021">
          <w:rPr>
            <w:noProof/>
            <w:webHidden/>
          </w:rPr>
          <w:fldChar w:fldCharType="begin"/>
        </w:r>
        <w:r w:rsidR="00417021">
          <w:rPr>
            <w:noProof/>
            <w:webHidden/>
          </w:rPr>
          <w:instrText xml:space="preserve"> PAGEREF _Toc164327945 \h </w:instrText>
        </w:r>
        <w:r w:rsidR="00417021">
          <w:rPr>
            <w:noProof/>
            <w:webHidden/>
          </w:rPr>
        </w:r>
        <w:r w:rsidR="00417021">
          <w:rPr>
            <w:noProof/>
            <w:webHidden/>
          </w:rPr>
          <w:fldChar w:fldCharType="separate"/>
        </w:r>
        <w:r w:rsidR="00286CF8">
          <w:rPr>
            <w:noProof/>
            <w:webHidden/>
          </w:rPr>
          <w:t>102</w:t>
        </w:r>
        <w:r w:rsidR="00417021">
          <w:rPr>
            <w:noProof/>
            <w:webHidden/>
          </w:rPr>
          <w:fldChar w:fldCharType="end"/>
        </w:r>
      </w:hyperlink>
    </w:p>
    <w:p w14:paraId="40AC1D5A" w14:textId="13F3A832"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6" w:history="1">
        <w:r w:rsidR="00417021" w:rsidRPr="009B2722">
          <w:rPr>
            <w:rStyle w:val="Hyperlink"/>
            <w:noProof/>
          </w:rPr>
          <w:t>8.3 Fair value measurements</w:t>
        </w:r>
        <w:r w:rsidR="00417021">
          <w:rPr>
            <w:noProof/>
            <w:webHidden/>
          </w:rPr>
          <w:tab/>
        </w:r>
        <w:r w:rsidR="00417021">
          <w:rPr>
            <w:noProof/>
            <w:webHidden/>
          </w:rPr>
          <w:fldChar w:fldCharType="begin"/>
        </w:r>
        <w:r w:rsidR="00417021">
          <w:rPr>
            <w:noProof/>
            <w:webHidden/>
          </w:rPr>
          <w:instrText xml:space="preserve"> PAGEREF _Toc164327946 \h </w:instrText>
        </w:r>
        <w:r w:rsidR="00417021">
          <w:rPr>
            <w:noProof/>
            <w:webHidden/>
          </w:rPr>
        </w:r>
        <w:r w:rsidR="00417021">
          <w:rPr>
            <w:noProof/>
            <w:webHidden/>
          </w:rPr>
          <w:fldChar w:fldCharType="separate"/>
        </w:r>
        <w:r w:rsidR="00286CF8">
          <w:rPr>
            <w:noProof/>
            <w:webHidden/>
          </w:rPr>
          <w:t>103</w:t>
        </w:r>
        <w:r w:rsidR="00417021">
          <w:rPr>
            <w:noProof/>
            <w:webHidden/>
          </w:rPr>
          <w:fldChar w:fldCharType="end"/>
        </w:r>
      </w:hyperlink>
    </w:p>
    <w:p w14:paraId="25EEE42F" w14:textId="56ECD0AE"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47" w:history="1">
        <w:r w:rsidR="00417021" w:rsidRPr="009B2722">
          <w:rPr>
            <w:rStyle w:val="Hyperlink"/>
            <w:noProof/>
          </w:rPr>
          <w:t>9. Other disclosures</w:t>
        </w:r>
        <w:r w:rsidR="00417021">
          <w:rPr>
            <w:noProof/>
            <w:webHidden/>
          </w:rPr>
          <w:tab/>
        </w:r>
        <w:r w:rsidR="00417021">
          <w:rPr>
            <w:noProof/>
            <w:webHidden/>
          </w:rPr>
          <w:fldChar w:fldCharType="begin"/>
        </w:r>
        <w:r w:rsidR="00417021">
          <w:rPr>
            <w:noProof/>
            <w:webHidden/>
          </w:rPr>
          <w:instrText xml:space="preserve"> PAGEREF _Toc164327947 \h </w:instrText>
        </w:r>
        <w:r w:rsidR="00417021">
          <w:rPr>
            <w:noProof/>
            <w:webHidden/>
          </w:rPr>
        </w:r>
        <w:r w:rsidR="00417021">
          <w:rPr>
            <w:noProof/>
            <w:webHidden/>
          </w:rPr>
          <w:fldChar w:fldCharType="separate"/>
        </w:r>
        <w:r w:rsidR="00286CF8">
          <w:rPr>
            <w:noProof/>
            <w:webHidden/>
          </w:rPr>
          <w:t>108</w:t>
        </w:r>
        <w:r w:rsidR="00417021">
          <w:rPr>
            <w:noProof/>
            <w:webHidden/>
          </w:rPr>
          <w:fldChar w:fldCharType="end"/>
        </w:r>
      </w:hyperlink>
    </w:p>
    <w:p w14:paraId="58B4946C" w14:textId="0519AAD0"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8" w:history="1">
        <w:r w:rsidR="00417021" w:rsidRPr="009B2722">
          <w:rPr>
            <w:rStyle w:val="Hyperlink"/>
            <w:noProof/>
          </w:rPr>
          <w:t>9.1 Events occurring after the end of the reporting period</w:t>
        </w:r>
        <w:r w:rsidR="00417021">
          <w:rPr>
            <w:noProof/>
            <w:webHidden/>
          </w:rPr>
          <w:tab/>
        </w:r>
        <w:r w:rsidR="00417021">
          <w:rPr>
            <w:noProof/>
            <w:webHidden/>
          </w:rPr>
          <w:fldChar w:fldCharType="begin"/>
        </w:r>
        <w:r w:rsidR="00417021">
          <w:rPr>
            <w:noProof/>
            <w:webHidden/>
          </w:rPr>
          <w:instrText xml:space="preserve"> PAGEREF _Toc164327948 \h </w:instrText>
        </w:r>
        <w:r w:rsidR="00417021">
          <w:rPr>
            <w:noProof/>
            <w:webHidden/>
          </w:rPr>
        </w:r>
        <w:r w:rsidR="00417021">
          <w:rPr>
            <w:noProof/>
            <w:webHidden/>
          </w:rPr>
          <w:fldChar w:fldCharType="separate"/>
        </w:r>
        <w:r w:rsidR="00286CF8">
          <w:rPr>
            <w:noProof/>
            <w:webHidden/>
          </w:rPr>
          <w:t>109</w:t>
        </w:r>
        <w:r w:rsidR="00417021">
          <w:rPr>
            <w:noProof/>
            <w:webHidden/>
          </w:rPr>
          <w:fldChar w:fldCharType="end"/>
        </w:r>
      </w:hyperlink>
    </w:p>
    <w:p w14:paraId="22AED9AA" w14:textId="45D518E9"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49" w:history="1">
        <w:r w:rsidR="00417021" w:rsidRPr="009B2722">
          <w:rPr>
            <w:rStyle w:val="Hyperlink"/>
            <w:noProof/>
          </w:rPr>
          <w:t>9.2 Changes in accounting policy</w:t>
        </w:r>
        <w:r w:rsidR="00417021">
          <w:rPr>
            <w:noProof/>
            <w:webHidden/>
          </w:rPr>
          <w:tab/>
        </w:r>
        <w:r w:rsidR="00417021">
          <w:rPr>
            <w:noProof/>
            <w:webHidden/>
          </w:rPr>
          <w:fldChar w:fldCharType="begin"/>
        </w:r>
        <w:r w:rsidR="00417021">
          <w:rPr>
            <w:noProof/>
            <w:webHidden/>
          </w:rPr>
          <w:instrText xml:space="preserve"> PAGEREF _Toc164327949 \h </w:instrText>
        </w:r>
        <w:r w:rsidR="00417021">
          <w:rPr>
            <w:noProof/>
            <w:webHidden/>
          </w:rPr>
        </w:r>
        <w:r w:rsidR="00417021">
          <w:rPr>
            <w:noProof/>
            <w:webHidden/>
          </w:rPr>
          <w:fldChar w:fldCharType="separate"/>
        </w:r>
        <w:r w:rsidR="00286CF8">
          <w:rPr>
            <w:noProof/>
            <w:webHidden/>
          </w:rPr>
          <w:t>110</w:t>
        </w:r>
        <w:r w:rsidR="00417021">
          <w:rPr>
            <w:noProof/>
            <w:webHidden/>
          </w:rPr>
          <w:fldChar w:fldCharType="end"/>
        </w:r>
      </w:hyperlink>
    </w:p>
    <w:p w14:paraId="28E10DD9" w14:textId="206E802C"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0" w:history="1">
        <w:r w:rsidR="00417021" w:rsidRPr="009B2722">
          <w:rPr>
            <w:rStyle w:val="Hyperlink"/>
            <w:noProof/>
          </w:rPr>
          <w:t>9.3 Future impact of Australian Accounting Standards not yet operative</w:t>
        </w:r>
        <w:r w:rsidR="00417021">
          <w:rPr>
            <w:noProof/>
            <w:webHidden/>
          </w:rPr>
          <w:tab/>
        </w:r>
        <w:r w:rsidR="00417021">
          <w:rPr>
            <w:noProof/>
            <w:webHidden/>
          </w:rPr>
          <w:fldChar w:fldCharType="begin"/>
        </w:r>
        <w:r w:rsidR="00417021">
          <w:rPr>
            <w:noProof/>
            <w:webHidden/>
          </w:rPr>
          <w:instrText xml:space="preserve"> PAGEREF _Toc164327950 \h </w:instrText>
        </w:r>
        <w:r w:rsidR="00417021">
          <w:rPr>
            <w:noProof/>
            <w:webHidden/>
          </w:rPr>
        </w:r>
        <w:r w:rsidR="00417021">
          <w:rPr>
            <w:noProof/>
            <w:webHidden/>
          </w:rPr>
          <w:fldChar w:fldCharType="separate"/>
        </w:r>
        <w:r w:rsidR="00286CF8">
          <w:rPr>
            <w:noProof/>
            <w:webHidden/>
          </w:rPr>
          <w:t>112</w:t>
        </w:r>
        <w:r w:rsidR="00417021">
          <w:rPr>
            <w:noProof/>
            <w:webHidden/>
          </w:rPr>
          <w:fldChar w:fldCharType="end"/>
        </w:r>
      </w:hyperlink>
    </w:p>
    <w:p w14:paraId="5CDD156C" w14:textId="5A70F4EF"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1" w:history="1">
        <w:r w:rsidR="00417021" w:rsidRPr="009B2722">
          <w:rPr>
            <w:rStyle w:val="Hyperlink"/>
            <w:noProof/>
          </w:rPr>
          <w:t>9.4 Key management personnel</w:t>
        </w:r>
        <w:r w:rsidR="00417021">
          <w:rPr>
            <w:noProof/>
            <w:webHidden/>
          </w:rPr>
          <w:tab/>
        </w:r>
        <w:r w:rsidR="00417021">
          <w:rPr>
            <w:noProof/>
            <w:webHidden/>
          </w:rPr>
          <w:fldChar w:fldCharType="begin"/>
        </w:r>
        <w:r w:rsidR="00417021">
          <w:rPr>
            <w:noProof/>
            <w:webHidden/>
          </w:rPr>
          <w:instrText xml:space="preserve"> PAGEREF _Toc164327951 \h </w:instrText>
        </w:r>
        <w:r w:rsidR="00417021">
          <w:rPr>
            <w:noProof/>
            <w:webHidden/>
          </w:rPr>
        </w:r>
        <w:r w:rsidR="00417021">
          <w:rPr>
            <w:noProof/>
            <w:webHidden/>
          </w:rPr>
          <w:fldChar w:fldCharType="separate"/>
        </w:r>
        <w:r w:rsidR="00286CF8">
          <w:rPr>
            <w:noProof/>
            <w:webHidden/>
          </w:rPr>
          <w:t>116</w:t>
        </w:r>
        <w:r w:rsidR="00417021">
          <w:rPr>
            <w:noProof/>
            <w:webHidden/>
          </w:rPr>
          <w:fldChar w:fldCharType="end"/>
        </w:r>
      </w:hyperlink>
    </w:p>
    <w:p w14:paraId="288BB70A" w14:textId="28EC1589"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2" w:history="1">
        <w:r w:rsidR="00417021" w:rsidRPr="009B2722">
          <w:rPr>
            <w:rStyle w:val="Hyperlink"/>
            <w:noProof/>
          </w:rPr>
          <w:t>9.5 Related party transactions</w:t>
        </w:r>
        <w:r w:rsidR="00417021">
          <w:rPr>
            <w:noProof/>
            <w:webHidden/>
          </w:rPr>
          <w:tab/>
        </w:r>
        <w:r w:rsidR="00417021">
          <w:rPr>
            <w:noProof/>
            <w:webHidden/>
          </w:rPr>
          <w:fldChar w:fldCharType="begin"/>
        </w:r>
        <w:r w:rsidR="00417021">
          <w:rPr>
            <w:noProof/>
            <w:webHidden/>
          </w:rPr>
          <w:instrText xml:space="preserve"> PAGEREF _Toc164327952 \h </w:instrText>
        </w:r>
        <w:r w:rsidR="00417021">
          <w:rPr>
            <w:noProof/>
            <w:webHidden/>
          </w:rPr>
        </w:r>
        <w:r w:rsidR="00417021">
          <w:rPr>
            <w:noProof/>
            <w:webHidden/>
          </w:rPr>
          <w:fldChar w:fldCharType="separate"/>
        </w:r>
        <w:r w:rsidR="00286CF8">
          <w:rPr>
            <w:noProof/>
            <w:webHidden/>
          </w:rPr>
          <w:t>117</w:t>
        </w:r>
        <w:r w:rsidR="00417021">
          <w:rPr>
            <w:noProof/>
            <w:webHidden/>
          </w:rPr>
          <w:fldChar w:fldCharType="end"/>
        </w:r>
      </w:hyperlink>
    </w:p>
    <w:p w14:paraId="12F9B634" w14:textId="7D636792"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3" w:history="1">
        <w:r w:rsidR="00417021" w:rsidRPr="009B2722">
          <w:rPr>
            <w:rStyle w:val="Hyperlink"/>
            <w:noProof/>
          </w:rPr>
          <w:t>9.6 Related bodies</w:t>
        </w:r>
        <w:r w:rsidR="00417021">
          <w:rPr>
            <w:noProof/>
            <w:webHidden/>
          </w:rPr>
          <w:tab/>
        </w:r>
        <w:r w:rsidR="00417021">
          <w:rPr>
            <w:noProof/>
            <w:webHidden/>
          </w:rPr>
          <w:fldChar w:fldCharType="begin"/>
        </w:r>
        <w:r w:rsidR="00417021">
          <w:rPr>
            <w:noProof/>
            <w:webHidden/>
          </w:rPr>
          <w:instrText xml:space="preserve"> PAGEREF _Toc164327953 \h </w:instrText>
        </w:r>
        <w:r w:rsidR="00417021">
          <w:rPr>
            <w:noProof/>
            <w:webHidden/>
          </w:rPr>
        </w:r>
        <w:r w:rsidR="00417021">
          <w:rPr>
            <w:noProof/>
            <w:webHidden/>
          </w:rPr>
          <w:fldChar w:fldCharType="separate"/>
        </w:r>
        <w:r w:rsidR="00286CF8">
          <w:rPr>
            <w:noProof/>
            <w:webHidden/>
          </w:rPr>
          <w:t>119</w:t>
        </w:r>
        <w:r w:rsidR="00417021">
          <w:rPr>
            <w:noProof/>
            <w:webHidden/>
          </w:rPr>
          <w:fldChar w:fldCharType="end"/>
        </w:r>
      </w:hyperlink>
    </w:p>
    <w:p w14:paraId="10CFABE1" w14:textId="5452ABDB"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4" w:history="1">
        <w:r w:rsidR="00417021" w:rsidRPr="009B2722">
          <w:rPr>
            <w:rStyle w:val="Hyperlink"/>
            <w:noProof/>
          </w:rPr>
          <w:t>9.7 Affiliated bodies</w:t>
        </w:r>
        <w:r w:rsidR="00417021">
          <w:rPr>
            <w:noProof/>
            <w:webHidden/>
          </w:rPr>
          <w:tab/>
        </w:r>
        <w:r w:rsidR="00417021">
          <w:rPr>
            <w:noProof/>
            <w:webHidden/>
          </w:rPr>
          <w:fldChar w:fldCharType="begin"/>
        </w:r>
        <w:r w:rsidR="00417021">
          <w:rPr>
            <w:noProof/>
            <w:webHidden/>
          </w:rPr>
          <w:instrText xml:space="preserve"> PAGEREF _Toc164327954 \h </w:instrText>
        </w:r>
        <w:r w:rsidR="00417021">
          <w:rPr>
            <w:noProof/>
            <w:webHidden/>
          </w:rPr>
        </w:r>
        <w:r w:rsidR="00417021">
          <w:rPr>
            <w:noProof/>
            <w:webHidden/>
          </w:rPr>
          <w:fldChar w:fldCharType="separate"/>
        </w:r>
        <w:r w:rsidR="00286CF8">
          <w:rPr>
            <w:noProof/>
            <w:webHidden/>
          </w:rPr>
          <w:t>119</w:t>
        </w:r>
        <w:r w:rsidR="00417021">
          <w:rPr>
            <w:noProof/>
            <w:webHidden/>
          </w:rPr>
          <w:fldChar w:fldCharType="end"/>
        </w:r>
      </w:hyperlink>
    </w:p>
    <w:p w14:paraId="0A01990E" w14:textId="136AA62C"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5" w:history="1">
        <w:r w:rsidR="00417021" w:rsidRPr="009B2722">
          <w:rPr>
            <w:rStyle w:val="Hyperlink"/>
            <w:noProof/>
          </w:rPr>
          <w:t>9.8 Special purpose accounts</w:t>
        </w:r>
        <w:r w:rsidR="00417021">
          <w:rPr>
            <w:noProof/>
            <w:webHidden/>
          </w:rPr>
          <w:tab/>
        </w:r>
        <w:r w:rsidR="00417021">
          <w:rPr>
            <w:noProof/>
            <w:webHidden/>
          </w:rPr>
          <w:fldChar w:fldCharType="begin"/>
        </w:r>
        <w:r w:rsidR="00417021">
          <w:rPr>
            <w:noProof/>
            <w:webHidden/>
          </w:rPr>
          <w:instrText xml:space="preserve"> PAGEREF _Toc164327955 \h </w:instrText>
        </w:r>
        <w:r w:rsidR="00417021">
          <w:rPr>
            <w:noProof/>
            <w:webHidden/>
          </w:rPr>
        </w:r>
        <w:r w:rsidR="00417021">
          <w:rPr>
            <w:noProof/>
            <w:webHidden/>
          </w:rPr>
          <w:fldChar w:fldCharType="separate"/>
        </w:r>
        <w:r w:rsidR="00286CF8">
          <w:rPr>
            <w:noProof/>
            <w:webHidden/>
          </w:rPr>
          <w:t>120</w:t>
        </w:r>
        <w:r w:rsidR="00417021">
          <w:rPr>
            <w:noProof/>
            <w:webHidden/>
          </w:rPr>
          <w:fldChar w:fldCharType="end"/>
        </w:r>
      </w:hyperlink>
    </w:p>
    <w:p w14:paraId="7A59580B" w14:textId="229317CC"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6" w:history="1">
        <w:r w:rsidR="00417021" w:rsidRPr="009B2722">
          <w:rPr>
            <w:rStyle w:val="Hyperlink"/>
            <w:noProof/>
          </w:rPr>
          <w:t>9.9 Remuneration of auditors</w:t>
        </w:r>
        <w:r w:rsidR="00417021">
          <w:rPr>
            <w:noProof/>
            <w:webHidden/>
          </w:rPr>
          <w:tab/>
        </w:r>
        <w:r w:rsidR="00417021">
          <w:rPr>
            <w:noProof/>
            <w:webHidden/>
          </w:rPr>
          <w:fldChar w:fldCharType="begin"/>
        </w:r>
        <w:r w:rsidR="00417021">
          <w:rPr>
            <w:noProof/>
            <w:webHidden/>
          </w:rPr>
          <w:instrText xml:space="preserve"> PAGEREF _Toc164327956 \h </w:instrText>
        </w:r>
        <w:r w:rsidR="00417021">
          <w:rPr>
            <w:noProof/>
            <w:webHidden/>
          </w:rPr>
        </w:r>
        <w:r w:rsidR="00417021">
          <w:rPr>
            <w:noProof/>
            <w:webHidden/>
          </w:rPr>
          <w:fldChar w:fldCharType="separate"/>
        </w:r>
        <w:r w:rsidR="00286CF8">
          <w:rPr>
            <w:noProof/>
            <w:webHidden/>
          </w:rPr>
          <w:t>121</w:t>
        </w:r>
        <w:r w:rsidR="00417021">
          <w:rPr>
            <w:noProof/>
            <w:webHidden/>
          </w:rPr>
          <w:fldChar w:fldCharType="end"/>
        </w:r>
      </w:hyperlink>
    </w:p>
    <w:p w14:paraId="50939368" w14:textId="4D26E570"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7" w:history="1">
        <w:r w:rsidR="00417021" w:rsidRPr="009B2722">
          <w:rPr>
            <w:rStyle w:val="Hyperlink"/>
            <w:noProof/>
          </w:rPr>
          <w:t>9.10 Non-current assets classified as assets held for sale</w:t>
        </w:r>
        <w:r w:rsidR="00417021">
          <w:rPr>
            <w:noProof/>
            <w:webHidden/>
          </w:rPr>
          <w:tab/>
        </w:r>
        <w:r w:rsidR="00417021">
          <w:rPr>
            <w:noProof/>
            <w:webHidden/>
          </w:rPr>
          <w:fldChar w:fldCharType="begin"/>
        </w:r>
        <w:r w:rsidR="00417021">
          <w:rPr>
            <w:noProof/>
            <w:webHidden/>
          </w:rPr>
          <w:instrText xml:space="preserve"> PAGEREF _Toc164327957 \h </w:instrText>
        </w:r>
        <w:r w:rsidR="00417021">
          <w:rPr>
            <w:noProof/>
            <w:webHidden/>
          </w:rPr>
        </w:r>
        <w:r w:rsidR="00417021">
          <w:rPr>
            <w:noProof/>
            <w:webHidden/>
          </w:rPr>
          <w:fldChar w:fldCharType="separate"/>
        </w:r>
        <w:r w:rsidR="00286CF8">
          <w:rPr>
            <w:noProof/>
            <w:webHidden/>
          </w:rPr>
          <w:t>122</w:t>
        </w:r>
        <w:r w:rsidR="00417021">
          <w:rPr>
            <w:noProof/>
            <w:webHidden/>
          </w:rPr>
          <w:fldChar w:fldCharType="end"/>
        </w:r>
      </w:hyperlink>
    </w:p>
    <w:p w14:paraId="488AEEE6" w14:textId="02DBE6F1"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8" w:history="1">
        <w:r w:rsidR="00417021" w:rsidRPr="009B2722">
          <w:rPr>
            <w:rStyle w:val="Hyperlink"/>
            <w:noProof/>
          </w:rPr>
          <w:t>9.11 Equity</w:t>
        </w:r>
        <w:r w:rsidR="00417021">
          <w:rPr>
            <w:noProof/>
            <w:webHidden/>
          </w:rPr>
          <w:tab/>
        </w:r>
        <w:r w:rsidR="00417021">
          <w:rPr>
            <w:noProof/>
            <w:webHidden/>
          </w:rPr>
          <w:fldChar w:fldCharType="begin"/>
        </w:r>
        <w:r w:rsidR="00417021">
          <w:rPr>
            <w:noProof/>
            <w:webHidden/>
          </w:rPr>
          <w:instrText xml:space="preserve"> PAGEREF _Toc164327958 \h </w:instrText>
        </w:r>
        <w:r w:rsidR="00417021">
          <w:rPr>
            <w:noProof/>
            <w:webHidden/>
          </w:rPr>
        </w:r>
        <w:r w:rsidR="00417021">
          <w:rPr>
            <w:noProof/>
            <w:webHidden/>
          </w:rPr>
          <w:fldChar w:fldCharType="separate"/>
        </w:r>
        <w:r w:rsidR="00286CF8">
          <w:rPr>
            <w:noProof/>
            <w:webHidden/>
          </w:rPr>
          <w:t>124</w:t>
        </w:r>
        <w:r w:rsidR="00417021">
          <w:rPr>
            <w:noProof/>
            <w:webHidden/>
          </w:rPr>
          <w:fldChar w:fldCharType="end"/>
        </w:r>
      </w:hyperlink>
    </w:p>
    <w:p w14:paraId="14FBB989" w14:textId="692EE4C8"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59" w:history="1">
        <w:r w:rsidR="00417021" w:rsidRPr="009B2722">
          <w:rPr>
            <w:rStyle w:val="Hyperlink"/>
            <w:noProof/>
          </w:rPr>
          <w:t>9.12 Supplementary financial information</w:t>
        </w:r>
        <w:r w:rsidR="00417021">
          <w:rPr>
            <w:noProof/>
            <w:webHidden/>
          </w:rPr>
          <w:tab/>
        </w:r>
        <w:r w:rsidR="00417021">
          <w:rPr>
            <w:noProof/>
            <w:webHidden/>
          </w:rPr>
          <w:fldChar w:fldCharType="begin"/>
        </w:r>
        <w:r w:rsidR="00417021">
          <w:rPr>
            <w:noProof/>
            <w:webHidden/>
          </w:rPr>
          <w:instrText xml:space="preserve"> PAGEREF _Toc164327959 \h </w:instrText>
        </w:r>
        <w:r w:rsidR="00417021">
          <w:rPr>
            <w:noProof/>
            <w:webHidden/>
          </w:rPr>
        </w:r>
        <w:r w:rsidR="00417021">
          <w:rPr>
            <w:noProof/>
            <w:webHidden/>
          </w:rPr>
          <w:fldChar w:fldCharType="separate"/>
        </w:r>
        <w:r w:rsidR="00286CF8">
          <w:rPr>
            <w:noProof/>
            <w:webHidden/>
          </w:rPr>
          <w:t>126</w:t>
        </w:r>
        <w:r w:rsidR="00417021">
          <w:rPr>
            <w:noProof/>
            <w:webHidden/>
          </w:rPr>
          <w:fldChar w:fldCharType="end"/>
        </w:r>
      </w:hyperlink>
    </w:p>
    <w:p w14:paraId="1809774B" w14:textId="25BCDF46" w:rsidR="00417021" w:rsidRDefault="0025634D">
      <w:pPr>
        <w:pStyle w:val="TOC2"/>
        <w:rPr>
          <w:rFonts w:asciiTheme="minorHAnsi" w:eastAsiaTheme="minorEastAsia" w:hAnsiTheme="minorHAnsi" w:cstheme="minorBidi"/>
          <w:iCs w:val="0"/>
          <w:noProof/>
          <w:kern w:val="2"/>
          <w:sz w:val="22"/>
          <w:szCs w:val="22"/>
          <w:lang w:eastAsia="en-AU"/>
          <w14:ligatures w14:val="standardContextual"/>
        </w:rPr>
      </w:pPr>
      <w:hyperlink w:anchor="_Toc164327960" w:history="1">
        <w:r w:rsidR="00417021" w:rsidRPr="009B2722">
          <w:rPr>
            <w:rStyle w:val="Hyperlink"/>
            <w:noProof/>
          </w:rPr>
          <w:t>10. Explanatory statements</w:t>
        </w:r>
        <w:r w:rsidR="00417021">
          <w:rPr>
            <w:noProof/>
            <w:webHidden/>
          </w:rPr>
          <w:tab/>
        </w:r>
        <w:r w:rsidR="00417021">
          <w:rPr>
            <w:noProof/>
            <w:webHidden/>
          </w:rPr>
          <w:fldChar w:fldCharType="begin"/>
        </w:r>
        <w:r w:rsidR="00417021">
          <w:rPr>
            <w:noProof/>
            <w:webHidden/>
          </w:rPr>
          <w:instrText xml:space="preserve"> PAGEREF _Toc164327960 \h </w:instrText>
        </w:r>
        <w:r w:rsidR="00417021">
          <w:rPr>
            <w:noProof/>
            <w:webHidden/>
          </w:rPr>
        </w:r>
        <w:r w:rsidR="00417021">
          <w:rPr>
            <w:noProof/>
            <w:webHidden/>
          </w:rPr>
          <w:fldChar w:fldCharType="separate"/>
        </w:r>
        <w:r w:rsidR="00286CF8">
          <w:rPr>
            <w:noProof/>
            <w:webHidden/>
          </w:rPr>
          <w:t>127</w:t>
        </w:r>
        <w:r w:rsidR="00417021">
          <w:rPr>
            <w:noProof/>
            <w:webHidden/>
          </w:rPr>
          <w:fldChar w:fldCharType="end"/>
        </w:r>
      </w:hyperlink>
    </w:p>
    <w:p w14:paraId="3E322667" w14:textId="5BD46176"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61" w:history="1">
        <w:r w:rsidR="00417021" w:rsidRPr="009B2722">
          <w:rPr>
            <w:rStyle w:val="Hyperlink"/>
            <w:noProof/>
          </w:rPr>
          <w:t>10.1 Explanatory statement for controlled operations</w:t>
        </w:r>
        <w:r w:rsidR="00417021">
          <w:rPr>
            <w:noProof/>
            <w:webHidden/>
          </w:rPr>
          <w:tab/>
        </w:r>
        <w:r w:rsidR="00417021">
          <w:rPr>
            <w:noProof/>
            <w:webHidden/>
          </w:rPr>
          <w:fldChar w:fldCharType="begin"/>
        </w:r>
        <w:r w:rsidR="00417021">
          <w:rPr>
            <w:noProof/>
            <w:webHidden/>
          </w:rPr>
          <w:instrText xml:space="preserve"> PAGEREF _Toc164327961 \h </w:instrText>
        </w:r>
        <w:r w:rsidR="00417021">
          <w:rPr>
            <w:noProof/>
            <w:webHidden/>
          </w:rPr>
        </w:r>
        <w:r w:rsidR="00417021">
          <w:rPr>
            <w:noProof/>
            <w:webHidden/>
          </w:rPr>
          <w:fldChar w:fldCharType="separate"/>
        </w:r>
        <w:r w:rsidR="00286CF8">
          <w:rPr>
            <w:noProof/>
            <w:webHidden/>
          </w:rPr>
          <w:t>128</w:t>
        </w:r>
        <w:r w:rsidR="00417021">
          <w:rPr>
            <w:noProof/>
            <w:webHidden/>
          </w:rPr>
          <w:fldChar w:fldCharType="end"/>
        </w:r>
      </w:hyperlink>
    </w:p>
    <w:p w14:paraId="24F81310" w14:textId="45199C67" w:rsidR="00417021" w:rsidRDefault="0025634D">
      <w:pPr>
        <w:pStyle w:val="TOC3"/>
        <w:rPr>
          <w:rFonts w:asciiTheme="minorHAnsi" w:eastAsiaTheme="minorEastAsia" w:hAnsiTheme="minorHAnsi" w:cstheme="minorBidi"/>
          <w:noProof/>
          <w:kern w:val="2"/>
          <w:sz w:val="22"/>
          <w:szCs w:val="22"/>
          <w:lang w:eastAsia="en-AU"/>
          <w14:ligatures w14:val="standardContextual"/>
        </w:rPr>
      </w:pPr>
      <w:hyperlink w:anchor="_Toc164327962" w:history="1">
        <w:r w:rsidR="00417021" w:rsidRPr="009B2722">
          <w:rPr>
            <w:rStyle w:val="Hyperlink"/>
            <w:noProof/>
          </w:rPr>
          <w:t xml:space="preserve">10.2 Explanatory statement for administered items </w:t>
        </w:r>
        <w:r w:rsidR="00417021" w:rsidRPr="009B2722">
          <w:rPr>
            <w:rStyle w:val="Hyperlink"/>
            <w:i/>
            <w:noProof/>
          </w:rPr>
          <w:t>(Departments only)</w:t>
        </w:r>
        <w:r w:rsidR="00417021">
          <w:rPr>
            <w:noProof/>
            <w:webHidden/>
          </w:rPr>
          <w:tab/>
        </w:r>
        <w:r w:rsidR="00417021">
          <w:rPr>
            <w:noProof/>
            <w:webHidden/>
          </w:rPr>
          <w:fldChar w:fldCharType="begin"/>
        </w:r>
        <w:r w:rsidR="00417021">
          <w:rPr>
            <w:noProof/>
            <w:webHidden/>
          </w:rPr>
          <w:instrText xml:space="preserve"> PAGEREF _Toc164327962 \h </w:instrText>
        </w:r>
        <w:r w:rsidR="00417021">
          <w:rPr>
            <w:noProof/>
            <w:webHidden/>
          </w:rPr>
        </w:r>
        <w:r w:rsidR="00417021">
          <w:rPr>
            <w:noProof/>
            <w:webHidden/>
          </w:rPr>
          <w:fldChar w:fldCharType="separate"/>
        </w:r>
        <w:r w:rsidR="00286CF8">
          <w:rPr>
            <w:noProof/>
            <w:webHidden/>
          </w:rPr>
          <w:t>135</w:t>
        </w:r>
        <w:r w:rsidR="00417021">
          <w:rPr>
            <w:noProof/>
            <w:webHidden/>
          </w:rPr>
          <w:fldChar w:fldCharType="end"/>
        </w:r>
      </w:hyperlink>
    </w:p>
    <w:p w14:paraId="3B61BA3B" w14:textId="40A2C3CD" w:rsidR="00FF5A8A" w:rsidRPr="008D3F3A" w:rsidRDefault="00073E8A" w:rsidP="00FF5A8A">
      <w:pPr>
        <w:rPr>
          <w:sz w:val="20"/>
          <w:szCs w:val="20"/>
        </w:rPr>
      </w:pPr>
      <w:r w:rsidRPr="008D3F3A">
        <w:rPr>
          <w:sz w:val="20"/>
          <w:szCs w:val="20"/>
        </w:rPr>
        <w:fldChar w:fldCharType="end"/>
      </w:r>
      <w:r w:rsidR="00FF5A8A" w:rsidRPr="008D3F3A">
        <w:rPr>
          <w:sz w:val="20"/>
          <w:szCs w:val="20"/>
        </w:rP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Caption w:val="Guidance – Financial report structure"/>
        <w:tblDescription w:val="Guidance – Financial report structure"/>
      </w:tblPr>
      <w:tblGrid>
        <w:gridCol w:w="1555"/>
        <w:gridCol w:w="8196"/>
      </w:tblGrid>
      <w:tr w:rsidR="00BE7058" w:rsidRPr="00D22D9F" w14:paraId="3838C824" w14:textId="77777777" w:rsidTr="00662D2C">
        <w:trPr>
          <w:trHeight w:val="680"/>
        </w:trPr>
        <w:tc>
          <w:tcPr>
            <w:tcW w:w="1555" w:type="dxa"/>
          </w:tcPr>
          <w:p w14:paraId="2F325016" w14:textId="77777777" w:rsidR="00BE7058" w:rsidRPr="00DB3A0A" w:rsidRDefault="00BE7058" w:rsidP="00BC5080">
            <w:pPr>
              <w:rPr>
                <w:rFonts w:ascii="Arial" w:hAnsi="Arial"/>
                <w:b/>
                <w:i/>
                <w:color w:val="8C8C8C" w:themeColor="accent6"/>
                <w:highlight w:val="yellow"/>
              </w:rPr>
            </w:pPr>
          </w:p>
        </w:tc>
        <w:tc>
          <w:tcPr>
            <w:tcW w:w="8196" w:type="dxa"/>
          </w:tcPr>
          <w:p w14:paraId="38372FFD" w14:textId="1B9192E7" w:rsidR="00BE7058" w:rsidRPr="00D22D9F" w:rsidRDefault="00BE7058" w:rsidP="00B577BF">
            <w:pPr>
              <w:pStyle w:val="GuidanceHeading1"/>
              <w:rPr>
                <w:szCs w:val="20"/>
                <w:highlight w:val="yellow"/>
              </w:rPr>
            </w:pPr>
            <w:r w:rsidRPr="00B577BF">
              <w:t>Guidan</w:t>
            </w:r>
            <w:r w:rsidR="006E6D51">
              <w:t xml:space="preserve">ce – </w:t>
            </w:r>
            <w:r w:rsidR="007C35D1">
              <w:t>F</w:t>
            </w:r>
            <w:r w:rsidR="006E6D51">
              <w:t>inancial report structure</w:t>
            </w:r>
          </w:p>
        </w:tc>
      </w:tr>
      <w:tr w:rsidR="00BE7058" w:rsidRPr="000F4A83" w14:paraId="73E64F25" w14:textId="77777777" w:rsidTr="00662D2C">
        <w:tc>
          <w:tcPr>
            <w:tcW w:w="1555" w:type="dxa"/>
          </w:tcPr>
          <w:p w14:paraId="7562CEA3" w14:textId="3670E745" w:rsidR="00BE7058" w:rsidRPr="008D3F3A" w:rsidRDefault="007C0F6A" w:rsidP="00DC115A">
            <w:pPr>
              <w:pStyle w:val="Reference"/>
              <w:spacing w:before="120"/>
              <w:rPr>
                <w:szCs w:val="20"/>
              </w:rPr>
            </w:pPr>
            <w:r w:rsidRPr="008D3F3A">
              <w:rPr>
                <w:noProof/>
                <w:szCs w:val="20"/>
                <w:lang w:eastAsia="en-AU"/>
              </w:rPr>
              <mc:AlternateContent>
                <mc:Choice Requires="wpg">
                  <w:drawing>
                    <wp:anchor distT="0" distB="0" distL="114300" distR="114300" simplePos="0" relativeHeight="251658264" behindDoc="0" locked="0" layoutInCell="1" allowOverlap="1" wp14:anchorId="5818898D" wp14:editId="7737B165">
                      <wp:simplePos x="0" y="0"/>
                      <wp:positionH relativeFrom="margin">
                        <wp:posOffset>6350</wp:posOffset>
                      </wp:positionH>
                      <wp:positionV relativeFrom="paragraph">
                        <wp:posOffset>-427990</wp:posOffset>
                      </wp:positionV>
                      <wp:extent cx="360680" cy="359410"/>
                      <wp:effectExtent l="0" t="0" r="1270" b="254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4" name="Freeform 10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10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C310E4" id="Group 103" o:spid="_x0000_s1026" alt="&quot;&quot;" style="position:absolute;margin-left:.5pt;margin-top:-33.7pt;width:28.4pt;height:28.3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Q84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">
                      <o:lock v:ext="edit" aspectratio="t"/>
                      <v:shape id="Freeform 10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8D3F3A">
              <w:rPr>
                <w:szCs w:val="20"/>
              </w:rPr>
              <w:t>AASB</w:t>
            </w:r>
            <w:r w:rsidR="0051255C" w:rsidRPr="008D3F3A">
              <w:rPr>
                <w:szCs w:val="20"/>
              </w:rPr>
              <w:t> </w:t>
            </w:r>
            <w:r w:rsidR="00BE7058" w:rsidRPr="008D3F3A">
              <w:rPr>
                <w:szCs w:val="20"/>
              </w:rPr>
              <w:t>101.10</w:t>
            </w:r>
          </w:p>
          <w:p w14:paraId="6A9E40F1" w14:textId="77777777" w:rsidR="00DC115A" w:rsidRPr="008D3F3A" w:rsidRDefault="00DC115A" w:rsidP="00DC115A">
            <w:pPr>
              <w:pStyle w:val="Reference"/>
              <w:rPr>
                <w:szCs w:val="20"/>
              </w:rPr>
            </w:pPr>
          </w:p>
          <w:p w14:paraId="542E55F6" w14:textId="17254EFE" w:rsidR="00DC115A" w:rsidRPr="008D3F3A" w:rsidRDefault="0053091B" w:rsidP="00DC115A">
            <w:pPr>
              <w:pStyle w:val="Reference"/>
              <w:rPr>
                <w:szCs w:val="20"/>
              </w:rPr>
            </w:pPr>
            <w:r w:rsidRPr="008D3F3A">
              <w:rPr>
                <w:szCs w:val="20"/>
              </w:rPr>
              <w:t>TI 1102(5)</w:t>
            </w:r>
            <w:r w:rsidR="00706F52" w:rsidRPr="008D3F3A">
              <w:rPr>
                <w:szCs w:val="20"/>
              </w:rPr>
              <w:t>(iii)</w:t>
            </w:r>
          </w:p>
          <w:p w14:paraId="10A4943D" w14:textId="77777777" w:rsidR="00DC115A" w:rsidRPr="008D3F3A" w:rsidRDefault="00DC115A" w:rsidP="00DC115A">
            <w:pPr>
              <w:pStyle w:val="Reference"/>
              <w:rPr>
                <w:szCs w:val="20"/>
              </w:rPr>
            </w:pPr>
          </w:p>
          <w:p w14:paraId="14D7A1C8" w14:textId="77777777" w:rsidR="00DC115A" w:rsidRPr="008D3F3A" w:rsidRDefault="00DC115A" w:rsidP="00DC115A">
            <w:pPr>
              <w:pStyle w:val="Reference"/>
              <w:rPr>
                <w:szCs w:val="20"/>
              </w:rPr>
            </w:pPr>
          </w:p>
          <w:p w14:paraId="2F664349" w14:textId="77777777" w:rsidR="00DC115A" w:rsidRPr="008D3F3A" w:rsidRDefault="00DC115A" w:rsidP="00DC115A">
            <w:pPr>
              <w:pStyle w:val="Reference"/>
              <w:rPr>
                <w:szCs w:val="20"/>
              </w:rPr>
            </w:pPr>
          </w:p>
          <w:p w14:paraId="5BCE38BC" w14:textId="77777777" w:rsidR="00DC115A" w:rsidRPr="008D3F3A" w:rsidRDefault="00DC115A" w:rsidP="00DC115A">
            <w:pPr>
              <w:pStyle w:val="Reference"/>
              <w:rPr>
                <w:szCs w:val="20"/>
              </w:rPr>
            </w:pPr>
          </w:p>
          <w:p w14:paraId="116373FB" w14:textId="77777777" w:rsidR="00DC115A" w:rsidRPr="008D3F3A" w:rsidRDefault="00DC115A" w:rsidP="00DC115A">
            <w:pPr>
              <w:pStyle w:val="Reference"/>
              <w:rPr>
                <w:szCs w:val="20"/>
              </w:rPr>
            </w:pPr>
          </w:p>
          <w:p w14:paraId="2F6520BA" w14:textId="77777777" w:rsidR="00DC115A" w:rsidRPr="008D3F3A" w:rsidRDefault="00DC115A" w:rsidP="00DC115A">
            <w:pPr>
              <w:pStyle w:val="Reference"/>
              <w:rPr>
                <w:szCs w:val="20"/>
              </w:rPr>
            </w:pPr>
          </w:p>
          <w:p w14:paraId="31D2C405" w14:textId="77777777" w:rsidR="00780768" w:rsidRDefault="00780768" w:rsidP="00DC115A">
            <w:pPr>
              <w:pStyle w:val="Reference"/>
              <w:rPr>
                <w:szCs w:val="20"/>
              </w:rPr>
            </w:pPr>
          </w:p>
          <w:p w14:paraId="50148C9F" w14:textId="77777777" w:rsidR="00780768" w:rsidRDefault="00780768" w:rsidP="00DC115A">
            <w:pPr>
              <w:pStyle w:val="Reference"/>
              <w:rPr>
                <w:szCs w:val="20"/>
              </w:rPr>
            </w:pPr>
          </w:p>
          <w:p w14:paraId="64D207AE" w14:textId="77777777" w:rsidR="00780768" w:rsidRDefault="00780768" w:rsidP="00DC115A">
            <w:pPr>
              <w:pStyle w:val="Reference"/>
              <w:rPr>
                <w:szCs w:val="20"/>
              </w:rPr>
            </w:pPr>
          </w:p>
          <w:p w14:paraId="42076A52" w14:textId="7DB6B1DB" w:rsidR="00BE7058" w:rsidRPr="008D3F3A" w:rsidRDefault="00BE7058" w:rsidP="00DC115A">
            <w:pPr>
              <w:pStyle w:val="Reference"/>
              <w:rPr>
                <w:szCs w:val="20"/>
              </w:rPr>
            </w:pPr>
            <w:r w:rsidRPr="008D3F3A">
              <w:rPr>
                <w:szCs w:val="20"/>
              </w:rPr>
              <w:t>AASB</w:t>
            </w:r>
            <w:r w:rsidR="0051255C" w:rsidRPr="008D3F3A">
              <w:rPr>
                <w:szCs w:val="20"/>
              </w:rPr>
              <w:t> </w:t>
            </w:r>
            <w:r w:rsidRPr="008D3F3A">
              <w:rPr>
                <w:szCs w:val="20"/>
              </w:rPr>
              <w:t>101.112</w:t>
            </w:r>
            <w:r w:rsidR="00DC115A" w:rsidRPr="008D3F3A">
              <w:rPr>
                <w:szCs w:val="20"/>
              </w:rPr>
              <w:t>,</w:t>
            </w:r>
            <w:r w:rsidRPr="008D3F3A">
              <w:rPr>
                <w:szCs w:val="20"/>
              </w:rPr>
              <w:t>113</w:t>
            </w:r>
            <w:r w:rsidR="00DC115A" w:rsidRPr="008D3F3A">
              <w:rPr>
                <w:szCs w:val="20"/>
              </w:rPr>
              <w:t>, 1</w:t>
            </w:r>
            <w:r w:rsidR="0000311D" w:rsidRPr="008D3F3A">
              <w:rPr>
                <w:szCs w:val="20"/>
              </w:rPr>
              <w:t>1</w:t>
            </w:r>
            <w:r w:rsidR="00DC115A" w:rsidRPr="008D3F3A">
              <w:rPr>
                <w:szCs w:val="20"/>
              </w:rPr>
              <w:t>7</w:t>
            </w:r>
          </w:p>
          <w:p w14:paraId="31869824" w14:textId="77777777" w:rsidR="00DC115A" w:rsidRPr="008D3F3A" w:rsidRDefault="00DC115A" w:rsidP="00DC115A">
            <w:pPr>
              <w:pStyle w:val="Reference"/>
              <w:rPr>
                <w:szCs w:val="20"/>
              </w:rPr>
            </w:pPr>
          </w:p>
          <w:p w14:paraId="13877A71" w14:textId="77777777" w:rsidR="0000311D" w:rsidRPr="008D3F3A" w:rsidRDefault="0000311D" w:rsidP="00DC115A">
            <w:pPr>
              <w:pStyle w:val="Reference"/>
              <w:rPr>
                <w:szCs w:val="20"/>
              </w:rPr>
            </w:pPr>
          </w:p>
          <w:p w14:paraId="4F7100F7" w14:textId="77777777" w:rsidR="0000311D" w:rsidRPr="008D3F3A" w:rsidRDefault="0000311D" w:rsidP="00DC115A">
            <w:pPr>
              <w:pStyle w:val="Reference"/>
              <w:rPr>
                <w:szCs w:val="20"/>
              </w:rPr>
            </w:pPr>
          </w:p>
          <w:p w14:paraId="3D3EDB3F" w14:textId="77777777" w:rsidR="0000311D" w:rsidRPr="008D3F3A" w:rsidRDefault="0000311D" w:rsidP="00DC115A">
            <w:pPr>
              <w:pStyle w:val="Reference"/>
              <w:rPr>
                <w:szCs w:val="20"/>
              </w:rPr>
            </w:pPr>
          </w:p>
          <w:p w14:paraId="2F6DDFB9" w14:textId="77777777" w:rsidR="0000311D" w:rsidRPr="008D3F3A" w:rsidRDefault="0000311D" w:rsidP="00DC115A">
            <w:pPr>
              <w:pStyle w:val="Reference"/>
              <w:rPr>
                <w:szCs w:val="20"/>
              </w:rPr>
            </w:pPr>
          </w:p>
          <w:p w14:paraId="252C7BE6" w14:textId="77777777" w:rsidR="0000311D" w:rsidRPr="008D3F3A" w:rsidRDefault="0000311D" w:rsidP="00DC115A">
            <w:pPr>
              <w:pStyle w:val="Reference"/>
              <w:rPr>
                <w:szCs w:val="20"/>
              </w:rPr>
            </w:pPr>
          </w:p>
          <w:p w14:paraId="3699E92B" w14:textId="77777777" w:rsidR="0000311D" w:rsidRPr="008D3F3A" w:rsidRDefault="0000311D" w:rsidP="00DC115A">
            <w:pPr>
              <w:pStyle w:val="Reference"/>
              <w:rPr>
                <w:szCs w:val="20"/>
              </w:rPr>
            </w:pPr>
          </w:p>
          <w:p w14:paraId="4992DC74" w14:textId="77777777" w:rsidR="0000311D" w:rsidRPr="008D3F3A" w:rsidRDefault="0000311D" w:rsidP="00DC115A">
            <w:pPr>
              <w:pStyle w:val="Reference"/>
              <w:rPr>
                <w:szCs w:val="20"/>
              </w:rPr>
            </w:pPr>
          </w:p>
          <w:p w14:paraId="22203312" w14:textId="77777777" w:rsidR="0000311D" w:rsidRPr="008D3F3A" w:rsidRDefault="0000311D" w:rsidP="00DC115A">
            <w:pPr>
              <w:pStyle w:val="Reference"/>
              <w:rPr>
                <w:szCs w:val="20"/>
              </w:rPr>
            </w:pPr>
          </w:p>
          <w:p w14:paraId="485406B7" w14:textId="77777777" w:rsidR="0000311D" w:rsidRPr="008D3F3A" w:rsidRDefault="0000311D" w:rsidP="00DC115A">
            <w:pPr>
              <w:pStyle w:val="Reference"/>
              <w:rPr>
                <w:szCs w:val="20"/>
              </w:rPr>
            </w:pPr>
          </w:p>
          <w:p w14:paraId="5A9277C4" w14:textId="77777777" w:rsidR="0000311D" w:rsidRPr="008D3F3A" w:rsidRDefault="0000311D" w:rsidP="00DC115A">
            <w:pPr>
              <w:pStyle w:val="Reference"/>
              <w:rPr>
                <w:szCs w:val="20"/>
              </w:rPr>
            </w:pPr>
          </w:p>
          <w:p w14:paraId="40097983" w14:textId="77777777" w:rsidR="0000311D" w:rsidRPr="008D3F3A" w:rsidRDefault="0000311D" w:rsidP="00DC115A">
            <w:pPr>
              <w:pStyle w:val="Reference"/>
              <w:rPr>
                <w:szCs w:val="20"/>
              </w:rPr>
            </w:pPr>
          </w:p>
          <w:p w14:paraId="6BA503E3" w14:textId="34931899" w:rsidR="00A64CF8" w:rsidRPr="008D3F3A" w:rsidRDefault="00A64CF8" w:rsidP="00DC115A">
            <w:pPr>
              <w:pStyle w:val="Reference"/>
              <w:rPr>
                <w:szCs w:val="20"/>
              </w:rPr>
            </w:pPr>
          </w:p>
          <w:p w14:paraId="0A2371A3" w14:textId="0CCB3BB5" w:rsidR="00A64CF8" w:rsidRPr="008D3F3A" w:rsidRDefault="00A64CF8" w:rsidP="00DC115A">
            <w:pPr>
              <w:pStyle w:val="Reference"/>
              <w:rPr>
                <w:szCs w:val="20"/>
              </w:rPr>
            </w:pPr>
          </w:p>
          <w:p w14:paraId="6BBE38C9" w14:textId="06320FD5" w:rsidR="00A64CF8" w:rsidRPr="008D3F3A" w:rsidRDefault="00A64CF8" w:rsidP="00DC115A">
            <w:pPr>
              <w:pStyle w:val="Reference"/>
              <w:rPr>
                <w:szCs w:val="20"/>
              </w:rPr>
            </w:pPr>
          </w:p>
          <w:p w14:paraId="49961C0B" w14:textId="1EBEBEA5" w:rsidR="000211E6" w:rsidRPr="008D3F3A" w:rsidRDefault="000211E6" w:rsidP="00DC115A">
            <w:pPr>
              <w:pStyle w:val="Reference"/>
              <w:rPr>
                <w:szCs w:val="20"/>
              </w:rPr>
            </w:pPr>
          </w:p>
          <w:p w14:paraId="16A481F5" w14:textId="401A4874" w:rsidR="000211E6" w:rsidRPr="008D3F3A" w:rsidRDefault="000211E6" w:rsidP="00DC115A">
            <w:pPr>
              <w:pStyle w:val="Reference"/>
              <w:rPr>
                <w:szCs w:val="20"/>
              </w:rPr>
            </w:pPr>
          </w:p>
          <w:p w14:paraId="69D12C9F" w14:textId="2A258F38" w:rsidR="00200920" w:rsidRPr="008D3F3A" w:rsidRDefault="00200920" w:rsidP="00DC115A">
            <w:pPr>
              <w:pStyle w:val="Reference"/>
              <w:rPr>
                <w:szCs w:val="20"/>
              </w:rPr>
            </w:pPr>
            <w:r w:rsidRPr="008D3F3A">
              <w:rPr>
                <w:szCs w:val="20"/>
              </w:rPr>
              <w:t>AASB</w:t>
            </w:r>
            <w:r w:rsidR="001163B7" w:rsidRPr="008D3F3A">
              <w:rPr>
                <w:szCs w:val="20"/>
              </w:rPr>
              <w:t> </w:t>
            </w:r>
            <w:r w:rsidRPr="008D3F3A">
              <w:rPr>
                <w:szCs w:val="20"/>
              </w:rPr>
              <w:t>1058.38-39</w:t>
            </w:r>
          </w:p>
          <w:p w14:paraId="69FF0C11" w14:textId="32034353" w:rsidR="00A12F4E" w:rsidRPr="008D3F3A" w:rsidRDefault="00A12F4E" w:rsidP="00DC115A">
            <w:pPr>
              <w:pStyle w:val="Reference"/>
              <w:rPr>
                <w:szCs w:val="20"/>
              </w:rPr>
            </w:pPr>
            <w:r w:rsidRPr="008D3F3A">
              <w:rPr>
                <w:szCs w:val="20"/>
              </w:rPr>
              <w:t>TI</w:t>
            </w:r>
            <w:r w:rsidR="00F349A0" w:rsidRPr="008D3F3A">
              <w:rPr>
                <w:szCs w:val="20"/>
              </w:rPr>
              <w:t> </w:t>
            </w:r>
            <w:r w:rsidRPr="008D3F3A">
              <w:rPr>
                <w:szCs w:val="20"/>
              </w:rPr>
              <w:t>945</w:t>
            </w:r>
            <w:r w:rsidR="007C47E6" w:rsidRPr="008D3F3A">
              <w:rPr>
                <w:szCs w:val="20"/>
              </w:rPr>
              <w:t>(3)</w:t>
            </w:r>
          </w:p>
          <w:p w14:paraId="2F78FDFA" w14:textId="77777777" w:rsidR="00A64CF8" w:rsidRPr="008D3F3A" w:rsidRDefault="00A64CF8" w:rsidP="00DC115A">
            <w:pPr>
              <w:pStyle w:val="Reference"/>
              <w:rPr>
                <w:szCs w:val="20"/>
              </w:rPr>
            </w:pPr>
          </w:p>
          <w:p w14:paraId="4D06FD3E" w14:textId="77777777" w:rsidR="00A64CF8" w:rsidRPr="008D3F3A" w:rsidRDefault="00A64CF8" w:rsidP="00DC115A">
            <w:pPr>
              <w:pStyle w:val="Reference"/>
              <w:rPr>
                <w:szCs w:val="20"/>
              </w:rPr>
            </w:pPr>
          </w:p>
          <w:p w14:paraId="22F42CC0" w14:textId="77777777" w:rsidR="00A64CF8" w:rsidRPr="008D3F3A" w:rsidRDefault="00A64CF8" w:rsidP="00DC115A">
            <w:pPr>
              <w:pStyle w:val="Reference"/>
              <w:rPr>
                <w:szCs w:val="20"/>
              </w:rPr>
            </w:pPr>
          </w:p>
          <w:p w14:paraId="2EC45BE9" w14:textId="77777777" w:rsidR="00A64CF8" w:rsidRPr="008D3F3A" w:rsidRDefault="00A64CF8" w:rsidP="00DC115A">
            <w:pPr>
              <w:pStyle w:val="Reference"/>
              <w:rPr>
                <w:szCs w:val="20"/>
              </w:rPr>
            </w:pPr>
          </w:p>
          <w:p w14:paraId="4D368E95" w14:textId="6538A8DC" w:rsidR="00465CD4" w:rsidRPr="008D3F3A" w:rsidRDefault="000D55FF" w:rsidP="00DC115A">
            <w:pPr>
              <w:pStyle w:val="Reference"/>
              <w:rPr>
                <w:szCs w:val="20"/>
              </w:rPr>
            </w:pPr>
            <w:r w:rsidRPr="008D3F3A">
              <w:rPr>
                <w:szCs w:val="20"/>
              </w:rPr>
              <w:t>AASB</w:t>
            </w:r>
            <w:r w:rsidR="0051255C" w:rsidRPr="008D3F3A">
              <w:rPr>
                <w:szCs w:val="20"/>
              </w:rPr>
              <w:t> </w:t>
            </w:r>
            <w:r w:rsidRPr="008D3F3A">
              <w:rPr>
                <w:szCs w:val="20"/>
              </w:rPr>
              <w:t>105</w:t>
            </w:r>
            <w:r w:rsidR="0000311D" w:rsidRPr="008D3F3A">
              <w:rPr>
                <w:szCs w:val="20"/>
              </w:rPr>
              <w:t>0</w:t>
            </w:r>
            <w:r w:rsidRPr="008D3F3A">
              <w:rPr>
                <w:szCs w:val="20"/>
              </w:rPr>
              <w:t>.7</w:t>
            </w:r>
          </w:p>
          <w:p w14:paraId="49B2F243" w14:textId="3A2AF168" w:rsidR="00A64CF8" w:rsidRPr="008D3F3A" w:rsidRDefault="00A64CF8" w:rsidP="00DC115A">
            <w:pPr>
              <w:pStyle w:val="Reference"/>
              <w:rPr>
                <w:szCs w:val="20"/>
              </w:rPr>
            </w:pPr>
            <w:r w:rsidRPr="008D3F3A">
              <w:rPr>
                <w:szCs w:val="20"/>
              </w:rPr>
              <w:t>TI</w:t>
            </w:r>
            <w:r w:rsidR="00F349A0" w:rsidRPr="008D3F3A">
              <w:rPr>
                <w:szCs w:val="20"/>
              </w:rPr>
              <w:t> </w:t>
            </w:r>
            <w:r w:rsidRPr="008D3F3A">
              <w:rPr>
                <w:szCs w:val="20"/>
              </w:rPr>
              <w:t>945</w:t>
            </w:r>
            <w:r w:rsidR="00835B0D" w:rsidRPr="008D3F3A">
              <w:rPr>
                <w:szCs w:val="20"/>
              </w:rPr>
              <w:t>(4)</w:t>
            </w:r>
          </w:p>
          <w:p w14:paraId="4108D4C1" w14:textId="3767C104" w:rsidR="002905F4" w:rsidRPr="008D3F3A" w:rsidRDefault="002905F4" w:rsidP="00A64CF8">
            <w:pPr>
              <w:pStyle w:val="Reference"/>
              <w:rPr>
                <w:szCs w:val="20"/>
                <w:highlight w:val="yellow"/>
              </w:rPr>
            </w:pPr>
          </w:p>
        </w:tc>
        <w:tc>
          <w:tcPr>
            <w:tcW w:w="8196" w:type="dxa"/>
          </w:tcPr>
          <w:p w14:paraId="0AD6B5CD" w14:textId="77777777" w:rsidR="00BE7058" w:rsidRPr="008D3F3A" w:rsidRDefault="00BE7058" w:rsidP="00B577BF">
            <w:pPr>
              <w:pStyle w:val="GuidanceBodyItalic"/>
            </w:pPr>
            <w:r w:rsidRPr="008D3F3A">
              <w:t>A complete set of financial statements comprises the following:</w:t>
            </w:r>
          </w:p>
          <w:p w14:paraId="6A092A19" w14:textId="3BA4F5C1" w:rsidR="00BE7058" w:rsidRPr="008D3F3A" w:rsidRDefault="003D1C50" w:rsidP="00AF6412">
            <w:pPr>
              <w:pStyle w:val="GuidanceBodyBullet1"/>
            </w:pPr>
            <w:r w:rsidRPr="008D3F3A">
              <w:t xml:space="preserve">a </w:t>
            </w:r>
            <w:r w:rsidR="002910A8" w:rsidRPr="008D3F3A">
              <w:t xml:space="preserve">Statement </w:t>
            </w:r>
            <w:r w:rsidR="00562EFD" w:rsidRPr="008D3F3A">
              <w:t>of comprehensive income;</w:t>
            </w:r>
          </w:p>
          <w:p w14:paraId="7CA0FCDC" w14:textId="4274C59B" w:rsidR="00BE7058" w:rsidRPr="008D3F3A" w:rsidRDefault="003D1C50" w:rsidP="00AF6412">
            <w:pPr>
              <w:pStyle w:val="GuidanceBodyBullet1"/>
            </w:pPr>
            <w:r w:rsidRPr="008D3F3A">
              <w:t xml:space="preserve">a </w:t>
            </w:r>
            <w:r w:rsidR="002910A8" w:rsidRPr="008D3F3A">
              <w:t xml:space="preserve">Statement </w:t>
            </w:r>
            <w:r w:rsidR="00BE7058" w:rsidRPr="008D3F3A">
              <w:t>of financial position;</w:t>
            </w:r>
          </w:p>
          <w:p w14:paraId="471186D2" w14:textId="2D7F746C" w:rsidR="00BE7058" w:rsidRPr="008D3F3A" w:rsidRDefault="003D1C50" w:rsidP="00AF6412">
            <w:pPr>
              <w:pStyle w:val="GuidanceBodyBullet1"/>
            </w:pPr>
            <w:r w:rsidRPr="008D3F3A">
              <w:t xml:space="preserve">a </w:t>
            </w:r>
            <w:r w:rsidR="002910A8" w:rsidRPr="008D3F3A">
              <w:t xml:space="preserve">Statement </w:t>
            </w:r>
            <w:r w:rsidR="00562EFD" w:rsidRPr="008D3F3A">
              <w:t>of changes in equity;</w:t>
            </w:r>
          </w:p>
          <w:p w14:paraId="066E0CB8" w14:textId="0DA21AB8" w:rsidR="00BE7058" w:rsidRPr="008D3F3A" w:rsidRDefault="003D1C50" w:rsidP="00AF6412">
            <w:pPr>
              <w:pStyle w:val="GuidanceBodyBullet1"/>
            </w:pPr>
            <w:r w:rsidRPr="008D3F3A">
              <w:t xml:space="preserve">a </w:t>
            </w:r>
            <w:r w:rsidR="002910A8" w:rsidRPr="008D3F3A">
              <w:t xml:space="preserve">Statement </w:t>
            </w:r>
            <w:r w:rsidR="00BE7058" w:rsidRPr="008D3F3A">
              <w:t>of cash flows;</w:t>
            </w:r>
          </w:p>
          <w:p w14:paraId="46EAADEF" w14:textId="40331269" w:rsidR="00BE7058" w:rsidRPr="008D3F3A" w:rsidRDefault="00332431" w:rsidP="00AF6412">
            <w:pPr>
              <w:pStyle w:val="GuidanceBodyBullet1"/>
            </w:pPr>
            <w:r w:rsidRPr="008D3F3A">
              <w:t>n</w:t>
            </w:r>
            <w:r w:rsidR="00BE7058" w:rsidRPr="008D3F3A">
              <w:t xml:space="preserve">otes, comprising a summary of </w:t>
            </w:r>
            <w:r w:rsidR="00D563ED" w:rsidRPr="008D3F3A">
              <w:t xml:space="preserve">material </w:t>
            </w:r>
            <w:r w:rsidR="00BE7058" w:rsidRPr="008D3F3A">
              <w:t xml:space="preserve">accounting </w:t>
            </w:r>
            <w:r w:rsidR="00867D69" w:rsidRPr="008D3F3A">
              <w:t xml:space="preserve">policy information </w:t>
            </w:r>
            <w:r w:rsidR="00BE7058" w:rsidRPr="008D3F3A">
              <w:t>and other explanatory information; and</w:t>
            </w:r>
          </w:p>
          <w:p w14:paraId="341F816B" w14:textId="1C6D876C" w:rsidR="00C925DF" w:rsidRPr="008D3F3A" w:rsidRDefault="00332431" w:rsidP="00AF6412">
            <w:pPr>
              <w:pStyle w:val="GuidanceBodyBullet1"/>
              <w:rPr>
                <w:b/>
              </w:rPr>
            </w:pPr>
            <w:r w:rsidRPr="008D3F3A">
              <w:t>c</w:t>
            </w:r>
            <w:r w:rsidR="00BE7058" w:rsidRPr="008D3F3A">
              <w:t>omparative information in respect of the preceding period</w:t>
            </w:r>
            <w:r w:rsidR="00562EFD" w:rsidRPr="008D3F3A">
              <w:t>.</w:t>
            </w:r>
          </w:p>
          <w:p w14:paraId="37B4A64F" w14:textId="77777777" w:rsidR="00BE7058" w:rsidRPr="008D3F3A" w:rsidRDefault="00BE7058" w:rsidP="00DE1904">
            <w:pPr>
              <w:pStyle w:val="GuidanceBodyBold"/>
            </w:pPr>
            <w:r w:rsidRPr="008D3F3A">
              <w:t>Contents of the No</w:t>
            </w:r>
            <w:r w:rsidR="00562EFD" w:rsidRPr="008D3F3A">
              <w:t>tes to the Financial Statements</w:t>
            </w:r>
          </w:p>
          <w:p w14:paraId="285D06A2" w14:textId="77777777" w:rsidR="00BE7058" w:rsidRPr="008D3F3A" w:rsidRDefault="00BE7058" w:rsidP="00550D78">
            <w:pPr>
              <w:pStyle w:val="GuidanceBodyItalic"/>
            </w:pPr>
            <w:r w:rsidRPr="008D3F3A">
              <w:t xml:space="preserve">The notes to the financial statements of an </w:t>
            </w:r>
            <w:r w:rsidR="000105BC" w:rsidRPr="008D3F3A">
              <w:t xml:space="preserve">agency </w:t>
            </w:r>
            <w:r w:rsidRPr="008D3F3A">
              <w:t>shall:</w:t>
            </w:r>
          </w:p>
          <w:p w14:paraId="13D437D7" w14:textId="1EE7C343" w:rsidR="00BE7058" w:rsidRPr="008D3F3A" w:rsidRDefault="00B07257" w:rsidP="00AF6412">
            <w:pPr>
              <w:pStyle w:val="GuidanceBodyBullet1"/>
            </w:pPr>
            <w:r w:rsidRPr="008D3F3A">
              <w:t xml:space="preserve">present </w:t>
            </w:r>
            <w:r w:rsidR="00BE7058" w:rsidRPr="008D3F3A">
              <w:t>information about the basis of preparation;</w:t>
            </w:r>
          </w:p>
          <w:p w14:paraId="4F6EF56B" w14:textId="04378E59" w:rsidR="00BE7058" w:rsidRPr="008D3F3A" w:rsidRDefault="00B07257" w:rsidP="00AF6412">
            <w:pPr>
              <w:pStyle w:val="GuidanceBodyBullet1"/>
            </w:pPr>
            <w:r w:rsidRPr="008D3F3A">
              <w:t xml:space="preserve">disclose </w:t>
            </w:r>
            <w:r w:rsidR="00BE7058" w:rsidRPr="008D3F3A">
              <w:t>the information required by A</w:t>
            </w:r>
            <w:r w:rsidR="00820C01" w:rsidRPr="008D3F3A">
              <w:t xml:space="preserve">ustralian </w:t>
            </w:r>
            <w:r w:rsidR="00BE7058" w:rsidRPr="008D3F3A">
              <w:t>A</w:t>
            </w:r>
            <w:r w:rsidR="00820C01" w:rsidRPr="008D3F3A">
              <w:t xml:space="preserve">ccounting </w:t>
            </w:r>
            <w:r w:rsidR="00BE7058" w:rsidRPr="008D3F3A">
              <w:t>S</w:t>
            </w:r>
            <w:r w:rsidR="00820C01" w:rsidRPr="008D3F3A">
              <w:t xml:space="preserve">tandards </w:t>
            </w:r>
            <w:r w:rsidR="00BE7058" w:rsidRPr="008D3F3A">
              <w:t>that is not presented in the fa</w:t>
            </w:r>
            <w:r w:rsidR="00562EFD" w:rsidRPr="008D3F3A">
              <w:t>ce of the financial statements;</w:t>
            </w:r>
          </w:p>
          <w:p w14:paraId="6EC9DA31" w14:textId="094BF943" w:rsidR="00BE7058" w:rsidRPr="008D3F3A" w:rsidRDefault="00B07257" w:rsidP="00AF6412">
            <w:pPr>
              <w:pStyle w:val="GuidanceBodyBullet1"/>
            </w:pPr>
            <w:r w:rsidRPr="008D3F3A">
              <w:t xml:space="preserve">provide </w:t>
            </w:r>
            <w:r w:rsidR="00BE7058" w:rsidRPr="008D3F3A">
              <w:t>additional information that is relevant to an understanding of the financial statements and t</w:t>
            </w:r>
            <w:r w:rsidR="00562EFD" w:rsidRPr="008D3F3A">
              <w:t>hat is not disclosed elsewhere;</w:t>
            </w:r>
          </w:p>
          <w:p w14:paraId="50C47F36" w14:textId="42A63ECE" w:rsidR="00BE7058" w:rsidRPr="008D3F3A" w:rsidRDefault="00B07257" w:rsidP="00AF6412">
            <w:pPr>
              <w:pStyle w:val="GuidanceBodyBullet1"/>
            </w:pPr>
            <w:r w:rsidRPr="008D3F3A">
              <w:t xml:space="preserve">be </w:t>
            </w:r>
            <w:r w:rsidR="00BE7058" w:rsidRPr="008D3F3A">
              <w:t>presented in a systematic manner with cross references to the financial statements or any re</w:t>
            </w:r>
            <w:r w:rsidR="00562EFD" w:rsidRPr="008D3F3A">
              <w:t>lated information in the notes;</w:t>
            </w:r>
          </w:p>
          <w:p w14:paraId="1D512CBC" w14:textId="48C7EE7A" w:rsidR="00BE7058" w:rsidRPr="008D3F3A" w:rsidRDefault="00B07257" w:rsidP="00AF6412">
            <w:pPr>
              <w:pStyle w:val="GuidanceBodyBullet1"/>
            </w:pPr>
            <w:r w:rsidRPr="008D3F3A">
              <w:t xml:space="preserve">include </w:t>
            </w:r>
            <w:r w:rsidR="00BE7058" w:rsidRPr="008D3F3A">
              <w:t>a statement of compliance with A</w:t>
            </w:r>
            <w:r w:rsidR="00EA617B" w:rsidRPr="008D3F3A">
              <w:t xml:space="preserve">ustralian </w:t>
            </w:r>
            <w:r w:rsidR="00BE7058" w:rsidRPr="008D3F3A">
              <w:t>A</w:t>
            </w:r>
            <w:r w:rsidR="00EA617B" w:rsidRPr="008D3F3A">
              <w:t xml:space="preserve">ccounting </w:t>
            </w:r>
            <w:r w:rsidR="00BE7058" w:rsidRPr="008D3F3A">
              <w:t>S</w:t>
            </w:r>
            <w:r w:rsidR="00EA617B" w:rsidRPr="008D3F3A">
              <w:t>tandard</w:t>
            </w:r>
            <w:r w:rsidR="00BE7058" w:rsidRPr="008D3F3A">
              <w:t>s</w:t>
            </w:r>
            <w:r w:rsidR="000D55FF" w:rsidRPr="008D3F3A">
              <w:t xml:space="preserve">; </w:t>
            </w:r>
            <w:r w:rsidR="00BE7058" w:rsidRPr="008D3F3A">
              <w:t>and</w:t>
            </w:r>
          </w:p>
          <w:p w14:paraId="4E2DF446" w14:textId="267C4282" w:rsidR="00BE7058" w:rsidRPr="008D3F3A" w:rsidRDefault="00B07257" w:rsidP="00AF6412">
            <w:pPr>
              <w:pStyle w:val="GuidanceBodyBullet1"/>
            </w:pPr>
            <w:r w:rsidRPr="008D3F3A">
              <w:t xml:space="preserve">include </w:t>
            </w:r>
            <w:r w:rsidR="00BE7058" w:rsidRPr="008D3F3A">
              <w:t xml:space="preserve">a summary of </w:t>
            </w:r>
            <w:r w:rsidR="00867D69" w:rsidRPr="008D3F3A">
              <w:t xml:space="preserve">material </w:t>
            </w:r>
            <w:r w:rsidR="00BE7058" w:rsidRPr="008D3F3A">
              <w:t xml:space="preserve">accounting </w:t>
            </w:r>
            <w:r w:rsidR="005E05AE" w:rsidRPr="008D3F3A">
              <w:t xml:space="preserve">policy information </w:t>
            </w:r>
            <w:r w:rsidR="00BE7058" w:rsidRPr="008D3F3A">
              <w:t xml:space="preserve">relevant to </w:t>
            </w:r>
            <w:r w:rsidR="00C117D3" w:rsidRPr="008D3F3A">
              <w:t xml:space="preserve">an </w:t>
            </w:r>
            <w:r w:rsidR="00BE7058" w:rsidRPr="008D3F3A">
              <w:t xml:space="preserve">understanding </w:t>
            </w:r>
            <w:r w:rsidR="00F77CD8" w:rsidRPr="008D3F3A">
              <w:t>of</w:t>
            </w:r>
            <w:r w:rsidR="00BE7058" w:rsidRPr="008D3F3A">
              <w:t xml:space="preserve"> the financial statements</w:t>
            </w:r>
            <w:r w:rsidR="00562EFD" w:rsidRPr="008D3F3A">
              <w:t>.</w:t>
            </w:r>
          </w:p>
          <w:p w14:paraId="54010250" w14:textId="679F5D3C" w:rsidR="00BE7058" w:rsidRPr="008D3F3A" w:rsidRDefault="00BE7058" w:rsidP="00DE1904">
            <w:pPr>
              <w:pStyle w:val="GuidanceBodyItalic"/>
            </w:pPr>
            <w:r w:rsidRPr="008D3F3A">
              <w:t xml:space="preserve">The FMA, TIs and </w:t>
            </w:r>
            <w:r w:rsidR="21051421" w:rsidRPr="008D3F3A">
              <w:t xml:space="preserve">Australian </w:t>
            </w:r>
            <w:r w:rsidR="2FACEE3D" w:rsidRPr="008D3F3A">
              <w:t>A</w:t>
            </w:r>
            <w:r w:rsidR="52BDA349" w:rsidRPr="008D3F3A">
              <w:t xml:space="preserve">ccounting </w:t>
            </w:r>
            <w:r w:rsidR="5E789FBB" w:rsidRPr="008D3F3A">
              <w:t>S</w:t>
            </w:r>
            <w:r w:rsidR="52BDA349" w:rsidRPr="008D3F3A">
              <w:t>tandards</w:t>
            </w:r>
            <w:r w:rsidRPr="008D3F3A">
              <w:t xml:space="preserve"> require </w:t>
            </w:r>
            <w:r w:rsidR="003B257C" w:rsidRPr="008D3F3A">
              <w:t>agencies</w:t>
            </w:r>
            <w:r w:rsidR="0051255C" w:rsidRPr="008D3F3A">
              <w:t xml:space="preserve"> </w:t>
            </w:r>
            <w:r w:rsidRPr="008D3F3A">
              <w:t>to include additional financial information:</w:t>
            </w:r>
          </w:p>
          <w:p w14:paraId="1548370D" w14:textId="67C8B769" w:rsidR="001317E8" w:rsidRPr="001A4BD3" w:rsidRDefault="28235ECB" w:rsidP="00DB3A0A">
            <w:pPr>
              <w:pStyle w:val="GuidanceBodyUnderline"/>
              <w:ind w:left="360" w:hanging="360"/>
              <w:rPr>
                <w:b/>
                <w:bCs/>
                <w:u w:val="none"/>
              </w:rPr>
            </w:pPr>
            <w:r w:rsidRPr="001A4BD3">
              <w:rPr>
                <w:b/>
                <w:bCs/>
                <w:u w:val="none"/>
              </w:rPr>
              <w:t xml:space="preserve">Departments and </w:t>
            </w:r>
            <w:r w:rsidR="67D032FB" w:rsidRPr="001A4BD3">
              <w:rPr>
                <w:b/>
                <w:bCs/>
                <w:u w:val="none"/>
              </w:rPr>
              <w:t>Statutory</w:t>
            </w:r>
            <w:r w:rsidR="003B257C" w:rsidRPr="001A4BD3">
              <w:rPr>
                <w:b/>
                <w:bCs/>
                <w:u w:val="none"/>
              </w:rPr>
              <w:t xml:space="preserve"> authorities</w:t>
            </w:r>
          </w:p>
          <w:p w14:paraId="57A91343" w14:textId="44F81408" w:rsidR="000332AC" w:rsidRPr="008D3F3A" w:rsidRDefault="000332AC" w:rsidP="00AF6412">
            <w:pPr>
              <w:pStyle w:val="GuidanceBodyBullet1"/>
            </w:pPr>
            <w:r w:rsidRPr="008D3F3A">
              <w:t xml:space="preserve">Summary of </w:t>
            </w:r>
            <w:r w:rsidR="0091224C" w:rsidRPr="008D3F3A">
              <w:t>c</w:t>
            </w:r>
            <w:r w:rsidRPr="008D3F3A">
              <w:t xml:space="preserve">onsolidated </w:t>
            </w:r>
            <w:r w:rsidR="0091224C" w:rsidRPr="008D3F3A">
              <w:t>a</w:t>
            </w:r>
            <w:r w:rsidRPr="008D3F3A">
              <w:t xml:space="preserve">ccount </w:t>
            </w:r>
            <w:r w:rsidR="0091224C" w:rsidRPr="008D3F3A">
              <w:t>a</w:t>
            </w:r>
            <w:r w:rsidRPr="008D3F3A">
              <w:t>ppropriations;</w:t>
            </w:r>
          </w:p>
          <w:p w14:paraId="0C6949B8" w14:textId="77777777" w:rsidR="00BE7058" w:rsidRPr="008D3F3A" w:rsidRDefault="00BE7058" w:rsidP="00AF6412">
            <w:pPr>
              <w:pStyle w:val="GuidanceBodyBullet1"/>
            </w:pPr>
            <w:r w:rsidRPr="008D3F3A">
              <w:t>Explanatory statements disclosing budgets v</w:t>
            </w:r>
            <w:r w:rsidR="002B7D85" w:rsidRPr="008D3F3A">
              <w:t>ersus</w:t>
            </w:r>
            <w:r w:rsidRPr="008D3F3A">
              <w:t xml:space="preserve"> actual results for the </w:t>
            </w:r>
            <w:r w:rsidR="00827382" w:rsidRPr="008D3F3A">
              <w:t>agency</w:t>
            </w:r>
            <w:r w:rsidR="00562EFD" w:rsidRPr="008D3F3A">
              <w:t>; and</w:t>
            </w:r>
          </w:p>
          <w:p w14:paraId="3E3DD117" w14:textId="77777777" w:rsidR="002B7D85" w:rsidRPr="008D3F3A" w:rsidRDefault="002B7D85" w:rsidP="00AF6412">
            <w:pPr>
              <w:pStyle w:val="GuidanceBodyBullet1"/>
            </w:pPr>
            <w:r w:rsidRPr="008D3F3A">
              <w:t xml:space="preserve">Explanatory statements disclosing current year actual results versus prior year comparative results for the </w:t>
            </w:r>
            <w:r w:rsidR="00827382" w:rsidRPr="008D3F3A">
              <w:t>agency</w:t>
            </w:r>
            <w:r w:rsidR="00562EFD" w:rsidRPr="008D3F3A">
              <w:t>.</w:t>
            </w:r>
          </w:p>
          <w:p w14:paraId="648B3080" w14:textId="77777777" w:rsidR="003B257C" w:rsidRPr="001A4BD3" w:rsidRDefault="003B257C" w:rsidP="00DE1904">
            <w:pPr>
              <w:pStyle w:val="GuidanceBodyUnderline"/>
              <w:rPr>
                <w:b/>
                <w:bCs/>
                <w:u w:val="none"/>
              </w:rPr>
            </w:pPr>
            <w:r w:rsidRPr="001A4BD3">
              <w:rPr>
                <w:b/>
                <w:bCs/>
                <w:u w:val="none"/>
              </w:rPr>
              <w:t>Departments</w:t>
            </w:r>
          </w:p>
          <w:p w14:paraId="77BDE7E7" w14:textId="30C4065A" w:rsidR="00B376F3" w:rsidRPr="008D3F3A" w:rsidRDefault="00B376F3" w:rsidP="00AF6412">
            <w:pPr>
              <w:pStyle w:val="GuidanceBodyBullet1"/>
            </w:pPr>
            <w:r w:rsidRPr="008D3F3A">
              <w:t xml:space="preserve">Schedule of income and expenses by </w:t>
            </w:r>
            <w:r w:rsidR="0091224C" w:rsidRPr="008D3F3A">
              <w:t>s</w:t>
            </w:r>
            <w:r w:rsidRPr="008D3F3A">
              <w:t>ervice;</w:t>
            </w:r>
          </w:p>
          <w:p w14:paraId="4B76806E" w14:textId="57D8F86F" w:rsidR="00B376F3" w:rsidRPr="008D3F3A" w:rsidRDefault="00B376F3" w:rsidP="00AF6412">
            <w:pPr>
              <w:pStyle w:val="GuidanceBodyBullet1"/>
            </w:pPr>
            <w:r w:rsidRPr="008D3F3A">
              <w:t xml:space="preserve">Schedule of assets and liabilities by </w:t>
            </w:r>
            <w:r w:rsidR="0091224C" w:rsidRPr="008D3F3A">
              <w:t>s</w:t>
            </w:r>
            <w:r w:rsidRPr="008D3F3A">
              <w:t>ervice;</w:t>
            </w:r>
          </w:p>
          <w:p w14:paraId="3EC463D1" w14:textId="16C990FF" w:rsidR="00A91600" w:rsidRPr="008D3F3A" w:rsidRDefault="00A91600" w:rsidP="00AF6412">
            <w:pPr>
              <w:pStyle w:val="GuidanceBodyBullet1"/>
            </w:pPr>
            <w:r w:rsidRPr="008D3F3A">
              <w:t xml:space="preserve">Schedules </w:t>
            </w:r>
            <w:r w:rsidR="00ED4AE6" w:rsidRPr="008D3F3A">
              <w:t xml:space="preserve">for </w:t>
            </w:r>
            <w:r w:rsidR="0091224C" w:rsidRPr="008D3F3A">
              <w:t>a</w:t>
            </w:r>
            <w:r w:rsidR="00ED4AE6" w:rsidRPr="008D3F3A">
              <w:t xml:space="preserve">dministered </w:t>
            </w:r>
            <w:r w:rsidR="0091224C" w:rsidRPr="008D3F3A">
              <w:t>i</w:t>
            </w:r>
            <w:r w:rsidR="00ED4AE6" w:rsidRPr="008D3F3A">
              <w:t xml:space="preserve">ncome, </w:t>
            </w:r>
            <w:r w:rsidR="0091224C" w:rsidRPr="008D3F3A">
              <w:t>e</w:t>
            </w:r>
            <w:r w:rsidR="00ED4AE6" w:rsidRPr="008D3F3A">
              <w:t xml:space="preserve">xpenses, </w:t>
            </w:r>
            <w:r w:rsidR="0091224C" w:rsidRPr="008D3F3A">
              <w:t>a</w:t>
            </w:r>
            <w:r w:rsidR="00ED4AE6" w:rsidRPr="008D3F3A">
              <w:t xml:space="preserve">ssets and </w:t>
            </w:r>
            <w:r w:rsidR="0091224C" w:rsidRPr="008D3F3A">
              <w:t>l</w:t>
            </w:r>
            <w:r w:rsidR="00ED4AE6" w:rsidRPr="008D3F3A">
              <w:t>iabilities</w:t>
            </w:r>
            <w:r w:rsidR="00562EFD" w:rsidRPr="008D3F3A">
              <w:t>; and</w:t>
            </w:r>
          </w:p>
          <w:p w14:paraId="0F36120F" w14:textId="3DD129FC" w:rsidR="00A91600" w:rsidRPr="008D3F3A" w:rsidRDefault="003B257C" w:rsidP="00AF6412">
            <w:pPr>
              <w:pStyle w:val="GuidanceBodyBullet1"/>
            </w:pPr>
            <w:r w:rsidRPr="008D3F3A">
              <w:t xml:space="preserve">Explanatory statements for </w:t>
            </w:r>
            <w:r w:rsidR="0091224C" w:rsidRPr="008D3F3A">
              <w:t>a</w:t>
            </w:r>
            <w:r w:rsidRPr="008D3F3A">
              <w:t>dministered items</w:t>
            </w:r>
            <w:r w:rsidR="00562EFD" w:rsidRPr="008D3F3A">
              <w:t>.</w:t>
            </w:r>
          </w:p>
          <w:p w14:paraId="285F87B7" w14:textId="077A1DC4" w:rsidR="00BE7058" w:rsidRPr="008D3F3A" w:rsidRDefault="00BE7058" w:rsidP="00DE1904">
            <w:pPr>
              <w:pStyle w:val="GuidanceBodyItalic"/>
            </w:pPr>
          </w:p>
        </w:tc>
      </w:tr>
    </w:tbl>
    <w:p w14:paraId="65772C36" w14:textId="77777777" w:rsidR="004719D5" w:rsidRPr="000A6CD6" w:rsidRDefault="004719D5" w:rsidP="000A6CD6">
      <w:r w:rsidRPr="000A6CD6">
        <w:t xml:space="preserve"> </w:t>
      </w:r>
      <w:r w:rsidRPr="000A6CD6">
        <w:br w:type="page"/>
      </w:r>
    </w:p>
    <w:p w14:paraId="3B431428" w14:textId="70775085" w:rsidR="00940712" w:rsidRDefault="00940712" w:rsidP="00114BB5">
      <w:pPr>
        <w:pStyle w:val="ModelHeading3"/>
        <w:ind w:left="1440"/>
        <w:outlineLvl w:val="2"/>
      </w:pPr>
      <w:bookmarkStart w:id="935" w:name="_Toc164327718"/>
      <w:bookmarkStart w:id="936" w:name="_Toc164327889"/>
      <w:r w:rsidRPr="00DA2A09">
        <w:lastRenderedPageBreak/>
        <w:t>Statement</w:t>
      </w:r>
      <w:r w:rsidRPr="000F4A83">
        <w:t xml:space="preserve"> of comprehensive income</w:t>
      </w:r>
      <w:bookmarkEnd w:id="935"/>
      <w:bookmarkEnd w:id="936"/>
    </w:p>
    <w:tbl>
      <w:tblPr>
        <w:tblW w:w="9757" w:type="dxa"/>
        <w:tblLayout w:type="fixed"/>
        <w:tblCellMar>
          <w:left w:w="72" w:type="dxa"/>
          <w:right w:w="72" w:type="dxa"/>
        </w:tblCellMar>
        <w:tblLook w:val="0020" w:firstRow="1" w:lastRow="0" w:firstColumn="0" w:lastColumn="0" w:noHBand="0" w:noVBand="0"/>
      </w:tblPr>
      <w:tblGrid>
        <w:gridCol w:w="1582"/>
        <w:gridCol w:w="5360"/>
        <w:gridCol w:w="771"/>
        <w:gridCol w:w="1020"/>
        <w:gridCol w:w="1024"/>
      </w:tblGrid>
      <w:tr w:rsidR="00E53151" w:rsidRPr="000F4A83" w14:paraId="4C44AC25" w14:textId="77777777" w:rsidTr="00940712">
        <w:tc>
          <w:tcPr>
            <w:tcW w:w="1582" w:type="dxa"/>
          </w:tcPr>
          <w:p w14:paraId="27E7F181" w14:textId="77777777" w:rsidR="00E53151" w:rsidRDefault="00590DCA" w:rsidP="00FF67C5">
            <w:pPr>
              <w:pStyle w:val="ReferenceHeading"/>
              <w:spacing w:before="0"/>
            </w:pPr>
            <w:bookmarkStart w:id="937" w:name="_Toc488655912"/>
            <w:bookmarkStart w:id="938" w:name="_Hlk71024497"/>
            <w:r w:rsidRPr="000F4A83">
              <w:t>R</w:t>
            </w:r>
            <w:r w:rsidR="00054ACF" w:rsidRPr="000F4A83">
              <w:t>eference</w:t>
            </w:r>
            <w:bookmarkEnd w:id="937"/>
          </w:p>
          <w:p w14:paraId="0828AC32" w14:textId="094560AA" w:rsidR="00722B5B" w:rsidRPr="009B2926" w:rsidRDefault="00AB3D64" w:rsidP="00214FBD">
            <w:pPr>
              <w:pStyle w:val="ReferenceHeading"/>
              <w:spacing w:before="0"/>
              <w:rPr>
                <w:b w:val="0"/>
                <w:bCs/>
                <w:sz w:val="14"/>
                <w:szCs w:val="14"/>
              </w:rPr>
            </w:pPr>
            <w:r w:rsidRPr="009B2926">
              <w:rPr>
                <w:b w:val="0"/>
                <w:bCs/>
                <w:sz w:val="14"/>
                <w:szCs w:val="14"/>
              </w:rPr>
              <w:t>FMA</w:t>
            </w:r>
            <w:r w:rsidR="001163B7">
              <w:rPr>
                <w:b w:val="0"/>
                <w:bCs/>
                <w:sz w:val="14"/>
                <w:szCs w:val="14"/>
              </w:rPr>
              <w:t> </w:t>
            </w:r>
            <w:r w:rsidRPr="009B2926">
              <w:rPr>
                <w:b w:val="0"/>
                <w:bCs/>
                <w:sz w:val="14"/>
                <w:szCs w:val="14"/>
              </w:rPr>
              <w:t>sec 61(1)(a), 62(1)</w:t>
            </w:r>
            <w:r w:rsidR="007A3B34" w:rsidRPr="009B2926">
              <w:rPr>
                <w:b w:val="0"/>
                <w:bCs/>
                <w:sz w:val="14"/>
                <w:szCs w:val="14"/>
              </w:rPr>
              <w:t>, TI</w:t>
            </w:r>
            <w:r w:rsidR="001163B7">
              <w:rPr>
                <w:b w:val="0"/>
                <w:bCs/>
                <w:sz w:val="14"/>
                <w:szCs w:val="14"/>
              </w:rPr>
              <w:t> </w:t>
            </w:r>
            <w:r w:rsidR="007A3B34" w:rsidRPr="009B2926">
              <w:rPr>
                <w:b w:val="0"/>
                <w:bCs/>
                <w:sz w:val="14"/>
                <w:szCs w:val="14"/>
              </w:rPr>
              <w:t xml:space="preserve">1102, </w:t>
            </w:r>
            <w:r w:rsidR="00214FBD" w:rsidRPr="009B2926">
              <w:rPr>
                <w:b w:val="0"/>
                <w:bCs/>
                <w:sz w:val="14"/>
                <w:szCs w:val="14"/>
              </w:rPr>
              <w:t xml:space="preserve">AASB 101.10(b), </w:t>
            </w:r>
            <w:r w:rsidR="00002BC6" w:rsidRPr="009B2926">
              <w:rPr>
                <w:b w:val="0"/>
                <w:bCs/>
                <w:sz w:val="14"/>
                <w:szCs w:val="14"/>
              </w:rPr>
              <w:t>81A</w:t>
            </w:r>
          </w:p>
        </w:tc>
        <w:tc>
          <w:tcPr>
            <w:tcW w:w="8175" w:type="dxa"/>
            <w:gridSpan w:val="4"/>
          </w:tcPr>
          <w:p w14:paraId="1B62B4D6" w14:textId="683CD3AD" w:rsidR="00E53151" w:rsidRPr="000F4A83" w:rsidRDefault="00E53151" w:rsidP="007C1699">
            <w:pPr>
              <w:pStyle w:val="ModelHeading3"/>
            </w:pPr>
          </w:p>
          <w:p w14:paraId="34C031D6" w14:textId="64D76974" w:rsidR="00E53151" w:rsidRPr="000F4A83" w:rsidRDefault="00E53151" w:rsidP="007C1699">
            <w:pPr>
              <w:pStyle w:val="ModelBody"/>
              <w:spacing w:before="0" w:after="40"/>
              <w:rPr>
                <w:rFonts w:cs="Arial"/>
                <w:b/>
                <w:bCs/>
              </w:rPr>
            </w:pPr>
            <w:r w:rsidRPr="000F4A83">
              <w:rPr>
                <w:rFonts w:cs="Arial"/>
                <w:b/>
                <w:bCs/>
              </w:rPr>
              <w:t xml:space="preserve">For the year </w:t>
            </w:r>
            <w:r w:rsidR="00C36273" w:rsidRPr="000F4A83">
              <w:rPr>
                <w:rFonts w:cs="Arial"/>
                <w:b/>
                <w:bCs/>
              </w:rPr>
              <w:t>end</w:t>
            </w:r>
            <w:r w:rsidR="00C36273">
              <w:rPr>
                <w:rFonts w:cs="Arial"/>
                <w:b/>
                <w:bCs/>
              </w:rPr>
              <w:t xml:space="preserve">ed </w:t>
            </w:r>
            <w:r w:rsidR="00AB5A09" w:rsidRPr="000F4A83">
              <w:rPr>
                <w:rFonts w:cs="Arial"/>
                <w:b/>
                <w:bCs/>
              </w:rPr>
              <w:t>3</w:t>
            </w:r>
            <w:r w:rsidR="00AB5A09">
              <w:rPr>
                <w:rFonts w:cs="Arial"/>
                <w:b/>
                <w:bCs/>
              </w:rPr>
              <w:t>0 June </w:t>
            </w:r>
            <w:r w:rsidR="00AB5A09" w:rsidRPr="000F4A83">
              <w:rPr>
                <w:rFonts w:cs="Arial"/>
                <w:b/>
                <w:bCs/>
              </w:rPr>
              <w:t>20</w:t>
            </w:r>
            <w:r w:rsidR="00AB5A09">
              <w:rPr>
                <w:rFonts w:cs="Arial"/>
                <w:b/>
                <w:bCs/>
              </w:rPr>
              <w:t>24</w:t>
            </w:r>
          </w:p>
        </w:tc>
      </w:tr>
      <w:tr w:rsidR="00A64CF8" w:rsidRPr="00A64CF8" w14:paraId="26D29DA5" w14:textId="77777777" w:rsidTr="00F8792A">
        <w:tblPrEx>
          <w:tblCellMar>
            <w:left w:w="108" w:type="dxa"/>
            <w:right w:w="108" w:type="dxa"/>
          </w:tblCellMar>
          <w:tblLook w:val="04A0" w:firstRow="1" w:lastRow="0" w:firstColumn="1" w:lastColumn="0" w:noHBand="0" w:noVBand="1"/>
        </w:tblPrEx>
        <w:trPr>
          <w:trHeight w:val="255"/>
        </w:trPr>
        <w:tc>
          <w:tcPr>
            <w:tcW w:w="1582" w:type="dxa"/>
            <w:tcBorders>
              <w:top w:val="nil"/>
              <w:left w:val="nil"/>
              <w:bottom w:val="nil"/>
              <w:right w:val="nil"/>
            </w:tcBorders>
            <w:shd w:val="clear" w:color="auto" w:fill="auto"/>
            <w:hideMark/>
          </w:tcPr>
          <w:p w14:paraId="4CEB9594" w14:textId="4D23C0A5" w:rsidR="00A64CF8" w:rsidRPr="00A64CF8" w:rsidRDefault="00A64CF8" w:rsidP="00A64CF8">
            <w:pPr>
              <w:spacing w:after="0" w:line="240" w:lineRule="auto"/>
              <w:rPr>
                <w:rFonts w:ascii="Times New Roman" w:eastAsia="Times New Roman" w:hAnsi="Times New Roman" w:cs="Times New Roman"/>
                <w:sz w:val="14"/>
                <w:szCs w:val="14"/>
                <w:lang w:eastAsia="en-AU"/>
              </w:rPr>
            </w:pPr>
          </w:p>
        </w:tc>
        <w:tc>
          <w:tcPr>
            <w:tcW w:w="5360" w:type="dxa"/>
            <w:vMerge w:val="restart"/>
            <w:tcBorders>
              <w:top w:val="nil"/>
              <w:left w:val="nil"/>
              <w:bottom w:val="single" w:sz="4" w:space="0" w:color="000000"/>
              <w:right w:val="nil"/>
            </w:tcBorders>
            <w:shd w:val="clear" w:color="auto" w:fill="auto"/>
            <w:vAlign w:val="center"/>
            <w:hideMark/>
          </w:tcPr>
          <w:p w14:paraId="04D62CF4"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27874C7B"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Notes</w:t>
            </w:r>
          </w:p>
        </w:tc>
        <w:tc>
          <w:tcPr>
            <w:tcW w:w="1020" w:type="dxa"/>
            <w:tcBorders>
              <w:top w:val="nil"/>
              <w:left w:val="nil"/>
              <w:bottom w:val="nil"/>
              <w:right w:val="nil"/>
            </w:tcBorders>
            <w:shd w:val="clear" w:color="auto" w:fill="auto"/>
            <w:vAlign w:val="center"/>
            <w:hideMark/>
          </w:tcPr>
          <w:p w14:paraId="0C8DDB3C" w14:textId="014DEF90" w:rsidR="00A64CF8" w:rsidRPr="00A64CF8" w:rsidRDefault="00AB5A09"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024" w:type="dxa"/>
            <w:tcBorders>
              <w:top w:val="nil"/>
              <w:left w:val="nil"/>
              <w:bottom w:val="nil"/>
              <w:right w:val="nil"/>
            </w:tcBorders>
            <w:shd w:val="clear" w:color="auto" w:fill="auto"/>
            <w:vAlign w:val="center"/>
            <w:hideMark/>
          </w:tcPr>
          <w:p w14:paraId="39204A64" w14:textId="6DC10992" w:rsidR="00A64CF8" w:rsidRPr="00A64CF8" w:rsidRDefault="00AB5A09" w:rsidP="00A64CF8">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A64CF8" w:rsidRPr="00A64CF8" w14:paraId="6F014DB5"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hideMark/>
          </w:tcPr>
          <w:p w14:paraId="78F68912"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5360" w:type="dxa"/>
            <w:vMerge/>
            <w:tcBorders>
              <w:top w:val="nil"/>
              <w:left w:val="nil"/>
              <w:bottom w:val="single" w:sz="4" w:space="0" w:color="000000"/>
              <w:right w:val="nil"/>
            </w:tcBorders>
            <w:vAlign w:val="center"/>
            <w:hideMark/>
          </w:tcPr>
          <w:p w14:paraId="24F57858"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781684B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single" w:sz="4" w:space="0" w:color="auto"/>
              <w:right w:val="nil"/>
            </w:tcBorders>
            <w:shd w:val="clear" w:color="auto" w:fill="auto"/>
            <w:vAlign w:val="center"/>
            <w:hideMark/>
          </w:tcPr>
          <w:p w14:paraId="12EF060D"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($000)</w:t>
            </w:r>
          </w:p>
        </w:tc>
        <w:tc>
          <w:tcPr>
            <w:tcW w:w="1024" w:type="dxa"/>
            <w:tcBorders>
              <w:top w:val="nil"/>
              <w:left w:val="nil"/>
              <w:bottom w:val="single" w:sz="4" w:space="0" w:color="auto"/>
              <w:right w:val="nil"/>
            </w:tcBorders>
            <w:shd w:val="clear" w:color="auto" w:fill="auto"/>
            <w:vAlign w:val="center"/>
            <w:hideMark/>
          </w:tcPr>
          <w:p w14:paraId="76C7EDF9"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($000)</w:t>
            </w:r>
          </w:p>
        </w:tc>
      </w:tr>
      <w:tr w:rsidR="00A64CF8" w:rsidRPr="00A64CF8" w14:paraId="585AE11A"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00F1A7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hideMark/>
          </w:tcPr>
          <w:p w14:paraId="7E76BE29"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COST OF SERVICES</w:t>
            </w:r>
          </w:p>
        </w:tc>
        <w:tc>
          <w:tcPr>
            <w:tcW w:w="771" w:type="dxa"/>
            <w:tcBorders>
              <w:top w:val="nil"/>
              <w:left w:val="nil"/>
              <w:bottom w:val="nil"/>
              <w:right w:val="nil"/>
            </w:tcBorders>
            <w:shd w:val="clear" w:color="auto" w:fill="auto"/>
            <w:vAlign w:val="center"/>
            <w:hideMark/>
          </w:tcPr>
          <w:p w14:paraId="2C6A2BE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0023CE7C"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78B5250A"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75A33DB9"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317A7D09" w14:textId="497ED839"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sidRPr="00A64CF8">
              <w:rPr>
                <w:rFonts w:ascii="Arial" w:eastAsia="Times New Roman" w:hAnsi="Arial" w:cs="Arial"/>
                <w:i/>
                <w:iCs/>
                <w:color w:val="575757"/>
                <w:sz w:val="14"/>
                <w:szCs w:val="14"/>
                <w:lang w:eastAsia="en-AU"/>
              </w:rPr>
              <w:t>1102(7)(</w:t>
            </w:r>
            <w:proofErr w:type="spellStart"/>
            <w:r w:rsidRPr="00A64CF8">
              <w:rPr>
                <w:rFonts w:ascii="Arial" w:eastAsia="Times New Roman" w:hAnsi="Arial" w:cs="Arial"/>
                <w:i/>
                <w:iCs/>
                <w:color w:val="575757"/>
                <w:sz w:val="14"/>
                <w:szCs w:val="14"/>
                <w:lang w:eastAsia="en-AU"/>
              </w:rPr>
              <w:t>i</w:t>
            </w:r>
            <w:proofErr w:type="spellEnd"/>
            <w:r w:rsidRPr="00A64CF8">
              <w:rPr>
                <w:rFonts w:ascii="Arial" w:eastAsia="Times New Roman" w:hAnsi="Arial" w:cs="Arial"/>
                <w:i/>
                <w:iCs/>
                <w:color w:val="575757"/>
                <w:sz w:val="14"/>
                <w:szCs w:val="14"/>
                <w:lang w:eastAsia="en-AU"/>
              </w:rPr>
              <w:t>)</w:t>
            </w:r>
          </w:p>
        </w:tc>
        <w:tc>
          <w:tcPr>
            <w:tcW w:w="5360" w:type="dxa"/>
            <w:tcBorders>
              <w:top w:val="nil"/>
              <w:left w:val="nil"/>
              <w:bottom w:val="nil"/>
              <w:right w:val="nil"/>
            </w:tcBorders>
            <w:shd w:val="clear" w:color="auto" w:fill="auto"/>
            <w:vAlign w:val="center"/>
            <w:hideMark/>
          </w:tcPr>
          <w:p w14:paraId="431B8CE6"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Expenses</w:t>
            </w:r>
          </w:p>
        </w:tc>
        <w:tc>
          <w:tcPr>
            <w:tcW w:w="771" w:type="dxa"/>
            <w:tcBorders>
              <w:top w:val="nil"/>
              <w:left w:val="nil"/>
              <w:bottom w:val="nil"/>
              <w:right w:val="nil"/>
            </w:tcBorders>
            <w:shd w:val="clear" w:color="auto" w:fill="auto"/>
            <w:vAlign w:val="center"/>
            <w:hideMark/>
          </w:tcPr>
          <w:p w14:paraId="12F92A1A"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7BD0D30D"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153D8EFD"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3222123B"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283DCCB" w14:textId="79260640" w:rsidR="00A64CF8" w:rsidRPr="00A64CF8" w:rsidRDefault="00F67050"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Pr>
                <w:rFonts w:ascii="Arial" w:eastAsia="Times New Roman" w:hAnsi="Arial" w:cs="Arial"/>
                <w:i/>
                <w:iCs/>
                <w:color w:val="575757"/>
                <w:sz w:val="14"/>
                <w:szCs w:val="14"/>
                <w:lang w:eastAsia="en-AU"/>
              </w:rPr>
              <w:t>1102(7)(</w:t>
            </w:r>
            <w:proofErr w:type="spellStart"/>
            <w:r>
              <w:rPr>
                <w:rFonts w:ascii="Arial" w:eastAsia="Times New Roman" w:hAnsi="Arial" w:cs="Arial"/>
                <w:i/>
                <w:iCs/>
                <w:color w:val="575757"/>
                <w:sz w:val="14"/>
                <w:szCs w:val="14"/>
                <w:lang w:eastAsia="en-AU"/>
              </w:rPr>
              <w:t>i</w:t>
            </w:r>
            <w:proofErr w:type="spellEnd"/>
            <w:r>
              <w:rPr>
                <w:rFonts w:ascii="Arial" w:eastAsia="Times New Roman" w:hAnsi="Arial" w:cs="Arial"/>
                <w:i/>
                <w:iCs/>
                <w:color w:val="575757"/>
                <w:sz w:val="14"/>
                <w:szCs w:val="14"/>
                <w:lang w:eastAsia="en-AU"/>
              </w:rPr>
              <w:t>)(a)</w:t>
            </w:r>
          </w:p>
        </w:tc>
        <w:tc>
          <w:tcPr>
            <w:tcW w:w="5360" w:type="dxa"/>
            <w:tcBorders>
              <w:top w:val="nil"/>
              <w:left w:val="nil"/>
              <w:bottom w:val="nil"/>
              <w:right w:val="nil"/>
            </w:tcBorders>
            <w:shd w:val="clear" w:color="auto" w:fill="auto"/>
            <w:vAlign w:val="center"/>
            <w:hideMark/>
          </w:tcPr>
          <w:p w14:paraId="67BA1184"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Employee benefits expenses</w:t>
            </w:r>
          </w:p>
        </w:tc>
        <w:tc>
          <w:tcPr>
            <w:tcW w:w="771" w:type="dxa"/>
            <w:tcBorders>
              <w:top w:val="nil"/>
              <w:left w:val="nil"/>
              <w:bottom w:val="nil"/>
              <w:right w:val="nil"/>
            </w:tcBorders>
            <w:shd w:val="clear" w:color="auto" w:fill="auto"/>
            <w:noWrap/>
            <w:vAlign w:val="bottom"/>
            <w:hideMark/>
          </w:tcPr>
          <w:p w14:paraId="683ED083" w14:textId="5AF171CF"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Employee_benefits_exp_3_1_a" w:history="1">
              <w:r w:rsidR="00A64CF8" w:rsidRPr="00AF7236">
                <w:rPr>
                  <w:rStyle w:val="Hyperlink"/>
                  <w:rFonts w:ascii="Arial" w:eastAsia="Times New Roman" w:hAnsi="Arial" w:cs="Arial"/>
                  <w:sz w:val="18"/>
                  <w:szCs w:val="18"/>
                  <w:lang w:eastAsia="en-AU"/>
                </w:rPr>
                <w:t>3.1(a)</w:t>
              </w:r>
            </w:hyperlink>
          </w:p>
        </w:tc>
        <w:tc>
          <w:tcPr>
            <w:tcW w:w="1020" w:type="dxa"/>
            <w:tcBorders>
              <w:top w:val="nil"/>
              <w:left w:val="nil"/>
              <w:bottom w:val="nil"/>
              <w:right w:val="nil"/>
            </w:tcBorders>
            <w:shd w:val="clear" w:color="auto" w:fill="auto"/>
            <w:vAlign w:val="center"/>
            <w:hideMark/>
          </w:tcPr>
          <w:p w14:paraId="4CD2307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669,757</w:t>
            </w:r>
          </w:p>
        </w:tc>
        <w:tc>
          <w:tcPr>
            <w:tcW w:w="1024" w:type="dxa"/>
            <w:tcBorders>
              <w:top w:val="nil"/>
              <w:left w:val="nil"/>
              <w:bottom w:val="nil"/>
              <w:right w:val="nil"/>
            </w:tcBorders>
            <w:shd w:val="clear" w:color="auto" w:fill="auto"/>
            <w:vAlign w:val="center"/>
            <w:hideMark/>
          </w:tcPr>
          <w:p w14:paraId="36994CB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599,002</w:t>
            </w:r>
          </w:p>
        </w:tc>
      </w:tr>
      <w:tr w:rsidR="00A64CF8" w:rsidRPr="00A64CF8" w14:paraId="464A34E2" w14:textId="77777777" w:rsidTr="00F67050">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02228EA" w14:textId="216D5243"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19887DCA"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Supplies and services</w:t>
            </w:r>
          </w:p>
        </w:tc>
        <w:tc>
          <w:tcPr>
            <w:tcW w:w="771" w:type="dxa"/>
            <w:tcBorders>
              <w:top w:val="nil"/>
              <w:left w:val="nil"/>
              <w:bottom w:val="nil"/>
              <w:right w:val="nil"/>
            </w:tcBorders>
            <w:shd w:val="clear" w:color="auto" w:fill="auto"/>
            <w:vAlign w:val="center"/>
            <w:hideMark/>
          </w:tcPr>
          <w:p w14:paraId="244E6DA0" w14:textId="46C5F4EE"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00A64CF8"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6FD0524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60,980</w:t>
            </w:r>
          </w:p>
        </w:tc>
        <w:tc>
          <w:tcPr>
            <w:tcW w:w="1024" w:type="dxa"/>
            <w:tcBorders>
              <w:top w:val="nil"/>
              <w:left w:val="nil"/>
              <w:bottom w:val="nil"/>
              <w:right w:val="nil"/>
            </w:tcBorders>
            <w:shd w:val="clear" w:color="auto" w:fill="auto"/>
            <w:vAlign w:val="center"/>
            <w:hideMark/>
          </w:tcPr>
          <w:p w14:paraId="25F1BF72"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56,345</w:t>
            </w:r>
          </w:p>
        </w:tc>
      </w:tr>
      <w:tr w:rsidR="00A64CF8" w:rsidRPr="00A64CF8" w14:paraId="7BE8A40B" w14:textId="77777777" w:rsidTr="00F8792A">
        <w:tblPrEx>
          <w:tblCellMar>
            <w:left w:w="108" w:type="dxa"/>
            <w:right w:w="108" w:type="dxa"/>
          </w:tblCellMar>
          <w:tblLook w:val="04A0" w:firstRow="1" w:lastRow="0" w:firstColumn="1" w:lastColumn="0" w:noHBand="0" w:noVBand="1"/>
        </w:tblPrEx>
        <w:trPr>
          <w:trHeight w:val="250"/>
        </w:trPr>
        <w:tc>
          <w:tcPr>
            <w:tcW w:w="1582" w:type="dxa"/>
            <w:vMerge w:val="restart"/>
            <w:tcBorders>
              <w:top w:val="nil"/>
              <w:left w:val="nil"/>
              <w:bottom w:val="nil"/>
              <w:right w:val="nil"/>
            </w:tcBorders>
            <w:shd w:val="clear" w:color="auto" w:fill="auto"/>
            <w:vAlign w:val="center"/>
            <w:hideMark/>
          </w:tcPr>
          <w:p w14:paraId="27DB8BFC" w14:textId="523CE66E" w:rsidR="00A64CF8" w:rsidRPr="00A64CF8" w:rsidRDefault="008C0854"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w:t>
            </w:r>
            <w:r w:rsidR="001163B7">
              <w:rPr>
                <w:rFonts w:ascii="Arial" w:eastAsia="Times New Roman" w:hAnsi="Arial" w:cs="Arial"/>
                <w:i/>
                <w:iCs/>
                <w:color w:val="575757"/>
                <w:sz w:val="14"/>
                <w:szCs w:val="14"/>
                <w:lang w:eastAsia="en-AU"/>
              </w:rPr>
              <w:t> </w:t>
            </w:r>
            <w:r>
              <w:rPr>
                <w:rFonts w:ascii="Arial" w:eastAsia="Times New Roman" w:hAnsi="Arial" w:cs="Arial"/>
                <w:i/>
                <w:iCs/>
                <w:color w:val="575757"/>
                <w:sz w:val="14"/>
                <w:szCs w:val="14"/>
                <w:lang w:eastAsia="en-AU"/>
              </w:rPr>
              <w:t>1102(7)(</w:t>
            </w:r>
            <w:proofErr w:type="spellStart"/>
            <w:r>
              <w:rPr>
                <w:rFonts w:ascii="Arial" w:eastAsia="Times New Roman" w:hAnsi="Arial" w:cs="Arial"/>
                <w:i/>
                <w:iCs/>
                <w:color w:val="575757"/>
                <w:sz w:val="14"/>
                <w:szCs w:val="14"/>
                <w:lang w:eastAsia="en-AU"/>
              </w:rPr>
              <w:t>i</w:t>
            </w:r>
            <w:proofErr w:type="spellEnd"/>
            <w:r>
              <w:rPr>
                <w:rFonts w:ascii="Arial" w:eastAsia="Times New Roman" w:hAnsi="Arial" w:cs="Arial"/>
                <w:i/>
                <w:iCs/>
                <w:color w:val="575757"/>
                <w:sz w:val="14"/>
                <w:szCs w:val="14"/>
                <w:lang w:eastAsia="en-AU"/>
              </w:rPr>
              <w:t>)(b)</w:t>
            </w:r>
          </w:p>
        </w:tc>
        <w:tc>
          <w:tcPr>
            <w:tcW w:w="5360" w:type="dxa"/>
            <w:vMerge w:val="restart"/>
            <w:tcBorders>
              <w:top w:val="nil"/>
              <w:left w:val="nil"/>
              <w:bottom w:val="nil"/>
              <w:right w:val="nil"/>
            </w:tcBorders>
            <w:shd w:val="clear" w:color="auto" w:fill="auto"/>
            <w:vAlign w:val="center"/>
            <w:hideMark/>
          </w:tcPr>
          <w:p w14:paraId="2C95F9C5"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Depreciation and amortisation expenses</w:t>
            </w:r>
          </w:p>
        </w:tc>
        <w:tc>
          <w:tcPr>
            <w:tcW w:w="771" w:type="dxa"/>
            <w:tcBorders>
              <w:top w:val="nil"/>
              <w:left w:val="nil"/>
              <w:bottom w:val="nil"/>
              <w:right w:val="nil"/>
            </w:tcBorders>
            <w:shd w:val="clear" w:color="auto" w:fill="auto"/>
            <w:vAlign w:val="center"/>
            <w:hideMark/>
          </w:tcPr>
          <w:p w14:paraId="109BCF63" w14:textId="3F82DDAF"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PPE_depn_n_impairment_5_1_1" w:history="1">
              <w:r w:rsidR="00A64CF8" w:rsidRPr="00AF7236">
                <w:rPr>
                  <w:rStyle w:val="Hyperlink"/>
                  <w:rFonts w:ascii="Arial" w:eastAsia="Times New Roman" w:hAnsi="Arial" w:cs="Arial"/>
                  <w:sz w:val="18"/>
                  <w:szCs w:val="18"/>
                  <w:lang w:eastAsia="en-AU"/>
                </w:rPr>
                <w:t>5.1.1</w:t>
              </w:r>
            </w:hyperlink>
          </w:p>
        </w:tc>
        <w:tc>
          <w:tcPr>
            <w:tcW w:w="1020" w:type="dxa"/>
            <w:vMerge w:val="restart"/>
            <w:tcBorders>
              <w:top w:val="nil"/>
              <w:left w:val="nil"/>
              <w:bottom w:val="nil"/>
              <w:right w:val="nil"/>
            </w:tcBorders>
            <w:shd w:val="clear" w:color="auto" w:fill="auto"/>
            <w:vAlign w:val="center"/>
            <w:hideMark/>
          </w:tcPr>
          <w:p w14:paraId="446FD4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35,764</w:t>
            </w:r>
          </w:p>
        </w:tc>
        <w:tc>
          <w:tcPr>
            <w:tcW w:w="1024" w:type="dxa"/>
            <w:vMerge w:val="restart"/>
            <w:tcBorders>
              <w:top w:val="nil"/>
              <w:left w:val="nil"/>
              <w:bottom w:val="nil"/>
              <w:right w:val="nil"/>
            </w:tcBorders>
            <w:shd w:val="clear" w:color="auto" w:fill="auto"/>
            <w:vAlign w:val="center"/>
            <w:hideMark/>
          </w:tcPr>
          <w:p w14:paraId="112963DC"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36,448</w:t>
            </w:r>
          </w:p>
        </w:tc>
      </w:tr>
      <w:tr w:rsidR="00A64CF8" w:rsidRPr="00A64CF8" w14:paraId="0601D390" w14:textId="77777777" w:rsidTr="00F8792A">
        <w:tblPrEx>
          <w:tblCellMar>
            <w:left w:w="108" w:type="dxa"/>
            <w:right w:w="108" w:type="dxa"/>
          </w:tblCellMar>
          <w:tblLook w:val="04A0" w:firstRow="1" w:lastRow="0" w:firstColumn="1" w:lastColumn="0" w:noHBand="0" w:noVBand="1"/>
        </w:tblPrEx>
        <w:trPr>
          <w:trHeight w:val="260"/>
        </w:trPr>
        <w:tc>
          <w:tcPr>
            <w:tcW w:w="1582" w:type="dxa"/>
            <w:vMerge/>
            <w:tcBorders>
              <w:top w:val="nil"/>
              <w:left w:val="nil"/>
              <w:bottom w:val="nil"/>
              <w:right w:val="nil"/>
            </w:tcBorders>
            <w:vAlign w:val="center"/>
            <w:hideMark/>
          </w:tcPr>
          <w:p w14:paraId="26EA31E2"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vMerge/>
            <w:tcBorders>
              <w:top w:val="nil"/>
              <w:left w:val="nil"/>
              <w:bottom w:val="nil"/>
              <w:right w:val="nil"/>
            </w:tcBorders>
            <w:vAlign w:val="center"/>
            <w:hideMark/>
          </w:tcPr>
          <w:p w14:paraId="0188768F"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771" w:type="dxa"/>
            <w:tcBorders>
              <w:top w:val="nil"/>
              <w:left w:val="nil"/>
              <w:bottom w:val="nil"/>
              <w:right w:val="nil"/>
            </w:tcBorders>
            <w:shd w:val="clear" w:color="auto" w:fill="auto"/>
            <w:vAlign w:val="center"/>
            <w:hideMark/>
          </w:tcPr>
          <w:p w14:paraId="6B38FC0D" w14:textId="098BEC38"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Intangible_assets_depn_n_impair_5_2_1" w:history="1">
              <w:r w:rsidR="00AF7236" w:rsidRPr="00AF7236">
                <w:rPr>
                  <w:rStyle w:val="Hyperlink"/>
                  <w:rFonts w:ascii="Arial" w:eastAsia="Times New Roman" w:hAnsi="Arial" w:cs="Arial"/>
                  <w:sz w:val="18"/>
                  <w:szCs w:val="18"/>
                  <w:lang w:eastAsia="en-AU"/>
                </w:rPr>
                <w:t>5.2.1</w:t>
              </w:r>
            </w:hyperlink>
          </w:p>
        </w:tc>
        <w:tc>
          <w:tcPr>
            <w:tcW w:w="1020" w:type="dxa"/>
            <w:vMerge/>
            <w:tcBorders>
              <w:top w:val="nil"/>
              <w:left w:val="nil"/>
              <w:bottom w:val="nil"/>
              <w:right w:val="nil"/>
            </w:tcBorders>
            <w:vAlign w:val="center"/>
            <w:hideMark/>
          </w:tcPr>
          <w:p w14:paraId="042A7018"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1024" w:type="dxa"/>
            <w:vMerge/>
            <w:tcBorders>
              <w:top w:val="nil"/>
              <w:left w:val="nil"/>
              <w:bottom w:val="nil"/>
              <w:right w:val="nil"/>
            </w:tcBorders>
            <w:vAlign w:val="center"/>
            <w:hideMark/>
          </w:tcPr>
          <w:p w14:paraId="6B1B00FD"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r>
      <w:tr w:rsidR="00A64CF8" w:rsidRPr="00A64CF8" w14:paraId="66B20C66" w14:textId="77777777" w:rsidTr="00F8792A">
        <w:tblPrEx>
          <w:tblCellMar>
            <w:left w:w="108" w:type="dxa"/>
            <w:right w:w="108" w:type="dxa"/>
          </w:tblCellMar>
          <w:tblLook w:val="04A0" w:firstRow="1" w:lastRow="0" w:firstColumn="1" w:lastColumn="0" w:noHBand="0" w:noVBand="1"/>
        </w:tblPrEx>
        <w:trPr>
          <w:trHeight w:val="250"/>
        </w:trPr>
        <w:tc>
          <w:tcPr>
            <w:tcW w:w="1582" w:type="dxa"/>
            <w:vMerge/>
            <w:tcBorders>
              <w:top w:val="nil"/>
              <w:left w:val="nil"/>
              <w:bottom w:val="nil"/>
              <w:right w:val="nil"/>
            </w:tcBorders>
            <w:vAlign w:val="center"/>
            <w:hideMark/>
          </w:tcPr>
          <w:p w14:paraId="0F1DF34A"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vMerge/>
            <w:tcBorders>
              <w:top w:val="nil"/>
              <w:left w:val="nil"/>
              <w:bottom w:val="nil"/>
              <w:right w:val="nil"/>
            </w:tcBorders>
            <w:vAlign w:val="center"/>
            <w:hideMark/>
          </w:tcPr>
          <w:p w14:paraId="0B0B054C"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771" w:type="dxa"/>
            <w:tcBorders>
              <w:top w:val="nil"/>
              <w:left w:val="nil"/>
              <w:bottom w:val="nil"/>
              <w:right w:val="nil"/>
            </w:tcBorders>
            <w:shd w:val="clear" w:color="auto" w:fill="auto"/>
            <w:vAlign w:val="center"/>
            <w:hideMark/>
          </w:tcPr>
          <w:p w14:paraId="40D6FCEA" w14:textId="0826A9DA"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ROU_5_3" w:history="1">
              <w:r w:rsidR="00AF7236" w:rsidRPr="00AF7236">
                <w:rPr>
                  <w:rStyle w:val="Hyperlink"/>
                  <w:rFonts w:ascii="Arial" w:eastAsia="Times New Roman" w:hAnsi="Arial" w:cs="Arial"/>
                  <w:sz w:val="18"/>
                  <w:szCs w:val="18"/>
                  <w:lang w:eastAsia="en-AU"/>
                </w:rPr>
                <w:t>5.3</w:t>
              </w:r>
            </w:hyperlink>
          </w:p>
        </w:tc>
        <w:tc>
          <w:tcPr>
            <w:tcW w:w="1020" w:type="dxa"/>
            <w:vMerge/>
            <w:tcBorders>
              <w:top w:val="nil"/>
              <w:left w:val="nil"/>
              <w:bottom w:val="nil"/>
              <w:right w:val="nil"/>
            </w:tcBorders>
            <w:vAlign w:val="center"/>
            <w:hideMark/>
          </w:tcPr>
          <w:p w14:paraId="12B181B7"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c>
          <w:tcPr>
            <w:tcW w:w="1024" w:type="dxa"/>
            <w:vMerge/>
            <w:tcBorders>
              <w:top w:val="nil"/>
              <w:left w:val="nil"/>
              <w:bottom w:val="nil"/>
              <w:right w:val="nil"/>
            </w:tcBorders>
            <w:vAlign w:val="center"/>
            <w:hideMark/>
          </w:tcPr>
          <w:p w14:paraId="3ECA01C1" w14:textId="77777777" w:rsidR="00A64CF8" w:rsidRPr="00A64CF8" w:rsidRDefault="00A64CF8" w:rsidP="00A64CF8">
            <w:pPr>
              <w:spacing w:after="0" w:line="240" w:lineRule="auto"/>
              <w:rPr>
                <w:rFonts w:ascii="Arial" w:eastAsia="Times New Roman" w:hAnsi="Arial" w:cs="Arial"/>
                <w:color w:val="000000"/>
                <w:sz w:val="18"/>
                <w:szCs w:val="18"/>
                <w:lang w:eastAsia="en-AU"/>
              </w:rPr>
            </w:pPr>
          </w:p>
        </w:tc>
      </w:tr>
      <w:tr w:rsidR="00A64CF8" w:rsidRPr="00A64CF8" w14:paraId="50FCC395"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792833D" w14:textId="77777777"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 101.82(b)</w:t>
            </w:r>
          </w:p>
        </w:tc>
        <w:tc>
          <w:tcPr>
            <w:tcW w:w="5360" w:type="dxa"/>
            <w:tcBorders>
              <w:top w:val="nil"/>
              <w:left w:val="nil"/>
              <w:bottom w:val="nil"/>
              <w:right w:val="nil"/>
            </w:tcBorders>
            <w:shd w:val="clear" w:color="auto" w:fill="auto"/>
            <w:vAlign w:val="center"/>
            <w:hideMark/>
          </w:tcPr>
          <w:p w14:paraId="2AC1A15D"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Finance costs</w:t>
            </w:r>
          </w:p>
        </w:tc>
        <w:tc>
          <w:tcPr>
            <w:tcW w:w="771" w:type="dxa"/>
            <w:tcBorders>
              <w:top w:val="nil"/>
              <w:left w:val="nil"/>
              <w:bottom w:val="nil"/>
              <w:right w:val="nil"/>
            </w:tcBorders>
            <w:shd w:val="clear" w:color="auto" w:fill="auto"/>
            <w:vAlign w:val="center"/>
            <w:hideMark/>
          </w:tcPr>
          <w:p w14:paraId="61583D55" w14:textId="65C9EAC0"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Finance_costs_7_5" w:history="1">
              <w:r w:rsidR="003A15BE" w:rsidRPr="003A15BE">
                <w:rPr>
                  <w:rStyle w:val="Hyperlink"/>
                  <w:rFonts w:ascii="Arial" w:eastAsia="Times New Roman" w:hAnsi="Arial" w:cs="Arial"/>
                  <w:sz w:val="18"/>
                  <w:szCs w:val="18"/>
                  <w:lang w:eastAsia="en-AU"/>
                </w:rPr>
                <w:t>7.5</w:t>
              </w:r>
            </w:hyperlink>
          </w:p>
        </w:tc>
        <w:tc>
          <w:tcPr>
            <w:tcW w:w="1020" w:type="dxa"/>
            <w:tcBorders>
              <w:top w:val="nil"/>
              <w:left w:val="nil"/>
              <w:bottom w:val="nil"/>
              <w:right w:val="nil"/>
            </w:tcBorders>
            <w:shd w:val="clear" w:color="auto" w:fill="auto"/>
            <w:vAlign w:val="center"/>
            <w:hideMark/>
          </w:tcPr>
          <w:p w14:paraId="1135C9D6"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613</w:t>
            </w:r>
          </w:p>
        </w:tc>
        <w:tc>
          <w:tcPr>
            <w:tcW w:w="1024" w:type="dxa"/>
            <w:tcBorders>
              <w:top w:val="nil"/>
              <w:left w:val="nil"/>
              <w:bottom w:val="nil"/>
              <w:right w:val="nil"/>
            </w:tcBorders>
            <w:shd w:val="clear" w:color="auto" w:fill="auto"/>
            <w:vAlign w:val="center"/>
            <w:hideMark/>
          </w:tcPr>
          <w:p w14:paraId="578CD60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568</w:t>
            </w:r>
          </w:p>
        </w:tc>
      </w:tr>
      <w:tr w:rsidR="00A64CF8" w:rsidRPr="00A64CF8" w14:paraId="6290C5D9"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0BE80592" w14:textId="394268FC"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F2A6EBB"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Accommodation expenses</w:t>
            </w:r>
          </w:p>
        </w:tc>
        <w:tc>
          <w:tcPr>
            <w:tcW w:w="771" w:type="dxa"/>
            <w:tcBorders>
              <w:top w:val="nil"/>
              <w:left w:val="nil"/>
              <w:bottom w:val="nil"/>
              <w:right w:val="nil"/>
            </w:tcBorders>
            <w:shd w:val="clear" w:color="auto" w:fill="auto"/>
            <w:vAlign w:val="center"/>
            <w:hideMark/>
          </w:tcPr>
          <w:p w14:paraId="79E6DAB7" w14:textId="15B0AFDE"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00AF7236"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2861961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6,963</w:t>
            </w:r>
          </w:p>
        </w:tc>
        <w:tc>
          <w:tcPr>
            <w:tcW w:w="1024" w:type="dxa"/>
            <w:tcBorders>
              <w:top w:val="nil"/>
              <w:left w:val="nil"/>
              <w:bottom w:val="nil"/>
              <w:right w:val="nil"/>
            </w:tcBorders>
            <w:shd w:val="clear" w:color="auto" w:fill="auto"/>
            <w:vAlign w:val="center"/>
            <w:hideMark/>
          </w:tcPr>
          <w:p w14:paraId="42C6E0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6,330</w:t>
            </w:r>
          </w:p>
        </w:tc>
      </w:tr>
      <w:tr w:rsidR="00A64CF8" w:rsidRPr="00A64CF8" w14:paraId="09B567A0"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70305B3" w14:textId="1ED8A0B1"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79FE8522"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Grants and subsidies</w:t>
            </w:r>
          </w:p>
        </w:tc>
        <w:bookmarkStart w:id="939" w:name="Grants_n_subsidies_3_2"/>
        <w:tc>
          <w:tcPr>
            <w:tcW w:w="771" w:type="dxa"/>
            <w:tcBorders>
              <w:top w:val="nil"/>
              <w:left w:val="nil"/>
              <w:bottom w:val="nil"/>
              <w:right w:val="nil"/>
            </w:tcBorders>
            <w:shd w:val="clear" w:color="auto" w:fill="auto"/>
            <w:vAlign w:val="center"/>
            <w:hideMark/>
          </w:tcPr>
          <w:p w14:paraId="344652C7" w14:textId="65CDDD6F"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r>
              <w:rPr>
                <w:rFonts w:ascii="Arial" w:eastAsia="Times New Roman" w:hAnsi="Arial" w:cs="Arial"/>
                <w:color w:val="0563C1"/>
                <w:sz w:val="18"/>
                <w:szCs w:val="18"/>
                <w:u w:val="single"/>
                <w:lang w:eastAsia="en-AU"/>
              </w:rPr>
              <w:fldChar w:fldCharType="begin"/>
            </w:r>
            <w:r>
              <w:rPr>
                <w:rFonts w:ascii="Arial" w:eastAsia="Times New Roman" w:hAnsi="Arial" w:cs="Arial"/>
                <w:color w:val="0563C1"/>
                <w:sz w:val="18"/>
                <w:szCs w:val="18"/>
                <w:u w:val="single"/>
                <w:lang w:eastAsia="en-AU"/>
              </w:rPr>
              <w:instrText xml:space="preserve"> HYPERLINK  \l "Grants_n_subsidies_3_2" </w:instrText>
            </w:r>
            <w:r>
              <w:rPr>
                <w:rFonts w:ascii="Arial" w:eastAsia="Times New Roman" w:hAnsi="Arial" w:cs="Arial"/>
                <w:color w:val="0563C1"/>
                <w:sz w:val="18"/>
                <w:szCs w:val="18"/>
                <w:u w:val="single"/>
                <w:lang w:eastAsia="en-AU"/>
              </w:rPr>
            </w:r>
            <w:r>
              <w:rPr>
                <w:rFonts w:ascii="Arial" w:eastAsia="Times New Roman" w:hAnsi="Arial" w:cs="Arial"/>
                <w:color w:val="0563C1"/>
                <w:sz w:val="18"/>
                <w:szCs w:val="18"/>
                <w:u w:val="single"/>
                <w:lang w:eastAsia="en-AU"/>
              </w:rPr>
              <w:fldChar w:fldCharType="separate"/>
            </w:r>
            <w:r w:rsidR="00A64CF8" w:rsidRPr="00AF7236">
              <w:rPr>
                <w:rStyle w:val="Hyperlink"/>
                <w:rFonts w:ascii="Arial" w:eastAsia="Times New Roman" w:hAnsi="Arial" w:cs="Arial"/>
                <w:sz w:val="18"/>
                <w:szCs w:val="18"/>
                <w:lang w:eastAsia="en-AU"/>
              </w:rPr>
              <w:t>3.2</w:t>
            </w:r>
            <w:bookmarkEnd w:id="939"/>
            <w:r>
              <w:rPr>
                <w:rFonts w:ascii="Arial" w:eastAsia="Times New Roman" w:hAnsi="Arial" w:cs="Arial"/>
                <w:color w:val="0563C1"/>
                <w:sz w:val="18"/>
                <w:szCs w:val="18"/>
                <w:u w:val="single"/>
                <w:lang w:eastAsia="en-AU"/>
              </w:rPr>
              <w:fldChar w:fldCharType="end"/>
            </w:r>
          </w:p>
        </w:tc>
        <w:tc>
          <w:tcPr>
            <w:tcW w:w="1020" w:type="dxa"/>
            <w:tcBorders>
              <w:top w:val="nil"/>
              <w:left w:val="nil"/>
              <w:bottom w:val="nil"/>
              <w:right w:val="nil"/>
            </w:tcBorders>
            <w:shd w:val="clear" w:color="auto" w:fill="auto"/>
            <w:vAlign w:val="center"/>
            <w:hideMark/>
          </w:tcPr>
          <w:p w14:paraId="08E265A7"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9,801</w:t>
            </w:r>
          </w:p>
        </w:tc>
        <w:tc>
          <w:tcPr>
            <w:tcW w:w="1024" w:type="dxa"/>
            <w:tcBorders>
              <w:top w:val="nil"/>
              <w:left w:val="nil"/>
              <w:bottom w:val="nil"/>
              <w:right w:val="nil"/>
            </w:tcBorders>
            <w:shd w:val="clear" w:color="auto" w:fill="auto"/>
            <w:vAlign w:val="center"/>
            <w:hideMark/>
          </w:tcPr>
          <w:p w14:paraId="7062647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8,910</w:t>
            </w:r>
          </w:p>
        </w:tc>
      </w:tr>
      <w:tr w:rsidR="00A64CF8" w:rsidRPr="00A64CF8" w14:paraId="20868732" w14:textId="77777777" w:rsidTr="008C085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0F552DBC" w14:textId="54071715" w:rsidR="00A64CF8" w:rsidRPr="00A64CF8" w:rsidRDefault="00A64CF8" w:rsidP="00A64CF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1C83926"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Cost of Sales</w:t>
            </w:r>
          </w:p>
        </w:tc>
        <w:tc>
          <w:tcPr>
            <w:tcW w:w="771" w:type="dxa"/>
            <w:tcBorders>
              <w:top w:val="nil"/>
              <w:left w:val="nil"/>
              <w:bottom w:val="nil"/>
              <w:right w:val="nil"/>
            </w:tcBorders>
            <w:shd w:val="clear" w:color="auto" w:fill="auto"/>
            <w:vAlign w:val="center"/>
            <w:hideMark/>
          </w:tcPr>
          <w:p w14:paraId="094534F5" w14:textId="0BCE00BC"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Sale_of_Goods_4_3" w:history="1">
              <w:r w:rsidR="002E2D24" w:rsidRPr="002E2D24">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shd w:val="clear" w:color="auto" w:fill="auto"/>
            <w:vAlign w:val="center"/>
            <w:hideMark/>
          </w:tcPr>
          <w:p w14:paraId="3F0D5FC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5,560</w:t>
            </w:r>
          </w:p>
        </w:tc>
        <w:tc>
          <w:tcPr>
            <w:tcW w:w="1024" w:type="dxa"/>
            <w:tcBorders>
              <w:top w:val="nil"/>
              <w:left w:val="nil"/>
              <w:bottom w:val="nil"/>
              <w:right w:val="nil"/>
            </w:tcBorders>
            <w:shd w:val="clear" w:color="auto" w:fill="auto"/>
            <w:vAlign w:val="center"/>
            <w:hideMark/>
          </w:tcPr>
          <w:p w14:paraId="7F20987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3,700</w:t>
            </w:r>
          </w:p>
        </w:tc>
      </w:tr>
      <w:tr w:rsidR="00A64CF8" w:rsidRPr="00A64CF8" w14:paraId="79374326"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3FD3AD7" w14:textId="03251159" w:rsidR="00A64CF8" w:rsidRPr="00A64CF8" w:rsidRDefault="00124301"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w:t>
            </w:r>
            <w:proofErr w:type="spellStart"/>
            <w:r w:rsidR="008C0854">
              <w:rPr>
                <w:rFonts w:ascii="Arial" w:eastAsia="Times New Roman" w:hAnsi="Arial" w:cs="Arial"/>
                <w:i/>
                <w:iCs/>
                <w:color w:val="575757"/>
                <w:sz w:val="14"/>
                <w:szCs w:val="14"/>
                <w:lang w:eastAsia="en-AU"/>
              </w:rPr>
              <w:t>i</w:t>
            </w:r>
            <w:proofErr w:type="spellEnd"/>
            <w:r w:rsidR="008C0854">
              <w:rPr>
                <w:rFonts w:ascii="Arial" w:eastAsia="Times New Roman" w:hAnsi="Arial" w:cs="Arial"/>
                <w:i/>
                <w:iCs/>
                <w:color w:val="575757"/>
                <w:sz w:val="14"/>
                <w:szCs w:val="14"/>
                <w:lang w:eastAsia="en-AU"/>
              </w:rPr>
              <w:t>)(e)</w:t>
            </w:r>
          </w:p>
        </w:tc>
        <w:tc>
          <w:tcPr>
            <w:tcW w:w="5360" w:type="dxa"/>
            <w:tcBorders>
              <w:top w:val="nil"/>
              <w:left w:val="nil"/>
              <w:bottom w:val="nil"/>
              <w:right w:val="nil"/>
            </w:tcBorders>
            <w:shd w:val="clear" w:color="auto" w:fill="auto"/>
            <w:vAlign w:val="center"/>
            <w:hideMark/>
          </w:tcPr>
          <w:p w14:paraId="04C7345C"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expenses</w:t>
            </w:r>
          </w:p>
        </w:tc>
        <w:tc>
          <w:tcPr>
            <w:tcW w:w="771" w:type="dxa"/>
            <w:tcBorders>
              <w:top w:val="nil"/>
              <w:left w:val="nil"/>
              <w:bottom w:val="nil"/>
              <w:right w:val="nil"/>
            </w:tcBorders>
            <w:shd w:val="clear" w:color="auto" w:fill="auto"/>
            <w:vAlign w:val="center"/>
            <w:hideMark/>
          </w:tcPr>
          <w:p w14:paraId="69305043" w14:textId="581C5550" w:rsidR="00A64CF8" w:rsidRPr="00A64CF8" w:rsidRDefault="0025634D"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00AF7236"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shd w:val="clear" w:color="auto" w:fill="auto"/>
            <w:vAlign w:val="center"/>
            <w:hideMark/>
          </w:tcPr>
          <w:p w14:paraId="7D8405E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12,059</w:t>
            </w:r>
          </w:p>
        </w:tc>
        <w:tc>
          <w:tcPr>
            <w:tcW w:w="1024" w:type="dxa"/>
            <w:tcBorders>
              <w:top w:val="nil"/>
              <w:left w:val="nil"/>
              <w:bottom w:val="nil"/>
              <w:right w:val="nil"/>
            </w:tcBorders>
            <w:shd w:val="clear" w:color="auto" w:fill="auto"/>
            <w:vAlign w:val="center"/>
            <w:hideMark/>
          </w:tcPr>
          <w:p w14:paraId="4CE49BBB"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12,782</w:t>
            </w:r>
          </w:p>
        </w:tc>
      </w:tr>
      <w:tr w:rsidR="00A64CF8" w:rsidRPr="00A64CF8" w14:paraId="40635255"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818106C" w14:textId="2F53007E" w:rsidR="00A64CF8" w:rsidRPr="00A64CF8" w:rsidRDefault="00124301" w:rsidP="00A64CF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w:t>
            </w:r>
            <w:proofErr w:type="spellStart"/>
            <w:r w:rsidR="008C0854">
              <w:rPr>
                <w:rFonts w:ascii="Arial" w:eastAsia="Times New Roman" w:hAnsi="Arial" w:cs="Arial"/>
                <w:i/>
                <w:iCs/>
                <w:color w:val="575757"/>
                <w:sz w:val="14"/>
                <w:szCs w:val="14"/>
                <w:lang w:eastAsia="en-AU"/>
              </w:rPr>
              <w:t>i</w:t>
            </w:r>
            <w:proofErr w:type="spellEnd"/>
            <w:r w:rsidR="008C0854">
              <w:rPr>
                <w:rFonts w:ascii="Arial" w:eastAsia="Times New Roman" w:hAnsi="Arial" w:cs="Arial"/>
                <w:i/>
                <w:iCs/>
                <w:color w:val="575757"/>
                <w:sz w:val="14"/>
                <w:szCs w:val="14"/>
                <w:lang w:eastAsia="en-AU"/>
              </w:rPr>
              <w:t>)(g)</w:t>
            </w:r>
          </w:p>
        </w:tc>
        <w:tc>
          <w:tcPr>
            <w:tcW w:w="5360" w:type="dxa"/>
            <w:tcBorders>
              <w:top w:val="single" w:sz="4" w:space="0" w:color="auto"/>
              <w:left w:val="nil"/>
              <w:bottom w:val="single" w:sz="4" w:space="0" w:color="auto"/>
              <w:right w:val="nil"/>
            </w:tcBorders>
            <w:shd w:val="clear" w:color="auto" w:fill="auto"/>
            <w:vAlign w:val="center"/>
            <w:hideMark/>
          </w:tcPr>
          <w:p w14:paraId="2E3AF6BF"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cost of services</w:t>
            </w:r>
          </w:p>
        </w:tc>
        <w:tc>
          <w:tcPr>
            <w:tcW w:w="771" w:type="dxa"/>
            <w:tcBorders>
              <w:top w:val="single" w:sz="4" w:space="0" w:color="auto"/>
              <w:left w:val="nil"/>
              <w:bottom w:val="single" w:sz="4" w:space="0" w:color="auto"/>
              <w:right w:val="nil"/>
            </w:tcBorders>
            <w:shd w:val="clear" w:color="auto" w:fill="auto"/>
            <w:vAlign w:val="center"/>
            <w:hideMark/>
          </w:tcPr>
          <w:p w14:paraId="2718CC5D"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7D64D07E"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801,497</w:t>
            </w:r>
          </w:p>
        </w:tc>
        <w:tc>
          <w:tcPr>
            <w:tcW w:w="1024" w:type="dxa"/>
            <w:tcBorders>
              <w:top w:val="single" w:sz="4" w:space="0" w:color="auto"/>
              <w:left w:val="nil"/>
              <w:bottom w:val="single" w:sz="4" w:space="0" w:color="auto"/>
              <w:right w:val="nil"/>
            </w:tcBorders>
            <w:shd w:val="clear" w:color="auto" w:fill="auto"/>
            <w:vAlign w:val="center"/>
            <w:hideMark/>
          </w:tcPr>
          <w:p w14:paraId="1F9F614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724,085</w:t>
            </w:r>
          </w:p>
        </w:tc>
      </w:tr>
      <w:tr w:rsidR="004F1DF8" w:rsidRPr="00A64CF8" w14:paraId="3AB85D2C"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26168C6C" w14:textId="77777777" w:rsidR="004F1DF8" w:rsidRPr="00A64CF8" w:rsidRDefault="004F1DF8" w:rsidP="00A64CF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tcPr>
          <w:p w14:paraId="4A15D916"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nil"/>
              <w:right w:val="nil"/>
            </w:tcBorders>
            <w:shd w:val="clear" w:color="auto" w:fill="auto"/>
            <w:vAlign w:val="center"/>
          </w:tcPr>
          <w:p w14:paraId="4335F044"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tcPr>
          <w:p w14:paraId="074F414A" w14:textId="77777777" w:rsidR="004F1DF8" w:rsidRPr="00A64CF8" w:rsidRDefault="004F1D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tcPr>
          <w:p w14:paraId="06886C88" w14:textId="77777777" w:rsidR="004F1DF8" w:rsidRPr="00A64CF8" w:rsidRDefault="004F1DF8" w:rsidP="00A64CF8">
            <w:pPr>
              <w:spacing w:after="0" w:line="240" w:lineRule="auto"/>
              <w:rPr>
                <w:rFonts w:ascii="Times New Roman" w:eastAsia="Times New Roman" w:hAnsi="Times New Roman" w:cs="Times New Roman"/>
                <w:sz w:val="20"/>
                <w:szCs w:val="20"/>
                <w:lang w:eastAsia="en-AU"/>
              </w:rPr>
            </w:pPr>
          </w:p>
        </w:tc>
      </w:tr>
      <w:tr w:rsidR="00D454ED" w:rsidRPr="00A64CF8" w14:paraId="4A8BEAEF" w14:textId="77777777" w:rsidTr="00D454E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3D5A5E8C" w14:textId="1E46BCBD" w:rsidR="00D454ED" w:rsidRPr="00D454ED" w:rsidRDefault="00124301" w:rsidP="00D454ED">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w:t>
            </w:r>
            <w:r w:rsidR="00D454ED">
              <w:rPr>
                <w:rFonts w:ascii="Arial" w:eastAsia="Times New Roman" w:hAnsi="Arial" w:cs="Arial"/>
                <w:i/>
                <w:iCs/>
                <w:color w:val="000000"/>
                <w:sz w:val="14"/>
                <w:szCs w:val="14"/>
                <w:lang w:eastAsia="en-AU"/>
              </w:rPr>
              <w:t>1102(7)(ii)</w:t>
            </w:r>
          </w:p>
        </w:tc>
        <w:tc>
          <w:tcPr>
            <w:tcW w:w="5360" w:type="dxa"/>
            <w:tcBorders>
              <w:top w:val="nil"/>
              <w:left w:val="nil"/>
              <w:bottom w:val="nil"/>
              <w:right w:val="nil"/>
            </w:tcBorders>
            <w:shd w:val="clear" w:color="auto" w:fill="auto"/>
            <w:vAlign w:val="center"/>
            <w:hideMark/>
          </w:tcPr>
          <w:p w14:paraId="4EE9E844"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w:t>
            </w:r>
          </w:p>
        </w:tc>
        <w:tc>
          <w:tcPr>
            <w:tcW w:w="771" w:type="dxa"/>
            <w:tcBorders>
              <w:top w:val="nil"/>
              <w:left w:val="nil"/>
              <w:bottom w:val="nil"/>
              <w:right w:val="nil"/>
            </w:tcBorders>
            <w:shd w:val="clear" w:color="auto" w:fill="auto"/>
            <w:vAlign w:val="center"/>
            <w:hideMark/>
          </w:tcPr>
          <w:p w14:paraId="7E805683"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1C83C951" w14:textId="77777777" w:rsidR="00D454ED" w:rsidRPr="00A64CF8" w:rsidRDefault="00D454ED" w:rsidP="00D454ED">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06CEE74B" w14:textId="77777777" w:rsidR="00D454ED" w:rsidRPr="00A64CF8" w:rsidRDefault="00D454ED" w:rsidP="00D454ED">
            <w:pPr>
              <w:spacing w:after="0" w:line="240" w:lineRule="auto"/>
              <w:rPr>
                <w:rFonts w:ascii="Times New Roman" w:eastAsia="Times New Roman" w:hAnsi="Times New Roman" w:cs="Times New Roman"/>
                <w:sz w:val="20"/>
                <w:szCs w:val="20"/>
                <w:lang w:eastAsia="en-AU"/>
              </w:rPr>
            </w:pPr>
          </w:p>
        </w:tc>
      </w:tr>
      <w:tr w:rsidR="005D1488" w:rsidRPr="00A64CF8" w14:paraId="4298EC69" w14:textId="77777777" w:rsidTr="00D454E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74C09F9F" w14:textId="1AC365C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1102(7)(ii)(a)</w:t>
            </w:r>
          </w:p>
        </w:tc>
        <w:tc>
          <w:tcPr>
            <w:tcW w:w="5360" w:type="dxa"/>
            <w:tcBorders>
              <w:top w:val="nil"/>
              <w:left w:val="nil"/>
              <w:bottom w:val="nil"/>
              <w:right w:val="nil"/>
            </w:tcBorders>
            <w:shd w:val="clear" w:color="auto" w:fill="auto"/>
            <w:vAlign w:val="center"/>
            <w:hideMark/>
          </w:tcPr>
          <w:p w14:paraId="1CB89DE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User charges and fees</w:t>
            </w:r>
          </w:p>
        </w:tc>
        <w:tc>
          <w:tcPr>
            <w:tcW w:w="771" w:type="dxa"/>
            <w:tcBorders>
              <w:top w:val="nil"/>
              <w:left w:val="nil"/>
              <w:bottom w:val="nil"/>
              <w:right w:val="nil"/>
            </w:tcBorders>
            <w:shd w:val="clear" w:color="auto" w:fill="auto"/>
            <w:vAlign w:val="center"/>
            <w:hideMark/>
          </w:tcPr>
          <w:p w14:paraId="718FA75F" w14:textId="240208ED"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User_charges_n_fees_4_2" w:history="1">
              <w:r w:rsidR="005D1488" w:rsidRPr="00AF7236">
                <w:rPr>
                  <w:rStyle w:val="Hyperlink"/>
                  <w:rFonts w:ascii="Arial" w:eastAsia="Times New Roman" w:hAnsi="Arial" w:cs="Arial"/>
                  <w:sz w:val="18"/>
                  <w:szCs w:val="18"/>
                  <w:lang w:eastAsia="en-AU"/>
                </w:rPr>
                <w:t>4.2</w:t>
              </w:r>
            </w:hyperlink>
          </w:p>
        </w:tc>
        <w:tc>
          <w:tcPr>
            <w:tcW w:w="1020" w:type="dxa"/>
            <w:tcBorders>
              <w:top w:val="nil"/>
              <w:left w:val="nil"/>
              <w:bottom w:val="nil"/>
              <w:right w:val="nil"/>
            </w:tcBorders>
            <w:shd w:val="clear" w:color="auto" w:fill="auto"/>
            <w:vAlign w:val="center"/>
            <w:hideMark/>
          </w:tcPr>
          <w:p w14:paraId="2F14E7A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15,912</w:t>
            </w:r>
          </w:p>
        </w:tc>
        <w:tc>
          <w:tcPr>
            <w:tcW w:w="1024" w:type="dxa"/>
            <w:tcBorders>
              <w:top w:val="nil"/>
              <w:left w:val="nil"/>
              <w:bottom w:val="nil"/>
              <w:right w:val="nil"/>
            </w:tcBorders>
            <w:shd w:val="clear" w:color="auto" w:fill="auto"/>
            <w:vAlign w:val="center"/>
            <w:hideMark/>
          </w:tcPr>
          <w:p w14:paraId="5007496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14,997</w:t>
            </w:r>
          </w:p>
        </w:tc>
      </w:tr>
      <w:tr w:rsidR="005D1488" w:rsidRPr="00A64CF8" w14:paraId="515AC474"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FB23DC0" w14:textId="5523F881"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1102(7)(ii)(f)</w:t>
            </w:r>
          </w:p>
        </w:tc>
        <w:tc>
          <w:tcPr>
            <w:tcW w:w="5360" w:type="dxa"/>
            <w:tcBorders>
              <w:top w:val="nil"/>
              <w:left w:val="nil"/>
              <w:bottom w:val="nil"/>
              <w:right w:val="nil"/>
            </w:tcBorders>
            <w:shd w:val="clear" w:color="auto" w:fill="auto"/>
            <w:vAlign w:val="center"/>
            <w:hideMark/>
          </w:tcPr>
          <w:p w14:paraId="73F7E522"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Sale of goods</w:t>
            </w:r>
          </w:p>
        </w:tc>
        <w:tc>
          <w:tcPr>
            <w:tcW w:w="771" w:type="dxa"/>
            <w:tcBorders>
              <w:top w:val="nil"/>
              <w:left w:val="nil"/>
              <w:bottom w:val="nil"/>
              <w:right w:val="nil"/>
            </w:tcBorders>
            <w:shd w:val="clear" w:color="auto" w:fill="auto"/>
            <w:vAlign w:val="center"/>
            <w:hideMark/>
          </w:tcPr>
          <w:p w14:paraId="081E4942" w14:textId="74205B6C"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Sale_of_Goods_4_3" w:history="1">
              <w:r w:rsidR="005D1488" w:rsidRPr="00AF7236">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shd w:val="clear" w:color="auto" w:fill="auto"/>
            <w:vAlign w:val="center"/>
            <w:hideMark/>
          </w:tcPr>
          <w:p w14:paraId="0CED1EDA"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14,267</w:t>
            </w:r>
          </w:p>
        </w:tc>
        <w:tc>
          <w:tcPr>
            <w:tcW w:w="1024" w:type="dxa"/>
            <w:tcBorders>
              <w:top w:val="nil"/>
              <w:left w:val="nil"/>
              <w:bottom w:val="nil"/>
              <w:right w:val="nil"/>
            </w:tcBorders>
            <w:shd w:val="clear" w:color="auto" w:fill="auto"/>
            <w:vAlign w:val="center"/>
            <w:hideMark/>
          </w:tcPr>
          <w:p w14:paraId="7FC55BA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12,970</w:t>
            </w:r>
          </w:p>
        </w:tc>
      </w:tr>
      <w:tr w:rsidR="005D1488" w:rsidRPr="00A64CF8" w14:paraId="638285D0"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222F706E" w14:textId="600140B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1102(7)(ii)(b)</w:t>
            </w:r>
          </w:p>
        </w:tc>
        <w:tc>
          <w:tcPr>
            <w:tcW w:w="5360" w:type="dxa"/>
            <w:tcBorders>
              <w:top w:val="nil"/>
              <w:left w:val="nil"/>
              <w:bottom w:val="nil"/>
              <w:right w:val="nil"/>
            </w:tcBorders>
            <w:shd w:val="clear" w:color="auto" w:fill="auto"/>
            <w:vAlign w:val="center"/>
            <w:hideMark/>
          </w:tcPr>
          <w:p w14:paraId="10F90115"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Commonwealth grants</w:t>
            </w:r>
          </w:p>
        </w:tc>
        <w:tc>
          <w:tcPr>
            <w:tcW w:w="771" w:type="dxa"/>
            <w:tcBorders>
              <w:top w:val="nil"/>
              <w:left w:val="nil"/>
              <w:bottom w:val="nil"/>
              <w:right w:val="nil"/>
            </w:tcBorders>
            <w:shd w:val="clear" w:color="auto" w:fill="auto"/>
            <w:vAlign w:val="center"/>
            <w:hideMark/>
          </w:tcPr>
          <w:p w14:paraId="3BAB434B" w14:textId="0C704246"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Cmwlth_grants_4_4" w:history="1">
              <w:r w:rsidR="005D1488" w:rsidRPr="00AF7236">
                <w:rPr>
                  <w:rStyle w:val="Hyperlink"/>
                  <w:rFonts w:ascii="Arial" w:eastAsia="Times New Roman" w:hAnsi="Arial" w:cs="Arial"/>
                  <w:sz w:val="18"/>
                  <w:szCs w:val="18"/>
                  <w:lang w:eastAsia="en-AU"/>
                </w:rPr>
                <w:t>4.4</w:t>
              </w:r>
            </w:hyperlink>
          </w:p>
        </w:tc>
        <w:tc>
          <w:tcPr>
            <w:tcW w:w="1020" w:type="dxa"/>
            <w:tcBorders>
              <w:top w:val="nil"/>
              <w:left w:val="nil"/>
              <w:bottom w:val="nil"/>
              <w:right w:val="nil"/>
            </w:tcBorders>
            <w:shd w:val="clear" w:color="auto" w:fill="auto"/>
            <w:vAlign w:val="center"/>
            <w:hideMark/>
          </w:tcPr>
          <w:p w14:paraId="344164B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1,100</w:t>
            </w:r>
          </w:p>
        </w:tc>
        <w:tc>
          <w:tcPr>
            <w:tcW w:w="1024" w:type="dxa"/>
            <w:tcBorders>
              <w:top w:val="nil"/>
              <w:left w:val="nil"/>
              <w:bottom w:val="nil"/>
              <w:right w:val="nil"/>
            </w:tcBorders>
            <w:shd w:val="clear" w:color="auto" w:fill="auto"/>
            <w:vAlign w:val="center"/>
            <w:hideMark/>
          </w:tcPr>
          <w:p w14:paraId="4BC1C3D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w:t>
            </w:r>
          </w:p>
        </w:tc>
      </w:tr>
      <w:tr w:rsidR="005D1488" w:rsidRPr="00A64CF8" w14:paraId="0A5D5B89"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15468B0" w14:textId="2B1C4369"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1102(7)(ii)(</w:t>
            </w:r>
            <w:r w:rsidR="008C0854">
              <w:rPr>
                <w:rFonts w:ascii="Arial" w:eastAsia="Times New Roman" w:hAnsi="Arial" w:cs="Arial"/>
                <w:i/>
                <w:iCs/>
                <w:color w:val="575757"/>
                <w:sz w:val="14"/>
                <w:szCs w:val="14"/>
                <w:lang w:eastAsia="en-AU"/>
              </w:rPr>
              <w:t>c)</w:t>
            </w:r>
          </w:p>
        </w:tc>
        <w:tc>
          <w:tcPr>
            <w:tcW w:w="5360" w:type="dxa"/>
            <w:tcBorders>
              <w:top w:val="nil"/>
              <w:left w:val="nil"/>
              <w:bottom w:val="nil"/>
              <w:right w:val="nil"/>
            </w:tcBorders>
            <w:shd w:val="clear" w:color="auto" w:fill="auto"/>
            <w:vAlign w:val="center"/>
            <w:hideMark/>
          </w:tcPr>
          <w:p w14:paraId="3E40DF89" w14:textId="450F5555"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xml:space="preserve">Interest </w:t>
            </w:r>
            <w:r>
              <w:rPr>
                <w:rFonts w:ascii="Arial" w:eastAsia="Times New Roman" w:hAnsi="Arial" w:cs="Arial"/>
                <w:color w:val="000000"/>
                <w:sz w:val="18"/>
                <w:szCs w:val="18"/>
                <w:lang w:eastAsia="en-AU"/>
              </w:rPr>
              <w:t>income</w:t>
            </w:r>
          </w:p>
        </w:tc>
        <w:tc>
          <w:tcPr>
            <w:tcW w:w="771" w:type="dxa"/>
            <w:tcBorders>
              <w:top w:val="nil"/>
              <w:left w:val="nil"/>
              <w:bottom w:val="nil"/>
              <w:right w:val="nil"/>
            </w:tcBorders>
            <w:shd w:val="clear" w:color="auto" w:fill="auto"/>
            <w:vAlign w:val="center"/>
            <w:hideMark/>
          </w:tcPr>
          <w:p w14:paraId="59CC5C11" w14:textId="77777777" w:rsidR="005D1488" w:rsidRPr="00A64CF8" w:rsidRDefault="005D1488" w:rsidP="005D1488">
            <w:pPr>
              <w:spacing w:after="0" w:line="240" w:lineRule="auto"/>
              <w:rPr>
                <w:rFonts w:ascii="Arial" w:eastAsia="Times New Roman" w:hAnsi="Arial" w:cs="Arial"/>
                <w:color w:val="000000"/>
                <w:sz w:val="18"/>
                <w:szCs w:val="18"/>
                <w:lang w:eastAsia="en-AU"/>
              </w:rPr>
            </w:pPr>
          </w:p>
        </w:tc>
        <w:tc>
          <w:tcPr>
            <w:tcW w:w="1020" w:type="dxa"/>
            <w:tcBorders>
              <w:top w:val="nil"/>
              <w:left w:val="nil"/>
              <w:bottom w:val="nil"/>
              <w:right w:val="nil"/>
            </w:tcBorders>
            <w:shd w:val="clear" w:color="auto" w:fill="auto"/>
            <w:vAlign w:val="center"/>
            <w:hideMark/>
          </w:tcPr>
          <w:p w14:paraId="0FF4D51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3E9F8FD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E7B06A6" w14:textId="77777777" w:rsidTr="005D1488">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3A8D4DFE" w14:textId="7652DCF2"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1102(7)(ii)(g)</w:t>
            </w:r>
          </w:p>
        </w:tc>
        <w:tc>
          <w:tcPr>
            <w:tcW w:w="5360" w:type="dxa"/>
            <w:tcBorders>
              <w:top w:val="nil"/>
              <w:left w:val="nil"/>
              <w:bottom w:val="nil"/>
              <w:right w:val="nil"/>
            </w:tcBorders>
            <w:shd w:val="clear" w:color="auto" w:fill="auto"/>
            <w:vAlign w:val="center"/>
            <w:hideMark/>
          </w:tcPr>
          <w:p w14:paraId="59F5DE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income</w:t>
            </w:r>
          </w:p>
        </w:tc>
        <w:tc>
          <w:tcPr>
            <w:tcW w:w="771" w:type="dxa"/>
            <w:tcBorders>
              <w:top w:val="nil"/>
              <w:left w:val="nil"/>
              <w:bottom w:val="nil"/>
              <w:right w:val="nil"/>
            </w:tcBorders>
            <w:shd w:val="clear" w:color="auto" w:fill="auto"/>
            <w:noWrap/>
            <w:vAlign w:val="bottom"/>
            <w:hideMark/>
          </w:tcPr>
          <w:p w14:paraId="485609DF" w14:textId="78498966"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Other_income_4_5" w:history="1">
              <w:r w:rsidR="005D1488" w:rsidRPr="006355A5">
                <w:rPr>
                  <w:rStyle w:val="Hyperlink"/>
                  <w:rFonts w:ascii="Arial" w:eastAsia="Times New Roman" w:hAnsi="Arial" w:cs="Arial"/>
                  <w:sz w:val="18"/>
                  <w:szCs w:val="18"/>
                  <w:lang w:eastAsia="en-AU"/>
                </w:rPr>
                <w:t>4.5</w:t>
              </w:r>
            </w:hyperlink>
          </w:p>
        </w:tc>
        <w:tc>
          <w:tcPr>
            <w:tcW w:w="1020" w:type="dxa"/>
            <w:tcBorders>
              <w:top w:val="nil"/>
              <w:left w:val="nil"/>
              <w:bottom w:val="nil"/>
              <w:right w:val="nil"/>
            </w:tcBorders>
            <w:shd w:val="clear" w:color="auto" w:fill="auto"/>
            <w:vAlign w:val="center"/>
            <w:hideMark/>
          </w:tcPr>
          <w:p w14:paraId="27C590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2,170</w:t>
            </w:r>
          </w:p>
        </w:tc>
        <w:tc>
          <w:tcPr>
            <w:tcW w:w="1024" w:type="dxa"/>
            <w:tcBorders>
              <w:top w:val="nil"/>
              <w:left w:val="nil"/>
              <w:bottom w:val="nil"/>
              <w:right w:val="nil"/>
            </w:tcBorders>
            <w:shd w:val="clear" w:color="auto" w:fill="auto"/>
            <w:vAlign w:val="center"/>
            <w:hideMark/>
          </w:tcPr>
          <w:p w14:paraId="6157559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6,300</w:t>
            </w:r>
          </w:p>
        </w:tc>
      </w:tr>
      <w:tr w:rsidR="005D1488" w:rsidRPr="00A64CF8" w14:paraId="20B302F2"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0BB002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5360" w:type="dxa"/>
            <w:tcBorders>
              <w:top w:val="single" w:sz="4" w:space="0" w:color="auto"/>
              <w:left w:val="nil"/>
              <w:bottom w:val="single" w:sz="4" w:space="0" w:color="auto"/>
              <w:right w:val="nil"/>
            </w:tcBorders>
            <w:shd w:val="clear" w:color="auto" w:fill="auto"/>
            <w:vAlign w:val="center"/>
          </w:tcPr>
          <w:p w14:paraId="21007BCE" w14:textId="5D13108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income</w:t>
            </w:r>
          </w:p>
        </w:tc>
        <w:tc>
          <w:tcPr>
            <w:tcW w:w="771" w:type="dxa"/>
            <w:tcBorders>
              <w:top w:val="single" w:sz="4" w:space="0" w:color="auto"/>
              <w:left w:val="nil"/>
              <w:bottom w:val="single" w:sz="4" w:space="0" w:color="auto"/>
              <w:right w:val="nil"/>
            </w:tcBorders>
            <w:shd w:val="clear" w:color="auto" w:fill="auto"/>
            <w:vAlign w:val="center"/>
            <w:hideMark/>
          </w:tcPr>
          <w:p w14:paraId="2A9A5FC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7F5A629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33,449</w:t>
            </w:r>
          </w:p>
        </w:tc>
        <w:tc>
          <w:tcPr>
            <w:tcW w:w="1024" w:type="dxa"/>
            <w:tcBorders>
              <w:top w:val="single" w:sz="4" w:space="0" w:color="auto"/>
              <w:left w:val="nil"/>
              <w:bottom w:val="single" w:sz="4" w:space="0" w:color="auto"/>
              <w:right w:val="nil"/>
            </w:tcBorders>
            <w:shd w:val="clear" w:color="auto" w:fill="auto"/>
            <w:vAlign w:val="center"/>
            <w:hideMark/>
          </w:tcPr>
          <w:p w14:paraId="49857A5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35,267</w:t>
            </w:r>
          </w:p>
        </w:tc>
      </w:tr>
      <w:tr w:rsidR="005D1488" w:rsidRPr="00A64CF8" w14:paraId="24477B70"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394F1EC1" w14:textId="77777777" w:rsidR="005D1488" w:rsidRPr="005E7CF7" w:rsidRDefault="005D1488" w:rsidP="005D1488">
            <w:pPr>
              <w:pStyle w:val="Reference"/>
              <w:rPr>
                <w:sz w:val="14"/>
                <w:szCs w:val="14"/>
                <w:lang w:eastAsia="en-AU"/>
              </w:rPr>
            </w:pPr>
          </w:p>
        </w:tc>
        <w:tc>
          <w:tcPr>
            <w:tcW w:w="5360" w:type="dxa"/>
            <w:tcBorders>
              <w:top w:val="nil"/>
              <w:left w:val="nil"/>
              <w:bottom w:val="single" w:sz="8" w:space="0" w:color="auto"/>
              <w:right w:val="nil"/>
            </w:tcBorders>
            <w:shd w:val="clear" w:color="auto" w:fill="auto"/>
            <w:vAlign w:val="center"/>
          </w:tcPr>
          <w:p w14:paraId="2B5BAD1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8" w:space="0" w:color="auto"/>
              <w:right w:val="nil"/>
            </w:tcBorders>
            <w:shd w:val="clear" w:color="auto" w:fill="auto"/>
            <w:vAlign w:val="center"/>
          </w:tcPr>
          <w:p w14:paraId="770B9F5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shd w:val="clear" w:color="auto" w:fill="auto"/>
            <w:vAlign w:val="center"/>
          </w:tcPr>
          <w:p w14:paraId="13EDE7D1"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shd w:val="clear" w:color="auto" w:fill="auto"/>
            <w:vAlign w:val="center"/>
          </w:tcPr>
          <w:p w14:paraId="28E2EA6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1BE9D15F" w14:textId="77777777" w:rsidTr="00D454E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EB65A33" w14:textId="63F32CE5" w:rsidR="005D1488" w:rsidRPr="00D454ED" w:rsidRDefault="00124301" w:rsidP="005D1488">
            <w:pPr>
              <w:pStyle w:val="Reference"/>
              <w:rPr>
                <w:sz w:val="14"/>
                <w:szCs w:val="14"/>
                <w:lang w:eastAsia="en-AU"/>
              </w:rPr>
            </w:pPr>
            <w:r w:rsidRPr="00D454ED">
              <w:rPr>
                <w:sz w:val="14"/>
                <w:szCs w:val="14"/>
                <w:lang w:eastAsia="en-AU"/>
              </w:rPr>
              <w:t>TI</w:t>
            </w:r>
            <w:r>
              <w:rPr>
                <w:sz w:val="14"/>
                <w:szCs w:val="14"/>
                <w:lang w:eastAsia="en-AU"/>
              </w:rPr>
              <w:t> </w:t>
            </w:r>
            <w:r w:rsidR="005D1488">
              <w:rPr>
                <w:sz w:val="14"/>
                <w:szCs w:val="14"/>
                <w:lang w:eastAsia="en-AU"/>
              </w:rPr>
              <w:t>1102(7)(iii)</w:t>
            </w:r>
          </w:p>
        </w:tc>
        <w:tc>
          <w:tcPr>
            <w:tcW w:w="5360" w:type="dxa"/>
            <w:tcBorders>
              <w:top w:val="nil"/>
              <w:left w:val="nil"/>
              <w:bottom w:val="single" w:sz="8" w:space="0" w:color="auto"/>
              <w:right w:val="nil"/>
            </w:tcBorders>
            <w:shd w:val="clear" w:color="auto" w:fill="auto"/>
            <w:vAlign w:val="center"/>
            <w:hideMark/>
          </w:tcPr>
          <w:p w14:paraId="34AF55D5" w14:textId="742D65DC"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Net cost of services</w:t>
            </w:r>
          </w:p>
        </w:tc>
        <w:tc>
          <w:tcPr>
            <w:tcW w:w="771" w:type="dxa"/>
            <w:tcBorders>
              <w:top w:val="nil"/>
              <w:left w:val="nil"/>
              <w:bottom w:val="single" w:sz="8" w:space="0" w:color="auto"/>
              <w:right w:val="nil"/>
            </w:tcBorders>
            <w:shd w:val="clear" w:color="auto" w:fill="auto"/>
            <w:vAlign w:val="center"/>
            <w:hideMark/>
          </w:tcPr>
          <w:p w14:paraId="457CA2C5"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shd w:val="clear" w:color="auto" w:fill="auto"/>
            <w:vAlign w:val="center"/>
            <w:hideMark/>
          </w:tcPr>
          <w:p w14:paraId="597D49F7"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768,048</w:t>
            </w:r>
          </w:p>
        </w:tc>
        <w:tc>
          <w:tcPr>
            <w:tcW w:w="1024" w:type="dxa"/>
            <w:tcBorders>
              <w:top w:val="nil"/>
              <w:left w:val="nil"/>
              <w:bottom w:val="single" w:sz="8" w:space="0" w:color="auto"/>
              <w:right w:val="nil"/>
            </w:tcBorders>
            <w:shd w:val="clear" w:color="auto" w:fill="auto"/>
            <w:vAlign w:val="center"/>
            <w:hideMark/>
          </w:tcPr>
          <w:p w14:paraId="368B5FD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688,818</w:t>
            </w:r>
          </w:p>
        </w:tc>
      </w:tr>
      <w:tr w:rsidR="005D1488" w:rsidRPr="00A64CF8" w14:paraId="73E4DBD4"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tcPr>
          <w:p w14:paraId="7342EC5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5360" w:type="dxa"/>
            <w:tcBorders>
              <w:top w:val="nil"/>
              <w:left w:val="nil"/>
              <w:bottom w:val="nil"/>
              <w:right w:val="nil"/>
            </w:tcBorders>
            <w:shd w:val="clear" w:color="auto" w:fill="auto"/>
            <w:vAlign w:val="center"/>
          </w:tcPr>
          <w:p w14:paraId="697200E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nil"/>
              <w:right w:val="nil"/>
            </w:tcBorders>
            <w:shd w:val="clear" w:color="auto" w:fill="auto"/>
            <w:vAlign w:val="center"/>
          </w:tcPr>
          <w:p w14:paraId="559A61D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tcPr>
          <w:p w14:paraId="1EA80B23"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tcPr>
          <w:p w14:paraId="2FC000A1"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61DC6A0A" w14:textId="77777777" w:rsidTr="00D454E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center"/>
            <w:hideMark/>
          </w:tcPr>
          <w:p w14:paraId="7411D771" w14:textId="030E2623" w:rsidR="005D1488" w:rsidRPr="00D454ED" w:rsidRDefault="00124301" w:rsidP="005D1488">
            <w:pPr>
              <w:spacing w:after="0" w:line="240" w:lineRule="auto"/>
              <w:rPr>
                <w:rFonts w:ascii="Arial" w:eastAsia="Times New Roman" w:hAnsi="Arial" w:cs="Arial"/>
                <w:b/>
                <w:bCs/>
                <w:i/>
                <w:iCs/>
                <w:color w:val="000000"/>
                <w:sz w:val="18"/>
                <w:szCs w:val="18"/>
                <w:lang w:eastAsia="en-AU"/>
              </w:rPr>
            </w:pPr>
            <w:r w:rsidRPr="00D454ED">
              <w:rPr>
                <w:rFonts w:ascii="Arial" w:hAnsi="Arial" w:cs="Arial"/>
                <w:i/>
                <w:iCs/>
                <w:sz w:val="14"/>
                <w:szCs w:val="14"/>
                <w:lang w:eastAsia="en-AU"/>
              </w:rPr>
              <w:t>TI</w:t>
            </w:r>
            <w:r>
              <w:rPr>
                <w:rFonts w:ascii="Arial" w:hAnsi="Arial" w:cs="Arial"/>
                <w:i/>
                <w:iCs/>
                <w:sz w:val="14"/>
                <w:szCs w:val="14"/>
                <w:lang w:eastAsia="en-AU"/>
              </w:rPr>
              <w:t> </w:t>
            </w:r>
            <w:r w:rsidR="005D1488" w:rsidRPr="00D454ED">
              <w:rPr>
                <w:rFonts w:ascii="Arial" w:hAnsi="Arial" w:cs="Arial"/>
                <w:i/>
                <w:iCs/>
                <w:sz w:val="14"/>
                <w:szCs w:val="14"/>
                <w:lang w:eastAsia="en-AU"/>
              </w:rPr>
              <w:t>1102(7)(i</w:t>
            </w:r>
            <w:r w:rsidR="005D1488">
              <w:rPr>
                <w:rFonts w:ascii="Arial" w:hAnsi="Arial" w:cs="Arial"/>
                <w:i/>
                <w:iCs/>
                <w:sz w:val="14"/>
                <w:szCs w:val="14"/>
                <w:lang w:eastAsia="en-AU"/>
              </w:rPr>
              <w:t>v)</w:t>
            </w:r>
          </w:p>
        </w:tc>
        <w:tc>
          <w:tcPr>
            <w:tcW w:w="5360" w:type="dxa"/>
            <w:tcBorders>
              <w:top w:val="nil"/>
              <w:left w:val="nil"/>
              <w:bottom w:val="nil"/>
              <w:right w:val="nil"/>
            </w:tcBorders>
            <w:shd w:val="clear" w:color="auto" w:fill="auto"/>
            <w:vAlign w:val="center"/>
            <w:hideMark/>
          </w:tcPr>
          <w:p w14:paraId="6B82F126" w14:textId="4204A8A5"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 from State</w:t>
            </w:r>
            <w:r>
              <w:rPr>
                <w:rFonts w:ascii="Arial" w:eastAsia="Times New Roman" w:hAnsi="Arial" w:cs="Arial"/>
                <w:b/>
                <w:bCs/>
                <w:color w:val="000000"/>
                <w:sz w:val="18"/>
                <w:szCs w:val="18"/>
                <w:lang w:eastAsia="en-AU"/>
              </w:rPr>
              <w:t xml:space="preserve"> Government</w:t>
            </w:r>
          </w:p>
        </w:tc>
        <w:tc>
          <w:tcPr>
            <w:tcW w:w="771" w:type="dxa"/>
            <w:tcBorders>
              <w:top w:val="nil"/>
              <w:left w:val="nil"/>
              <w:bottom w:val="nil"/>
              <w:right w:val="nil"/>
            </w:tcBorders>
            <w:shd w:val="clear" w:color="auto" w:fill="auto"/>
            <w:vAlign w:val="center"/>
            <w:hideMark/>
          </w:tcPr>
          <w:p w14:paraId="196A3C9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1BA4059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7E7822C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7A47E224"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FDCF1CD" w14:textId="50D9B121"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1102(7)(iv)(a)</w:t>
            </w:r>
          </w:p>
        </w:tc>
        <w:tc>
          <w:tcPr>
            <w:tcW w:w="5360" w:type="dxa"/>
            <w:tcBorders>
              <w:top w:val="nil"/>
              <w:left w:val="nil"/>
              <w:bottom w:val="nil"/>
              <w:right w:val="nil"/>
            </w:tcBorders>
            <w:shd w:val="clear" w:color="auto" w:fill="auto"/>
            <w:vAlign w:val="center"/>
            <w:hideMark/>
          </w:tcPr>
          <w:p w14:paraId="3A351C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Service appropriation</w:t>
            </w:r>
          </w:p>
        </w:tc>
        <w:tc>
          <w:tcPr>
            <w:tcW w:w="771" w:type="dxa"/>
            <w:tcBorders>
              <w:top w:val="nil"/>
              <w:left w:val="nil"/>
              <w:bottom w:val="nil"/>
              <w:right w:val="nil"/>
            </w:tcBorders>
            <w:shd w:val="clear" w:color="auto" w:fill="auto"/>
            <w:vAlign w:val="center"/>
            <w:hideMark/>
          </w:tcPr>
          <w:p w14:paraId="2283774C" w14:textId="370AB5B4"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6355A5">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2884696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803,846</w:t>
            </w:r>
          </w:p>
        </w:tc>
        <w:tc>
          <w:tcPr>
            <w:tcW w:w="1024" w:type="dxa"/>
            <w:tcBorders>
              <w:top w:val="nil"/>
              <w:left w:val="nil"/>
              <w:bottom w:val="nil"/>
              <w:right w:val="nil"/>
            </w:tcBorders>
            <w:shd w:val="clear" w:color="auto" w:fill="auto"/>
            <w:vAlign w:val="center"/>
            <w:hideMark/>
          </w:tcPr>
          <w:p w14:paraId="7ACBDF7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713,701</w:t>
            </w:r>
          </w:p>
        </w:tc>
      </w:tr>
      <w:tr w:rsidR="005D1488" w:rsidRPr="00A64CF8" w14:paraId="61A6F6C1" w14:textId="77777777" w:rsidTr="003F10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2BB7517" w14:textId="4A6D2378"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8C0854">
              <w:rPr>
                <w:rFonts w:ascii="Arial" w:eastAsia="Times New Roman" w:hAnsi="Arial" w:cs="Arial"/>
                <w:i/>
                <w:iCs/>
                <w:color w:val="575757"/>
                <w:sz w:val="14"/>
                <w:szCs w:val="14"/>
                <w:lang w:eastAsia="en-AU"/>
              </w:rPr>
              <w:t>1102(7)(iv)(b)</w:t>
            </w:r>
          </w:p>
        </w:tc>
        <w:tc>
          <w:tcPr>
            <w:tcW w:w="5360" w:type="dxa"/>
            <w:tcBorders>
              <w:top w:val="nil"/>
              <w:left w:val="nil"/>
              <w:bottom w:val="nil"/>
              <w:right w:val="nil"/>
            </w:tcBorders>
            <w:shd w:val="clear" w:color="auto" w:fill="auto"/>
            <w:vAlign w:val="center"/>
            <w:hideMark/>
          </w:tcPr>
          <w:p w14:paraId="5C87D07D" w14:textId="7987E88A" w:rsidR="005D1488" w:rsidRPr="00A64CF8" w:rsidRDefault="001B0EC3" w:rsidP="005D1488">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771" w:type="dxa"/>
            <w:tcBorders>
              <w:top w:val="nil"/>
              <w:left w:val="nil"/>
              <w:bottom w:val="nil"/>
              <w:right w:val="nil"/>
            </w:tcBorders>
            <w:shd w:val="clear" w:color="auto" w:fill="auto"/>
            <w:hideMark/>
          </w:tcPr>
          <w:p w14:paraId="61564325" w14:textId="26FC92DA"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455AC65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4677168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8A0369E" w14:textId="77777777" w:rsidTr="003F10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5D55242D" w14:textId="57F69353"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1102(7)(iv)(c)</w:t>
            </w:r>
          </w:p>
        </w:tc>
        <w:tc>
          <w:tcPr>
            <w:tcW w:w="5360" w:type="dxa"/>
            <w:tcBorders>
              <w:top w:val="nil"/>
              <w:left w:val="nil"/>
              <w:bottom w:val="nil"/>
              <w:right w:val="nil"/>
            </w:tcBorders>
            <w:shd w:val="clear" w:color="auto" w:fill="auto"/>
            <w:vAlign w:val="center"/>
            <w:hideMark/>
          </w:tcPr>
          <w:p w14:paraId="2659B8E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Liabilities assumed</w:t>
            </w:r>
          </w:p>
        </w:tc>
        <w:tc>
          <w:tcPr>
            <w:tcW w:w="771" w:type="dxa"/>
            <w:tcBorders>
              <w:top w:val="nil"/>
              <w:left w:val="nil"/>
              <w:bottom w:val="nil"/>
              <w:right w:val="nil"/>
            </w:tcBorders>
            <w:shd w:val="clear" w:color="auto" w:fill="auto"/>
            <w:hideMark/>
          </w:tcPr>
          <w:p w14:paraId="5B18291F" w14:textId="3CEA0F67"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48EE7F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00B05B0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CC383C4" w14:textId="77777777" w:rsidTr="003F101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55C0B8B" w14:textId="297EC41A"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1102(7)(iv)(d)</w:t>
            </w:r>
          </w:p>
        </w:tc>
        <w:tc>
          <w:tcPr>
            <w:tcW w:w="5360" w:type="dxa"/>
            <w:tcBorders>
              <w:top w:val="nil"/>
              <w:left w:val="nil"/>
              <w:bottom w:val="nil"/>
              <w:right w:val="nil"/>
            </w:tcBorders>
            <w:shd w:val="clear" w:color="auto" w:fill="auto"/>
            <w:vAlign w:val="center"/>
            <w:hideMark/>
          </w:tcPr>
          <w:p w14:paraId="37337EB1" w14:textId="5E3C87B2"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Resources received</w:t>
            </w:r>
          </w:p>
        </w:tc>
        <w:tc>
          <w:tcPr>
            <w:tcW w:w="771" w:type="dxa"/>
            <w:tcBorders>
              <w:top w:val="nil"/>
              <w:left w:val="nil"/>
              <w:bottom w:val="nil"/>
              <w:right w:val="nil"/>
            </w:tcBorders>
            <w:shd w:val="clear" w:color="auto" w:fill="auto"/>
            <w:hideMark/>
          </w:tcPr>
          <w:p w14:paraId="4D902E6B" w14:textId="761DC366"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2F51A66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1,595</w:t>
            </w:r>
          </w:p>
        </w:tc>
        <w:tc>
          <w:tcPr>
            <w:tcW w:w="1024" w:type="dxa"/>
            <w:tcBorders>
              <w:top w:val="nil"/>
              <w:left w:val="nil"/>
              <w:bottom w:val="nil"/>
              <w:right w:val="nil"/>
            </w:tcBorders>
            <w:shd w:val="clear" w:color="auto" w:fill="auto"/>
            <w:vAlign w:val="center"/>
            <w:hideMark/>
          </w:tcPr>
          <w:p w14:paraId="6A6A581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1,450</w:t>
            </w:r>
          </w:p>
        </w:tc>
      </w:tr>
      <w:tr w:rsidR="005D1488" w:rsidRPr="00A64CF8" w14:paraId="14E3A3F7" w14:textId="77777777" w:rsidTr="001B0EC3">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43A2BC43" w14:textId="5845AE41"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nil"/>
              <w:right w:val="nil"/>
            </w:tcBorders>
            <w:shd w:val="clear" w:color="auto" w:fill="auto"/>
            <w:vAlign w:val="center"/>
            <w:hideMark/>
          </w:tcPr>
          <w:p w14:paraId="551D29C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Royalties for Regions Fund</w:t>
            </w:r>
          </w:p>
        </w:tc>
        <w:tc>
          <w:tcPr>
            <w:tcW w:w="771" w:type="dxa"/>
            <w:tcBorders>
              <w:top w:val="nil"/>
              <w:left w:val="nil"/>
              <w:bottom w:val="nil"/>
              <w:right w:val="nil"/>
            </w:tcBorders>
            <w:shd w:val="clear" w:color="auto" w:fill="auto"/>
            <w:hideMark/>
          </w:tcPr>
          <w:p w14:paraId="5AD9D160" w14:textId="5AB093E9"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005D1488"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shd w:val="clear" w:color="auto" w:fill="auto"/>
            <w:vAlign w:val="center"/>
            <w:hideMark/>
          </w:tcPr>
          <w:p w14:paraId="71422E4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shd w:val="clear" w:color="auto" w:fill="auto"/>
            <w:vAlign w:val="center"/>
            <w:hideMark/>
          </w:tcPr>
          <w:p w14:paraId="12F67B4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042A46E"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C160069" w14:textId="7F35D0F7"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1B0EC3">
              <w:rPr>
                <w:rFonts w:ascii="Arial" w:eastAsia="Times New Roman" w:hAnsi="Arial" w:cs="Arial"/>
                <w:i/>
                <w:iCs/>
                <w:color w:val="575757"/>
                <w:sz w:val="14"/>
                <w:szCs w:val="14"/>
                <w:lang w:eastAsia="en-AU"/>
              </w:rPr>
              <w:t>1102(7)(iv)(e)</w:t>
            </w:r>
          </w:p>
        </w:tc>
        <w:tc>
          <w:tcPr>
            <w:tcW w:w="5360" w:type="dxa"/>
            <w:tcBorders>
              <w:top w:val="single" w:sz="4" w:space="0" w:color="auto"/>
              <w:left w:val="nil"/>
              <w:bottom w:val="single" w:sz="4" w:space="0" w:color="auto"/>
              <w:right w:val="nil"/>
            </w:tcBorders>
            <w:shd w:val="clear" w:color="auto" w:fill="auto"/>
            <w:vAlign w:val="center"/>
            <w:hideMark/>
          </w:tcPr>
          <w:p w14:paraId="731AB97F" w14:textId="25337462"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 xml:space="preserve">Total income from </w:t>
            </w:r>
            <w:r>
              <w:rPr>
                <w:rFonts w:ascii="Arial" w:eastAsia="Times New Roman" w:hAnsi="Arial" w:cs="Arial"/>
                <w:b/>
                <w:bCs/>
                <w:color w:val="000000"/>
                <w:sz w:val="18"/>
                <w:szCs w:val="18"/>
                <w:lang w:eastAsia="en-AU"/>
              </w:rPr>
              <w:t>State Government</w:t>
            </w:r>
          </w:p>
        </w:tc>
        <w:tc>
          <w:tcPr>
            <w:tcW w:w="771" w:type="dxa"/>
            <w:tcBorders>
              <w:top w:val="single" w:sz="4" w:space="0" w:color="auto"/>
              <w:left w:val="nil"/>
              <w:bottom w:val="single" w:sz="4" w:space="0" w:color="auto"/>
              <w:right w:val="nil"/>
            </w:tcBorders>
            <w:shd w:val="clear" w:color="auto" w:fill="auto"/>
            <w:vAlign w:val="center"/>
            <w:hideMark/>
          </w:tcPr>
          <w:p w14:paraId="634B38F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57D64BD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805,441</w:t>
            </w:r>
          </w:p>
        </w:tc>
        <w:tc>
          <w:tcPr>
            <w:tcW w:w="1024" w:type="dxa"/>
            <w:tcBorders>
              <w:top w:val="single" w:sz="4" w:space="0" w:color="auto"/>
              <w:left w:val="nil"/>
              <w:bottom w:val="single" w:sz="4" w:space="0" w:color="auto"/>
              <w:right w:val="nil"/>
            </w:tcBorders>
            <w:shd w:val="clear" w:color="auto" w:fill="auto"/>
            <w:vAlign w:val="center"/>
            <w:hideMark/>
          </w:tcPr>
          <w:p w14:paraId="5328D365"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715,151</w:t>
            </w:r>
          </w:p>
        </w:tc>
      </w:tr>
      <w:tr w:rsidR="005D1488" w:rsidRPr="00A64CF8" w14:paraId="5D4557F6"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3B67FDBD"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bottom w:val="single" w:sz="8" w:space="0" w:color="auto"/>
              <w:right w:val="nil"/>
            </w:tcBorders>
            <w:shd w:val="clear" w:color="auto" w:fill="auto"/>
            <w:vAlign w:val="center"/>
          </w:tcPr>
          <w:p w14:paraId="1F7E123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bottom w:val="single" w:sz="8" w:space="0" w:color="auto"/>
              <w:right w:val="nil"/>
            </w:tcBorders>
            <w:shd w:val="clear" w:color="auto" w:fill="auto"/>
            <w:vAlign w:val="center"/>
          </w:tcPr>
          <w:p w14:paraId="428D26D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shd w:val="clear" w:color="auto" w:fill="auto"/>
            <w:vAlign w:val="center"/>
          </w:tcPr>
          <w:p w14:paraId="3C18BB2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shd w:val="clear" w:color="auto" w:fill="auto"/>
            <w:vAlign w:val="center"/>
          </w:tcPr>
          <w:p w14:paraId="1BD1DE2E"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43673C79" w14:textId="77777777" w:rsidTr="00D454E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7AAE886" w14:textId="4E9E846C"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w:t>
            </w:r>
            <w:r w:rsidR="001B0EC3">
              <w:rPr>
                <w:rFonts w:ascii="Arial" w:eastAsia="Times New Roman" w:hAnsi="Arial" w:cs="Arial"/>
                <w:i/>
                <w:iCs/>
                <w:color w:val="575757"/>
                <w:sz w:val="14"/>
                <w:szCs w:val="14"/>
                <w:lang w:eastAsia="en-AU"/>
              </w:rPr>
              <w:t>101.81A(a)</w:t>
            </w:r>
          </w:p>
        </w:tc>
        <w:tc>
          <w:tcPr>
            <w:tcW w:w="5360" w:type="dxa"/>
            <w:tcBorders>
              <w:top w:val="nil"/>
              <w:left w:val="nil"/>
              <w:bottom w:val="single" w:sz="8" w:space="0" w:color="auto"/>
              <w:right w:val="nil"/>
            </w:tcBorders>
            <w:shd w:val="clear" w:color="auto" w:fill="auto"/>
            <w:vAlign w:val="center"/>
            <w:hideMark/>
          </w:tcPr>
          <w:p w14:paraId="72A75157" w14:textId="53FA9D9E"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Surplus/(deficit) for the period</w:t>
            </w:r>
          </w:p>
        </w:tc>
        <w:tc>
          <w:tcPr>
            <w:tcW w:w="771" w:type="dxa"/>
            <w:tcBorders>
              <w:top w:val="nil"/>
              <w:left w:val="nil"/>
              <w:bottom w:val="single" w:sz="8" w:space="0" w:color="auto"/>
              <w:right w:val="nil"/>
            </w:tcBorders>
            <w:shd w:val="clear" w:color="auto" w:fill="auto"/>
            <w:vAlign w:val="center"/>
            <w:hideMark/>
          </w:tcPr>
          <w:p w14:paraId="17E86FC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shd w:val="clear" w:color="auto" w:fill="auto"/>
            <w:vAlign w:val="center"/>
            <w:hideMark/>
          </w:tcPr>
          <w:p w14:paraId="4B14811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37,393</w:t>
            </w:r>
          </w:p>
        </w:tc>
        <w:tc>
          <w:tcPr>
            <w:tcW w:w="1024" w:type="dxa"/>
            <w:tcBorders>
              <w:top w:val="nil"/>
              <w:left w:val="nil"/>
              <w:bottom w:val="single" w:sz="8" w:space="0" w:color="auto"/>
              <w:right w:val="nil"/>
            </w:tcBorders>
            <w:shd w:val="clear" w:color="auto" w:fill="auto"/>
            <w:vAlign w:val="center"/>
            <w:hideMark/>
          </w:tcPr>
          <w:p w14:paraId="6CA9A68C"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26,333</w:t>
            </w:r>
          </w:p>
        </w:tc>
      </w:tr>
      <w:tr w:rsidR="005D1488" w:rsidRPr="00A64CF8" w14:paraId="7152A56D" w14:textId="77777777" w:rsidTr="004F1DF8">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tcPr>
          <w:p w14:paraId="7CEF501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nil"/>
              <w:left w:val="nil"/>
              <w:right w:val="nil"/>
            </w:tcBorders>
            <w:shd w:val="clear" w:color="auto" w:fill="auto"/>
            <w:vAlign w:val="center"/>
          </w:tcPr>
          <w:p w14:paraId="03DF74E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nil"/>
              <w:left w:val="nil"/>
              <w:right w:val="nil"/>
            </w:tcBorders>
            <w:shd w:val="clear" w:color="auto" w:fill="auto"/>
            <w:vAlign w:val="center"/>
          </w:tcPr>
          <w:p w14:paraId="2E942B1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right w:val="nil"/>
            </w:tcBorders>
            <w:shd w:val="clear" w:color="auto" w:fill="auto"/>
            <w:vAlign w:val="center"/>
          </w:tcPr>
          <w:p w14:paraId="0544F5A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right w:val="nil"/>
            </w:tcBorders>
            <w:shd w:val="clear" w:color="auto" w:fill="auto"/>
            <w:vAlign w:val="center"/>
          </w:tcPr>
          <w:p w14:paraId="4190F6A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52A4BDA8"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6A87D249" w14:textId="324B0445" w:rsidR="005D1488" w:rsidRPr="00A64CF8" w:rsidRDefault="00124301" w:rsidP="005D148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w:t>
            </w:r>
            <w:r w:rsidR="005D1488">
              <w:rPr>
                <w:rFonts w:ascii="Arial" w:eastAsia="Times New Roman" w:hAnsi="Arial" w:cs="Arial"/>
                <w:i/>
                <w:iCs/>
                <w:color w:val="575757"/>
                <w:sz w:val="14"/>
                <w:szCs w:val="14"/>
                <w:lang w:eastAsia="en-AU"/>
              </w:rPr>
              <w:t>1102(7)(vii)</w:t>
            </w:r>
          </w:p>
        </w:tc>
        <w:tc>
          <w:tcPr>
            <w:tcW w:w="5360" w:type="dxa"/>
            <w:tcBorders>
              <w:top w:val="nil"/>
              <w:left w:val="nil"/>
              <w:bottom w:val="nil"/>
              <w:right w:val="nil"/>
            </w:tcBorders>
            <w:shd w:val="clear" w:color="auto" w:fill="auto"/>
            <w:vAlign w:val="center"/>
            <w:hideMark/>
          </w:tcPr>
          <w:p w14:paraId="779B1CAC" w14:textId="4F109132"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Other comprehensive income</w:t>
            </w:r>
          </w:p>
        </w:tc>
        <w:tc>
          <w:tcPr>
            <w:tcW w:w="771" w:type="dxa"/>
            <w:tcBorders>
              <w:top w:val="nil"/>
              <w:left w:val="nil"/>
              <w:bottom w:val="nil"/>
              <w:right w:val="nil"/>
            </w:tcBorders>
            <w:shd w:val="clear" w:color="auto" w:fill="auto"/>
            <w:vAlign w:val="center"/>
            <w:hideMark/>
          </w:tcPr>
          <w:p w14:paraId="14A7F0BE"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09CB5F0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5A0A27C6"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11D2760E"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50CB0FF" w14:textId="77777777" w:rsidR="005D1488" w:rsidRPr="00A64CF8" w:rsidRDefault="005D1488" w:rsidP="005D1488">
            <w:pPr>
              <w:spacing w:after="0" w:line="240" w:lineRule="auto"/>
              <w:rPr>
                <w:rFonts w:ascii="Times New Roman" w:eastAsia="Times New Roman" w:hAnsi="Times New Roman" w:cs="Times New Roman"/>
                <w:sz w:val="20"/>
                <w:szCs w:val="20"/>
                <w:lang w:eastAsia="en-AU"/>
              </w:rPr>
            </w:pPr>
          </w:p>
        </w:tc>
        <w:tc>
          <w:tcPr>
            <w:tcW w:w="5360" w:type="dxa"/>
            <w:tcBorders>
              <w:top w:val="nil"/>
              <w:left w:val="nil"/>
              <w:bottom w:val="nil"/>
              <w:right w:val="nil"/>
            </w:tcBorders>
            <w:shd w:val="clear" w:color="auto" w:fill="auto"/>
            <w:vAlign w:val="center"/>
            <w:hideMark/>
          </w:tcPr>
          <w:p w14:paraId="22EEEDBF"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Items not reclassified subsequently to profit or loss</w:t>
            </w:r>
          </w:p>
        </w:tc>
        <w:tc>
          <w:tcPr>
            <w:tcW w:w="771" w:type="dxa"/>
            <w:tcBorders>
              <w:top w:val="nil"/>
              <w:left w:val="nil"/>
              <w:bottom w:val="nil"/>
              <w:right w:val="nil"/>
            </w:tcBorders>
            <w:shd w:val="clear" w:color="auto" w:fill="auto"/>
            <w:vAlign w:val="center"/>
            <w:hideMark/>
          </w:tcPr>
          <w:p w14:paraId="43237A53"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shd w:val="clear" w:color="auto" w:fill="auto"/>
            <w:vAlign w:val="center"/>
            <w:hideMark/>
          </w:tcPr>
          <w:p w14:paraId="431895F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shd w:val="clear" w:color="auto" w:fill="auto"/>
            <w:vAlign w:val="center"/>
            <w:hideMark/>
          </w:tcPr>
          <w:p w14:paraId="213F3B4B"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446C3F36"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207A757" w14:textId="77777777" w:rsidR="005D1488" w:rsidRPr="00A64CF8" w:rsidRDefault="005D1488" w:rsidP="005D1488">
            <w:pPr>
              <w:spacing w:after="0" w:line="240" w:lineRule="auto"/>
              <w:rPr>
                <w:rFonts w:ascii="Times New Roman" w:eastAsia="Times New Roman" w:hAnsi="Times New Roman" w:cs="Times New Roman"/>
                <w:sz w:val="20"/>
                <w:szCs w:val="20"/>
                <w:lang w:eastAsia="en-AU"/>
              </w:rPr>
            </w:pPr>
          </w:p>
        </w:tc>
        <w:tc>
          <w:tcPr>
            <w:tcW w:w="5360" w:type="dxa"/>
            <w:tcBorders>
              <w:top w:val="nil"/>
              <w:left w:val="nil"/>
              <w:bottom w:val="nil"/>
              <w:right w:val="nil"/>
            </w:tcBorders>
            <w:shd w:val="clear" w:color="auto" w:fill="auto"/>
            <w:vAlign w:val="center"/>
            <w:hideMark/>
          </w:tcPr>
          <w:p w14:paraId="0AAB8D8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Changes in asset revaluation surplus</w:t>
            </w:r>
          </w:p>
        </w:tc>
        <w:tc>
          <w:tcPr>
            <w:tcW w:w="771" w:type="dxa"/>
            <w:tcBorders>
              <w:top w:val="nil"/>
              <w:left w:val="nil"/>
              <w:bottom w:val="nil"/>
              <w:right w:val="nil"/>
            </w:tcBorders>
            <w:shd w:val="clear" w:color="auto" w:fill="auto"/>
            <w:vAlign w:val="center"/>
            <w:hideMark/>
          </w:tcPr>
          <w:p w14:paraId="7261FEA3" w14:textId="0F40CBD1" w:rsidR="005D1488" w:rsidRPr="00A64CF8" w:rsidRDefault="0025634D" w:rsidP="005D1488">
            <w:pPr>
              <w:spacing w:after="0" w:line="240" w:lineRule="auto"/>
              <w:jc w:val="right"/>
              <w:rPr>
                <w:rFonts w:ascii="Arial" w:eastAsia="Times New Roman" w:hAnsi="Arial" w:cs="Arial"/>
                <w:color w:val="0563C1"/>
                <w:sz w:val="18"/>
                <w:szCs w:val="18"/>
                <w:u w:val="single"/>
                <w:lang w:eastAsia="en-AU"/>
              </w:rPr>
            </w:pPr>
            <w:hyperlink w:anchor="Equity_9_11" w:history="1">
              <w:r w:rsidR="005D1488">
                <w:rPr>
                  <w:rStyle w:val="Hyperlink"/>
                  <w:rFonts w:ascii="Arial" w:eastAsia="Times New Roman" w:hAnsi="Arial" w:cs="Arial"/>
                  <w:sz w:val="18"/>
                  <w:szCs w:val="18"/>
                  <w:lang w:eastAsia="en-AU"/>
                </w:rPr>
                <w:t>9.11</w:t>
              </w:r>
            </w:hyperlink>
          </w:p>
        </w:tc>
        <w:tc>
          <w:tcPr>
            <w:tcW w:w="1020" w:type="dxa"/>
            <w:tcBorders>
              <w:top w:val="nil"/>
              <w:left w:val="nil"/>
              <w:bottom w:val="nil"/>
              <w:right w:val="nil"/>
            </w:tcBorders>
            <w:shd w:val="clear" w:color="auto" w:fill="auto"/>
            <w:vAlign w:val="center"/>
            <w:hideMark/>
          </w:tcPr>
          <w:p w14:paraId="347297B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100,000</w:t>
            </w:r>
          </w:p>
        </w:tc>
        <w:tc>
          <w:tcPr>
            <w:tcW w:w="1024" w:type="dxa"/>
            <w:tcBorders>
              <w:top w:val="nil"/>
              <w:left w:val="nil"/>
              <w:bottom w:val="nil"/>
              <w:right w:val="nil"/>
            </w:tcBorders>
            <w:shd w:val="clear" w:color="auto" w:fill="auto"/>
            <w:vAlign w:val="center"/>
            <w:hideMark/>
          </w:tcPr>
          <w:p w14:paraId="2B32517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25,500</w:t>
            </w:r>
          </w:p>
        </w:tc>
      </w:tr>
      <w:tr w:rsidR="005D1488" w:rsidRPr="00A64CF8" w14:paraId="1B8E6E72" w14:textId="77777777" w:rsidTr="00F879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7C1D390" w14:textId="02EF872A"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101.81A(b)</w:t>
            </w:r>
          </w:p>
        </w:tc>
        <w:tc>
          <w:tcPr>
            <w:tcW w:w="5360" w:type="dxa"/>
            <w:tcBorders>
              <w:top w:val="single" w:sz="4" w:space="0" w:color="auto"/>
              <w:left w:val="nil"/>
              <w:bottom w:val="single" w:sz="4" w:space="0" w:color="auto"/>
              <w:right w:val="nil"/>
            </w:tcBorders>
            <w:shd w:val="clear" w:color="auto" w:fill="auto"/>
            <w:vAlign w:val="center"/>
            <w:hideMark/>
          </w:tcPr>
          <w:p w14:paraId="31DDDFBB"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other comprehensive income</w:t>
            </w:r>
          </w:p>
        </w:tc>
        <w:tc>
          <w:tcPr>
            <w:tcW w:w="771" w:type="dxa"/>
            <w:tcBorders>
              <w:top w:val="single" w:sz="4" w:space="0" w:color="auto"/>
              <w:left w:val="nil"/>
              <w:bottom w:val="single" w:sz="4" w:space="0" w:color="auto"/>
              <w:right w:val="nil"/>
            </w:tcBorders>
            <w:shd w:val="clear" w:color="auto" w:fill="auto"/>
            <w:vAlign w:val="center"/>
            <w:hideMark/>
          </w:tcPr>
          <w:p w14:paraId="27DCC70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shd w:val="clear" w:color="auto" w:fill="auto"/>
            <w:vAlign w:val="center"/>
            <w:hideMark/>
          </w:tcPr>
          <w:p w14:paraId="5BCD077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100,000</w:t>
            </w:r>
          </w:p>
        </w:tc>
        <w:tc>
          <w:tcPr>
            <w:tcW w:w="1024" w:type="dxa"/>
            <w:tcBorders>
              <w:top w:val="single" w:sz="4" w:space="0" w:color="auto"/>
              <w:left w:val="nil"/>
              <w:bottom w:val="single" w:sz="4" w:space="0" w:color="auto"/>
              <w:right w:val="nil"/>
            </w:tcBorders>
            <w:shd w:val="clear" w:color="auto" w:fill="auto"/>
            <w:vAlign w:val="center"/>
            <w:hideMark/>
          </w:tcPr>
          <w:p w14:paraId="63A3BCC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25,500</w:t>
            </w:r>
          </w:p>
        </w:tc>
      </w:tr>
      <w:tr w:rsidR="005D1488" w:rsidRPr="00A64CF8" w14:paraId="6702F0EC" w14:textId="77777777" w:rsidTr="00662D2C">
        <w:trPr>
          <w:trHeight w:val="270"/>
        </w:trPr>
        <w:tc>
          <w:tcPr>
            <w:tcW w:w="1582" w:type="dxa"/>
            <w:tcBorders>
              <w:top w:val="nil"/>
              <w:left w:val="nil"/>
              <w:bottom w:val="nil"/>
              <w:right w:val="nil"/>
            </w:tcBorders>
            <w:shd w:val="clear" w:color="auto" w:fill="auto"/>
            <w:vAlign w:val="center"/>
          </w:tcPr>
          <w:p w14:paraId="2BBFC7C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5360" w:type="dxa"/>
            <w:tcBorders>
              <w:top w:val="single" w:sz="4" w:space="0" w:color="auto"/>
              <w:left w:val="nil"/>
              <w:bottom w:val="single" w:sz="4" w:space="0" w:color="auto"/>
              <w:right w:val="nil"/>
            </w:tcBorders>
            <w:shd w:val="clear" w:color="auto" w:fill="auto"/>
            <w:vAlign w:val="center"/>
          </w:tcPr>
          <w:p w14:paraId="775EC918"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771" w:type="dxa"/>
            <w:tcBorders>
              <w:top w:val="single" w:sz="4" w:space="0" w:color="auto"/>
              <w:left w:val="nil"/>
              <w:bottom w:val="single" w:sz="4" w:space="0" w:color="auto"/>
              <w:right w:val="nil"/>
            </w:tcBorders>
            <w:shd w:val="clear" w:color="auto" w:fill="auto"/>
            <w:vAlign w:val="center"/>
          </w:tcPr>
          <w:p w14:paraId="0A558E5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single" w:sz="4" w:space="0" w:color="auto"/>
              <w:left w:val="nil"/>
              <w:bottom w:val="single" w:sz="4" w:space="0" w:color="auto"/>
              <w:right w:val="nil"/>
            </w:tcBorders>
            <w:shd w:val="clear" w:color="auto" w:fill="auto"/>
            <w:vAlign w:val="center"/>
          </w:tcPr>
          <w:p w14:paraId="0F425362"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single" w:sz="4" w:space="0" w:color="auto"/>
              <w:left w:val="nil"/>
              <w:bottom w:val="single" w:sz="4" w:space="0" w:color="auto"/>
              <w:right w:val="nil"/>
            </w:tcBorders>
            <w:shd w:val="clear" w:color="auto" w:fill="auto"/>
            <w:vAlign w:val="center"/>
          </w:tcPr>
          <w:p w14:paraId="7E859DC8"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60F31774" w14:textId="77777777" w:rsidTr="00F879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422FD5D1" w14:textId="1111963C" w:rsidR="005D1488" w:rsidRPr="00A64CF8" w:rsidRDefault="00124301" w:rsidP="005D1488">
            <w:pPr>
              <w:spacing w:after="0" w:line="240" w:lineRule="auto"/>
              <w:rPr>
                <w:rFonts w:ascii="Arial" w:eastAsia="Times New Roman" w:hAnsi="Arial" w:cs="Arial"/>
                <w:i/>
                <w:iCs/>
                <w:color w:val="575757"/>
                <w:sz w:val="14"/>
                <w:szCs w:val="14"/>
                <w:lang w:eastAsia="en-AU"/>
              </w:rPr>
            </w:pPr>
            <w:r w:rsidRPr="00124301">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Pr="00124301">
              <w:rPr>
                <w:rFonts w:ascii="Arial" w:eastAsia="Times New Roman" w:hAnsi="Arial" w:cs="Arial"/>
                <w:i/>
                <w:iCs/>
                <w:color w:val="575757"/>
                <w:sz w:val="14"/>
                <w:szCs w:val="14"/>
                <w:lang w:eastAsia="en-AU"/>
              </w:rPr>
              <w:t>1102(7)(viii)</w:t>
            </w:r>
          </w:p>
        </w:tc>
        <w:tc>
          <w:tcPr>
            <w:tcW w:w="5360" w:type="dxa"/>
            <w:tcBorders>
              <w:top w:val="single" w:sz="4" w:space="0" w:color="auto"/>
              <w:left w:val="nil"/>
              <w:bottom w:val="single" w:sz="18" w:space="0" w:color="auto"/>
              <w:right w:val="nil"/>
            </w:tcBorders>
            <w:shd w:val="clear" w:color="auto" w:fill="auto"/>
            <w:vAlign w:val="center"/>
            <w:hideMark/>
          </w:tcPr>
          <w:p w14:paraId="402A9AED" w14:textId="7D61BC53"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comprehensive income for the period</w:t>
            </w:r>
          </w:p>
        </w:tc>
        <w:tc>
          <w:tcPr>
            <w:tcW w:w="771" w:type="dxa"/>
            <w:tcBorders>
              <w:top w:val="single" w:sz="4" w:space="0" w:color="auto"/>
              <w:left w:val="nil"/>
              <w:bottom w:val="single" w:sz="18" w:space="0" w:color="auto"/>
              <w:right w:val="nil"/>
            </w:tcBorders>
            <w:shd w:val="clear" w:color="auto" w:fill="auto"/>
            <w:vAlign w:val="center"/>
            <w:hideMark/>
          </w:tcPr>
          <w:p w14:paraId="3D86546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18" w:space="0" w:color="auto"/>
              <w:right w:val="nil"/>
            </w:tcBorders>
            <w:shd w:val="clear" w:color="auto" w:fill="auto"/>
            <w:vAlign w:val="center"/>
            <w:hideMark/>
          </w:tcPr>
          <w:p w14:paraId="6561F41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137,393</w:t>
            </w:r>
          </w:p>
        </w:tc>
        <w:tc>
          <w:tcPr>
            <w:tcW w:w="1024" w:type="dxa"/>
            <w:tcBorders>
              <w:top w:val="single" w:sz="4" w:space="0" w:color="auto"/>
              <w:left w:val="nil"/>
              <w:bottom w:val="single" w:sz="18" w:space="0" w:color="auto"/>
              <w:right w:val="nil"/>
            </w:tcBorders>
            <w:shd w:val="clear" w:color="auto" w:fill="auto"/>
            <w:vAlign w:val="center"/>
            <w:hideMark/>
          </w:tcPr>
          <w:p w14:paraId="79DE51B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51,833</w:t>
            </w:r>
          </w:p>
        </w:tc>
      </w:tr>
      <w:tr w:rsidR="005D1488" w:rsidRPr="00A64CF8" w14:paraId="6F70DFF3" w14:textId="77777777" w:rsidTr="00F879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68D79BC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8175" w:type="dxa"/>
            <w:gridSpan w:val="4"/>
            <w:tcBorders>
              <w:top w:val="single" w:sz="18" w:space="0" w:color="auto"/>
              <w:left w:val="nil"/>
              <w:bottom w:val="nil"/>
              <w:right w:val="nil"/>
            </w:tcBorders>
            <w:shd w:val="clear" w:color="auto" w:fill="auto"/>
            <w:vAlign w:val="center"/>
            <w:hideMark/>
          </w:tcPr>
          <w:p w14:paraId="327FE494" w14:textId="71A442C3" w:rsidR="005D1488" w:rsidRPr="00A64CF8" w:rsidRDefault="005D1488" w:rsidP="00564AFD">
            <w:pPr>
              <w:pStyle w:val="Footnote"/>
              <w:rPr>
                <w:lang w:eastAsia="en-AU"/>
              </w:rPr>
            </w:pPr>
            <w:r w:rsidRPr="00A64CF8">
              <w:rPr>
                <w:lang w:eastAsia="en-AU"/>
              </w:rPr>
              <w:t xml:space="preserve">The Statement of </w:t>
            </w:r>
            <w:r w:rsidR="00397F09">
              <w:rPr>
                <w:lang w:eastAsia="en-AU"/>
              </w:rPr>
              <w:t>c</w:t>
            </w:r>
            <w:r w:rsidR="00397F09" w:rsidRPr="00A64CF8">
              <w:rPr>
                <w:lang w:eastAsia="en-AU"/>
              </w:rPr>
              <w:t xml:space="preserve">omprehensive </w:t>
            </w:r>
            <w:r w:rsidR="00397F09">
              <w:rPr>
                <w:lang w:eastAsia="en-AU"/>
              </w:rPr>
              <w:t>i</w:t>
            </w:r>
            <w:r w:rsidR="00397F09" w:rsidRPr="00A64CF8">
              <w:rPr>
                <w:lang w:eastAsia="en-AU"/>
              </w:rPr>
              <w:t xml:space="preserve">ncome </w:t>
            </w:r>
            <w:r w:rsidRPr="00A64CF8">
              <w:rPr>
                <w:lang w:eastAsia="en-AU"/>
              </w:rPr>
              <w:t>should be read in conjunction with the accompanying notes.</w:t>
            </w:r>
          </w:p>
        </w:tc>
      </w:tr>
      <w:bookmarkEnd w:id="938"/>
    </w:tbl>
    <w:p w14:paraId="1C5420F6" w14:textId="5724AD97" w:rsidR="009B2926" w:rsidRDefault="009B2926"/>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DC32B9" w:rsidRPr="000F4A83" w14:paraId="446BE8EF" w14:textId="77777777" w:rsidTr="00DC32B9">
        <w:trPr>
          <w:trHeight w:val="578"/>
        </w:trPr>
        <w:tc>
          <w:tcPr>
            <w:tcW w:w="1582" w:type="dxa"/>
          </w:tcPr>
          <w:p w14:paraId="6A7C1F71" w14:textId="2D61BB49" w:rsidR="00DC32B9" w:rsidRPr="009D2388" w:rsidRDefault="00DC32B9" w:rsidP="00CC7AFF">
            <w:pPr>
              <w:pStyle w:val="Reference"/>
              <w:pageBreakBefore/>
              <w:spacing w:before="120"/>
            </w:pPr>
            <w:r w:rsidRPr="00521D87">
              <w:rPr>
                <w:noProof/>
                <w:szCs w:val="20"/>
                <w:lang w:eastAsia="en-AU"/>
              </w:rPr>
              <w:lastRenderedPageBreak/>
              <mc:AlternateContent>
                <mc:Choice Requires="wpg">
                  <w:drawing>
                    <wp:anchor distT="0" distB="0" distL="114300" distR="114300" simplePos="0" relativeHeight="251658265" behindDoc="0" locked="0" layoutInCell="1" allowOverlap="1" wp14:anchorId="09BFE3A9" wp14:editId="678FE4BC">
                      <wp:simplePos x="0" y="0"/>
                      <wp:positionH relativeFrom="margin">
                        <wp:posOffset>35261</wp:posOffset>
                      </wp:positionH>
                      <wp:positionV relativeFrom="paragraph">
                        <wp:posOffset>4340</wp:posOffset>
                      </wp:positionV>
                      <wp:extent cx="360680" cy="359410"/>
                      <wp:effectExtent l="0" t="0" r="1270" b="254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5CA591" id="Group 113" o:spid="_x0000_s1026" alt="&quot;&quot;" style="position:absolute;margin-left:2.8pt;margin-top:.35pt;width:28.4pt;height:28.3pt;z-index:25165826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6CF2930" w14:textId="6AB1EA3B" w:rsidR="00DC32B9" w:rsidRPr="00522A8E" w:rsidRDefault="00DC32B9" w:rsidP="00DC32B9">
            <w:pPr>
              <w:pStyle w:val="GuidanceHeading1"/>
            </w:pPr>
            <w:r w:rsidRPr="00522A8E">
              <w:t xml:space="preserve">Guidance – </w:t>
            </w:r>
            <w:r w:rsidR="007C35D1">
              <w:t>P</w:t>
            </w:r>
            <w:r w:rsidRPr="00522A8E">
              <w:t xml:space="preserve">resentation of </w:t>
            </w:r>
            <w:r w:rsidRPr="000255D5">
              <w:t>the statement of comprehensive income</w:t>
            </w:r>
          </w:p>
        </w:tc>
      </w:tr>
      <w:tr w:rsidR="00C44EDE" w:rsidRPr="000F4A83" w14:paraId="168BF8B4" w14:textId="77777777" w:rsidTr="00DC32B9">
        <w:tc>
          <w:tcPr>
            <w:tcW w:w="1582" w:type="dxa"/>
          </w:tcPr>
          <w:p w14:paraId="7BA63CD5" w14:textId="169E1C8F" w:rsidR="00AD0A40" w:rsidRPr="00923A7D" w:rsidRDefault="00AD0A40" w:rsidP="00AD0A40">
            <w:pPr>
              <w:pStyle w:val="Reference"/>
              <w:rPr>
                <w:szCs w:val="20"/>
              </w:rPr>
            </w:pPr>
          </w:p>
          <w:p w14:paraId="4ABA4508" w14:textId="66F72EC0" w:rsidR="00AD0A40" w:rsidRPr="00923A7D" w:rsidRDefault="00AD0A40" w:rsidP="00AD0A40">
            <w:pPr>
              <w:pStyle w:val="Reference"/>
              <w:rPr>
                <w:szCs w:val="20"/>
              </w:rPr>
            </w:pPr>
          </w:p>
          <w:p w14:paraId="5D9B3289" w14:textId="102D64A0" w:rsidR="00BA1065" w:rsidRDefault="00E21F80" w:rsidP="00AD0A40">
            <w:pPr>
              <w:pStyle w:val="Reference"/>
              <w:rPr>
                <w:szCs w:val="20"/>
              </w:rPr>
            </w:pPr>
            <w:r>
              <w:rPr>
                <w:szCs w:val="20"/>
              </w:rPr>
              <w:t>TI</w:t>
            </w:r>
            <w:r w:rsidR="004D2E90">
              <w:rPr>
                <w:szCs w:val="20"/>
              </w:rPr>
              <w:t xml:space="preserve"> </w:t>
            </w:r>
            <w:r>
              <w:rPr>
                <w:szCs w:val="20"/>
              </w:rPr>
              <w:t>110</w:t>
            </w:r>
            <w:r w:rsidR="000B0AB9">
              <w:rPr>
                <w:szCs w:val="20"/>
              </w:rPr>
              <w:t>2</w:t>
            </w:r>
            <w:r>
              <w:rPr>
                <w:szCs w:val="20"/>
              </w:rPr>
              <w:t>(</w:t>
            </w:r>
            <w:r w:rsidR="004D2E90">
              <w:rPr>
                <w:szCs w:val="20"/>
              </w:rPr>
              <w:t>7</w:t>
            </w:r>
            <w:r w:rsidR="000F0943">
              <w:rPr>
                <w:szCs w:val="20"/>
              </w:rPr>
              <w:t>)</w:t>
            </w:r>
          </w:p>
          <w:p w14:paraId="0D81BCFB" w14:textId="77777777" w:rsidR="00BA1065" w:rsidRDefault="00BA1065" w:rsidP="00AD0A40">
            <w:pPr>
              <w:pStyle w:val="Reference"/>
              <w:rPr>
                <w:szCs w:val="20"/>
              </w:rPr>
            </w:pPr>
          </w:p>
          <w:p w14:paraId="3546C828" w14:textId="77777777" w:rsidR="00BA1065" w:rsidRDefault="00BA1065" w:rsidP="00AD0A40">
            <w:pPr>
              <w:pStyle w:val="Reference"/>
              <w:rPr>
                <w:szCs w:val="20"/>
              </w:rPr>
            </w:pPr>
          </w:p>
          <w:p w14:paraId="4D959E40" w14:textId="77777777" w:rsidR="00BA1065" w:rsidRDefault="00BA1065" w:rsidP="00AD0A40">
            <w:pPr>
              <w:pStyle w:val="Reference"/>
              <w:rPr>
                <w:szCs w:val="20"/>
              </w:rPr>
            </w:pPr>
          </w:p>
          <w:p w14:paraId="095B9C30" w14:textId="77777777" w:rsidR="00BA1065" w:rsidRDefault="00BA1065" w:rsidP="00AD0A40">
            <w:pPr>
              <w:pStyle w:val="Reference"/>
              <w:rPr>
                <w:szCs w:val="20"/>
              </w:rPr>
            </w:pPr>
          </w:p>
          <w:p w14:paraId="42334B83" w14:textId="77777777" w:rsidR="00BA1065" w:rsidRDefault="00BA1065" w:rsidP="00AD0A40">
            <w:pPr>
              <w:pStyle w:val="Reference"/>
              <w:rPr>
                <w:szCs w:val="20"/>
              </w:rPr>
            </w:pPr>
          </w:p>
          <w:p w14:paraId="1397B93E" w14:textId="77777777" w:rsidR="00BA1065" w:rsidRDefault="00BA1065" w:rsidP="00AD0A40">
            <w:pPr>
              <w:pStyle w:val="Reference"/>
              <w:rPr>
                <w:szCs w:val="20"/>
              </w:rPr>
            </w:pPr>
          </w:p>
          <w:p w14:paraId="23EEC79A" w14:textId="77777777" w:rsidR="00BA1065" w:rsidRDefault="00BA1065" w:rsidP="00AD0A40">
            <w:pPr>
              <w:pStyle w:val="Reference"/>
              <w:rPr>
                <w:szCs w:val="20"/>
              </w:rPr>
            </w:pPr>
          </w:p>
          <w:p w14:paraId="43B1955E" w14:textId="77777777" w:rsidR="00BA1065" w:rsidRDefault="00BA1065" w:rsidP="00AD0A40">
            <w:pPr>
              <w:pStyle w:val="Reference"/>
              <w:rPr>
                <w:szCs w:val="20"/>
              </w:rPr>
            </w:pPr>
          </w:p>
          <w:p w14:paraId="5D1BABA7" w14:textId="77777777" w:rsidR="00BA1065" w:rsidRDefault="00BA1065" w:rsidP="00AD0A40">
            <w:pPr>
              <w:pStyle w:val="Reference"/>
              <w:rPr>
                <w:szCs w:val="20"/>
              </w:rPr>
            </w:pPr>
          </w:p>
          <w:p w14:paraId="37B88642" w14:textId="77777777" w:rsidR="00BA1065" w:rsidRDefault="00BA1065" w:rsidP="00AD0A40">
            <w:pPr>
              <w:pStyle w:val="Reference"/>
              <w:rPr>
                <w:szCs w:val="20"/>
              </w:rPr>
            </w:pPr>
          </w:p>
          <w:p w14:paraId="1AB9C250" w14:textId="77777777" w:rsidR="00BA1065" w:rsidRDefault="00BA1065" w:rsidP="00AD0A40">
            <w:pPr>
              <w:pStyle w:val="Reference"/>
              <w:rPr>
                <w:szCs w:val="20"/>
              </w:rPr>
            </w:pPr>
          </w:p>
          <w:p w14:paraId="7E57D560" w14:textId="77777777" w:rsidR="00BA1065" w:rsidRDefault="00BA1065" w:rsidP="00AD0A40">
            <w:pPr>
              <w:pStyle w:val="Reference"/>
              <w:rPr>
                <w:szCs w:val="20"/>
              </w:rPr>
            </w:pPr>
          </w:p>
          <w:p w14:paraId="7A9B88A1" w14:textId="77777777" w:rsidR="00BA1065" w:rsidRDefault="00BA1065" w:rsidP="00AD0A40">
            <w:pPr>
              <w:pStyle w:val="Reference"/>
              <w:rPr>
                <w:szCs w:val="20"/>
              </w:rPr>
            </w:pPr>
          </w:p>
          <w:p w14:paraId="082FE1C4" w14:textId="77777777" w:rsidR="00BA1065" w:rsidRDefault="00BA1065" w:rsidP="00AD0A40">
            <w:pPr>
              <w:pStyle w:val="Reference"/>
              <w:rPr>
                <w:szCs w:val="20"/>
              </w:rPr>
            </w:pPr>
          </w:p>
          <w:p w14:paraId="31C27559" w14:textId="77777777" w:rsidR="00BA1065" w:rsidRDefault="00BA1065" w:rsidP="00AD0A40">
            <w:pPr>
              <w:pStyle w:val="Reference"/>
              <w:rPr>
                <w:szCs w:val="20"/>
              </w:rPr>
            </w:pPr>
          </w:p>
          <w:p w14:paraId="6C9C4E13" w14:textId="6DF8D040" w:rsidR="00BA1065" w:rsidRDefault="001A17AA" w:rsidP="00AD0A40">
            <w:pPr>
              <w:pStyle w:val="Reference"/>
              <w:rPr>
                <w:szCs w:val="20"/>
              </w:rPr>
            </w:pPr>
            <w:r>
              <w:rPr>
                <w:szCs w:val="20"/>
              </w:rPr>
              <w:t>TI 1107(</w:t>
            </w:r>
            <w:r w:rsidR="000F0943">
              <w:rPr>
                <w:szCs w:val="20"/>
              </w:rPr>
              <w:t>7</w:t>
            </w:r>
            <w:r>
              <w:rPr>
                <w:szCs w:val="20"/>
              </w:rPr>
              <w:t>)</w:t>
            </w:r>
            <w:r w:rsidR="000F0943">
              <w:rPr>
                <w:szCs w:val="20"/>
              </w:rPr>
              <w:t>(ii)</w:t>
            </w:r>
          </w:p>
          <w:p w14:paraId="2632E92F" w14:textId="77777777" w:rsidR="00BA1065" w:rsidRDefault="00BA1065" w:rsidP="00AD0A40">
            <w:pPr>
              <w:pStyle w:val="Reference"/>
              <w:rPr>
                <w:szCs w:val="20"/>
              </w:rPr>
            </w:pPr>
          </w:p>
          <w:p w14:paraId="4D686866" w14:textId="77777777" w:rsidR="00BA1065" w:rsidRDefault="00BA1065" w:rsidP="00AD0A40">
            <w:pPr>
              <w:pStyle w:val="Reference"/>
              <w:rPr>
                <w:szCs w:val="20"/>
              </w:rPr>
            </w:pPr>
          </w:p>
          <w:p w14:paraId="162979E0" w14:textId="77777777" w:rsidR="00BA1065" w:rsidRDefault="00BA1065" w:rsidP="00AD0A40">
            <w:pPr>
              <w:pStyle w:val="Reference"/>
              <w:rPr>
                <w:szCs w:val="20"/>
              </w:rPr>
            </w:pPr>
          </w:p>
          <w:p w14:paraId="24275B4F" w14:textId="77777777" w:rsidR="00BA1065" w:rsidRDefault="00BA1065" w:rsidP="00AD0A40">
            <w:pPr>
              <w:pStyle w:val="Reference"/>
              <w:rPr>
                <w:szCs w:val="20"/>
              </w:rPr>
            </w:pPr>
          </w:p>
          <w:p w14:paraId="4CDACC32" w14:textId="77777777" w:rsidR="00BA1065" w:rsidRDefault="00BA1065" w:rsidP="00AD0A40">
            <w:pPr>
              <w:pStyle w:val="Reference"/>
              <w:rPr>
                <w:szCs w:val="20"/>
              </w:rPr>
            </w:pPr>
          </w:p>
          <w:p w14:paraId="0B8814CC" w14:textId="77777777" w:rsidR="00BA1065" w:rsidRDefault="00BA1065" w:rsidP="00AD0A40">
            <w:pPr>
              <w:pStyle w:val="Reference"/>
              <w:rPr>
                <w:szCs w:val="20"/>
              </w:rPr>
            </w:pPr>
          </w:p>
          <w:p w14:paraId="43E080EC" w14:textId="77777777" w:rsidR="00BA1065" w:rsidRDefault="00BA1065" w:rsidP="00AD0A40">
            <w:pPr>
              <w:pStyle w:val="Reference"/>
              <w:rPr>
                <w:szCs w:val="20"/>
              </w:rPr>
            </w:pPr>
          </w:p>
          <w:p w14:paraId="1D5F1C1E" w14:textId="77777777" w:rsidR="00BA1065" w:rsidRDefault="00BA1065" w:rsidP="00AD0A40">
            <w:pPr>
              <w:pStyle w:val="Reference"/>
              <w:rPr>
                <w:szCs w:val="20"/>
              </w:rPr>
            </w:pPr>
          </w:p>
          <w:p w14:paraId="0F7718B0" w14:textId="77777777" w:rsidR="00BA1065" w:rsidRDefault="00BA1065" w:rsidP="00AD0A40">
            <w:pPr>
              <w:pStyle w:val="Reference"/>
              <w:rPr>
                <w:szCs w:val="20"/>
              </w:rPr>
            </w:pPr>
          </w:p>
          <w:p w14:paraId="5521ABA5" w14:textId="77777777" w:rsidR="002335F2" w:rsidRDefault="002335F2" w:rsidP="00AD0A40">
            <w:pPr>
              <w:pStyle w:val="Reference"/>
              <w:rPr>
                <w:szCs w:val="20"/>
              </w:rPr>
            </w:pPr>
          </w:p>
          <w:p w14:paraId="263022A7" w14:textId="77777777" w:rsidR="002335F2" w:rsidRDefault="002335F2" w:rsidP="00AD0A40">
            <w:pPr>
              <w:pStyle w:val="Reference"/>
              <w:rPr>
                <w:szCs w:val="20"/>
              </w:rPr>
            </w:pPr>
          </w:p>
          <w:p w14:paraId="6657FC8A" w14:textId="77777777" w:rsidR="00C52D61" w:rsidRDefault="00C52D61" w:rsidP="00AD0A40">
            <w:pPr>
              <w:pStyle w:val="Reference"/>
              <w:rPr>
                <w:szCs w:val="20"/>
              </w:rPr>
            </w:pPr>
          </w:p>
          <w:p w14:paraId="36FDB48B" w14:textId="77777777" w:rsidR="00C52D61" w:rsidRDefault="00C52D61" w:rsidP="00AD0A40">
            <w:pPr>
              <w:pStyle w:val="Reference"/>
              <w:rPr>
                <w:szCs w:val="20"/>
              </w:rPr>
            </w:pPr>
          </w:p>
          <w:p w14:paraId="51AA489D" w14:textId="77777777" w:rsidR="002335F2" w:rsidRDefault="002335F2" w:rsidP="00AD0A40">
            <w:pPr>
              <w:pStyle w:val="Reference"/>
              <w:rPr>
                <w:szCs w:val="20"/>
              </w:rPr>
            </w:pPr>
          </w:p>
          <w:p w14:paraId="0C3994B2" w14:textId="77777777" w:rsidR="002335F2" w:rsidRPr="002335F2" w:rsidRDefault="002335F2" w:rsidP="00AD0A40">
            <w:pPr>
              <w:pStyle w:val="Reference"/>
              <w:rPr>
                <w:sz w:val="4"/>
                <w:szCs w:val="6"/>
              </w:rPr>
            </w:pPr>
          </w:p>
          <w:p w14:paraId="449F08D5" w14:textId="77777777" w:rsidR="00BA1065" w:rsidRDefault="00BA1065" w:rsidP="00AD0A40">
            <w:pPr>
              <w:pStyle w:val="Reference"/>
              <w:rPr>
                <w:szCs w:val="20"/>
              </w:rPr>
            </w:pPr>
          </w:p>
          <w:p w14:paraId="1E400A31" w14:textId="77777777" w:rsidR="00BA1065" w:rsidRDefault="00BA1065" w:rsidP="00AD0A40">
            <w:pPr>
              <w:pStyle w:val="Reference"/>
              <w:rPr>
                <w:szCs w:val="20"/>
              </w:rPr>
            </w:pPr>
          </w:p>
          <w:p w14:paraId="5DA846C2" w14:textId="77777777" w:rsidR="00BA1065" w:rsidRDefault="00BA1065" w:rsidP="00AD0A40">
            <w:pPr>
              <w:pStyle w:val="Reference"/>
              <w:rPr>
                <w:szCs w:val="20"/>
              </w:rPr>
            </w:pPr>
          </w:p>
          <w:p w14:paraId="7017E97F" w14:textId="06F68C9B" w:rsidR="00BA1065" w:rsidRDefault="0012664B" w:rsidP="00AD0A40">
            <w:pPr>
              <w:pStyle w:val="Reference"/>
              <w:rPr>
                <w:szCs w:val="20"/>
              </w:rPr>
            </w:pPr>
            <w:r>
              <w:rPr>
                <w:szCs w:val="20"/>
              </w:rPr>
              <w:t>TI 1107(7)(iv)</w:t>
            </w:r>
          </w:p>
          <w:p w14:paraId="580D7611" w14:textId="77777777" w:rsidR="00BA1065" w:rsidRDefault="00BA1065" w:rsidP="00AD0A40">
            <w:pPr>
              <w:pStyle w:val="Reference"/>
              <w:rPr>
                <w:szCs w:val="20"/>
              </w:rPr>
            </w:pPr>
          </w:p>
          <w:p w14:paraId="4062E617" w14:textId="77777777" w:rsidR="00BA1065" w:rsidRDefault="00BA1065" w:rsidP="00AD0A40">
            <w:pPr>
              <w:pStyle w:val="Reference"/>
              <w:rPr>
                <w:szCs w:val="20"/>
              </w:rPr>
            </w:pPr>
          </w:p>
          <w:p w14:paraId="78674132" w14:textId="77777777" w:rsidR="00BA1065" w:rsidRDefault="00BA1065" w:rsidP="00AD0A40">
            <w:pPr>
              <w:pStyle w:val="Reference"/>
              <w:rPr>
                <w:szCs w:val="20"/>
              </w:rPr>
            </w:pPr>
          </w:p>
          <w:p w14:paraId="3F2498C3" w14:textId="77777777" w:rsidR="00BA1065" w:rsidRDefault="00BA1065" w:rsidP="00AD0A40">
            <w:pPr>
              <w:pStyle w:val="Reference"/>
              <w:rPr>
                <w:szCs w:val="20"/>
              </w:rPr>
            </w:pPr>
          </w:p>
          <w:p w14:paraId="6BF0474D" w14:textId="77777777" w:rsidR="00BA1065" w:rsidRDefault="00BA1065" w:rsidP="00AD0A40">
            <w:pPr>
              <w:pStyle w:val="Reference"/>
              <w:rPr>
                <w:szCs w:val="20"/>
              </w:rPr>
            </w:pPr>
          </w:p>
          <w:p w14:paraId="30C69C8D" w14:textId="77777777" w:rsidR="00BA1065" w:rsidRDefault="00BA1065" w:rsidP="00AD0A40">
            <w:pPr>
              <w:pStyle w:val="Reference"/>
              <w:rPr>
                <w:szCs w:val="20"/>
              </w:rPr>
            </w:pPr>
          </w:p>
          <w:p w14:paraId="4E8D131C" w14:textId="77777777" w:rsidR="00BA1065" w:rsidRDefault="00BA1065" w:rsidP="00AD0A40">
            <w:pPr>
              <w:pStyle w:val="Reference"/>
              <w:rPr>
                <w:szCs w:val="20"/>
              </w:rPr>
            </w:pPr>
          </w:p>
          <w:p w14:paraId="7AFF32AB" w14:textId="77777777" w:rsidR="00BA1065" w:rsidRDefault="00BA1065" w:rsidP="00AD0A40">
            <w:pPr>
              <w:pStyle w:val="Reference"/>
              <w:rPr>
                <w:szCs w:val="20"/>
              </w:rPr>
            </w:pPr>
          </w:p>
          <w:p w14:paraId="41A45310" w14:textId="77777777" w:rsidR="00BA1065" w:rsidRDefault="00BA1065" w:rsidP="00AD0A40">
            <w:pPr>
              <w:pStyle w:val="Reference"/>
              <w:rPr>
                <w:szCs w:val="20"/>
              </w:rPr>
            </w:pPr>
          </w:p>
          <w:p w14:paraId="43AA9FFE" w14:textId="77777777" w:rsidR="00BA1065" w:rsidRDefault="00BA1065" w:rsidP="00AD0A40">
            <w:pPr>
              <w:pStyle w:val="Reference"/>
              <w:rPr>
                <w:szCs w:val="20"/>
              </w:rPr>
            </w:pPr>
          </w:p>
          <w:p w14:paraId="08C99D7D" w14:textId="77777777" w:rsidR="00BA1065" w:rsidRDefault="00BA1065" w:rsidP="00AD0A40">
            <w:pPr>
              <w:pStyle w:val="Reference"/>
              <w:rPr>
                <w:szCs w:val="20"/>
              </w:rPr>
            </w:pPr>
          </w:p>
          <w:p w14:paraId="61327D68" w14:textId="77777777" w:rsidR="00BA1065" w:rsidRDefault="00BA1065" w:rsidP="00AD0A40">
            <w:pPr>
              <w:pStyle w:val="Reference"/>
              <w:rPr>
                <w:szCs w:val="20"/>
              </w:rPr>
            </w:pPr>
          </w:p>
          <w:p w14:paraId="3BB224DF" w14:textId="77777777" w:rsidR="00BA1065" w:rsidRDefault="00BA1065" w:rsidP="00AD0A40">
            <w:pPr>
              <w:pStyle w:val="Reference"/>
              <w:rPr>
                <w:szCs w:val="20"/>
              </w:rPr>
            </w:pPr>
          </w:p>
          <w:p w14:paraId="4196A8A5" w14:textId="71A234EA" w:rsidR="00BA1065" w:rsidRDefault="0012664B" w:rsidP="00AD0A40">
            <w:pPr>
              <w:pStyle w:val="Reference"/>
              <w:rPr>
                <w:szCs w:val="20"/>
              </w:rPr>
            </w:pPr>
            <w:r>
              <w:rPr>
                <w:szCs w:val="20"/>
              </w:rPr>
              <w:t>TI1107(7)(vii)</w:t>
            </w:r>
          </w:p>
          <w:p w14:paraId="1942A096" w14:textId="77777777" w:rsidR="00BA1065" w:rsidRDefault="00BA1065" w:rsidP="00AD0A40">
            <w:pPr>
              <w:pStyle w:val="Reference"/>
              <w:rPr>
                <w:szCs w:val="20"/>
              </w:rPr>
            </w:pPr>
          </w:p>
          <w:p w14:paraId="183EB06E" w14:textId="77777777" w:rsidR="00BA1065" w:rsidRDefault="00BA1065" w:rsidP="00AD0A40">
            <w:pPr>
              <w:pStyle w:val="Reference"/>
              <w:rPr>
                <w:szCs w:val="20"/>
              </w:rPr>
            </w:pPr>
          </w:p>
          <w:p w14:paraId="69B78A6B" w14:textId="77777777" w:rsidR="00BA1065" w:rsidRDefault="00BA1065" w:rsidP="00AD0A40">
            <w:pPr>
              <w:pStyle w:val="Reference"/>
              <w:rPr>
                <w:szCs w:val="20"/>
              </w:rPr>
            </w:pPr>
          </w:p>
          <w:p w14:paraId="3B00B44F" w14:textId="77777777" w:rsidR="00BA1065" w:rsidRDefault="00BA1065" w:rsidP="00AD0A40">
            <w:pPr>
              <w:pStyle w:val="Reference"/>
              <w:rPr>
                <w:szCs w:val="20"/>
              </w:rPr>
            </w:pPr>
          </w:p>
          <w:p w14:paraId="411DEA24" w14:textId="77777777" w:rsidR="00BA1065" w:rsidRDefault="00BA1065" w:rsidP="00AD0A40">
            <w:pPr>
              <w:pStyle w:val="Reference"/>
              <w:rPr>
                <w:szCs w:val="20"/>
              </w:rPr>
            </w:pPr>
          </w:p>
          <w:p w14:paraId="73B6185B" w14:textId="77777777" w:rsidR="00BA1065" w:rsidRDefault="00BA1065" w:rsidP="00AD0A40">
            <w:pPr>
              <w:pStyle w:val="Reference"/>
              <w:rPr>
                <w:szCs w:val="20"/>
              </w:rPr>
            </w:pPr>
          </w:p>
          <w:p w14:paraId="2B0DC8D2" w14:textId="77777777" w:rsidR="00BA1065" w:rsidRDefault="00BA1065" w:rsidP="00AD0A40">
            <w:pPr>
              <w:pStyle w:val="Reference"/>
              <w:rPr>
                <w:szCs w:val="20"/>
              </w:rPr>
            </w:pPr>
          </w:p>
          <w:p w14:paraId="7D1BD903" w14:textId="77777777" w:rsidR="00BA1065" w:rsidRDefault="00BA1065" w:rsidP="00AD0A40">
            <w:pPr>
              <w:pStyle w:val="Reference"/>
              <w:rPr>
                <w:szCs w:val="20"/>
              </w:rPr>
            </w:pPr>
          </w:p>
          <w:p w14:paraId="1EAF1BF7" w14:textId="77777777" w:rsidR="00BA1065" w:rsidRDefault="00BA1065" w:rsidP="00AD0A40">
            <w:pPr>
              <w:pStyle w:val="Reference"/>
              <w:rPr>
                <w:szCs w:val="20"/>
              </w:rPr>
            </w:pPr>
          </w:p>
          <w:p w14:paraId="61BF0528" w14:textId="77777777" w:rsidR="00BA1065" w:rsidRDefault="00BA1065" w:rsidP="00AD0A40">
            <w:pPr>
              <w:pStyle w:val="Reference"/>
              <w:rPr>
                <w:szCs w:val="20"/>
              </w:rPr>
            </w:pPr>
          </w:p>
          <w:p w14:paraId="3EE8C516" w14:textId="77777777" w:rsidR="00BA1065" w:rsidRDefault="00BA1065" w:rsidP="00AD0A40">
            <w:pPr>
              <w:pStyle w:val="Reference"/>
              <w:rPr>
                <w:szCs w:val="20"/>
              </w:rPr>
            </w:pPr>
          </w:p>
          <w:p w14:paraId="1059C86E" w14:textId="77777777" w:rsidR="00BA1065" w:rsidRDefault="00BA1065" w:rsidP="00AD0A40">
            <w:pPr>
              <w:pStyle w:val="Reference"/>
              <w:rPr>
                <w:szCs w:val="20"/>
              </w:rPr>
            </w:pPr>
          </w:p>
          <w:p w14:paraId="23D469F7" w14:textId="77777777" w:rsidR="00BA1065" w:rsidRDefault="00BA1065" w:rsidP="00AD0A40">
            <w:pPr>
              <w:pStyle w:val="Reference"/>
              <w:rPr>
                <w:szCs w:val="20"/>
              </w:rPr>
            </w:pPr>
          </w:p>
          <w:p w14:paraId="289F4329" w14:textId="77777777" w:rsidR="00BA1065" w:rsidRDefault="00BA1065" w:rsidP="00AD0A40">
            <w:pPr>
              <w:pStyle w:val="Reference"/>
              <w:rPr>
                <w:szCs w:val="20"/>
              </w:rPr>
            </w:pPr>
          </w:p>
          <w:p w14:paraId="34BF7317" w14:textId="77777777" w:rsidR="00BA1065" w:rsidRDefault="00BA1065" w:rsidP="00AD0A40">
            <w:pPr>
              <w:pStyle w:val="Reference"/>
              <w:rPr>
                <w:szCs w:val="20"/>
              </w:rPr>
            </w:pPr>
          </w:p>
          <w:p w14:paraId="665B920E" w14:textId="77777777" w:rsidR="00BA1065" w:rsidRDefault="00BA1065" w:rsidP="00AD0A40">
            <w:pPr>
              <w:pStyle w:val="Reference"/>
              <w:rPr>
                <w:szCs w:val="20"/>
              </w:rPr>
            </w:pPr>
          </w:p>
          <w:p w14:paraId="14068EF0" w14:textId="77777777" w:rsidR="00BA1065" w:rsidRDefault="00BA1065" w:rsidP="00AD0A40">
            <w:pPr>
              <w:pStyle w:val="Reference"/>
              <w:rPr>
                <w:szCs w:val="20"/>
              </w:rPr>
            </w:pPr>
          </w:p>
          <w:p w14:paraId="396CF003" w14:textId="77777777" w:rsidR="00BA1065" w:rsidRDefault="00BA1065" w:rsidP="00AD0A40">
            <w:pPr>
              <w:pStyle w:val="Reference"/>
              <w:rPr>
                <w:szCs w:val="20"/>
              </w:rPr>
            </w:pPr>
          </w:p>
          <w:p w14:paraId="5E9C26A8" w14:textId="77777777" w:rsidR="00A45F32" w:rsidRDefault="00A45F32" w:rsidP="00AD0A40">
            <w:pPr>
              <w:pStyle w:val="Reference"/>
              <w:rPr>
                <w:szCs w:val="20"/>
              </w:rPr>
            </w:pPr>
          </w:p>
          <w:p w14:paraId="01F90AD1" w14:textId="77777777" w:rsidR="00A45F32" w:rsidRDefault="00A45F32" w:rsidP="00AD0A40">
            <w:pPr>
              <w:pStyle w:val="Reference"/>
              <w:rPr>
                <w:szCs w:val="20"/>
              </w:rPr>
            </w:pPr>
          </w:p>
          <w:p w14:paraId="0F8F48F1" w14:textId="77777777" w:rsidR="00A45F32" w:rsidRDefault="00A45F32" w:rsidP="00AD0A40">
            <w:pPr>
              <w:pStyle w:val="Reference"/>
              <w:rPr>
                <w:szCs w:val="20"/>
              </w:rPr>
            </w:pPr>
          </w:p>
          <w:p w14:paraId="26BA4B0C" w14:textId="77777777" w:rsidR="000A5FD1" w:rsidRDefault="000A5FD1" w:rsidP="00AD0A40">
            <w:pPr>
              <w:pStyle w:val="Reference"/>
              <w:rPr>
                <w:szCs w:val="20"/>
              </w:rPr>
            </w:pPr>
          </w:p>
          <w:p w14:paraId="290CD20E" w14:textId="67225807" w:rsidR="000D55FF" w:rsidRPr="00923A7D" w:rsidRDefault="000D55FF" w:rsidP="00AD0A40">
            <w:pPr>
              <w:pStyle w:val="Reference"/>
              <w:rPr>
                <w:szCs w:val="20"/>
              </w:rPr>
            </w:pPr>
            <w:r w:rsidRPr="00923A7D">
              <w:rPr>
                <w:szCs w:val="20"/>
              </w:rPr>
              <w:t>AASB</w:t>
            </w:r>
            <w:r w:rsidR="00DF22DC" w:rsidRPr="00923A7D">
              <w:rPr>
                <w:szCs w:val="20"/>
              </w:rPr>
              <w:t> </w:t>
            </w:r>
            <w:r w:rsidRPr="00923A7D">
              <w:rPr>
                <w:szCs w:val="20"/>
              </w:rPr>
              <w:t>101.</w:t>
            </w:r>
            <w:r w:rsidR="00834469" w:rsidRPr="00923A7D">
              <w:rPr>
                <w:szCs w:val="20"/>
              </w:rPr>
              <w:t>29</w:t>
            </w:r>
            <w:r w:rsidR="002C5A02" w:rsidRPr="00923A7D">
              <w:rPr>
                <w:szCs w:val="20"/>
              </w:rPr>
              <w:t xml:space="preserve">, </w:t>
            </w:r>
            <w:r w:rsidR="00834469" w:rsidRPr="00923A7D">
              <w:rPr>
                <w:szCs w:val="20"/>
              </w:rPr>
              <w:t>99</w:t>
            </w:r>
          </w:p>
          <w:p w14:paraId="069CADAC" w14:textId="17D18F88" w:rsidR="00197783" w:rsidRPr="00923A7D" w:rsidRDefault="00D22233" w:rsidP="005A7DE1">
            <w:pPr>
              <w:pStyle w:val="Reference"/>
              <w:rPr>
                <w:szCs w:val="20"/>
              </w:rPr>
            </w:pPr>
            <w:r w:rsidRPr="00923A7D">
              <w:rPr>
                <w:szCs w:val="20"/>
              </w:rPr>
              <w:t>TI 1102</w:t>
            </w:r>
            <w:r w:rsidR="00124301" w:rsidRPr="00923A7D">
              <w:rPr>
                <w:szCs w:val="20"/>
              </w:rPr>
              <w:t>(7)(</w:t>
            </w:r>
            <w:proofErr w:type="spellStart"/>
            <w:r w:rsidR="00124301" w:rsidRPr="00923A7D">
              <w:rPr>
                <w:szCs w:val="20"/>
              </w:rPr>
              <w:t>i</w:t>
            </w:r>
            <w:proofErr w:type="spellEnd"/>
            <w:r w:rsidR="00124301" w:rsidRPr="00923A7D">
              <w:rPr>
                <w:szCs w:val="20"/>
              </w:rPr>
              <w:t>)</w:t>
            </w:r>
          </w:p>
          <w:p w14:paraId="43BF4E2A" w14:textId="77777777" w:rsidR="00197783" w:rsidRPr="00923A7D" w:rsidRDefault="00197783" w:rsidP="005A7DE1">
            <w:pPr>
              <w:pStyle w:val="Reference"/>
              <w:rPr>
                <w:szCs w:val="20"/>
              </w:rPr>
            </w:pPr>
          </w:p>
          <w:p w14:paraId="2B722BEB" w14:textId="626778ED" w:rsidR="00197783" w:rsidRPr="00923A7D" w:rsidRDefault="00834469" w:rsidP="005A7DE1">
            <w:pPr>
              <w:pStyle w:val="Reference"/>
              <w:rPr>
                <w:szCs w:val="20"/>
              </w:rPr>
            </w:pPr>
            <w:r w:rsidRPr="00923A7D">
              <w:rPr>
                <w:szCs w:val="20"/>
              </w:rPr>
              <w:t>AAASB</w:t>
            </w:r>
            <w:r w:rsidR="00A560EF" w:rsidRPr="00923A7D">
              <w:rPr>
                <w:szCs w:val="20"/>
              </w:rPr>
              <w:t> </w:t>
            </w:r>
            <w:r w:rsidRPr="00923A7D">
              <w:rPr>
                <w:szCs w:val="20"/>
              </w:rPr>
              <w:t>101.97</w:t>
            </w:r>
          </w:p>
          <w:p w14:paraId="560BB0BC" w14:textId="77777777" w:rsidR="00197783" w:rsidRPr="00923A7D" w:rsidRDefault="00197783" w:rsidP="005A7DE1">
            <w:pPr>
              <w:pStyle w:val="Reference"/>
              <w:rPr>
                <w:szCs w:val="20"/>
              </w:rPr>
            </w:pPr>
          </w:p>
          <w:p w14:paraId="1050AA83" w14:textId="6F67BFC7" w:rsidR="0065441F" w:rsidRDefault="0065441F" w:rsidP="00197783">
            <w:pPr>
              <w:pStyle w:val="Reference"/>
              <w:rPr>
                <w:szCs w:val="20"/>
              </w:rPr>
            </w:pPr>
          </w:p>
          <w:p w14:paraId="563E8DF4" w14:textId="77777777" w:rsidR="00EA60AF" w:rsidRDefault="00EA60AF" w:rsidP="00197783">
            <w:pPr>
              <w:pStyle w:val="Reference"/>
              <w:rPr>
                <w:szCs w:val="20"/>
              </w:rPr>
            </w:pPr>
          </w:p>
          <w:p w14:paraId="73EAC85D" w14:textId="1EEF1D2A" w:rsidR="00197783" w:rsidRPr="00923A7D" w:rsidRDefault="00BC5080" w:rsidP="00197783">
            <w:pPr>
              <w:pStyle w:val="Reference"/>
              <w:rPr>
                <w:szCs w:val="20"/>
              </w:rPr>
            </w:pPr>
            <w:r w:rsidRPr="00923A7D">
              <w:rPr>
                <w:szCs w:val="20"/>
              </w:rPr>
              <w:t>AASB</w:t>
            </w:r>
            <w:r w:rsidR="00DF22DC" w:rsidRPr="00923A7D">
              <w:rPr>
                <w:szCs w:val="20"/>
              </w:rPr>
              <w:t> </w:t>
            </w:r>
            <w:r w:rsidRPr="00923A7D">
              <w:rPr>
                <w:szCs w:val="20"/>
              </w:rPr>
              <w:t>101.97</w:t>
            </w:r>
          </w:p>
          <w:p w14:paraId="11159359" w14:textId="77777777" w:rsidR="00197783" w:rsidRPr="00923A7D" w:rsidRDefault="00197783" w:rsidP="00197783">
            <w:pPr>
              <w:pStyle w:val="Reference"/>
              <w:rPr>
                <w:szCs w:val="20"/>
              </w:rPr>
            </w:pPr>
          </w:p>
          <w:p w14:paraId="48BC9264" w14:textId="77777777" w:rsidR="009E641A" w:rsidRDefault="009E641A" w:rsidP="00197783">
            <w:pPr>
              <w:pStyle w:val="Reference"/>
              <w:rPr>
                <w:szCs w:val="20"/>
              </w:rPr>
            </w:pPr>
          </w:p>
          <w:p w14:paraId="54719240" w14:textId="3696FAF5" w:rsidR="00197783" w:rsidRPr="00923A7D" w:rsidRDefault="0065441F" w:rsidP="00197783">
            <w:pPr>
              <w:pStyle w:val="Reference"/>
              <w:rPr>
                <w:szCs w:val="20"/>
              </w:rPr>
            </w:pPr>
            <w:r w:rsidRPr="00923A7D">
              <w:rPr>
                <w:szCs w:val="20"/>
              </w:rPr>
              <w:t>AASB</w:t>
            </w:r>
            <w:r w:rsidR="00A560EF" w:rsidRPr="00923A7D">
              <w:rPr>
                <w:szCs w:val="20"/>
              </w:rPr>
              <w:t> </w:t>
            </w:r>
            <w:r w:rsidRPr="00923A7D">
              <w:rPr>
                <w:szCs w:val="20"/>
              </w:rPr>
              <w:t>101.7, 92</w:t>
            </w:r>
          </w:p>
          <w:p w14:paraId="24048C06" w14:textId="77777777" w:rsidR="00197783" w:rsidRPr="00923A7D" w:rsidRDefault="00197783" w:rsidP="00197783">
            <w:pPr>
              <w:pStyle w:val="Reference"/>
              <w:rPr>
                <w:szCs w:val="20"/>
              </w:rPr>
            </w:pPr>
          </w:p>
          <w:p w14:paraId="5D7C95CC" w14:textId="77777777" w:rsidR="0065441F" w:rsidRPr="00923A7D" w:rsidRDefault="0065441F" w:rsidP="00197783">
            <w:pPr>
              <w:pStyle w:val="Reference"/>
              <w:rPr>
                <w:szCs w:val="20"/>
              </w:rPr>
            </w:pPr>
          </w:p>
          <w:p w14:paraId="64B216EF" w14:textId="77777777" w:rsidR="00334569" w:rsidRDefault="00334569" w:rsidP="00197783">
            <w:pPr>
              <w:pStyle w:val="Reference"/>
              <w:rPr>
                <w:szCs w:val="20"/>
              </w:rPr>
            </w:pPr>
          </w:p>
          <w:p w14:paraId="6EF69653" w14:textId="77777777" w:rsidR="00EA60AF" w:rsidRDefault="00EA60AF" w:rsidP="00197783">
            <w:pPr>
              <w:pStyle w:val="Reference"/>
              <w:rPr>
                <w:szCs w:val="20"/>
              </w:rPr>
            </w:pPr>
          </w:p>
          <w:p w14:paraId="1CE771CF" w14:textId="09CB7009" w:rsidR="00197783" w:rsidRPr="00923A7D" w:rsidRDefault="00334569" w:rsidP="00197783">
            <w:pPr>
              <w:pStyle w:val="Reference"/>
              <w:rPr>
                <w:szCs w:val="20"/>
              </w:rPr>
            </w:pPr>
            <w:r>
              <w:rPr>
                <w:szCs w:val="20"/>
              </w:rPr>
              <w:t>A</w:t>
            </w:r>
            <w:r w:rsidR="00BC5080" w:rsidRPr="00923A7D">
              <w:rPr>
                <w:szCs w:val="20"/>
              </w:rPr>
              <w:t>ASB</w:t>
            </w:r>
            <w:r w:rsidR="00DF22DC" w:rsidRPr="00923A7D">
              <w:rPr>
                <w:szCs w:val="20"/>
              </w:rPr>
              <w:t> </w:t>
            </w:r>
            <w:r w:rsidR="00BC5080" w:rsidRPr="00923A7D">
              <w:rPr>
                <w:szCs w:val="20"/>
              </w:rPr>
              <w:t>101.85</w:t>
            </w:r>
            <w:r w:rsidR="00834469" w:rsidRPr="00923A7D">
              <w:rPr>
                <w:szCs w:val="20"/>
              </w:rPr>
              <w:t>-86</w:t>
            </w:r>
          </w:p>
          <w:p w14:paraId="7605C466" w14:textId="77777777" w:rsidR="00EE72FE" w:rsidRPr="00923A7D" w:rsidRDefault="00EE72FE" w:rsidP="0065441F">
            <w:pPr>
              <w:pStyle w:val="Reference"/>
              <w:rPr>
                <w:szCs w:val="20"/>
                <w:highlight w:val="yellow"/>
              </w:rPr>
            </w:pPr>
          </w:p>
        </w:tc>
        <w:tc>
          <w:tcPr>
            <w:tcW w:w="8169" w:type="dxa"/>
          </w:tcPr>
          <w:p w14:paraId="4E84337F" w14:textId="77777777" w:rsidR="00637F54" w:rsidRPr="00211679" w:rsidRDefault="00637F54" w:rsidP="00637F54">
            <w:pPr>
              <w:pStyle w:val="GuidanceBodyItalic"/>
              <w:keepLines w:val="0"/>
            </w:pPr>
            <w:r w:rsidRPr="004871F6">
              <w:lastRenderedPageBreak/>
              <w:t>Statement of comprehensive income comprise</w:t>
            </w:r>
            <w:r>
              <w:t xml:space="preserve">s </w:t>
            </w:r>
            <w:r w:rsidRPr="004871F6">
              <w:t>the following:</w:t>
            </w:r>
          </w:p>
          <w:p w14:paraId="40B87590" w14:textId="1D51992B" w:rsidR="00637F54" w:rsidRPr="004871F6" w:rsidRDefault="00637F54" w:rsidP="00637F54">
            <w:pPr>
              <w:pStyle w:val="GuidanceBodyBold"/>
              <w:rPr>
                <w:b w:val="0"/>
                <w:bCs/>
                <w:iCs/>
              </w:rPr>
            </w:pPr>
            <w:r w:rsidRPr="004871F6">
              <w:rPr>
                <w:bCs/>
                <w:iCs/>
              </w:rPr>
              <w:t>Total</w:t>
            </w:r>
            <w:r>
              <w:rPr>
                <w:bCs/>
                <w:iCs/>
              </w:rPr>
              <w:t xml:space="preserve"> c</w:t>
            </w:r>
            <w:r w:rsidRPr="004871F6">
              <w:rPr>
                <w:bCs/>
                <w:iCs/>
              </w:rPr>
              <w:t>ost of</w:t>
            </w:r>
            <w:r>
              <w:rPr>
                <w:bCs/>
                <w:iCs/>
              </w:rPr>
              <w:t xml:space="preserve"> s</w:t>
            </w:r>
            <w:r w:rsidRPr="004871F6">
              <w:rPr>
                <w:bCs/>
                <w:iCs/>
              </w:rPr>
              <w:t>ervices</w:t>
            </w:r>
            <w:r w:rsidR="00426AA6">
              <w:rPr>
                <w:bCs/>
                <w:iCs/>
              </w:rPr>
              <w:t xml:space="preserve"> </w:t>
            </w:r>
          </w:p>
          <w:p w14:paraId="7F82FAC3" w14:textId="6B540843" w:rsidR="00637F54" w:rsidRPr="00AD2C03" w:rsidRDefault="00637F54" w:rsidP="00637F54">
            <w:pPr>
              <w:pStyle w:val="GuidanceBodyItalic"/>
            </w:pPr>
            <w:r w:rsidRPr="004871F6">
              <w:t xml:space="preserve">Transactions are </w:t>
            </w:r>
            <w:r w:rsidRPr="00AD2C03">
              <w:t xml:space="preserve">those economic flows that arise as a result of policy decisions, usually interactions between two entities by mutual agreement, and also flows within an agency. Transactions can be in cash or in kind. </w:t>
            </w:r>
          </w:p>
          <w:p w14:paraId="5EDB08CB" w14:textId="77777777" w:rsidR="00637F54" w:rsidRPr="00AD2C03" w:rsidRDefault="00637F54" w:rsidP="00637F54">
            <w:pPr>
              <w:pStyle w:val="GuidanceBodyItalic"/>
              <w:keepLines w:val="0"/>
            </w:pPr>
            <w:r w:rsidRPr="00AD2C03">
              <w:t>Please note the following:</w:t>
            </w:r>
          </w:p>
          <w:p w14:paraId="13ED3AA0" w14:textId="2D62CC4D" w:rsidR="00637F54" w:rsidRPr="00AD2C03" w:rsidRDefault="00637F54" w:rsidP="00637F54">
            <w:pPr>
              <w:pStyle w:val="GuidanceBodyBullet1"/>
            </w:pPr>
            <w:r w:rsidRPr="00AD2C03">
              <w:t xml:space="preserve">Supplies and services </w:t>
            </w:r>
            <w:r w:rsidRPr="00AD2C03">
              <w:rPr>
                <w:spacing w:val="-8"/>
              </w:rPr>
              <w:t xml:space="preserve">include administrative </w:t>
            </w:r>
            <w:r w:rsidRPr="00AD2C03">
              <w:t>expenses;</w:t>
            </w:r>
          </w:p>
          <w:p w14:paraId="0EEECEAA" w14:textId="3248DF51" w:rsidR="00637F54" w:rsidRPr="00AD2C03" w:rsidRDefault="00637F54" w:rsidP="00637F54">
            <w:pPr>
              <w:pStyle w:val="GuidanceBodyBullet1"/>
            </w:pPr>
            <w:r w:rsidRPr="00AD2C03">
              <w:t>Finance costs include borrowing costs, including costs incurred in the borrowing of funds (AASB 123.5), and the effect of unwinding of discounting of items measured at present value (AASB 5.17 and AASB 137.45) and the interest component of the lease liability repayments (AASB 16.49); and</w:t>
            </w:r>
          </w:p>
          <w:p w14:paraId="7A7B0E9F" w14:textId="77777777" w:rsidR="00637F54" w:rsidRPr="00AD2C03" w:rsidRDefault="00637F54" w:rsidP="00637F54">
            <w:pPr>
              <w:pStyle w:val="GuidanceBodyBullet1"/>
              <w:ind w:hanging="348"/>
              <w:rPr>
                <w:b/>
                <w:bCs/>
              </w:rPr>
            </w:pPr>
            <w:r w:rsidRPr="00AD2C03">
              <w:t>The discounting of employee benefits should be recognised under employee benefits expense rather than separately as a finance cost.</w:t>
            </w:r>
          </w:p>
          <w:p w14:paraId="5DECD2CF" w14:textId="77777777" w:rsidR="00637F54" w:rsidRPr="00AD2C03" w:rsidRDefault="00637F54" w:rsidP="00F366E4">
            <w:pPr>
              <w:pStyle w:val="GuidanceBodyBold"/>
              <w:spacing w:after="0"/>
            </w:pPr>
            <w:r w:rsidRPr="00AD2C03">
              <w:t>Total income</w:t>
            </w:r>
          </w:p>
          <w:p w14:paraId="30ECA72C" w14:textId="38536297" w:rsidR="00221E92" w:rsidRPr="00AD2C03" w:rsidRDefault="00424986" w:rsidP="00A10662">
            <w:pPr>
              <w:pStyle w:val="GuidanceBodyItalic"/>
            </w:pPr>
            <w:r w:rsidRPr="00AD2C03">
              <w:t>This section includes</w:t>
            </w:r>
            <w:r w:rsidR="00A87D16" w:rsidRPr="00AD2C03">
              <w:t>:</w:t>
            </w:r>
          </w:p>
          <w:p w14:paraId="381B13E8" w14:textId="1B3B6B61" w:rsidR="00A87D16" w:rsidRPr="00AD2C03" w:rsidRDefault="00CC7F69" w:rsidP="00A87D16">
            <w:pPr>
              <w:pStyle w:val="GuidanceBodyBullet1"/>
            </w:pPr>
            <w:r w:rsidRPr="00AD2C03">
              <w:t>S</w:t>
            </w:r>
            <w:r w:rsidR="008C77B4" w:rsidRPr="00AD2C03">
              <w:t>ales revenue from the provision of</w:t>
            </w:r>
            <w:r w:rsidR="00CD4ECA" w:rsidRPr="00AD2C03">
              <w:t xml:space="preserve"> goods</w:t>
            </w:r>
            <w:r w:rsidR="00464B5C" w:rsidRPr="00AD2C03">
              <w:t xml:space="preserve"> and services</w:t>
            </w:r>
            <w:r w:rsidR="00841512" w:rsidRPr="00AD2C03">
              <w:t xml:space="preserve"> </w:t>
            </w:r>
            <w:r w:rsidR="004B5E26" w:rsidRPr="00AD2C03">
              <w:t>in relation to</w:t>
            </w:r>
            <w:r w:rsidR="00963AB0" w:rsidRPr="00AD2C03">
              <w:t xml:space="preserve"> </w:t>
            </w:r>
            <w:r w:rsidR="00BD3099" w:rsidRPr="00AD2C03">
              <w:t>trading operations</w:t>
            </w:r>
            <w:r w:rsidR="00576C61" w:rsidRPr="00AD2C03">
              <w:t>;</w:t>
            </w:r>
          </w:p>
          <w:p w14:paraId="6B8E7941" w14:textId="64DA8C3A" w:rsidR="0015405B" w:rsidRPr="00AD2C03" w:rsidRDefault="00464B5C" w:rsidP="00A87D16">
            <w:pPr>
              <w:pStyle w:val="GuidanceBodyBullet1"/>
            </w:pPr>
            <w:r w:rsidRPr="00AD2C03">
              <w:t>Sale</w:t>
            </w:r>
            <w:r w:rsidR="00CC7F69" w:rsidRPr="00AD2C03">
              <w:t>s revenue from the provision o</w:t>
            </w:r>
            <w:r w:rsidRPr="00AD2C03">
              <w:t>f goods and service</w:t>
            </w:r>
            <w:r w:rsidR="00BA6ACA" w:rsidRPr="00AD2C03">
              <w:t xml:space="preserve"> </w:t>
            </w:r>
            <w:r w:rsidR="00F60EE6" w:rsidRPr="00AD2C03">
              <w:t xml:space="preserve">other than </w:t>
            </w:r>
            <w:r w:rsidR="00C45CD7" w:rsidRPr="00AD2C03">
              <w:t>those relating to</w:t>
            </w:r>
            <w:r w:rsidR="00BA6ACA" w:rsidRPr="00AD2C03">
              <w:t xml:space="preserve"> trading operations</w:t>
            </w:r>
            <w:r w:rsidR="004E5ECC" w:rsidRPr="00AD2C03">
              <w:t>;</w:t>
            </w:r>
          </w:p>
          <w:p w14:paraId="270163AA" w14:textId="39172A89" w:rsidR="004E5ECC" w:rsidRPr="00AD2C03" w:rsidRDefault="009C760C" w:rsidP="00A87D16">
            <w:pPr>
              <w:pStyle w:val="GuidanceBodyBullet1"/>
            </w:pPr>
            <w:r w:rsidRPr="00AD2C03">
              <w:t>Non-payable grants and/or contributions from the Commonwealth Government;</w:t>
            </w:r>
          </w:p>
          <w:p w14:paraId="08A4571B" w14:textId="1F90ED57" w:rsidR="009C760C" w:rsidRPr="00AD2C03" w:rsidRDefault="005B7D88" w:rsidP="00A87D16">
            <w:pPr>
              <w:pStyle w:val="GuidanceBodyBullet1"/>
            </w:pPr>
            <w:r w:rsidRPr="00AD2C03">
              <w:t>Interest income;</w:t>
            </w:r>
          </w:p>
          <w:p w14:paraId="7671D459" w14:textId="64D376D5" w:rsidR="005B7D88" w:rsidRPr="00AD2C03" w:rsidRDefault="005B7D88" w:rsidP="00A87D16">
            <w:pPr>
              <w:pStyle w:val="GuidanceBodyBullet1"/>
            </w:pPr>
            <w:r w:rsidRPr="00AD2C03">
              <w:t>Share dividend income;</w:t>
            </w:r>
            <w:r w:rsidR="003B3401" w:rsidRPr="00AD2C03">
              <w:t xml:space="preserve"> and</w:t>
            </w:r>
          </w:p>
          <w:p w14:paraId="4F862682" w14:textId="59523B84" w:rsidR="003B3401" w:rsidRPr="00AD2C03" w:rsidRDefault="00A6732D" w:rsidP="00A87D16">
            <w:pPr>
              <w:pStyle w:val="GuidanceBodyBullet1"/>
            </w:pPr>
            <w:r w:rsidRPr="00AD2C03">
              <w:t>Gains on disposal of non-current assets.</w:t>
            </w:r>
          </w:p>
          <w:p w14:paraId="40A1A307" w14:textId="0712B0CD" w:rsidR="0068434F" w:rsidRPr="00AD2C03" w:rsidRDefault="0068434F" w:rsidP="0091055D">
            <w:pPr>
              <w:pStyle w:val="GuidanceBodyItalic"/>
              <w:keepLines w:val="0"/>
            </w:pPr>
            <w:r w:rsidRPr="00AD2C03">
              <w:t xml:space="preserve">Operating subsidies should be classified as sales </w:t>
            </w:r>
            <w:r w:rsidR="00F24D9D" w:rsidRPr="00AD2C03">
              <w:t>revenue</w:t>
            </w:r>
            <w:r w:rsidR="00BA4B4E" w:rsidRPr="00AD2C03">
              <w:t xml:space="preserve"> </w:t>
            </w:r>
            <w:r w:rsidR="00BC2490" w:rsidRPr="00AD2C03">
              <w:t xml:space="preserve">in relation to trading operations </w:t>
            </w:r>
            <w:r w:rsidR="00BC7F25" w:rsidRPr="00AD2C03">
              <w:t xml:space="preserve">or from provision of good and services </w:t>
            </w:r>
            <w:r w:rsidR="00FE7EF4" w:rsidRPr="00AD2C03">
              <w:t>(</w:t>
            </w:r>
            <w:r w:rsidR="0071653D" w:rsidRPr="00AD2C03">
              <w:t>and not as income from other public sector entities</w:t>
            </w:r>
            <w:r w:rsidR="00730DD6" w:rsidRPr="00AD2C03">
              <w:t>)</w:t>
            </w:r>
            <w:r w:rsidR="0071653D" w:rsidRPr="00AD2C03">
              <w:t xml:space="preserve"> as they are considered payments made on behalf of external parties.</w:t>
            </w:r>
            <w:r w:rsidR="00A95DB0" w:rsidRPr="00AD2C03">
              <w:t xml:space="preserve"> </w:t>
            </w:r>
          </w:p>
          <w:p w14:paraId="534F4B15" w14:textId="487FCA3E" w:rsidR="00637F54" w:rsidRPr="00AD2C03" w:rsidRDefault="00A551A6" w:rsidP="00F366E4">
            <w:pPr>
              <w:pStyle w:val="GuidanceBodyBold"/>
              <w:spacing w:after="0"/>
            </w:pPr>
            <w:r w:rsidRPr="00AD2C03">
              <w:t>T</w:t>
            </w:r>
            <w:r w:rsidR="00637F54" w:rsidRPr="00AD2C03">
              <w:t>otal income from State Government</w:t>
            </w:r>
          </w:p>
          <w:p w14:paraId="240036FA" w14:textId="77777777" w:rsidR="00637F54" w:rsidRPr="00AD2C03" w:rsidRDefault="00637F54" w:rsidP="00637F54">
            <w:pPr>
              <w:pStyle w:val="GuidanceBodyItalic"/>
            </w:pPr>
            <w:r w:rsidRPr="00AD2C03">
              <w:t>This section includes:</w:t>
            </w:r>
          </w:p>
          <w:p w14:paraId="3749E033" w14:textId="77777777" w:rsidR="00637F54" w:rsidRPr="00374F48" w:rsidRDefault="00637F54" w:rsidP="00637F54">
            <w:pPr>
              <w:pStyle w:val="GuidanceBodyBullet1"/>
            </w:pPr>
            <w:r w:rsidRPr="00374F48">
              <w:t>Service appropriation;</w:t>
            </w:r>
          </w:p>
          <w:p w14:paraId="282AD407" w14:textId="77777777" w:rsidR="00637F54" w:rsidRPr="00374F48" w:rsidRDefault="00637F54" w:rsidP="00637F54">
            <w:pPr>
              <w:pStyle w:val="GuidanceBodyBullet1"/>
            </w:pPr>
            <w:r w:rsidRPr="00374F48">
              <w:t>Income from other public sector entities;</w:t>
            </w:r>
          </w:p>
          <w:p w14:paraId="0E14DFAC" w14:textId="77777777" w:rsidR="00637F54" w:rsidRPr="00374F48" w:rsidRDefault="00637F54" w:rsidP="00637F54">
            <w:pPr>
              <w:pStyle w:val="GuidanceBodyBullet1"/>
            </w:pPr>
            <w:r w:rsidRPr="00374F48">
              <w:t>Liabilities assumed;</w:t>
            </w:r>
          </w:p>
          <w:p w14:paraId="51D575C4" w14:textId="77777777" w:rsidR="00637F54" w:rsidRPr="00374F48" w:rsidRDefault="00637F54" w:rsidP="00637F54">
            <w:pPr>
              <w:pStyle w:val="GuidanceBodyBullet1"/>
            </w:pPr>
            <w:r w:rsidRPr="00374F48">
              <w:t>Resources received; and</w:t>
            </w:r>
          </w:p>
          <w:p w14:paraId="0513C775" w14:textId="77777777" w:rsidR="00637F54" w:rsidRPr="00374F48" w:rsidRDefault="00637F54" w:rsidP="00637F54">
            <w:pPr>
              <w:pStyle w:val="GuidanceBodyBullet1"/>
            </w:pPr>
            <w:r w:rsidRPr="00374F48">
              <w:t>Royalties for Regions Fund.</w:t>
            </w:r>
          </w:p>
          <w:p w14:paraId="62D79284" w14:textId="77777777" w:rsidR="00637F54" w:rsidRPr="00AD2C03" w:rsidRDefault="00637F54" w:rsidP="00637F54">
            <w:pPr>
              <w:pStyle w:val="GuidanceBodyItalic"/>
            </w:pPr>
            <w:r w:rsidRPr="00AD2C03">
              <w:t>Please note that resources received includes assets transferred. This is made at the transferor agency’s discretion and represents an expense to the transferor (generally income to the transferee).</w:t>
            </w:r>
          </w:p>
          <w:p w14:paraId="031CC8F1" w14:textId="77777777" w:rsidR="00637F54" w:rsidRPr="00F366E4" w:rsidRDefault="00637F54" w:rsidP="00F366E4">
            <w:pPr>
              <w:pStyle w:val="GuidanceBodyBold"/>
              <w:rPr>
                <w:bCs/>
                <w:iCs/>
              </w:rPr>
            </w:pPr>
            <w:r w:rsidRPr="00F366E4">
              <w:rPr>
                <w:bCs/>
                <w:iCs/>
              </w:rPr>
              <w:t>Other comprehensive income</w:t>
            </w:r>
          </w:p>
          <w:p w14:paraId="02558A1D" w14:textId="77777777" w:rsidR="00637F54" w:rsidRPr="004871F6" w:rsidRDefault="00637F54" w:rsidP="00637F54">
            <w:pPr>
              <w:pStyle w:val="GuidanceBodyItalic"/>
            </w:pPr>
            <w:r w:rsidRPr="004871F6">
              <w:t>This section presents line items for amounts classified by nature. These items are then grouped into those that:</w:t>
            </w:r>
          </w:p>
          <w:p w14:paraId="26A035BC" w14:textId="77777777" w:rsidR="00637F54" w:rsidRPr="00374F48" w:rsidRDefault="00637F54" w:rsidP="00637F54">
            <w:pPr>
              <w:pStyle w:val="GuidanceBodyBullet1"/>
              <w:ind w:left="302" w:hanging="290"/>
            </w:pPr>
            <w:r w:rsidRPr="00374F48">
              <w:t>Will not be reclassified subsequently to profit or loss; or</w:t>
            </w:r>
          </w:p>
          <w:p w14:paraId="6B3A2470" w14:textId="77777777" w:rsidR="00637F54" w:rsidRPr="00374F48" w:rsidRDefault="00637F54" w:rsidP="00637F54">
            <w:pPr>
              <w:pStyle w:val="GuidanceBodyBullet1"/>
              <w:ind w:left="302" w:hanging="290"/>
              <w:rPr>
                <w:b/>
              </w:rPr>
            </w:pPr>
            <w:r w:rsidRPr="00374F48">
              <w:t>Will be reclassified subsequently to profit or loss when specific conditions are met.</w:t>
            </w:r>
          </w:p>
          <w:p w14:paraId="3094C943" w14:textId="77777777" w:rsidR="00637F54" w:rsidRPr="00374F48" w:rsidRDefault="00637F54" w:rsidP="00637F54">
            <w:pPr>
              <w:pStyle w:val="GuidanceBodyItalic"/>
            </w:pPr>
            <w:r w:rsidRPr="00374F48">
              <w:t>It includes:</w:t>
            </w:r>
          </w:p>
          <w:p w14:paraId="5D6B8202" w14:textId="77777777" w:rsidR="00A551A6" w:rsidRPr="00374F48" w:rsidRDefault="00A551A6" w:rsidP="0092606F">
            <w:pPr>
              <w:pStyle w:val="GuidanceBodyBullet1"/>
              <w:spacing w:after="0"/>
            </w:pPr>
            <w:r w:rsidRPr="00374F48">
              <w:t>Revaluations and impairments of physical and intangible assets;</w:t>
            </w:r>
          </w:p>
          <w:p w14:paraId="0067619E" w14:textId="77777777" w:rsidR="00A551A6" w:rsidRPr="00374F48" w:rsidRDefault="00A551A6" w:rsidP="0092606F">
            <w:pPr>
              <w:pStyle w:val="GuidanceBodyBullet1"/>
              <w:spacing w:after="0"/>
            </w:pPr>
            <w:r w:rsidRPr="00374F48">
              <w:t>Fair value changes of financial instruments through profit or loss;</w:t>
            </w:r>
          </w:p>
          <w:p w14:paraId="1918AA8A" w14:textId="77777777" w:rsidR="00A551A6" w:rsidRPr="00374F48" w:rsidRDefault="00A551A6" w:rsidP="0092606F">
            <w:pPr>
              <w:pStyle w:val="GuidanceBodyBullet1"/>
              <w:spacing w:after="0"/>
            </w:pPr>
            <w:r w:rsidRPr="00374F48">
              <w:t>Gains and losses</w:t>
            </w:r>
            <w:r w:rsidRPr="00374F48" w:rsidDel="000255D5">
              <w:t xml:space="preserve"> </w:t>
            </w:r>
            <w:r w:rsidRPr="00374F48">
              <w:t>attributable to agricultural assets (AASB 141.26-29);</w:t>
            </w:r>
          </w:p>
          <w:p w14:paraId="62533631" w14:textId="77777777" w:rsidR="00A551A6" w:rsidRPr="00374F48" w:rsidRDefault="00A551A6" w:rsidP="0092606F">
            <w:pPr>
              <w:pStyle w:val="GuidanceBodyBullet1"/>
              <w:spacing w:after="0"/>
            </w:pPr>
            <w:r w:rsidRPr="00374F48">
              <w:t xml:space="preserve">Share of the profit or loss of equity </w:t>
            </w:r>
            <w:r w:rsidRPr="00374F48">
              <w:rPr>
                <w:spacing w:val="-8"/>
              </w:rPr>
              <w:t>accounted investments;</w:t>
            </w:r>
          </w:p>
          <w:p w14:paraId="2D52D7A4" w14:textId="77777777" w:rsidR="00A551A6" w:rsidRPr="00374F48" w:rsidRDefault="00A551A6" w:rsidP="0092606F">
            <w:pPr>
              <w:pStyle w:val="GuidanceBodyBullet1"/>
              <w:spacing w:after="0"/>
              <w:rPr>
                <w:b/>
              </w:rPr>
            </w:pPr>
            <w:r w:rsidRPr="00374F48">
              <w:t>A single amount for the total of discontinued operations; and</w:t>
            </w:r>
          </w:p>
          <w:p w14:paraId="5E277276" w14:textId="77777777" w:rsidR="00A551A6" w:rsidRDefault="00A551A6" w:rsidP="00A551A6">
            <w:pPr>
              <w:pStyle w:val="GuidanceBodyBullet1"/>
            </w:pPr>
            <w:r w:rsidRPr="00374F48">
              <w:lastRenderedPageBreak/>
              <w:t>Other income.</w:t>
            </w:r>
          </w:p>
          <w:p w14:paraId="1A1AF36A" w14:textId="77777777" w:rsidR="00637F54" w:rsidRPr="004871F6" w:rsidRDefault="00637F54" w:rsidP="00637F54">
            <w:pPr>
              <w:pStyle w:val="GuidanceBodyItalic"/>
            </w:pPr>
            <w:r w:rsidRPr="004871F6">
              <w:t>This model illustrates only items that will not be subsequently reclassified to the profit and loss. Certain items do get reclassified to profit or loss and appropriate disclosures must be made if agencies hold such items as listed below:</w:t>
            </w:r>
          </w:p>
          <w:p w14:paraId="16F8E467" w14:textId="77777777" w:rsidR="00637F54" w:rsidRPr="00564AFD" w:rsidRDefault="00637F54" w:rsidP="00637F54">
            <w:pPr>
              <w:pStyle w:val="GuidanceBodyBullet1"/>
              <w:ind w:left="302" w:hanging="290"/>
            </w:pPr>
            <w:r w:rsidRPr="00564AFD">
              <w:t>Exchange differences reserves</w:t>
            </w:r>
            <w:r>
              <w:t>; and</w:t>
            </w:r>
          </w:p>
          <w:p w14:paraId="6B360FD5" w14:textId="655F146A" w:rsidR="00637F54" w:rsidRPr="00995CBE" w:rsidRDefault="00637F54" w:rsidP="00662D2C">
            <w:pPr>
              <w:pStyle w:val="GuidanceBodyBullet1"/>
              <w:ind w:left="302" w:hanging="290"/>
              <w:rPr>
                <w:bCs/>
              </w:rPr>
            </w:pPr>
            <w:r w:rsidRPr="0097676B">
              <w:t>Financial instruments measured at fair value through other comprehensive income.</w:t>
            </w:r>
          </w:p>
          <w:p w14:paraId="564C71B8" w14:textId="3A76660F" w:rsidR="00DD334C" w:rsidRPr="00923A7D" w:rsidRDefault="00C44EDE" w:rsidP="00522A8E">
            <w:pPr>
              <w:pStyle w:val="GuidanceBodyBold"/>
            </w:pPr>
            <w:r w:rsidRPr="00923A7D">
              <w:t xml:space="preserve">Classification of </w:t>
            </w:r>
            <w:r w:rsidR="003C36F1" w:rsidRPr="00923A7D">
              <w:t>expenses by nature or function:</w:t>
            </w:r>
          </w:p>
          <w:p w14:paraId="104A3AB9" w14:textId="62BEAAE8" w:rsidR="00834469" w:rsidRPr="00923A7D" w:rsidRDefault="00C44EDE" w:rsidP="00522A8E">
            <w:pPr>
              <w:pStyle w:val="GuidanceBodyItalic"/>
            </w:pPr>
            <w:r w:rsidRPr="00923A7D">
              <w:t xml:space="preserve">Expenses must be classified and presented (either in the </w:t>
            </w:r>
            <w:r w:rsidR="000255D5" w:rsidRPr="00923A7D">
              <w:t>statement of comprehensive income</w:t>
            </w:r>
            <w:r w:rsidRPr="00923A7D">
              <w:t xml:space="preserve"> or in the related notes) based on either their nature or their function, whichever provides information that is reliable and more relevant.</w:t>
            </w:r>
          </w:p>
          <w:p w14:paraId="4DB372A4" w14:textId="0C616AC8" w:rsidR="00C44EDE" w:rsidRPr="00923A7D" w:rsidRDefault="00C44EDE" w:rsidP="00522A8E">
            <w:pPr>
              <w:pStyle w:val="GuidanceBodyItalic"/>
            </w:pPr>
            <w:r w:rsidRPr="00923A7D">
              <w:t>Regardless of whether expenses are classified by nature or by function, each material class is separately disclosed.</w:t>
            </w:r>
          </w:p>
          <w:p w14:paraId="7841CC66" w14:textId="77777777" w:rsidR="00522A8E" w:rsidRPr="00923A7D" w:rsidRDefault="00C44EDE" w:rsidP="00522A8E">
            <w:pPr>
              <w:pStyle w:val="GuidanceBodyBold"/>
            </w:pPr>
            <w:r w:rsidRPr="00923A7D">
              <w:t>Material items of income and expense:</w:t>
            </w:r>
          </w:p>
          <w:p w14:paraId="0F4B688F" w14:textId="39C94C82" w:rsidR="00B0171C" w:rsidRPr="00923A7D" w:rsidRDefault="00C44EDE" w:rsidP="00522A8E">
            <w:pPr>
              <w:pStyle w:val="GuidanceBodyItalic"/>
            </w:pPr>
            <w:r w:rsidRPr="00923A7D">
              <w:t xml:space="preserve">When items of income and expense are material, their nature and amount </w:t>
            </w:r>
            <w:r w:rsidR="00134A64">
              <w:t>must</w:t>
            </w:r>
            <w:r w:rsidR="00134A64" w:rsidRPr="00923A7D">
              <w:t xml:space="preserve"> </w:t>
            </w:r>
            <w:r w:rsidRPr="00923A7D">
              <w:t xml:space="preserve">be disclosed separately either in the </w:t>
            </w:r>
            <w:r w:rsidR="000255D5" w:rsidRPr="00923A7D">
              <w:t>statement of comprehensive income</w:t>
            </w:r>
            <w:r w:rsidRPr="00923A7D">
              <w:t xml:space="preserve"> or in the not</w:t>
            </w:r>
            <w:r w:rsidR="003C36F1" w:rsidRPr="00923A7D">
              <w:t>es to the financial statements.</w:t>
            </w:r>
          </w:p>
          <w:p w14:paraId="5AF6E108" w14:textId="77777777" w:rsidR="00C44EDE" w:rsidRPr="00923A7D" w:rsidRDefault="00C44EDE" w:rsidP="00522A8E">
            <w:pPr>
              <w:pStyle w:val="GuidanceBodyItalic"/>
            </w:pPr>
            <w:r w:rsidRPr="00923A7D">
              <w:t xml:space="preserve">Further, an </w:t>
            </w:r>
            <w:r w:rsidR="000105BC" w:rsidRPr="00923A7D">
              <w:t xml:space="preserve">agency </w:t>
            </w:r>
            <w:r w:rsidRPr="00923A7D">
              <w:t xml:space="preserve">shall disclose, either in the </w:t>
            </w:r>
            <w:r w:rsidR="000255D5" w:rsidRPr="00923A7D">
              <w:t>statement of comprehensive income</w:t>
            </w:r>
            <w:r w:rsidRPr="00923A7D">
              <w:t xml:space="preserve"> or in the notes, any amounts related to components of other comprehensive income that are reclassified to net result in the current period, that were previously recognised in other comprehensive income in the current or previous periods.</w:t>
            </w:r>
          </w:p>
          <w:p w14:paraId="4C23DAC1" w14:textId="77777777" w:rsidR="00C44EDE" w:rsidRPr="00923A7D" w:rsidRDefault="00C44EDE">
            <w:pPr>
              <w:pStyle w:val="GuidanceBodyItalic"/>
            </w:pPr>
            <w:r w:rsidRPr="00923A7D">
              <w:t xml:space="preserve">Additional disclosures such as additional line items, headings and subtotals shall be presented on the face when it is relevant to an understanding of the financial performance of the </w:t>
            </w:r>
            <w:r w:rsidR="000105BC" w:rsidRPr="00923A7D">
              <w:t>agency</w:t>
            </w:r>
            <w:r w:rsidR="00BC5080" w:rsidRPr="00923A7D">
              <w:t xml:space="preserve">, </w:t>
            </w:r>
            <w:r w:rsidRPr="00923A7D">
              <w:t>subject to those disclosures being consistent with requirements of AASB</w:t>
            </w:r>
            <w:r w:rsidR="00DF22DC" w:rsidRPr="00923A7D">
              <w:t> </w:t>
            </w:r>
            <w:r w:rsidRPr="00923A7D">
              <w:t>101.</w:t>
            </w:r>
          </w:p>
        </w:tc>
      </w:tr>
    </w:tbl>
    <w:p w14:paraId="627AF82E" w14:textId="77777777" w:rsidR="00124301" w:rsidRDefault="00124301" w:rsidP="00FF5A8A"/>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02003" w14:paraId="4D151B9B" w14:textId="77777777" w:rsidTr="006B1660">
        <w:trPr>
          <w:trHeight w:val="680"/>
        </w:trPr>
        <w:tc>
          <w:tcPr>
            <w:tcW w:w="1582" w:type="dxa"/>
          </w:tcPr>
          <w:p w14:paraId="4069F05E" w14:textId="6DC8B241" w:rsidR="00602003" w:rsidRPr="006B1660" w:rsidRDefault="00602003" w:rsidP="00FF5A8A">
            <w:pPr>
              <w:rPr>
                <w:rFonts w:ascii="Arial" w:hAnsi="Arial" w:cs="Arial"/>
              </w:rPr>
            </w:pPr>
            <w:r w:rsidRPr="00521D87">
              <w:rPr>
                <w:noProof/>
                <w:sz w:val="20"/>
                <w:szCs w:val="20"/>
                <w:lang w:eastAsia="en-AU"/>
              </w:rPr>
              <mc:AlternateContent>
                <mc:Choice Requires="wpg">
                  <w:drawing>
                    <wp:anchor distT="0" distB="0" distL="114300" distR="114300" simplePos="0" relativeHeight="251658266" behindDoc="0" locked="0" layoutInCell="1" allowOverlap="1" wp14:anchorId="43F50D6C" wp14:editId="1646E740">
                      <wp:simplePos x="0" y="0"/>
                      <wp:positionH relativeFrom="margin">
                        <wp:posOffset>-6350</wp:posOffset>
                      </wp:positionH>
                      <wp:positionV relativeFrom="paragraph">
                        <wp:posOffset>7620</wp:posOffset>
                      </wp:positionV>
                      <wp:extent cx="360680" cy="359410"/>
                      <wp:effectExtent l="0" t="0" r="1270" b="254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477"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8"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8D0140" id="Group 476" o:spid="_x0000_s1026" alt="&quot;&quot;" style="position:absolute;margin-left:-.5pt;margin-top:.6pt;width:28.4pt;height:28.3pt;z-index:25165826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OX6wgAAOwuAAAOAAAAZHJzL2Uyb0RvYy54bWzsWttu20YQfS/QfyD4WKCRSN2FyEHrXFAg&#10;TQPERZ9pirqgEsmStOXk63tmL9QstSutnb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B3721B6" w14:textId="10000452" w:rsidR="00602003" w:rsidRPr="00602003" w:rsidRDefault="00AE7FDD" w:rsidP="006B1660">
            <w:pPr>
              <w:pStyle w:val="GuidanceHeading1"/>
            </w:pPr>
            <w:r w:rsidRPr="00602003">
              <w:t xml:space="preserve">Guidance – </w:t>
            </w:r>
            <w:r w:rsidR="00AD0A40">
              <w:t>Income from other public sector entities</w:t>
            </w:r>
          </w:p>
        </w:tc>
      </w:tr>
      <w:tr w:rsidR="00602003" w14:paraId="74C790BC" w14:textId="77777777" w:rsidTr="006B1660">
        <w:tc>
          <w:tcPr>
            <w:tcW w:w="1582" w:type="dxa"/>
          </w:tcPr>
          <w:p w14:paraId="590ACB43" w14:textId="77777777" w:rsidR="00602003" w:rsidRPr="00923A7D" w:rsidRDefault="00602003" w:rsidP="006B1660">
            <w:pPr>
              <w:pStyle w:val="Reference"/>
              <w:rPr>
                <w:szCs w:val="20"/>
              </w:rPr>
            </w:pPr>
          </w:p>
          <w:p w14:paraId="38DA2122" w14:textId="73980B13" w:rsidR="00602003" w:rsidRPr="00923A7D" w:rsidRDefault="00602003" w:rsidP="006B1660">
            <w:pPr>
              <w:pStyle w:val="Reference"/>
              <w:rPr>
                <w:szCs w:val="20"/>
              </w:rPr>
            </w:pPr>
            <w:r w:rsidRPr="00923A7D">
              <w:rPr>
                <w:szCs w:val="20"/>
              </w:rPr>
              <w:t>TI</w:t>
            </w:r>
            <w:r w:rsidR="00A560EF" w:rsidRPr="00923A7D">
              <w:rPr>
                <w:szCs w:val="20"/>
              </w:rPr>
              <w:t> </w:t>
            </w:r>
            <w:r w:rsidRPr="00923A7D">
              <w:rPr>
                <w:szCs w:val="20"/>
              </w:rPr>
              <w:t>1102</w:t>
            </w:r>
          </w:p>
          <w:p w14:paraId="3DD0F701" w14:textId="7B99E130" w:rsidR="00602003" w:rsidRPr="00923A7D" w:rsidRDefault="00602003" w:rsidP="006B1660">
            <w:pPr>
              <w:pStyle w:val="Reference"/>
              <w:rPr>
                <w:szCs w:val="20"/>
              </w:rPr>
            </w:pPr>
            <w:r w:rsidRPr="00923A7D">
              <w:rPr>
                <w:szCs w:val="20"/>
              </w:rPr>
              <w:t>Guidelines</w:t>
            </w:r>
          </w:p>
        </w:tc>
        <w:tc>
          <w:tcPr>
            <w:tcW w:w="8169" w:type="dxa"/>
          </w:tcPr>
          <w:p w14:paraId="06EC58A6" w14:textId="7853B084" w:rsidR="007A1321" w:rsidRDefault="00BF28E0" w:rsidP="00AD0A40">
            <w:pPr>
              <w:pStyle w:val="GuidanceBodyItalic"/>
            </w:pPr>
            <w:r>
              <w:t>The term ‘P</w:t>
            </w:r>
            <w:r w:rsidR="00AD0A40" w:rsidRPr="00923A7D">
              <w:t>ublic sector entities</w:t>
            </w:r>
            <w:r>
              <w:t>’</w:t>
            </w:r>
            <w:r w:rsidR="00AD0A40" w:rsidRPr="00923A7D">
              <w:t xml:space="preserve"> refer</w:t>
            </w:r>
            <w:r>
              <w:t>s</w:t>
            </w:r>
            <w:r w:rsidR="00AD0A40" w:rsidRPr="00923A7D">
              <w:t xml:space="preserve"> to ‘wholly-owned public sector entities’ as defined in TI 955.</w:t>
            </w:r>
          </w:p>
          <w:p w14:paraId="655A36EC" w14:textId="18B1A167" w:rsidR="00AC117A" w:rsidRDefault="00AD0A40" w:rsidP="00AD0A40">
            <w:pPr>
              <w:pStyle w:val="GuidanceBodyItalic"/>
            </w:pPr>
            <w:r w:rsidRPr="00923A7D">
              <w:t xml:space="preserve">Recurrent (service) appropriations received through a central department (controlled and/or administered) should be classified as income from other public sector entities. </w:t>
            </w:r>
            <w:r w:rsidR="00AC117A">
              <w:t>Examples</w:t>
            </w:r>
            <w:r w:rsidRPr="00923A7D">
              <w:t xml:space="preserve"> include</w:t>
            </w:r>
            <w:r w:rsidR="00AC117A">
              <w:t>:</w:t>
            </w:r>
          </w:p>
          <w:p w14:paraId="43F347D9" w14:textId="40DD5479" w:rsidR="00AC5BAB" w:rsidRDefault="00AC5BAB" w:rsidP="00AC5BAB">
            <w:pPr>
              <w:pStyle w:val="GuidanceBodyBullet1"/>
            </w:pPr>
            <w:r>
              <w:t>I</w:t>
            </w:r>
            <w:r w:rsidRPr="00923A7D">
              <w:t xml:space="preserve">ndirect appropriations </w:t>
            </w:r>
            <w:r>
              <w:t xml:space="preserve">received </w:t>
            </w:r>
            <w:r w:rsidR="00161354">
              <w:t>from</w:t>
            </w:r>
            <w:r>
              <w:t xml:space="preserve"> Treasury </w:t>
            </w:r>
            <w:r w:rsidR="001F4696">
              <w:t>Administered,</w:t>
            </w:r>
          </w:p>
          <w:p w14:paraId="410B208D" w14:textId="1131DFEB" w:rsidR="003064AB" w:rsidRDefault="006B7729" w:rsidP="00AC117A">
            <w:pPr>
              <w:pStyle w:val="GuidanceBodyBullet1"/>
            </w:pPr>
            <w:r>
              <w:t>I</w:t>
            </w:r>
            <w:r w:rsidR="00AD0A40" w:rsidRPr="00923A7D">
              <w:t xml:space="preserve">ndirect appropriations </w:t>
            </w:r>
            <w:r w:rsidR="003064AB">
              <w:t xml:space="preserve">received by </w:t>
            </w:r>
            <w:r w:rsidR="002207BE">
              <w:t xml:space="preserve">Health Services Providers </w:t>
            </w:r>
            <w:r w:rsidR="00B57DDB">
              <w:t xml:space="preserve">from </w:t>
            </w:r>
            <w:r w:rsidR="00D46077">
              <w:t xml:space="preserve">the </w:t>
            </w:r>
            <w:r w:rsidR="00205A13">
              <w:t>Department of Health</w:t>
            </w:r>
            <w:r w:rsidR="001F4696">
              <w:t>,</w:t>
            </w:r>
          </w:p>
          <w:p w14:paraId="76A7AD0E" w14:textId="7976A602" w:rsidR="001F4696" w:rsidRDefault="001F4696" w:rsidP="00AC117A">
            <w:pPr>
              <w:pStyle w:val="GuidanceBodyBullet1"/>
            </w:pPr>
            <w:r>
              <w:t>F</w:t>
            </w:r>
            <w:r w:rsidR="00AD0A40" w:rsidRPr="00923A7D">
              <w:t>unding</w:t>
            </w:r>
            <w:r>
              <w:t xml:space="preserve"> an agency receives</w:t>
            </w:r>
            <w:r w:rsidR="00AD0A40" w:rsidRPr="00923A7D">
              <w:t xml:space="preserve"> from Treasurer’s special purpose accounts</w:t>
            </w:r>
            <w:r>
              <w:t>,</w:t>
            </w:r>
            <w:r w:rsidR="00AD0A40" w:rsidRPr="00923A7D">
              <w:t xml:space="preserve"> such as </w:t>
            </w:r>
            <w:r>
              <w:t xml:space="preserve">the </w:t>
            </w:r>
            <w:r w:rsidR="00AD0A40" w:rsidRPr="00923A7D">
              <w:t xml:space="preserve">Royalties for Regions Fund. </w:t>
            </w:r>
          </w:p>
          <w:p w14:paraId="1EBF2753" w14:textId="600A4053" w:rsidR="00B3321D" w:rsidRDefault="00197B5D" w:rsidP="00AC117A">
            <w:pPr>
              <w:pStyle w:val="GuidanceBodyBullet1"/>
            </w:pPr>
            <w:r>
              <w:t>F</w:t>
            </w:r>
            <w:r w:rsidR="00AD0A40" w:rsidRPr="00923A7D">
              <w:t xml:space="preserve">unding </w:t>
            </w:r>
            <w:r>
              <w:t>an agency receives</w:t>
            </w:r>
            <w:r w:rsidR="00AD0A40" w:rsidRPr="00923A7D">
              <w:t xml:space="preserve"> from </w:t>
            </w:r>
            <w:r>
              <w:t>another</w:t>
            </w:r>
            <w:r w:rsidRPr="00923A7D">
              <w:t xml:space="preserve"> </w:t>
            </w:r>
            <w:r w:rsidR="00AD0A40" w:rsidRPr="00923A7D">
              <w:t>wholly</w:t>
            </w:r>
            <w:r>
              <w:t>-</w:t>
            </w:r>
            <w:r w:rsidR="00AD0A40" w:rsidRPr="00923A7D">
              <w:t>owned public sector entit</w:t>
            </w:r>
            <w:r>
              <w:t>y</w:t>
            </w:r>
            <w:r w:rsidR="00CD3779">
              <w:t xml:space="preserve">, </w:t>
            </w:r>
            <w:r w:rsidR="00AD0A40" w:rsidRPr="00923A7D">
              <w:t xml:space="preserve">including from </w:t>
            </w:r>
            <w:r>
              <w:t>another</w:t>
            </w:r>
            <w:r w:rsidR="00AD0A40" w:rsidRPr="00923A7D">
              <w:t xml:space="preserve"> agency</w:t>
            </w:r>
            <w:r>
              <w:t>’s</w:t>
            </w:r>
            <w:r w:rsidR="00AD0A40" w:rsidRPr="00923A7D">
              <w:t xml:space="preserve"> special purpose accounts</w:t>
            </w:r>
            <w:r>
              <w:t>,</w:t>
            </w:r>
            <w:r w:rsidR="00AD0A40" w:rsidRPr="00923A7D">
              <w:t xml:space="preserve"> such as </w:t>
            </w:r>
            <w:r>
              <w:t>the</w:t>
            </w:r>
            <w:r w:rsidR="00AD0A40" w:rsidRPr="00923A7D">
              <w:t xml:space="preserve"> Road Trauma Trust Account.</w:t>
            </w:r>
          </w:p>
          <w:p w14:paraId="680E5A73" w14:textId="148CD043" w:rsidR="00AD0A40" w:rsidRPr="00923A7D" w:rsidRDefault="00197B5D" w:rsidP="00B3321D">
            <w:pPr>
              <w:pStyle w:val="GuidanceBodyItalic"/>
            </w:pPr>
            <w:r>
              <w:t>I</w:t>
            </w:r>
            <w:r w:rsidR="0072300A" w:rsidRPr="00923A7D">
              <w:t>ncome from other public sector entities should include amounts paid by other public sector entities on a charge out basis</w:t>
            </w:r>
            <w:r w:rsidR="006E7CE1">
              <w:t xml:space="preserve"> (such as professional and management fees)</w:t>
            </w:r>
            <w:r w:rsidR="0072300A" w:rsidRPr="00923A7D">
              <w:t xml:space="preserve"> </w:t>
            </w:r>
            <w:r w:rsidR="0072300A" w:rsidRPr="00211AB7">
              <w:rPr>
                <w:b/>
                <w:bCs/>
              </w:rPr>
              <w:t>if material</w:t>
            </w:r>
            <w:r w:rsidR="0072300A" w:rsidRPr="00923A7D">
              <w:t xml:space="preserve">. </w:t>
            </w:r>
            <w:r w:rsidR="00AD0A40" w:rsidRPr="00923A7D">
              <w:t>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4A0B835" w14:textId="72E4BA88" w:rsidR="00CB1D87" w:rsidRPr="00923A7D" w:rsidRDefault="00F77FFE" w:rsidP="00AD0A40">
            <w:pPr>
              <w:pStyle w:val="GuidanceBodyItalic"/>
            </w:pPr>
            <w:r w:rsidRPr="00923A7D">
              <w:t>I</w:t>
            </w:r>
            <w:r w:rsidR="00AD0A40" w:rsidRPr="00923A7D">
              <w:t>ncome from other public sector entities should not include National Specific Purpose Payments and National Partnership Payments received through Treasury. These payments should be classified as grants and contributions from the Commonwealth Government under the heading Income as they are made under pass through arrangements.</w:t>
            </w:r>
          </w:p>
        </w:tc>
      </w:tr>
    </w:tbl>
    <w:p w14:paraId="1DA1534F" w14:textId="77777777" w:rsidR="007666E5" w:rsidRDefault="007666E5"/>
    <w:tbl>
      <w:tblPr>
        <w:tblpPr w:leftFromText="180" w:rightFromText="180" w:vertAnchor="text" w:horzAnchor="margin" w:tblpY="489"/>
        <w:tblW w:w="9751" w:type="dxa"/>
        <w:tblLayout w:type="fixed"/>
        <w:tblCellMar>
          <w:left w:w="72" w:type="dxa"/>
          <w:right w:w="72" w:type="dxa"/>
        </w:tblCellMar>
        <w:tblLook w:val="0000" w:firstRow="0" w:lastRow="0" w:firstColumn="0" w:lastColumn="0" w:noHBand="0" w:noVBand="0"/>
      </w:tblPr>
      <w:tblGrid>
        <w:gridCol w:w="1582"/>
        <w:gridCol w:w="8169"/>
      </w:tblGrid>
      <w:tr w:rsidR="00D918A4" w:rsidRPr="000F4A83" w14:paraId="169E8AD7" w14:textId="77777777" w:rsidTr="00D918A4">
        <w:tc>
          <w:tcPr>
            <w:tcW w:w="1582" w:type="dxa"/>
          </w:tcPr>
          <w:p w14:paraId="143A7D53" w14:textId="77777777" w:rsidR="00D918A4" w:rsidRDefault="00D918A4" w:rsidP="00D918A4">
            <w:pPr>
              <w:pStyle w:val="Reference"/>
              <w:pageBreakBefore/>
              <w:rPr>
                <w:rStyle w:val="ReferenceHeadingChar"/>
              </w:rPr>
            </w:pPr>
            <w:bookmarkStart w:id="940" w:name="_Toc488656054"/>
            <w:r w:rsidRPr="00AA5AF9">
              <w:rPr>
                <w:rStyle w:val="ReferenceHeadingChar"/>
              </w:rPr>
              <w:lastRenderedPageBreak/>
              <w:t>Reference</w:t>
            </w:r>
            <w:bookmarkEnd w:id="940"/>
          </w:p>
          <w:p w14:paraId="22E689B5" w14:textId="77777777" w:rsidR="00D918A4" w:rsidRPr="00AA5AF9" w:rsidRDefault="00D918A4" w:rsidP="00D918A4">
            <w:pPr>
              <w:pStyle w:val="Reference"/>
            </w:pPr>
            <w:r w:rsidRPr="00620FA5">
              <w:rPr>
                <w:sz w:val="14"/>
                <w:szCs w:val="14"/>
              </w:rPr>
              <w:t>FMA sec 61(1)(a), 62(1), TI</w:t>
            </w:r>
            <w:r>
              <w:rPr>
                <w:sz w:val="14"/>
                <w:szCs w:val="14"/>
              </w:rPr>
              <w:t> </w:t>
            </w:r>
            <w:r w:rsidRPr="00620FA5">
              <w:rPr>
                <w:sz w:val="14"/>
                <w:szCs w:val="14"/>
              </w:rPr>
              <w:t>1103</w:t>
            </w:r>
            <w:r>
              <w:rPr>
                <w:sz w:val="14"/>
                <w:szCs w:val="14"/>
              </w:rPr>
              <w:t>,</w:t>
            </w:r>
            <w:r w:rsidRPr="00620FA5">
              <w:rPr>
                <w:sz w:val="14"/>
                <w:szCs w:val="14"/>
              </w:rPr>
              <w:t xml:space="preserve"> AASB</w:t>
            </w:r>
            <w:r>
              <w:rPr>
                <w:sz w:val="14"/>
                <w:szCs w:val="14"/>
              </w:rPr>
              <w:t> </w:t>
            </w:r>
            <w:r w:rsidRPr="00620FA5">
              <w:rPr>
                <w:sz w:val="14"/>
                <w:szCs w:val="14"/>
              </w:rPr>
              <w:t>101.10(a)</w:t>
            </w:r>
          </w:p>
        </w:tc>
        <w:tc>
          <w:tcPr>
            <w:tcW w:w="8169" w:type="dxa"/>
          </w:tcPr>
          <w:p w14:paraId="3710B28D" w14:textId="5FDEC997" w:rsidR="00D918A4" w:rsidRPr="00AA5AF9" w:rsidRDefault="00D918A4" w:rsidP="00D918A4">
            <w:pPr>
              <w:rPr>
                <w:rFonts w:ascii="Arial" w:hAnsi="Arial" w:cs="Arial"/>
                <w:b/>
              </w:rPr>
            </w:pPr>
            <w:r w:rsidRPr="00AA5AF9">
              <w:rPr>
                <w:rFonts w:ascii="Arial" w:eastAsia="Times New Roman" w:hAnsi="Arial" w:cs="Arial"/>
                <w:b/>
                <w:bCs/>
                <w:sz w:val="20"/>
                <w:szCs w:val="24"/>
              </w:rPr>
              <w:t>As at 3</w:t>
            </w:r>
            <w:r>
              <w:rPr>
                <w:rFonts w:ascii="Arial" w:eastAsia="Times New Roman" w:hAnsi="Arial" w:cs="Arial"/>
                <w:b/>
                <w:bCs/>
                <w:sz w:val="20"/>
                <w:szCs w:val="24"/>
              </w:rPr>
              <w:t>0</w:t>
            </w:r>
            <w:r w:rsidRPr="00AA5AF9">
              <w:rPr>
                <w:rFonts w:ascii="Arial" w:eastAsia="Times New Roman" w:hAnsi="Arial" w:cs="Arial"/>
                <w:b/>
                <w:bCs/>
                <w:sz w:val="20"/>
                <w:szCs w:val="24"/>
              </w:rPr>
              <w:t> </w:t>
            </w:r>
            <w:r>
              <w:rPr>
                <w:rFonts w:ascii="Arial" w:eastAsia="Times New Roman" w:hAnsi="Arial" w:cs="Arial"/>
                <w:b/>
                <w:bCs/>
                <w:sz w:val="20"/>
                <w:szCs w:val="24"/>
              </w:rPr>
              <w:t>June</w:t>
            </w:r>
            <w:r w:rsidRPr="00AA5AF9">
              <w:rPr>
                <w:rFonts w:ascii="Arial" w:eastAsia="Times New Roman" w:hAnsi="Arial" w:cs="Arial"/>
                <w:b/>
                <w:bCs/>
                <w:sz w:val="20"/>
                <w:szCs w:val="24"/>
              </w:rPr>
              <w:t> </w:t>
            </w:r>
            <w:r>
              <w:rPr>
                <w:rFonts w:ascii="Arial" w:eastAsia="Times New Roman" w:hAnsi="Arial" w:cs="Arial"/>
                <w:b/>
                <w:bCs/>
                <w:sz w:val="20"/>
                <w:szCs w:val="24"/>
              </w:rPr>
              <w:t>2024</w:t>
            </w:r>
          </w:p>
        </w:tc>
      </w:tr>
    </w:tbl>
    <w:p w14:paraId="4530358F" w14:textId="26BCD248" w:rsidR="007666E5" w:rsidRDefault="00D918A4" w:rsidP="00114BB5">
      <w:pPr>
        <w:pStyle w:val="ModelHeading3"/>
        <w:ind w:left="1440"/>
        <w:outlineLvl w:val="2"/>
      </w:pPr>
      <w:bookmarkStart w:id="941" w:name="_Toc164327719"/>
      <w:bookmarkStart w:id="942" w:name="_Toc164327890"/>
      <w:r w:rsidRPr="00AA5AF9">
        <w:t>Statement of financial</w:t>
      </w:r>
      <w:r>
        <w:t xml:space="preserve"> position</w:t>
      </w:r>
      <w:bookmarkEnd w:id="941"/>
      <w:bookmarkEnd w:id="942"/>
    </w:p>
    <w:tbl>
      <w:tblPr>
        <w:tblW w:w="9753" w:type="dxa"/>
        <w:tblLook w:val="04A0" w:firstRow="1" w:lastRow="0" w:firstColumn="1" w:lastColumn="0" w:noHBand="0" w:noVBand="1"/>
      </w:tblPr>
      <w:tblGrid>
        <w:gridCol w:w="1582"/>
        <w:gridCol w:w="5040"/>
        <w:gridCol w:w="771"/>
        <w:gridCol w:w="1180"/>
        <w:gridCol w:w="1180"/>
      </w:tblGrid>
      <w:tr w:rsidR="003876A7" w:rsidRPr="003876A7" w14:paraId="3E559615"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1C7C9EBF" w14:textId="230931D6" w:rsidR="003876A7" w:rsidRPr="003876A7" w:rsidRDefault="003876A7" w:rsidP="003876A7">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73E2D7BB"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607B12A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Notes</w:t>
            </w:r>
          </w:p>
        </w:tc>
        <w:tc>
          <w:tcPr>
            <w:tcW w:w="1180" w:type="dxa"/>
            <w:tcBorders>
              <w:top w:val="nil"/>
              <w:left w:val="nil"/>
              <w:bottom w:val="nil"/>
              <w:right w:val="nil"/>
            </w:tcBorders>
            <w:shd w:val="clear" w:color="auto" w:fill="auto"/>
            <w:vAlign w:val="center"/>
            <w:hideMark/>
          </w:tcPr>
          <w:p w14:paraId="6C88467E" w14:textId="756E7F31" w:rsidR="003876A7" w:rsidRPr="003876A7" w:rsidRDefault="00AB5A09"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180" w:type="dxa"/>
            <w:tcBorders>
              <w:top w:val="nil"/>
              <w:left w:val="nil"/>
              <w:bottom w:val="nil"/>
              <w:right w:val="nil"/>
            </w:tcBorders>
            <w:shd w:val="clear" w:color="auto" w:fill="auto"/>
            <w:vAlign w:val="center"/>
            <w:hideMark/>
          </w:tcPr>
          <w:p w14:paraId="43055333" w14:textId="7CE38B38" w:rsidR="003876A7" w:rsidRPr="003876A7" w:rsidRDefault="00AB5A09" w:rsidP="003876A7">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3876A7" w:rsidRPr="003876A7" w14:paraId="1925BF1F"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746B7333"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vMerge/>
            <w:tcBorders>
              <w:top w:val="nil"/>
              <w:left w:val="nil"/>
              <w:bottom w:val="single" w:sz="4" w:space="0" w:color="000000"/>
              <w:right w:val="nil"/>
            </w:tcBorders>
            <w:vAlign w:val="center"/>
            <w:hideMark/>
          </w:tcPr>
          <w:p w14:paraId="592F67FB"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0AB4FD26"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single" w:sz="4" w:space="0" w:color="auto"/>
              <w:right w:val="nil"/>
            </w:tcBorders>
            <w:shd w:val="clear" w:color="auto" w:fill="auto"/>
            <w:vAlign w:val="center"/>
            <w:hideMark/>
          </w:tcPr>
          <w:p w14:paraId="5C606309"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($000)</w:t>
            </w:r>
          </w:p>
        </w:tc>
        <w:tc>
          <w:tcPr>
            <w:tcW w:w="1180" w:type="dxa"/>
            <w:tcBorders>
              <w:top w:val="nil"/>
              <w:left w:val="nil"/>
              <w:bottom w:val="single" w:sz="4" w:space="0" w:color="auto"/>
              <w:right w:val="nil"/>
            </w:tcBorders>
            <w:shd w:val="clear" w:color="auto" w:fill="auto"/>
            <w:vAlign w:val="center"/>
            <w:hideMark/>
          </w:tcPr>
          <w:p w14:paraId="78C42E00"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($000)</w:t>
            </w:r>
          </w:p>
        </w:tc>
      </w:tr>
      <w:tr w:rsidR="003876A7" w:rsidRPr="003876A7" w14:paraId="2501EB85"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5821CB52"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2381F86F" w14:textId="5C417923"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Assets</w:t>
            </w:r>
          </w:p>
        </w:tc>
        <w:tc>
          <w:tcPr>
            <w:tcW w:w="771" w:type="dxa"/>
            <w:tcBorders>
              <w:top w:val="nil"/>
              <w:left w:val="nil"/>
              <w:bottom w:val="nil"/>
              <w:right w:val="nil"/>
            </w:tcBorders>
            <w:shd w:val="clear" w:color="auto" w:fill="auto"/>
            <w:vAlign w:val="center"/>
            <w:hideMark/>
          </w:tcPr>
          <w:p w14:paraId="4C248687"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auto" w:fill="auto"/>
            <w:vAlign w:val="center"/>
            <w:hideMark/>
          </w:tcPr>
          <w:p w14:paraId="3049B87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7369BC1"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r>
      <w:tr w:rsidR="003876A7" w:rsidRPr="003876A7" w14:paraId="6CFE3EA8" w14:textId="77777777" w:rsidTr="00AC101C">
        <w:trPr>
          <w:divId w:val="1022517589"/>
          <w:trHeight w:val="250"/>
        </w:trPr>
        <w:tc>
          <w:tcPr>
            <w:tcW w:w="1582" w:type="dxa"/>
            <w:tcBorders>
              <w:top w:val="nil"/>
              <w:left w:val="nil"/>
              <w:bottom w:val="nil"/>
              <w:right w:val="nil"/>
            </w:tcBorders>
            <w:shd w:val="clear" w:color="auto" w:fill="auto"/>
            <w:vAlign w:val="center"/>
          </w:tcPr>
          <w:p w14:paraId="55B50DD4" w14:textId="36D98E64" w:rsidR="003876A7" w:rsidRPr="003876A7" w:rsidRDefault="00AC101C"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1103(5)</w:t>
            </w:r>
          </w:p>
        </w:tc>
        <w:tc>
          <w:tcPr>
            <w:tcW w:w="5040" w:type="dxa"/>
            <w:tcBorders>
              <w:top w:val="nil"/>
              <w:left w:val="nil"/>
              <w:bottom w:val="nil"/>
              <w:right w:val="nil"/>
            </w:tcBorders>
            <w:shd w:val="clear" w:color="auto" w:fill="auto"/>
            <w:vAlign w:val="center"/>
            <w:hideMark/>
          </w:tcPr>
          <w:p w14:paraId="1DE066E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Assets</w:t>
            </w:r>
          </w:p>
        </w:tc>
        <w:tc>
          <w:tcPr>
            <w:tcW w:w="771" w:type="dxa"/>
            <w:tcBorders>
              <w:top w:val="nil"/>
              <w:left w:val="nil"/>
              <w:bottom w:val="nil"/>
              <w:right w:val="nil"/>
            </w:tcBorders>
            <w:shd w:val="clear" w:color="auto" w:fill="auto"/>
            <w:vAlign w:val="center"/>
            <w:hideMark/>
          </w:tcPr>
          <w:p w14:paraId="44D9043C"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80" w:type="dxa"/>
            <w:tcBorders>
              <w:top w:val="nil"/>
              <w:left w:val="nil"/>
              <w:bottom w:val="nil"/>
              <w:right w:val="nil"/>
            </w:tcBorders>
            <w:shd w:val="clear" w:color="auto" w:fill="auto"/>
            <w:vAlign w:val="center"/>
            <w:hideMark/>
          </w:tcPr>
          <w:p w14:paraId="54845AD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49E03A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1957FE36" w14:textId="77777777" w:rsidTr="00AC101C">
        <w:trPr>
          <w:divId w:val="1022517589"/>
          <w:trHeight w:val="260"/>
        </w:trPr>
        <w:tc>
          <w:tcPr>
            <w:tcW w:w="1582" w:type="dxa"/>
            <w:tcBorders>
              <w:top w:val="nil"/>
              <w:left w:val="nil"/>
              <w:bottom w:val="nil"/>
              <w:right w:val="nil"/>
            </w:tcBorders>
            <w:shd w:val="clear" w:color="auto" w:fill="auto"/>
            <w:vAlign w:val="center"/>
          </w:tcPr>
          <w:p w14:paraId="70B6A6F1" w14:textId="109861EE" w:rsidR="003876A7" w:rsidRPr="003876A7" w:rsidRDefault="00AC101C"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1103(5)(</w:t>
            </w:r>
            <w:proofErr w:type="spellStart"/>
            <w:r>
              <w:rPr>
                <w:rFonts w:ascii="Arial" w:eastAsia="Times New Roman" w:hAnsi="Arial" w:cs="Arial"/>
                <w:i/>
                <w:iCs/>
                <w:color w:val="575757"/>
                <w:sz w:val="14"/>
                <w:szCs w:val="14"/>
                <w:lang w:eastAsia="en-AU"/>
              </w:rPr>
              <w:t>i</w:t>
            </w:r>
            <w:proofErr w:type="spellEnd"/>
            <w:r>
              <w:rPr>
                <w:rFonts w:ascii="Arial" w:eastAsia="Times New Roman" w:hAnsi="Arial" w:cs="Arial"/>
                <w:i/>
                <w:iCs/>
                <w:color w:val="575757"/>
                <w:sz w:val="14"/>
                <w:szCs w:val="14"/>
                <w:lang w:eastAsia="en-AU"/>
              </w:rPr>
              <w:t>)</w:t>
            </w:r>
          </w:p>
        </w:tc>
        <w:tc>
          <w:tcPr>
            <w:tcW w:w="5040" w:type="dxa"/>
            <w:tcBorders>
              <w:top w:val="nil"/>
              <w:left w:val="nil"/>
              <w:bottom w:val="nil"/>
              <w:right w:val="nil"/>
            </w:tcBorders>
            <w:shd w:val="clear" w:color="auto" w:fill="auto"/>
            <w:vAlign w:val="center"/>
            <w:hideMark/>
          </w:tcPr>
          <w:p w14:paraId="2A2F6BC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Cash and cash equivalents</w:t>
            </w:r>
          </w:p>
        </w:tc>
        <w:tc>
          <w:tcPr>
            <w:tcW w:w="771" w:type="dxa"/>
            <w:tcBorders>
              <w:top w:val="nil"/>
              <w:left w:val="nil"/>
              <w:bottom w:val="nil"/>
              <w:right w:val="nil"/>
            </w:tcBorders>
            <w:shd w:val="clear" w:color="auto" w:fill="auto"/>
            <w:vAlign w:val="center"/>
            <w:hideMark/>
          </w:tcPr>
          <w:p w14:paraId="78459CDB" w14:textId="3AB24476" w:rsidR="003876A7" w:rsidRPr="006355A5" w:rsidRDefault="0025634D"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006355A5" w:rsidRPr="006355A5">
                <w:rPr>
                  <w:rStyle w:val="Hyperlink"/>
                  <w:rFonts w:ascii="Arial" w:hAnsi="Arial" w:cs="Arial"/>
                  <w:sz w:val="18"/>
                  <w:szCs w:val="18"/>
                </w:rPr>
                <w:t>7.6</w:t>
              </w:r>
            </w:hyperlink>
          </w:p>
        </w:tc>
        <w:tc>
          <w:tcPr>
            <w:tcW w:w="1180" w:type="dxa"/>
            <w:tcBorders>
              <w:top w:val="nil"/>
              <w:left w:val="nil"/>
              <w:bottom w:val="nil"/>
              <w:right w:val="nil"/>
            </w:tcBorders>
            <w:shd w:val="clear" w:color="auto" w:fill="auto"/>
            <w:vAlign w:val="center"/>
            <w:hideMark/>
          </w:tcPr>
          <w:p w14:paraId="219F844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8,308</w:t>
            </w:r>
          </w:p>
        </w:tc>
        <w:tc>
          <w:tcPr>
            <w:tcW w:w="1180" w:type="dxa"/>
            <w:tcBorders>
              <w:top w:val="nil"/>
              <w:left w:val="nil"/>
              <w:bottom w:val="nil"/>
              <w:right w:val="nil"/>
            </w:tcBorders>
            <w:shd w:val="clear" w:color="auto" w:fill="auto"/>
            <w:vAlign w:val="center"/>
            <w:hideMark/>
          </w:tcPr>
          <w:p w14:paraId="7FA2886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6,435</w:t>
            </w:r>
          </w:p>
        </w:tc>
      </w:tr>
      <w:tr w:rsidR="003876A7" w:rsidRPr="003876A7" w14:paraId="69BE5C21"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5FC01DFB" w14:textId="40F199F6"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1103(7)</w:t>
            </w:r>
          </w:p>
        </w:tc>
        <w:tc>
          <w:tcPr>
            <w:tcW w:w="5040" w:type="dxa"/>
            <w:tcBorders>
              <w:top w:val="nil"/>
              <w:left w:val="nil"/>
              <w:bottom w:val="nil"/>
              <w:right w:val="nil"/>
            </w:tcBorders>
            <w:shd w:val="clear" w:color="auto" w:fill="auto"/>
            <w:vAlign w:val="center"/>
            <w:hideMark/>
          </w:tcPr>
          <w:p w14:paraId="684B0125"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Restricted cash and cash equivalents</w:t>
            </w:r>
          </w:p>
        </w:tc>
        <w:tc>
          <w:tcPr>
            <w:tcW w:w="771" w:type="dxa"/>
            <w:tcBorders>
              <w:top w:val="nil"/>
              <w:left w:val="nil"/>
              <w:bottom w:val="nil"/>
              <w:right w:val="nil"/>
            </w:tcBorders>
            <w:shd w:val="clear" w:color="auto" w:fill="auto"/>
            <w:vAlign w:val="center"/>
            <w:hideMark/>
          </w:tcPr>
          <w:p w14:paraId="2077D5EA" w14:textId="7031D9B2" w:rsidR="003876A7" w:rsidRPr="006355A5" w:rsidRDefault="0025634D"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006355A5" w:rsidRPr="006355A5">
                <w:rPr>
                  <w:rStyle w:val="Hyperlink"/>
                  <w:rFonts w:ascii="Arial" w:hAnsi="Arial" w:cs="Arial"/>
                  <w:sz w:val="18"/>
                  <w:szCs w:val="18"/>
                </w:rPr>
                <w:t>7.6</w:t>
              </w:r>
            </w:hyperlink>
          </w:p>
        </w:tc>
        <w:tc>
          <w:tcPr>
            <w:tcW w:w="1180" w:type="dxa"/>
            <w:tcBorders>
              <w:top w:val="nil"/>
              <w:left w:val="nil"/>
              <w:bottom w:val="nil"/>
              <w:right w:val="nil"/>
            </w:tcBorders>
            <w:shd w:val="clear" w:color="auto" w:fill="auto"/>
            <w:vAlign w:val="center"/>
            <w:hideMark/>
          </w:tcPr>
          <w:p w14:paraId="305633F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3,590</w:t>
            </w:r>
          </w:p>
        </w:tc>
        <w:tc>
          <w:tcPr>
            <w:tcW w:w="1180" w:type="dxa"/>
            <w:tcBorders>
              <w:top w:val="nil"/>
              <w:left w:val="nil"/>
              <w:bottom w:val="nil"/>
              <w:right w:val="nil"/>
            </w:tcBorders>
            <w:shd w:val="clear" w:color="auto" w:fill="auto"/>
            <w:vAlign w:val="center"/>
            <w:hideMark/>
          </w:tcPr>
          <w:p w14:paraId="76139EC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970</w:t>
            </w:r>
          </w:p>
        </w:tc>
      </w:tr>
      <w:tr w:rsidR="003876A7" w:rsidRPr="003876A7" w14:paraId="7ECABC46"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6E14E4E" w14:textId="626702B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101.54(g)</w:t>
            </w:r>
          </w:p>
        </w:tc>
        <w:tc>
          <w:tcPr>
            <w:tcW w:w="5040" w:type="dxa"/>
            <w:tcBorders>
              <w:top w:val="nil"/>
              <w:left w:val="nil"/>
              <w:bottom w:val="nil"/>
              <w:right w:val="nil"/>
            </w:tcBorders>
            <w:shd w:val="clear" w:color="auto" w:fill="auto"/>
            <w:vAlign w:val="center"/>
            <w:hideMark/>
          </w:tcPr>
          <w:p w14:paraId="4C85EAE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Inventories</w:t>
            </w:r>
          </w:p>
        </w:tc>
        <w:tc>
          <w:tcPr>
            <w:tcW w:w="771" w:type="dxa"/>
            <w:tcBorders>
              <w:top w:val="nil"/>
              <w:left w:val="nil"/>
              <w:bottom w:val="nil"/>
              <w:right w:val="nil"/>
            </w:tcBorders>
            <w:shd w:val="clear" w:color="auto" w:fill="auto"/>
            <w:vAlign w:val="center"/>
            <w:hideMark/>
          </w:tcPr>
          <w:p w14:paraId="4890FD87" w14:textId="09941944" w:rsidR="003876A7" w:rsidRPr="006355A5" w:rsidRDefault="0025634D" w:rsidP="003876A7">
            <w:pPr>
              <w:spacing w:after="0" w:line="240" w:lineRule="auto"/>
              <w:jc w:val="right"/>
              <w:rPr>
                <w:rFonts w:ascii="Arial" w:eastAsia="Times New Roman" w:hAnsi="Arial" w:cs="Arial"/>
                <w:color w:val="0563C1"/>
                <w:sz w:val="18"/>
                <w:szCs w:val="18"/>
                <w:u w:val="single"/>
                <w:lang w:eastAsia="en-AU"/>
              </w:rPr>
            </w:pPr>
            <w:hyperlink w:anchor="Sale_of_goods_4_3" w:history="1">
              <w:r w:rsidR="003876A7" w:rsidRPr="006355A5">
                <w:rPr>
                  <w:rStyle w:val="Hyperlink"/>
                  <w:rFonts w:ascii="Arial" w:hAnsi="Arial" w:cs="Arial"/>
                  <w:sz w:val="18"/>
                  <w:szCs w:val="18"/>
                </w:rPr>
                <w:t>4.3</w:t>
              </w:r>
            </w:hyperlink>
          </w:p>
        </w:tc>
        <w:tc>
          <w:tcPr>
            <w:tcW w:w="1180" w:type="dxa"/>
            <w:tcBorders>
              <w:top w:val="nil"/>
              <w:left w:val="nil"/>
              <w:bottom w:val="nil"/>
              <w:right w:val="nil"/>
            </w:tcBorders>
            <w:shd w:val="clear" w:color="auto" w:fill="auto"/>
            <w:vAlign w:val="center"/>
            <w:hideMark/>
          </w:tcPr>
          <w:p w14:paraId="7D5AEF9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15,333</w:t>
            </w:r>
          </w:p>
        </w:tc>
        <w:tc>
          <w:tcPr>
            <w:tcW w:w="1180" w:type="dxa"/>
            <w:tcBorders>
              <w:top w:val="nil"/>
              <w:left w:val="nil"/>
              <w:bottom w:val="nil"/>
              <w:right w:val="nil"/>
            </w:tcBorders>
            <w:shd w:val="clear" w:color="auto" w:fill="auto"/>
            <w:vAlign w:val="center"/>
            <w:hideMark/>
          </w:tcPr>
          <w:p w14:paraId="24A591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15,375</w:t>
            </w:r>
          </w:p>
        </w:tc>
      </w:tr>
      <w:tr w:rsidR="003876A7" w:rsidRPr="003876A7" w14:paraId="63A0EED8"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2A5CA28" w14:textId="24E0AFA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101.54(h)</w:t>
            </w:r>
          </w:p>
        </w:tc>
        <w:tc>
          <w:tcPr>
            <w:tcW w:w="5040" w:type="dxa"/>
            <w:tcBorders>
              <w:top w:val="nil"/>
              <w:left w:val="nil"/>
              <w:bottom w:val="nil"/>
              <w:right w:val="nil"/>
            </w:tcBorders>
            <w:shd w:val="clear" w:color="auto" w:fill="auto"/>
            <w:vAlign w:val="center"/>
            <w:hideMark/>
          </w:tcPr>
          <w:p w14:paraId="6D493CC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Receivables</w:t>
            </w:r>
          </w:p>
        </w:tc>
        <w:tc>
          <w:tcPr>
            <w:tcW w:w="771" w:type="dxa"/>
            <w:tcBorders>
              <w:top w:val="nil"/>
              <w:left w:val="nil"/>
              <w:bottom w:val="nil"/>
              <w:right w:val="nil"/>
            </w:tcBorders>
            <w:shd w:val="clear" w:color="auto" w:fill="auto"/>
            <w:vAlign w:val="center"/>
            <w:hideMark/>
          </w:tcPr>
          <w:p w14:paraId="2DAD1C0C" w14:textId="54D93258" w:rsidR="003876A7" w:rsidRPr="006355A5" w:rsidRDefault="0025634D" w:rsidP="003876A7">
            <w:pPr>
              <w:spacing w:after="0" w:line="240" w:lineRule="auto"/>
              <w:jc w:val="right"/>
              <w:rPr>
                <w:rFonts w:ascii="Arial" w:eastAsia="Times New Roman" w:hAnsi="Arial" w:cs="Arial"/>
                <w:color w:val="0563C1"/>
                <w:sz w:val="18"/>
                <w:szCs w:val="18"/>
                <w:u w:val="single"/>
                <w:lang w:eastAsia="en-AU"/>
              </w:rPr>
            </w:pPr>
            <w:hyperlink w:anchor="Receivables_6_1" w:history="1">
              <w:r w:rsidR="003876A7" w:rsidRPr="006355A5">
                <w:rPr>
                  <w:rStyle w:val="Hyperlink"/>
                  <w:rFonts w:ascii="Arial" w:hAnsi="Arial" w:cs="Arial"/>
                  <w:sz w:val="18"/>
                  <w:szCs w:val="18"/>
                </w:rPr>
                <w:t>6.1</w:t>
              </w:r>
            </w:hyperlink>
          </w:p>
        </w:tc>
        <w:tc>
          <w:tcPr>
            <w:tcW w:w="1180" w:type="dxa"/>
            <w:tcBorders>
              <w:top w:val="nil"/>
              <w:left w:val="nil"/>
              <w:bottom w:val="nil"/>
              <w:right w:val="nil"/>
            </w:tcBorders>
            <w:shd w:val="clear" w:color="auto" w:fill="auto"/>
            <w:vAlign w:val="center"/>
            <w:hideMark/>
          </w:tcPr>
          <w:p w14:paraId="6519C11D"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9,097</w:t>
            </w:r>
          </w:p>
        </w:tc>
        <w:tc>
          <w:tcPr>
            <w:tcW w:w="1180" w:type="dxa"/>
            <w:tcBorders>
              <w:top w:val="nil"/>
              <w:left w:val="nil"/>
              <w:bottom w:val="nil"/>
              <w:right w:val="nil"/>
            </w:tcBorders>
            <w:shd w:val="clear" w:color="auto" w:fill="auto"/>
            <w:vAlign w:val="center"/>
            <w:hideMark/>
          </w:tcPr>
          <w:p w14:paraId="28125DB0" w14:textId="460839B6"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w:t>
            </w:r>
            <w:r w:rsidR="000A58FA">
              <w:rPr>
                <w:rFonts w:ascii="Arial" w:eastAsia="Times New Roman" w:hAnsi="Arial" w:cs="Arial"/>
                <w:color w:val="000000"/>
                <w:sz w:val="18"/>
                <w:szCs w:val="18"/>
                <w:lang w:eastAsia="en-AU"/>
              </w:rPr>
              <w:t>311</w:t>
            </w:r>
          </w:p>
        </w:tc>
      </w:tr>
      <w:tr w:rsidR="003876A7" w:rsidRPr="003876A7" w14:paraId="5AA15498" w14:textId="77777777" w:rsidTr="00AC101C">
        <w:trPr>
          <w:divId w:val="1022517589"/>
          <w:trHeight w:val="260"/>
        </w:trPr>
        <w:tc>
          <w:tcPr>
            <w:tcW w:w="1582" w:type="dxa"/>
            <w:tcBorders>
              <w:top w:val="nil"/>
              <w:left w:val="nil"/>
              <w:bottom w:val="nil"/>
              <w:right w:val="nil"/>
            </w:tcBorders>
            <w:shd w:val="clear" w:color="auto" w:fill="auto"/>
            <w:vAlign w:val="center"/>
          </w:tcPr>
          <w:p w14:paraId="2FF7C05E" w14:textId="5ABF6CD6"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4E9B9F3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shd w:val="clear" w:color="auto" w:fill="auto"/>
            <w:vAlign w:val="center"/>
            <w:hideMark/>
          </w:tcPr>
          <w:p w14:paraId="43376B8D" w14:textId="35811B03" w:rsidR="003876A7" w:rsidRPr="006355A5" w:rsidRDefault="0025634D" w:rsidP="003876A7">
            <w:pPr>
              <w:spacing w:after="0" w:line="240" w:lineRule="auto"/>
              <w:jc w:val="right"/>
              <w:rPr>
                <w:rFonts w:ascii="Arial" w:eastAsia="Times New Roman" w:hAnsi="Arial" w:cs="Arial"/>
                <w:color w:val="0563C1"/>
                <w:sz w:val="18"/>
                <w:szCs w:val="18"/>
                <w:u w:val="single"/>
                <w:lang w:eastAsia="en-AU"/>
              </w:rPr>
            </w:pPr>
            <w:hyperlink w:anchor="Amounts_receivable_for_services_6_2" w:history="1">
              <w:r w:rsidR="003876A7" w:rsidRPr="006355A5">
                <w:rPr>
                  <w:rStyle w:val="Hyperlink"/>
                  <w:rFonts w:ascii="Arial" w:hAnsi="Arial" w:cs="Arial"/>
                  <w:sz w:val="18"/>
                  <w:szCs w:val="18"/>
                </w:rPr>
                <w:t>6.2</w:t>
              </w:r>
            </w:hyperlink>
          </w:p>
        </w:tc>
        <w:tc>
          <w:tcPr>
            <w:tcW w:w="1180" w:type="dxa"/>
            <w:tcBorders>
              <w:top w:val="nil"/>
              <w:left w:val="nil"/>
              <w:bottom w:val="nil"/>
              <w:right w:val="nil"/>
            </w:tcBorders>
            <w:shd w:val="clear" w:color="auto" w:fill="auto"/>
            <w:vAlign w:val="center"/>
            <w:hideMark/>
          </w:tcPr>
          <w:p w14:paraId="4025DC03"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17,139</w:t>
            </w:r>
          </w:p>
        </w:tc>
        <w:tc>
          <w:tcPr>
            <w:tcW w:w="1180" w:type="dxa"/>
            <w:tcBorders>
              <w:top w:val="nil"/>
              <w:left w:val="nil"/>
              <w:bottom w:val="nil"/>
              <w:right w:val="nil"/>
            </w:tcBorders>
            <w:shd w:val="clear" w:color="auto" w:fill="auto"/>
            <w:vAlign w:val="center"/>
            <w:hideMark/>
          </w:tcPr>
          <w:p w14:paraId="07762620" w14:textId="7486D398"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19,7</w:t>
            </w:r>
            <w:r w:rsidR="00CC11DB">
              <w:rPr>
                <w:rFonts w:ascii="Arial" w:eastAsia="Times New Roman" w:hAnsi="Arial" w:cs="Arial"/>
                <w:color w:val="000000"/>
                <w:sz w:val="18"/>
                <w:szCs w:val="18"/>
                <w:lang w:eastAsia="en-AU"/>
              </w:rPr>
              <w:t>5</w:t>
            </w:r>
            <w:r w:rsidR="007771AC">
              <w:rPr>
                <w:rFonts w:ascii="Arial" w:eastAsia="Times New Roman" w:hAnsi="Arial" w:cs="Arial"/>
                <w:color w:val="000000"/>
                <w:sz w:val="18"/>
                <w:szCs w:val="18"/>
                <w:lang w:eastAsia="en-AU"/>
              </w:rPr>
              <w:t>0</w:t>
            </w:r>
          </w:p>
        </w:tc>
      </w:tr>
      <w:tr w:rsidR="003876A7" w:rsidRPr="003876A7" w14:paraId="72220F6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A37232E" w14:textId="7CBF3F6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304DA55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assets</w:t>
            </w:r>
          </w:p>
        </w:tc>
        <w:tc>
          <w:tcPr>
            <w:tcW w:w="771" w:type="dxa"/>
            <w:tcBorders>
              <w:top w:val="nil"/>
              <w:left w:val="nil"/>
              <w:bottom w:val="nil"/>
              <w:right w:val="nil"/>
            </w:tcBorders>
            <w:shd w:val="clear" w:color="auto" w:fill="auto"/>
            <w:vAlign w:val="center"/>
            <w:hideMark/>
          </w:tcPr>
          <w:p w14:paraId="2DCD6176" w14:textId="665F4DC8" w:rsidR="003876A7" w:rsidRPr="006355A5" w:rsidRDefault="0025634D" w:rsidP="003876A7">
            <w:pPr>
              <w:spacing w:after="0" w:line="240" w:lineRule="auto"/>
              <w:jc w:val="right"/>
              <w:rPr>
                <w:rFonts w:ascii="Arial" w:eastAsia="Times New Roman" w:hAnsi="Arial" w:cs="Arial"/>
                <w:color w:val="0563C1"/>
                <w:sz w:val="18"/>
                <w:szCs w:val="18"/>
                <w:u w:val="single"/>
                <w:lang w:eastAsia="en-AU"/>
              </w:rPr>
            </w:pPr>
            <w:hyperlink w:anchor="Other_assets_6_3" w:history="1">
              <w:r w:rsidR="003876A7" w:rsidRPr="006355A5">
                <w:rPr>
                  <w:rStyle w:val="Hyperlink"/>
                  <w:rFonts w:ascii="Arial" w:hAnsi="Arial" w:cs="Arial"/>
                  <w:sz w:val="18"/>
                  <w:szCs w:val="18"/>
                </w:rPr>
                <w:t>6.3</w:t>
              </w:r>
            </w:hyperlink>
          </w:p>
        </w:tc>
        <w:tc>
          <w:tcPr>
            <w:tcW w:w="1180" w:type="dxa"/>
            <w:tcBorders>
              <w:top w:val="nil"/>
              <w:left w:val="nil"/>
              <w:bottom w:val="nil"/>
              <w:right w:val="nil"/>
            </w:tcBorders>
            <w:shd w:val="clear" w:color="auto" w:fill="auto"/>
            <w:vAlign w:val="center"/>
            <w:hideMark/>
          </w:tcPr>
          <w:p w14:paraId="3B20B7B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550</w:t>
            </w:r>
          </w:p>
        </w:tc>
        <w:tc>
          <w:tcPr>
            <w:tcW w:w="1180" w:type="dxa"/>
            <w:tcBorders>
              <w:top w:val="nil"/>
              <w:left w:val="nil"/>
              <w:bottom w:val="nil"/>
              <w:right w:val="nil"/>
            </w:tcBorders>
            <w:shd w:val="clear" w:color="auto" w:fill="auto"/>
            <w:vAlign w:val="center"/>
            <w:hideMark/>
          </w:tcPr>
          <w:p w14:paraId="7133FA9B" w14:textId="3E7131AE" w:rsidR="003876A7" w:rsidRPr="003876A7" w:rsidRDefault="003717D5"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w:t>
            </w:r>
            <w:r w:rsidR="00CC11DB">
              <w:rPr>
                <w:rFonts w:ascii="Arial" w:eastAsia="Times New Roman" w:hAnsi="Arial" w:cs="Arial"/>
                <w:color w:val="000000"/>
                <w:sz w:val="18"/>
                <w:szCs w:val="18"/>
                <w:lang w:eastAsia="en-AU"/>
              </w:rPr>
              <w:t>8</w:t>
            </w:r>
            <w:r>
              <w:rPr>
                <w:rFonts w:ascii="Arial" w:eastAsia="Times New Roman" w:hAnsi="Arial" w:cs="Arial"/>
                <w:color w:val="000000"/>
                <w:sz w:val="18"/>
                <w:szCs w:val="18"/>
                <w:lang w:eastAsia="en-AU"/>
              </w:rPr>
              <w:t>3</w:t>
            </w:r>
          </w:p>
        </w:tc>
      </w:tr>
      <w:tr w:rsidR="003876A7" w:rsidRPr="003876A7" w14:paraId="36F9341E" w14:textId="77777777" w:rsidTr="003876A7">
        <w:trPr>
          <w:divId w:val="1022517589"/>
          <w:trHeight w:val="360"/>
        </w:trPr>
        <w:tc>
          <w:tcPr>
            <w:tcW w:w="1582" w:type="dxa"/>
            <w:tcBorders>
              <w:top w:val="nil"/>
              <w:left w:val="nil"/>
              <w:bottom w:val="nil"/>
              <w:right w:val="nil"/>
            </w:tcBorders>
            <w:shd w:val="clear" w:color="auto" w:fill="auto"/>
            <w:vAlign w:val="center"/>
            <w:hideMark/>
          </w:tcPr>
          <w:p w14:paraId="1FB6EA5F" w14:textId="458EF1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101.54(j)</w:t>
            </w:r>
          </w:p>
        </w:tc>
        <w:tc>
          <w:tcPr>
            <w:tcW w:w="5040" w:type="dxa"/>
            <w:tcBorders>
              <w:top w:val="nil"/>
              <w:left w:val="nil"/>
              <w:bottom w:val="nil"/>
              <w:right w:val="nil"/>
            </w:tcBorders>
            <w:shd w:val="clear" w:color="auto" w:fill="auto"/>
            <w:vAlign w:val="center"/>
            <w:hideMark/>
          </w:tcPr>
          <w:p w14:paraId="4749F84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Non-current assets classified as held for sale</w:t>
            </w:r>
          </w:p>
        </w:tc>
        <w:tc>
          <w:tcPr>
            <w:tcW w:w="771" w:type="dxa"/>
            <w:tcBorders>
              <w:top w:val="nil"/>
              <w:left w:val="nil"/>
              <w:bottom w:val="nil"/>
              <w:right w:val="nil"/>
            </w:tcBorders>
            <w:shd w:val="clear" w:color="auto" w:fill="auto"/>
            <w:vAlign w:val="center"/>
            <w:hideMark/>
          </w:tcPr>
          <w:p w14:paraId="7BC6BDB7" w14:textId="234C5CFB" w:rsidR="003876A7" w:rsidRPr="006355A5" w:rsidRDefault="0025634D" w:rsidP="003876A7">
            <w:pPr>
              <w:spacing w:after="0" w:line="240" w:lineRule="auto"/>
              <w:jc w:val="right"/>
              <w:rPr>
                <w:rFonts w:ascii="Arial" w:eastAsia="Times New Roman" w:hAnsi="Arial" w:cs="Arial"/>
                <w:color w:val="0563C1"/>
                <w:sz w:val="18"/>
                <w:szCs w:val="18"/>
                <w:u w:val="single"/>
                <w:lang w:eastAsia="en-AU"/>
              </w:rPr>
            </w:pPr>
            <w:hyperlink w:anchor="Noncurrent_assets_held_for_sale_9_10" w:history="1">
              <w:r w:rsidR="003876A7" w:rsidRPr="005562A6">
                <w:rPr>
                  <w:rStyle w:val="Hyperlink"/>
                  <w:rFonts w:ascii="Arial" w:eastAsia="Times New Roman" w:hAnsi="Arial" w:cs="Arial"/>
                  <w:sz w:val="18"/>
                  <w:szCs w:val="18"/>
                  <w:lang w:eastAsia="en-AU"/>
                </w:rPr>
                <w:t>9.10</w:t>
              </w:r>
            </w:hyperlink>
          </w:p>
        </w:tc>
        <w:tc>
          <w:tcPr>
            <w:tcW w:w="1180" w:type="dxa"/>
            <w:tcBorders>
              <w:top w:val="nil"/>
              <w:left w:val="nil"/>
              <w:bottom w:val="nil"/>
              <w:right w:val="nil"/>
            </w:tcBorders>
            <w:shd w:val="clear" w:color="auto" w:fill="auto"/>
            <w:vAlign w:val="center"/>
            <w:hideMark/>
          </w:tcPr>
          <w:p w14:paraId="1269145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2,900</w:t>
            </w:r>
          </w:p>
        </w:tc>
        <w:tc>
          <w:tcPr>
            <w:tcW w:w="1180" w:type="dxa"/>
            <w:tcBorders>
              <w:top w:val="nil"/>
              <w:left w:val="nil"/>
              <w:bottom w:val="nil"/>
              <w:right w:val="nil"/>
            </w:tcBorders>
            <w:shd w:val="clear" w:color="auto" w:fill="auto"/>
            <w:vAlign w:val="center"/>
            <w:hideMark/>
          </w:tcPr>
          <w:p w14:paraId="643DEEA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sz w:val="18"/>
                <w:szCs w:val="18"/>
                <w:lang w:eastAsia="en-AU"/>
              </w:rPr>
              <w:t>2,628</w:t>
            </w:r>
          </w:p>
        </w:tc>
      </w:tr>
      <w:tr w:rsidR="003876A7" w:rsidRPr="003876A7" w14:paraId="6A11FDE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11512643" w14:textId="34CE660E" w:rsidR="003876A7" w:rsidRPr="00F32F45" w:rsidRDefault="00F32F45" w:rsidP="00F32F45">
            <w:pPr>
              <w:spacing w:after="0" w:line="240" w:lineRule="auto"/>
              <w:rPr>
                <w:rFonts w:ascii="Arial" w:eastAsia="Times New Roman" w:hAnsi="Arial" w:cs="Arial"/>
                <w:i/>
                <w:iCs/>
                <w:sz w:val="14"/>
                <w:szCs w:val="14"/>
                <w:lang w:eastAsia="en-AU"/>
              </w:rPr>
            </w:pPr>
            <w:r w:rsidRPr="00F32F45">
              <w:rPr>
                <w:rFonts w:ascii="Arial" w:eastAsia="Times New Roman" w:hAnsi="Arial" w:cs="Arial"/>
                <w:i/>
                <w:iCs/>
                <w:sz w:val="14"/>
                <w:szCs w:val="14"/>
                <w:lang w:eastAsia="en-AU"/>
              </w:rPr>
              <w:t>TI </w:t>
            </w:r>
            <w:r>
              <w:rPr>
                <w:rFonts w:ascii="Arial" w:eastAsia="Times New Roman" w:hAnsi="Arial" w:cs="Arial"/>
                <w:i/>
                <w:iCs/>
                <w:sz w:val="14"/>
                <w:szCs w:val="14"/>
                <w:lang w:eastAsia="en-AU"/>
              </w:rPr>
              <w:t>1103(5)(iv)</w:t>
            </w:r>
          </w:p>
        </w:tc>
        <w:tc>
          <w:tcPr>
            <w:tcW w:w="5040" w:type="dxa"/>
            <w:tcBorders>
              <w:top w:val="single" w:sz="4" w:space="0" w:color="auto"/>
              <w:left w:val="nil"/>
              <w:bottom w:val="single" w:sz="4" w:space="0" w:color="auto"/>
              <w:right w:val="nil"/>
            </w:tcBorders>
            <w:shd w:val="clear" w:color="auto" w:fill="auto"/>
            <w:vAlign w:val="center"/>
            <w:hideMark/>
          </w:tcPr>
          <w:p w14:paraId="7135972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Assets</w:t>
            </w:r>
          </w:p>
        </w:tc>
        <w:tc>
          <w:tcPr>
            <w:tcW w:w="771" w:type="dxa"/>
            <w:tcBorders>
              <w:top w:val="single" w:sz="4" w:space="0" w:color="auto"/>
              <w:left w:val="nil"/>
              <w:bottom w:val="single" w:sz="4" w:space="0" w:color="auto"/>
              <w:right w:val="nil"/>
            </w:tcBorders>
            <w:shd w:val="clear" w:color="auto" w:fill="auto"/>
            <w:vAlign w:val="center"/>
            <w:hideMark/>
          </w:tcPr>
          <w:p w14:paraId="2FF3AF12" w14:textId="77777777" w:rsidR="003876A7" w:rsidRPr="006355A5" w:rsidRDefault="003876A7" w:rsidP="003876A7">
            <w:pPr>
              <w:spacing w:after="0" w:line="240" w:lineRule="auto"/>
              <w:jc w:val="right"/>
              <w:rPr>
                <w:rFonts w:ascii="Arial" w:eastAsia="Times New Roman" w:hAnsi="Arial" w:cs="Arial"/>
                <w:color w:val="000000"/>
                <w:sz w:val="18"/>
                <w:szCs w:val="18"/>
                <w:lang w:eastAsia="en-AU"/>
              </w:rPr>
            </w:pPr>
            <w:r w:rsidRPr="006355A5">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3290168A"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56,917</w:t>
            </w:r>
          </w:p>
        </w:tc>
        <w:tc>
          <w:tcPr>
            <w:tcW w:w="1180" w:type="dxa"/>
            <w:tcBorders>
              <w:top w:val="single" w:sz="4" w:space="0" w:color="auto"/>
              <w:left w:val="nil"/>
              <w:bottom w:val="single" w:sz="4" w:space="0" w:color="auto"/>
              <w:right w:val="nil"/>
            </w:tcBorders>
            <w:shd w:val="clear" w:color="auto" w:fill="auto"/>
            <w:vAlign w:val="center"/>
            <w:hideMark/>
          </w:tcPr>
          <w:p w14:paraId="5CBD6D2B"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54,952</w:t>
            </w:r>
          </w:p>
        </w:tc>
      </w:tr>
      <w:tr w:rsidR="003876A7" w:rsidRPr="003876A7" w14:paraId="420F6C49" w14:textId="77777777" w:rsidTr="00AF4ED7">
        <w:trPr>
          <w:divId w:val="1022517589"/>
          <w:trHeight w:val="250"/>
        </w:trPr>
        <w:tc>
          <w:tcPr>
            <w:tcW w:w="1582" w:type="dxa"/>
            <w:tcBorders>
              <w:top w:val="nil"/>
              <w:left w:val="nil"/>
              <w:bottom w:val="nil"/>
              <w:right w:val="nil"/>
            </w:tcBorders>
            <w:shd w:val="clear" w:color="auto" w:fill="auto"/>
            <w:vAlign w:val="center"/>
          </w:tcPr>
          <w:p w14:paraId="4F47A891" w14:textId="7817AE95"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1103(6)</w:t>
            </w:r>
          </w:p>
        </w:tc>
        <w:tc>
          <w:tcPr>
            <w:tcW w:w="5040" w:type="dxa"/>
            <w:tcBorders>
              <w:top w:val="nil"/>
              <w:left w:val="nil"/>
              <w:bottom w:val="nil"/>
              <w:right w:val="nil"/>
            </w:tcBorders>
            <w:shd w:val="clear" w:color="auto" w:fill="auto"/>
            <w:vAlign w:val="center"/>
            <w:hideMark/>
          </w:tcPr>
          <w:p w14:paraId="0B1AAE5A"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Assets</w:t>
            </w:r>
          </w:p>
        </w:tc>
        <w:tc>
          <w:tcPr>
            <w:tcW w:w="771" w:type="dxa"/>
            <w:tcBorders>
              <w:top w:val="nil"/>
              <w:left w:val="nil"/>
              <w:bottom w:val="nil"/>
              <w:right w:val="nil"/>
            </w:tcBorders>
            <w:shd w:val="clear" w:color="auto" w:fill="auto"/>
            <w:vAlign w:val="center"/>
            <w:hideMark/>
          </w:tcPr>
          <w:p w14:paraId="199F66D9"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1339567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9B7FA70"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693B8870"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4B9FEF0" w14:textId="5D76C14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1103(7)</w:t>
            </w:r>
          </w:p>
        </w:tc>
        <w:tc>
          <w:tcPr>
            <w:tcW w:w="5040" w:type="dxa"/>
            <w:tcBorders>
              <w:top w:val="nil"/>
              <w:left w:val="nil"/>
              <w:bottom w:val="nil"/>
              <w:right w:val="nil"/>
            </w:tcBorders>
            <w:shd w:val="clear" w:color="auto" w:fill="auto"/>
            <w:vAlign w:val="center"/>
            <w:hideMark/>
          </w:tcPr>
          <w:p w14:paraId="4E7635E5" w14:textId="36744596" w:rsidR="003876A7" w:rsidRPr="003876A7" w:rsidRDefault="00920D24" w:rsidP="0062668D">
            <w:pPr>
              <w:spacing w:after="0" w:line="240" w:lineRule="auto"/>
              <w:ind w:left="2160" w:hanging="21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62668D">
              <w:rPr>
                <w:rFonts w:ascii="Arial" w:eastAsia="Times New Roman" w:hAnsi="Arial" w:cs="Arial"/>
                <w:color w:val="000000"/>
                <w:sz w:val="18"/>
                <w:szCs w:val="18"/>
                <w:lang w:eastAsia="en-AU"/>
              </w:rPr>
              <w:t>eceivables</w:t>
            </w:r>
          </w:p>
        </w:tc>
        <w:tc>
          <w:tcPr>
            <w:tcW w:w="771" w:type="dxa"/>
            <w:tcBorders>
              <w:top w:val="nil"/>
              <w:left w:val="nil"/>
              <w:bottom w:val="nil"/>
              <w:right w:val="nil"/>
            </w:tcBorders>
            <w:shd w:val="clear" w:color="auto" w:fill="auto"/>
            <w:vAlign w:val="center"/>
            <w:hideMark/>
          </w:tcPr>
          <w:p w14:paraId="27FE83EF" w14:textId="610DC8B9" w:rsidR="003876A7" w:rsidRPr="006355A5" w:rsidRDefault="0025634D" w:rsidP="003876A7">
            <w:pPr>
              <w:spacing w:after="0" w:line="240" w:lineRule="auto"/>
              <w:jc w:val="right"/>
              <w:rPr>
                <w:rFonts w:ascii="Arial" w:hAnsi="Arial" w:cs="Arial"/>
                <w:sz w:val="18"/>
                <w:szCs w:val="18"/>
              </w:rPr>
            </w:pPr>
            <w:hyperlink w:anchor="Receivables_6_1" w:history="1">
              <w:r w:rsidR="0062668D" w:rsidRPr="006355A5">
                <w:rPr>
                  <w:rStyle w:val="Hyperlink"/>
                  <w:rFonts w:ascii="Arial" w:hAnsi="Arial" w:cs="Arial"/>
                  <w:sz w:val="18"/>
                  <w:szCs w:val="18"/>
                </w:rPr>
                <w:t>6.1</w:t>
              </w:r>
            </w:hyperlink>
          </w:p>
        </w:tc>
        <w:tc>
          <w:tcPr>
            <w:tcW w:w="1180" w:type="dxa"/>
            <w:tcBorders>
              <w:top w:val="nil"/>
              <w:left w:val="nil"/>
              <w:bottom w:val="nil"/>
              <w:right w:val="nil"/>
            </w:tcBorders>
            <w:shd w:val="clear" w:color="auto" w:fill="auto"/>
            <w:vAlign w:val="center"/>
            <w:hideMark/>
          </w:tcPr>
          <w:p w14:paraId="6A18375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c>
          <w:tcPr>
            <w:tcW w:w="1180" w:type="dxa"/>
            <w:tcBorders>
              <w:top w:val="nil"/>
              <w:left w:val="nil"/>
              <w:bottom w:val="nil"/>
              <w:right w:val="nil"/>
            </w:tcBorders>
            <w:shd w:val="clear" w:color="auto" w:fill="auto"/>
            <w:vAlign w:val="center"/>
            <w:hideMark/>
          </w:tcPr>
          <w:p w14:paraId="3E0F3A4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50</w:t>
            </w:r>
          </w:p>
        </w:tc>
      </w:tr>
      <w:tr w:rsidR="003876A7" w:rsidRPr="003876A7" w14:paraId="66B9A063" w14:textId="77777777" w:rsidTr="00AF4ED7">
        <w:trPr>
          <w:divId w:val="1022517589"/>
          <w:trHeight w:val="260"/>
        </w:trPr>
        <w:tc>
          <w:tcPr>
            <w:tcW w:w="1582" w:type="dxa"/>
            <w:tcBorders>
              <w:top w:val="nil"/>
              <w:left w:val="nil"/>
              <w:bottom w:val="nil"/>
              <w:right w:val="nil"/>
            </w:tcBorders>
            <w:shd w:val="clear" w:color="auto" w:fill="auto"/>
            <w:vAlign w:val="center"/>
          </w:tcPr>
          <w:p w14:paraId="2BEE17F1" w14:textId="7B7EC390"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681937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shd w:val="clear" w:color="auto" w:fill="auto"/>
            <w:vAlign w:val="center"/>
            <w:hideMark/>
          </w:tcPr>
          <w:p w14:paraId="2A75864D" w14:textId="16D89AEC" w:rsidR="003876A7" w:rsidRPr="006355A5" w:rsidRDefault="0025634D" w:rsidP="003876A7">
            <w:pPr>
              <w:spacing w:after="0" w:line="240" w:lineRule="auto"/>
              <w:jc w:val="right"/>
              <w:rPr>
                <w:rFonts w:ascii="Arial" w:hAnsi="Arial" w:cs="Arial"/>
                <w:sz w:val="18"/>
                <w:szCs w:val="18"/>
              </w:rPr>
            </w:pPr>
            <w:hyperlink w:anchor="Amounts_receivable_for_services_6_2" w:history="1">
              <w:r w:rsidR="006355A5" w:rsidRPr="006355A5">
                <w:rPr>
                  <w:rStyle w:val="Hyperlink"/>
                  <w:rFonts w:ascii="Arial" w:hAnsi="Arial" w:cs="Arial"/>
                  <w:sz w:val="18"/>
                  <w:szCs w:val="18"/>
                </w:rPr>
                <w:t>6.2</w:t>
              </w:r>
            </w:hyperlink>
          </w:p>
        </w:tc>
        <w:tc>
          <w:tcPr>
            <w:tcW w:w="1180" w:type="dxa"/>
            <w:tcBorders>
              <w:top w:val="nil"/>
              <w:left w:val="nil"/>
              <w:bottom w:val="nil"/>
              <w:right w:val="nil"/>
            </w:tcBorders>
            <w:shd w:val="clear" w:color="auto" w:fill="auto"/>
            <w:vAlign w:val="center"/>
            <w:hideMark/>
          </w:tcPr>
          <w:p w14:paraId="79ADFC8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55,725</w:t>
            </w:r>
          </w:p>
        </w:tc>
        <w:tc>
          <w:tcPr>
            <w:tcW w:w="1180" w:type="dxa"/>
            <w:tcBorders>
              <w:top w:val="nil"/>
              <w:left w:val="nil"/>
              <w:bottom w:val="nil"/>
              <w:right w:val="nil"/>
            </w:tcBorders>
            <w:shd w:val="clear" w:color="auto" w:fill="auto"/>
            <w:vAlign w:val="center"/>
            <w:hideMark/>
          </w:tcPr>
          <w:p w14:paraId="22BDCEF7" w14:textId="627CB4CB"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w:t>
            </w:r>
            <w:r w:rsidR="007771AC">
              <w:rPr>
                <w:rFonts w:ascii="Arial" w:eastAsia="Times New Roman" w:hAnsi="Arial" w:cs="Arial"/>
                <w:color w:val="000000"/>
                <w:sz w:val="18"/>
                <w:szCs w:val="18"/>
                <w:lang w:eastAsia="en-AU"/>
              </w:rPr>
              <w:t>5,0</w:t>
            </w:r>
            <w:r w:rsidR="00EB7EAC">
              <w:rPr>
                <w:rFonts w:ascii="Arial" w:eastAsia="Times New Roman" w:hAnsi="Arial" w:cs="Arial"/>
                <w:color w:val="000000"/>
                <w:sz w:val="18"/>
                <w:szCs w:val="18"/>
                <w:lang w:eastAsia="en-AU"/>
              </w:rPr>
              <w:t>6</w:t>
            </w:r>
            <w:r w:rsidR="007771AC">
              <w:rPr>
                <w:rFonts w:ascii="Arial" w:eastAsia="Times New Roman" w:hAnsi="Arial" w:cs="Arial"/>
                <w:color w:val="000000"/>
                <w:sz w:val="18"/>
                <w:szCs w:val="18"/>
                <w:lang w:eastAsia="en-AU"/>
              </w:rPr>
              <w:t>0</w:t>
            </w:r>
          </w:p>
        </w:tc>
      </w:tr>
      <w:tr w:rsidR="003876A7" w:rsidRPr="003876A7" w14:paraId="27425A3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A4ADAD1" w14:textId="49216B3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101.54(a)</w:t>
            </w:r>
          </w:p>
        </w:tc>
        <w:tc>
          <w:tcPr>
            <w:tcW w:w="5040" w:type="dxa"/>
            <w:tcBorders>
              <w:top w:val="nil"/>
              <w:left w:val="nil"/>
              <w:bottom w:val="nil"/>
              <w:right w:val="nil"/>
            </w:tcBorders>
            <w:shd w:val="clear" w:color="auto" w:fill="auto"/>
            <w:vAlign w:val="center"/>
            <w:hideMark/>
          </w:tcPr>
          <w:p w14:paraId="24B9708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Infrastructure, property, plant and equipment</w:t>
            </w:r>
          </w:p>
        </w:tc>
        <w:tc>
          <w:tcPr>
            <w:tcW w:w="771" w:type="dxa"/>
            <w:tcBorders>
              <w:top w:val="nil"/>
              <w:left w:val="nil"/>
              <w:bottom w:val="nil"/>
              <w:right w:val="nil"/>
            </w:tcBorders>
            <w:shd w:val="clear" w:color="auto" w:fill="auto"/>
            <w:vAlign w:val="center"/>
            <w:hideMark/>
          </w:tcPr>
          <w:p w14:paraId="791D999E" w14:textId="09525019" w:rsidR="003876A7" w:rsidRPr="006355A5" w:rsidRDefault="0025634D" w:rsidP="003876A7">
            <w:pPr>
              <w:spacing w:after="0" w:line="240" w:lineRule="auto"/>
              <w:jc w:val="right"/>
              <w:rPr>
                <w:rFonts w:ascii="Arial" w:hAnsi="Arial" w:cs="Arial"/>
                <w:sz w:val="18"/>
                <w:szCs w:val="18"/>
              </w:rPr>
            </w:pPr>
            <w:hyperlink w:anchor="PPE_5_1" w:history="1">
              <w:r w:rsidR="003876A7" w:rsidRPr="006355A5">
                <w:rPr>
                  <w:rStyle w:val="Hyperlink"/>
                  <w:rFonts w:ascii="Arial" w:hAnsi="Arial" w:cs="Arial"/>
                  <w:sz w:val="18"/>
                  <w:szCs w:val="18"/>
                </w:rPr>
                <w:t>5.1</w:t>
              </w:r>
            </w:hyperlink>
          </w:p>
        </w:tc>
        <w:tc>
          <w:tcPr>
            <w:tcW w:w="1180" w:type="dxa"/>
            <w:tcBorders>
              <w:top w:val="nil"/>
              <w:left w:val="nil"/>
              <w:bottom w:val="nil"/>
              <w:right w:val="nil"/>
            </w:tcBorders>
            <w:shd w:val="clear" w:color="auto" w:fill="auto"/>
            <w:vAlign w:val="center"/>
            <w:hideMark/>
          </w:tcPr>
          <w:p w14:paraId="7F9B284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1,369,572</w:t>
            </w:r>
          </w:p>
        </w:tc>
        <w:tc>
          <w:tcPr>
            <w:tcW w:w="1180" w:type="dxa"/>
            <w:tcBorders>
              <w:top w:val="nil"/>
              <w:left w:val="nil"/>
              <w:bottom w:val="nil"/>
              <w:right w:val="nil"/>
            </w:tcBorders>
            <w:shd w:val="clear" w:color="auto" w:fill="auto"/>
            <w:vAlign w:val="center"/>
            <w:hideMark/>
          </w:tcPr>
          <w:p w14:paraId="7E65ED0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1,246,992</w:t>
            </w:r>
          </w:p>
        </w:tc>
      </w:tr>
      <w:tr w:rsidR="003876A7" w:rsidRPr="003876A7" w14:paraId="5887874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78CC162" w14:textId="221AF93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101.54(c)</w:t>
            </w:r>
          </w:p>
        </w:tc>
        <w:tc>
          <w:tcPr>
            <w:tcW w:w="5040" w:type="dxa"/>
            <w:tcBorders>
              <w:top w:val="nil"/>
              <w:left w:val="nil"/>
              <w:bottom w:val="nil"/>
              <w:right w:val="nil"/>
            </w:tcBorders>
            <w:shd w:val="clear" w:color="auto" w:fill="auto"/>
            <w:vAlign w:val="center"/>
            <w:hideMark/>
          </w:tcPr>
          <w:p w14:paraId="2DE3A3A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Intangible assets</w:t>
            </w:r>
          </w:p>
        </w:tc>
        <w:tc>
          <w:tcPr>
            <w:tcW w:w="771" w:type="dxa"/>
            <w:tcBorders>
              <w:top w:val="nil"/>
              <w:left w:val="nil"/>
              <w:bottom w:val="nil"/>
              <w:right w:val="nil"/>
            </w:tcBorders>
            <w:shd w:val="clear" w:color="auto" w:fill="auto"/>
            <w:vAlign w:val="center"/>
            <w:hideMark/>
          </w:tcPr>
          <w:p w14:paraId="110AB383" w14:textId="5F6FA562" w:rsidR="003876A7" w:rsidRPr="006355A5" w:rsidRDefault="0025634D" w:rsidP="003876A7">
            <w:pPr>
              <w:spacing w:after="0" w:line="240" w:lineRule="auto"/>
              <w:jc w:val="right"/>
              <w:rPr>
                <w:rFonts w:ascii="Arial" w:hAnsi="Arial" w:cs="Arial"/>
                <w:sz w:val="18"/>
                <w:szCs w:val="18"/>
              </w:rPr>
            </w:pPr>
            <w:hyperlink w:anchor="Intangible_assets_5_2" w:history="1">
              <w:r w:rsidR="003876A7" w:rsidRPr="006355A5">
                <w:rPr>
                  <w:rStyle w:val="Hyperlink"/>
                  <w:rFonts w:ascii="Arial" w:hAnsi="Arial" w:cs="Arial"/>
                  <w:sz w:val="18"/>
                  <w:szCs w:val="18"/>
                </w:rPr>
                <w:t>5.2</w:t>
              </w:r>
            </w:hyperlink>
          </w:p>
        </w:tc>
        <w:tc>
          <w:tcPr>
            <w:tcW w:w="1180" w:type="dxa"/>
            <w:tcBorders>
              <w:top w:val="nil"/>
              <w:left w:val="nil"/>
              <w:bottom w:val="nil"/>
              <w:right w:val="nil"/>
            </w:tcBorders>
            <w:shd w:val="clear" w:color="auto" w:fill="auto"/>
            <w:vAlign w:val="center"/>
            <w:hideMark/>
          </w:tcPr>
          <w:p w14:paraId="62955AA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1,008</w:t>
            </w:r>
          </w:p>
        </w:tc>
        <w:tc>
          <w:tcPr>
            <w:tcW w:w="1180" w:type="dxa"/>
            <w:tcBorders>
              <w:top w:val="nil"/>
              <w:left w:val="nil"/>
              <w:bottom w:val="nil"/>
              <w:right w:val="nil"/>
            </w:tcBorders>
            <w:shd w:val="clear" w:color="auto" w:fill="auto"/>
            <w:vAlign w:val="center"/>
            <w:hideMark/>
          </w:tcPr>
          <w:p w14:paraId="16C32C4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1,402</w:t>
            </w:r>
          </w:p>
        </w:tc>
      </w:tr>
      <w:tr w:rsidR="003876A7" w:rsidRPr="003876A7" w14:paraId="35ABF4F5"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25E5C14" w14:textId="7FD7A3D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1103(6)(ii)</w:t>
            </w:r>
          </w:p>
        </w:tc>
        <w:tc>
          <w:tcPr>
            <w:tcW w:w="5040" w:type="dxa"/>
            <w:tcBorders>
              <w:top w:val="nil"/>
              <w:left w:val="nil"/>
              <w:bottom w:val="nil"/>
              <w:right w:val="nil"/>
            </w:tcBorders>
            <w:shd w:val="clear" w:color="auto" w:fill="auto"/>
            <w:vAlign w:val="center"/>
            <w:hideMark/>
          </w:tcPr>
          <w:p w14:paraId="58FF539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Right-of-use assets</w:t>
            </w:r>
          </w:p>
        </w:tc>
        <w:tc>
          <w:tcPr>
            <w:tcW w:w="771" w:type="dxa"/>
            <w:tcBorders>
              <w:top w:val="nil"/>
              <w:left w:val="nil"/>
              <w:bottom w:val="nil"/>
              <w:right w:val="nil"/>
            </w:tcBorders>
            <w:shd w:val="clear" w:color="auto" w:fill="auto"/>
            <w:vAlign w:val="center"/>
            <w:hideMark/>
          </w:tcPr>
          <w:p w14:paraId="5635B585" w14:textId="2B1ECD37" w:rsidR="003876A7" w:rsidRPr="006355A5" w:rsidRDefault="0025634D" w:rsidP="003876A7">
            <w:pPr>
              <w:spacing w:after="0" w:line="240" w:lineRule="auto"/>
              <w:jc w:val="right"/>
              <w:rPr>
                <w:rFonts w:ascii="Arial" w:hAnsi="Arial" w:cs="Arial"/>
                <w:sz w:val="18"/>
                <w:szCs w:val="18"/>
              </w:rPr>
            </w:pPr>
            <w:hyperlink w:anchor="ROU_5_3" w:history="1">
              <w:r w:rsidR="003876A7" w:rsidRPr="006355A5">
                <w:rPr>
                  <w:rStyle w:val="Hyperlink"/>
                  <w:rFonts w:ascii="Arial" w:hAnsi="Arial" w:cs="Arial"/>
                  <w:sz w:val="18"/>
                  <w:szCs w:val="18"/>
                </w:rPr>
                <w:t>5.3</w:t>
              </w:r>
            </w:hyperlink>
          </w:p>
        </w:tc>
        <w:tc>
          <w:tcPr>
            <w:tcW w:w="1180" w:type="dxa"/>
            <w:tcBorders>
              <w:top w:val="nil"/>
              <w:left w:val="nil"/>
              <w:bottom w:val="nil"/>
              <w:right w:val="nil"/>
            </w:tcBorders>
            <w:shd w:val="clear" w:color="auto" w:fill="auto"/>
            <w:vAlign w:val="center"/>
            <w:hideMark/>
          </w:tcPr>
          <w:p w14:paraId="658192F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22,005</w:t>
            </w:r>
          </w:p>
        </w:tc>
        <w:tc>
          <w:tcPr>
            <w:tcW w:w="1180" w:type="dxa"/>
            <w:tcBorders>
              <w:top w:val="nil"/>
              <w:left w:val="nil"/>
              <w:bottom w:val="nil"/>
              <w:right w:val="nil"/>
            </w:tcBorders>
            <w:shd w:val="clear" w:color="auto" w:fill="auto"/>
            <w:vAlign w:val="center"/>
            <w:hideMark/>
          </w:tcPr>
          <w:p w14:paraId="36F02443" w14:textId="67250B6C" w:rsidR="003876A7" w:rsidRPr="003876A7" w:rsidRDefault="007909F9"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21,2</w:t>
            </w:r>
            <w:r w:rsidR="00EB7EAC">
              <w:rPr>
                <w:rFonts w:ascii="Arial" w:eastAsia="Times New Roman" w:hAnsi="Arial" w:cs="Arial"/>
                <w:color w:val="000000"/>
                <w:sz w:val="18"/>
                <w:szCs w:val="18"/>
                <w:lang w:eastAsia="en-AU"/>
              </w:rPr>
              <w:t>4</w:t>
            </w:r>
            <w:r>
              <w:rPr>
                <w:rFonts w:ascii="Arial" w:eastAsia="Times New Roman" w:hAnsi="Arial" w:cs="Arial"/>
                <w:color w:val="000000"/>
                <w:sz w:val="18"/>
                <w:szCs w:val="18"/>
                <w:lang w:eastAsia="en-AU"/>
              </w:rPr>
              <w:t>5</w:t>
            </w:r>
          </w:p>
        </w:tc>
      </w:tr>
      <w:tr w:rsidR="003876A7" w:rsidRPr="003876A7" w14:paraId="7CF3C7FC" w14:textId="77777777" w:rsidTr="00AF4ED7">
        <w:trPr>
          <w:divId w:val="1022517589"/>
          <w:trHeight w:val="260"/>
        </w:trPr>
        <w:tc>
          <w:tcPr>
            <w:tcW w:w="1582" w:type="dxa"/>
            <w:tcBorders>
              <w:top w:val="nil"/>
              <w:left w:val="nil"/>
              <w:bottom w:val="nil"/>
              <w:right w:val="nil"/>
            </w:tcBorders>
            <w:shd w:val="clear" w:color="auto" w:fill="auto"/>
            <w:vAlign w:val="center"/>
          </w:tcPr>
          <w:p w14:paraId="20E133F2" w14:textId="04B17986"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1103(6)(iii)</w:t>
            </w:r>
          </w:p>
        </w:tc>
        <w:tc>
          <w:tcPr>
            <w:tcW w:w="5040" w:type="dxa"/>
            <w:tcBorders>
              <w:top w:val="nil"/>
              <w:left w:val="nil"/>
              <w:bottom w:val="nil"/>
              <w:right w:val="nil"/>
            </w:tcBorders>
            <w:shd w:val="clear" w:color="auto" w:fill="auto"/>
            <w:vAlign w:val="center"/>
            <w:hideMark/>
          </w:tcPr>
          <w:p w14:paraId="7A9295B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assets</w:t>
            </w:r>
          </w:p>
        </w:tc>
        <w:tc>
          <w:tcPr>
            <w:tcW w:w="771" w:type="dxa"/>
            <w:tcBorders>
              <w:top w:val="nil"/>
              <w:left w:val="nil"/>
              <w:bottom w:val="nil"/>
              <w:right w:val="nil"/>
            </w:tcBorders>
            <w:shd w:val="clear" w:color="auto" w:fill="auto"/>
            <w:vAlign w:val="center"/>
            <w:hideMark/>
          </w:tcPr>
          <w:p w14:paraId="64858BC7" w14:textId="1B9D35A4" w:rsidR="003876A7" w:rsidRPr="006355A5" w:rsidRDefault="0025634D" w:rsidP="003876A7">
            <w:pPr>
              <w:spacing w:after="0" w:line="240" w:lineRule="auto"/>
              <w:jc w:val="right"/>
              <w:rPr>
                <w:rFonts w:ascii="Arial" w:hAnsi="Arial" w:cs="Arial"/>
                <w:sz w:val="18"/>
                <w:szCs w:val="18"/>
              </w:rPr>
            </w:pPr>
            <w:hyperlink w:anchor="SCA_5_4" w:history="1">
              <w:r w:rsidR="003876A7" w:rsidRPr="006355A5">
                <w:rPr>
                  <w:rStyle w:val="Hyperlink"/>
                  <w:rFonts w:ascii="Arial" w:hAnsi="Arial" w:cs="Arial"/>
                  <w:sz w:val="18"/>
                  <w:szCs w:val="18"/>
                </w:rPr>
                <w:t>5.4</w:t>
              </w:r>
            </w:hyperlink>
          </w:p>
        </w:tc>
        <w:tc>
          <w:tcPr>
            <w:tcW w:w="1180" w:type="dxa"/>
            <w:tcBorders>
              <w:top w:val="nil"/>
              <w:left w:val="nil"/>
              <w:bottom w:val="nil"/>
              <w:right w:val="nil"/>
            </w:tcBorders>
            <w:shd w:val="clear" w:color="auto" w:fill="auto"/>
            <w:vAlign w:val="center"/>
            <w:hideMark/>
          </w:tcPr>
          <w:p w14:paraId="72504175" w14:textId="77777777" w:rsidR="003876A7" w:rsidRPr="003876A7" w:rsidRDefault="003876A7" w:rsidP="003876A7">
            <w:pPr>
              <w:spacing w:after="0" w:line="240" w:lineRule="auto"/>
              <w:jc w:val="right"/>
              <w:rPr>
                <w:rFonts w:ascii="Arial" w:eastAsia="Times New Roman" w:hAnsi="Arial" w:cs="Arial"/>
                <w:color w:val="0563C1"/>
                <w:sz w:val="18"/>
                <w:szCs w:val="18"/>
                <w:lang w:eastAsia="en-AU"/>
              </w:rPr>
            </w:pPr>
            <w:r w:rsidRPr="003876A7">
              <w:rPr>
                <w:rFonts w:ascii="Arial" w:eastAsia="Times New Roman" w:hAnsi="Arial" w:cs="Arial"/>
                <w:sz w:val="18"/>
                <w:szCs w:val="18"/>
                <w:lang w:eastAsia="en-AU"/>
              </w:rPr>
              <w:t>-</w:t>
            </w:r>
          </w:p>
        </w:tc>
        <w:tc>
          <w:tcPr>
            <w:tcW w:w="1180" w:type="dxa"/>
            <w:tcBorders>
              <w:top w:val="nil"/>
              <w:left w:val="nil"/>
              <w:bottom w:val="nil"/>
              <w:right w:val="nil"/>
            </w:tcBorders>
            <w:shd w:val="clear" w:color="auto" w:fill="auto"/>
            <w:vAlign w:val="center"/>
            <w:hideMark/>
          </w:tcPr>
          <w:p w14:paraId="0BEC227D"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7D11C34B"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F4BFFB1" w14:textId="278FC45A"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119CE79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assets</w:t>
            </w:r>
          </w:p>
        </w:tc>
        <w:tc>
          <w:tcPr>
            <w:tcW w:w="771" w:type="dxa"/>
            <w:tcBorders>
              <w:top w:val="nil"/>
              <w:left w:val="nil"/>
              <w:bottom w:val="nil"/>
              <w:right w:val="nil"/>
            </w:tcBorders>
            <w:shd w:val="clear" w:color="auto" w:fill="auto"/>
            <w:vAlign w:val="center"/>
            <w:hideMark/>
          </w:tcPr>
          <w:p w14:paraId="4B6C7D57" w14:textId="732DBEAA" w:rsidR="003876A7" w:rsidRPr="006355A5" w:rsidRDefault="0025634D" w:rsidP="003876A7">
            <w:pPr>
              <w:spacing w:after="0" w:line="240" w:lineRule="auto"/>
              <w:jc w:val="right"/>
              <w:rPr>
                <w:rFonts w:ascii="Arial" w:hAnsi="Arial" w:cs="Arial"/>
                <w:sz w:val="18"/>
                <w:szCs w:val="18"/>
              </w:rPr>
            </w:pPr>
            <w:hyperlink w:anchor="Other_assets_6_3" w:history="1">
              <w:r w:rsidR="006355A5" w:rsidRPr="006355A5">
                <w:rPr>
                  <w:rStyle w:val="Hyperlink"/>
                  <w:rFonts w:ascii="Arial" w:hAnsi="Arial" w:cs="Arial"/>
                  <w:sz w:val="18"/>
                  <w:szCs w:val="18"/>
                </w:rPr>
                <w:t>6.3</w:t>
              </w:r>
            </w:hyperlink>
          </w:p>
        </w:tc>
        <w:tc>
          <w:tcPr>
            <w:tcW w:w="1180" w:type="dxa"/>
            <w:tcBorders>
              <w:top w:val="nil"/>
              <w:left w:val="nil"/>
              <w:bottom w:val="nil"/>
              <w:right w:val="nil"/>
            </w:tcBorders>
            <w:shd w:val="clear" w:color="auto" w:fill="auto"/>
            <w:vAlign w:val="center"/>
            <w:hideMark/>
          </w:tcPr>
          <w:p w14:paraId="1C11606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61AB20A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r>
      <w:tr w:rsidR="003876A7" w:rsidRPr="003876A7" w14:paraId="6CD67D14"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D7E1FC4" w14:textId="6B7E6B1A" w:rsidR="003876A7"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1103(6)(iv)</w:t>
            </w:r>
          </w:p>
        </w:tc>
        <w:tc>
          <w:tcPr>
            <w:tcW w:w="5040" w:type="dxa"/>
            <w:tcBorders>
              <w:top w:val="single" w:sz="4" w:space="0" w:color="auto"/>
              <w:left w:val="nil"/>
              <w:bottom w:val="single" w:sz="4" w:space="0" w:color="auto"/>
              <w:right w:val="nil"/>
            </w:tcBorders>
            <w:shd w:val="clear" w:color="auto" w:fill="auto"/>
            <w:vAlign w:val="center"/>
            <w:hideMark/>
          </w:tcPr>
          <w:p w14:paraId="5A955E12"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Assets</w:t>
            </w:r>
          </w:p>
        </w:tc>
        <w:tc>
          <w:tcPr>
            <w:tcW w:w="771" w:type="dxa"/>
            <w:tcBorders>
              <w:top w:val="single" w:sz="4" w:space="0" w:color="auto"/>
              <w:left w:val="nil"/>
              <w:bottom w:val="single" w:sz="4" w:space="0" w:color="auto"/>
              <w:right w:val="nil"/>
            </w:tcBorders>
            <w:shd w:val="clear" w:color="auto" w:fill="auto"/>
            <w:vAlign w:val="center"/>
            <w:hideMark/>
          </w:tcPr>
          <w:p w14:paraId="2F46B766"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80" w:type="dxa"/>
            <w:tcBorders>
              <w:top w:val="single" w:sz="4" w:space="0" w:color="auto"/>
              <w:left w:val="nil"/>
              <w:bottom w:val="single" w:sz="4" w:space="0" w:color="auto"/>
              <w:right w:val="nil"/>
            </w:tcBorders>
            <w:shd w:val="clear" w:color="auto" w:fill="auto"/>
            <w:vAlign w:val="center"/>
            <w:hideMark/>
          </w:tcPr>
          <w:p w14:paraId="46F69C3F"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1,448,370</w:t>
            </w:r>
          </w:p>
        </w:tc>
        <w:tc>
          <w:tcPr>
            <w:tcW w:w="1180" w:type="dxa"/>
            <w:tcBorders>
              <w:top w:val="single" w:sz="4" w:space="0" w:color="auto"/>
              <w:left w:val="nil"/>
              <w:bottom w:val="single" w:sz="4" w:space="0" w:color="auto"/>
              <w:right w:val="nil"/>
            </w:tcBorders>
            <w:shd w:val="clear" w:color="auto" w:fill="auto"/>
            <w:vAlign w:val="center"/>
            <w:hideMark/>
          </w:tcPr>
          <w:p w14:paraId="7DD4EEB4"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1,314,809</w:t>
            </w:r>
          </w:p>
        </w:tc>
      </w:tr>
      <w:tr w:rsidR="003876A7" w:rsidRPr="003876A7" w14:paraId="7E51F45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B8954AF"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5E82B77B" w14:textId="0A3DC43E"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assets</w:t>
            </w:r>
          </w:p>
        </w:tc>
        <w:tc>
          <w:tcPr>
            <w:tcW w:w="771" w:type="dxa"/>
            <w:tcBorders>
              <w:top w:val="nil"/>
              <w:left w:val="nil"/>
              <w:bottom w:val="single" w:sz="4" w:space="0" w:color="auto"/>
              <w:right w:val="nil"/>
            </w:tcBorders>
            <w:shd w:val="clear" w:color="auto" w:fill="auto"/>
            <w:vAlign w:val="center"/>
            <w:hideMark/>
          </w:tcPr>
          <w:p w14:paraId="57C5D7E7"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80" w:type="dxa"/>
            <w:tcBorders>
              <w:top w:val="nil"/>
              <w:left w:val="nil"/>
              <w:bottom w:val="single" w:sz="4" w:space="0" w:color="auto"/>
              <w:right w:val="nil"/>
            </w:tcBorders>
            <w:shd w:val="clear" w:color="auto" w:fill="auto"/>
            <w:vAlign w:val="center"/>
            <w:hideMark/>
          </w:tcPr>
          <w:p w14:paraId="5BF89A2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1,505,287</w:t>
            </w:r>
          </w:p>
        </w:tc>
        <w:tc>
          <w:tcPr>
            <w:tcW w:w="1180" w:type="dxa"/>
            <w:tcBorders>
              <w:top w:val="nil"/>
              <w:left w:val="nil"/>
              <w:bottom w:val="single" w:sz="4" w:space="0" w:color="auto"/>
              <w:right w:val="nil"/>
            </w:tcBorders>
            <w:shd w:val="clear" w:color="auto" w:fill="auto"/>
            <w:vAlign w:val="center"/>
            <w:hideMark/>
          </w:tcPr>
          <w:p w14:paraId="6B3F8158"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1,369,761</w:t>
            </w:r>
          </w:p>
        </w:tc>
      </w:tr>
      <w:tr w:rsidR="003876A7" w:rsidRPr="003876A7" w14:paraId="773275C8"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2918AD77"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32C376B0" w14:textId="1707CF21"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Liabilities</w:t>
            </w:r>
          </w:p>
        </w:tc>
        <w:tc>
          <w:tcPr>
            <w:tcW w:w="771" w:type="dxa"/>
            <w:tcBorders>
              <w:top w:val="nil"/>
              <w:left w:val="nil"/>
              <w:bottom w:val="nil"/>
              <w:right w:val="nil"/>
            </w:tcBorders>
            <w:shd w:val="clear" w:color="auto" w:fill="auto"/>
            <w:vAlign w:val="center"/>
            <w:hideMark/>
          </w:tcPr>
          <w:p w14:paraId="0FAD0A38"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7C6DB65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7FA44EA"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54F50950" w14:textId="77777777" w:rsidTr="00AF4ED7">
        <w:trPr>
          <w:divId w:val="1022517589"/>
          <w:trHeight w:val="250"/>
        </w:trPr>
        <w:tc>
          <w:tcPr>
            <w:tcW w:w="1582" w:type="dxa"/>
            <w:tcBorders>
              <w:top w:val="nil"/>
              <w:left w:val="nil"/>
              <w:bottom w:val="nil"/>
              <w:right w:val="nil"/>
            </w:tcBorders>
            <w:shd w:val="clear" w:color="auto" w:fill="auto"/>
            <w:vAlign w:val="center"/>
          </w:tcPr>
          <w:p w14:paraId="65DD835F" w14:textId="37B58F7C"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1103(9)</w:t>
            </w:r>
          </w:p>
        </w:tc>
        <w:tc>
          <w:tcPr>
            <w:tcW w:w="5040" w:type="dxa"/>
            <w:tcBorders>
              <w:top w:val="nil"/>
              <w:left w:val="nil"/>
              <w:bottom w:val="nil"/>
              <w:right w:val="nil"/>
            </w:tcBorders>
            <w:shd w:val="clear" w:color="auto" w:fill="auto"/>
            <w:vAlign w:val="center"/>
            <w:hideMark/>
          </w:tcPr>
          <w:p w14:paraId="7E05CE5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Liabilities</w:t>
            </w:r>
          </w:p>
        </w:tc>
        <w:tc>
          <w:tcPr>
            <w:tcW w:w="771" w:type="dxa"/>
            <w:tcBorders>
              <w:top w:val="nil"/>
              <w:left w:val="nil"/>
              <w:bottom w:val="nil"/>
              <w:right w:val="nil"/>
            </w:tcBorders>
            <w:shd w:val="clear" w:color="auto" w:fill="auto"/>
            <w:vAlign w:val="center"/>
            <w:hideMark/>
          </w:tcPr>
          <w:p w14:paraId="3FC8EE77"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1A711A9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00158752"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7B47B634"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57732891" w14:textId="03B0370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101.54(k)</w:t>
            </w:r>
          </w:p>
        </w:tc>
        <w:tc>
          <w:tcPr>
            <w:tcW w:w="5040" w:type="dxa"/>
            <w:tcBorders>
              <w:top w:val="nil"/>
              <w:left w:val="nil"/>
              <w:bottom w:val="nil"/>
              <w:right w:val="nil"/>
            </w:tcBorders>
            <w:shd w:val="clear" w:color="auto" w:fill="auto"/>
            <w:vAlign w:val="center"/>
            <w:hideMark/>
          </w:tcPr>
          <w:p w14:paraId="77E8165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Payables</w:t>
            </w:r>
          </w:p>
        </w:tc>
        <w:tc>
          <w:tcPr>
            <w:tcW w:w="771" w:type="dxa"/>
            <w:tcBorders>
              <w:top w:val="nil"/>
              <w:left w:val="nil"/>
              <w:bottom w:val="nil"/>
              <w:right w:val="nil"/>
            </w:tcBorders>
            <w:shd w:val="clear" w:color="auto" w:fill="auto"/>
            <w:vAlign w:val="center"/>
            <w:hideMark/>
          </w:tcPr>
          <w:p w14:paraId="1DAF103B" w14:textId="20F1DAAC" w:rsidR="003876A7" w:rsidRPr="006355A5" w:rsidRDefault="0025634D" w:rsidP="003876A7">
            <w:pPr>
              <w:spacing w:after="0" w:line="240" w:lineRule="auto"/>
              <w:jc w:val="right"/>
              <w:rPr>
                <w:rFonts w:ascii="Arial" w:hAnsi="Arial" w:cs="Arial"/>
                <w:sz w:val="18"/>
                <w:szCs w:val="18"/>
              </w:rPr>
            </w:pPr>
            <w:hyperlink w:anchor="Payables_6_4" w:history="1">
              <w:r w:rsidR="003876A7" w:rsidRPr="00DB2DA2">
                <w:rPr>
                  <w:rStyle w:val="Hyperlink"/>
                  <w:rFonts w:ascii="Arial" w:hAnsi="Arial" w:cs="Arial"/>
                  <w:sz w:val="18"/>
                  <w:szCs w:val="18"/>
                </w:rPr>
                <w:t>6.4</w:t>
              </w:r>
            </w:hyperlink>
          </w:p>
        </w:tc>
        <w:tc>
          <w:tcPr>
            <w:tcW w:w="1180" w:type="dxa"/>
            <w:tcBorders>
              <w:top w:val="nil"/>
              <w:left w:val="nil"/>
              <w:bottom w:val="nil"/>
              <w:right w:val="nil"/>
            </w:tcBorders>
            <w:shd w:val="clear" w:color="auto" w:fill="auto"/>
            <w:vAlign w:val="center"/>
            <w:hideMark/>
          </w:tcPr>
          <w:p w14:paraId="600E79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4,207</w:t>
            </w:r>
          </w:p>
        </w:tc>
        <w:tc>
          <w:tcPr>
            <w:tcW w:w="1180" w:type="dxa"/>
            <w:tcBorders>
              <w:top w:val="nil"/>
              <w:left w:val="nil"/>
              <w:bottom w:val="nil"/>
              <w:right w:val="nil"/>
            </w:tcBorders>
            <w:shd w:val="clear" w:color="auto" w:fill="auto"/>
            <w:vAlign w:val="center"/>
            <w:hideMark/>
          </w:tcPr>
          <w:p w14:paraId="2657398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4,791</w:t>
            </w:r>
          </w:p>
        </w:tc>
      </w:tr>
      <w:tr w:rsidR="003876A7" w:rsidRPr="003876A7" w14:paraId="19D5C67A" w14:textId="77777777" w:rsidTr="00AF4ED7">
        <w:trPr>
          <w:divId w:val="1022517589"/>
          <w:trHeight w:val="260"/>
        </w:trPr>
        <w:tc>
          <w:tcPr>
            <w:tcW w:w="1582" w:type="dxa"/>
            <w:tcBorders>
              <w:top w:val="nil"/>
              <w:left w:val="nil"/>
              <w:bottom w:val="nil"/>
              <w:right w:val="nil"/>
            </w:tcBorders>
            <w:shd w:val="clear" w:color="auto" w:fill="auto"/>
            <w:vAlign w:val="center"/>
          </w:tcPr>
          <w:p w14:paraId="0925DCE2" w14:textId="67C0AEE1"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15.116(a)</w:t>
            </w:r>
          </w:p>
        </w:tc>
        <w:tc>
          <w:tcPr>
            <w:tcW w:w="5040" w:type="dxa"/>
            <w:tcBorders>
              <w:top w:val="nil"/>
              <w:left w:val="nil"/>
              <w:bottom w:val="nil"/>
              <w:right w:val="nil"/>
            </w:tcBorders>
            <w:shd w:val="clear" w:color="auto" w:fill="auto"/>
            <w:vAlign w:val="center"/>
            <w:hideMark/>
          </w:tcPr>
          <w:p w14:paraId="0C978479"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Contract liabilities</w:t>
            </w:r>
          </w:p>
        </w:tc>
        <w:tc>
          <w:tcPr>
            <w:tcW w:w="771" w:type="dxa"/>
            <w:tcBorders>
              <w:top w:val="nil"/>
              <w:left w:val="nil"/>
              <w:bottom w:val="nil"/>
              <w:right w:val="nil"/>
            </w:tcBorders>
            <w:shd w:val="clear" w:color="auto" w:fill="auto"/>
            <w:vAlign w:val="center"/>
            <w:hideMark/>
          </w:tcPr>
          <w:p w14:paraId="2BC1DC8B" w14:textId="2D11160A" w:rsidR="003876A7" w:rsidRPr="006355A5" w:rsidRDefault="0025634D" w:rsidP="003876A7">
            <w:pPr>
              <w:spacing w:after="0" w:line="240" w:lineRule="auto"/>
              <w:jc w:val="right"/>
              <w:rPr>
                <w:rFonts w:ascii="Arial" w:hAnsi="Arial" w:cs="Arial"/>
                <w:sz w:val="18"/>
                <w:szCs w:val="18"/>
              </w:rPr>
            </w:pPr>
            <w:hyperlink w:anchor="Contract_liabilities_6_5" w:history="1">
              <w:r w:rsidR="003876A7" w:rsidRPr="00DB2DA2">
                <w:rPr>
                  <w:rStyle w:val="Hyperlink"/>
                  <w:rFonts w:ascii="Arial" w:hAnsi="Arial" w:cs="Arial"/>
                  <w:sz w:val="18"/>
                  <w:szCs w:val="18"/>
                </w:rPr>
                <w:t>6.5</w:t>
              </w:r>
            </w:hyperlink>
          </w:p>
        </w:tc>
        <w:tc>
          <w:tcPr>
            <w:tcW w:w="1180" w:type="dxa"/>
            <w:tcBorders>
              <w:top w:val="nil"/>
              <w:left w:val="nil"/>
              <w:bottom w:val="nil"/>
              <w:right w:val="nil"/>
            </w:tcBorders>
            <w:shd w:val="clear" w:color="auto" w:fill="auto"/>
            <w:vAlign w:val="center"/>
            <w:hideMark/>
          </w:tcPr>
          <w:p w14:paraId="4736780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638</w:t>
            </w:r>
          </w:p>
        </w:tc>
        <w:tc>
          <w:tcPr>
            <w:tcW w:w="1180" w:type="dxa"/>
            <w:tcBorders>
              <w:top w:val="nil"/>
              <w:left w:val="nil"/>
              <w:bottom w:val="nil"/>
              <w:right w:val="nil"/>
            </w:tcBorders>
            <w:shd w:val="clear" w:color="auto" w:fill="auto"/>
            <w:vAlign w:val="center"/>
            <w:hideMark/>
          </w:tcPr>
          <w:p w14:paraId="0FA7222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895</w:t>
            </w:r>
          </w:p>
        </w:tc>
      </w:tr>
      <w:tr w:rsidR="003876A7" w:rsidRPr="003876A7" w14:paraId="454D451B" w14:textId="77777777" w:rsidTr="00F32F45">
        <w:trPr>
          <w:divId w:val="1022517589"/>
          <w:trHeight w:val="260"/>
        </w:trPr>
        <w:tc>
          <w:tcPr>
            <w:tcW w:w="1582" w:type="dxa"/>
            <w:tcBorders>
              <w:top w:val="nil"/>
              <w:left w:val="nil"/>
              <w:bottom w:val="nil"/>
              <w:right w:val="nil"/>
            </w:tcBorders>
            <w:shd w:val="clear" w:color="auto" w:fill="auto"/>
            <w:vAlign w:val="center"/>
          </w:tcPr>
          <w:p w14:paraId="392BF26A" w14:textId="4FBDC4D7"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5040" w:type="dxa"/>
            <w:tcBorders>
              <w:top w:val="nil"/>
              <w:left w:val="nil"/>
              <w:bottom w:val="nil"/>
              <w:right w:val="nil"/>
            </w:tcBorders>
            <w:shd w:val="clear" w:color="auto" w:fill="auto"/>
            <w:vAlign w:val="center"/>
            <w:hideMark/>
          </w:tcPr>
          <w:p w14:paraId="65FF99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shd w:val="clear" w:color="auto" w:fill="auto"/>
            <w:vAlign w:val="center"/>
            <w:hideMark/>
          </w:tcPr>
          <w:p w14:paraId="19C04B7A" w14:textId="2EB51B26" w:rsidR="003876A7" w:rsidRPr="006355A5" w:rsidRDefault="0025634D" w:rsidP="003876A7">
            <w:pPr>
              <w:spacing w:after="0" w:line="240" w:lineRule="auto"/>
              <w:jc w:val="right"/>
              <w:rPr>
                <w:rFonts w:ascii="Arial" w:hAnsi="Arial" w:cs="Arial"/>
                <w:sz w:val="18"/>
                <w:szCs w:val="18"/>
              </w:rPr>
            </w:pPr>
            <w:hyperlink w:anchor="Capital_grant_liabilities_6_6" w:history="1">
              <w:r w:rsidR="003876A7" w:rsidRPr="00DB2DA2">
                <w:rPr>
                  <w:rStyle w:val="Hyperlink"/>
                  <w:rFonts w:ascii="Arial" w:hAnsi="Arial" w:cs="Arial"/>
                  <w:sz w:val="18"/>
                  <w:szCs w:val="18"/>
                </w:rPr>
                <w:t>6.6</w:t>
              </w:r>
            </w:hyperlink>
          </w:p>
        </w:tc>
        <w:tc>
          <w:tcPr>
            <w:tcW w:w="1180" w:type="dxa"/>
            <w:tcBorders>
              <w:top w:val="nil"/>
              <w:left w:val="nil"/>
              <w:bottom w:val="nil"/>
              <w:right w:val="nil"/>
            </w:tcBorders>
            <w:shd w:val="clear" w:color="auto" w:fill="auto"/>
            <w:vAlign w:val="center"/>
            <w:hideMark/>
          </w:tcPr>
          <w:p w14:paraId="011C33E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574</w:t>
            </w:r>
          </w:p>
        </w:tc>
        <w:tc>
          <w:tcPr>
            <w:tcW w:w="1180" w:type="dxa"/>
            <w:tcBorders>
              <w:top w:val="nil"/>
              <w:left w:val="nil"/>
              <w:bottom w:val="nil"/>
              <w:right w:val="nil"/>
            </w:tcBorders>
            <w:shd w:val="clear" w:color="auto" w:fill="auto"/>
            <w:vAlign w:val="center"/>
            <w:hideMark/>
          </w:tcPr>
          <w:p w14:paraId="320001A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718</w:t>
            </w:r>
          </w:p>
        </w:tc>
      </w:tr>
      <w:tr w:rsidR="003876A7" w:rsidRPr="003876A7" w14:paraId="3BF1FBC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060FA6F" w14:textId="1A3C01D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101.54(m)</w:t>
            </w:r>
          </w:p>
        </w:tc>
        <w:tc>
          <w:tcPr>
            <w:tcW w:w="5040" w:type="dxa"/>
            <w:tcBorders>
              <w:top w:val="nil"/>
              <w:left w:val="nil"/>
              <w:bottom w:val="nil"/>
              <w:right w:val="nil"/>
            </w:tcBorders>
            <w:shd w:val="clear" w:color="auto" w:fill="auto"/>
            <w:vAlign w:val="center"/>
            <w:hideMark/>
          </w:tcPr>
          <w:p w14:paraId="6374396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Borrowings</w:t>
            </w:r>
          </w:p>
        </w:tc>
        <w:tc>
          <w:tcPr>
            <w:tcW w:w="771" w:type="dxa"/>
            <w:tcBorders>
              <w:top w:val="nil"/>
              <w:left w:val="nil"/>
              <w:bottom w:val="nil"/>
              <w:right w:val="nil"/>
            </w:tcBorders>
            <w:shd w:val="clear" w:color="auto" w:fill="auto"/>
            <w:vAlign w:val="center"/>
            <w:hideMark/>
          </w:tcPr>
          <w:p w14:paraId="7CCB36C0" w14:textId="7929E7B5" w:rsidR="003876A7" w:rsidRPr="006355A5" w:rsidRDefault="0025634D" w:rsidP="003876A7">
            <w:pPr>
              <w:spacing w:after="0" w:line="240" w:lineRule="auto"/>
              <w:jc w:val="right"/>
              <w:rPr>
                <w:rFonts w:ascii="Arial" w:hAnsi="Arial" w:cs="Arial"/>
                <w:sz w:val="18"/>
                <w:szCs w:val="18"/>
              </w:rPr>
            </w:pPr>
            <w:hyperlink w:anchor="Borrowings_7_1" w:history="1">
              <w:r w:rsidR="003876A7" w:rsidRPr="00DB2DA2">
                <w:rPr>
                  <w:rStyle w:val="Hyperlink"/>
                  <w:rFonts w:ascii="Arial" w:hAnsi="Arial" w:cs="Arial"/>
                  <w:sz w:val="18"/>
                  <w:szCs w:val="18"/>
                </w:rPr>
                <w:t>7.1</w:t>
              </w:r>
            </w:hyperlink>
          </w:p>
        </w:tc>
        <w:tc>
          <w:tcPr>
            <w:tcW w:w="1180" w:type="dxa"/>
            <w:tcBorders>
              <w:top w:val="nil"/>
              <w:left w:val="nil"/>
              <w:bottom w:val="nil"/>
              <w:right w:val="nil"/>
            </w:tcBorders>
            <w:shd w:val="clear" w:color="auto" w:fill="auto"/>
            <w:vAlign w:val="center"/>
            <w:hideMark/>
          </w:tcPr>
          <w:p w14:paraId="1B005A2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778ECA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22B66F2D"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D54C4F4" w14:textId="0B1EE64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1103(9)(ii)</w:t>
            </w:r>
          </w:p>
        </w:tc>
        <w:tc>
          <w:tcPr>
            <w:tcW w:w="5040" w:type="dxa"/>
            <w:tcBorders>
              <w:top w:val="nil"/>
              <w:left w:val="nil"/>
              <w:bottom w:val="nil"/>
              <w:right w:val="nil"/>
            </w:tcBorders>
            <w:shd w:val="clear" w:color="auto" w:fill="auto"/>
            <w:vAlign w:val="center"/>
            <w:hideMark/>
          </w:tcPr>
          <w:p w14:paraId="48149F4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shd w:val="clear" w:color="auto" w:fill="auto"/>
            <w:vAlign w:val="center"/>
            <w:hideMark/>
          </w:tcPr>
          <w:p w14:paraId="5A3044EE" w14:textId="28C0BCA6" w:rsidR="003876A7" w:rsidRPr="006355A5" w:rsidRDefault="0025634D" w:rsidP="003876A7">
            <w:pPr>
              <w:spacing w:after="0" w:line="240" w:lineRule="auto"/>
              <w:jc w:val="right"/>
              <w:rPr>
                <w:rFonts w:ascii="Arial" w:hAnsi="Arial" w:cs="Arial"/>
                <w:sz w:val="18"/>
                <w:szCs w:val="18"/>
              </w:rPr>
            </w:pPr>
            <w:hyperlink w:anchor="Lease_liabilities_7_2" w:history="1">
              <w:r w:rsidR="003876A7" w:rsidRPr="00DB2DA2">
                <w:rPr>
                  <w:rStyle w:val="Hyperlink"/>
                  <w:rFonts w:ascii="Arial" w:hAnsi="Arial" w:cs="Arial"/>
                  <w:sz w:val="18"/>
                  <w:szCs w:val="18"/>
                </w:rPr>
                <w:t>7.2</w:t>
              </w:r>
            </w:hyperlink>
          </w:p>
        </w:tc>
        <w:tc>
          <w:tcPr>
            <w:tcW w:w="1180" w:type="dxa"/>
            <w:tcBorders>
              <w:top w:val="nil"/>
              <w:left w:val="nil"/>
              <w:bottom w:val="nil"/>
              <w:right w:val="nil"/>
            </w:tcBorders>
            <w:shd w:val="clear" w:color="auto" w:fill="auto"/>
            <w:vAlign w:val="center"/>
            <w:hideMark/>
          </w:tcPr>
          <w:p w14:paraId="08D157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5,979</w:t>
            </w:r>
          </w:p>
        </w:tc>
        <w:tc>
          <w:tcPr>
            <w:tcW w:w="1180" w:type="dxa"/>
            <w:tcBorders>
              <w:top w:val="nil"/>
              <w:left w:val="nil"/>
              <w:bottom w:val="nil"/>
              <w:right w:val="nil"/>
            </w:tcBorders>
            <w:shd w:val="clear" w:color="auto" w:fill="auto"/>
            <w:vAlign w:val="center"/>
            <w:hideMark/>
          </w:tcPr>
          <w:p w14:paraId="620CDE3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6,562</w:t>
            </w:r>
          </w:p>
        </w:tc>
      </w:tr>
      <w:tr w:rsidR="003876A7" w:rsidRPr="003876A7" w14:paraId="08CD0B82" w14:textId="77777777" w:rsidTr="00AF4ED7">
        <w:trPr>
          <w:divId w:val="1022517589"/>
          <w:trHeight w:val="260"/>
        </w:trPr>
        <w:tc>
          <w:tcPr>
            <w:tcW w:w="1582" w:type="dxa"/>
            <w:tcBorders>
              <w:top w:val="nil"/>
              <w:left w:val="nil"/>
              <w:bottom w:val="nil"/>
              <w:right w:val="nil"/>
            </w:tcBorders>
            <w:shd w:val="clear" w:color="auto" w:fill="auto"/>
            <w:vAlign w:val="center"/>
          </w:tcPr>
          <w:p w14:paraId="595C6A9E" w14:textId="3B74F77A"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5040" w:type="dxa"/>
            <w:tcBorders>
              <w:top w:val="nil"/>
              <w:left w:val="nil"/>
              <w:bottom w:val="nil"/>
              <w:right w:val="nil"/>
            </w:tcBorders>
            <w:shd w:val="clear" w:color="auto" w:fill="auto"/>
            <w:vAlign w:val="center"/>
            <w:hideMark/>
          </w:tcPr>
          <w:p w14:paraId="497310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due to the Treasurer</w:t>
            </w:r>
          </w:p>
        </w:tc>
        <w:tc>
          <w:tcPr>
            <w:tcW w:w="771" w:type="dxa"/>
            <w:tcBorders>
              <w:top w:val="nil"/>
              <w:left w:val="nil"/>
              <w:bottom w:val="nil"/>
              <w:right w:val="nil"/>
            </w:tcBorders>
            <w:shd w:val="clear" w:color="auto" w:fill="auto"/>
            <w:vAlign w:val="center"/>
            <w:hideMark/>
          </w:tcPr>
          <w:p w14:paraId="5E5E4D83" w14:textId="460B0F7E" w:rsidR="003876A7" w:rsidRPr="006355A5" w:rsidRDefault="0025634D" w:rsidP="003876A7">
            <w:pPr>
              <w:spacing w:after="0" w:line="240" w:lineRule="auto"/>
              <w:jc w:val="right"/>
              <w:rPr>
                <w:rFonts w:ascii="Arial" w:hAnsi="Arial" w:cs="Arial"/>
                <w:sz w:val="18"/>
                <w:szCs w:val="18"/>
              </w:rPr>
            </w:pPr>
            <w:hyperlink w:anchor="Amounts_due_to_Treasurer_6_7" w:history="1">
              <w:r w:rsidR="003876A7" w:rsidRPr="00DB2DA2">
                <w:rPr>
                  <w:rStyle w:val="Hyperlink"/>
                  <w:rFonts w:ascii="Arial" w:hAnsi="Arial" w:cs="Arial"/>
                  <w:sz w:val="18"/>
                  <w:szCs w:val="18"/>
                </w:rPr>
                <w:t>6.7</w:t>
              </w:r>
            </w:hyperlink>
          </w:p>
        </w:tc>
        <w:tc>
          <w:tcPr>
            <w:tcW w:w="1180" w:type="dxa"/>
            <w:tcBorders>
              <w:top w:val="nil"/>
              <w:left w:val="nil"/>
              <w:bottom w:val="nil"/>
              <w:right w:val="nil"/>
            </w:tcBorders>
            <w:shd w:val="clear" w:color="auto" w:fill="auto"/>
            <w:vAlign w:val="center"/>
            <w:hideMark/>
          </w:tcPr>
          <w:p w14:paraId="62D0718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2,400</w:t>
            </w:r>
          </w:p>
        </w:tc>
        <w:tc>
          <w:tcPr>
            <w:tcW w:w="1180" w:type="dxa"/>
            <w:tcBorders>
              <w:top w:val="nil"/>
              <w:left w:val="nil"/>
              <w:bottom w:val="nil"/>
              <w:right w:val="nil"/>
            </w:tcBorders>
            <w:shd w:val="clear" w:color="auto" w:fill="auto"/>
            <w:vAlign w:val="center"/>
            <w:hideMark/>
          </w:tcPr>
          <w:p w14:paraId="719F56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7,970</w:t>
            </w:r>
          </w:p>
        </w:tc>
      </w:tr>
      <w:tr w:rsidR="003876A7" w:rsidRPr="003876A7" w14:paraId="1C44514E"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D3F39FE" w14:textId="27E2BF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3DA08EDA"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shd w:val="clear" w:color="auto" w:fill="auto"/>
            <w:vAlign w:val="center"/>
            <w:hideMark/>
          </w:tcPr>
          <w:p w14:paraId="53952945" w14:textId="3DB3C9FD" w:rsidR="003876A7" w:rsidRPr="006355A5" w:rsidRDefault="0025634D" w:rsidP="003876A7">
            <w:pPr>
              <w:spacing w:after="0" w:line="240" w:lineRule="auto"/>
              <w:jc w:val="right"/>
              <w:rPr>
                <w:rFonts w:ascii="Arial" w:hAnsi="Arial" w:cs="Arial"/>
                <w:sz w:val="18"/>
                <w:szCs w:val="18"/>
              </w:rPr>
            </w:pPr>
            <w:hyperlink w:anchor="Employee_related_prov_3_1_b" w:history="1">
              <w:r w:rsidR="003876A7" w:rsidRPr="00DB2DA2">
                <w:rPr>
                  <w:rStyle w:val="Hyperlink"/>
                  <w:rFonts w:ascii="Arial" w:hAnsi="Arial" w:cs="Arial"/>
                  <w:sz w:val="18"/>
                  <w:szCs w:val="18"/>
                </w:rPr>
                <w:t>3.1(b)</w:t>
              </w:r>
            </w:hyperlink>
          </w:p>
        </w:tc>
        <w:tc>
          <w:tcPr>
            <w:tcW w:w="1180" w:type="dxa"/>
            <w:tcBorders>
              <w:top w:val="nil"/>
              <w:left w:val="nil"/>
              <w:bottom w:val="nil"/>
              <w:right w:val="nil"/>
            </w:tcBorders>
            <w:shd w:val="clear" w:color="auto" w:fill="auto"/>
            <w:vAlign w:val="center"/>
            <w:hideMark/>
          </w:tcPr>
          <w:p w14:paraId="1C5D215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13,758</w:t>
            </w:r>
          </w:p>
        </w:tc>
        <w:tc>
          <w:tcPr>
            <w:tcW w:w="1180" w:type="dxa"/>
            <w:tcBorders>
              <w:top w:val="nil"/>
              <w:left w:val="nil"/>
              <w:bottom w:val="nil"/>
              <w:right w:val="nil"/>
            </w:tcBorders>
            <w:shd w:val="clear" w:color="auto" w:fill="auto"/>
            <w:vAlign w:val="center"/>
            <w:hideMark/>
          </w:tcPr>
          <w:p w14:paraId="3BD6032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13,950</w:t>
            </w:r>
          </w:p>
        </w:tc>
      </w:tr>
      <w:tr w:rsidR="003876A7" w:rsidRPr="003876A7" w14:paraId="143EA26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03EFD829" w14:textId="6632047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234440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shd w:val="clear" w:color="auto" w:fill="auto"/>
            <w:vAlign w:val="center"/>
            <w:hideMark/>
          </w:tcPr>
          <w:p w14:paraId="0C6D997A" w14:textId="7A5CA20D" w:rsidR="003876A7" w:rsidRPr="006355A5" w:rsidRDefault="0025634D" w:rsidP="003876A7">
            <w:pPr>
              <w:spacing w:after="0" w:line="240" w:lineRule="auto"/>
              <w:jc w:val="right"/>
              <w:rPr>
                <w:rFonts w:ascii="Arial" w:hAnsi="Arial" w:cs="Arial"/>
                <w:sz w:val="18"/>
                <w:szCs w:val="18"/>
              </w:rPr>
            </w:pPr>
            <w:hyperlink w:anchor="Other_prov_6_8" w:history="1">
              <w:r w:rsidR="003876A7" w:rsidRPr="00DB2DA2">
                <w:rPr>
                  <w:rStyle w:val="Hyperlink"/>
                  <w:rFonts w:ascii="Arial" w:hAnsi="Arial" w:cs="Arial"/>
                  <w:sz w:val="18"/>
                  <w:szCs w:val="18"/>
                </w:rPr>
                <w:t>6.8</w:t>
              </w:r>
            </w:hyperlink>
          </w:p>
        </w:tc>
        <w:tc>
          <w:tcPr>
            <w:tcW w:w="1180" w:type="dxa"/>
            <w:tcBorders>
              <w:top w:val="nil"/>
              <w:left w:val="nil"/>
              <w:bottom w:val="nil"/>
              <w:right w:val="nil"/>
            </w:tcBorders>
            <w:shd w:val="clear" w:color="auto" w:fill="auto"/>
            <w:vAlign w:val="center"/>
            <w:hideMark/>
          </w:tcPr>
          <w:p w14:paraId="63A5838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62</w:t>
            </w:r>
          </w:p>
        </w:tc>
        <w:tc>
          <w:tcPr>
            <w:tcW w:w="1180" w:type="dxa"/>
            <w:tcBorders>
              <w:top w:val="nil"/>
              <w:left w:val="nil"/>
              <w:bottom w:val="nil"/>
              <w:right w:val="nil"/>
            </w:tcBorders>
            <w:shd w:val="clear" w:color="auto" w:fill="auto"/>
            <w:vAlign w:val="center"/>
            <w:hideMark/>
          </w:tcPr>
          <w:p w14:paraId="5FB3EA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45</w:t>
            </w:r>
          </w:p>
        </w:tc>
      </w:tr>
      <w:tr w:rsidR="003876A7" w:rsidRPr="003876A7" w14:paraId="7E081281"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41E8FBB2" w14:textId="1146DA51"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220CB0EF"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liabilities</w:t>
            </w:r>
          </w:p>
        </w:tc>
        <w:tc>
          <w:tcPr>
            <w:tcW w:w="771" w:type="dxa"/>
            <w:tcBorders>
              <w:top w:val="nil"/>
              <w:left w:val="nil"/>
              <w:bottom w:val="nil"/>
              <w:right w:val="nil"/>
            </w:tcBorders>
            <w:shd w:val="clear" w:color="auto" w:fill="auto"/>
            <w:vAlign w:val="center"/>
            <w:hideMark/>
          </w:tcPr>
          <w:p w14:paraId="5BEC8F6C" w14:textId="6ADD6F5F" w:rsidR="003876A7" w:rsidRPr="006355A5" w:rsidRDefault="0025634D" w:rsidP="003876A7">
            <w:pPr>
              <w:spacing w:after="0" w:line="240" w:lineRule="auto"/>
              <w:jc w:val="right"/>
              <w:rPr>
                <w:rFonts w:ascii="Arial" w:hAnsi="Arial" w:cs="Arial"/>
                <w:sz w:val="18"/>
                <w:szCs w:val="18"/>
              </w:rPr>
            </w:pPr>
            <w:hyperlink w:anchor="Other_liabilities_6_9" w:history="1">
              <w:r w:rsidR="003876A7" w:rsidRPr="00DB2DA2">
                <w:rPr>
                  <w:rStyle w:val="Hyperlink"/>
                  <w:rFonts w:ascii="Arial" w:hAnsi="Arial" w:cs="Arial"/>
                  <w:sz w:val="18"/>
                  <w:szCs w:val="18"/>
                </w:rPr>
                <w:t>6.9</w:t>
              </w:r>
            </w:hyperlink>
          </w:p>
        </w:tc>
        <w:tc>
          <w:tcPr>
            <w:tcW w:w="1180" w:type="dxa"/>
            <w:tcBorders>
              <w:top w:val="nil"/>
              <w:left w:val="nil"/>
              <w:bottom w:val="nil"/>
              <w:right w:val="nil"/>
            </w:tcBorders>
            <w:shd w:val="clear" w:color="auto" w:fill="auto"/>
            <w:vAlign w:val="center"/>
            <w:hideMark/>
          </w:tcPr>
          <w:p w14:paraId="1D4710D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80" w:type="dxa"/>
            <w:tcBorders>
              <w:top w:val="nil"/>
              <w:left w:val="nil"/>
              <w:bottom w:val="nil"/>
              <w:right w:val="nil"/>
            </w:tcBorders>
            <w:shd w:val="clear" w:color="auto" w:fill="auto"/>
            <w:vAlign w:val="center"/>
            <w:hideMark/>
          </w:tcPr>
          <w:p w14:paraId="4A5D72C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0F1FD1B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16BAC824" w14:textId="2134D9D2" w:rsidR="003876A7"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1103(9)(iv)</w:t>
            </w:r>
          </w:p>
        </w:tc>
        <w:tc>
          <w:tcPr>
            <w:tcW w:w="5040" w:type="dxa"/>
            <w:tcBorders>
              <w:top w:val="single" w:sz="4" w:space="0" w:color="auto"/>
              <w:left w:val="nil"/>
              <w:bottom w:val="single" w:sz="4" w:space="0" w:color="auto"/>
              <w:right w:val="nil"/>
            </w:tcBorders>
            <w:shd w:val="clear" w:color="auto" w:fill="auto"/>
            <w:vAlign w:val="center"/>
            <w:hideMark/>
          </w:tcPr>
          <w:p w14:paraId="169CC880"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Liabilities</w:t>
            </w:r>
          </w:p>
        </w:tc>
        <w:tc>
          <w:tcPr>
            <w:tcW w:w="771" w:type="dxa"/>
            <w:tcBorders>
              <w:top w:val="single" w:sz="4" w:space="0" w:color="auto"/>
              <w:left w:val="nil"/>
              <w:bottom w:val="single" w:sz="4" w:space="0" w:color="auto"/>
              <w:right w:val="nil"/>
            </w:tcBorders>
            <w:shd w:val="clear" w:color="auto" w:fill="auto"/>
            <w:vAlign w:val="center"/>
            <w:hideMark/>
          </w:tcPr>
          <w:p w14:paraId="17C48B8D" w14:textId="77777777" w:rsidR="003876A7" w:rsidRPr="000211E6" w:rsidRDefault="003876A7" w:rsidP="003876A7">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6A2A6AC6"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27,618</w:t>
            </w:r>
          </w:p>
        </w:tc>
        <w:tc>
          <w:tcPr>
            <w:tcW w:w="1180" w:type="dxa"/>
            <w:tcBorders>
              <w:top w:val="single" w:sz="4" w:space="0" w:color="auto"/>
              <w:left w:val="nil"/>
              <w:bottom w:val="single" w:sz="4" w:space="0" w:color="auto"/>
              <w:right w:val="nil"/>
            </w:tcBorders>
            <w:shd w:val="clear" w:color="auto" w:fill="auto"/>
            <w:vAlign w:val="center"/>
            <w:hideMark/>
          </w:tcPr>
          <w:p w14:paraId="784F23DD"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34,931</w:t>
            </w:r>
          </w:p>
        </w:tc>
      </w:tr>
      <w:tr w:rsidR="003876A7" w:rsidRPr="003876A7" w14:paraId="47AE2CA3" w14:textId="77777777" w:rsidTr="00F32F45">
        <w:trPr>
          <w:divId w:val="1022517589"/>
          <w:trHeight w:val="250"/>
        </w:trPr>
        <w:tc>
          <w:tcPr>
            <w:tcW w:w="1582" w:type="dxa"/>
            <w:tcBorders>
              <w:top w:val="nil"/>
              <w:left w:val="nil"/>
              <w:bottom w:val="nil"/>
              <w:right w:val="nil"/>
            </w:tcBorders>
            <w:shd w:val="clear" w:color="auto" w:fill="auto"/>
            <w:vAlign w:val="center"/>
          </w:tcPr>
          <w:p w14:paraId="52BE349F" w14:textId="774EFF2D"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1103(10)</w:t>
            </w:r>
          </w:p>
        </w:tc>
        <w:tc>
          <w:tcPr>
            <w:tcW w:w="5040" w:type="dxa"/>
            <w:tcBorders>
              <w:top w:val="nil"/>
              <w:left w:val="nil"/>
              <w:bottom w:val="nil"/>
              <w:right w:val="nil"/>
            </w:tcBorders>
            <w:shd w:val="clear" w:color="auto" w:fill="auto"/>
            <w:vAlign w:val="center"/>
            <w:hideMark/>
          </w:tcPr>
          <w:p w14:paraId="65F5A65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Liabilities</w:t>
            </w:r>
          </w:p>
        </w:tc>
        <w:tc>
          <w:tcPr>
            <w:tcW w:w="771" w:type="dxa"/>
            <w:tcBorders>
              <w:top w:val="nil"/>
              <w:left w:val="nil"/>
              <w:bottom w:val="nil"/>
              <w:right w:val="nil"/>
            </w:tcBorders>
            <w:shd w:val="clear" w:color="auto" w:fill="auto"/>
            <w:vAlign w:val="center"/>
            <w:hideMark/>
          </w:tcPr>
          <w:p w14:paraId="1BFBCECC" w14:textId="77777777" w:rsidR="003876A7" w:rsidRPr="006355A5" w:rsidRDefault="003876A7" w:rsidP="006355A5">
            <w:pPr>
              <w:spacing w:after="0" w:line="240" w:lineRule="auto"/>
              <w:jc w:val="right"/>
              <w:rPr>
                <w:rFonts w:ascii="Arial" w:hAnsi="Arial" w:cs="Arial"/>
                <w:sz w:val="18"/>
                <w:szCs w:val="18"/>
              </w:rPr>
            </w:pPr>
          </w:p>
        </w:tc>
        <w:tc>
          <w:tcPr>
            <w:tcW w:w="1180" w:type="dxa"/>
            <w:tcBorders>
              <w:top w:val="nil"/>
              <w:left w:val="nil"/>
              <w:bottom w:val="nil"/>
              <w:right w:val="nil"/>
            </w:tcBorders>
            <w:shd w:val="clear" w:color="auto" w:fill="auto"/>
            <w:vAlign w:val="center"/>
            <w:hideMark/>
          </w:tcPr>
          <w:p w14:paraId="2639248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93A2BC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4229201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FF33DA8" w14:textId="1553FF5C"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5040" w:type="dxa"/>
            <w:tcBorders>
              <w:top w:val="nil"/>
              <w:left w:val="nil"/>
              <w:bottom w:val="nil"/>
              <w:right w:val="nil"/>
            </w:tcBorders>
            <w:shd w:val="clear" w:color="auto" w:fill="auto"/>
            <w:vAlign w:val="center"/>
            <w:hideMark/>
          </w:tcPr>
          <w:p w14:paraId="31914B1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shd w:val="clear" w:color="auto" w:fill="auto"/>
            <w:noWrap/>
            <w:vAlign w:val="bottom"/>
            <w:hideMark/>
          </w:tcPr>
          <w:p w14:paraId="2DF9C0E4" w14:textId="32ABF0EC" w:rsidR="003876A7" w:rsidRPr="006355A5" w:rsidRDefault="0025634D" w:rsidP="006355A5">
            <w:pPr>
              <w:spacing w:after="0" w:line="240" w:lineRule="auto"/>
              <w:jc w:val="right"/>
              <w:rPr>
                <w:rFonts w:ascii="Arial" w:hAnsi="Arial" w:cs="Arial"/>
                <w:sz w:val="18"/>
                <w:szCs w:val="18"/>
              </w:rPr>
            </w:pPr>
            <w:hyperlink w:anchor="Capital_grant_liabilities_6_6" w:history="1">
              <w:r w:rsidR="00DB2DA2" w:rsidRPr="00DB2DA2">
                <w:rPr>
                  <w:rStyle w:val="Hyperlink"/>
                  <w:rFonts w:ascii="Arial" w:hAnsi="Arial" w:cs="Arial"/>
                  <w:sz w:val="18"/>
                  <w:szCs w:val="18"/>
                </w:rPr>
                <w:t>6.6</w:t>
              </w:r>
            </w:hyperlink>
          </w:p>
        </w:tc>
        <w:tc>
          <w:tcPr>
            <w:tcW w:w="1180" w:type="dxa"/>
            <w:tcBorders>
              <w:top w:val="nil"/>
              <w:left w:val="nil"/>
              <w:bottom w:val="nil"/>
              <w:right w:val="nil"/>
            </w:tcBorders>
            <w:shd w:val="clear" w:color="auto" w:fill="auto"/>
            <w:vAlign w:val="center"/>
            <w:hideMark/>
          </w:tcPr>
          <w:p w14:paraId="6169AC0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2,298</w:t>
            </w:r>
          </w:p>
        </w:tc>
        <w:tc>
          <w:tcPr>
            <w:tcW w:w="1180" w:type="dxa"/>
            <w:tcBorders>
              <w:top w:val="nil"/>
              <w:left w:val="nil"/>
              <w:bottom w:val="nil"/>
              <w:right w:val="nil"/>
            </w:tcBorders>
            <w:shd w:val="clear" w:color="auto" w:fill="auto"/>
            <w:vAlign w:val="center"/>
            <w:hideMark/>
          </w:tcPr>
          <w:p w14:paraId="2DF8F05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2,872</w:t>
            </w:r>
          </w:p>
        </w:tc>
      </w:tr>
      <w:tr w:rsidR="003876A7" w:rsidRPr="003876A7" w14:paraId="348F687C"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EC1983B" w14:textId="52782ECF"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TI</w:t>
            </w:r>
            <w:r w:rsidR="00F32F45">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1103(10)(ii)</w:t>
            </w:r>
          </w:p>
        </w:tc>
        <w:tc>
          <w:tcPr>
            <w:tcW w:w="5040" w:type="dxa"/>
            <w:tcBorders>
              <w:top w:val="nil"/>
              <w:left w:val="nil"/>
              <w:bottom w:val="nil"/>
              <w:right w:val="nil"/>
            </w:tcBorders>
            <w:shd w:val="clear" w:color="auto" w:fill="auto"/>
            <w:vAlign w:val="center"/>
            <w:hideMark/>
          </w:tcPr>
          <w:p w14:paraId="23F9E2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shd w:val="clear" w:color="auto" w:fill="auto"/>
            <w:vAlign w:val="center"/>
            <w:hideMark/>
          </w:tcPr>
          <w:p w14:paraId="44829F18" w14:textId="433F921E" w:rsidR="003876A7" w:rsidRPr="006355A5" w:rsidRDefault="0025634D" w:rsidP="003876A7">
            <w:pPr>
              <w:spacing w:after="0" w:line="240" w:lineRule="auto"/>
              <w:jc w:val="right"/>
              <w:rPr>
                <w:rFonts w:ascii="Arial" w:hAnsi="Arial" w:cs="Arial"/>
                <w:sz w:val="18"/>
                <w:szCs w:val="18"/>
              </w:rPr>
            </w:pPr>
            <w:hyperlink w:anchor="Lease_liabilities_7_2" w:history="1">
              <w:r w:rsidR="00DB2DA2" w:rsidRPr="00DB2DA2">
                <w:rPr>
                  <w:rStyle w:val="Hyperlink"/>
                  <w:rFonts w:ascii="Arial" w:hAnsi="Arial" w:cs="Arial"/>
                  <w:sz w:val="18"/>
                  <w:szCs w:val="18"/>
                </w:rPr>
                <w:t>7.2</w:t>
              </w:r>
            </w:hyperlink>
          </w:p>
        </w:tc>
        <w:tc>
          <w:tcPr>
            <w:tcW w:w="1180" w:type="dxa"/>
            <w:tcBorders>
              <w:top w:val="nil"/>
              <w:left w:val="nil"/>
              <w:bottom w:val="nil"/>
              <w:right w:val="nil"/>
            </w:tcBorders>
            <w:shd w:val="clear" w:color="auto" w:fill="auto"/>
            <w:vAlign w:val="center"/>
            <w:hideMark/>
          </w:tcPr>
          <w:p w14:paraId="621E3A2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11,317</w:t>
            </w:r>
          </w:p>
        </w:tc>
        <w:tc>
          <w:tcPr>
            <w:tcW w:w="1180" w:type="dxa"/>
            <w:tcBorders>
              <w:top w:val="nil"/>
              <w:left w:val="nil"/>
              <w:bottom w:val="nil"/>
              <w:right w:val="nil"/>
            </w:tcBorders>
            <w:shd w:val="clear" w:color="auto" w:fill="auto"/>
            <w:vAlign w:val="center"/>
            <w:hideMark/>
          </w:tcPr>
          <w:p w14:paraId="3CA8D8B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17,296</w:t>
            </w:r>
          </w:p>
        </w:tc>
      </w:tr>
      <w:tr w:rsidR="00932056" w:rsidRPr="003876A7" w14:paraId="072A3538" w14:textId="77777777" w:rsidTr="00932056">
        <w:trPr>
          <w:divId w:val="1022517589"/>
          <w:trHeight w:val="260"/>
        </w:trPr>
        <w:tc>
          <w:tcPr>
            <w:tcW w:w="1582" w:type="dxa"/>
            <w:tcBorders>
              <w:top w:val="nil"/>
              <w:left w:val="nil"/>
              <w:bottom w:val="nil"/>
              <w:right w:val="nil"/>
            </w:tcBorders>
            <w:shd w:val="clear" w:color="auto" w:fill="auto"/>
            <w:vAlign w:val="center"/>
            <w:hideMark/>
          </w:tcPr>
          <w:p w14:paraId="55AF830E" w14:textId="6A6EFB33" w:rsidR="00932056" w:rsidRPr="003876A7" w:rsidRDefault="00F32F45" w:rsidP="00C845AB">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1103(10)(iii)</w:t>
            </w:r>
          </w:p>
        </w:tc>
        <w:tc>
          <w:tcPr>
            <w:tcW w:w="5040" w:type="dxa"/>
            <w:tcBorders>
              <w:top w:val="nil"/>
              <w:left w:val="nil"/>
              <w:bottom w:val="nil"/>
              <w:right w:val="nil"/>
            </w:tcBorders>
            <w:shd w:val="clear" w:color="auto" w:fill="auto"/>
            <w:vAlign w:val="center"/>
            <w:hideMark/>
          </w:tcPr>
          <w:p w14:paraId="4943A280" w14:textId="77777777" w:rsidR="00932056" w:rsidRPr="003876A7" w:rsidRDefault="00932056" w:rsidP="00C845AB">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liabilities</w:t>
            </w:r>
          </w:p>
        </w:tc>
        <w:tc>
          <w:tcPr>
            <w:tcW w:w="771" w:type="dxa"/>
            <w:tcBorders>
              <w:top w:val="nil"/>
              <w:left w:val="nil"/>
              <w:bottom w:val="nil"/>
              <w:right w:val="nil"/>
            </w:tcBorders>
            <w:shd w:val="clear" w:color="auto" w:fill="auto"/>
            <w:vAlign w:val="center"/>
            <w:hideMark/>
          </w:tcPr>
          <w:p w14:paraId="42BDF05A" w14:textId="62CC4C5D" w:rsidR="00932056" w:rsidRPr="006355A5" w:rsidRDefault="0025634D" w:rsidP="006355A5">
            <w:pPr>
              <w:spacing w:after="0" w:line="240" w:lineRule="auto"/>
              <w:jc w:val="right"/>
              <w:rPr>
                <w:rFonts w:ascii="Arial" w:hAnsi="Arial" w:cs="Arial"/>
                <w:sz w:val="18"/>
                <w:szCs w:val="18"/>
              </w:rPr>
            </w:pPr>
            <w:hyperlink w:anchor="SCL_7_3" w:history="1">
              <w:r w:rsidR="00DB2DA2" w:rsidRPr="00DB2DA2">
                <w:rPr>
                  <w:rStyle w:val="Hyperlink"/>
                  <w:rFonts w:ascii="Arial" w:hAnsi="Arial" w:cs="Arial"/>
                  <w:sz w:val="18"/>
                  <w:szCs w:val="18"/>
                </w:rPr>
                <w:t>7.3</w:t>
              </w:r>
            </w:hyperlink>
          </w:p>
        </w:tc>
        <w:tc>
          <w:tcPr>
            <w:tcW w:w="1180" w:type="dxa"/>
            <w:tcBorders>
              <w:top w:val="nil"/>
              <w:left w:val="nil"/>
              <w:bottom w:val="nil"/>
              <w:right w:val="nil"/>
            </w:tcBorders>
            <w:shd w:val="clear" w:color="auto" w:fill="auto"/>
            <w:vAlign w:val="center"/>
            <w:hideMark/>
          </w:tcPr>
          <w:p w14:paraId="0BBA7D19"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180" w:type="dxa"/>
            <w:tcBorders>
              <w:top w:val="nil"/>
              <w:left w:val="nil"/>
              <w:bottom w:val="nil"/>
              <w:right w:val="nil"/>
            </w:tcBorders>
            <w:shd w:val="clear" w:color="auto" w:fill="auto"/>
            <w:vAlign w:val="center"/>
            <w:hideMark/>
          </w:tcPr>
          <w:p w14:paraId="0C5DD7BD"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5E14DD06"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CA81BC2" w14:textId="437B473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583DE2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shd w:val="clear" w:color="auto" w:fill="auto"/>
            <w:vAlign w:val="center"/>
            <w:hideMark/>
          </w:tcPr>
          <w:p w14:paraId="59387FAF" w14:textId="40BB68EB" w:rsidR="003876A7" w:rsidRPr="006355A5" w:rsidRDefault="0025634D" w:rsidP="003876A7">
            <w:pPr>
              <w:spacing w:after="0" w:line="240" w:lineRule="auto"/>
              <w:jc w:val="right"/>
              <w:rPr>
                <w:rFonts w:ascii="Arial" w:hAnsi="Arial" w:cs="Arial"/>
                <w:sz w:val="18"/>
                <w:szCs w:val="18"/>
              </w:rPr>
            </w:pPr>
            <w:hyperlink w:anchor="Employee_related_prov_3_1_b" w:history="1">
              <w:r w:rsidR="00DB2DA2" w:rsidRPr="00DB2DA2">
                <w:rPr>
                  <w:rStyle w:val="Hyperlink"/>
                  <w:rFonts w:ascii="Arial" w:hAnsi="Arial" w:cs="Arial"/>
                  <w:sz w:val="18"/>
                  <w:szCs w:val="18"/>
                </w:rPr>
                <w:t>3.1(b)</w:t>
              </w:r>
            </w:hyperlink>
          </w:p>
        </w:tc>
        <w:tc>
          <w:tcPr>
            <w:tcW w:w="1180" w:type="dxa"/>
            <w:tcBorders>
              <w:top w:val="nil"/>
              <w:left w:val="nil"/>
              <w:bottom w:val="nil"/>
              <w:right w:val="nil"/>
            </w:tcBorders>
            <w:shd w:val="clear" w:color="auto" w:fill="auto"/>
            <w:vAlign w:val="center"/>
            <w:hideMark/>
          </w:tcPr>
          <w:p w14:paraId="67873CA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989</w:t>
            </w:r>
          </w:p>
        </w:tc>
        <w:tc>
          <w:tcPr>
            <w:tcW w:w="1180" w:type="dxa"/>
            <w:tcBorders>
              <w:top w:val="nil"/>
              <w:left w:val="nil"/>
              <w:bottom w:val="nil"/>
              <w:right w:val="nil"/>
            </w:tcBorders>
            <w:shd w:val="clear" w:color="auto" w:fill="auto"/>
            <w:vAlign w:val="center"/>
            <w:hideMark/>
          </w:tcPr>
          <w:p w14:paraId="4A2DE77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1,015</w:t>
            </w:r>
          </w:p>
        </w:tc>
      </w:tr>
      <w:tr w:rsidR="00DB2DA2" w:rsidRPr="003876A7" w14:paraId="46F5EE4F"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1701C80" w14:textId="14496905"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5040" w:type="dxa"/>
            <w:tcBorders>
              <w:top w:val="nil"/>
              <w:left w:val="nil"/>
              <w:bottom w:val="nil"/>
              <w:right w:val="nil"/>
            </w:tcBorders>
            <w:shd w:val="clear" w:color="auto" w:fill="auto"/>
            <w:vAlign w:val="center"/>
            <w:hideMark/>
          </w:tcPr>
          <w:p w14:paraId="250234DE"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shd w:val="clear" w:color="auto" w:fill="auto"/>
            <w:vAlign w:val="center"/>
            <w:hideMark/>
          </w:tcPr>
          <w:p w14:paraId="60B2DE5F" w14:textId="0C6F3768" w:rsidR="00DB2DA2" w:rsidRPr="006355A5" w:rsidRDefault="0025634D" w:rsidP="00DB2DA2">
            <w:pPr>
              <w:spacing w:after="0" w:line="240" w:lineRule="auto"/>
              <w:jc w:val="right"/>
              <w:rPr>
                <w:rFonts w:ascii="Arial" w:hAnsi="Arial" w:cs="Arial"/>
                <w:sz w:val="18"/>
                <w:szCs w:val="18"/>
              </w:rPr>
            </w:pPr>
            <w:hyperlink w:anchor="Other_prov_6_8" w:history="1">
              <w:r w:rsidR="00DB2DA2" w:rsidRPr="00DB2DA2">
                <w:rPr>
                  <w:rStyle w:val="Hyperlink"/>
                  <w:rFonts w:ascii="Arial" w:hAnsi="Arial" w:cs="Arial"/>
                  <w:sz w:val="18"/>
                  <w:szCs w:val="18"/>
                </w:rPr>
                <w:t>6.8</w:t>
              </w:r>
            </w:hyperlink>
          </w:p>
        </w:tc>
        <w:tc>
          <w:tcPr>
            <w:tcW w:w="1180" w:type="dxa"/>
            <w:tcBorders>
              <w:top w:val="nil"/>
              <w:left w:val="nil"/>
              <w:bottom w:val="nil"/>
              <w:right w:val="nil"/>
            </w:tcBorders>
            <w:shd w:val="clear" w:color="auto" w:fill="auto"/>
            <w:vAlign w:val="center"/>
            <w:hideMark/>
          </w:tcPr>
          <w:p w14:paraId="4909C56B" w14:textId="2DA4D23A" w:rsidR="00DB2DA2" w:rsidRPr="003876A7" w:rsidRDefault="003A15BE"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180" w:type="dxa"/>
            <w:tcBorders>
              <w:top w:val="nil"/>
              <w:left w:val="nil"/>
              <w:bottom w:val="nil"/>
              <w:right w:val="nil"/>
            </w:tcBorders>
            <w:shd w:val="clear" w:color="auto" w:fill="auto"/>
            <w:vAlign w:val="center"/>
            <w:hideMark/>
          </w:tcPr>
          <w:p w14:paraId="16E76AB9"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525</w:t>
            </w:r>
          </w:p>
        </w:tc>
      </w:tr>
      <w:tr w:rsidR="00DB2DA2" w:rsidRPr="003876A7" w14:paraId="678F309A"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3C421E4" w14:textId="098D71B7"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5040" w:type="dxa"/>
            <w:tcBorders>
              <w:top w:val="nil"/>
              <w:left w:val="nil"/>
              <w:bottom w:val="nil"/>
              <w:right w:val="nil"/>
            </w:tcBorders>
            <w:shd w:val="clear" w:color="auto" w:fill="auto"/>
            <w:vAlign w:val="center"/>
            <w:hideMark/>
          </w:tcPr>
          <w:p w14:paraId="765515D2"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liabilities</w:t>
            </w:r>
          </w:p>
        </w:tc>
        <w:tc>
          <w:tcPr>
            <w:tcW w:w="771" w:type="dxa"/>
            <w:tcBorders>
              <w:top w:val="nil"/>
              <w:left w:val="nil"/>
              <w:bottom w:val="nil"/>
              <w:right w:val="nil"/>
            </w:tcBorders>
            <w:shd w:val="clear" w:color="auto" w:fill="auto"/>
            <w:vAlign w:val="center"/>
            <w:hideMark/>
          </w:tcPr>
          <w:p w14:paraId="39330C01" w14:textId="0685885D" w:rsidR="00DB2DA2" w:rsidRPr="006355A5" w:rsidRDefault="0025634D" w:rsidP="00DB2DA2">
            <w:pPr>
              <w:spacing w:after="0" w:line="240" w:lineRule="auto"/>
              <w:jc w:val="right"/>
              <w:rPr>
                <w:rFonts w:ascii="Arial" w:hAnsi="Arial" w:cs="Arial"/>
                <w:sz w:val="18"/>
                <w:szCs w:val="18"/>
              </w:rPr>
            </w:pPr>
            <w:hyperlink w:anchor="Other_liabilities_6_9" w:history="1">
              <w:r w:rsidR="00DB2DA2" w:rsidRPr="00DB2DA2">
                <w:rPr>
                  <w:rStyle w:val="Hyperlink"/>
                  <w:rFonts w:ascii="Arial" w:hAnsi="Arial" w:cs="Arial"/>
                  <w:sz w:val="18"/>
                  <w:szCs w:val="18"/>
                </w:rPr>
                <w:t>6.9</w:t>
              </w:r>
            </w:hyperlink>
          </w:p>
        </w:tc>
        <w:tc>
          <w:tcPr>
            <w:tcW w:w="1180" w:type="dxa"/>
            <w:tcBorders>
              <w:top w:val="nil"/>
              <w:left w:val="nil"/>
              <w:bottom w:val="nil"/>
              <w:right w:val="nil"/>
            </w:tcBorders>
            <w:shd w:val="clear" w:color="auto" w:fill="auto"/>
            <w:vAlign w:val="center"/>
            <w:hideMark/>
          </w:tcPr>
          <w:p w14:paraId="76605FCC" w14:textId="724183C1" w:rsidR="00DB2DA2" w:rsidRPr="003876A7" w:rsidRDefault="00AE6DEB"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80" w:type="dxa"/>
            <w:tcBorders>
              <w:top w:val="nil"/>
              <w:left w:val="nil"/>
              <w:bottom w:val="nil"/>
              <w:right w:val="nil"/>
            </w:tcBorders>
            <w:shd w:val="clear" w:color="auto" w:fill="auto"/>
            <w:vAlign w:val="center"/>
            <w:hideMark/>
          </w:tcPr>
          <w:p w14:paraId="6A48025A" w14:textId="5B80091A" w:rsidR="00DB2DA2" w:rsidRPr="003876A7" w:rsidRDefault="00233D07"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r>
      <w:tr w:rsidR="00DB2DA2" w:rsidRPr="003876A7" w14:paraId="13658803"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7B487216" w14:textId="2739342D" w:rsidR="00DB2DA2" w:rsidRPr="00F32F45" w:rsidRDefault="00F32F45" w:rsidP="00F32F45">
            <w:pPr>
              <w:spacing w:after="0" w:line="240" w:lineRule="auto"/>
              <w:rPr>
                <w:rFonts w:ascii="Arial" w:eastAsia="Times New Roman" w:hAnsi="Arial" w:cs="Arial"/>
                <w:i/>
                <w:iCs/>
                <w:color w:val="000000"/>
                <w:sz w:val="14"/>
                <w:szCs w:val="14"/>
                <w:lang w:eastAsia="en-AU"/>
              </w:rPr>
            </w:pPr>
            <w:r w:rsidRPr="00F32F45">
              <w:rPr>
                <w:rFonts w:ascii="Arial" w:eastAsia="Times New Roman" w:hAnsi="Arial" w:cs="Arial"/>
                <w:i/>
                <w:iCs/>
                <w:color w:val="000000"/>
                <w:sz w:val="14"/>
                <w:szCs w:val="14"/>
                <w:lang w:eastAsia="en-AU"/>
              </w:rPr>
              <w:t>TI</w:t>
            </w:r>
            <w:r>
              <w:rPr>
                <w:rFonts w:ascii="Arial" w:eastAsia="Times New Roman" w:hAnsi="Arial" w:cs="Arial"/>
                <w:i/>
                <w:iCs/>
                <w:color w:val="000000"/>
                <w:sz w:val="14"/>
                <w:szCs w:val="14"/>
                <w:lang w:eastAsia="en-AU"/>
              </w:rPr>
              <w:t> 1103(10)(iv)</w:t>
            </w:r>
          </w:p>
        </w:tc>
        <w:tc>
          <w:tcPr>
            <w:tcW w:w="5040" w:type="dxa"/>
            <w:tcBorders>
              <w:top w:val="single" w:sz="4" w:space="0" w:color="auto"/>
              <w:left w:val="nil"/>
              <w:bottom w:val="single" w:sz="4" w:space="0" w:color="auto"/>
              <w:right w:val="nil"/>
            </w:tcBorders>
            <w:shd w:val="clear" w:color="auto" w:fill="auto"/>
            <w:vAlign w:val="center"/>
            <w:hideMark/>
          </w:tcPr>
          <w:p w14:paraId="254DB6A5" w14:textId="77777777" w:rsidR="00DB2DA2" w:rsidRPr="003876A7" w:rsidRDefault="00DB2DA2"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Liabilities</w:t>
            </w:r>
          </w:p>
        </w:tc>
        <w:tc>
          <w:tcPr>
            <w:tcW w:w="771" w:type="dxa"/>
            <w:tcBorders>
              <w:top w:val="single" w:sz="4" w:space="0" w:color="auto"/>
              <w:left w:val="nil"/>
              <w:bottom w:val="single" w:sz="4" w:space="0" w:color="auto"/>
              <w:right w:val="nil"/>
            </w:tcBorders>
            <w:shd w:val="clear" w:color="auto" w:fill="auto"/>
            <w:vAlign w:val="center"/>
            <w:hideMark/>
          </w:tcPr>
          <w:p w14:paraId="3164AD23"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7E52DF58" w14:textId="54E1CE97" w:rsidR="00DB2DA2" w:rsidRPr="003876A7" w:rsidRDefault="009A1F9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w:t>
            </w:r>
            <w:r w:rsidR="003C0E5B">
              <w:rPr>
                <w:rFonts w:ascii="Arial" w:eastAsia="Times New Roman" w:hAnsi="Arial" w:cs="Arial"/>
                <w:b/>
                <w:bCs/>
                <w:color w:val="000000"/>
                <w:sz w:val="18"/>
                <w:szCs w:val="18"/>
                <w:lang w:eastAsia="en-AU"/>
              </w:rPr>
              <w:t>314</w:t>
            </w:r>
          </w:p>
        </w:tc>
        <w:tc>
          <w:tcPr>
            <w:tcW w:w="1180" w:type="dxa"/>
            <w:tcBorders>
              <w:top w:val="single" w:sz="4" w:space="0" w:color="auto"/>
              <w:left w:val="nil"/>
              <w:bottom w:val="single" w:sz="4" w:space="0" w:color="auto"/>
              <w:right w:val="nil"/>
            </w:tcBorders>
            <w:shd w:val="clear" w:color="auto" w:fill="auto"/>
            <w:vAlign w:val="center"/>
            <w:hideMark/>
          </w:tcPr>
          <w:p w14:paraId="4C4F25AF" w14:textId="60C22F94" w:rsidR="00DB2DA2" w:rsidRPr="003876A7" w:rsidRDefault="00953BD3"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r>
      <w:tr w:rsidR="00DB2DA2" w:rsidRPr="003876A7" w14:paraId="63491E02"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391FA1F9" w14:textId="77777777" w:rsidR="00DB2DA2" w:rsidRPr="003876A7" w:rsidRDefault="00DB2DA2" w:rsidP="00DB2DA2">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0D95A0DB" w14:textId="3093E922"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liabilities</w:t>
            </w:r>
          </w:p>
        </w:tc>
        <w:tc>
          <w:tcPr>
            <w:tcW w:w="771" w:type="dxa"/>
            <w:tcBorders>
              <w:top w:val="nil"/>
              <w:left w:val="nil"/>
              <w:bottom w:val="single" w:sz="4" w:space="0" w:color="auto"/>
              <w:right w:val="nil"/>
            </w:tcBorders>
            <w:shd w:val="clear" w:color="auto" w:fill="auto"/>
            <w:vAlign w:val="center"/>
            <w:hideMark/>
          </w:tcPr>
          <w:p w14:paraId="4048AB67"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nil"/>
              <w:left w:val="nil"/>
              <w:bottom w:val="single" w:sz="4" w:space="0" w:color="auto"/>
              <w:right w:val="nil"/>
            </w:tcBorders>
            <w:shd w:val="clear" w:color="auto" w:fill="auto"/>
            <w:vAlign w:val="center"/>
            <w:hideMark/>
          </w:tcPr>
          <w:p w14:paraId="3EE470F3" w14:textId="0657C9B1" w:rsidR="00DB2DA2" w:rsidRPr="003876A7" w:rsidRDefault="003C0E5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80" w:type="dxa"/>
            <w:tcBorders>
              <w:top w:val="nil"/>
              <w:left w:val="nil"/>
              <w:bottom w:val="single" w:sz="4" w:space="0" w:color="auto"/>
              <w:right w:val="nil"/>
            </w:tcBorders>
            <w:shd w:val="clear" w:color="auto" w:fill="auto"/>
            <w:vAlign w:val="center"/>
            <w:hideMark/>
          </w:tcPr>
          <w:p w14:paraId="5CCDEEA5" w14:textId="6FC6F220" w:rsidR="00DB2DA2" w:rsidRPr="003876A7" w:rsidRDefault="003636D9"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r>
      <w:tr w:rsidR="00DB2DA2" w:rsidRPr="003876A7" w14:paraId="7AB2267A" w14:textId="77777777" w:rsidTr="003876A7">
        <w:trPr>
          <w:divId w:val="1022517589"/>
          <w:trHeight w:val="270"/>
        </w:trPr>
        <w:tc>
          <w:tcPr>
            <w:tcW w:w="1582" w:type="dxa"/>
            <w:tcBorders>
              <w:top w:val="nil"/>
              <w:left w:val="nil"/>
              <w:bottom w:val="nil"/>
              <w:right w:val="nil"/>
            </w:tcBorders>
            <w:shd w:val="clear" w:color="auto" w:fill="auto"/>
            <w:vAlign w:val="center"/>
            <w:hideMark/>
          </w:tcPr>
          <w:p w14:paraId="07112C6A" w14:textId="54BB0835" w:rsidR="00DB2DA2" w:rsidRPr="001163B7" w:rsidRDefault="00124301" w:rsidP="00124301">
            <w:pPr>
              <w:spacing w:after="0" w:line="240" w:lineRule="auto"/>
              <w:rPr>
                <w:rFonts w:ascii="Arial" w:eastAsia="Times New Roman" w:hAnsi="Arial" w:cs="Arial"/>
                <w:i/>
                <w:iCs/>
                <w:color w:val="000000"/>
                <w:sz w:val="14"/>
                <w:szCs w:val="14"/>
                <w:lang w:eastAsia="en-AU"/>
              </w:rPr>
            </w:pPr>
            <w:r w:rsidRPr="001163B7">
              <w:rPr>
                <w:rFonts w:ascii="Arial" w:eastAsia="Times New Roman" w:hAnsi="Arial" w:cs="Arial"/>
                <w:i/>
                <w:iCs/>
                <w:color w:val="000000"/>
                <w:sz w:val="14"/>
                <w:szCs w:val="14"/>
                <w:lang w:eastAsia="en-AU"/>
              </w:rPr>
              <w:t>TI 1103(12)</w:t>
            </w:r>
          </w:p>
        </w:tc>
        <w:tc>
          <w:tcPr>
            <w:tcW w:w="5040" w:type="dxa"/>
            <w:tcBorders>
              <w:top w:val="single" w:sz="4" w:space="0" w:color="auto"/>
              <w:left w:val="nil"/>
              <w:bottom w:val="single" w:sz="18" w:space="0" w:color="auto"/>
              <w:right w:val="nil"/>
            </w:tcBorders>
            <w:shd w:val="clear" w:color="auto" w:fill="auto"/>
            <w:vAlign w:val="center"/>
            <w:hideMark/>
          </w:tcPr>
          <w:p w14:paraId="38E19163" w14:textId="47AF0FDA"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Net assets</w:t>
            </w:r>
          </w:p>
        </w:tc>
        <w:tc>
          <w:tcPr>
            <w:tcW w:w="771" w:type="dxa"/>
            <w:tcBorders>
              <w:top w:val="single" w:sz="4" w:space="0" w:color="auto"/>
              <w:left w:val="nil"/>
              <w:bottom w:val="single" w:sz="18" w:space="0" w:color="auto"/>
              <w:right w:val="nil"/>
            </w:tcBorders>
            <w:shd w:val="clear" w:color="auto" w:fill="auto"/>
            <w:vAlign w:val="center"/>
            <w:hideMark/>
          </w:tcPr>
          <w:p w14:paraId="40934341"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18" w:space="0" w:color="auto"/>
              <w:right w:val="nil"/>
            </w:tcBorders>
            <w:shd w:val="clear" w:color="auto" w:fill="auto"/>
            <w:vAlign w:val="center"/>
            <w:hideMark/>
          </w:tcPr>
          <w:p w14:paraId="6C87E89B" w14:textId="74440F20"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80" w:type="dxa"/>
            <w:tcBorders>
              <w:top w:val="single" w:sz="4" w:space="0" w:color="auto"/>
              <w:left w:val="nil"/>
              <w:bottom w:val="single" w:sz="18" w:space="0" w:color="auto"/>
              <w:right w:val="nil"/>
            </w:tcBorders>
            <w:shd w:val="clear" w:color="auto" w:fill="auto"/>
            <w:vAlign w:val="center"/>
            <w:hideMark/>
          </w:tcPr>
          <w:p w14:paraId="34F373E7" w14:textId="601C89F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B4A9E">
              <w:rPr>
                <w:rFonts w:ascii="Arial" w:eastAsia="Times New Roman" w:hAnsi="Arial" w:cs="Arial"/>
                <w:b/>
                <w:bCs/>
                <w:color w:val="000000"/>
                <w:sz w:val="18"/>
                <w:szCs w:val="18"/>
                <w:lang w:eastAsia="en-AU"/>
              </w:rPr>
              <w:t>1,962</w:t>
            </w:r>
          </w:p>
        </w:tc>
      </w:tr>
      <w:tr w:rsidR="00DB2DA2" w:rsidRPr="003876A7" w14:paraId="740145E2"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1F7B140D" w14:textId="77777777" w:rsidR="00DB2DA2" w:rsidRPr="003876A7" w:rsidRDefault="00DB2DA2" w:rsidP="00DB2DA2">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nil"/>
              <w:right w:val="nil"/>
            </w:tcBorders>
            <w:shd w:val="clear" w:color="auto" w:fill="auto"/>
            <w:vAlign w:val="center"/>
            <w:hideMark/>
          </w:tcPr>
          <w:p w14:paraId="4FBD08C5" w14:textId="7664E5B6"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Equity</w:t>
            </w:r>
          </w:p>
        </w:tc>
        <w:tc>
          <w:tcPr>
            <w:tcW w:w="771" w:type="dxa"/>
            <w:tcBorders>
              <w:top w:val="single" w:sz="18" w:space="0" w:color="auto"/>
              <w:left w:val="nil"/>
              <w:bottom w:val="nil"/>
              <w:right w:val="nil"/>
            </w:tcBorders>
            <w:shd w:val="clear" w:color="auto" w:fill="auto"/>
            <w:vAlign w:val="center"/>
            <w:hideMark/>
          </w:tcPr>
          <w:p w14:paraId="22064370" w14:textId="77777777" w:rsidR="00DB2DA2" w:rsidRPr="006355A5" w:rsidRDefault="00DB2DA2" w:rsidP="00DB2DA2">
            <w:pPr>
              <w:spacing w:after="0" w:line="240" w:lineRule="auto"/>
              <w:jc w:val="right"/>
              <w:rPr>
                <w:rFonts w:ascii="Arial" w:hAnsi="Arial" w:cs="Arial"/>
                <w:sz w:val="18"/>
                <w:szCs w:val="18"/>
              </w:rPr>
            </w:pPr>
          </w:p>
        </w:tc>
        <w:tc>
          <w:tcPr>
            <w:tcW w:w="1180" w:type="dxa"/>
            <w:tcBorders>
              <w:top w:val="single" w:sz="18" w:space="0" w:color="auto"/>
              <w:left w:val="nil"/>
              <w:bottom w:val="nil"/>
              <w:right w:val="nil"/>
            </w:tcBorders>
            <w:shd w:val="clear" w:color="auto" w:fill="auto"/>
            <w:vAlign w:val="center"/>
            <w:hideMark/>
          </w:tcPr>
          <w:p w14:paraId="6555D94E"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c>
          <w:tcPr>
            <w:tcW w:w="1180" w:type="dxa"/>
            <w:tcBorders>
              <w:top w:val="single" w:sz="18" w:space="0" w:color="auto"/>
              <w:left w:val="nil"/>
              <w:bottom w:val="nil"/>
              <w:right w:val="nil"/>
            </w:tcBorders>
            <w:shd w:val="clear" w:color="auto" w:fill="auto"/>
            <w:vAlign w:val="center"/>
            <w:hideMark/>
          </w:tcPr>
          <w:p w14:paraId="297E7954"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r>
      <w:tr w:rsidR="00DB2DA2" w:rsidRPr="003876A7" w14:paraId="5F60061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6FE2DC0B" w14:textId="3544DB12"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w:t>
            </w:r>
            <w:proofErr w:type="spellStart"/>
            <w:r>
              <w:rPr>
                <w:rFonts w:ascii="Arial" w:eastAsia="Times New Roman" w:hAnsi="Arial" w:cs="Arial"/>
                <w:i/>
                <w:iCs/>
                <w:color w:val="575757"/>
                <w:sz w:val="14"/>
                <w:szCs w:val="14"/>
                <w:lang w:eastAsia="en-AU"/>
              </w:rPr>
              <w:t>i</w:t>
            </w:r>
            <w:proofErr w:type="spellEnd"/>
            <w:r>
              <w:rPr>
                <w:rFonts w:ascii="Arial" w:eastAsia="Times New Roman" w:hAnsi="Arial" w:cs="Arial"/>
                <w:i/>
                <w:iCs/>
                <w:color w:val="575757"/>
                <w:sz w:val="14"/>
                <w:szCs w:val="14"/>
                <w:lang w:eastAsia="en-AU"/>
              </w:rPr>
              <w:t>)</w:t>
            </w:r>
          </w:p>
        </w:tc>
        <w:tc>
          <w:tcPr>
            <w:tcW w:w="5040" w:type="dxa"/>
            <w:tcBorders>
              <w:top w:val="nil"/>
              <w:left w:val="nil"/>
              <w:bottom w:val="nil"/>
              <w:right w:val="nil"/>
            </w:tcBorders>
            <w:shd w:val="clear" w:color="auto" w:fill="auto"/>
            <w:vAlign w:val="center"/>
            <w:hideMark/>
          </w:tcPr>
          <w:p w14:paraId="6D209664"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Contributed equity</w:t>
            </w:r>
          </w:p>
        </w:tc>
        <w:tc>
          <w:tcPr>
            <w:tcW w:w="771" w:type="dxa"/>
            <w:tcBorders>
              <w:top w:val="nil"/>
              <w:left w:val="nil"/>
              <w:bottom w:val="nil"/>
              <w:right w:val="nil"/>
            </w:tcBorders>
            <w:shd w:val="clear" w:color="auto" w:fill="auto"/>
            <w:vAlign w:val="center"/>
            <w:hideMark/>
          </w:tcPr>
          <w:p w14:paraId="16367909" w14:textId="6C8D5245" w:rsidR="00DB2DA2" w:rsidRPr="006355A5" w:rsidRDefault="0025634D" w:rsidP="00DB2DA2">
            <w:pPr>
              <w:spacing w:after="0" w:line="240" w:lineRule="auto"/>
              <w:jc w:val="right"/>
              <w:rPr>
                <w:rFonts w:ascii="Arial" w:hAnsi="Arial" w:cs="Arial"/>
                <w:sz w:val="18"/>
                <w:szCs w:val="18"/>
              </w:rPr>
            </w:pPr>
            <w:hyperlink w:anchor="Equity_9_11" w:history="1">
              <w:r w:rsidR="00DB2DA2">
                <w:rPr>
                  <w:rStyle w:val="Hyperlink"/>
                  <w:rFonts w:ascii="Arial" w:eastAsia="Times New Roman" w:hAnsi="Arial" w:cs="Arial"/>
                  <w:sz w:val="18"/>
                  <w:szCs w:val="18"/>
                  <w:lang w:eastAsia="en-AU"/>
                </w:rPr>
                <w:t>9.11</w:t>
              </w:r>
            </w:hyperlink>
          </w:p>
        </w:tc>
        <w:tc>
          <w:tcPr>
            <w:tcW w:w="1180" w:type="dxa"/>
            <w:tcBorders>
              <w:top w:val="nil"/>
              <w:left w:val="nil"/>
              <w:bottom w:val="nil"/>
              <w:right w:val="nil"/>
            </w:tcBorders>
            <w:shd w:val="clear" w:color="auto" w:fill="auto"/>
            <w:vAlign w:val="center"/>
            <w:hideMark/>
          </w:tcPr>
          <w:p w14:paraId="42CE07BD" w14:textId="7198D2C5" w:rsidR="00DB2DA2" w:rsidRPr="003876A7" w:rsidRDefault="00221D5D"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80" w:type="dxa"/>
            <w:tcBorders>
              <w:top w:val="nil"/>
              <w:left w:val="nil"/>
              <w:bottom w:val="nil"/>
              <w:right w:val="nil"/>
            </w:tcBorders>
            <w:shd w:val="clear" w:color="auto" w:fill="auto"/>
            <w:vAlign w:val="center"/>
            <w:hideMark/>
          </w:tcPr>
          <w:p w14:paraId="750BC3B6" w14:textId="0AF252EF" w:rsidR="00DB2DA2" w:rsidRPr="003876A7" w:rsidRDefault="005414C6"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87,800</w:t>
            </w:r>
          </w:p>
        </w:tc>
      </w:tr>
      <w:tr w:rsidR="00DB2DA2" w:rsidRPr="003876A7" w14:paraId="235914B7"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01D68CA2" w14:textId="2622A7ED"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1103(13(ii)</w:t>
            </w:r>
          </w:p>
        </w:tc>
        <w:tc>
          <w:tcPr>
            <w:tcW w:w="5040" w:type="dxa"/>
            <w:tcBorders>
              <w:top w:val="nil"/>
              <w:left w:val="nil"/>
              <w:bottom w:val="nil"/>
              <w:right w:val="nil"/>
            </w:tcBorders>
            <w:shd w:val="clear" w:color="auto" w:fill="auto"/>
            <w:vAlign w:val="center"/>
            <w:hideMark/>
          </w:tcPr>
          <w:p w14:paraId="1EDDC206"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Reserves</w:t>
            </w:r>
          </w:p>
        </w:tc>
        <w:tc>
          <w:tcPr>
            <w:tcW w:w="771" w:type="dxa"/>
            <w:tcBorders>
              <w:top w:val="nil"/>
              <w:left w:val="nil"/>
              <w:bottom w:val="nil"/>
              <w:right w:val="nil"/>
            </w:tcBorders>
            <w:shd w:val="clear" w:color="auto" w:fill="auto"/>
            <w:vAlign w:val="center"/>
            <w:hideMark/>
          </w:tcPr>
          <w:p w14:paraId="3C69293D" w14:textId="265A58A4" w:rsidR="00DB2DA2" w:rsidRPr="006355A5" w:rsidRDefault="0025634D" w:rsidP="00DB2DA2">
            <w:pPr>
              <w:spacing w:after="0" w:line="240" w:lineRule="auto"/>
              <w:jc w:val="right"/>
              <w:rPr>
                <w:rFonts w:ascii="Arial" w:hAnsi="Arial" w:cs="Arial"/>
                <w:sz w:val="18"/>
                <w:szCs w:val="18"/>
              </w:rPr>
            </w:pPr>
            <w:hyperlink w:anchor="Equity_9_11" w:history="1">
              <w:r w:rsidR="00DB2DA2">
                <w:rPr>
                  <w:rStyle w:val="Hyperlink"/>
                  <w:rFonts w:ascii="Arial" w:eastAsia="Times New Roman" w:hAnsi="Arial" w:cs="Arial"/>
                  <w:sz w:val="18"/>
                  <w:szCs w:val="18"/>
                  <w:lang w:eastAsia="en-AU"/>
                </w:rPr>
                <w:t>9.11</w:t>
              </w:r>
            </w:hyperlink>
          </w:p>
        </w:tc>
        <w:tc>
          <w:tcPr>
            <w:tcW w:w="1180" w:type="dxa"/>
            <w:tcBorders>
              <w:top w:val="nil"/>
              <w:left w:val="nil"/>
              <w:bottom w:val="nil"/>
              <w:right w:val="nil"/>
            </w:tcBorders>
            <w:shd w:val="clear" w:color="auto" w:fill="auto"/>
            <w:vAlign w:val="center"/>
            <w:hideMark/>
          </w:tcPr>
          <w:p w14:paraId="295FD77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305,500</w:t>
            </w:r>
          </w:p>
        </w:tc>
        <w:tc>
          <w:tcPr>
            <w:tcW w:w="1180" w:type="dxa"/>
            <w:tcBorders>
              <w:top w:val="nil"/>
              <w:left w:val="nil"/>
              <w:bottom w:val="nil"/>
              <w:right w:val="nil"/>
            </w:tcBorders>
            <w:shd w:val="clear" w:color="auto" w:fill="auto"/>
            <w:vAlign w:val="center"/>
            <w:hideMark/>
          </w:tcPr>
          <w:p w14:paraId="5CD99C9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205,500</w:t>
            </w:r>
          </w:p>
        </w:tc>
      </w:tr>
      <w:tr w:rsidR="00DB2DA2" w:rsidRPr="003876A7" w14:paraId="1DFE4A90" w14:textId="77777777" w:rsidTr="003876A7">
        <w:trPr>
          <w:divId w:val="1022517589"/>
          <w:trHeight w:val="260"/>
        </w:trPr>
        <w:tc>
          <w:tcPr>
            <w:tcW w:w="1582" w:type="dxa"/>
            <w:tcBorders>
              <w:top w:val="nil"/>
              <w:left w:val="nil"/>
              <w:bottom w:val="nil"/>
              <w:right w:val="nil"/>
            </w:tcBorders>
            <w:shd w:val="clear" w:color="auto" w:fill="auto"/>
            <w:vAlign w:val="center"/>
            <w:hideMark/>
          </w:tcPr>
          <w:p w14:paraId="2B7C6B60" w14:textId="750F9D43" w:rsidR="00DB2DA2" w:rsidRPr="003876A7" w:rsidRDefault="00F32F45" w:rsidP="00DB2DA2">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1103(13(iii)</w:t>
            </w:r>
          </w:p>
        </w:tc>
        <w:tc>
          <w:tcPr>
            <w:tcW w:w="5040" w:type="dxa"/>
            <w:tcBorders>
              <w:top w:val="nil"/>
              <w:left w:val="nil"/>
              <w:bottom w:val="single" w:sz="4" w:space="0" w:color="auto"/>
              <w:right w:val="nil"/>
            </w:tcBorders>
            <w:shd w:val="clear" w:color="auto" w:fill="auto"/>
            <w:vAlign w:val="center"/>
            <w:hideMark/>
          </w:tcPr>
          <w:p w14:paraId="5F3012DF"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Accumulated surplus/(deficit)</w:t>
            </w:r>
          </w:p>
        </w:tc>
        <w:tc>
          <w:tcPr>
            <w:tcW w:w="771" w:type="dxa"/>
            <w:tcBorders>
              <w:top w:val="nil"/>
              <w:left w:val="nil"/>
              <w:bottom w:val="single" w:sz="4" w:space="0" w:color="auto"/>
              <w:right w:val="nil"/>
            </w:tcBorders>
            <w:shd w:val="clear" w:color="auto" w:fill="auto"/>
            <w:vAlign w:val="center"/>
            <w:hideMark/>
          </w:tcPr>
          <w:p w14:paraId="5250DC69" w14:textId="77777777" w:rsidR="00DB2DA2" w:rsidRPr="006355A5" w:rsidRDefault="00DB2DA2" w:rsidP="00DB2DA2">
            <w:pPr>
              <w:spacing w:after="0" w:line="240" w:lineRule="auto"/>
              <w:jc w:val="right"/>
              <w:rPr>
                <w:rFonts w:ascii="Arial" w:hAnsi="Arial" w:cs="Arial"/>
                <w:sz w:val="18"/>
                <w:szCs w:val="18"/>
              </w:rPr>
            </w:pPr>
          </w:p>
        </w:tc>
        <w:tc>
          <w:tcPr>
            <w:tcW w:w="1180" w:type="dxa"/>
            <w:tcBorders>
              <w:top w:val="nil"/>
              <w:left w:val="nil"/>
              <w:bottom w:val="single" w:sz="4" w:space="0" w:color="auto"/>
              <w:right w:val="nil"/>
            </w:tcBorders>
            <w:shd w:val="clear" w:color="auto" w:fill="auto"/>
            <w:vAlign w:val="center"/>
            <w:hideMark/>
          </w:tcPr>
          <w:p w14:paraId="03249B77"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1,056,055</w:t>
            </w:r>
          </w:p>
        </w:tc>
        <w:tc>
          <w:tcPr>
            <w:tcW w:w="1180" w:type="dxa"/>
            <w:tcBorders>
              <w:top w:val="nil"/>
              <w:left w:val="nil"/>
              <w:bottom w:val="single" w:sz="4" w:space="0" w:color="auto"/>
              <w:right w:val="nil"/>
            </w:tcBorders>
            <w:shd w:val="clear" w:color="auto" w:fill="auto"/>
            <w:vAlign w:val="center"/>
            <w:hideMark/>
          </w:tcPr>
          <w:p w14:paraId="2E6CC640"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1,018,662</w:t>
            </w:r>
          </w:p>
        </w:tc>
      </w:tr>
      <w:tr w:rsidR="00DB2DA2" w:rsidRPr="003876A7" w14:paraId="184C9373" w14:textId="77777777" w:rsidTr="003876A7">
        <w:trPr>
          <w:divId w:val="1022517589"/>
          <w:trHeight w:val="270"/>
        </w:trPr>
        <w:tc>
          <w:tcPr>
            <w:tcW w:w="1582" w:type="dxa"/>
            <w:tcBorders>
              <w:top w:val="nil"/>
              <w:left w:val="nil"/>
              <w:bottom w:val="nil"/>
              <w:right w:val="nil"/>
            </w:tcBorders>
            <w:shd w:val="clear" w:color="auto" w:fill="auto"/>
            <w:vAlign w:val="center"/>
            <w:hideMark/>
          </w:tcPr>
          <w:p w14:paraId="3F7F4177" w14:textId="3DD5A4E0" w:rsidR="00DB2DA2" w:rsidRPr="00F32F45" w:rsidRDefault="00F32F45" w:rsidP="00F32F45">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1103(14)</w:t>
            </w:r>
          </w:p>
        </w:tc>
        <w:tc>
          <w:tcPr>
            <w:tcW w:w="5040" w:type="dxa"/>
            <w:tcBorders>
              <w:top w:val="single" w:sz="4" w:space="0" w:color="auto"/>
              <w:left w:val="nil"/>
              <w:bottom w:val="single" w:sz="18" w:space="0" w:color="auto"/>
              <w:right w:val="nil"/>
            </w:tcBorders>
            <w:shd w:val="clear" w:color="auto" w:fill="auto"/>
            <w:vAlign w:val="center"/>
            <w:hideMark/>
          </w:tcPr>
          <w:p w14:paraId="0FFF5331" w14:textId="3EBDE9AD"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equity</w:t>
            </w:r>
          </w:p>
        </w:tc>
        <w:tc>
          <w:tcPr>
            <w:tcW w:w="771" w:type="dxa"/>
            <w:tcBorders>
              <w:top w:val="single" w:sz="4" w:space="0" w:color="auto"/>
              <w:left w:val="nil"/>
              <w:bottom w:val="single" w:sz="18" w:space="0" w:color="auto"/>
              <w:right w:val="nil"/>
            </w:tcBorders>
            <w:shd w:val="clear" w:color="auto" w:fill="auto"/>
            <w:vAlign w:val="center"/>
            <w:hideMark/>
          </w:tcPr>
          <w:p w14:paraId="512733ED"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80" w:type="dxa"/>
            <w:tcBorders>
              <w:top w:val="single" w:sz="4" w:space="0" w:color="auto"/>
              <w:left w:val="nil"/>
              <w:bottom w:val="single" w:sz="18" w:space="0" w:color="auto"/>
              <w:right w:val="nil"/>
            </w:tcBorders>
            <w:shd w:val="clear" w:color="auto" w:fill="auto"/>
            <w:vAlign w:val="center"/>
            <w:hideMark/>
          </w:tcPr>
          <w:p w14:paraId="67FFDC9E" w14:textId="3522B806"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80" w:type="dxa"/>
            <w:tcBorders>
              <w:top w:val="single" w:sz="4" w:space="0" w:color="auto"/>
              <w:left w:val="nil"/>
              <w:bottom w:val="single" w:sz="18" w:space="0" w:color="auto"/>
              <w:right w:val="nil"/>
            </w:tcBorders>
            <w:shd w:val="clear" w:color="auto" w:fill="auto"/>
            <w:vAlign w:val="center"/>
            <w:hideMark/>
          </w:tcPr>
          <w:p w14:paraId="5DBF8B37" w14:textId="24C2E37B"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414C6">
              <w:rPr>
                <w:rFonts w:ascii="Arial" w:eastAsia="Times New Roman" w:hAnsi="Arial" w:cs="Arial"/>
                <w:b/>
                <w:bCs/>
                <w:color w:val="000000"/>
                <w:sz w:val="18"/>
                <w:szCs w:val="18"/>
                <w:lang w:eastAsia="en-AU"/>
              </w:rPr>
              <w:t>1,962</w:t>
            </w:r>
          </w:p>
        </w:tc>
      </w:tr>
      <w:tr w:rsidR="00DB2DA2" w:rsidRPr="003876A7" w14:paraId="382C2494" w14:textId="77777777" w:rsidTr="003876A7">
        <w:trPr>
          <w:divId w:val="1022517589"/>
          <w:trHeight w:val="250"/>
        </w:trPr>
        <w:tc>
          <w:tcPr>
            <w:tcW w:w="1582" w:type="dxa"/>
            <w:tcBorders>
              <w:top w:val="nil"/>
              <w:left w:val="nil"/>
              <w:bottom w:val="nil"/>
              <w:right w:val="nil"/>
            </w:tcBorders>
            <w:shd w:val="clear" w:color="auto" w:fill="auto"/>
            <w:vAlign w:val="center"/>
            <w:hideMark/>
          </w:tcPr>
          <w:p w14:paraId="4CC16DC8"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p>
        </w:tc>
        <w:tc>
          <w:tcPr>
            <w:tcW w:w="8171" w:type="dxa"/>
            <w:gridSpan w:val="4"/>
            <w:tcBorders>
              <w:top w:val="single" w:sz="18" w:space="0" w:color="auto"/>
              <w:left w:val="nil"/>
              <w:bottom w:val="nil"/>
              <w:right w:val="nil"/>
            </w:tcBorders>
            <w:shd w:val="clear" w:color="auto" w:fill="auto"/>
            <w:vAlign w:val="center"/>
            <w:hideMark/>
          </w:tcPr>
          <w:p w14:paraId="339D64AE" w14:textId="60E4B4DB" w:rsidR="00DB2DA2" w:rsidRPr="003876A7" w:rsidRDefault="00DB2DA2" w:rsidP="00372C07">
            <w:pPr>
              <w:pStyle w:val="Footnote"/>
              <w:rPr>
                <w:lang w:eastAsia="en-AU"/>
              </w:rPr>
            </w:pPr>
            <w:r w:rsidRPr="003876A7">
              <w:rPr>
                <w:lang w:eastAsia="en-AU"/>
              </w:rPr>
              <w:t xml:space="preserve">The Statement of </w:t>
            </w:r>
            <w:r w:rsidR="00124301">
              <w:rPr>
                <w:lang w:eastAsia="en-AU"/>
              </w:rPr>
              <w:t>f</w:t>
            </w:r>
            <w:r w:rsidR="00124301" w:rsidRPr="003876A7">
              <w:rPr>
                <w:lang w:eastAsia="en-AU"/>
              </w:rPr>
              <w:t xml:space="preserve">inancial </w:t>
            </w:r>
            <w:r w:rsidR="00124301">
              <w:rPr>
                <w:lang w:eastAsia="en-AU"/>
              </w:rPr>
              <w:t>p</w:t>
            </w:r>
            <w:r w:rsidR="00124301" w:rsidRPr="003876A7">
              <w:rPr>
                <w:lang w:eastAsia="en-AU"/>
              </w:rPr>
              <w:t xml:space="preserve">osition </w:t>
            </w:r>
            <w:r w:rsidRPr="003876A7">
              <w:rPr>
                <w:lang w:eastAsia="en-AU"/>
              </w:rPr>
              <w:t>should be read in conjunction with the accompanying notes.</w:t>
            </w:r>
          </w:p>
        </w:tc>
      </w:tr>
    </w:tbl>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44EDE" w:rsidRPr="00D22D9F" w14:paraId="4B1C7EF6" w14:textId="0A208F91" w:rsidTr="009B087E">
        <w:trPr>
          <w:trHeight w:val="679"/>
        </w:trPr>
        <w:tc>
          <w:tcPr>
            <w:tcW w:w="1582" w:type="dxa"/>
            <w:shd w:val="clear" w:color="auto" w:fill="auto"/>
            <w:vAlign w:val="center"/>
          </w:tcPr>
          <w:p w14:paraId="293F0C04" w14:textId="4D74446F" w:rsidR="00C44EDE" w:rsidRPr="00642279" w:rsidRDefault="00CE3B78" w:rsidP="008803CB">
            <w:pPr>
              <w:rPr>
                <w:b/>
                <w:i/>
                <w:color w:val="8C8C8C" w:themeColor="accent6"/>
              </w:rPr>
            </w:pPr>
            <w:r w:rsidRPr="00BC691A">
              <w:rPr>
                <w:noProof/>
              </w:rPr>
              <w:lastRenderedPageBreak/>
              <mc:AlternateContent>
                <mc:Choice Requires="wpg">
                  <w:drawing>
                    <wp:anchor distT="0" distB="0" distL="114300" distR="114300" simplePos="0" relativeHeight="251658267" behindDoc="0" locked="0" layoutInCell="1" allowOverlap="1" wp14:anchorId="4D8435C7" wp14:editId="39224BC1">
                      <wp:simplePos x="0" y="0"/>
                      <wp:positionH relativeFrom="margin">
                        <wp:posOffset>12065</wp:posOffset>
                      </wp:positionH>
                      <wp:positionV relativeFrom="paragraph">
                        <wp:posOffset>-21590</wp:posOffset>
                      </wp:positionV>
                      <wp:extent cx="360680" cy="359410"/>
                      <wp:effectExtent l="0" t="0" r="1270" b="254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8" name="Freeform 1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1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1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B04FC2" id="Group 117" o:spid="_x0000_s1026" alt="&quot;&quot;" style="position:absolute;margin-left:.95pt;margin-top:-1.7pt;width:28.4pt;height:28.3pt;z-index:25165826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">
                      <o:lock v:ext="edit" aspectratio="t"/>
                      <v:shape id="Freeform 1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hU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wZdnZAK9/gcAAP//AwBQSwECLQAUAAYACAAAACEA2+H2y+4AAACFAQAAEwAAAAAAAAAA&#10;AAAAAAAAAAAAW0NvbnRlbnRfVHlwZXNdLnhtbFBLAQItABQABgAIAAAAIQBa9CxbvwAAABUBAAAL&#10;AAAAAAAAAAAAAAAAAB8BAABfcmVscy8ucmVsc1BLAQItABQABgAIAAAAIQA2gOhU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2BCABEC" w14:textId="3EA08072" w:rsidR="00C44EDE" w:rsidRPr="009B2926" w:rsidRDefault="00C44EDE" w:rsidP="009B2926">
            <w:pPr>
              <w:pStyle w:val="GuidanceHeading1"/>
            </w:pPr>
            <w:r w:rsidRPr="009B2926">
              <w:t xml:space="preserve">Guidance – </w:t>
            </w:r>
            <w:r w:rsidR="000C3B69">
              <w:t>S</w:t>
            </w:r>
            <w:r w:rsidRPr="009B2926">
              <w:t>tatement of financial position</w:t>
            </w:r>
          </w:p>
        </w:tc>
      </w:tr>
      <w:tr w:rsidR="00C44EDE" w:rsidRPr="000F4A83" w14:paraId="282F7CEC" w14:textId="0703D297" w:rsidTr="00C65968">
        <w:trPr>
          <w:trHeight w:val="7812"/>
        </w:trPr>
        <w:tc>
          <w:tcPr>
            <w:tcW w:w="1582" w:type="dxa"/>
          </w:tcPr>
          <w:p w14:paraId="7BF5DDE4" w14:textId="77777777" w:rsidR="00720E9D" w:rsidRPr="009B2926" w:rsidRDefault="00720E9D" w:rsidP="00720E9D">
            <w:pPr>
              <w:pStyle w:val="Reference"/>
              <w:rPr>
                <w:sz w:val="14"/>
                <w:szCs w:val="14"/>
              </w:rPr>
            </w:pPr>
          </w:p>
          <w:p w14:paraId="3EB0974F" w14:textId="46BB4E97" w:rsidR="00124301" w:rsidRPr="0019289B" w:rsidRDefault="00124301" w:rsidP="009B2926">
            <w:pPr>
              <w:pStyle w:val="Reference"/>
              <w:rPr>
                <w:szCs w:val="20"/>
              </w:rPr>
            </w:pPr>
            <w:r w:rsidRPr="0019289B">
              <w:rPr>
                <w:szCs w:val="20"/>
              </w:rPr>
              <w:t>AASB 101.60</w:t>
            </w:r>
          </w:p>
          <w:p w14:paraId="78884E97" w14:textId="77777777" w:rsidR="00124301" w:rsidRPr="0019289B" w:rsidRDefault="00124301" w:rsidP="009B2926">
            <w:pPr>
              <w:pStyle w:val="Reference"/>
              <w:rPr>
                <w:szCs w:val="20"/>
              </w:rPr>
            </w:pPr>
          </w:p>
          <w:p w14:paraId="4F92F4C8" w14:textId="77777777" w:rsidR="00124301" w:rsidRPr="0019289B" w:rsidRDefault="00124301" w:rsidP="009B2926">
            <w:pPr>
              <w:pStyle w:val="Reference"/>
              <w:rPr>
                <w:szCs w:val="20"/>
              </w:rPr>
            </w:pPr>
          </w:p>
          <w:p w14:paraId="4715B4C0" w14:textId="77777777" w:rsidR="00124301" w:rsidRPr="0019289B" w:rsidRDefault="00124301" w:rsidP="009B2926">
            <w:pPr>
              <w:pStyle w:val="Reference"/>
              <w:rPr>
                <w:szCs w:val="20"/>
              </w:rPr>
            </w:pPr>
          </w:p>
          <w:p w14:paraId="1F3F7185" w14:textId="2B99D1E3" w:rsidR="00465CD4" w:rsidRPr="0019289B" w:rsidRDefault="00465CD4" w:rsidP="009B2926">
            <w:pPr>
              <w:pStyle w:val="Reference"/>
              <w:rPr>
                <w:szCs w:val="20"/>
              </w:rPr>
            </w:pPr>
            <w:r w:rsidRPr="0019289B">
              <w:rPr>
                <w:szCs w:val="20"/>
              </w:rPr>
              <w:t>AASB</w:t>
            </w:r>
            <w:r w:rsidR="00DF22DC" w:rsidRPr="0019289B">
              <w:rPr>
                <w:szCs w:val="20"/>
              </w:rPr>
              <w:t> </w:t>
            </w:r>
            <w:r w:rsidRPr="0019289B">
              <w:rPr>
                <w:szCs w:val="20"/>
              </w:rPr>
              <w:t>101.77</w:t>
            </w:r>
            <w:r w:rsidR="00720E9D" w:rsidRPr="0019289B">
              <w:rPr>
                <w:szCs w:val="20"/>
              </w:rPr>
              <w:t>, 78</w:t>
            </w:r>
          </w:p>
          <w:p w14:paraId="5FF2C019" w14:textId="73AEDF8A" w:rsidR="00465CD4" w:rsidRPr="0019289B" w:rsidRDefault="00D22233" w:rsidP="00720E9D">
            <w:pPr>
              <w:pStyle w:val="Reference"/>
              <w:rPr>
                <w:szCs w:val="20"/>
              </w:rPr>
            </w:pPr>
            <w:r w:rsidRPr="0019289B">
              <w:rPr>
                <w:szCs w:val="20"/>
              </w:rPr>
              <w:t>TI 1103</w:t>
            </w:r>
          </w:p>
          <w:p w14:paraId="7EC0758A" w14:textId="16C29D2F" w:rsidR="007E168B" w:rsidRPr="0019289B" w:rsidRDefault="007E168B" w:rsidP="00720E9D">
            <w:pPr>
              <w:pStyle w:val="Reference"/>
              <w:rPr>
                <w:szCs w:val="20"/>
              </w:rPr>
            </w:pPr>
          </w:p>
          <w:p w14:paraId="386A3601" w14:textId="4314C4DA" w:rsidR="007E168B" w:rsidRDefault="007E168B" w:rsidP="00720E9D">
            <w:pPr>
              <w:pStyle w:val="Reference"/>
              <w:rPr>
                <w:szCs w:val="20"/>
              </w:rPr>
            </w:pPr>
          </w:p>
          <w:p w14:paraId="0804F063" w14:textId="77777777" w:rsidR="00225395" w:rsidRPr="0019289B" w:rsidRDefault="00225395" w:rsidP="00720E9D">
            <w:pPr>
              <w:pStyle w:val="Reference"/>
              <w:rPr>
                <w:szCs w:val="20"/>
              </w:rPr>
            </w:pPr>
          </w:p>
          <w:p w14:paraId="5BCB05AA" w14:textId="28D799FC" w:rsidR="007E168B" w:rsidRPr="0019289B" w:rsidRDefault="00124301" w:rsidP="00DD3EB2">
            <w:pPr>
              <w:pStyle w:val="Reference"/>
              <w:rPr>
                <w:szCs w:val="20"/>
              </w:rPr>
            </w:pPr>
            <w:r w:rsidRPr="0019289B">
              <w:rPr>
                <w:szCs w:val="20"/>
              </w:rPr>
              <w:t>AASB </w:t>
            </w:r>
            <w:r w:rsidR="007E168B" w:rsidRPr="0019289B">
              <w:rPr>
                <w:szCs w:val="20"/>
              </w:rPr>
              <w:t>101.7</w:t>
            </w:r>
            <w:r w:rsidR="00720E9D" w:rsidRPr="0019289B">
              <w:rPr>
                <w:szCs w:val="20"/>
              </w:rPr>
              <w:t>2</w:t>
            </w:r>
          </w:p>
          <w:p w14:paraId="16A53A54" w14:textId="5455EF53" w:rsidR="007E168B" w:rsidRPr="0019289B" w:rsidRDefault="007E168B" w:rsidP="00D264C1">
            <w:pPr>
              <w:pStyle w:val="Reference"/>
              <w:rPr>
                <w:szCs w:val="20"/>
              </w:rPr>
            </w:pPr>
          </w:p>
          <w:p w14:paraId="5BBB6DBF" w14:textId="7FCB27C7" w:rsidR="007E168B" w:rsidRPr="0019289B" w:rsidRDefault="007E168B">
            <w:pPr>
              <w:pStyle w:val="Reference"/>
              <w:rPr>
                <w:szCs w:val="20"/>
              </w:rPr>
            </w:pPr>
          </w:p>
          <w:p w14:paraId="406E324C" w14:textId="2FC1FB53" w:rsidR="007E168B" w:rsidRPr="0019289B" w:rsidRDefault="007E168B">
            <w:pPr>
              <w:pStyle w:val="Reference"/>
              <w:rPr>
                <w:szCs w:val="20"/>
              </w:rPr>
            </w:pPr>
          </w:p>
          <w:p w14:paraId="5E8C5564" w14:textId="3FD366B6" w:rsidR="007E168B" w:rsidRPr="0019289B" w:rsidRDefault="007E168B">
            <w:pPr>
              <w:pStyle w:val="Reference"/>
              <w:rPr>
                <w:szCs w:val="20"/>
              </w:rPr>
            </w:pPr>
          </w:p>
          <w:p w14:paraId="48B4B79E" w14:textId="2C181981" w:rsidR="007E168B" w:rsidRPr="0019289B" w:rsidRDefault="007E168B">
            <w:pPr>
              <w:pStyle w:val="Reference"/>
              <w:rPr>
                <w:szCs w:val="20"/>
              </w:rPr>
            </w:pPr>
          </w:p>
          <w:p w14:paraId="00101400" w14:textId="61EE47CF" w:rsidR="00720E9D" w:rsidRPr="0019289B" w:rsidRDefault="00720E9D" w:rsidP="00720E9D">
            <w:pPr>
              <w:pStyle w:val="Reference"/>
              <w:rPr>
                <w:szCs w:val="20"/>
              </w:rPr>
            </w:pPr>
          </w:p>
          <w:p w14:paraId="0D45CBFC" w14:textId="77777777" w:rsidR="000832B7" w:rsidRPr="0019289B" w:rsidRDefault="000832B7" w:rsidP="00720E9D">
            <w:pPr>
              <w:pStyle w:val="Reference"/>
              <w:rPr>
                <w:szCs w:val="20"/>
              </w:rPr>
            </w:pPr>
          </w:p>
          <w:p w14:paraId="43AE60E9" w14:textId="77777777" w:rsidR="004D4EED" w:rsidRPr="0019289B" w:rsidRDefault="004D4EED" w:rsidP="00D264C1">
            <w:pPr>
              <w:pStyle w:val="Reference"/>
              <w:rPr>
                <w:szCs w:val="20"/>
              </w:rPr>
            </w:pPr>
          </w:p>
          <w:p w14:paraId="7FD26CFE" w14:textId="22AFB144" w:rsidR="007E168B" w:rsidRPr="0019289B" w:rsidRDefault="00124301">
            <w:pPr>
              <w:pStyle w:val="Reference"/>
              <w:rPr>
                <w:szCs w:val="20"/>
              </w:rPr>
            </w:pPr>
            <w:r w:rsidRPr="0019289B">
              <w:rPr>
                <w:szCs w:val="20"/>
              </w:rPr>
              <w:t>AASB </w:t>
            </w:r>
            <w:r w:rsidR="007E168B" w:rsidRPr="0019289B">
              <w:rPr>
                <w:szCs w:val="20"/>
              </w:rPr>
              <w:t>101.54,55</w:t>
            </w:r>
          </w:p>
          <w:p w14:paraId="5877F33D" w14:textId="7672D925" w:rsidR="00465CD4" w:rsidRPr="00D22D9F" w:rsidRDefault="00465CD4">
            <w:pPr>
              <w:pStyle w:val="Reference"/>
              <w:spacing w:before="840"/>
              <w:rPr>
                <w:highlight w:val="yellow"/>
              </w:rPr>
            </w:pPr>
          </w:p>
        </w:tc>
        <w:tc>
          <w:tcPr>
            <w:tcW w:w="8169" w:type="dxa"/>
          </w:tcPr>
          <w:p w14:paraId="5E4546A8" w14:textId="427E8641" w:rsidR="00124301" w:rsidRPr="00EC7F09" w:rsidRDefault="00124301" w:rsidP="00124301">
            <w:pPr>
              <w:pStyle w:val="GuidanceBodyBold"/>
            </w:pPr>
            <w:r w:rsidRPr="00EC7F09">
              <w:t>Current/non</w:t>
            </w:r>
            <w:r w:rsidR="00391631" w:rsidRPr="00EC7F09">
              <w:noBreakHyphen/>
            </w:r>
            <w:r w:rsidRPr="00EC7F09">
              <w:t>current distinction</w:t>
            </w:r>
          </w:p>
          <w:p w14:paraId="03932BF5" w14:textId="58E080EE" w:rsidR="00124301" w:rsidRPr="00EC7F09" w:rsidRDefault="00124301" w:rsidP="00124301">
            <w:pPr>
              <w:pStyle w:val="GuidanceBodyItalic"/>
            </w:pPr>
            <w:r w:rsidRPr="00EC7F09">
              <w:t>Assets and liabilities shall be classified as either current or non</w:t>
            </w:r>
            <w:r w:rsidR="00391631" w:rsidRPr="00EC7F09">
              <w:noBreakHyphen/>
            </w:r>
            <w:r w:rsidRPr="00EC7F09">
              <w:t xml:space="preserve">current.  </w:t>
            </w:r>
          </w:p>
          <w:p w14:paraId="0CBB5902" w14:textId="20D4176B" w:rsidR="00C44EDE" w:rsidRPr="00EC7F09" w:rsidRDefault="00C44EDE" w:rsidP="00677F46">
            <w:pPr>
              <w:pStyle w:val="GuidanceBodyBold"/>
            </w:pPr>
            <w:r w:rsidRPr="00EC7F09">
              <w:t>Sub-classification of line items</w:t>
            </w:r>
          </w:p>
          <w:p w14:paraId="0A526025" w14:textId="5349D377" w:rsidR="00C44EDE" w:rsidRPr="00EC7F09" w:rsidRDefault="00C44EDE" w:rsidP="00677F46">
            <w:pPr>
              <w:pStyle w:val="GuidanceBodyItalic"/>
            </w:pPr>
            <w:r w:rsidRPr="00EC7F09">
              <w:t>Depending on the size, nature and function of the amounts involved and requirements of A</w:t>
            </w:r>
            <w:r w:rsidR="00BE7139" w:rsidRPr="00EC7F09">
              <w:t>ustralia</w:t>
            </w:r>
            <w:r w:rsidR="00164E8C" w:rsidRPr="00EC7F09">
              <w:t>n</w:t>
            </w:r>
            <w:r w:rsidR="00BE7139" w:rsidRPr="00EC7F09">
              <w:t xml:space="preserve"> </w:t>
            </w:r>
            <w:r w:rsidRPr="00EC7F09">
              <w:t>A</w:t>
            </w:r>
            <w:r w:rsidR="00BE7139" w:rsidRPr="00EC7F09">
              <w:t xml:space="preserve">ccounting </w:t>
            </w:r>
            <w:r w:rsidRPr="00EC7F09">
              <w:t>S</w:t>
            </w:r>
            <w:r w:rsidR="00BE7139" w:rsidRPr="00EC7F09">
              <w:t>tandards</w:t>
            </w:r>
            <w:r w:rsidRPr="00EC7F09">
              <w:t xml:space="preserve">, the </w:t>
            </w:r>
            <w:r w:rsidR="005A0A0E" w:rsidRPr="00EC7F09">
              <w:t>statement of financial position</w:t>
            </w:r>
            <w:r w:rsidRPr="00EC7F09">
              <w:t xml:space="preserve"> line items must be sub</w:t>
            </w:r>
            <w:r w:rsidR="005A0A0E" w:rsidRPr="00EC7F09">
              <w:noBreakHyphen/>
            </w:r>
            <w:r w:rsidRPr="00EC7F09">
              <w:t>classified in</w:t>
            </w:r>
            <w:r w:rsidR="00857776" w:rsidRPr="00EC7F09">
              <w:t xml:space="preserve"> </w:t>
            </w:r>
            <w:r w:rsidRPr="00EC7F09">
              <w:t xml:space="preserve">a manner appropriate to the </w:t>
            </w:r>
            <w:r w:rsidR="000105BC" w:rsidRPr="00EC7F09">
              <w:t xml:space="preserve">agency’s </w:t>
            </w:r>
            <w:r w:rsidRPr="00EC7F09">
              <w:t>operations (either in the statement of financial pos</w:t>
            </w:r>
            <w:r w:rsidR="00B53FCD" w:rsidRPr="00EC7F09">
              <w:t>ition or in the related notes).</w:t>
            </w:r>
          </w:p>
          <w:p w14:paraId="153F2AAF" w14:textId="545CA0EF" w:rsidR="00C44EDE" w:rsidRPr="00EC7F09" w:rsidRDefault="00C44EDE" w:rsidP="00677F46">
            <w:pPr>
              <w:pStyle w:val="GuidanceBodyBold"/>
            </w:pPr>
            <w:r w:rsidRPr="00EC7F09">
              <w:t>Refinancing liabilities – classification</w:t>
            </w:r>
          </w:p>
          <w:p w14:paraId="33553ABD" w14:textId="4493EBE1" w:rsidR="00C44EDE" w:rsidRPr="00EC7F09" w:rsidRDefault="00C44EDE" w:rsidP="00677F46">
            <w:pPr>
              <w:pStyle w:val="GuidanceBodyItalic"/>
            </w:pPr>
            <w:r w:rsidRPr="00EC7F09">
              <w:t>Financial liabilities shall be categorised as current when they are due to be settled within 12</w:t>
            </w:r>
            <w:r w:rsidR="00DF22DC" w:rsidRPr="00EC7F09">
              <w:t> </w:t>
            </w:r>
            <w:r w:rsidRPr="00EC7F09">
              <w:t xml:space="preserve">months of </w:t>
            </w:r>
            <w:r w:rsidR="00B53FCD" w:rsidRPr="00EC7F09">
              <w:t xml:space="preserve">the </w:t>
            </w:r>
            <w:r w:rsidRPr="00EC7F09">
              <w:t>reporting period, even if:</w:t>
            </w:r>
          </w:p>
          <w:p w14:paraId="67BB4338" w14:textId="5242571E" w:rsidR="00C44EDE" w:rsidRPr="00EC7F09" w:rsidRDefault="000C72FC" w:rsidP="00DB3A0A">
            <w:pPr>
              <w:pStyle w:val="GuidanceBodyBulletAlpha"/>
            </w:pPr>
            <w:r w:rsidRPr="00EC7F09">
              <w:t xml:space="preserve">the </w:t>
            </w:r>
            <w:r w:rsidR="00C44EDE" w:rsidRPr="00EC7F09">
              <w:t>original term was for a period longer than 12</w:t>
            </w:r>
            <w:r w:rsidR="00DF22DC" w:rsidRPr="00EC7F09">
              <w:t> </w:t>
            </w:r>
            <w:r w:rsidR="00C44EDE" w:rsidRPr="00EC7F09">
              <w:t>months; and</w:t>
            </w:r>
          </w:p>
          <w:p w14:paraId="160E9E07" w14:textId="56150066" w:rsidR="00C44EDE" w:rsidRPr="00EC7F09" w:rsidRDefault="000C72FC" w:rsidP="00DB3A0A">
            <w:pPr>
              <w:pStyle w:val="GuidanceBodyBulletAlpha"/>
            </w:pPr>
            <w:r w:rsidRPr="00EC7F09">
              <w:t xml:space="preserve">an </w:t>
            </w:r>
            <w:r w:rsidR="00C44EDE" w:rsidRPr="00EC7F09">
              <w:t>agreement to refinance, or to reschedule payments, beyond 12</w:t>
            </w:r>
            <w:r w:rsidR="00DF22DC" w:rsidRPr="00EC7F09">
              <w:t> </w:t>
            </w:r>
            <w:r w:rsidR="00C44EDE" w:rsidRPr="00EC7F09">
              <w:t>months, is completed after the reporting period and before the financial state</w:t>
            </w:r>
            <w:r w:rsidR="00B53FCD" w:rsidRPr="00EC7F09">
              <w:t>ments are authorised for issue.</w:t>
            </w:r>
          </w:p>
          <w:p w14:paraId="49D12E7C" w14:textId="1CE8B9AD" w:rsidR="00C44EDE" w:rsidRPr="00EC7F09" w:rsidRDefault="00BF50A3" w:rsidP="00677F46">
            <w:pPr>
              <w:pStyle w:val="GuidanceBodyBold"/>
            </w:pPr>
            <w:r w:rsidRPr="00EC7F09">
              <w:t xml:space="preserve">Where material, </w:t>
            </w:r>
            <w:r w:rsidR="00C44EDE" w:rsidRPr="00EC7F09">
              <w:t>information to be presented</w:t>
            </w:r>
            <w:r w:rsidRPr="00EC7F09">
              <w:t xml:space="preserve"> includes</w:t>
            </w:r>
            <w:r w:rsidR="00B53FCD" w:rsidRPr="00EC7F09">
              <w:t>:</w:t>
            </w:r>
          </w:p>
          <w:p w14:paraId="78F130DF" w14:textId="3E43C1EB" w:rsidR="00C44EDE" w:rsidRPr="001A4BD3" w:rsidRDefault="00C44EDE" w:rsidP="00677F46">
            <w:pPr>
              <w:pStyle w:val="GuidanceBodyUnderline"/>
              <w:rPr>
                <w:b/>
                <w:bCs/>
                <w:u w:val="none"/>
              </w:rPr>
            </w:pPr>
            <w:r w:rsidRPr="001A4BD3">
              <w:rPr>
                <w:b/>
                <w:bCs/>
                <w:u w:val="none"/>
              </w:rPr>
              <w:t>Assets:</w:t>
            </w:r>
          </w:p>
          <w:p w14:paraId="36D487EF" w14:textId="2B5268E5" w:rsidR="00720E9D" w:rsidRPr="00852DE4" w:rsidRDefault="00720E9D" w:rsidP="00AF6412">
            <w:pPr>
              <w:pStyle w:val="GuidanceBodyBullet1"/>
            </w:pPr>
            <w:r w:rsidRPr="00852DE4">
              <w:t>Contract assets;</w:t>
            </w:r>
          </w:p>
          <w:p w14:paraId="677E4097" w14:textId="4C2701EC" w:rsidR="00C44EDE" w:rsidRPr="00852DE4" w:rsidRDefault="00C44EDE" w:rsidP="00AF6412">
            <w:pPr>
              <w:pStyle w:val="GuidanceBodyBullet1"/>
            </w:pPr>
            <w:r w:rsidRPr="00852DE4">
              <w:t>Investment property;</w:t>
            </w:r>
          </w:p>
          <w:p w14:paraId="37161131" w14:textId="77777777" w:rsidR="00124301" w:rsidRPr="00852DE4" w:rsidRDefault="00124301" w:rsidP="00AF6412">
            <w:pPr>
              <w:pStyle w:val="GuidanceBodyBullet1"/>
            </w:pPr>
            <w:r w:rsidRPr="00852DE4">
              <w:t>Investments in associates;</w:t>
            </w:r>
          </w:p>
          <w:p w14:paraId="649E6468" w14:textId="77777777" w:rsidR="00124301" w:rsidRPr="00852DE4" w:rsidRDefault="00124301" w:rsidP="00AF6412">
            <w:pPr>
              <w:pStyle w:val="GuidanceBodyBullet1"/>
            </w:pPr>
            <w:r w:rsidRPr="00852DE4">
              <w:t>Investments in joint ventures;</w:t>
            </w:r>
          </w:p>
          <w:p w14:paraId="7180D9DD" w14:textId="3743815C" w:rsidR="00C44EDE" w:rsidRPr="00852DE4" w:rsidRDefault="00C44EDE" w:rsidP="00AF6412">
            <w:pPr>
              <w:pStyle w:val="GuidanceBodyBullet1"/>
            </w:pPr>
            <w:r w:rsidRPr="00852DE4">
              <w:t>Biological assets;</w:t>
            </w:r>
          </w:p>
          <w:p w14:paraId="33C671F3" w14:textId="706049EA" w:rsidR="000832B7" w:rsidRPr="00852DE4" w:rsidRDefault="000832B7" w:rsidP="00AF6412">
            <w:pPr>
              <w:pStyle w:val="GuidanceBodyBullet1"/>
            </w:pPr>
            <w:r w:rsidRPr="00852DE4">
              <w:t>Current tax assets; and</w:t>
            </w:r>
          </w:p>
          <w:p w14:paraId="470F7F0D" w14:textId="74FC4362" w:rsidR="000832B7" w:rsidRPr="00852DE4" w:rsidRDefault="000832B7" w:rsidP="00AF6412">
            <w:pPr>
              <w:pStyle w:val="GuidanceBodyBullet1"/>
            </w:pPr>
            <w:r w:rsidRPr="00852DE4">
              <w:t>Deferred tax assets.</w:t>
            </w:r>
          </w:p>
          <w:p w14:paraId="3F8E64DA" w14:textId="7B6296CD" w:rsidR="00C44EDE" w:rsidRPr="001A4BD3" w:rsidRDefault="00C44EDE" w:rsidP="00677F46">
            <w:pPr>
              <w:pStyle w:val="GuidanceBodyUnderline"/>
              <w:rPr>
                <w:b/>
                <w:bCs/>
                <w:u w:val="none"/>
              </w:rPr>
            </w:pPr>
            <w:r w:rsidRPr="001A4BD3">
              <w:rPr>
                <w:b/>
                <w:bCs/>
                <w:u w:val="none"/>
              </w:rPr>
              <w:t>Liabilities:</w:t>
            </w:r>
          </w:p>
          <w:p w14:paraId="383A34BC" w14:textId="3E6EA929" w:rsidR="00C44EDE" w:rsidRPr="00EC7F09" w:rsidRDefault="00C44EDE" w:rsidP="00AF6412">
            <w:pPr>
              <w:pStyle w:val="GuidanceBodyBullet1"/>
            </w:pPr>
            <w:r w:rsidRPr="00EC7F09">
              <w:t>Current tax liabilities;</w:t>
            </w:r>
          </w:p>
          <w:p w14:paraId="2C05D90E" w14:textId="55842841" w:rsidR="00C44EDE" w:rsidRPr="00EC7F09" w:rsidRDefault="00C44EDE" w:rsidP="00AF6412">
            <w:pPr>
              <w:pStyle w:val="GuidanceBodyBullet1"/>
            </w:pPr>
            <w:r w:rsidRPr="00EC7F09">
              <w:t>Deferred tax liabilities;</w:t>
            </w:r>
            <w:r w:rsidR="00C65968" w:rsidRPr="00EC7F09">
              <w:t xml:space="preserve"> and</w:t>
            </w:r>
          </w:p>
          <w:p w14:paraId="7764AFDF" w14:textId="64F1B682" w:rsidR="00C44EDE" w:rsidRPr="00EC7F09" w:rsidRDefault="00C44EDE" w:rsidP="00AF6412">
            <w:pPr>
              <w:pStyle w:val="GuidanceBodyBullet1"/>
            </w:pPr>
            <w:r w:rsidRPr="00EC7F09">
              <w:t xml:space="preserve">Liabilities included in disposal groups classified as held for sale </w:t>
            </w:r>
            <w:r w:rsidR="00C65968" w:rsidRPr="00EC7F09">
              <w:t xml:space="preserve">under </w:t>
            </w:r>
            <w:r w:rsidRPr="00EC7F09">
              <w:t>AASB</w:t>
            </w:r>
            <w:r w:rsidR="00DF22DC" w:rsidRPr="00EC7F09">
              <w:t> </w:t>
            </w:r>
            <w:r w:rsidRPr="00EC7F09">
              <w:t>5</w:t>
            </w:r>
            <w:r w:rsidR="001B1A1C" w:rsidRPr="00EC7F09">
              <w:t xml:space="preserve"> Non</w:t>
            </w:r>
            <w:r w:rsidR="001B1A1C" w:rsidRPr="00EC7F09">
              <w:noBreakHyphen/>
              <w:t>current Assets Held for Sale and Discontinued Operations</w:t>
            </w:r>
            <w:r w:rsidR="00C65968" w:rsidRPr="00EC7F09">
              <w:t>.</w:t>
            </w:r>
          </w:p>
          <w:p w14:paraId="70C71E80" w14:textId="713E4807" w:rsidR="00C44EDE" w:rsidRPr="00EC7F09" w:rsidRDefault="00C44EDE" w:rsidP="00677F46">
            <w:pPr>
              <w:pStyle w:val="GuidanceBodyItalic"/>
            </w:pPr>
            <w:r w:rsidRPr="00EC7F09">
              <w:t xml:space="preserve">It must be noted that the line items need only be presented where the </w:t>
            </w:r>
            <w:r w:rsidR="00827382" w:rsidRPr="00EC7F09">
              <w:t>agency</w:t>
            </w:r>
            <w:r w:rsidRPr="00EC7F09">
              <w:t xml:space="preserve"> recognises such an asset or liability. This model includes addition</w:t>
            </w:r>
            <w:r w:rsidR="00B53FCD" w:rsidRPr="00EC7F09">
              <w:t>al line items as examples only.</w:t>
            </w:r>
          </w:p>
          <w:p w14:paraId="21E9FA2E" w14:textId="791E6796" w:rsidR="00C44EDE" w:rsidRPr="000F4A83" w:rsidRDefault="00C44EDE" w:rsidP="00677F46">
            <w:pPr>
              <w:pStyle w:val="GuidanceBodyItalic"/>
            </w:pPr>
            <w:r w:rsidRPr="00EC7F09">
              <w:t xml:space="preserve">If an </w:t>
            </w:r>
            <w:r w:rsidR="00827382" w:rsidRPr="00EC7F09">
              <w:t>agency</w:t>
            </w:r>
            <w:r w:rsidRPr="00EC7F09">
              <w:t xml:space="preserve"> holds additional assets</w:t>
            </w:r>
            <w:r w:rsidR="005C71B0">
              <w:t xml:space="preserve"> or </w:t>
            </w:r>
            <w:r w:rsidRPr="00EC7F09">
              <w:t>liabilities</w:t>
            </w:r>
            <w:r w:rsidR="005C71B0">
              <w:t>,</w:t>
            </w:r>
            <w:r w:rsidRPr="00EC7F09">
              <w:t xml:space="preserve"> and the presentation of these is important for the understanding of the financial results</w:t>
            </w:r>
            <w:r w:rsidR="005C71B0">
              <w:t>,</w:t>
            </w:r>
            <w:r w:rsidRPr="00EC7F09">
              <w:t xml:space="preserve"> they must be disclosed on the face of the statement of financial position.</w:t>
            </w:r>
          </w:p>
        </w:tc>
      </w:tr>
    </w:tbl>
    <w:p w14:paraId="238E9172" w14:textId="77777777" w:rsidR="00921BB5" w:rsidRDefault="00921BB5"/>
    <w:tbl>
      <w:tblPr>
        <w:tblpPr w:leftFromText="180" w:rightFromText="180" w:vertAnchor="text" w:horzAnchor="margin" w:tblpY="702"/>
        <w:tblW w:w="974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60"/>
        <w:gridCol w:w="8189"/>
      </w:tblGrid>
      <w:tr w:rsidR="00921BB5" w:rsidRPr="000F4A83" w14:paraId="399124FC" w14:textId="77777777" w:rsidTr="00355C9E">
        <w:tc>
          <w:tcPr>
            <w:tcW w:w="1560" w:type="dxa"/>
            <w:tcBorders>
              <w:top w:val="nil"/>
              <w:left w:val="nil"/>
              <w:bottom w:val="nil"/>
            </w:tcBorders>
          </w:tcPr>
          <w:p w14:paraId="5D4F33B6" w14:textId="18AC8709" w:rsidR="00921BB5" w:rsidRPr="00340464" w:rsidRDefault="00921BB5" w:rsidP="00921BB5">
            <w:pPr>
              <w:pStyle w:val="ReferenceHeading"/>
              <w:pageBreakBefore/>
            </w:pPr>
            <w:bookmarkStart w:id="943" w:name="_Toc488656238"/>
            <w:r w:rsidRPr="00340464">
              <w:lastRenderedPageBreak/>
              <w:t>Reference</w:t>
            </w:r>
          </w:p>
          <w:p w14:paraId="427FC2D4" w14:textId="77777777" w:rsidR="00921BB5" w:rsidRPr="004652C0" w:rsidRDefault="00921BB5" w:rsidP="00921BB5">
            <w:pPr>
              <w:pStyle w:val="Reference"/>
              <w:rPr>
                <w:sz w:val="14"/>
                <w:szCs w:val="14"/>
              </w:rPr>
            </w:pPr>
            <w:r w:rsidRPr="004652C0">
              <w:rPr>
                <w:sz w:val="14"/>
                <w:szCs w:val="14"/>
              </w:rPr>
              <w:t>FMA sec 61(1)(a), 62</w:t>
            </w:r>
            <w:bookmarkEnd w:id="943"/>
          </w:p>
          <w:p w14:paraId="3A622691" w14:textId="77777777" w:rsidR="00921BB5" w:rsidRPr="00340464" w:rsidRDefault="00921BB5" w:rsidP="00921BB5">
            <w:pPr>
              <w:pStyle w:val="Reference"/>
            </w:pPr>
            <w:bookmarkStart w:id="944" w:name="_Toc488656239"/>
            <w:r w:rsidRPr="004652C0">
              <w:rPr>
                <w:sz w:val="14"/>
                <w:szCs w:val="14"/>
              </w:rPr>
              <w:t>AASB 101.10(c), 106</w:t>
            </w:r>
            <w:r>
              <w:rPr>
                <w:sz w:val="14"/>
                <w:szCs w:val="14"/>
              </w:rPr>
              <w:noBreakHyphen/>
            </w:r>
            <w:r w:rsidRPr="004652C0">
              <w:rPr>
                <w:sz w:val="14"/>
                <w:szCs w:val="14"/>
              </w:rPr>
              <w:t>110</w:t>
            </w:r>
            <w:bookmarkEnd w:id="944"/>
          </w:p>
        </w:tc>
        <w:tc>
          <w:tcPr>
            <w:tcW w:w="8189" w:type="dxa"/>
            <w:tcBorders>
              <w:top w:val="nil"/>
              <w:bottom w:val="nil"/>
              <w:right w:val="nil"/>
            </w:tcBorders>
          </w:tcPr>
          <w:p w14:paraId="3FEE71D1" w14:textId="7ACB60F5" w:rsidR="00921BB5" w:rsidRPr="000F4A83" w:rsidRDefault="00921BB5" w:rsidP="00921BB5">
            <w:pPr>
              <w:pStyle w:val="ModelBody"/>
              <w:spacing w:before="0"/>
              <w:rPr>
                <w:rFonts w:cs="Arial"/>
                <w:b/>
                <w:bCs/>
              </w:rPr>
            </w:pPr>
            <w:r w:rsidRPr="00340464">
              <w:rPr>
                <w:rFonts w:cs="Arial"/>
                <w:b/>
                <w:bCs/>
              </w:rPr>
              <w:t>For the year end</w:t>
            </w:r>
            <w:r>
              <w:rPr>
                <w:rFonts w:cs="Arial"/>
                <w:b/>
                <w:bCs/>
              </w:rPr>
              <w:t xml:space="preserve">ed </w:t>
            </w:r>
            <w:r w:rsidRPr="00340464">
              <w:rPr>
                <w:rFonts w:cs="Arial"/>
                <w:b/>
                <w:bCs/>
              </w:rPr>
              <w:t>3</w:t>
            </w:r>
            <w:r>
              <w:rPr>
                <w:rFonts w:cs="Arial"/>
                <w:b/>
                <w:bCs/>
              </w:rPr>
              <w:t>0</w:t>
            </w:r>
            <w:r w:rsidRPr="00340464">
              <w:rPr>
                <w:rFonts w:cs="Arial"/>
                <w:b/>
                <w:bCs/>
              </w:rPr>
              <w:t> </w:t>
            </w:r>
            <w:r>
              <w:rPr>
                <w:rFonts w:cs="Arial"/>
                <w:b/>
                <w:bCs/>
              </w:rPr>
              <w:t>June</w:t>
            </w:r>
            <w:r w:rsidRPr="00340464">
              <w:rPr>
                <w:rFonts w:cs="Arial"/>
                <w:b/>
                <w:bCs/>
              </w:rPr>
              <w:t> 20</w:t>
            </w:r>
            <w:r>
              <w:rPr>
                <w:rFonts w:cs="Arial"/>
                <w:b/>
                <w:bCs/>
              </w:rPr>
              <w:t>24</w:t>
            </w:r>
          </w:p>
        </w:tc>
      </w:tr>
    </w:tbl>
    <w:p w14:paraId="125C694D" w14:textId="77777777" w:rsidR="00921BB5" w:rsidRPr="00340464" w:rsidRDefault="00921BB5" w:rsidP="00114BB5">
      <w:pPr>
        <w:pStyle w:val="ModelHeading3"/>
        <w:ind w:left="1440"/>
        <w:outlineLvl w:val="2"/>
      </w:pPr>
      <w:bookmarkStart w:id="945" w:name="_Toc164327720"/>
      <w:bookmarkStart w:id="946" w:name="_Toc164327891"/>
      <w:r w:rsidRPr="00340464">
        <w:t>Statement of changes in equity</w:t>
      </w:r>
      <w:bookmarkEnd w:id="945"/>
      <w:bookmarkEnd w:id="946"/>
    </w:p>
    <w:tbl>
      <w:tblPr>
        <w:tblW w:w="9751" w:type="dxa"/>
        <w:tblLook w:val="04A0" w:firstRow="1" w:lastRow="0" w:firstColumn="1" w:lastColumn="0" w:noHBand="0" w:noVBand="1"/>
      </w:tblPr>
      <w:tblGrid>
        <w:gridCol w:w="1507"/>
        <w:gridCol w:w="2908"/>
        <w:gridCol w:w="717"/>
        <w:gridCol w:w="1236"/>
        <w:gridCol w:w="1018"/>
        <w:gridCol w:w="1347"/>
        <w:gridCol w:w="1018"/>
      </w:tblGrid>
      <w:tr w:rsidR="006A06EA" w:rsidRPr="006A06EA" w14:paraId="5762A2BF" w14:textId="77777777" w:rsidTr="006019B7">
        <w:trPr>
          <w:divId w:val="1775052374"/>
          <w:trHeight w:val="690"/>
        </w:trPr>
        <w:tc>
          <w:tcPr>
            <w:tcW w:w="1507" w:type="dxa"/>
            <w:vMerge w:val="restart"/>
            <w:tcBorders>
              <w:top w:val="nil"/>
              <w:left w:val="nil"/>
              <w:bottom w:val="nil"/>
              <w:right w:val="nil"/>
            </w:tcBorders>
            <w:shd w:val="clear" w:color="auto" w:fill="auto"/>
            <w:vAlign w:val="center"/>
            <w:hideMark/>
          </w:tcPr>
          <w:p w14:paraId="37A71187" w14:textId="698D1542"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908" w:type="dxa"/>
            <w:vMerge w:val="restart"/>
            <w:tcBorders>
              <w:top w:val="nil"/>
              <w:left w:val="nil"/>
              <w:bottom w:val="single" w:sz="4" w:space="0" w:color="000000"/>
              <w:right w:val="nil"/>
            </w:tcBorders>
            <w:shd w:val="clear" w:color="auto" w:fill="auto"/>
            <w:vAlign w:val="center"/>
            <w:hideMark/>
          </w:tcPr>
          <w:p w14:paraId="1F58476E" w14:textId="77777777" w:rsidR="006A06EA" w:rsidRPr="006A06EA" w:rsidRDefault="006A06EA" w:rsidP="006A06EA">
            <w:pPr>
              <w:spacing w:after="0" w:line="240" w:lineRule="auto"/>
              <w:rPr>
                <w:rFonts w:ascii="Times New Roman" w:eastAsia="Times New Roman" w:hAnsi="Times New Roman" w:cs="Times New Roman"/>
                <w:sz w:val="20"/>
                <w:szCs w:val="20"/>
                <w:lang w:eastAsia="en-AU"/>
              </w:rPr>
            </w:pPr>
          </w:p>
        </w:tc>
        <w:tc>
          <w:tcPr>
            <w:tcW w:w="717" w:type="dxa"/>
            <w:vMerge w:val="restart"/>
            <w:tcBorders>
              <w:top w:val="nil"/>
              <w:left w:val="nil"/>
              <w:bottom w:val="single" w:sz="4" w:space="0" w:color="000000"/>
              <w:right w:val="nil"/>
            </w:tcBorders>
            <w:shd w:val="clear" w:color="auto" w:fill="auto"/>
            <w:vAlign w:val="center"/>
            <w:hideMark/>
          </w:tcPr>
          <w:p w14:paraId="18B90335"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Notes</w:t>
            </w:r>
          </w:p>
        </w:tc>
        <w:tc>
          <w:tcPr>
            <w:tcW w:w="1236" w:type="dxa"/>
            <w:tcBorders>
              <w:top w:val="nil"/>
              <w:left w:val="nil"/>
              <w:bottom w:val="nil"/>
              <w:right w:val="nil"/>
            </w:tcBorders>
            <w:shd w:val="clear" w:color="auto" w:fill="auto"/>
            <w:vAlign w:val="center"/>
            <w:hideMark/>
          </w:tcPr>
          <w:p w14:paraId="0CBCBD3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Contributed equity</w:t>
            </w:r>
          </w:p>
        </w:tc>
        <w:tc>
          <w:tcPr>
            <w:tcW w:w="1018" w:type="dxa"/>
            <w:tcBorders>
              <w:top w:val="nil"/>
              <w:left w:val="nil"/>
              <w:bottom w:val="nil"/>
              <w:right w:val="nil"/>
            </w:tcBorders>
            <w:shd w:val="clear" w:color="auto" w:fill="auto"/>
            <w:vAlign w:val="center"/>
            <w:hideMark/>
          </w:tcPr>
          <w:p w14:paraId="3FB44405"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Reserves</w:t>
            </w:r>
          </w:p>
        </w:tc>
        <w:tc>
          <w:tcPr>
            <w:tcW w:w="1347" w:type="dxa"/>
            <w:tcBorders>
              <w:top w:val="nil"/>
              <w:left w:val="nil"/>
              <w:bottom w:val="nil"/>
              <w:right w:val="nil"/>
            </w:tcBorders>
            <w:shd w:val="clear" w:color="auto" w:fill="auto"/>
            <w:vAlign w:val="center"/>
            <w:hideMark/>
          </w:tcPr>
          <w:p w14:paraId="01A24784"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Accumulated surplus/</w:t>
            </w:r>
            <w:r w:rsidRPr="006A06EA">
              <w:rPr>
                <w:rFonts w:ascii="Arial" w:eastAsia="Times New Roman" w:hAnsi="Arial" w:cs="Arial"/>
                <w:b/>
                <w:bCs/>
                <w:color w:val="000000"/>
                <w:sz w:val="18"/>
                <w:szCs w:val="18"/>
                <w:lang w:eastAsia="en-AU"/>
              </w:rPr>
              <w:br/>
              <w:t>(deficit)</w:t>
            </w:r>
          </w:p>
        </w:tc>
        <w:tc>
          <w:tcPr>
            <w:tcW w:w="1018" w:type="dxa"/>
            <w:tcBorders>
              <w:top w:val="nil"/>
              <w:left w:val="nil"/>
              <w:bottom w:val="nil"/>
              <w:right w:val="nil"/>
            </w:tcBorders>
            <w:shd w:val="clear" w:color="auto" w:fill="auto"/>
            <w:vAlign w:val="center"/>
            <w:hideMark/>
          </w:tcPr>
          <w:p w14:paraId="499E424F"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equity</w:t>
            </w:r>
          </w:p>
        </w:tc>
      </w:tr>
      <w:tr w:rsidR="006A06EA" w:rsidRPr="006A06EA" w14:paraId="0D91A471" w14:textId="77777777" w:rsidTr="006019B7">
        <w:trPr>
          <w:divId w:val="1775052374"/>
          <w:trHeight w:val="250"/>
        </w:trPr>
        <w:tc>
          <w:tcPr>
            <w:tcW w:w="1507" w:type="dxa"/>
            <w:vMerge/>
            <w:tcBorders>
              <w:top w:val="nil"/>
              <w:left w:val="nil"/>
              <w:bottom w:val="nil"/>
              <w:right w:val="nil"/>
            </w:tcBorders>
            <w:vAlign w:val="center"/>
            <w:hideMark/>
          </w:tcPr>
          <w:p w14:paraId="7E0A5AB7" w14:textId="77777777"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908" w:type="dxa"/>
            <w:vMerge/>
            <w:tcBorders>
              <w:top w:val="nil"/>
              <w:left w:val="nil"/>
              <w:bottom w:val="single" w:sz="4" w:space="0" w:color="000000"/>
              <w:right w:val="nil"/>
            </w:tcBorders>
            <w:vAlign w:val="center"/>
            <w:hideMark/>
          </w:tcPr>
          <w:p w14:paraId="6E471CCF" w14:textId="77777777" w:rsidR="006A06EA" w:rsidRPr="006A06EA" w:rsidRDefault="006A06EA" w:rsidP="006A06EA">
            <w:pPr>
              <w:spacing w:after="0" w:line="240" w:lineRule="auto"/>
              <w:rPr>
                <w:rFonts w:ascii="Times New Roman" w:eastAsia="Times New Roman" w:hAnsi="Times New Roman" w:cs="Times New Roman"/>
                <w:sz w:val="20"/>
                <w:szCs w:val="20"/>
                <w:lang w:eastAsia="en-AU"/>
              </w:rPr>
            </w:pPr>
          </w:p>
        </w:tc>
        <w:tc>
          <w:tcPr>
            <w:tcW w:w="717" w:type="dxa"/>
            <w:vMerge/>
            <w:tcBorders>
              <w:top w:val="nil"/>
              <w:left w:val="nil"/>
              <w:bottom w:val="single" w:sz="4" w:space="0" w:color="000000"/>
              <w:right w:val="nil"/>
            </w:tcBorders>
            <w:vAlign w:val="center"/>
            <w:hideMark/>
          </w:tcPr>
          <w:p w14:paraId="392914A1"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single" w:sz="4" w:space="0" w:color="auto"/>
              <w:right w:val="nil"/>
            </w:tcBorders>
            <w:shd w:val="clear" w:color="auto" w:fill="auto"/>
            <w:vAlign w:val="center"/>
            <w:hideMark/>
          </w:tcPr>
          <w:p w14:paraId="78093FD3"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018" w:type="dxa"/>
            <w:tcBorders>
              <w:top w:val="nil"/>
              <w:left w:val="nil"/>
              <w:bottom w:val="single" w:sz="4" w:space="0" w:color="auto"/>
              <w:right w:val="nil"/>
            </w:tcBorders>
            <w:shd w:val="clear" w:color="auto" w:fill="auto"/>
            <w:vAlign w:val="center"/>
            <w:hideMark/>
          </w:tcPr>
          <w:p w14:paraId="15E26B9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347" w:type="dxa"/>
            <w:tcBorders>
              <w:top w:val="nil"/>
              <w:left w:val="nil"/>
              <w:bottom w:val="single" w:sz="4" w:space="0" w:color="auto"/>
              <w:right w:val="nil"/>
            </w:tcBorders>
            <w:shd w:val="clear" w:color="auto" w:fill="auto"/>
            <w:vAlign w:val="center"/>
            <w:hideMark/>
          </w:tcPr>
          <w:p w14:paraId="2A46C6CB"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c>
          <w:tcPr>
            <w:tcW w:w="1018" w:type="dxa"/>
            <w:tcBorders>
              <w:top w:val="nil"/>
              <w:left w:val="nil"/>
              <w:bottom w:val="single" w:sz="4" w:space="0" w:color="auto"/>
              <w:right w:val="nil"/>
            </w:tcBorders>
            <w:shd w:val="clear" w:color="auto" w:fill="auto"/>
            <w:vAlign w:val="center"/>
            <w:hideMark/>
          </w:tcPr>
          <w:p w14:paraId="78451709"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($000)</w:t>
            </w:r>
          </w:p>
        </w:tc>
      </w:tr>
      <w:tr w:rsidR="006A06EA" w:rsidRPr="006A06EA" w14:paraId="27B25A9A"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275E3362"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p>
        </w:tc>
        <w:tc>
          <w:tcPr>
            <w:tcW w:w="2908" w:type="dxa"/>
            <w:tcBorders>
              <w:top w:val="nil"/>
              <w:left w:val="nil"/>
              <w:bottom w:val="nil"/>
              <w:right w:val="nil"/>
            </w:tcBorders>
            <w:shd w:val="clear" w:color="auto" w:fill="auto"/>
            <w:vAlign w:val="center"/>
            <w:hideMark/>
          </w:tcPr>
          <w:p w14:paraId="63E5F025" w14:textId="5DAB52A2" w:rsidR="006A06EA" w:rsidRPr="006A06EA" w:rsidRDefault="006A06EA" w:rsidP="006A06EA">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Balance at 1 </w:t>
            </w:r>
            <w:r w:rsidR="00E77109">
              <w:rPr>
                <w:rFonts w:ascii="Arial" w:eastAsia="Times New Roman" w:hAnsi="Arial" w:cs="Arial"/>
                <w:b/>
                <w:bCs/>
                <w:color w:val="000000"/>
                <w:sz w:val="18"/>
                <w:szCs w:val="18"/>
                <w:lang w:eastAsia="en-AU"/>
              </w:rPr>
              <w:t>July</w:t>
            </w:r>
            <w:r w:rsidR="00E77109" w:rsidRPr="006A06EA">
              <w:rPr>
                <w:rFonts w:ascii="Arial" w:eastAsia="Times New Roman" w:hAnsi="Arial" w:cs="Arial"/>
                <w:b/>
                <w:bCs/>
                <w:color w:val="000000"/>
                <w:sz w:val="18"/>
                <w:szCs w:val="18"/>
                <w:lang w:eastAsia="en-AU"/>
              </w:rPr>
              <w:t> </w:t>
            </w:r>
            <w:r w:rsidR="00840ED9" w:rsidRPr="006A06EA">
              <w:rPr>
                <w:rFonts w:ascii="Arial" w:eastAsia="Times New Roman" w:hAnsi="Arial" w:cs="Arial"/>
                <w:b/>
                <w:bCs/>
                <w:color w:val="000000"/>
                <w:sz w:val="18"/>
                <w:szCs w:val="18"/>
                <w:lang w:eastAsia="en-AU"/>
              </w:rPr>
              <w:t>20</w:t>
            </w:r>
            <w:r w:rsidR="00840ED9">
              <w:rPr>
                <w:rFonts w:ascii="Arial" w:eastAsia="Times New Roman" w:hAnsi="Arial" w:cs="Arial"/>
                <w:b/>
                <w:bCs/>
                <w:color w:val="000000"/>
                <w:sz w:val="18"/>
                <w:szCs w:val="18"/>
                <w:lang w:eastAsia="en-AU"/>
              </w:rPr>
              <w:t>22</w:t>
            </w:r>
          </w:p>
        </w:tc>
        <w:tc>
          <w:tcPr>
            <w:tcW w:w="717" w:type="dxa"/>
            <w:tcBorders>
              <w:top w:val="nil"/>
              <w:left w:val="nil"/>
              <w:bottom w:val="nil"/>
              <w:right w:val="nil"/>
            </w:tcBorders>
            <w:shd w:val="clear" w:color="auto" w:fill="auto"/>
            <w:vAlign w:val="center"/>
            <w:hideMark/>
          </w:tcPr>
          <w:p w14:paraId="073AA877"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705D9BB8"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8" w:type="dxa"/>
            <w:tcBorders>
              <w:top w:val="nil"/>
              <w:left w:val="nil"/>
              <w:bottom w:val="nil"/>
              <w:right w:val="nil"/>
            </w:tcBorders>
            <w:shd w:val="clear" w:color="auto" w:fill="auto"/>
            <w:vAlign w:val="center"/>
            <w:hideMark/>
          </w:tcPr>
          <w:p w14:paraId="522BCE6A"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shd w:val="clear" w:color="auto" w:fill="auto"/>
            <w:vAlign w:val="center"/>
            <w:hideMark/>
          </w:tcPr>
          <w:p w14:paraId="759A99FD"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8" w:type="dxa"/>
            <w:tcBorders>
              <w:top w:val="nil"/>
              <w:left w:val="nil"/>
              <w:bottom w:val="nil"/>
              <w:right w:val="nil"/>
            </w:tcBorders>
            <w:shd w:val="clear" w:color="auto" w:fill="auto"/>
            <w:vAlign w:val="center"/>
            <w:hideMark/>
          </w:tcPr>
          <w:p w14:paraId="471264D0"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6A06EA" w:rsidRPr="006A06EA" w14:paraId="6CE2C9D0" w14:textId="77777777" w:rsidTr="006019B7">
        <w:trPr>
          <w:divId w:val="1775052374"/>
          <w:trHeight w:val="480"/>
        </w:trPr>
        <w:tc>
          <w:tcPr>
            <w:tcW w:w="1507" w:type="dxa"/>
            <w:tcBorders>
              <w:top w:val="nil"/>
              <w:left w:val="nil"/>
              <w:bottom w:val="nil"/>
              <w:right w:val="nil"/>
            </w:tcBorders>
            <w:shd w:val="clear" w:color="auto" w:fill="auto"/>
            <w:vAlign w:val="center"/>
            <w:hideMark/>
          </w:tcPr>
          <w:p w14:paraId="004A9406" w14:textId="1F9E5ABA" w:rsidR="006A06EA" w:rsidRPr="007F424C" w:rsidRDefault="00C65968" w:rsidP="00C65968">
            <w:pPr>
              <w:spacing w:after="0" w:line="240" w:lineRule="auto"/>
              <w:rPr>
                <w:rFonts w:ascii="Arial" w:eastAsia="Times New Roman" w:hAnsi="Arial" w:cs="Arial"/>
                <w:i/>
                <w:iCs/>
                <w:color w:val="575757"/>
                <w:sz w:val="14"/>
                <w:szCs w:val="14"/>
                <w:lang w:eastAsia="en-AU"/>
              </w:rPr>
            </w:pPr>
            <w:r w:rsidRPr="007F424C">
              <w:rPr>
                <w:rFonts w:ascii="Arial" w:eastAsia="Times New Roman" w:hAnsi="Arial" w:cs="Arial"/>
                <w:i/>
                <w:iCs/>
                <w:color w:val="575757"/>
                <w:sz w:val="14"/>
                <w:szCs w:val="14"/>
                <w:lang w:eastAsia="en-AU"/>
              </w:rPr>
              <w:t>AASB 101.106(b)</w:t>
            </w:r>
          </w:p>
        </w:tc>
        <w:tc>
          <w:tcPr>
            <w:tcW w:w="2908" w:type="dxa"/>
            <w:tcBorders>
              <w:top w:val="nil"/>
              <w:left w:val="nil"/>
              <w:bottom w:val="nil"/>
              <w:right w:val="nil"/>
            </w:tcBorders>
            <w:shd w:val="clear" w:color="auto" w:fill="auto"/>
            <w:vAlign w:val="center"/>
            <w:hideMark/>
          </w:tcPr>
          <w:p w14:paraId="481D67FF"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Changes in accounting policy or correction of prior period errors</w:t>
            </w:r>
          </w:p>
        </w:tc>
        <w:tc>
          <w:tcPr>
            <w:tcW w:w="717" w:type="dxa"/>
            <w:tcBorders>
              <w:top w:val="nil"/>
              <w:left w:val="nil"/>
              <w:bottom w:val="nil"/>
              <w:right w:val="nil"/>
            </w:tcBorders>
            <w:shd w:val="clear" w:color="auto" w:fill="auto"/>
            <w:vAlign w:val="center"/>
            <w:hideMark/>
          </w:tcPr>
          <w:p w14:paraId="2B2B75DC"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shd w:val="clear" w:color="auto" w:fill="auto"/>
            <w:vAlign w:val="center"/>
            <w:hideMark/>
          </w:tcPr>
          <w:p w14:paraId="3D554114"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AAE7309"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617FE0C8"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1DF418F"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r>
      <w:tr w:rsidR="00C65968" w:rsidRPr="006A06EA" w14:paraId="5D6758D8"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58B27C7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nil"/>
              <w:left w:val="nil"/>
              <w:bottom w:val="nil"/>
              <w:right w:val="nil"/>
            </w:tcBorders>
            <w:shd w:val="clear" w:color="auto" w:fill="auto"/>
            <w:vAlign w:val="center"/>
            <w:hideMark/>
          </w:tcPr>
          <w:p w14:paraId="525E2F35" w14:textId="6F94F338"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Restated balance at 1 </w:t>
            </w:r>
            <w:r w:rsidR="00E77109" w:rsidRPr="006A06EA">
              <w:rPr>
                <w:rFonts w:ascii="Arial" w:eastAsia="Times New Roman" w:hAnsi="Arial" w:cs="Arial"/>
                <w:b/>
                <w:bCs/>
                <w:color w:val="000000"/>
                <w:sz w:val="18"/>
                <w:szCs w:val="18"/>
                <w:lang w:eastAsia="en-AU"/>
              </w:rPr>
              <w:t>J</w:t>
            </w:r>
            <w:r w:rsidR="00E77109">
              <w:rPr>
                <w:rFonts w:ascii="Arial" w:eastAsia="Times New Roman" w:hAnsi="Arial" w:cs="Arial"/>
                <w:b/>
                <w:bCs/>
                <w:color w:val="000000"/>
                <w:sz w:val="18"/>
                <w:szCs w:val="18"/>
                <w:lang w:eastAsia="en-AU"/>
              </w:rPr>
              <w:t>uly</w:t>
            </w:r>
            <w:r w:rsidR="00E77109" w:rsidRPr="006A06EA">
              <w:rPr>
                <w:rFonts w:ascii="Arial" w:eastAsia="Times New Roman" w:hAnsi="Arial" w:cs="Arial"/>
                <w:b/>
                <w:bCs/>
                <w:color w:val="000000"/>
                <w:sz w:val="18"/>
                <w:szCs w:val="18"/>
                <w:lang w:eastAsia="en-AU"/>
              </w:rPr>
              <w:t> </w:t>
            </w:r>
            <w:r w:rsidR="00840ED9" w:rsidRPr="006A06EA">
              <w:rPr>
                <w:rFonts w:ascii="Arial" w:eastAsia="Times New Roman" w:hAnsi="Arial" w:cs="Arial"/>
                <w:b/>
                <w:bCs/>
                <w:color w:val="000000"/>
                <w:sz w:val="18"/>
                <w:szCs w:val="18"/>
                <w:lang w:eastAsia="en-AU"/>
              </w:rPr>
              <w:t>20</w:t>
            </w:r>
            <w:r w:rsidR="00840ED9">
              <w:rPr>
                <w:rFonts w:ascii="Arial" w:eastAsia="Times New Roman" w:hAnsi="Arial" w:cs="Arial"/>
                <w:b/>
                <w:bCs/>
                <w:color w:val="000000"/>
                <w:sz w:val="18"/>
                <w:szCs w:val="18"/>
                <w:lang w:eastAsia="en-AU"/>
              </w:rPr>
              <w:t>22</w:t>
            </w:r>
          </w:p>
        </w:tc>
        <w:tc>
          <w:tcPr>
            <w:tcW w:w="717" w:type="dxa"/>
            <w:tcBorders>
              <w:top w:val="nil"/>
              <w:left w:val="nil"/>
              <w:bottom w:val="nil"/>
              <w:right w:val="nil"/>
            </w:tcBorders>
            <w:shd w:val="clear" w:color="auto" w:fill="auto"/>
            <w:vAlign w:val="center"/>
            <w:hideMark/>
          </w:tcPr>
          <w:p w14:paraId="0245EAC3"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4F4BDA8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8" w:type="dxa"/>
            <w:tcBorders>
              <w:top w:val="nil"/>
              <w:left w:val="nil"/>
              <w:bottom w:val="nil"/>
              <w:right w:val="nil"/>
            </w:tcBorders>
            <w:shd w:val="clear" w:color="auto" w:fill="auto"/>
            <w:vAlign w:val="center"/>
            <w:hideMark/>
          </w:tcPr>
          <w:p w14:paraId="2C0B8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shd w:val="clear" w:color="auto" w:fill="auto"/>
            <w:vAlign w:val="center"/>
            <w:hideMark/>
          </w:tcPr>
          <w:p w14:paraId="52365B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8" w:type="dxa"/>
            <w:tcBorders>
              <w:top w:val="nil"/>
              <w:left w:val="nil"/>
              <w:bottom w:val="nil"/>
              <w:right w:val="nil"/>
            </w:tcBorders>
            <w:shd w:val="clear" w:color="auto" w:fill="auto"/>
            <w:vAlign w:val="center"/>
            <w:hideMark/>
          </w:tcPr>
          <w:p w14:paraId="0A5AE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C65968" w:rsidRPr="006A06EA" w14:paraId="7FB68D54"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60C840F1" w14:textId="45B0CAEA"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w:t>
            </w:r>
            <w:proofErr w:type="spellStart"/>
            <w:r w:rsidRPr="006A06EA">
              <w:rPr>
                <w:rFonts w:ascii="Arial" w:eastAsia="Times New Roman" w:hAnsi="Arial" w:cs="Arial"/>
                <w:i/>
                <w:iCs/>
                <w:color w:val="575757"/>
                <w:sz w:val="14"/>
                <w:szCs w:val="14"/>
                <w:lang w:eastAsia="en-AU"/>
              </w:rPr>
              <w:t>i</w:t>
            </w:r>
            <w:proofErr w:type="spellEnd"/>
            <w:r w:rsidRPr="006A06EA">
              <w:rPr>
                <w:rFonts w:ascii="Arial" w:eastAsia="Times New Roman" w:hAnsi="Arial" w:cs="Arial"/>
                <w:i/>
                <w:iCs/>
                <w:color w:val="575757"/>
                <w:sz w:val="14"/>
                <w:szCs w:val="14"/>
                <w:lang w:eastAsia="en-AU"/>
              </w:rPr>
              <w:t>)</w:t>
            </w:r>
          </w:p>
        </w:tc>
        <w:tc>
          <w:tcPr>
            <w:tcW w:w="2908" w:type="dxa"/>
            <w:tcBorders>
              <w:top w:val="nil"/>
              <w:left w:val="nil"/>
              <w:bottom w:val="nil"/>
              <w:right w:val="nil"/>
            </w:tcBorders>
            <w:shd w:val="clear" w:color="auto" w:fill="auto"/>
            <w:vAlign w:val="center"/>
            <w:hideMark/>
          </w:tcPr>
          <w:p w14:paraId="7D703BA8"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17" w:type="dxa"/>
            <w:tcBorders>
              <w:top w:val="nil"/>
              <w:left w:val="nil"/>
              <w:bottom w:val="nil"/>
              <w:right w:val="nil"/>
            </w:tcBorders>
            <w:shd w:val="clear" w:color="auto" w:fill="auto"/>
            <w:vAlign w:val="center"/>
            <w:hideMark/>
          </w:tcPr>
          <w:p w14:paraId="55ADA1A1"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11E723D"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shd w:val="clear" w:color="auto" w:fill="auto"/>
            <w:vAlign w:val="center"/>
            <w:hideMark/>
          </w:tcPr>
          <w:p w14:paraId="08112BF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nil"/>
              <w:left w:val="nil"/>
              <w:bottom w:val="nil"/>
              <w:right w:val="nil"/>
            </w:tcBorders>
            <w:shd w:val="clear" w:color="auto" w:fill="auto"/>
            <w:vAlign w:val="center"/>
            <w:hideMark/>
          </w:tcPr>
          <w:p w14:paraId="15D1214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c>
          <w:tcPr>
            <w:tcW w:w="1018" w:type="dxa"/>
            <w:tcBorders>
              <w:top w:val="nil"/>
              <w:left w:val="nil"/>
              <w:bottom w:val="nil"/>
              <w:right w:val="nil"/>
            </w:tcBorders>
            <w:shd w:val="clear" w:color="auto" w:fill="auto"/>
            <w:vAlign w:val="center"/>
            <w:hideMark/>
          </w:tcPr>
          <w:p w14:paraId="12F5EDF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r>
      <w:tr w:rsidR="00C65968" w:rsidRPr="006A06EA" w14:paraId="17511E69"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958D65A" w14:textId="2A653BEA"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908" w:type="dxa"/>
            <w:tcBorders>
              <w:top w:val="nil"/>
              <w:left w:val="nil"/>
              <w:bottom w:val="single" w:sz="4" w:space="0" w:color="auto"/>
              <w:right w:val="nil"/>
            </w:tcBorders>
            <w:shd w:val="clear" w:color="auto" w:fill="auto"/>
            <w:vAlign w:val="center"/>
            <w:hideMark/>
          </w:tcPr>
          <w:p w14:paraId="0023FC1D"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17" w:type="dxa"/>
            <w:tcBorders>
              <w:top w:val="nil"/>
              <w:left w:val="nil"/>
              <w:bottom w:val="single" w:sz="4" w:space="0" w:color="auto"/>
              <w:right w:val="nil"/>
            </w:tcBorders>
            <w:shd w:val="clear" w:color="auto" w:fill="auto"/>
            <w:vAlign w:val="center"/>
            <w:hideMark/>
          </w:tcPr>
          <w:p w14:paraId="7F8B8799"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26DDF916"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shd w:val="clear" w:color="auto" w:fill="auto"/>
            <w:vAlign w:val="center"/>
            <w:hideMark/>
          </w:tcPr>
          <w:p w14:paraId="2CA996A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c>
          <w:tcPr>
            <w:tcW w:w="1347" w:type="dxa"/>
            <w:tcBorders>
              <w:top w:val="nil"/>
              <w:left w:val="nil"/>
              <w:bottom w:val="nil"/>
              <w:right w:val="nil"/>
            </w:tcBorders>
            <w:shd w:val="clear" w:color="auto" w:fill="auto"/>
            <w:vAlign w:val="center"/>
            <w:hideMark/>
          </w:tcPr>
          <w:p w14:paraId="0104B64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shd w:val="clear" w:color="auto" w:fill="auto"/>
            <w:vAlign w:val="center"/>
            <w:hideMark/>
          </w:tcPr>
          <w:p w14:paraId="2CD2353D"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r>
      <w:tr w:rsidR="00C65968" w:rsidRPr="006A06EA" w14:paraId="6BA784BF" w14:textId="77777777" w:rsidTr="006019B7">
        <w:trPr>
          <w:divId w:val="1775052374"/>
          <w:trHeight w:val="460"/>
        </w:trPr>
        <w:tc>
          <w:tcPr>
            <w:tcW w:w="1507" w:type="dxa"/>
            <w:tcBorders>
              <w:top w:val="nil"/>
              <w:left w:val="nil"/>
              <w:bottom w:val="nil"/>
              <w:right w:val="nil"/>
            </w:tcBorders>
            <w:shd w:val="clear" w:color="auto" w:fill="auto"/>
            <w:vAlign w:val="center"/>
            <w:hideMark/>
          </w:tcPr>
          <w:p w14:paraId="1E08586F" w14:textId="190B54A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908" w:type="dxa"/>
            <w:tcBorders>
              <w:top w:val="single" w:sz="4" w:space="0" w:color="auto"/>
              <w:left w:val="nil"/>
              <w:bottom w:val="single" w:sz="4" w:space="0" w:color="auto"/>
              <w:right w:val="nil"/>
            </w:tcBorders>
            <w:shd w:val="clear" w:color="auto" w:fill="auto"/>
            <w:vAlign w:val="center"/>
            <w:hideMark/>
          </w:tcPr>
          <w:p w14:paraId="41355196"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17" w:type="dxa"/>
            <w:tcBorders>
              <w:top w:val="single" w:sz="4" w:space="0" w:color="auto"/>
              <w:left w:val="nil"/>
              <w:bottom w:val="single" w:sz="4" w:space="0" w:color="auto"/>
              <w:right w:val="nil"/>
            </w:tcBorders>
            <w:shd w:val="clear" w:color="auto" w:fill="auto"/>
            <w:vAlign w:val="center"/>
            <w:hideMark/>
          </w:tcPr>
          <w:p w14:paraId="3587AC9D"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30F5DF59"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63862AC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25,500</w:t>
            </w:r>
          </w:p>
        </w:tc>
        <w:tc>
          <w:tcPr>
            <w:tcW w:w="1347" w:type="dxa"/>
            <w:tcBorders>
              <w:top w:val="single" w:sz="4" w:space="0" w:color="auto"/>
              <w:left w:val="nil"/>
              <w:bottom w:val="single" w:sz="4" w:space="0" w:color="auto"/>
              <w:right w:val="nil"/>
            </w:tcBorders>
            <w:shd w:val="clear" w:color="auto" w:fill="auto"/>
            <w:vAlign w:val="center"/>
            <w:hideMark/>
          </w:tcPr>
          <w:p w14:paraId="2D23FF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26,333</w:t>
            </w:r>
          </w:p>
        </w:tc>
        <w:tc>
          <w:tcPr>
            <w:tcW w:w="1018" w:type="dxa"/>
            <w:tcBorders>
              <w:top w:val="single" w:sz="4" w:space="0" w:color="auto"/>
              <w:left w:val="nil"/>
              <w:bottom w:val="single" w:sz="4" w:space="0" w:color="auto"/>
              <w:right w:val="nil"/>
            </w:tcBorders>
            <w:shd w:val="clear" w:color="auto" w:fill="auto"/>
            <w:vAlign w:val="center"/>
            <w:hideMark/>
          </w:tcPr>
          <w:p w14:paraId="58FFE2AA"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51,833</w:t>
            </w:r>
          </w:p>
        </w:tc>
      </w:tr>
      <w:tr w:rsidR="00C65968" w:rsidRPr="006A06EA" w14:paraId="6B36E954" w14:textId="77777777" w:rsidTr="006019B7">
        <w:trPr>
          <w:divId w:val="1775052374"/>
          <w:trHeight w:val="480"/>
        </w:trPr>
        <w:tc>
          <w:tcPr>
            <w:tcW w:w="1507" w:type="dxa"/>
            <w:tcBorders>
              <w:top w:val="nil"/>
              <w:left w:val="nil"/>
              <w:bottom w:val="nil"/>
              <w:right w:val="nil"/>
            </w:tcBorders>
            <w:shd w:val="clear" w:color="auto" w:fill="auto"/>
            <w:vAlign w:val="center"/>
            <w:hideMark/>
          </w:tcPr>
          <w:p w14:paraId="149C904C" w14:textId="62BA9421"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908" w:type="dxa"/>
            <w:tcBorders>
              <w:top w:val="single" w:sz="4" w:space="0" w:color="auto"/>
              <w:left w:val="nil"/>
              <w:bottom w:val="nil"/>
              <w:right w:val="nil"/>
            </w:tcBorders>
            <w:shd w:val="clear" w:color="auto" w:fill="auto"/>
            <w:vAlign w:val="center"/>
            <w:hideMark/>
          </w:tcPr>
          <w:p w14:paraId="55585F4B" w14:textId="77777777" w:rsidR="00C65968" w:rsidRPr="006A06EA" w:rsidRDefault="00C65968" w:rsidP="00C65968">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Transactions with owners in their capacity as owners:</w:t>
            </w:r>
          </w:p>
        </w:tc>
        <w:tc>
          <w:tcPr>
            <w:tcW w:w="717" w:type="dxa"/>
            <w:tcBorders>
              <w:top w:val="single" w:sz="4" w:space="0" w:color="auto"/>
              <w:left w:val="nil"/>
              <w:bottom w:val="nil"/>
              <w:right w:val="nil"/>
            </w:tcBorders>
            <w:shd w:val="clear" w:color="auto" w:fill="auto"/>
            <w:vAlign w:val="center"/>
            <w:hideMark/>
          </w:tcPr>
          <w:p w14:paraId="3A4C961D" w14:textId="77777777" w:rsidR="00C65968" w:rsidRPr="006A06EA" w:rsidRDefault="00C65968" w:rsidP="00C65968">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shd w:val="clear" w:color="auto" w:fill="auto"/>
            <w:vAlign w:val="center"/>
            <w:hideMark/>
          </w:tcPr>
          <w:p w14:paraId="2727B685"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3991D9F1"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2B62D349"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9505E1B"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E000891"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34A22C35" w14:textId="2AD1A88E"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TI</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955(3)(</w:t>
            </w:r>
            <w:proofErr w:type="spellStart"/>
            <w:r w:rsidRPr="006A06EA">
              <w:rPr>
                <w:rFonts w:ascii="Arial" w:eastAsia="Times New Roman" w:hAnsi="Arial" w:cs="Arial"/>
                <w:i/>
                <w:iCs/>
                <w:color w:val="575757"/>
                <w:sz w:val="14"/>
                <w:szCs w:val="14"/>
                <w:lang w:eastAsia="en-AU"/>
              </w:rPr>
              <w:t>i</w:t>
            </w:r>
            <w:proofErr w:type="spellEnd"/>
            <w:r w:rsidRPr="006A06EA">
              <w:rPr>
                <w:rFonts w:ascii="Arial" w:eastAsia="Times New Roman" w:hAnsi="Arial" w:cs="Arial"/>
                <w:i/>
                <w:iCs/>
                <w:color w:val="575757"/>
                <w:sz w:val="14"/>
                <w:szCs w:val="14"/>
                <w:lang w:eastAsia="en-AU"/>
              </w:rPr>
              <w:t>)</w:t>
            </w:r>
          </w:p>
        </w:tc>
        <w:tc>
          <w:tcPr>
            <w:tcW w:w="2908" w:type="dxa"/>
            <w:tcBorders>
              <w:top w:val="nil"/>
              <w:left w:val="nil"/>
              <w:bottom w:val="nil"/>
              <w:right w:val="nil"/>
            </w:tcBorders>
            <w:shd w:val="clear" w:color="auto" w:fill="auto"/>
            <w:vAlign w:val="center"/>
            <w:hideMark/>
          </w:tcPr>
          <w:p w14:paraId="4C86CE49" w14:textId="3254A3A5"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17" w:type="dxa"/>
            <w:tcBorders>
              <w:top w:val="nil"/>
              <w:left w:val="nil"/>
              <w:bottom w:val="nil"/>
              <w:right w:val="nil"/>
            </w:tcBorders>
            <w:shd w:val="clear" w:color="auto" w:fill="auto"/>
            <w:hideMark/>
          </w:tcPr>
          <w:p w14:paraId="6AA4A8F9" w14:textId="0245AEC2" w:rsidR="00C65968" w:rsidRPr="006A06EA" w:rsidRDefault="0025634D"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9F34C3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c>
          <w:tcPr>
            <w:tcW w:w="1018" w:type="dxa"/>
            <w:tcBorders>
              <w:top w:val="nil"/>
              <w:left w:val="nil"/>
              <w:bottom w:val="nil"/>
              <w:right w:val="nil"/>
            </w:tcBorders>
            <w:shd w:val="clear" w:color="auto" w:fill="auto"/>
            <w:vAlign w:val="center"/>
            <w:hideMark/>
          </w:tcPr>
          <w:p w14:paraId="15BFF28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7FC844B6"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4100F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r>
      <w:tr w:rsidR="00C65968" w:rsidRPr="006A06EA" w14:paraId="687530D9"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425582BC" w14:textId="483C1F0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908" w:type="dxa"/>
            <w:tcBorders>
              <w:top w:val="nil"/>
              <w:left w:val="nil"/>
              <w:bottom w:val="nil"/>
              <w:right w:val="nil"/>
            </w:tcBorders>
            <w:shd w:val="clear" w:color="auto" w:fill="auto"/>
            <w:vAlign w:val="center"/>
            <w:hideMark/>
          </w:tcPr>
          <w:p w14:paraId="65853AE4"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17" w:type="dxa"/>
            <w:tcBorders>
              <w:top w:val="nil"/>
              <w:left w:val="nil"/>
              <w:bottom w:val="nil"/>
              <w:right w:val="nil"/>
            </w:tcBorders>
            <w:shd w:val="clear" w:color="auto" w:fill="auto"/>
            <w:hideMark/>
          </w:tcPr>
          <w:p w14:paraId="43311971" w14:textId="3B1D766A" w:rsidR="00C65968" w:rsidRPr="006A06EA" w:rsidRDefault="0025634D"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DA9CB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c>
          <w:tcPr>
            <w:tcW w:w="1018" w:type="dxa"/>
            <w:tcBorders>
              <w:top w:val="nil"/>
              <w:left w:val="nil"/>
              <w:bottom w:val="nil"/>
              <w:right w:val="nil"/>
            </w:tcBorders>
            <w:shd w:val="clear" w:color="auto" w:fill="auto"/>
            <w:vAlign w:val="center"/>
            <w:hideMark/>
          </w:tcPr>
          <w:p w14:paraId="05DDE61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2CD0DC7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63A5B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r>
      <w:tr w:rsidR="00C65968" w:rsidRPr="006A06EA" w14:paraId="2984F070"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72DFF4A8" w14:textId="457E7E3F"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908" w:type="dxa"/>
            <w:tcBorders>
              <w:top w:val="nil"/>
              <w:left w:val="nil"/>
              <w:bottom w:val="single" w:sz="4" w:space="0" w:color="auto"/>
              <w:right w:val="nil"/>
            </w:tcBorders>
            <w:shd w:val="clear" w:color="auto" w:fill="auto"/>
            <w:vAlign w:val="center"/>
            <w:hideMark/>
          </w:tcPr>
          <w:p w14:paraId="14B9CC97"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17" w:type="dxa"/>
            <w:tcBorders>
              <w:top w:val="nil"/>
              <w:left w:val="nil"/>
              <w:bottom w:val="single" w:sz="4" w:space="0" w:color="auto"/>
              <w:right w:val="nil"/>
            </w:tcBorders>
            <w:shd w:val="clear" w:color="auto" w:fill="auto"/>
            <w:hideMark/>
          </w:tcPr>
          <w:p w14:paraId="36EA8490" w14:textId="6E1969D6" w:rsidR="00C65968" w:rsidRPr="006A06EA" w:rsidRDefault="0025634D"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5DEC5BA2" w14:textId="397B4249"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sidR="00F10738">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4F842F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1D0F6C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73AF5CB8" w14:textId="266BB459"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sidR="00E62DAD">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r>
      <w:tr w:rsidR="00C65968" w:rsidRPr="006A06EA" w14:paraId="6316C635"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6C08BA3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4" w:space="0" w:color="auto"/>
              <w:right w:val="nil"/>
            </w:tcBorders>
            <w:shd w:val="clear" w:color="auto" w:fill="auto"/>
            <w:vAlign w:val="center"/>
            <w:hideMark/>
          </w:tcPr>
          <w:p w14:paraId="25DE009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w:t>
            </w:r>
          </w:p>
        </w:tc>
        <w:tc>
          <w:tcPr>
            <w:tcW w:w="717" w:type="dxa"/>
            <w:tcBorders>
              <w:top w:val="single" w:sz="4" w:space="0" w:color="auto"/>
              <w:left w:val="nil"/>
              <w:bottom w:val="single" w:sz="4" w:space="0" w:color="auto"/>
              <w:right w:val="nil"/>
            </w:tcBorders>
            <w:shd w:val="clear" w:color="auto" w:fill="auto"/>
            <w:vAlign w:val="center"/>
            <w:hideMark/>
          </w:tcPr>
          <w:p w14:paraId="50CA7F72"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03880E49" w14:textId="4628576C" w:rsidR="00C65968" w:rsidRPr="006A06EA" w:rsidRDefault="003F1DDC"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c>
          <w:tcPr>
            <w:tcW w:w="1018" w:type="dxa"/>
            <w:tcBorders>
              <w:top w:val="single" w:sz="4" w:space="0" w:color="auto"/>
              <w:left w:val="nil"/>
              <w:bottom w:val="single" w:sz="4" w:space="0" w:color="auto"/>
              <w:right w:val="nil"/>
            </w:tcBorders>
            <w:shd w:val="clear" w:color="auto" w:fill="auto"/>
            <w:vAlign w:val="center"/>
            <w:hideMark/>
          </w:tcPr>
          <w:p w14:paraId="1598C0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shd w:val="clear" w:color="auto" w:fill="auto"/>
            <w:vAlign w:val="center"/>
            <w:hideMark/>
          </w:tcPr>
          <w:p w14:paraId="200FF2B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1EDEC420" w14:textId="4F5CB2DE" w:rsidR="00C65968" w:rsidRPr="006A06EA" w:rsidRDefault="00CA748A"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r>
      <w:tr w:rsidR="00C65968" w:rsidRPr="006A06EA" w14:paraId="15023E3A"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7BBEBD23"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908" w:type="dxa"/>
            <w:tcBorders>
              <w:top w:val="single" w:sz="4" w:space="0" w:color="auto"/>
              <w:left w:val="nil"/>
              <w:bottom w:val="single" w:sz="4" w:space="0" w:color="auto"/>
              <w:right w:val="nil"/>
            </w:tcBorders>
            <w:shd w:val="clear" w:color="auto" w:fill="auto"/>
            <w:vAlign w:val="center"/>
            <w:hideMark/>
          </w:tcPr>
          <w:p w14:paraId="5F6AD868" w14:textId="7813C7BD"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xml:space="preserve">Balance at </w:t>
            </w:r>
            <w:r w:rsidR="00E77109" w:rsidRPr="006A06EA">
              <w:rPr>
                <w:rFonts w:ascii="Arial" w:eastAsia="Times New Roman" w:hAnsi="Arial" w:cs="Arial"/>
                <w:b/>
                <w:bCs/>
                <w:color w:val="000000"/>
                <w:sz w:val="18"/>
                <w:szCs w:val="18"/>
                <w:lang w:eastAsia="en-AU"/>
              </w:rPr>
              <w:t>3</w:t>
            </w:r>
            <w:r w:rsidR="00E77109">
              <w:rPr>
                <w:rFonts w:ascii="Arial" w:eastAsia="Times New Roman" w:hAnsi="Arial" w:cs="Arial"/>
                <w:b/>
                <w:bCs/>
                <w:color w:val="000000"/>
                <w:sz w:val="18"/>
                <w:szCs w:val="18"/>
                <w:lang w:eastAsia="en-AU"/>
              </w:rPr>
              <w:t xml:space="preserve">0 June </w:t>
            </w:r>
            <w:r w:rsidR="00862C2F" w:rsidRPr="006A06EA">
              <w:rPr>
                <w:rFonts w:ascii="Arial" w:eastAsia="Times New Roman" w:hAnsi="Arial" w:cs="Arial"/>
                <w:b/>
                <w:bCs/>
                <w:color w:val="000000"/>
                <w:sz w:val="18"/>
                <w:szCs w:val="18"/>
                <w:lang w:eastAsia="en-AU"/>
              </w:rPr>
              <w:t>202</w:t>
            </w:r>
            <w:r w:rsidR="00862C2F">
              <w:rPr>
                <w:rFonts w:ascii="Arial" w:eastAsia="Times New Roman" w:hAnsi="Arial" w:cs="Arial"/>
                <w:b/>
                <w:bCs/>
                <w:color w:val="000000"/>
                <w:sz w:val="18"/>
                <w:szCs w:val="18"/>
                <w:lang w:eastAsia="en-AU"/>
              </w:rPr>
              <w:t>3</w:t>
            </w:r>
          </w:p>
        </w:tc>
        <w:tc>
          <w:tcPr>
            <w:tcW w:w="717" w:type="dxa"/>
            <w:tcBorders>
              <w:top w:val="single" w:sz="4" w:space="0" w:color="auto"/>
              <w:left w:val="nil"/>
              <w:bottom w:val="single" w:sz="4" w:space="0" w:color="auto"/>
              <w:right w:val="nil"/>
            </w:tcBorders>
            <w:shd w:val="clear" w:color="auto" w:fill="auto"/>
            <w:vAlign w:val="center"/>
            <w:hideMark/>
          </w:tcPr>
          <w:p w14:paraId="20FCEED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nil"/>
              <w:left w:val="nil"/>
              <w:bottom w:val="single" w:sz="4" w:space="0" w:color="auto"/>
              <w:right w:val="nil"/>
            </w:tcBorders>
            <w:shd w:val="clear" w:color="auto" w:fill="auto"/>
            <w:vAlign w:val="center"/>
            <w:hideMark/>
          </w:tcPr>
          <w:p w14:paraId="22628405" w14:textId="7392531A" w:rsidR="00C65968" w:rsidRPr="006A06EA" w:rsidRDefault="003F1DDC"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87,800</w:t>
            </w:r>
          </w:p>
        </w:tc>
        <w:tc>
          <w:tcPr>
            <w:tcW w:w="1018" w:type="dxa"/>
            <w:tcBorders>
              <w:top w:val="nil"/>
              <w:left w:val="nil"/>
              <w:bottom w:val="single" w:sz="4" w:space="0" w:color="auto"/>
              <w:right w:val="nil"/>
            </w:tcBorders>
            <w:shd w:val="clear" w:color="auto" w:fill="auto"/>
            <w:vAlign w:val="center"/>
            <w:hideMark/>
          </w:tcPr>
          <w:p w14:paraId="386F813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205,500</w:t>
            </w:r>
          </w:p>
        </w:tc>
        <w:tc>
          <w:tcPr>
            <w:tcW w:w="1347" w:type="dxa"/>
            <w:tcBorders>
              <w:top w:val="nil"/>
              <w:left w:val="nil"/>
              <w:bottom w:val="single" w:sz="4" w:space="0" w:color="auto"/>
              <w:right w:val="nil"/>
            </w:tcBorders>
            <w:shd w:val="clear" w:color="auto" w:fill="auto"/>
            <w:vAlign w:val="center"/>
            <w:hideMark/>
          </w:tcPr>
          <w:p w14:paraId="28BD0D2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1,018,662</w:t>
            </w:r>
          </w:p>
        </w:tc>
        <w:tc>
          <w:tcPr>
            <w:tcW w:w="1018" w:type="dxa"/>
            <w:tcBorders>
              <w:top w:val="nil"/>
              <w:left w:val="nil"/>
              <w:bottom w:val="single" w:sz="4" w:space="0" w:color="auto"/>
              <w:right w:val="nil"/>
            </w:tcBorders>
            <w:shd w:val="clear" w:color="auto" w:fill="auto"/>
            <w:vAlign w:val="center"/>
            <w:hideMark/>
          </w:tcPr>
          <w:p w14:paraId="77AF23ED" w14:textId="3C792476"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1,31</w:t>
            </w:r>
            <w:r w:rsidR="005A497E">
              <w:rPr>
                <w:rFonts w:ascii="Arial" w:eastAsia="Times New Roman" w:hAnsi="Arial" w:cs="Arial"/>
                <w:b/>
                <w:bCs/>
                <w:color w:val="000000"/>
                <w:sz w:val="18"/>
                <w:szCs w:val="18"/>
                <w:lang w:eastAsia="en-AU"/>
              </w:rPr>
              <w:t>1</w:t>
            </w:r>
            <w:r w:rsidRPr="006A06EA">
              <w:rPr>
                <w:rFonts w:ascii="Arial" w:eastAsia="Times New Roman" w:hAnsi="Arial" w:cs="Arial"/>
                <w:b/>
                <w:bCs/>
                <w:color w:val="000000"/>
                <w:sz w:val="18"/>
                <w:szCs w:val="18"/>
                <w:lang w:eastAsia="en-AU"/>
              </w:rPr>
              <w:t>,</w:t>
            </w:r>
            <w:r w:rsidR="000A2476">
              <w:rPr>
                <w:rFonts w:ascii="Arial" w:eastAsia="Times New Roman" w:hAnsi="Arial" w:cs="Arial"/>
                <w:b/>
                <w:bCs/>
                <w:color w:val="000000"/>
                <w:sz w:val="18"/>
                <w:szCs w:val="18"/>
                <w:lang w:eastAsia="en-AU"/>
              </w:rPr>
              <w:t>962</w:t>
            </w:r>
          </w:p>
        </w:tc>
      </w:tr>
      <w:tr w:rsidR="00C65968" w:rsidRPr="006A06EA" w14:paraId="31CCCDB4"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219E5C1"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908" w:type="dxa"/>
            <w:tcBorders>
              <w:top w:val="single" w:sz="4" w:space="0" w:color="auto"/>
              <w:left w:val="nil"/>
              <w:bottom w:val="nil"/>
              <w:right w:val="nil"/>
            </w:tcBorders>
            <w:shd w:val="clear" w:color="auto" w:fill="auto"/>
            <w:vAlign w:val="center"/>
            <w:hideMark/>
          </w:tcPr>
          <w:p w14:paraId="068FD6D0" w14:textId="765EB290"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Balance at 1 </w:t>
            </w:r>
            <w:r w:rsidR="00862C2F">
              <w:rPr>
                <w:rFonts w:ascii="Arial" w:eastAsia="Times New Roman" w:hAnsi="Arial" w:cs="Arial"/>
                <w:b/>
                <w:bCs/>
                <w:color w:val="000000"/>
                <w:sz w:val="18"/>
                <w:szCs w:val="18"/>
                <w:lang w:eastAsia="en-AU"/>
              </w:rPr>
              <w:t>July </w:t>
            </w:r>
            <w:r w:rsidR="000B340B" w:rsidRPr="006A06EA">
              <w:rPr>
                <w:rFonts w:ascii="Arial" w:eastAsia="Times New Roman" w:hAnsi="Arial" w:cs="Arial"/>
                <w:b/>
                <w:bCs/>
                <w:color w:val="000000"/>
                <w:sz w:val="18"/>
                <w:szCs w:val="18"/>
                <w:lang w:eastAsia="en-AU"/>
              </w:rPr>
              <w:t>202</w:t>
            </w:r>
            <w:r w:rsidR="000B340B">
              <w:rPr>
                <w:rFonts w:ascii="Arial" w:eastAsia="Times New Roman" w:hAnsi="Arial" w:cs="Arial"/>
                <w:b/>
                <w:bCs/>
                <w:color w:val="000000"/>
                <w:sz w:val="18"/>
                <w:szCs w:val="18"/>
                <w:lang w:eastAsia="en-AU"/>
              </w:rPr>
              <w:t>3</w:t>
            </w:r>
          </w:p>
        </w:tc>
        <w:tc>
          <w:tcPr>
            <w:tcW w:w="717" w:type="dxa"/>
            <w:tcBorders>
              <w:top w:val="single" w:sz="4" w:space="0" w:color="auto"/>
              <w:left w:val="nil"/>
              <w:bottom w:val="nil"/>
              <w:right w:val="nil"/>
            </w:tcBorders>
            <w:shd w:val="clear" w:color="auto" w:fill="auto"/>
            <w:vAlign w:val="center"/>
            <w:hideMark/>
          </w:tcPr>
          <w:p w14:paraId="573097CB"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shd w:val="clear" w:color="auto" w:fill="auto"/>
            <w:vAlign w:val="center"/>
            <w:hideMark/>
          </w:tcPr>
          <w:p w14:paraId="7E3C235B" w14:textId="37D14221" w:rsidR="00C65968" w:rsidRPr="006A06EA" w:rsidRDefault="00CC28FD"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87,800</w:t>
            </w:r>
          </w:p>
        </w:tc>
        <w:tc>
          <w:tcPr>
            <w:tcW w:w="1018" w:type="dxa"/>
            <w:tcBorders>
              <w:top w:val="nil"/>
              <w:left w:val="nil"/>
              <w:bottom w:val="nil"/>
              <w:right w:val="nil"/>
            </w:tcBorders>
            <w:shd w:val="clear" w:color="auto" w:fill="auto"/>
            <w:vAlign w:val="center"/>
            <w:hideMark/>
          </w:tcPr>
          <w:p w14:paraId="6425476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205,500</w:t>
            </w:r>
          </w:p>
        </w:tc>
        <w:tc>
          <w:tcPr>
            <w:tcW w:w="1347" w:type="dxa"/>
            <w:tcBorders>
              <w:top w:val="nil"/>
              <w:left w:val="nil"/>
              <w:bottom w:val="nil"/>
              <w:right w:val="nil"/>
            </w:tcBorders>
            <w:shd w:val="clear" w:color="auto" w:fill="auto"/>
            <w:vAlign w:val="center"/>
            <w:hideMark/>
          </w:tcPr>
          <w:p w14:paraId="05302EA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1,018,662</w:t>
            </w:r>
          </w:p>
        </w:tc>
        <w:tc>
          <w:tcPr>
            <w:tcW w:w="1018" w:type="dxa"/>
            <w:tcBorders>
              <w:top w:val="nil"/>
              <w:left w:val="nil"/>
              <w:bottom w:val="nil"/>
              <w:right w:val="nil"/>
            </w:tcBorders>
            <w:shd w:val="clear" w:color="auto" w:fill="auto"/>
            <w:vAlign w:val="center"/>
            <w:hideMark/>
          </w:tcPr>
          <w:p w14:paraId="247B85E8" w14:textId="76D73856"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1,31</w:t>
            </w:r>
            <w:r w:rsidR="00210EB3">
              <w:rPr>
                <w:rFonts w:ascii="Arial" w:eastAsia="Times New Roman" w:hAnsi="Arial" w:cs="Arial"/>
                <w:color w:val="000000"/>
                <w:sz w:val="18"/>
                <w:szCs w:val="18"/>
                <w:lang w:eastAsia="en-AU"/>
              </w:rPr>
              <w:t>1</w:t>
            </w:r>
            <w:r w:rsidRPr="006A06EA">
              <w:rPr>
                <w:rFonts w:ascii="Arial" w:eastAsia="Times New Roman" w:hAnsi="Arial" w:cs="Arial"/>
                <w:color w:val="000000"/>
                <w:sz w:val="18"/>
                <w:szCs w:val="18"/>
                <w:lang w:eastAsia="en-AU"/>
              </w:rPr>
              <w:t>,</w:t>
            </w:r>
            <w:r w:rsidR="00210EB3">
              <w:rPr>
                <w:rFonts w:ascii="Arial" w:eastAsia="Times New Roman" w:hAnsi="Arial" w:cs="Arial"/>
                <w:color w:val="000000"/>
                <w:sz w:val="18"/>
                <w:szCs w:val="18"/>
                <w:lang w:eastAsia="en-AU"/>
              </w:rPr>
              <w:t>962</w:t>
            </w:r>
          </w:p>
        </w:tc>
      </w:tr>
      <w:tr w:rsidR="00C65968" w:rsidRPr="006A06EA" w14:paraId="1A9DF517"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8FC439E" w14:textId="20BE0DA8"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w:t>
            </w:r>
            <w:proofErr w:type="spellStart"/>
            <w:r w:rsidRPr="006A06EA">
              <w:rPr>
                <w:rFonts w:ascii="Arial" w:eastAsia="Times New Roman" w:hAnsi="Arial" w:cs="Arial"/>
                <w:i/>
                <w:iCs/>
                <w:color w:val="575757"/>
                <w:sz w:val="14"/>
                <w:szCs w:val="14"/>
                <w:lang w:eastAsia="en-AU"/>
              </w:rPr>
              <w:t>i</w:t>
            </w:r>
            <w:proofErr w:type="spellEnd"/>
            <w:r w:rsidRPr="006A06EA">
              <w:rPr>
                <w:rFonts w:ascii="Arial" w:eastAsia="Times New Roman" w:hAnsi="Arial" w:cs="Arial"/>
                <w:i/>
                <w:iCs/>
                <w:color w:val="575757"/>
                <w:sz w:val="14"/>
                <w:szCs w:val="14"/>
                <w:lang w:eastAsia="en-AU"/>
              </w:rPr>
              <w:t>)</w:t>
            </w:r>
          </w:p>
        </w:tc>
        <w:tc>
          <w:tcPr>
            <w:tcW w:w="2908" w:type="dxa"/>
            <w:tcBorders>
              <w:top w:val="nil"/>
              <w:left w:val="nil"/>
              <w:bottom w:val="nil"/>
              <w:right w:val="nil"/>
            </w:tcBorders>
            <w:shd w:val="clear" w:color="auto" w:fill="auto"/>
            <w:vAlign w:val="center"/>
            <w:hideMark/>
          </w:tcPr>
          <w:p w14:paraId="20BAB3FB"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17" w:type="dxa"/>
            <w:tcBorders>
              <w:top w:val="nil"/>
              <w:left w:val="nil"/>
              <w:bottom w:val="nil"/>
              <w:right w:val="nil"/>
            </w:tcBorders>
            <w:shd w:val="clear" w:color="auto" w:fill="auto"/>
            <w:vAlign w:val="center"/>
            <w:hideMark/>
          </w:tcPr>
          <w:p w14:paraId="359764C6"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C01C97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3B99886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0C13CD6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c>
          <w:tcPr>
            <w:tcW w:w="1018" w:type="dxa"/>
            <w:tcBorders>
              <w:top w:val="nil"/>
              <w:left w:val="nil"/>
              <w:bottom w:val="nil"/>
              <w:right w:val="nil"/>
            </w:tcBorders>
            <w:shd w:val="clear" w:color="auto" w:fill="auto"/>
            <w:vAlign w:val="center"/>
            <w:hideMark/>
          </w:tcPr>
          <w:p w14:paraId="6EBB18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r>
      <w:tr w:rsidR="00C65968" w:rsidRPr="006A06EA" w14:paraId="6F65B91E"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38D042DB" w14:textId="361EA68C"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908" w:type="dxa"/>
            <w:tcBorders>
              <w:top w:val="nil"/>
              <w:left w:val="nil"/>
              <w:bottom w:val="single" w:sz="4" w:space="0" w:color="auto"/>
              <w:right w:val="nil"/>
            </w:tcBorders>
            <w:shd w:val="clear" w:color="auto" w:fill="auto"/>
            <w:vAlign w:val="center"/>
            <w:hideMark/>
          </w:tcPr>
          <w:p w14:paraId="28A19AA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17" w:type="dxa"/>
            <w:tcBorders>
              <w:top w:val="nil"/>
              <w:left w:val="nil"/>
              <w:bottom w:val="single" w:sz="4" w:space="0" w:color="auto"/>
              <w:right w:val="nil"/>
            </w:tcBorders>
            <w:shd w:val="clear" w:color="auto" w:fill="auto"/>
            <w:vAlign w:val="center"/>
            <w:hideMark/>
          </w:tcPr>
          <w:p w14:paraId="5AB7FE38"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5FA0919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2DFE599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c>
          <w:tcPr>
            <w:tcW w:w="1347" w:type="dxa"/>
            <w:tcBorders>
              <w:top w:val="nil"/>
              <w:left w:val="nil"/>
              <w:bottom w:val="nil"/>
              <w:right w:val="nil"/>
            </w:tcBorders>
            <w:shd w:val="clear" w:color="auto" w:fill="auto"/>
            <w:vAlign w:val="center"/>
            <w:hideMark/>
          </w:tcPr>
          <w:p w14:paraId="11C0133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10AD9CD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r>
      <w:tr w:rsidR="00C65968" w:rsidRPr="006A06EA" w14:paraId="38F27388" w14:textId="77777777" w:rsidTr="006019B7">
        <w:trPr>
          <w:divId w:val="1775052374"/>
          <w:trHeight w:val="460"/>
        </w:trPr>
        <w:tc>
          <w:tcPr>
            <w:tcW w:w="1507" w:type="dxa"/>
            <w:tcBorders>
              <w:top w:val="nil"/>
              <w:left w:val="nil"/>
              <w:bottom w:val="nil"/>
              <w:right w:val="nil"/>
            </w:tcBorders>
            <w:shd w:val="clear" w:color="auto" w:fill="auto"/>
            <w:vAlign w:val="center"/>
            <w:hideMark/>
          </w:tcPr>
          <w:p w14:paraId="2C7BA0C5" w14:textId="50E80B65"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908" w:type="dxa"/>
            <w:tcBorders>
              <w:top w:val="single" w:sz="4" w:space="0" w:color="auto"/>
              <w:left w:val="nil"/>
              <w:bottom w:val="single" w:sz="4" w:space="0" w:color="auto"/>
              <w:right w:val="nil"/>
            </w:tcBorders>
            <w:shd w:val="clear" w:color="auto" w:fill="auto"/>
            <w:vAlign w:val="center"/>
            <w:hideMark/>
          </w:tcPr>
          <w:p w14:paraId="1DD37C90"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17" w:type="dxa"/>
            <w:tcBorders>
              <w:top w:val="single" w:sz="4" w:space="0" w:color="auto"/>
              <w:left w:val="nil"/>
              <w:bottom w:val="single" w:sz="4" w:space="0" w:color="auto"/>
              <w:right w:val="nil"/>
            </w:tcBorders>
            <w:shd w:val="clear" w:color="auto" w:fill="auto"/>
            <w:vAlign w:val="center"/>
            <w:hideMark/>
          </w:tcPr>
          <w:p w14:paraId="555E4F5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1E17A5B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0C3C10EE"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100,000</w:t>
            </w:r>
          </w:p>
        </w:tc>
        <w:tc>
          <w:tcPr>
            <w:tcW w:w="1347" w:type="dxa"/>
            <w:tcBorders>
              <w:top w:val="single" w:sz="4" w:space="0" w:color="auto"/>
              <w:left w:val="nil"/>
              <w:bottom w:val="single" w:sz="4" w:space="0" w:color="auto"/>
              <w:right w:val="nil"/>
            </w:tcBorders>
            <w:shd w:val="clear" w:color="auto" w:fill="auto"/>
            <w:vAlign w:val="center"/>
            <w:hideMark/>
          </w:tcPr>
          <w:p w14:paraId="7762329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37,393</w:t>
            </w:r>
          </w:p>
        </w:tc>
        <w:tc>
          <w:tcPr>
            <w:tcW w:w="1018" w:type="dxa"/>
            <w:tcBorders>
              <w:top w:val="single" w:sz="4" w:space="0" w:color="auto"/>
              <w:left w:val="nil"/>
              <w:bottom w:val="single" w:sz="4" w:space="0" w:color="auto"/>
              <w:right w:val="nil"/>
            </w:tcBorders>
            <w:shd w:val="clear" w:color="auto" w:fill="auto"/>
            <w:vAlign w:val="center"/>
            <w:hideMark/>
          </w:tcPr>
          <w:p w14:paraId="0D3B59D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137,393</w:t>
            </w:r>
          </w:p>
        </w:tc>
      </w:tr>
      <w:tr w:rsidR="00C65968" w:rsidRPr="006A06EA" w14:paraId="5A7280A7" w14:textId="77777777" w:rsidTr="006019B7">
        <w:trPr>
          <w:divId w:val="1775052374"/>
          <w:trHeight w:val="460"/>
        </w:trPr>
        <w:tc>
          <w:tcPr>
            <w:tcW w:w="1507" w:type="dxa"/>
            <w:tcBorders>
              <w:top w:val="nil"/>
              <w:left w:val="nil"/>
              <w:bottom w:val="nil"/>
              <w:right w:val="nil"/>
            </w:tcBorders>
            <w:shd w:val="clear" w:color="auto" w:fill="auto"/>
            <w:vAlign w:val="center"/>
            <w:hideMark/>
          </w:tcPr>
          <w:p w14:paraId="48470DDC" w14:textId="710A06EB"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908" w:type="dxa"/>
            <w:tcBorders>
              <w:top w:val="single" w:sz="4" w:space="0" w:color="auto"/>
              <w:left w:val="nil"/>
              <w:bottom w:val="nil"/>
              <w:right w:val="nil"/>
            </w:tcBorders>
            <w:shd w:val="clear" w:color="auto" w:fill="auto"/>
            <w:vAlign w:val="center"/>
            <w:hideMark/>
          </w:tcPr>
          <w:p w14:paraId="68EB8883" w14:textId="77777777" w:rsidR="00C65968" w:rsidRPr="007A6DDC" w:rsidRDefault="00C65968" w:rsidP="00C65968">
            <w:pPr>
              <w:spacing w:after="0" w:line="240" w:lineRule="auto"/>
              <w:rPr>
                <w:rFonts w:ascii="Arial" w:eastAsia="Times New Roman" w:hAnsi="Arial" w:cs="Arial"/>
                <w:i/>
                <w:iCs/>
                <w:color w:val="000000"/>
                <w:sz w:val="18"/>
                <w:szCs w:val="18"/>
                <w:lang w:eastAsia="en-AU"/>
              </w:rPr>
            </w:pPr>
            <w:r w:rsidRPr="007A6DDC">
              <w:rPr>
                <w:rFonts w:ascii="Arial" w:eastAsia="Times New Roman" w:hAnsi="Arial" w:cs="Arial"/>
                <w:i/>
                <w:iCs/>
                <w:color w:val="000000"/>
                <w:sz w:val="18"/>
                <w:szCs w:val="18"/>
                <w:lang w:eastAsia="en-AU"/>
              </w:rPr>
              <w:t>Transactions with owners in their capacity as owners:</w:t>
            </w:r>
          </w:p>
        </w:tc>
        <w:tc>
          <w:tcPr>
            <w:tcW w:w="717" w:type="dxa"/>
            <w:tcBorders>
              <w:top w:val="single" w:sz="4" w:space="0" w:color="auto"/>
              <w:left w:val="nil"/>
              <w:bottom w:val="nil"/>
              <w:right w:val="nil"/>
            </w:tcBorders>
            <w:shd w:val="clear" w:color="auto" w:fill="auto"/>
            <w:vAlign w:val="center"/>
            <w:hideMark/>
          </w:tcPr>
          <w:p w14:paraId="2EE0F065"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shd w:val="clear" w:color="auto" w:fill="auto"/>
            <w:vAlign w:val="center"/>
            <w:hideMark/>
          </w:tcPr>
          <w:p w14:paraId="06730E43"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06F6E35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shd w:val="clear" w:color="auto" w:fill="auto"/>
            <w:vAlign w:val="center"/>
            <w:hideMark/>
          </w:tcPr>
          <w:p w14:paraId="487BCFD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shd w:val="clear" w:color="auto" w:fill="auto"/>
            <w:vAlign w:val="center"/>
            <w:hideMark/>
          </w:tcPr>
          <w:p w14:paraId="50E0C857"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283A723"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75BE78B5" w14:textId="0169BE9E"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TI</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955(3)(</w:t>
            </w:r>
            <w:proofErr w:type="spellStart"/>
            <w:r w:rsidRPr="006A06EA">
              <w:rPr>
                <w:rFonts w:ascii="Arial" w:eastAsia="Times New Roman" w:hAnsi="Arial" w:cs="Arial"/>
                <w:i/>
                <w:iCs/>
                <w:color w:val="575757"/>
                <w:sz w:val="14"/>
                <w:szCs w:val="14"/>
                <w:lang w:eastAsia="en-AU"/>
              </w:rPr>
              <w:t>i</w:t>
            </w:r>
            <w:proofErr w:type="spellEnd"/>
            <w:r w:rsidRPr="006A06EA">
              <w:rPr>
                <w:rFonts w:ascii="Arial" w:eastAsia="Times New Roman" w:hAnsi="Arial" w:cs="Arial"/>
                <w:i/>
                <w:iCs/>
                <w:color w:val="575757"/>
                <w:sz w:val="14"/>
                <w:szCs w:val="14"/>
                <w:lang w:eastAsia="en-AU"/>
              </w:rPr>
              <w:t>)</w:t>
            </w:r>
          </w:p>
        </w:tc>
        <w:tc>
          <w:tcPr>
            <w:tcW w:w="2908" w:type="dxa"/>
            <w:tcBorders>
              <w:top w:val="nil"/>
              <w:left w:val="nil"/>
              <w:bottom w:val="nil"/>
              <w:right w:val="nil"/>
            </w:tcBorders>
            <w:shd w:val="clear" w:color="auto" w:fill="auto"/>
            <w:vAlign w:val="center"/>
            <w:hideMark/>
          </w:tcPr>
          <w:p w14:paraId="2729A321" w14:textId="7416BE5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17" w:type="dxa"/>
            <w:tcBorders>
              <w:top w:val="nil"/>
              <w:left w:val="nil"/>
              <w:bottom w:val="nil"/>
              <w:right w:val="nil"/>
            </w:tcBorders>
            <w:shd w:val="clear" w:color="auto" w:fill="auto"/>
            <w:hideMark/>
          </w:tcPr>
          <w:p w14:paraId="0363E7B5" w14:textId="185A0E2D" w:rsidR="00C65968" w:rsidRPr="006A06EA" w:rsidRDefault="0025634D"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2ABCBF8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c>
          <w:tcPr>
            <w:tcW w:w="1018" w:type="dxa"/>
            <w:tcBorders>
              <w:top w:val="nil"/>
              <w:left w:val="nil"/>
              <w:bottom w:val="nil"/>
              <w:right w:val="nil"/>
            </w:tcBorders>
            <w:shd w:val="clear" w:color="auto" w:fill="auto"/>
            <w:vAlign w:val="center"/>
            <w:hideMark/>
          </w:tcPr>
          <w:p w14:paraId="260B8C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242980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672D5E3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r>
      <w:tr w:rsidR="00C65968" w:rsidRPr="006A06EA" w14:paraId="5FE8F3D2"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1FAFD70A" w14:textId="50C26394"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908" w:type="dxa"/>
            <w:tcBorders>
              <w:top w:val="nil"/>
              <w:left w:val="nil"/>
              <w:bottom w:val="nil"/>
              <w:right w:val="nil"/>
            </w:tcBorders>
            <w:shd w:val="clear" w:color="auto" w:fill="auto"/>
            <w:vAlign w:val="center"/>
            <w:hideMark/>
          </w:tcPr>
          <w:p w14:paraId="37D94EA2"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17" w:type="dxa"/>
            <w:tcBorders>
              <w:top w:val="nil"/>
              <w:left w:val="nil"/>
              <w:bottom w:val="nil"/>
              <w:right w:val="nil"/>
            </w:tcBorders>
            <w:shd w:val="clear" w:color="auto" w:fill="auto"/>
            <w:hideMark/>
          </w:tcPr>
          <w:p w14:paraId="26AA78F1" w14:textId="65298BFD" w:rsidR="00C65968" w:rsidRPr="006A06EA" w:rsidRDefault="0025634D"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74EE72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7A9BD39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47103B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54BC89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r>
      <w:tr w:rsidR="00C65968" w:rsidRPr="006A06EA" w14:paraId="2AD108D6"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06DEAE43" w14:textId="4C72F6BD"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908" w:type="dxa"/>
            <w:tcBorders>
              <w:top w:val="nil"/>
              <w:left w:val="nil"/>
              <w:bottom w:val="single" w:sz="4" w:space="0" w:color="auto"/>
              <w:right w:val="nil"/>
            </w:tcBorders>
            <w:shd w:val="clear" w:color="auto" w:fill="auto"/>
            <w:vAlign w:val="center"/>
            <w:hideMark/>
          </w:tcPr>
          <w:p w14:paraId="27CFF43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17" w:type="dxa"/>
            <w:tcBorders>
              <w:top w:val="nil"/>
              <w:left w:val="nil"/>
              <w:bottom w:val="single" w:sz="4" w:space="0" w:color="auto"/>
              <w:right w:val="nil"/>
            </w:tcBorders>
            <w:shd w:val="clear" w:color="auto" w:fill="auto"/>
            <w:hideMark/>
          </w:tcPr>
          <w:p w14:paraId="6FD7C9F3" w14:textId="57A664EF" w:rsidR="00C65968" w:rsidRPr="006A06EA" w:rsidRDefault="0025634D"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00C65968"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shd w:val="clear" w:color="auto" w:fill="auto"/>
            <w:vAlign w:val="center"/>
            <w:hideMark/>
          </w:tcPr>
          <w:p w14:paraId="446B5A6D" w14:textId="58DF282C" w:rsidR="00C65968" w:rsidRPr="006A06EA" w:rsidRDefault="000D598E"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6578D7D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shd w:val="clear" w:color="auto" w:fill="auto"/>
            <w:vAlign w:val="center"/>
            <w:hideMark/>
          </w:tcPr>
          <w:p w14:paraId="67FD67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shd w:val="clear" w:color="auto" w:fill="auto"/>
            <w:vAlign w:val="center"/>
            <w:hideMark/>
          </w:tcPr>
          <w:p w14:paraId="7F884BCE" w14:textId="7806E41F" w:rsidR="00C65968" w:rsidRPr="006A06EA" w:rsidRDefault="000D598E"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C65968" w:rsidRPr="006A06EA" w14:paraId="05B4CFAC" w14:textId="77777777" w:rsidTr="006019B7">
        <w:trPr>
          <w:divId w:val="1775052374"/>
          <w:trHeight w:val="250"/>
        </w:trPr>
        <w:tc>
          <w:tcPr>
            <w:tcW w:w="1507" w:type="dxa"/>
            <w:tcBorders>
              <w:top w:val="nil"/>
              <w:left w:val="nil"/>
              <w:bottom w:val="nil"/>
              <w:right w:val="nil"/>
            </w:tcBorders>
            <w:shd w:val="clear" w:color="auto" w:fill="auto"/>
            <w:vAlign w:val="center"/>
            <w:hideMark/>
          </w:tcPr>
          <w:p w14:paraId="304CBBE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4" w:space="0" w:color="auto"/>
              <w:right w:val="nil"/>
            </w:tcBorders>
            <w:shd w:val="clear" w:color="auto" w:fill="auto"/>
            <w:vAlign w:val="center"/>
            <w:hideMark/>
          </w:tcPr>
          <w:p w14:paraId="0AD175AC"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Total</w:t>
            </w:r>
          </w:p>
        </w:tc>
        <w:tc>
          <w:tcPr>
            <w:tcW w:w="717" w:type="dxa"/>
            <w:tcBorders>
              <w:top w:val="single" w:sz="4" w:space="0" w:color="auto"/>
              <w:left w:val="nil"/>
              <w:bottom w:val="single" w:sz="4" w:space="0" w:color="auto"/>
              <w:right w:val="nil"/>
            </w:tcBorders>
            <w:shd w:val="clear" w:color="auto" w:fill="auto"/>
            <w:vAlign w:val="center"/>
            <w:hideMark/>
          </w:tcPr>
          <w:p w14:paraId="209BF86A"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shd w:val="clear" w:color="auto" w:fill="auto"/>
            <w:vAlign w:val="center"/>
            <w:hideMark/>
          </w:tcPr>
          <w:p w14:paraId="1A95C570" w14:textId="4D463BC8" w:rsidR="00C65968" w:rsidRPr="007A6DDC" w:rsidRDefault="00695D52"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12,000</w:t>
            </w:r>
          </w:p>
        </w:tc>
        <w:tc>
          <w:tcPr>
            <w:tcW w:w="1018" w:type="dxa"/>
            <w:tcBorders>
              <w:top w:val="single" w:sz="4" w:space="0" w:color="auto"/>
              <w:left w:val="nil"/>
              <w:bottom w:val="single" w:sz="4" w:space="0" w:color="auto"/>
              <w:right w:val="nil"/>
            </w:tcBorders>
            <w:shd w:val="clear" w:color="auto" w:fill="auto"/>
            <w:vAlign w:val="center"/>
            <w:hideMark/>
          </w:tcPr>
          <w:p w14:paraId="7EC425BC"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shd w:val="clear" w:color="auto" w:fill="auto"/>
            <w:vAlign w:val="center"/>
            <w:hideMark/>
          </w:tcPr>
          <w:p w14:paraId="45E8AB83"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shd w:val="clear" w:color="auto" w:fill="auto"/>
            <w:vAlign w:val="center"/>
            <w:hideMark/>
          </w:tcPr>
          <w:p w14:paraId="0A089124" w14:textId="099C29F0" w:rsidR="00C65968" w:rsidRPr="007A6DDC" w:rsidRDefault="00695D52"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w:t>
            </w:r>
            <w:r w:rsidR="0048477A">
              <w:rPr>
                <w:rFonts w:ascii="Arial" w:eastAsia="Times New Roman" w:hAnsi="Arial" w:cs="Arial"/>
                <w:b/>
                <w:bCs/>
                <w:color w:val="000000"/>
                <w:sz w:val="18"/>
                <w:szCs w:val="18"/>
                <w:lang w:eastAsia="en-AU"/>
              </w:rPr>
              <w:t>000</w:t>
            </w:r>
          </w:p>
        </w:tc>
      </w:tr>
      <w:tr w:rsidR="00C65968" w:rsidRPr="006A06EA" w14:paraId="44C60170" w14:textId="77777777" w:rsidTr="006019B7">
        <w:trPr>
          <w:divId w:val="1775052374"/>
          <w:trHeight w:val="260"/>
        </w:trPr>
        <w:tc>
          <w:tcPr>
            <w:tcW w:w="1507" w:type="dxa"/>
            <w:tcBorders>
              <w:top w:val="nil"/>
              <w:left w:val="nil"/>
              <w:bottom w:val="nil"/>
              <w:right w:val="nil"/>
            </w:tcBorders>
            <w:shd w:val="clear" w:color="auto" w:fill="auto"/>
            <w:vAlign w:val="center"/>
            <w:hideMark/>
          </w:tcPr>
          <w:p w14:paraId="048FB8C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12" w:space="0" w:color="auto"/>
              <w:right w:val="nil"/>
            </w:tcBorders>
            <w:shd w:val="clear" w:color="auto" w:fill="auto"/>
            <w:noWrap/>
            <w:vAlign w:val="center"/>
            <w:hideMark/>
          </w:tcPr>
          <w:p w14:paraId="18B1569C" w14:textId="557CCD75"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xml:space="preserve">Balance at </w:t>
            </w:r>
            <w:r w:rsidR="00862C2F" w:rsidRPr="006A06EA">
              <w:rPr>
                <w:rFonts w:ascii="Arial" w:eastAsia="Times New Roman" w:hAnsi="Arial" w:cs="Arial"/>
                <w:b/>
                <w:bCs/>
                <w:color w:val="000000"/>
                <w:sz w:val="18"/>
                <w:szCs w:val="18"/>
                <w:lang w:eastAsia="en-AU"/>
              </w:rPr>
              <w:t>3</w:t>
            </w:r>
            <w:r w:rsidR="00862C2F">
              <w:rPr>
                <w:rFonts w:ascii="Arial" w:eastAsia="Times New Roman" w:hAnsi="Arial" w:cs="Arial"/>
                <w:b/>
                <w:bCs/>
                <w:color w:val="000000"/>
                <w:sz w:val="18"/>
                <w:szCs w:val="18"/>
                <w:lang w:eastAsia="en-AU"/>
              </w:rPr>
              <w:t>0 June </w:t>
            </w:r>
            <w:r w:rsidR="00862C2F" w:rsidRPr="006A06EA">
              <w:rPr>
                <w:rFonts w:ascii="Arial" w:eastAsia="Times New Roman" w:hAnsi="Arial" w:cs="Arial"/>
                <w:b/>
                <w:bCs/>
                <w:color w:val="000000"/>
                <w:sz w:val="18"/>
                <w:szCs w:val="18"/>
                <w:lang w:eastAsia="en-AU"/>
              </w:rPr>
              <w:t>202</w:t>
            </w:r>
            <w:r w:rsidR="00862C2F">
              <w:rPr>
                <w:rFonts w:ascii="Arial" w:eastAsia="Times New Roman" w:hAnsi="Arial" w:cs="Arial"/>
                <w:b/>
                <w:bCs/>
                <w:color w:val="000000"/>
                <w:sz w:val="18"/>
                <w:szCs w:val="18"/>
                <w:lang w:eastAsia="en-AU"/>
              </w:rPr>
              <w:t>4</w:t>
            </w:r>
          </w:p>
        </w:tc>
        <w:tc>
          <w:tcPr>
            <w:tcW w:w="717" w:type="dxa"/>
            <w:tcBorders>
              <w:top w:val="single" w:sz="4" w:space="0" w:color="auto"/>
              <w:left w:val="nil"/>
              <w:bottom w:val="single" w:sz="12" w:space="0" w:color="auto"/>
              <w:right w:val="nil"/>
            </w:tcBorders>
            <w:shd w:val="clear" w:color="auto" w:fill="auto"/>
            <w:vAlign w:val="center"/>
            <w:hideMark/>
          </w:tcPr>
          <w:p w14:paraId="665452B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12" w:space="0" w:color="auto"/>
              <w:right w:val="nil"/>
            </w:tcBorders>
            <w:shd w:val="clear" w:color="auto" w:fill="auto"/>
            <w:vAlign w:val="center"/>
            <w:hideMark/>
          </w:tcPr>
          <w:p w14:paraId="4BF74C71" w14:textId="793ED889" w:rsidR="00C65968" w:rsidRPr="006A06EA" w:rsidRDefault="00661B03"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99,800</w:t>
            </w:r>
          </w:p>
        </w:tc>
        <w:tc>
          <w:tcPr>
            <w:tcW w:w="1018" w:type="dxa"/>
            <w:tcBorders>
              <w:top w:val="single" w:sz="4" w:space="0" w:color="auto"/>
              <w:left w:val="nil"/>
              <w:bottom w:val="single" w:sz="12" w:space="0" w:color="auto"/>
              <w:right w:val="nil"/>
            </w:tcBorders>
            <w:shd w:val="clear" w:color="auto" w:fill="auto"/>
            <w:vAlign w:val="center"/>
            <w:hideMark/>
          </w:tcPr>
          <w:p w14:paraId="693C69D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305,500</w:t>
            </w:r>
          </w:p>
        </w:tc>
        <w:tc>
          <w:tcPr>
            <w:tcW w:w="1347" w:type="dxa"/>
            <w:tcBorders>
              <w:top w:val="single" w:sz="4" w:space="0" w:color="auto"/>
              <w:left w:val="nil"/>
              <w:bottom w:val="single" w:sz="12" w:space="0" w:color="auto"/>
              <w:right w:val="nil"/>
            </w:tcBorders>
            <w:shd w:val="clear" w:color="auto" w:fill="auto"/>
            <w:vAlign w:val="center"/>
            <w:hideMark/>
          </w:tcPr>
          <w:p w14:paraId="4DB507F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1,056,055</w:t>
            </w:r>
          </w:p>
        </w:tc>
        <w:tc>
          <w:tcPr>
            <w:tcW w:w="1018" w:type="dxa"/>
            <w:tcBorders>
              <w:top w:val="single" w:sz="4" w:space="0" w:color="auto"/>
              <w:left w:val="nil"/>
              <w:bottom w:val="single" w:sz="12" w:space="0" w:color="auto"/>
              <w:right w:val="nil"/>
            </w:tcBorders>
            <w:shd w:val="clear" w:color="auto" w:fill="auto"/>
            <w:vAlign w:val="center"/>
            <w:hideMark/>
          </w:tcPr>
          <w:p w14:paraId="34FF64AD" w14:textId="7B711410"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1,4</w:t>
            </w:r>
            <w:r w:rsidR="00661B03">
              <w:rPr>
                <w:rFonts w:ascii="Arial" w:eastAsia="Times New Roman" w:hAnsi="Arial" w:cs="Arial"/>
                <w:b/>
                <w:bCs/>
                <w:color w:val="000000"/>
                <w:sz w:val="18"/>
                <w:szCs w:val="18"/>
                <w:lang w:eastAsia="en-AU"/>
              </w:rPr>
              <w:t>61</w:t>
            </w:r>
            <w:r w:rsidR="00B2440F">
              <w:rPr>
                <w:rFonts w:ascii="Arial" w:eastAsia="Times New Roman" w:hAnsi="Arial" w:cs="Arial"/>
                <w:b/>
                <w:bCs/>
                <w:color w:val="000000"/>
                <w:sz w:val="18"/>
                <w:szCs w:val="18"/>
                <w:lang w:eastAsia="en-AU"/>
              </w:rPr>
              <w:t>,355</w:t>
            </w:r>
          </w:p>
        </w:tc>
      </w:tr>
      <w:tr w:rsidR="00C65968" w:rsidRPr="006A06EA" w14:paraId="5A7FACB4" w14:textId="77777777" w:rsidTr="006019B7">
        <w:trPr>
          <w:divId w:val="1775052374"/>
          <w:trHeight w:val="260"/>
        </w:trPr>
        <w:tc>
          <w:tcPr>
            <w:tcW w:w="1507" w:type="dxa"/>
            <w:tcBorders>
              <w:top w:val="nil"/>
              <w:left w:val="nil"/>
              <w:bottom w:val="nil"/>
              <w:right w:val="nil"/>
            </w:tcBorders>
            <w:shd w:val="clear" w:color="auto" w:fill="auto"/>
            <w:vAlign w:val="center"/>
            <w:hideMark/>
          </w:tcPr>
          <w:p w14:paraId="7B31EF3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8244" w:type="dxa"/>
            <w:gridSpan w:val="6"/>
            <w:tcBorders>
              <w:top w:val="nil"/>
              <w:left w:val="nil"/>
              <w:bottom w:val="nil"/>
              <w:right w:val="nil"/>
            </w:tcBorders>
            <w:shd w:val="clear" w:color="auto" w:fill="auto"/>
            <w:vAlign w:val="center"/>
            <w:hideMark/>
          </w:tcPr>
          <w:p w14:paraId="45B20BE8" w14:textId="472E01C5" w:rsidR="00C65968" w:rsidRPr="006A06EA" w:rsidRDefault="00C65968" w:rsidP="00372C07">
            <w:pPr>
              <w:pStyle w:val="Footnote"/>
              <w:rPr>
                <w:lang w:eastAsia="en-AU"/>
              </w:rPr>
            </w:pPr>
            <w:r w:rsidRPr="006A06EA">
              <w:rPr>
                <w:lang w:eastAsia="en-AU"/>
              </w:rPr>
              <w:t xml:space="preserve">The Statement of </w:t>
            </w:r>
            <w:r w:rsidR="00397F09">
              <w:rPr>
                <w:lang w:eastAsia="en-AU"/>
              </w:rPr>
              <w:t>c</w:t>
            </w:r>
            <w:r w:rsidR="00397F09" w:rsidRPr="006A06EA">
              <w:rPr>
                <w:lang w:eastAsia="en-AU"/>
              </w:rPr>
              <w:t xml:space="preserve">hanges </w:t>
            </w:r>
            <w:r w:rsidRPr="006A06EA">
              <w:rPr>
                <w:lang w:eastAsia="en-AU"/>
              </w:rPr>
              <w:t xml:space="preserve">in </w:t>
            </w:r>
            <w:r w:rsidR="00397F09">
              <w:rPr>
                <w:lang w:eastAsia="en-AU"/>
              </w:rPr>
              <w:t>e</w:t>
            </w:r>
            <w:r w:rsidR="00397F09" w:rsidRPr="006A06EA">
              <w:rPr>
                <w:lang w:eastAsia="en-AU"/>
              </w:rPr>
              <w:t xml:space="preserve">quity </w:t>
            </w:r>
            <w:r w:rsidRPr="006A06EA">
              <w:rPr>
                <w:lang w:eastAsia="en-AU"/>
              </w:rPr>
              <w:t>should be read in conjunction with the accompanying notes.</w:t>
            </w:r>
          </w:p>
        </w:tc>
      </w:tr>
    </w:tbl>
    <w:p w14:paraId="004B8732" w14:textId="77777777" w:rsidR="00105DDA" w:rsidRDefault="00105DDA">
      <w:pPr>
        <w:rPr>
          <w:rFonts w:ascii="Arial" w:hAnsi="Arial" w:cs="Arial"/>
        </w:rPr>
      </w:pPr>
      <w:r>
        <w:rPr>
          <w:rFonts w:ascii="Arial" w:hAnsi="Arial" w:cs="Arial"/>
        </w:rP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6A06EA" w:rsidRPr="00720C06" w14:paraId="38FDC3AD" w14:textId="77777777" w:rsidTr="00E044B4">
        <w:trPr>
          <w:trHeight w:val="578"/>
        </w:trPr>
        <w:tc>
          <w:tcPr>
            <w:tcW w:w="1582" w:type="dxa"/>
            <w:vAlign w:val="center"/>
          </w:tcPr>
          <w:p w14:paraId="007C4002" w14:textId="51E42304" w:rsidR="006A06EA" w:rsidRPr="00720C06" w:rsidRDefault="006A06EA" w:rsidP="00E044B4">
            <w:pPr>
              <w:rPr>
                <w:rFonts w:ascii="Arial" w:hAnsi="Arial" w:cs="Arial"/>
                <w:b/>
                <w:i/>
                <w:color w:val="8C8C8C" w:themeColor="accent6"/>
              </w:rPr>
            </w:pPr>
            <w:r w:rsidRPr="00720C06">
              <w:rPr>
                <w:noProof/>
                <w:sz w:val="20"/>
                <w:szCs w:val="20"/>
                <w:lang w:eastAsia="en-AU"/>
              </w:rPr>
              <w:lastRenderedPageBreak/>
              <mc:AlternateContent>
                <mc:Choice Requires="wpg">
                  <w:drawing>
                    <wp:anchor distT="0" distB="0" distL="114300" distR="114300" simplePos="0" relativeHeight="251658268" behindDoc="0" locked="0" layoutInCell="1" allowOverlap="1" wp14:anchorId="4904DC2D" wp14:editId="73C10C38">
                      <wp:simplePos x="0" y="0"/>
                      <wp:positionH relativeFrom="margin">
                        <wp:posOffset>9525</wp:posOffset>
                      </wp:positionH>
                      <wp:positionV relativeFrom="paragraph">
                        <wp:posOffset>-8255</wp:posOffset>
                      </wp:positionV>
                      <wp:extent cx="360680" cy="359410"/>
                      <wp:effectExtent l="0" t="0" r="1270" b="2540"/>
                      <wp:wrapNone/>
                      <wp:docPr id="543"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47"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0285EC" id="Group 543" o:spid="_x0000_s1026" alt="&quot;&quot;" style="position:absolute;margin-left:.75pt;margin-top:-.65pt;width:28.4pt;height:28.3pt;z-index:25165826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P6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h/f+j+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9B03C15" w14:textId="4948053F" w:rsidR="006A06EA" w:rsidRPr="00720C06" w:rsidRDefault="006A06EA" w:rsidP="00E044B4">
            <w:pPr>
              <w:pStyle w:val="GuidanceHeading1"/>
              <w:rPr>
                <w:szCs w:val="20"/>
              </w:rPr>
            </w:pPr>
            <w:r w:rsidRPr="00720C06">
              <w:t xml:space="preserve">Guidance – </w:t>
            </w:r>
            <w:r w:rsidR="00511FE9">
              <w:t>S</w:t>
            </w:r>
            <w:r w:rsidRPr="00720C06">
              <w:t>tatement of changes in equity</w:t>
            </w:r>
          </w:p>
        </w:tc>
      </w:tr>
      <w:tr w:rsidR="006A06EA" w:rsidRPr="00852DE4" w14:paraId="71724D1A" w14:textId="77777777" w:rsidTr="00E044B4">
        <w:trPr>
          <w:trHeight w:val="6589"/>
        </w:trPr>
        <w:tc>
          <w:tcPr>
            <w:tcW w:w="1582" w:type="dxa"/>
          </w:tcPr>
          <w:p w14:paraId="7A48A52D" w14:textId="77777777" w:rsidR="006A06EA" w:rsidRPr="00852DE4" w:rsidRDefault="006A06EA" w:rsidP="00E044B4">
            <w:pPr>
              <w:pStyle w:val="Reference"/>
              <w:rPr>
                <w:szCs w:val="20"/>
              </w:rPr>
            </w:pPr>
          </w:p>
          <w:p w14:paraId="4FF5ADAD" w14:textId="77777777" w:rsidR="006A06EA" w:rsidRPr="00852DE4" w:rsidRDefault="006A06EA" w:rsidP="00E044B4">
            <w:pPr>
              <w:pStyle w:val="Reference"/>
              <w:rPr>
                <w:szCs w:val="20"/>
              </w:rPr>
            </w:pPr>
          </w:p>
          <w:p w14:paraId="35EBDCFB" w14:textId="77777777" w:rsidR="006A06EA" w:rsidRPr="00852DE4" w:rsidRDefault="006A06EA" w:rsidP="00E044B4">
            <w:pPr>
              <w:pStyle w:val="Reference"/>
              <w:rPr>
                <w:szCs w:val="20"/>
              </w:rPr>
            </w:pPr>
          </w:p>
          <w:p w14:paraId="2E6FD011" w14:textId="276ABE30" w:rsidR="006A06EA" w:rsidRPr="00852DE4" w:rsidRDefault="006A06EA" w:rsidP="00E044B4">
            <w:pPr>
              <w:pStyle w:val="Reference"/>
              <w:rPr>
                <w:szCs w:val="20"/>
              </w:rPr>
            </w:pPr>
            <w:r w:rsidRPr="00852DE4">
              <w:rPr>
                <w:szCs w:val="20"/>
              </w:rPr>
              <w:t>AASB</w:t>
            </w:r>
            <w:r w:rsidR="001163B7" w:rsidRPr="00852DE4">
              <w:rPr>
                <w:szCs w:val="20"/>
              </w:rPr>
              <w:t> </w:t>
            </w:r>
            <w:r w:rsidRPr="00852DE4">
              <w:rPr>
                <w:szCs w:val="20"/>
              </w:rPr>
              <w:t>101.106</w:t>
            </w:r>
          </w:p>
          <w:p w14:paraId="128DF412" w14:textId="77777777" w:rsidR="006A06EA" w:rsidRPr="00852DE4" w:rsidRDefault="006A06EA" w:rsidP="00E044B4">
            <w:pPr>
              <w:pStyle w:val="Reference"/>
              <w:rPr>
                <w:szCs w:val="20"/>
              </w:rPr>
            </w:pPr>
          </w:p>
          <w:p w14:paraId="6AD90C7C" w14:textId="77777777" w:rsidR="006A06EA" w:rsidRPr="00852DE4" w:rsidRDefault="006A06EA" w:rsidP="00E044B4">
            <w:pPr>
              <w:pStyle w:val="Reference"/>
              <w:rPr>
                <w:szCs w:val="20"/>
              </w:rPr>
            </w:pPr>
          </w:p>
          <w:p w14:paraId="23C0E8DC" w14:textId="77777777" w:rsidR="006A06EA" w:rsidRPr="00852DE4" w:rsidRDefault="006A06EA" w:rsidP="00E044B4">
            <w:pPr>
              <w:pStyle w:val="Reference"/>
              <w:rPr>
                <w:szCs w:val="20"/>
              </w:rPr>
            </w:pPr>
          </w:p>
          <w:p w14:paraId="3AB2047B" w14:textId="348946ED" w:rsidR="006A06EA" w:rsidRPr="00852DE4" w:rsidRDefault="006A06EA" w:rsidP="00E044B4">
            <w:pPr>
              <w:pStyle w:val="Reference"/>
              <w:rPr>
                <w:szCs w:val="20"/>
              </w:rPr>
            </w:pPr>
          </w:p>
          <w:p w14:paraId="1172BF5A" w14:textId="77777777" w:rsidR="006A06EA" w:rsidRPr="00852DE4" w:rsidRDefault="006A06EA" w:rsidP="00E044B4">
            <w:pPr>
              <w:pStyle w:val="Reference"/>
              <w:rPr>
                <w:szCs w:val="20"/>
              </w:rPr>
            </w:pPr>
          </w:p>
          <w:p w14:paraId="5A62C43D" w14:textId="77777777" w:rsidR="006A06EA" w:rsidRPr="00852DE4" w:rsidRDefault="006A06EA" w:rsidP="00E044B4">
            <w:pPr>
              <w:pStyle w:val="Reference"/>
              <w:rPr>
                <w:szCs w:val="20"/>
              </w:rPr>
            </w:pPr>
          </w:p>
          <w:p w14:paraId="1A0F4509" w14:textId="77777777" w:rsidR="006A06EA" w:rsidRPr="00852DE4" w:rsidRDefault="006A06EA" w:rsidP="00E044B4">
            <w:pPr>
              <w:pStyle w:val="Reference"/>
              <w:rPr>
                <w:szCs w:val="20"/>
              </w:rPr>
            </w:pPr>
          </w:p>
          <w:p w14:paraId="56D81AD2" w14:textId="77777777" w:rsidR="006A06EA" w:rsidRPr="00852DE4" w:rsidRDefault="006A06EA" w:rsidP="00E044B4">
            <w:pPr>
              <w:pStyle w:val="Reference"/>
              <w:rPr>
                <w:szCs w:val="20"/>
              </w:rPr>
            </w:pPr>
          </w:p>
          <w:p w14:paraId="3B89DF1A" w14:textId="77777777" w:rsidR="006A06EA" w:rsidRPr="00852DE4" w:rsidRDefault="006A06EA" w:rsidP="00E044B4">
            <w:pPr>
              <w:pStyle w:val="Reference"/>
              <w:rPr>
                <w:szCs w:val="20"/>
              </w:rPr>
            </w:pPr>
          </w:p>
          <w:p w14:paraId="3340C91B" w14:textId="77777777" w:rsidR="006A06EA" w:rsidRPr="00852DE4" w:rsidRDefault="006A06EA" w:rsidP="00E044B4">
            <w:pPr>
              <w:pStyle w:val="Reference"/>
              <w:rPr>
                <w:szCs w:val="20"/>
              </w:rPr>
            </w:pPr>
          </w:p>
          <w:p w14:paraId="576FD06C" w14:textId="77777777" w:rsidR="006A06EA" w:rsidRPr="00852DE4" w:rsidRDefault="006A06EA" w:rsidP="00E044B4">
            <w:pPr>
              <w:pStyle w:val="Reference"/>
              <w:rPr>
                <w:szCs w:val="20"/>
              </w:rPr>
            </w:pPr>
          </w:p>
          <w:p w14:paraId="779BA13D" w14:textId="77777777" w:rsidR="006A06EA" w:rsidRPr="00852DE4" w:rsidRDefault="006A06EA" w:rsidP="00E044B4">
            <w:pPr>
              <w:pStyle w:val="Reference"/>
              <w:rPr>
                <w:szCs w:val="20"/>
              </w:rPr>
            </w:pPr>
          </w:p>
          <w:p w14:paraId="2885917B" w14:textId="77777777" w:rsidR="006A06EA" w:rsidRPr="00852DE4" w:rsidRDefault="006A06EA" w:rsidP="00E044B4">
            <w:pPr>
              <w:pStyle w:val="Reference"/>
              <w:rPr>
                <w:szCs w:val="20"/>
              </w:rPr>
            </w:pPr>
          </w:p>
          <w:p w14:paraId="171A28F1" w14:textId="61A15461" w:rsidR="006A06EA" w:rsidRPr="00852DE4" w:rsidRDefault="006A06EA" w:rsidP="00E044B4">
            <w:pPr>
              <w:pStyle w:val="Reference"/>
              <w:rPr>
                <w:szCs w:val="20"/>
              </w:rPr>
            </w:pPr>
          </w:p>
          <w:p w14:paraId="5FBA134E" w14:textId="77777777" w:rsidR="006A06EA" w:rsidRPr="00852DE4" w:rsidRDefault="006A06EA" w:rsidP="00E044B4">
            <w:pPr>
              <w:pStyle w:val="Reference"/>
              <w:rPr>
                <w:szCs w:val="20"/>
              </w:rPr>
            </w:pPr>
          </w:p>
          <w:p w14:paraId="00837C7E" w14:textId="77777777" w:rsidR="006A06EA" w:rsidRPr="00852DE4" w:rsidRDefault="006A06EA" w:rsidP="00E044B4">
            <w:pPr>
              <w:pStyle w:val="Reference"/>
              <w:rPr>
                <w:szCs w:val="20"/>
              </w:rPr>
            </w:pPr>
          </w:p>
          <w:p w14:paraId="24B217B3" w14:textId="03654580" w:rsidR="006A06EA" w:rsidRPr="00852DE4" w:rsidRDefault="006A06EA" w:rsidP="000F059B">
            <w:pPr>
              <w:pStyle w:val="Reference"/>
              <w:rPr>
                <w:szCs w:val="20"/>
              </w:rPr>
            </w:pPr>
            <w:r w:rsidRPr="00852DE4">
              <w:rPr>
                <w:szCs w:val="20"/>
              </w:rPr>
              <w:t>AASB</w:t>
            </w:r>
            <w:r w:rsidR="00511FE9" w:rsidRPr="00852DE4">
              <w:rPr>
                <w:szCs w:val="20"/>
              </w:rPr>
              <w:t> </w:t>
            </w:r>
            <w:r w:rsidRPr="00852DE4">
              <w:rPr>
                <w:szCs w:val="20"/>
              </w:rPr>
              <w:t>108.2</w:t>
            </w:r>
            <w:r w:rsidR="00511FE9" w:rsidRPr="00852DE4">
              <w:rPr>
                <w:szCs w:val="20"/>
              </w:rPr>
              <w:t>4</w:t>
            </w:r>
            <w:r w:rsidRPr="00852DE4">
              <w:rPr>
                <w:szCs w:val="20"/>
              </w:rPr>
              <w:t>, 4</w:t>
            </w:r>
            <w:r w:rsidR="00511FE9" w:rsidRPr="00852DE4">
              <w:rPr>
                <w:szCs w:val="20"/>
              </w:rPr>
              <w:t>2(b)</w:t>
            </w:r>
            <w:r w:rsidR="000F059B">
              <w:rPr>
                <w:szCs w:val="20"/>
              </w:rPr>
              <w:t xml:space="preserve">, </w:t>
            </w:r>
            <w:r w:rsidRPr="00852DE4">
              <w:rPr>
                <w:szCs w:val="20"/>
              </w:rPr>
              <w:t>TI 1101</w:t>
            </w:r>
          </w:p>
        </w:tc>
        <w:tc>
          <w:tcPr>
            <w:tcW w:w="8169" w:type="dxa"/>
          </w:tcPr>
          <w:p w14:paraId="5F43F38F" w14:textId="77777777" w:rsidR="006A06EA" w:rsidRPr="00852DE4" w:rsidRDefault="006A06EA" w:rsidP="00E044B4">
            <w:pPr>
              <w:pStyle w:val="GuidanceBodyItalic"/>
            </w:pPr>
            <w:r w:rsidRPr="00852DE4">
              <w:t>This statement is included to present a reconciliation between the various classes of equity at the beginning of the period to the end of the period.</w:t>
            </w:r>
          </w:p>
          <w:p w14:paraId="4CE3A45E" w14:textId="77777777" w:rsidR="006A06EA" w:rsidRPr="00852DE4" w:rsidRDefault="006A06EA" w:rsidP="00E044B4">
            <w:pPr>
              <w:pStyle w:val="GuidanceBodyItalic"/>
            </w:pPr>
            <w:r w:rsidRPr="00852DE4">
              <w:t>Where material, the following information must be disclosed:</w:t>
            </w:r>
          </w:p>
          <w:p w14:paraId="542587CF" w14:textId="370A1048" w:rsidR="006A06EA" w:rsidRPr="00852DE4" w:rsidRDefault="001B0CFE" w:rsidP="00352767">
            <w:pPr>
              <w:pStyle w:val="GuidanceBodyBulletAlpha"/>
              <w:numPr>
                <w:ilvl w:val="0"/>
                <w:numId w:val="12"/>
              </w:numPr>
            </w:pPr>
            <w:r w:rsidRPr="00852DE4">
              <w:t xml:space="preserve">total </w:t>
            </w:r>
            <w:r w:rsidR="006A06EA" w:rsidRPr="00852DE4">
              <w:t xml:space="preserve">comprehensive </w:t>
            </w:r>
            <w:r w:rsidR="00641AF4" w:rsidRPr="00852DE4">
              <w:t xml:space="preserve">income </w:t>
            </w:r>
            <w:r w:rsidR="006A06EA" w:rsidRPr="00852DE4">
              <w:t xml:space="preserve">for the period, showing separately the total amounts attributable to owners of the parent and to </w:t>
            </w:r>
            <w:r w:rsidR="00641AF4" w:rsidRPr="00852DE4">
              <w:t>non</w:t>
            </w:r>
            <w:r w:rsidR="00641AF4" w:rsidRPr="00852DE4">
              <w:noBreakHyphen/>
              <w:t>controlling</w:t>
            </w:r>
            <w:r w:rsidR="006A06EA" w:rsidRPr="00852DE4">
              <w:t xml:space="preserve"> interest</w:t>
            </w:r>
            <w:r w:rsidR="00641AF4" w:rsidRPr="00852DE4">
              <w:t>s</w:t>
            </w:r>
            <w:r w:rsidR="006A06EA" w:rsidRPr="00852DE4">
              <w:t>;</w:t>
            </w:r>
          </w:p>
          <w:p w14:paraId="3ED7EBFD" w14:textId="181F5EDE" w:rsidR="006A06EA" w:rsidRPr="00852DE4" w:rsidRDefault="001B0CFE" w:rsidP="00352767">
            <w:pPr>
              <w:pStyle w:val="GuidanceBodyBulletAlpha"/>
              <w:numPr>
                <w:ilvl w:val="0"/>
                <w:numId w:val="12"/>
              </w:numPr>
            </w:pPr>
            <w:r w:rsidRPr="00852DE4">
              <w:t xml:space="preserve">for </w:t>
            </w:r>
            <w:r w:rsidR="006A06EA" w:rsidRPr="00852DE4">
              <w:t>each component of equity, the effects of retrospective application or retrospective restatement recognised in accordance with AASB 108; and</w:t>
            </w:r>
          </w:p>
          <w:p w14:paraId="7C850FF0" w14:textId="068733C8" w:rsidR="006A06EA" w:rsidRPr="00852DE4" w:rsidRDefault="001B0CFE" w:rsidP="00352767">
            <w:pPr>
              <w:pStyle w:val="GuidanceBodyBulletAlpha"/>
              <w:numPr>
                <w:ilvl w:val="0"/>
                <w:numId w:val="12"/>
              </w:numPr>
            </w:pPr>
            <w:r w:rsidRPr="00852DE4">
              <w:t xml:space="preserve">for </w:t>
            </w:r>
            <w:r w:rsidR="006A06EA" w:rsidRPr="00852DE4">
              <w:t>each component of equity, a reconciliation between the carrying amount at the beginning and the end of the period, separately disclosing changes resulting from:</w:t>
            </w:r>
          </w:p>
          <w:p w14:paraId="17C171E3" w14:textId="0BDA3DED" w:rsidR="006A06EA" w:rsidRPr="00852DE4" w:rsidRDefault="00786CF0" w:rsidP="00DB3A0A">
            <w:pPr>
              <w:pStyle w:val="GuidanceBodyBulletNos"/>
              <w:tabs>
                <w:tab w:val="clear" w:pos="0"/>
              </w:tabs>
              <w:ind w:left="720"/>
            </w:pPr>
            <w:r w:rsidRPr="00852DE4">
              <w:t xml:space="preserve">profit </w:t>
            </w:r>
            <w:r w:rsidR="006A06EA" w:rsidRPr="00852DE4">
              <w:t>or loss;</w:t>
            </w:r>
          </w:p>
          <w:p w14:paraId="733AC324" w14:textId="4E865E66" w:rsidR="006A06EA" w:rsidRPr="00852DE4" w:rsidRDefault="00786CF0" w:rsidP="00DB3A0A">
            <w:pPr>
              <w:pStyle w:val="GuidanceBodyBulletNos"/>
              <w:tabs>
                <w:tab w:val="clear" w:pos="0"/>
              </w:tabs>
              <w:ind w:left="720"/>
            </w:pPr>
            <w:r w:rsidRPr="00852DE4">
              <w:t xml:space="preserve">other </w:t>
            </w:r>
            <w:r w:rsidR="006A06EA" w:rsidRPr="00852DE4">
              <w:t>comprehensive income; and/or</w:t>
            </w:r>
          </w:p>
          <w:p w14:paraId="305D2654" w14:textId="13E05CD4" w:rsidR="006A06EA" w:rsidRPr="00852DE4" w:rsidRDefault="00786CF0" w:rsidP="00DB3A0A">
            <w:pPr>
              <w:pStyle w:val="GuidanceBodyBulletNos"/>
              <w:tabs>
                <w:tab w:val="clear" w:pos="0"/>
              </w:tabs>
              <w:ind w:left="720"/>
            </w:pPr>
            <w:r w:rsidRPr="00852DE4">
              <w:t xml:space="preserve">transactions </w:t>
            </w:r>
            <w:r w:rsidR="006A06EA" w:rsidRPr="00852DE4">
              <w:t>with owners in their capacity as owners, showing separately contributions by and distributions to owners and changes in ownership interests in subsidiaries that do not result in a loss of control.</w:t>
            </w:r>
          </w:p>
          <w:p w14:paraId="00942DE0" w14:textId="77777777" w:rsidR="006A06EA" w:rsidRPr="00852DE4" w:rsidRDefault="006A06EA" w:rsidP="00E044B4">
            <w:pPr>
              <w:pStyle w:val="GuidanceBodyBold"/>
            </w:pPr>
            <w:r w:rsidRPr="00852DE4">
              <w:t>Changes in accounting policy or correction of prior period errors</w:t>
            </w:r>
          </w:p>
          <w:p w14:paraId="4FB0972E" w14:textId="77777777" w:rsidR="006A06EA" w:rsidRPr="00852DE4" w:rsidRDefault="006A06EA" w:rsidP="00E044B4">
            <w:pPr>
              <w:pStyle w:val="GuidanceBodyItalic"/>
            </w:pPr>
            <w:r w:rsidRPr="00852DE4">
              <w:t>An example of a voluntary change in accounting policy is an increase in the asset capitalisation threshold.</w:t>
            </w:r>
          </w:p>
          <w:p w14:paraId="44A4B161" w14:textId="77777777" w:rsidR="006A06EA" w:rsidRPr="00852DE4" w:rsidRDefault="006A06EA" w:rsidP="00E044B4">
            <w:pPr>
              <w:pStyle w:val="GuidanceBodyItalic"/>
            </w:pPr>
            <w:r w:rsidRPr="00852DE4">
              <w:t>Under AASB 108, voluntary changes in accounting policy and correction of prior period errors are adjusted against the opening balances of each affected component of equity in the comparatives. Note that changes in accounting policy under AASB 116 and AASB 138 in respect of the revaluation of assets are not accounted for under AASB 108. Changes to the revaluation model under these Standards are not applied retrospectively.</w:t>
            </w:r>
          </w:p>
          <w:p w14:paraId="7D35AA3B" w14:textId="55441E25" w:rsidR="006A06EA" w:rsidRPr="00852DE4" w:rsidRDefault="006A06EA" w:rsidP="00E044B4">
            <w:pPr>
              <w:pStyle w:val="GuidanceBodyItalic"/>
            </w:pPr>
            <w:r w:rsidRPr="00852DE4">
              <w:t>In accordance with AASB 108.24, under limited circumstances</w:t>
            </w:r>
            <w:r w:rsidR="009B087E" w:rsidRPr="00852DE4">
              <w:t>,</w:t>
            </w:r>
            <w:r w:rsidRPr="00852DE4">
              <w:t xml:space="preserve"> the current period may be the beginning of the earliest period for which retrospective application is practicable for a change in accounting policy.</w:t>
            </w:r>
          </w:p>
          <w:p w14:paraId="0ED08B07" w14:textId="359C6059" w:rsidR="006A06EA" w:rsidRPr="00852DE4" w:rsidRDefault="006A06EA" w:rsidP="00E044B4">
            <w:pPr>
              <w:pStyle w:val="GuidanceBodyItalic"/>
              <w:rPr>
                <w:b/>
              </w:rPr>
            </w:pPr>
            <w:r w:rsidRPr="00852DE4">
              <w:t xml:space="preserve">Additional guidance on disclosures regarding changes in accounting policy has been included in </w:t>
            </w:r>
            <w:hyperlink w:anchor="Other_disclosure_9" w:history="1">
              <w:r w:rsidRPr="00A86DCF">
                <w:rPr>
                  <w:rStyle w:val="Hyperlink"/>
                </w:rPr>
                <w:t>note 9</w:t>
              </w:r>
            </w:hyperlink>
            <w:r w:rsidRPr="00852DE4">
              <w:t xml:space="preserve"> ‘other disclosures’.</w:t>
            </w:r>
          </w:p>
        </w:tc>
      </w:tr>
    </w:tbl>
    <w:p w14:paraId="3B1EE33A" w14:textId="77777777" w:rsidR="005B36BF" w:rsidRPr="00852DE4" w:rsidRDefault="005B36BF">
      <w:pPr>
        <w:rPr>
          <w:sz w:val="20"/>
          <w:szCs w:val="20"/>
        </w:rPr>
      </w:pPr>
    </w:p>
    <w:tbl>
      <w:tblPr>
        <w:tblpPr w:leftFromText="180" w:rightFromText="180" w:vertAnchor="text" w:horzAnchor="margin" w:tblpY="343"/>
        <w:tblW w:w="9753"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60"/>
        <w:gridCol w:w="8193"/>
      </w:tblGrid>
      <w:tr w:rsidR="005B36BF" w:rsidRPr="0038063B" w14:paraId="4AD1402E" w14:textId="77777777" w:rsidTr="00A60159">
        <w:trPr>
          <w:cantSplit/>
          <w:trHeight w:val="706"/>
        </w:trPr>
        <w:tc>
          <w:tcPr>
            <w:tcW w:w="1560" w:type="dxa"/>
            <w:tcBorders>
              <w:top w:val="nil"/>
              <w:left w:val="nil"/>
              <w:bottom w:val="nil"/>
            </w:tcBorders>
          </w:tcPr>
          <w:p w14:paraId="7FBCE64A" w14:textId="77777777" w:rsidR="005B36BF" w:rsidRDefault="005B36BF" w:rsidP="00A60159">
            <w:pPr>
              <w:pStyle w:val="ReferenceHeading"/>
              <w:pageBreakBefore/>
              <w:spacing w:before="0" w:after="40"/>
            </w:pPr>
            <w:bookmarkStart w:id="947" w:name="_Toc488656363"/>
            <w:r w:rsidRPr="0038063B">
              <w:lastRenderedPageBreak/>
              <w:t>Reference</w:t>
            </w:r>
            <w:bookmarkEnd w:id="947"/>
          </w:p>
          <w:p w14:paraId="0CDB96C7" w14:textId="77777777" w:rsidR="005B36BF" w:rsidRDefault="005B36BF" w:rsidP="005B36BF">
            <w:pPr>
              <w:pStyle w:val="ReferenceHeading"/>
              <w:spacing w:before="0" w:after="0"/>
              <w:rPr>
                <w:b w:val="0"/>
                <w:bCs/>
                <w:sz w:val="14"/>
                <w:szCs w:val="14"/>
              </w:rPr>
            </w:pPr>
            <w:r w:rsidRPr="006F46C2">
              <w:rPr>
                <w:b w:val="0"/>
                <w:bCs/>
                <w:sz w:val="14"/>
                <w:szCs w:val="14"/>
              </w:rPr>
              <w:t>FMA sec 61(1)(a),62, TI</w:t>
            </w:r>
            <w:r>
              <w:rPr>
                <w:b w:val="0"/>
                <w:bCs/>
                <w:sz w:val="14"/>
                <w:szCs w:val="14"/>
              </w:rPr>
              <w:t> </w:t>
            </w:r>
            <w:r w:rsidRPr="006F46C2">
              <w:rPr>
                <w:b w:val="0"/>
                <w:bCs/>
                <w:sz w:val="14"/>
                <w:szCs w:val="14"/>
              </w:rPr>
              <w:t>1101(7)(</w:t>
            </w:r>
            <w:proofErr w:type="spellStart"/>
            <w:r w:rsidRPr="006F46C2">
              <w:rPr>
                <w:b w:val="0"/>
                <w:bCs/>
                <w:sz w:val="14"/>
                <w:szCs w:val="14"/>
              </w:rPr>
              <w:t>i</w:t>
            </w:r>
            <w:proofErr w:type="spellEnd"/>
            <w:r w:rsidRPr="006F46C2">
              <w:rPr>
                <w:b w:val="0"/>
                <w:bCs/>
                <w:sz w:val="14"/>
                <w:szCs w:val="14"/>
              </w:rPr>
              <w:t>), (8)</w:t>
            </w:r>
            <w:r>
              <w:rPr>
                <w:b w:val="0"/>
                <w:bCs/>
                <w:sz w:val="14"/>
                <w:szCs w:val="14"/>
              </w:rPr>
              <w:t>, AASB 101.10(d)</w:t>
            </w:r>
          </w:p>
          <w:p w14:paraId="5F34075D" w14:textId="77777777" w:rsidR="005B36BF" w:rsidRPr="006F46C2" w:rsidRDefault="005B36BF" w:rsidP="005B36BF">
            <w:pPr>
              <w:pStyle w:val="ReferenceHeading"/>
              <w:spacing w:before="0" w:after="0"/>
              <w:rPr>
                <w:b w:val="0"/>
                <w:bCs/>
                <w:sz w:val="14"/>
                <w:szCs w:val="14"/>
              </w:rPr>
            </w:pPr>
            <w:r>
              <w:rPr>
                <w:b w:val="0"/>
                <w:bCs/>
                <w:sz w:val="14"/>
                <w:szCs w:val="14"/>
              </w:rPr>
              <w:t>AASB 107</w:t>
            </w:r>
          </w:p>
        </w:tc>
        <w:tc>
          <w:tcPr>
            <w:tcW w:w="8193" w:type="dxa"/>
            <w:tcBorders>
              <w:top w:val="nil"/>
              <w:bottom w:val="nil"/>
              <w:right w:val="nil"/>
            </w:tcBorders>
          </w:tcPr>
          <w:p w14:paraId="52A2CE4D" w14:textId="79713B66" w:rsidR="005B36BF" w:rsidRPr="00973193" w:rsidRDefault="005B36BF" w:rsidP="005B36BF">
            <w:pPr>
              <w:pStyle w:val="ModelBody"/>
              <w:spacing w:before="0" w:after="0"/>
              <w:rPr>
                <w:rFonts w:cs="Arial"/>
                <w:b/>
                <w:bCs/>
                <w:szCs w:val="20"/>
              </w:rPr>
            </w:pPr>
            <w:r w:rsidRPr="00973193">
              <w:rPr>
                <w:rFonts w:cs="Arial"/>
                <w:b/>
                <w:bCs/>
                <w:szCs w:val="20"/>
              </w:rPr>
              <w:t>For the year ended 30 June 2024</w:t>
            </w:r>
          </w:p>
        </w:tc>
      </w:tr>
    </w:tbl>
    <w:p w14:paraId="0C230E98" w14:textId="6B74FB9F" w:rsidR="005B36BF" w:rsidRDefault="005D2FE7" w:rsidP="00114BB5">
      <w:pPr>
        <w:pStyle w:val="ModelHeading3"/>
        <w:ind w:left="1440"/>
        <w:outlineLvl w:val="2"/>
      </w:pPr>
      <w:bookmarkStart w:id="948" w:name="_Toc164327721"/>
      <w:bookmarkStart w:id="949" w:name="_Toc164327892"/>
      <w:r w:rsidRPr="0038063B">
        <w:t>Statement of cash flows</w:t>
      </w:r>
      <w:bookmarkEnd w:id="948"/>
      <w:bookmarkEnd w:id="949"/>
    </w:p>
    <w:tbl>
      <w:tblPr>
        <w:tblW w:w="9923" w:type="dxa"/>
        <w:tblLook w:val="04A0" w:firstRow="1" w:lastRow="0" w:firstColumn="1" w:lastColumn="0" w:noHBand="0" w:noVBand="1"/>
      </w:tblPr>
      <w:tblGrid>
        <w:gridCol w:w="1582"/>
        <w:gridCol w:w="4514"/>
        <w:gridCol w:w="1053"/>
        <w:gridCol w:w="1371"/>
        <w:gridCol w:w="1403"/>
      </w:tblGrid>
      <w:tr w:rsidR="009A2E00" w:rsidRPr="00332AD4" w14:paraId="1BDE2A7A" w14:textId="77777777" w:rsidTr="000F0C2A">
        <w:trPr>
          <w:divId w:val="1731923414"/>
          <w:trHeight w:val="74"/>
        </w:trPr>
        <w:tc>
          <w:tcPr>
            <w:tcW w:w="6096" w:type="dxa"/>
            <w:gridSpan w:val="2"/>
            <w:vMerge w:val="restart"/>
            <w:tcBorders>
              <w:top w:val="nil"/>
              <w:left w:val="nil"/>
              <w:right w:val="nil"/>
            </w:tcBorders>
            <w:shd w:val="clear" w:color="auto" w:fill="auto"/>
            <w:noWrap/>
            <w:vAlign w:val="bottom"/>
            <w:hideMark/>
          </w:tcPr>
          <w:p w14:paraId="727FBCA6" w14:textId="77777777" w:rsidR="009A2E00" w:rsidRPr="00332AD4" w:rsidRDefault="009A2E00" w:rsidP="00332AD4">
            <w:pPr>
              <w:spacing w:after="0" w:line="240" w:lineRule="auto"/>
              <w:rPr>
                <w:rFonts w:ascii="Times New Roman" w:eastAsia="Times New Roman" w:hAnsi="Times New Roman" w:cs="Times New Roman"/>
                <w:sz w:val="18"/>
                <w:szCs w:val="18"/>
                <w:lang w:eastAsia="en-AU"/>
              </w:rPr>
            </w:pPr>
          </w:p>
        </w:tc>
        <w:tc>
          <w:tcPr>
            <w:tcW w:w="752" w:type="dxa"/>
            <w:vMerge w:val="restart"/>
            <w:tcBorders>
              <w:top w:val="nil"/>
              <w:left w:val="nil"/>
              <w:bottom w:val="single" w:sz="4" w:space="0" w:color="000000"/>
              <w:right w:val="nil"/>
            </w:tcBorders>
            <w:shd w:val="clear" w:color="auto" w:fill="auto"/>
            <w:vAlign w:val="center"/>
            <w:hideMark/>
          </w:tcPr>
          <w:p w14:paraId="29752B3C" w14:textId="77777777"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Notes</w:t>
            </w:r>
          </w:p>
        </w:tc>
        <w:tc>
          <w:tcPr>
            <w:tcW w:w="1179" w:type="dxa"/>
            <w:tcBorders>
              <w:top w:val="nil"/>
              <w:left w:val="nil"/>
              <w:bottom w:val="nil"/>
              <w:right w:val="nil"/>
            </w:tcBorders>
            <w:shd w:val="clear" w:color="auto" w:fill="auto"/>
            <w:vAlign w:val="center"/>
            <w:hideMark/>
          </w:tcPr>
          <w:p w14:paraId="0F086B40" w14:textId="5138F629"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559" w:type="dxa"/>
            <w:tcBorders>
              <w:top w:val="nil"/>
              <w:left w:val="nil"/>
              <w:bottom w:val="nil"/>
              <w:right w:val="nil"/>
            </w:tcBorders>
            <w:shd w:val="clear" w:color="auto" w:fill="auto"/>
            <w:vAlign w:val="center"/>
            <w:hideMark/>
          </w:tcPr>
          <w:p w14:paraId="5107308B" w14:textId="11486B59"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9A2E00" w:rsidRPr="00332AD4" w14:paraId="0AF977AB" w14:textId="77777777" w:rsidTr="000F0C2A">
        <w:trPr>
          <w:divId w:val="1731923414"/>
          <w:trHeight w:val="260"/>
        </w:trPr>
        <w:tc>
          <w:tcPr>
            <w:tcW w:w="6096" w:type="dxa"/>
            <w:gridSpan w:val="2"/>
            <w:vMerge/>
            <w:tcBorders>
              <w:left w:val="nil"/>
              <w:bottom w:val="nil"/>
              <w:right w:val="nil"/>
            </w:tcBorders>
            <w:shd w:val="clear" w:color="auto" w:fill="auto"/>
            <w:noWrap/>
            <w:vAlign w:val="bottom"/>
            <w:hideMark/>
          </w:tcPr>
          <w:p w14:paraId="4C58DEAF" w14:textId="77777777" w:rsidR="009A2E00" w:rsidRPr="00332AD4" w:rsidRDefault="009A2E00" w:rsidP="00332AD4">
            <w:pPr>
              <w:spacing w:after="0" w:line="240" w:lineRule="auto"/>
              <w:rPr>
                <w:rFonts w:ascii="Times New Roman" w:eastAsia="Times New Roman" w:hAnsi="Times New Roman" w:cs="Times New Roman"/>
                <w:sz w:val="18"/>
                <w:szCs w:val="18"/>
                <w:lang w:eastAsia="en-AU"/>
              </w:rPr>
            </w:pPr>
          </w:p>
        </w:tc>
        <w:tc>
          <w:tcPr>
            <w:tcW w:w="752" w:type="dxa"/>
            <w:vMerge/>
            <w:tcBorders>
              <w:top w:val="nil"/>
              <w:left w:val="nil"/>
              <w:bottom w:val="single" w:sz="4" w:space="0" w:color="000000"/>
              <w:right w:val="nil"/>
            </w:tcBorders>
            <w:vAlign w:val="center"/>
            <w:hideMark/>
          </w:tcPr>
          <w:p w14:paraId="0863C422" w14:textId="77777777" w:rsidR="009A2E00" w:rsidRPr="00332AD4" w:rsidRDefault="009A2E00" w:rsidP="00332AD4">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7667F6AF" w14:textId="77777777"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($000)</w:t>
            </w:r>
          </w:p>
        </w:tc>
        <w:tc>
          <w:tcPr>
            <w:tcW w:w="1559" w:type="dxa"/>
            <w:tcBorders>
              <w:top w:val="nil"/>
              <w:left w:val="nil"/>
              <w:bottom w:val="single" w:sz="4" w:space="0" w:color="auto"/>
              <w:right w:val="nil"/>
            </w:tcBorders>
            <w:shd w:val="clear" w:color="auto" w:fill="auto"/>
            <w:vAlign w:val="center"/>
            <w:hideMark/>
          </w:tcPr>
          <w:p w14:paraId="0D6F8978" w14:textId="77777777" w:rsidR="009A2E00" w:rsidRPr="00332AD4" w:rsidRDefault="009A2E00" w:rsidP="00332AD4">
            <w:pPr>
              <w:spacing w:after="0" w:line="240" w:lineRule="auto"/>
              <w:jc w:val="right"/>
              <w:rPr>
                <w:rFonts w:ascii="Arial" w:eastAsia="Times New Roman" w:hAnsi="Arial" w:cs="Arial"/>
                <w:b/>
                <w:bCs/>
                <w:color w:val="000000"/>
                <w:sz w:val="18"/>
                <w:szCs w:val="18"/>
                <w:lang w:eastAsia="en-AU"/>
              </w:rPr>
            </w:pPr>
            <w:r w:rsidRPr="00332AD4">
              <w:rPr>
                <w:rFonts w:ascii="Arial" w:eastAsia="Times New Roman" w:hAnsi="Arial" w:cs="Arial"/>
                <w:b/>
                <w:bCs/>
                <w:color w:val="000000"/>
                <w:sz w:val="18"/>
                <w:szCs w:val="18"/>
                <w:lang w:eastAsia="en-AU"/>
              </w:rPr>
              <w:t>($000)</w:t>
            </w:r>
          </w:p>
        </w:tc>
      </w:tr>
      <w:tr w:rsidR="00332AD4" w:rsidRPr="001A4BD3" w14:paraId="25BC0592" w14:textId="77777777" w:rsidTr="000F0C2A">
        <w:trPr>
          <w:divId w:val="1731923414"/>
          <w:trHeight w:val="260"/>
        </w:trPr>
        <w:tc>
          <w:tcPr>
            <w:tcW w:w="1582" w:type="dxa"/>
            <w:tcBorders>
              <w:top w:val="nil"/>
              <w:left w:val="nil"/>
              <w:bottom w:val="nil"/>
              <w:right w:val="nil"/>
            </w:tcBorders>
            <w:shd w:val="clear" w:color="auto" w:fill="auto"/>
            <w:noWrap/>
            <w:vAlign w:val="bottom"/>
            <w:hideMark/>
          </w:tcPr>
          <w:p w14:paraId="1F70A201" w14:textId="611A6369" w:rsidR="00332AD4" w:rsidRPr="00511FE9" w:rsidRDefault="00511FE9" w:rsidP="00511FE9">
            <w:pPr>
              <w:spacing w:after="0" w:line="240" w:lineRule="auto"/>
              <w:rPr>
                <w:rFonts w:ascii="Arial" w:eastAsia="Times New Roman" w:hAnsi="Arial" w:cs="Arial"/>
                <w:i/>
                <w:iCs/>
                <w:color w:val="000000"/>
                <w:sz w:val="14"/>
                <w:szCs w:val="14"/>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w:t>
            </w:r>
            <w:r w:rsidR="00F37A11">
              <w:rPr>
                <w:rFonts w:ascii="Arial" w:eastAsia="Times New Roman" w:hAnsi="Arial" w:cs="Arial"/>
                <w:i/>
                <w:iCs/>
                <w:color w:val="000000"/>
                <w:sz w:val="14"/>
                <w:szCs w:val="14"/>
                <w:lang w:eastAsia="en-AU"/>
              </w:rPr>
              <w:t>(a)(dd)</w:t>
            </w:r>
          </w:p>
        </w:tc>
        <w:tc>
          <w:tcPr>
            <w:tcW w:w="4514" w:type="dxa"/>
            <w:tcBorders>
              <w:top w:val="nil"/>
              <w:left w:val="nil"/>
              <w:bottom w:val="nil"/>
              <w:right w:val="nil"/>
            </w:tcBorders>
            <w:shd w:val="clear" w:color="auto" w:fill="auto"/>
            <w:vAlign w:val="center"/>
            <w:hideMark/>
          </w:tcPr>
          <w:p w14:paraId="3F03D3C2" w14:textId="257B0004" w:rsidR="00332AD4" w:rsidRPr="00A60159" w:rsidRDefault="00332AD4" w:rsidP="00332AD4">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 xml:space="preserve">Cash flows from </w:t>
            </w:r>
            <w:r w:rsidR="00B3466D" w:rsidRPr="00A60159">
              <w:rPr>
                <w:rFonts w:ascii="Arial" w:eastAsia="Times New Roman" w:hAnsi="Arial" w:cs="Arial"/>
                <w:b/>
                <w:bCs/>
                <w:color w:val="000000"/>
                <w:sz w:val="18"/>
                <w:szCs w:val="18"/>
                <w:lang w:eastAsia="en-AU"/>
              </w:rPr>
              <w:t>State Government</w:t>
            </w:r>
          </w:p>
        </w:tc>
        <w:tc>
          <w:tcPr>
            <w:tcW w:w="1179" w:type="dxa"/>
            <w:tcBorders>
              <w:top w:val="nil"/>
              <w:left w:val="nil"/>
              <w:bottom w:val="nil"/>
              <w:right w:val="nil"/>
            </w:tcBorders>
            <w:shd w:val="clear" w:color="auto" w:fill="auto"/>
            <w:vAlign w:val="center"/>
            <w:hideMark/>
          </w:tcPr>
          <w:p w14:paraId="10DF99B0" w14:textId="77777777" w:rsidR="00332AD4" w:rsidRPr="00A60159" w:rsidRDefault="00332AD4" w:rsidP="00332AD4">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6D17B11A" w14:textId="77777777" w:rsidR="00332AD4" w:rsidRPr="00A60159" w:rsidRDefault="00332AD4" w:rsidP="00332AD4">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40F22D2E" w14:textId="77777777" w:rsidR="00332AD4" w:rsidRPr="00A60159" w:rsidRDefault="00332AD4" w:rsidP="00332AD4">
            <w:pPr>
              <w:spacing w:after="0" w:line="240" w:lineRule="auto"/>
              <w:jc w:val="right"/>
              <w:rPr>
                <w:rFonts w:ascii="Times New Roman" w:eastAsia="Times New Roman" w:hAnsi="Times New Roman" w:cs="Times New Roman"/>
                <w:sz w:val="18"/>
                <w:szCs w:val="18"/>
                <w:lang w:eastAsia="en-AU"/>
              </w:rPr>
            </w:pPr>
          </w:p>
        </w:tc>
      </w:tr>
      <w:tr w:rsidR="00F37A11" w:rsidRPr="001A4BD3" w14:paraId="63239FD0" w14:textId="77777777" w:rsidTr="000F0C2A">
        <w:trPr>
          <w:divId w:val="1731923414"/>
          <w:trHeight w:val="250"/>
        </w:trPr>
        <w:tc>
          <w:tcPr>
            <w:tcW w:w="1582" w:type="dxa"/>
            <w:tcBorders>
              <w:top w:val="nil"/>
              <w:left w:val="nil"/>
              <w:bottom w:val="nil"/>
              <w:right w:val="nil"/>
            </w:tcBorders>
            <w:shd w:val="clear" w:color="auto" w:fill="auto"/>
            <w:vAlign w:val="bottom"/>
            <w:hideMark/>
          </w:tcPr>
          <w:p w14:paraId="392E6CEF" w14:textId="76B15BB4" w:rsidR="00F37A11" w:rsidRPr="00332AD4" w:rsidRDefault="00F37A11" w:rsidP="00F37A11">
            <w:pPr>
              <w:spacing w:after="0" w:line="240" w:lineRule="auto"/>
              <w:rPr>
                <w:rFonts w:ascii="Times New Roman" w:eastAsia="Times New Roman" w:hAnsi="Times New Roman" w:cs="Times New Roman"/>
                <w:sz w:val="20"/>
                <w:szCs w:val="20"/>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)(b)(aa)</w:t>
            </w:r>
          </w:p>
        </w:tc>
        <w:tc>
          <w:tcPr>
            <w:tcW w:w="4514" w:type="dxa"/>
            <w:tcBorders>
              <w:top w:val="nil"/>
              <w:left w:val="nil"/>
              <w:bottom w:val="nil"/>
              <w:right w:val="nil"/>
            </w:tcBorders>
            <w:shd w:val="clear" w:color="auto" w:fill="auto"/>
            <w:vAlign w:val="center"/>
            <w:hideMark/>
          </w:tcPr>
          <w:p w14:paraId="4515DDD2"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Service appropriation</w:t>
            </w:r>
          </w:p>
        </w:tc>
        <w:tc>
          <w:tcPr>
            <w:tcW w:w="1179" w:type="dxa"/>
            <w:tcBorders>
              <w:top w:val="nil"/>
              <w:left w:val="nil"/>
              <w:bottom w:val="nil"/>
              <w:right w:val="nil"/>
            </w:tcBorders>
            <w:shd w:val="clear" w:color="auto" w:fill="auto"/>
            <w:vAlign w:val="center"/>
            <w:hideMark/>
          </w:tcPr>
          <w:p w14:paraId="72EBA8B0"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55B35B40" w14:textId="5569DFE8" w:rsidR="00F37A11" w:rsidRPr="00A60159" w:rsidRDefault="005A0645"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768</w:t>
            </w:r>
            <w:r w:rsidR="00E972AF">
              <w:rPr>
                <w:rFonts w:ascii="Arial" w:eastAsia="Times New Roman" w:hAnsi="Arial" w:cs="Arial"/>
                <w:color w:val="000000"/>
                <w:sz w:val="18"/>
                <w:szCs w:val="18"/>
                <w:lang w:eastAsia="en-AU"/>
              </w:rPr>
              <w:t>,082</w:t>
            </w:r>
          </w:p>
        </w:tc>
        <w:tc>
          <w:tcPr>
            <w:tcW w:w="1559" w:type="dxa"/>
            <w:tcBorders>
              <w:top w:val="nil"/>
              <w:left w:val="nil"/>
              <w:bottom w:val="nil"/>
              <w:right w:val="nil"/>
            </w:tcBorders>
            <w:shd w:val="clear" w:color="auto" w:fill="auto"/>
            <w:vAlign w:val="center"/>
            <w:hideMark/>
          </w:tcPr>
          <w:p w14:paraId="5CC09511" w14:textId="185EC11A" w:rsidR="00F37A11" w:rsidRPr="00A60159" w:rsidRDefault="00C075CB"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677,253</w:t>
            </w:r>
          </w:p>
        </w:tc>
      </w:tr>
      <w:tr w:rsidR="00F37A11" w:rsidRPr="001A4BD3" w14:paraId="30E6EAC3" w14:textId="77777777" w:rsidTr="000F0C2A">
        <w:trPr>
          <w:divId w:val="1731923414"/>
          <w:trHeight w:val="260"/>
        </w:trPr>
        <w:tc>
          <w:tcPr>
            <w:tcW w:w="1582" w:type="dxa"/>
            <w:tcBorders>
              <w:top w:val="nil"/>
              <w:left w:val="nil"/>
              <w:bottom w:val="nil"/>
              <w:right w:val="nil"/>
            </w:tcBorders>
            <w:shd w:val="clear" w:color="auto" w:fill="auto"/>
            <w:vAlign w:val="bottom"/>
            <w:hideMark/>
          </w:tcPr>
          <w:p w14:paraId="68B6EB51" w14:textId="79C433CD"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)(b)(aa)</w:t>
            </w:r>
          </w:p>
        </w:tc>
        <w:tc>
          <w:tcPr>
            <w:tcW w:w="4514" w:type="dxa"/>
            <w:tcBorders>
              <w:top w:val="nil"/>
              <w:left w:val="nil"/>
              <w:bottom w:val="nil"/>
              <w:right w:val="nil"/>
            </w:tcBorders>
            <w:shd w:val="clear" w:color="auto" w:fill="auto"/>
            <w:vAlign w:val="center"/>
            <w:hideMark/>
          </w:tcPr>
          <w:p w14:paraId="4C6E6CD3" w14:textId="1280D06D"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Capital appropriation</w:t>
            </w:r>
          </w:p>
        </w:tc>
        <w:tc>
          <w:tcPr>
            <w:tcW w:w="1179" w:type="dxa"/>
            <w:tcBorders>
              <w:top w:val="nil"/>
              <w:left w:val="nil"/>
              <w:bottom w:val="nil"/>
              <w:right w:val="nil"/>
            </w:tcBorders>
            <w:shd w:val="clear" w:color="auto" w:fill="auto"/>
            <w:vAlign w:val="center"/>
            <w:hideMark/>
          </w:tcPr>
          <w:p w14:paraId="4351B1CB"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301E9C1A"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12,000</w:t>
            </w:r>
          </w:p>
        </w:tc>
        <w:tc>
          <w:tcPr>
            <w:tcW w:w="1559" w:type="dxa"/>
            <w:tcBorders>
              <w:top w:val="nil"/>
              <w:left w:val="nil"/>
              <w:bottom w:val="nil"/>
              <w:right w:val="nil"/>
            </w:tcBorders>
            <w:shd w:val="clear" w:color="auto" w:fill="auto"/>
            <w:vAlign w:val="center"/>
            <w:hideMark/>
          </w:tcPr>
          <w:p w14:paraId="215765BE"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65,000</w:t>
            </w:r>
          </w:p>
        </w:tc>
      </w:tr>
      <w:tr w:rsidR="00F37A11" w:rsidRPr="001A4BD3" w14:paraId="262CC530" w14:textId="77777777" w:rsidTr="000F0C2A">
        <w:trPr>
          <w:divId w:val="1731923414"/>
          <w:trHeight w:val="260"/>
        </w:trPr>
        <w:tc>
          <w:tcPr>
            <w:tcW w:w="1582" w:type="dxa"/>
            <w:tcBorders>
              <w:top w:val="nil"/>
              <w:left w:val="nil"/>
              <w:bottom w:val="nil"/>
              <w:right w:val="nil"/>
            </w:tcBorders>
            <w:shd w:val="clear" w:color="auto" w:fill="auto"/>
            <w:vAlign w:val="bottom"/>
          </w:tcPr>
          <w:p w14:paraId="6904C613" w14:textId="73EC86E3"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)(b)(aa)</w:t>
            </w:r>
          </w:p>
        </w:tc>
        <w:tc>
          <w:tcPr>
            <w:tcW w:w="4514" w:type="dxa"/>
            <w:tcBorders>
              <w:top w:val="nil"/>
              <w:left w:val="nil"/>
              <w:bottom w:val="nil"/>
              <w:right w:val="nil"/>
            </w:tcBorders>
            <w:shd w:val="clear" w:color="auto" w:fill="auto"/>
            <w:vAlign w:val="center"/>
          </w:tcPr>
          <w:p w14:paraId="772FC022" w14:textId="6C6BF72E"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Funds from other public sector entities</w:t>
            </w:r>
          </w:p>
        </w:tc>
        <w:tc>
          <w:tcPr>
            <w:tcW w:w="1179" w:type="dxa"/>
            <w:tcBorders>
              <w:top w:val="nil"/>
              <w:left w:val="nil"/>
              <w:bottom w:val="nil"/>
              <w:right w:val="nil"/>
            </w:tcBorders>
            <w:shd w:val="clear" w:color="auto" w:fill="auto"/>
            <w:vAlign w:val="center"/>
          </w:tcPr>
          <w:p w14:paraId="7DEAD481"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tcPr>
          <w:p w14:paraId="34E75851" w14:textId="1E9588CC"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tcPr>
          <w:p w14:paraId="2A33F438" w14:textId="69ADC316"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332F8529" w14:textId="77777777" w:rsidTr="000F0C2A">
        <w:trPr>
          <w:divId w:val="1731923414"/>
          <w:trHeight w:val="260"/>
        </w:trPr>
        <w:tc>
          <w:tcPr>
            <w:tcW w:w="1582" w:type="dxa"/>
            <w:tcBorders>
              <w:top w:val="nil"/>
              <w:left w:val="nil"/>
              <w:bottom w:val="nil"/>
              <w:right w:val="nil"/>
            </w:tcBorders>
            <w:shd w:val="clear" w:color="auto" w:fill="auto"/>
            <w:vAlign w:val="bottom"/>
            <w:hideMark/>
          </w:tcPr>
          <w:p w14:paraId="25C91248" w14:textId="654E0921"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)(b)(bb)</w:t>
            </w:r>
          </w:p>
        </w:tc>
        <w:tc>
          <w:tcPr>
            <w:tcW w:w="4514" w:type="dxa"/>
            <w:tcBorders>
              <w:top w:val="nil"/>
              <w:left w:val="nil"/>
              <w:bottom w:val="nil"/>
              <w:right w:val="nil"/>
            </w:tcBorders>
            <w:shd w:val="clear" w:color="auto" w:fill="auto"/>
            <w:vAlign w:val="center"/>
            <w:hideMark/>
          </w:tcPr>
          <w:p w14:paraId="2DCF2D0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Holding account drawdown</w:t>
            </w:r>
          </w:p>
        </w:tc>
        <w:tc>
          <w:tcPr>
            <w:tcW w:w="1179" w:type="dxa"/>
            <w:tcBorders>
              <w:top w:val="nil"/>
              <w:left w:val="nil"/>
              <w:bottom w:val="nil"/>
              <w:right w:val="nil"/>
            </w:tcBorders>
            <w:shd w:val="clear" w:color="auto" w:fill="auto"/>
            <w:vAlign w:val="center"/>
            <w:hideMark/>
          </w:tcPr>
          <w:p w14:paraId="7FFF02FC"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75228C82" w14:textId="0455738C" w:rsidR="00F37A11" w:rsidRPr="00A60159" w:rsidRDefault="00CC6451"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19,7</w:t>
            </w:r>
            <w:r w:rsidR="00D938D3">
              <w:rPr>
                <w:rFonts w:ascii="Arial" w:eastAsia="Times New Roman" w:hAnsi="Arial" w:cs="Arial"/>
                <w:color w:val="000000"/>
                <w:sz w:val="18"/>
                <w:szCs w:val="18"/>
                <w:lang w:eastAsia="en-AU"/>
              </w:rPr>
              <w:t>5</w:t>
            </w:r>
            <w:r>
              <w:rPr>
                <w:rFonts w:ascii="Arial" w:eastAsia="Times New Roman" w:hAnsi="Arial" w:cs="Arial"/>
                <w:color w:val="000000"/>
                <w:sz w:val="18"/>
                <w:szCs w:val="18"/>
                <w:lang w:eastAsia="en-AU"/>
              </w:rPr>
              <w:t>0</w:t>
            </w:r>
          </w:p>
        </w:tc>
        <w:tc>
          <w:tcPr>
            <w:tcW w:w="1559" w:type="dxa"/>
            <w:tcBorders>
              <w:top w:val="nil"/>
              <w:left w:val="nil"/>
              <w:bottom w:val="nil"/>
              <w:right w:val="nil"/>
            </w:tcBorders>
            <w:shd w:val="clear" w:color="auto" w:fill="auto"/>
            <w:vAlign w:val="center"/>
            <w:hideMark/>
          </w:tcPr>
          <w:p w14:paraId="497546F2" w14:textId="0A079BA0" w:rsidR="00F37A11" w:rsidRPr="00A60159" w:rsidRDefault="00471196"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17,951</w:t>
            </w:r>
          </w:p>
        </w:tc>
      </w:tr>
      <w:tr w:rsidR="00F37A11" w:rsidRPr="001A4BD3" w14:paraId="65277080" w14:textId="77777777" w:rsidTr="000F0C2A">
        <w:trPr>
          <w:divId w:val="1731923414"/>
          <w:trHeight w:val="250"/>
        </w:trPr>
        <w:tc>
          <w:tcPr>
            <w:tcW w:w="1582" w:type="dxa"/>
            <w:tcBorders>
              <w:top w:val="nil"/>
              <w:left w:val="nil"/>
              <w:bottom w:val="nil"/>
              <w:right w:val="nil"/>
            </w:tcBorders>
            <w:shd w:val="clear" w:color="auto" w:fill="auto"/>
            <w:vAlign w:val="bottom"/>
            <w:hideMark/>
          </w:tcPr>
          <w:p w14:paraId="4114482B" w14:textId="41FF933B"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)(b)(bb)</w:t>
            </w:r>
          </w:p>
        </w:tc>
        <w:tc>
          <w:tcPr>
            <w:tcW w:w="4514" w:type="dxa"/>
            <w:tcBorders>
              <w:top w:val="nil"/>
              <w:left w:val="nil"/>
              <w:bottom w:val="nil"/>
              <w:right w:val="nil"/>
            </w:tcBorders>
            <w:shd w:val="clear" w:color="auto" w:fill="auto"/>
            <w:vAlign w:val="center"/>
            <w:hideMark/>
          </w:tcPr>
          <w:p w14:paraId="42215E08"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Royalties for Regions Fund</w:t>
            </w:r>
          </w:p>
        </w:tc>
        <w:tc>
          <w:tcPr>
            <w:tcW w:w="1179" w:type="dxa"/>
            <w:tcBorders>
              <w:top w:val="nil"/>
              <w:left w:val="nil"/>
              <w:bottom w:val="nil"/>
              <w:right w:val="nil"/>
            </w:tcBorders>
            <w:shd w:val="clear" w:color="auto" w:fill="auto"/>
            <w:vAlign w:val="center"/>
            <w:hideMark/>
          </w:tcPr>
          <w:p w14:paraId="15212C87"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34B605CB"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460912EA"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59A7387A"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3513C201"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52068298" w14:textId="7ABC4F19"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 State Government</w:t>
            </w:r>
          </w:p>
        </w:tc>
        <w:tc>
          <w:tcPr>
            <w:tcW w:w="1179" w:type="dxa"/>
            <w:tcBorders>
              <w:top w:val="single" w:sz="4" w:space="0" w:color="auto"/>
              <w:left w:val="nil"/>
              <w:bottom w:val="single" w:sz="4" w:space="0" w:color="auto"/>
              <w:right w:val="nil"/>
            </w:tcBorders>
            <w:shd w:val="clear" w:color="auto" w:fill="auto"/>
            <w:vAlign w:val="center"/>
            <w:hideMark/>
          </w:tcPr>
          <w:p w14:paraId="5ECCE014"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 </w:t>
            </w:r>
          </w:p>
        </w:tc>
        <w:tc>
          <w:tcPr>
            <w:tcW w:w="1516" w:type="dxa"/>
            <w:tcBorders>
              <w:top w:val="single" w:sz="4" w:space="0" w:color="auto"/>
              <w:left w:val="nil"/>
              <w:bottom w:val="single" w:sz="4" w:space="0" w:color="auto"/>
              <w:right w:val="nil"/>
            </w:tcBorders>
            <w:shd w:val="clear" w:color="auto" w:fill="auto"/>
            <w:vAlign w:val="center"/>
            <w:hideMark/>
          </w:tcPr>
          <w:p w14:paraId="74BD3774" w14:textId="4F38A252" w:rsidR="00F37A11" w:rsidRPr="00A60159" w:rsidRDefault="008C0CBD" w:rsidP="00F37A1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color w:val="000000"/>
                <w:sz w:val="18"/>
                <w:szCs w:val="18"/>
                <w:lang w:eastAsia="en-AU"/>
              </w:rPr>
              <w:t>799,8</w:t>
            </w:r>
            <w:r w:rsidR="00D938D3">
              <w:rPr>
                <w:rFonts w:ascii="Arial" w:eastAsia="Times New Roman" w:hAnsi="Arial" w:cs="Arial"/>
                <w:b/>
                <w:color w:val="000000"/>
                <w:sz w:val="18"/>
                <w:szCs w:val="18"/>
                <w:lang w:eastAsia="en-AU"/>
              </w:rPr>
              <w:t>3</w:t>
            </w:r>
            <w:r>
              <w:rPr>
                <w:rFonts w:ascii="Arial" w:eastAsia="Times New Roman" w:hAnsi="Arial" w:cs="Arial"/>
                <w:b/>
                <w:color w:val="000000"/>
                <w:sz w:val="18"/>
                <w:szCs w:val="18"/>
                <w:lang w:eastAsia="en-AU"/>
              </w:rPr>
              <w:t>2</w:t>
            </w:r>
          </w:p>
        </w:tc>
        <w:tc>
          <w:tcPr>
            <w:tcW w:w="1559" w:type="dxa"/>
            <w:tcBorders>
              <w:top w:val="single" w:sz="4" w:space="0" w:color="auto"/>
              <w:left w:val="nil"/>
              <w:bottom w:val="single" w:sz="4" w:space="0" w:color="auto"/>
              <w:right w:val="nil"/>
            </w:tcBorders>
            <w:shd w:val="clear" w:color="auto" w:fill="auto"/>
            <w:vAlign w:val="center"/>
            <w:hideMark/>
          </w:tcPr>
          <w:p w14:paraId="1A055554" w14:textId="6B5DB09A" w:rsidR="00F37A11" w:rsidRPr="00A60159" w:rsidRDefault="005B68D8" w:rsidP="00F37A1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color w:val="000000"/>
                <w:sz w:val="18"/>
                <w:szCs w:val="18"/>
                <w:lang w:eastAsia="en-AU"/>
              </w:rPr>
              <w:t>760,204</w:t>
            </w:r>
          </w:p>
        </w:tc>
      </w:tr>
      <w:tr w:rsidR="00F37A11" w:rsidRPr="001A4BD3" w14:paraId="0BEE0722"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7F2E8CAA" w14:textId="77777777" w:rsidR="00F37A11" w:rsidRPr="00332AD4" w:rsidRDefault="00F37A11" w:rsidP="00F37A11">
            <w:pPr>
              <w:spacing w:after="0" w:line="240" w:lineRule="auto"/>
              <w:jc w:val="right"/>
              <w:rPr>
                <w:rFonts w:ascii="Arial" w:eastAsia="Times New Roman" w:hAnsi="Arial" w:cs="Arial"/>
                <w:b/>
                <w:bCs/>
                <w:color w:val="000000"/>
                <w:sz w:val="20"/>
                <w:szCs w:val="20"/>
                <w:lang w:eastAsia="en-AU"/>
              </w:rPr>
            </w:pPr>
          </w:p>
        </w:tc>
        <w:tc>
          <w:tcPr>
            <w:tcW w:w="4514" w:type="dxa"/>
            <w:tcBorders>
              <w:top w:val="nil"/>
              <w:left w:val="nil"/>
              <w:bottom w:val="nil"/>
              <w:right w:val="nil"/>
            </w:tcBorders>
            <w:shd w:val="clear" w:color="auto" w:fill="auto"/>
            <w:vAlign w:val="center"/>
            <w:hideMark/>
          </w:tcPr>
          <w:p w14:paraId="37D748A0" w14:textId="77777777" w:rsidR="00F37A11" w:rsidRPr="00A60159" w:rsidRDefault="00F37A11" w:rsidP="00F37A11">
            <w:pPr>
              <w:spacing w:after="0" w:line="240" w:lineRule="auto"/>
              <w:rPr>
                <w:rFonts w:ascii="Arial" w:eastAsia="Times New Roman" w:hAnsi="Arial" w:cs="Arial"/>
                <w:i/>
                <w:iCs/>
                <w:color w:val="000000"/>
                <w:sz w:val="18"/>
                <w:szCs w:val="18"/>
                <w:lang w:eastAsia="en-AU"/>
              </w:rPr>
            </w:pPr>
            <w:r w:rsidRPr="00A60159">
              <w:rPr>
                <w:rFonts w:ascii="Arial" w:eastAsia="Times New Roman" w:hAnsi="Arial" w:cs="Arial"/>
                <w:i/>
                <w:iCs/>
                <w:color w:val="000000"/>
                <w:sz w:val="18"/>
                <w:szCs w:val="18"/>
                <w:lang w:eastAsia="en-AU"/>
              </w:rPr>
              <w:t>Utilised as follows:</w:t>
            </w:r>
          </w:p>
        </w:tc>
        <w:tc>
          <w:tcPr>
            <w:tcW w:w="1179" w:type="dxa"/>
            <w:tcBorders>
              <w:top w:val="nil"/>
              <w:left w:val="nil"/>
              <w:bottom w:val="nil"/>
              <w:right w:val="nil"/>
            </w:tcBorders>
            <w:shd w:val="clear" w:color="auto" w:fill="auto"/>
            <w:vAlign w:val="center"/>
            <w:hideMark/>
          </w:tcPr>
          <w:p w14:paraId="5909E722" w14:textId="77777777" w:rsidR="00F37A11" w:rsidRPr="00A60159" w:rsidRDefault="00F37A11" w:rsidP="00F37A11">
            <w:pPr>
              <w:spacing w:after="0" w:line="240" w:lineRule="auto"/>
              <w:rPr>
                <w:rFonts w:ascii="Arial" w:eastAsia="Times New Roman" w:hAnsi="Arial" w:cs="Arial"/>
                <w:i/>
                <w:iCs/>
                <w:color w:val="000000"/>
                <w:sz w:val="18"/>
                <w:szCs w:val="18"/>
                <w:lang w:eastAsia="en-AU"/>
              </w:rPr>
            </w:pPr>
          </w:p>
        </w:tc>
        <w:tc>
          <w:tcPr>
            <w:tcW w:w="1516" w:type="dxa"/>
            <w:tcBorders>
              <w:top w:val="nil"/>
              <w:left w:val="nil"/>
              <w:bottom w:val="nil"/>
              <w:right w:val="nil"/>
            </w:tcBorders>
            <w:shd w:val="clear" w:color="auto" w:fill="auto"/>
            <w:vAlign w:val="center"/>
            <w:hideMark/>
          </w:tcPr>
          <w:p w14:paraId="6BF4E85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2D82BF34"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6BDAB845" w14:textId="77777777" w:rsidTr="000F0C2A">
        <w:trPr>
          <w:divId w:val="1731923414"/>
          <w:trHeight w:val="260"/>
        </w:trPr>
        <w:tc>
          <w:tcPr>
            <w:tcW w:w="1582" w:type="dxa"/>
            <w:tcBorders>
              <w:top w:val="nil"/>
              <w:left w:val="nil"/>
              <w:bottom w:val="nil"/>
              <w:right w:val="nil"/>
            </w:tcBorders>
            <w:shd w:val="clear" w:color="auto" w:fill="auto"/>
            <w:vAlign w:val="bottom"/>
            <w:hideMark/>
          </w:tcPr>
          <w:p w14:paraId="459463A4" w14:textId="62F2F310"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)(a)(aa)</w:t>
            </w:r>
          </w:p>
        </w:tc>
        <w:tc>
          <w:tcPr>
            <w:tcW w:w="4514" w:type="dxa"/>
            <w:tcBorders>
              <w:top w:val="nil"/>
              <w:left w:val="nil"/>
              <w:bottom w:val="nil"/>
              <w:right w:val="nil"/>
            </w:tcBorders>
            <w:shd w:val="clear" w:color="auto" w:fill="auto"/>
            <w:vAlign w:val="center"/>
            <w:hideMark/>
          </w:tcPr>
          <w:p w14:paraId="68BF5E92"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flows from operating activities</w:t>
            </w:r>
          </w:p>
        </w:tc>
        <w:tc>
          <w:tcPr>
            <w:tcW w:w="1179" w:type="dxa"/>
            <w:tcBorders>
              <w:top w:val="nil"/>
              <w:left w:val="nil"/>
              <w:bottom w:val="nil"/>
              <w:right w:val="nil"/>
            </w:tcBorders>
            <w:shd w:val="clear" w:color="auto" w:fill="auto"/>
            <w:vAlign w:val="center"/>
            <w:hideMark/>
          </w:tcPr>
          <w:p w14:paraId="109BF8A2"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4A9E206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2F4E59E0"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2A5ACD1E"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40DC1D5C"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575F3AA5"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Payments</w:t>
            </w:r>
          </w:p>
        </w:tc>
        <w:tc>
          <w:tcPr>
            <w:tcW w:w="1179" w:type="dxa"/>
            <w:tcBorders>
              <w:top w:val="nil"/>
              <w:left w:val="nil"/>
              <w:bottom w:val="nil"/>
              <w:right w:val="nil"/>
            </w:tcBorders>
            <w:shd w:val="clear" w:color="auto" w:fill="auto"/>
            <w:vAlign w:val="center"/>
            <w:hideMark/>
          </w:tcPr>
          <w:p w14:paraId="7B59BF2E"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3D082F7D"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7E1297E9"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6EA319D3"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787BBAF5" w14:textId="7EA4A503"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107.14(d)</w:t>
            </w:r>
          </w:p>
        </w:tc>
        <w:tc>
          <w:tcPr>
            <w:tcW w:w="4514" w:type="dxa"/>
            <w:tcBorders>
              <w:top w:val="nil"/>
              <w:left w:val="nil"/>
              <w:bottom w:val="nil"/>
              <w:right w:val="nil"/>
            </w:tcBorders>
            <w:shd w:val="clear" w:color="auto" w:fill="auto"/>
            <w:vAlign w:val="center"/>
            <w:hideMark/>
          </w:tcPr>
          <w:p w14:paraId="3DC038A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Employee benefits</w:t>
            </w:r>
          </w:p>
        </w:tc>
        <w:tc>
          <w:tcPr>
            <w:tcW w:w="1179" w:type="dxa"/>
            <w:tcBorders>
              <w:top w:val="nil"/>
              <w:left w:val="nil"/>
              <w:bottom w:val="nil"/>
              <w:right w:val="nil"/>
            </w:tcBorders>
            <w:shd w:val="clear" w:color="auto" w:fill="auto"/>
            <w:vAlign w:val="center"/>
            <w:hideMark/>
          </w:tcPr>
          <w:p w14:paraId="124A04A9"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3CA17E64" w14:textId="47D43F78" w:rsidR="00F37A11" w:rsidRPr="00A60159" w:rsidRDefault="008674D7"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7E276C">
              <w:rPr>
                <w:rFonts w:ascii="Arial" w:eastAsia="Times New Roman" w:hAnsi="Arial" w:cs="Arial"/>
                <w:color w:val="000000"/>
                <w:sz w:val="18"/>
                <w:szCs w:val="18"/>
                <w:lang w:eastAsia="en-AU"/>
              </w:rPr>
              <w:t>670,326</w:t>
            </w: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1A7AA89C" w14:textId="51AFD7DA"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F47503">
              <w:rPr>
                <w:rFonts w:ascii="Arial" w:eastAsia="Times New Roman" w:hAnsi="Arial" w:cs="Arial"/>
                <w:color w:val="000000"/>
                <w:sz w:val="18"/>
                <w:szCs w:val="18"/>
                <w:lang w:eastAsia="en-AU"/>
              </w:rPr>
              <w:t>599,5</w:t>
            </w:r>
            <w:r w:rsidR="003619B2">
              <w:rPr>
                <w:rFonts w:ascii="Arial" w:eastAsia="Times New Roman" w:hAnsi="Arial" w:cs="Arial"/>
                <w:color w:val="000000"/>
                <w:sz w:val="18"/>
                <w:szCs w:val="18"/>
                <w:lang w:eastAsia="en-AU"/>
              </w:rPr>
              <w:t>4</w:t>
            </w:r>
            <w:r w:rsidR="00F47503">
              <w:rPr>
                <w:rFonts w:ascii="Arial" w:eastAsia="Times New Roman" w:hAnsi="Arial" w:cs="Arial"/>
                <w:color w:val="000000"/>
                <w:sz w:val="18"/>
                <w:szCs w:val="18"/>
                <w:lang w:eastAsia="en-AU"/>
              </w:rPr>
              <w:t>3</w:t>
            </w:r>
            <w:r w:rsidRPr="00A60159">
              <w:rPr>
                <w:rFonts w:ascii="Arial" w:eastAsia="Times New Roman" w:hAnsi="Arial" w:cs="Arial"/>
                <w:color w:val="000000"/>
                <w:sz w:val="18"/>
                <w:szCs w:val="18"/>
                <w:lang w:eastAsia="en-AU"/>
              </w:rPr>
              <w:t>)</w:t>
            </w:r>
          </w:p>
        </w:tc>
      </w:tr>
      <w:tr w:rsidR="00F37A11" w:rsidRPr="001A4BD3" w14:paraId="382380BF"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0222937D" w14:textId="0D5B6040"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107.14(c)</w:t>
            </w:r>
          </w:p>
        </w:tc>
        <w:tc>
          <w:tcPr>
            <w:tcW w:w="4514" w:type="dxa"/>
            <w:tcBorders>
              <w:top w:val="nil"/>
              <w:left w:val="nil"/>
              <w:bottom w:val="nil"/>
              <w:right w:val="nil"/>
            </w:tcBorders>
            <w:shd w:val="clear" w:color="auto" w:fill="auto"/>
            <w:vAlign w:val="center"/>
            <w:hideMark/>
          </w:tcPr>
          <w:p w14:paraId="0380E22E"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Supplies and services</w:t>
            </w:r>
          </w:p>
        </w:tc>
        <w:tc>
          <w:tcPr>
            <w:tcW w:w="1179" w:type="dxa"/>
            <w:tcBorders>
              <w:top w:val="nil"/>
              <w:left w:val="nil"/>
              <w:bottom w:val="nil"/>
              <w:right w:val="nil"/>
            </w:tcBorders>
            <w:shd w:val="clear" w:color="auto" w:fill="auto"/>
            <w:vAlign w:val="center"/>
            <w:hideMark/>
          </w:tcPr>
          <w:p w14:paraId="0271A1EF"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5C5E002A" w14:textId="3ED760AB"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C64135">
              <w:rPr>
                <w:rFonts w:ascii="Arial" w:eastAsia="Times New Roman" w:hAnsi="Arial" w:cs="Arial"/>
                <w:color w:val="000000"/>
                <w:sz w:val="18"/>
                <w:szCs w:val="18"/>
                <w:lang w:eastAsia="en-AU"/>
              </w:rPr>
              <w:t>61,254</w:t>
            </w: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1D393E9B" w14:textId="71734DB0"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5D0731">
              <w:rPr>
                <w:rFonts w:ascii="Arial" w:eastAsia="Times New Roman" w:hAnsi="Arial" w:cs="Arial"/>
                <w:color w:val="000000"/>
                <w:sz w:val="18"/>
                <w:szCs w:val="18"/>
                <w:lang w:eastAsia="en-AU"/>
              </w:rPr>
              <w:t>56,609</w:t>
            </w:r>
            <w:r w:rsidRPr="00A60159">
              <w:rPr>
                <w:rFonts w:ascii="Arial" w:eastAsia="Times New Roman" w:hAnsi="Arial" w:cs="Arial"/>
                <w:color w:val="000000"/>
                <w:sz w:val="18"/>
                <w:szCs w:val="18"/>
                <w:lang w:eastAsia="en-AU"/>
              </w:rPr>
              <w:t>)</w:t>
            </w:r>
          </w:p>
        </w:tc>
      </w:tr>
      <w:tr w:rsidR="00F37A11" w:rsidRPr="001A4BD3" w14:paraId="6415EB7C"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450F0151" w14:textId="058829FB"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514" w:type="dxa"/>
            <w:tcBorders>
              <w:top w:val="nil"/>
              <w:left w:val="nil"/>
              <w:bottom w:val="nil"/>
              <w:right w:val="nil"/>
            </w:tcBorders>
            <w:shd w:val="clear" w:color="auto" w:fill="auto"/>
            <w:vAlign w:val="center"/>
            <w:hideMark/>
          </w:tcPr>
          <w:p w14:paraId="6BB269C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Finance costs</w:t>
            </w:r>
          </w:p>
        </w:tc>
        <w:tc>
          <w:tcPr>
            <w:tcW w:w="1179" w:type="dxa"/>
            <w:tcBorders>
              <w:top w:val="nil"/>
              <w:left w:val="nil"/>
              <w:bottom w:val="nil"/>
              <w:right w:val="nil"/>
            </w:tcBorders>
            <w:shd w:val="clear" w:color="auto" w:fill="auto"/>
            <w:vAlign w:val="center"/>
            <w:hideMark/>
          </w:tcPr>
          <w:p w14:paraId="3690B99B"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692D3FB4" w14:textId="05D7CFB4"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FC4A73">
              <w:rPr>
                <w:rFonts w:ascii="Arial" w:eastAsia="Times New Roman" w:hAnsi="Arial" w:cs="Arial"/>
                <w:color w:val="000000"/>
                <w:sz w:val="18"/>
                <w:szCs w:val="18"/>
                <w:lang w:eastAsia="en-AU"/>
              </w:rPr>
              <w:t>525</w:t>
            </w: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07F1D8C6" w14:textId="65F44180"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FC4A73">
              <w:rPr>
                <w:rFonts w:ascii="Arial" w:eastAsia="Times New Roman" w:hAnsi="Arial" w:cs="Arial"/>
                <w:color w:val="000000"/>
                <w:sz w:val="18"/>
                <w:szCs w:val="18"/>
                <w:lang w:eastAsia="en-AU"/>
              </w:rPr>
              <w:t>491</w:t>
            </w:r>
            <w:r w:rsidRPr="00A60159">
              <w:rPr>
                <w:rFonts w:ascii="Arial" w:eastAsia="Times New Roman" w:hAnsi="Arial" w:cs="Arial"/>
                <w:color w:val="000000"/>
                <w:sz w:val="18"/>
                <w:szCs w:val="18"/>
                <w:lang w:eastAsia="en-AU"/>
              </w:rPr>
              <w:t>)</w:t>
            </w:r>
          </w:p>
        </w:tc>
      </w:tr>
      <w:tr w:rsidR="00F37A11" w:rsidRPr="001A4BD3" w14:paraId="53BABAF2"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37F7DFC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3B51503A"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Accommodation</w:t>
            </w:r>
          </w:p>
        </w:tc>
        <w:tc>
          <w:tcPr>
            <w:tcW w:w="1179" w:type="dxa"/>
            <w:tcBorders>
              <w:top w:val="nil"/>
              <w:left w:val="nil"/>
              <w:bottom w:val="nil"/>
              <w:right w:val="nil"/>
            </w:tcBorders>
            <w:shd w:val="clear" w:color="auto" w:fill="auto"/>
            <w:vAlign w:val="center"/>
            <w:hideMark/>
          </w:tcPr>
          <w:p w14:paraId="397FA6F9"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7135797E" w14:textId="07FD02D8"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w:t>
            </w:r>
            <w:r w:rsidR="00957897">
              <w:rPr>
                <w:rFonts w:ascii="Arial" w:eastAsia="Times New Roman" w:hAnsi="Arial" w:cs="Arial"/>
                <w:color w:val="000000"/>
                <w:sz w:val="18"/>
                <w:szCs w:val="18"/>
                <w:lang w:eastAsia="en-AU"/>
              </w:rPr>
              <w:t>922</w:t>
            </w: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2B82CB37" w14:textId="36E58CD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6B7C7C">
              <w:rPr>
                <w:rFonts w:ascii="Arial" w:eastAsia="Times New Roman" w:hAnsi="Arial" w:cs="Arial"/>
                <w:color w:val="000000"/>
                <w:sz w:val="18"/>
                <w:szCs w:val="18"/>
                <w:lang w:eastAsia="en-AU"/>
              </w:rPr>
              <w:t>6,279</w:t>
            </w:r>
            <w:r w:rsidRPr="00A60159">
              <w:rPr>
                <w:rFonts w:ascii="Arial" w:eastAsia="Times New Roman" w:hAnsi="Arial" w:cs="Arial"/>
                <w:color w:val="000000"/>
                <w:sz w:val="18"/>
                <w:szCs w:val="18"/>
                <w:lang w:eastAsia="en-AU"/>
              </w:rPr>
              <w:t>)</w:t>
            </w:r>
          </w:p>
        </w:tc>
      </w:tr>
      <w:tr w:rsidR="00F37A11" w:rsidRPr="001A4BD3" w14:paraId="408F6972"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3DA2B812"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267C626F"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Grants and subsidies</w:t>
            </w:r>
          </w:p>
        </w:tc>
        <w:tc>
          <w:tcPr>
            <w:tcW w:w="1179" w:type="dxa"/>
            <w:tcBorders>
              <w:top w:val="nil"/>
              <w:left w:val="nil"/>
              <w:bottom w:val="nil"/>
              <w:right w:val="nil"/>
            </w:tcBorders>
            <w:shd w:val="clear" w:color="auto" w:fill="auto"/>
            <w:vAlign w:val="center"/>
            <w:hideMark/>
          </w:tcPr>
          <w:p w14:paraId="0CD8F247"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79D338E0"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(9,801)</w:t>
            </w:r>
          </w:p>
        </w:tc>
        <w:tc>
          <w:tcPr>
            <w:tcW w:w="1559" w:type="dxa"/>
            <w:tcBorders>
              <w:top w:val="nil"/>
              <w:left w:val="nil"/>
              <w:bottom w:val="nil"/>
              <w:right w:val="nil"/>
            </w:tcBorders>
            <w:shd w:val="clear" w:color="auto" w:fill="auto"/>
            <w:vAlign w:val="center"/>
            <w:hideMark/>
          </w:tcPr>
          <w:p w14:paraId="3739D439"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(8,910)</w:t>
            </w:r>
          </w:p>
        </w:tc>
      </w:tr>
      <w:tr w:rsidR="001B0448" w:rsidRPr="001A4BD3" w14:paraId="1EFA38CD" w14:textId="77777777" w:rsidTr="000F0C2A">
        <w:trPr>
          <w:divId w:val="1731923414"/>
          <w:trHeight w:val="250"/>
        </w:trPr>
        <w:tc>
          <w:tcPr>
            <w:tcW w:w="1582" w:type="dxa"/>
            <w:tcBorders>
              <w:top w:val="nil"/>
              <w:left w:val="nil"/>
              <w:bottom w:val="nil"/>
              <w:right w:val="nil"/>
            </w:tcBorders>
            <w:shd w:val="clear" w:color="auto" w:fill="auto"/>
            <w:vAlign w:val="center"/>
          </w:tcPr>
          <w:p w14:paraId="2EDA7DE0" w14:textId="77777777" w:rsidR="00005A7D" w:rsidRPr="00332AD4" w:rsidRDefault="00005A7D"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tcPr>
          <w:p w14:paraId="0F1BD830" w14:textId="337D6A5C" w:rsidR="00005A7D" w:rsidRPr="00A60159" w:rsidRDefault="006C1FF3" w:rsidP="00F37A11">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Purchases</w:t>
            </w:r>
          </w:p>
        </w:tc>
        <w:tc>
          <w:tcPr>
            <w:tcW w:w="1179" w:type="dxa"/>
            <w:tcBorders>
              <w:top w:val="nil"/>
              <w:left w:val="nil"/>
              <w:bottom w:val="nil"/>
              <w:right w:val="nil"/>
            </w:tcBorders>
            <w:shd w:val="clear" w:color="auto" w:fill="auto"/>
            <w:vAlign w:val="center"/>
          </w:tcPr>
          <w:p w14:paraId="3A416CCC" w14:textId="77777777" w:rsidR="00005A7D" w:rsidRPr="00A60159" w:rsidRDefault="00005A7D"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tcPr>
          <w:p w14:paraId="7AF7B342" w14:textId="0FD5FD9B" w:rsidR="00005A7D" w:rsidRPr="00A60159" w:rsidRDefault="006C1FF3"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(5,518)</w:t>
            </w:r>
          </w:p>
        </w:tc>
        <w:tc>
          <w:tcPr>
            <w:tcW w:w="1559" w:type="dxa"/>
            <w:tcBorders>
              <w:top w:val="nil"/>
              <w:left w:val="nil"/>
              <w:bottom w:val="nil"/>
              <w:right w:val="nil"/>
            </w:tcBorders>
            <w:shd w:val="clear" w:color="auto" w:fill="auto"/>
            <w:vAlign w:val="center"/>
          </w:tcPr>
          <w:p w14:paraId="0BA4F36D" w14:textId="1A79E4F3" w:rsidR="00005A7D" w:rsidRPr="00A60159" w:rsidRDefault="006C1FF3"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w:t>
            </w:r>
            <w:r w:rsidR="00B63F1A">
              <w:rPr>
                <w:rFonts w:ascii="Arial" w:eastAsia="Times New Roman" w:hAnsi="Arial" w:cs="Arial"/>
                <w:color w:val="000000"/>
                <w:sz w:val="18"/>
                <w:szCs w:val="18"/>
                <w:lang w:eastAsia="en-AU"/>
              </w:rPr>
              <w:t>65</w:t>
            </w:r>
            <w:r>
              <w:rPr>
                <w:rFonts w:ascii="Arial" w:eastAsia="Times New Roman" w:hAnsi="Arial" w:cs="Arial"/>
                <w:color w:val="000000"/>
                <w:sz w:val="18"/>
                <w:szCs w:val="18"/>
                <w:lang w:eastAsia="en-AU"/>
              </w:rPr>
              <w:t>0)</w:t>
            </w:r>
          </w:p>
        </w:tc>
      </w:tr>
      <w:tr w:rsidR="00F37A11" w:rsidRPr="001A4BD3" w14:paraId="247AFFC6"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58CD12FA"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4E5DF57C"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payments on purchases</w:t>
            </w:r>
          </w:p>
        </w:tc>
        <w:tc>
          <w:tcPr>
            <w:tcW w:w="1179" w:type="dxa"/>
            <w:tcBorders>
              <w:top w:val="nil"/>
              <w:left w:val="nil"/>
              <w:bottom w:val="nil"/>
              <w:right w:val="nil"/>
            </w:tcBorders>
            <w:shd w:val="clear" w:color="auto" w:fill="auto"/>
            <w:vAlign w:val="center"/>
            <w:hideMark/>
          </w:tcPr>
          <w:p w14:paraId="059F68C6"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4F83156C"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(7,336)</w:t>
            </w:r>
          </w:p>
        </w:tc>
        <w:tc>
          <w:tcPr>
            <w:tcW w:w="1559" w:type="dxa"/>
            <w:tcBorders>
              <w:top w:val="nil"/>
              <w:left w:val="nil"/>
              <w:bottom w:val="nil"/>
              <w:right w:val="nil"/>
            </w:tcBorders>
            <w:shd w:val="clear" w:color="auto" w:fill="auto"/>
            <w:vAlign w:val="center"/>
            <w:hideMark/>
          </w:tcPr>
          <w:p w14:paraId="72D9B17D"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(6,829)</w:t>
            </w:r>
          </w:p>
        </w:tc>
      </w:tr>
      <w:tr w:rsidR="00F37A11" w:rsidRPr="001A4BD3" w14:paraId="43838A4C"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1DB3100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797B49EA"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payments to taxation authority</w:t>
            </w:r>
          </w:p>
        </w:tc>
        <w:tc>
          <w:tcPr>
            <w:tcW w:w="1179" w:type="dxa"/>
            <w:tcBorders>
              <w:top w:val="nil"/>
              <w:left w:val="nil"/>
              <w:bottom w:val="nil"/>
              <w:right w:val="nil"/>
            </w:tcBorders>
            <w:shd w:val="clear" w:color="auto" w:fill="auto"/>
            <w:vAlign w:val="center"/>
            <w:hideMark/>
          </w:tcPr>
          <w:p w14:paraId="09CF80A2"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78868C9B"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5CCD1AA1"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13BD1A3C"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285D7075"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23B01318"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Other payments</w:t>
            </w:r>
          </w:p>
        </w:tc>
        <w:tc>
          <w:tcPr>
            <w:tcW w:w="1179" w:type="dxa"/>
            <w:tcBorders>
              <w:top w:val="nil"/>
              <w:left w:val="nil"/>
              <w:bottom w:val="nil"/>
              <w:right w:val="nil"/>
            </w:tcBorders>
            <w:shd w:val="clear" w:color="auto" w:fill="auto"/>
            <w:vAlign w:val="center"/>
            <w:hideMark/>
          </w:tcPr>
          <w:p w14:paraId="34D94A59"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0F060EE1" w14:textId="03CBE0B2" w:rsidR="00F37A11" w:rsidRPr="00A60159" w:rsidRDefault="0074688D"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4A6E2A">
              <w:rPr>
                <w:rFonts w:ascii="Arial" w:eastAsia="Times New Roman" w:hAnsi="Arial" w:cs="Arial"/>
                <w:color w:val="000000"/>
                <w:sz w:val="18"/>
                <w:szCs w:val="18"/>
                <w:lang w:eastAsia="en-AU"/>
              </w:rPr>
              <w:t>11,447</w:t>
            </w: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76757958" w14:textId="4EBEDF6C"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4A6E2A">
              <w:rPr>
                <w:rFonts w:ascii="Arial" w:eastAsia="Times New Roman" w:hAnsi="Arial" w:cs="Arial"/>
                <w:color w:val="000000"/>
                <w:sz w:val="18"/>
                <w:szCs w:val="18"/>
                <w:lang w:eastAsia="en-AU"/>
              </w:rPr>
              <w:t>10,986</w:t>
            </w:r>
            <w:r w:rsidRPr="00A60159">
              <w:rPr>
                <w:rFonts w:ascii="Arial" w:eastAsia="Times New Roman" w:hAnsi="Arial" w:cs="Arial"/>
                <w:color w:val="000000"/>
                <w:sz w:val="18"/>
                <w:szCs w:val="18"/>
                <w:lang w:eastAsia="en-AU"/>
              </w:rPr>
              <w:t>)</w:t>
            </w:r>
          </w:p>
        </w:tc>
      </w:tr>
      <w:tr w:rsidR="00F37A11" w:rsidRPr="001A4BD3" w14:paraId="3DEC15F9"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58A42D9D"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2D76B442"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Receipts</w:t>
            </w:r>
          </w:p>
        </w:tc>
        <w:tc>
          <w:tcPr>
            <w:tcW w:w="1179" w:type="dxa"/>
            <w:tcBorders>
              <w:top w:val="nil"/>
              <w:left w:val="nil"/>
              <w:bottom w:val="nil"/>
              <w:right w:val="nil"/>
            </w:tcBorders>
            <w:shd w:val="clear" w:color="auto" w:fill="auto"/>
            <w:vAlign w:val="center"/>
            <w:hideMark/>
          </w:tcPr>
          <w:p w14:paraId="3DEE01BF"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6EC5D7F2"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36FA5DC5"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30CED468"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2513CF45" w14:textId="46ECF058" w:rsidR="00F37A11" w:rsidRPr="00F37A11" w:rsidRDefault="00F37A11" w:rsidP="00F37A11">
            <w:pPr>
              <w:spacing w:after="0" w:line="240" w:lineRule="auto"/>
              <w:rPr>
                <w:rFonts w:ascii="Arial" w:eastAsia="Times New Roman" w:hAnsi="Arial" w:cs="Arial"/>
                <w:i/>
                <w:iCs/>
                <w:sz w:val="14"/>
                <w:szCs w:val="14"/>
                <w:lang w:eastAsia="en-AU"/>
              </w:rPr>
            </w:pPr>
            <w:r>
              <w:rPr>
                <w:rFonts w:ascii="Arial" w:eastAsia="Times New Roman" w:hAnsi="Arial" w:cs="Arial"/>
                <w:i/>
                <w:iCs/>
                <w:sz w:val="14"/>
                <w:szCs w:val="14"/>
                <w:lang w:eastAsia="en-AU"/>
              </w:rPr>
              <w:t>AASB 107.14(a)</w:t>
            </w:r>
          </w:p>
        </w:tc>
        <w:tc>
          <w:tcPr>
            <w:tcW w:w="4514" w:type="dxa"/>
            <w:tcBorders>
              <w:top w:val="nil"/>
              <w:left w:val="nil"/>
              <w:bottom w:val="nil"/>
              <w:right w:val="nil"/>
            </w:tcBorders>
            <w:shd w:val="clear" w:color="auto" w:fill="auto"/>
            <w:vAlign w:val="center"/>
            <w:hideMark/>
          </w:tcPr>
          <w:p w14:paraId="04034D6E"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Sale of goods and services</w:t>
            </w:r>
          </w:p>
        </w:tc>
        <w:tc>
          <w:tcPr>
            <w:tcW w:w="1179" w:type="dxa"/>
            <w:tcBorders>
              <w:top w:val="nil"/>
              <w:left w:val="nil"/>
              <w:bottom w:val="nil"/>
              <w:right w:val="nil"/>
            </w:tcBorders>
            <w:shd w:val="clear" w:color="auto" w:fill="auto"/>
            <w:vAlign w:val="center"/>
            <w:hideMark/>
          </w:tcPr>
          <w:p w14:paraId="0DBE33C1"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54D42ED5" w14:textId="75995157" w:rsidR="00F37A11" w:rsidRPr="00A60159" w:rsidRDefault="00CE2F0F"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14,316</w:t>
            </w:r>
          </w:p>
        </w:tc>
        <w:tc>
          <w:tcPr>
            <w:tcW w:w="1559" w:type="dxa"/>
            <w:tcBorders>
              <w:top w:val="nil"/>
              <w:left w:val="nil"/>
              <w:bottom w:val="nil"/>
              <w:right w:val="nil"/>
            </w:tcBorders>
            <w:shd w:val="clear" w:color="auto" w:fill="auto"/>
            <w:vAlign w:val="center"/>
            <w:hideMark/>
          </w:tcPr>
          <w:p w14:paraId="6B15724D" w14:textId="637FFF4B"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13,069</w:t>
            </w:r>
          </w:p>
        </w:tc>
      </w:tr>
      <w:tr w:rsidR="00F37A11" w:rsidRPr="001A4BD3" w14:paraId="3BD6720F"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09B76AEF" w14:textId="21A1FE72" w:rsidR="00F37A11" w:rsidRPr="00332AD4" w:rsidRDefault="00F37A11" w:rsidP="00F37A11">
            <w:pPr>
              <w:spacing w:after="0" w:line="240" w:lineRule="auto"/>
              <w:rPr>
                <w:rFonts w:ascii="Arial" w:eastAsia="Times New Roman" w:hAnsi="Arial" w:cs="Arial"/>
                <w:color w:val="000000"/>
                <w:sz w:val="20"/>
                <w:szCs w:val="20"/>
                <w:lang w:eastAsia="en-AU"/>
              </w:rPr>
            </w:pPr>
            <w:r>
              <w:rPr>
                <w:rFonts w:ascii="Arial" w:eastAsia="Times New Roman" w:hAnsi="Arial" w:cs="Arial"/>
                <w:i/>
                <w:iCs/>
                <w:sz w:val="14"/>
                <w:szCs w:val="14"/>
                <w:lang w:eastAsia="en-AU"/>
              </w:rPr>
              <w:t>AASB 107.14(b)</w:t>
            </w:r>
          </w:p>
        </w:tc>
        <w:tc>
          <w:tcPr>
            <w:tcW w:w="4514" w:type="dxa"/>
            <w:tcBorders>
              <w:top w:val="nil"/>
              <w:left w:val="nil"/>
              <w:bottom w:val="nil"/>
              <w:right w:val="nil"/>
            </w:tcBorders>
            <w:shd w:val="clear" w:color="auto" w:fill="auto"/>
            <w:vAlign w:val="center"/>
            <w:hideMark/>
          </w:tcPr>
          <w:p w14:paraId="5C8DFB6F"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User charges and fees</w:t>
            </w:r>
          </w:p>
        </w:tc>
        <w:tc>
          <w:tcPr>
            <w:tcW w:w="1179" w:type="dxa"/>
            <w:tcBorders>
              <w:top w:val="nil"/>
              <w:left w:val="nil"/>
              <w:bottom w:val="nil"/>
              <w:right w:val="nil"/>
            </w:tcBorders>
            <w:shd w:val="clear" w:color="auto" w:fill="auto"/>
            <w:vAlign w:val="center"/>
            <w:hideMark/>
          </w:tcPr>
          <w:p w14:paraId="4DF3BC65"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1A8F5E30" w14:textId="689193FF"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15,</w:t>
            </w:r>
            <w:r w:rsidR="00340837">
              <w:rPr>
                <w:rFonts w:ascii="Arial" w:eastAsia="Times New Roman" w:hAnsi="Arial" w:cs="Arial"/>
                <w:color w:val="000000"/>
                <w:sz w:val="18"/>
                <w:szCs w:val="18"/>
                <w:lang w:eastAsia="en-AU"/>
              </w:rPr>
              <w:t>655</w:t>
            </w:r>
          </w:p>
        </w:tc>
        <w:tc>
          <w:tcPr>
            <w:tcW w:w="1559" w:type="dxa"/>
            <w:tcBorders>
              <w:top w:val="nil"/>
              <w:left w:val="nil"/>
              <w:bottom w:val="nil"/>
              <w:right w:val="nil"/>
            </w:tcBorders>
            <w:shd w:val="clear" w:color="auto" w:fill="auto"/>
            <w:vAlign w:val="center"/>
            <w:hideMark/>
          </w:tcPr>
          <w:p w14:paraId="091D15B5" w14:textId="7630DB46"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14,</w:t>
            </w:r>
            <w:r w:rsidR="00BD1A28">
              <w:rPr>
                <w:rFonts w:ascii="Arial" w:eastAsia="Times New Roman" w:hAnsi="Arial" w:cs="Arial"/>
                <w:color w:val="000000"/>
                <w:sz w:val="18"/>
                <w:szCs w:val="18"/>
                <w:lang w:eastAsia="en-AU"/>
              </w:rPr>
              <w:t>797</w:t>
            </w:r>
          </w:p>
        </w:tc>
      </w:tr>
      <w:tr w:rsidR="00F37A11" w:rsidRPr="001A4BD3" w14:paraId="37818D87"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2CE270DB"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06105F5F"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Commonwealth grants</w:t>
            </w:r>
          </w:p>
        </w:tc>
        <w:tc>
          <w:tcPr>
            <w:tcW w:w="1179" w:type="dxa"/>
            <w:tcBorders>
              <w:top w:val="nil"/>
              <w:left w:val="nil"/>
              <w:bottom w:val="nil"/>
              <w:right w:val="nil"/>
            </w:tcBorders>
            <w:shd w:val="clear" w:color="auto" w:fill="auto"/>
            <w:vAlign w:val="center"/>
            <w:hideMark/>
          </w:tcPr>
          <w:p w14:paraId="3D2782DF"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2FD48A2B" w14:textId="5588CA91" w:rsidR="00F37A11" w:rsidRPr="00A60159" w:rsidRDefault="00340837"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382</w:t>
            </w:r>
          </w:p>
        </w:tc>
        <w:tc>
          <w:tcPr>
            <w:tcW w:w="1559" w:type="dxa"/>
            <w:tcBorders>
              <w:top w:val="nil"/>
              <w:left w:val="nil"/>
              <w:bottom w:val="nil"/>
              <w:right w:val="nil"/>
            </w:tcBorders>
            <w:shd w:val="clear" w:color="auto" w:fill="auto"/>
            <w:vAlign w:val="center"/>
            <w:hideMark/>
          </w:tcPr>
          <w:p w14:paraId="07C54F58" w14:textId="3B8451F3"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500</w:t>
            </w:r>
          </w:p>
        </w:tc>
      </w:tr>
      <w:tr w:rsidR="00F37A11" w:rsidRPr="001A4BD3" w14:paraId="611B7201"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001F547B" w14:textId="5D3CDDEE"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514" w:type="dxa"/>
            <w:tcBorders>
              <w:top w:val="nil"/>
              <w:left w:val="nil"/>
              <w:bottom w:val="nil"/>
              <w:right w:val="nil"/>
            </w:tcBorders>
            <w:shd w:val="clear" w:color="auto" w:fill="auto"/>
            <w:vAlign w:val="center"/>
            <w:hideMark/>
          </w:tcPr>
          <w:p w14:paraId="4CF89D64"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Interest received</w:t>
            </w:r>
          </w:p>
        </w:tc>
        <w:tc>
          <w:tcPr>
            <w:tcW w:w="1179" w:type="dxa"/>
            <w:tcBorders>
              <w:top w:val="nil"/>
              <w:left w:val="nil"/>
              <w:bottom w:val="nil"/>
              <w:right w:val="nil"/>
            </w:tcBorders>
            <w:shd w:val="clear" w:color="auto" w:fill="auto"/>
            <w:vAlign w:val="center"/>
            <w:hideMark/>
          </w:tcPr>
          <w:p w14:paraId="78BAF3B2"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3723F13F"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78EAC1D8"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F37A11" w:rsidRPr="001A4BD3" w14:paraId="4C90983A"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74F177FC"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6E9506C4"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receipts on sales</w:t>
            </w:r>
          </w:p>
        </w:tc>
        <w:tc>
          <w:tcPr>
            <w:tcW w:w="1179" w:type="dxa"/>
            <w:tcBorders>
              <w:top w:val="nil"/>
              <w:left w:val="nil"/>
              <w:bottom w:val="nil"/>
              <w:right w:val="nil"/>
            </w:tcBorders>
            <w:shd w:val="clear" w:color="auto" w:fill="auto"/>
            <w:vAlign w:val="center"/>
            <w:hideMark/>
          </w:tcPr>
          <w:p w14:paraId="66316FBB"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119853BF"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2,345</w:t>
            </w:r>
          </w:p>
        </w:tc>
        <w:tc>
          <w:tcPr>
            <w:tcW w:w="1559" w:type="dxa"/>
            <w:tcBorders>
              <w:top w:val="nil"/>
              <w:left w:val="nil"/>
              <w:bottom w:val="nil"/>
              <w:right w:val="nil"/>
            </w:tcBorders>
            <w:shd w:val="clear" w:color="auto" w:fill="auto"/>
            <w:vAlign w:val="center"/>
            <w:hideMark/>
          </w:tcPr>
          <w:p w14:paraId="1BD16EB3"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1,730</w:t>
            </w:r>
          </w:p>
        </w:tc>
      </w:tr>
      <w:tr w:rsidR="00F37A11" w:rsidRPr="001A4BD3" w14:paraId="6A1AB9FD"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622CC2AF"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6A3596B4"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GST receipts from taxation authority</w:t>
            </w:r>
          </w:p>
        </w:tc>
        <w:tc>
          <w:tcPr>
            <w:tcW w:w="1179" w:type="dxa"/>
            <w:tcBorders>
              <w:top w:val="nil"/>
              <w:left w:val="nil"/>
              <w:bottom w:val="nil"/>
              <w:right w:val="nil"/>
            </w:tcBorders>
            <w:shd w:val="clear" w:color="auto" w:fill="auto"/>
            <w:vAlign w:val="center"/>
            <w:hideMark/>
          </w:tcPr>
          <w:p w14:paraId="24E35D25"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4179218B" w14:textId="271511FF"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w:t>
            </w:r>
            <w:r w:rsidR="00F37A11" w:rsidRPr="00A60159">
              <w:rPr>
                <w:rFonts w:ascii="Arial" w:eastAsia="Times New Roman" w:hAnsi="Arial" w:cs="Arial"/>
                <w:color w:val="000000"/>
                <w:sz w:val="18"/>
                <w:szCs w:val="18"/>
                <w:lang w:eastAsia="en-AU"/>
              </w:rPr>
              <w:t>,056</w:t>
            </w:r>
          </w:p>
        </w:tc>
        <w:tc>
          <w:tcPr>
            <w:tcW w:w="1559" w:type="dxa"/>
            <w:tcBorders>
              <w:top w:val="nil"/>
              <w:left w:val="nil"/>
              <w:bottom w:val="nil"/>
              <w:right w:val="nil"/>
            </w:tcBorders>
            <w:shd w:val="clear" w:color="auto" w:fill="auto"/>
            <w:vAlign w:val="center"/>
            <w:hideMark/>
          </w:tcPr>
          <w:p w14:paraId="5F08A7D0" w14:textId="326DD48E"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w:t>
            </w:r>
            <w:r w:rsidR="00F37A11" w:rsidRPr="00A60159">
              <w:rPr>
                <w:rFonts w:ascii="Arial" w:eastAsia="Times New Roman" w:hAnsi="Arial" w:cs="Arial"/>
                <w:color w:val="000000"/>
                <w:sz w:val="18"/>
                <w:szCs w:val="18"/>
                <w:lang w:eastAsia="en-AU"/>
              </w:rPr>
              <w:t>,034</w:t>
            </w:r>
          </w:p>
        </w:tc>
      </w:tr>
      <w:tr w:rsidR="00F37A11" w:rsidRPr="001A4BD3" w14:paraId="7BA50612"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1E5E208A"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1C130AC1"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Other receipts</w:t>
            </w:r>
          </w:p>
        </w:tc>
        <w:tc>
          <w:tcPr>
            <w:tcW w:w="1179" w:type="dxa"/>
            <w:tcBorders>
              <w:top w:val="nil"/>
              <w:left w:val="nil"/>
              <w:bottom w:val="nil"/>
              <w:right w:val="nil"/>
            </w:tcBorders>
            <w:shd w:val="clear" w:color="auto" w:fill="auto"/>
            <w:vAlign w:val="center"/>
            <w:hideMark/>
          </w:tcPr>
          <w:p w14:paraId="21903F91"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35E37305" w14:textId="114B649E"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w:t>
            </w:r>
            <w:r w:rsidR="00BE0DDA">
              <w:rPr>
                <w:rFonts w:ascii="Arial" w:eastAsia="Times New Roman" w:hAnsi="Arial" w:cs="Arial"/>
                <w:color w:val="000000"/>
                <w:sz w:val="18"/>
                <w:szCs w:val="18"/>
                <w:lang w:eastAsia="en-AU"/>
              </w:rPr>
              <w:t>0</w:t>
            </w:r>
            <w:r>
              <w:rPr>
                <w:rFonts w:ascii="Arial" w:eastAsia="Times New Roman" w:hAnsi="Arial" w:cs="Arial"/>
                <w:color w:val="000000"/>
                <w:sz w:val="18"/>
                <w:szCs w:val="18"/>
                <w:lang w:eastAsia="en-AU"/>
              </w:rPr>
              <w:t>0</w:t>
            </w:r>
          </w:p>
        </w:tc>
        <w:tc>
          <w:tcPr>
            <w:tcW w:w="1559" w:type="dxa"/>
            <w:tcBorders>
              <w:top w:val="nil"/>
              <w:left w:val="nil"/>
              <w:bottom w:val="nil"/>
              <w:right w:val="nil"/>
            </w:tcBorders>
            <w:shd w:val="clear" w:color="auto" w:fill="auto"/>
            <w:vAlign w:val="center"/>
            <w:hideMark/>
          </w:tcPr>
          <w:p w14:paraId="71C05C62" w14:textId="45F2D3D9" w:rsidR="00F37A11" w:rsidRPr="00A60159" w:rsidRDefault="00BD1A28" w:rsidP="00F37A11">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1,610</w:t>
            </w:r>
          </w:p>
        </w:tc>
      </w:tr>
      <w:tr w:rsidR="00F37A11" w:rsidRPr="001A4BD3" w14:paraId="6115A3D9"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04E6E517"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28EF6345"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by/(used in) operating activities</w:t>
            </w:r>
          </w:p>
        </w:tc>
        <w:tc>
          <w:tcPr>
            <w:tcW w:w="1179" w:type="dxa"/>
            <w:tcBorders>
              <w:top w:val="single" w:sz="4" w:space="0" w:color="auto"/>
              <w:left w:val="nil"/>
              <w:bottom w:val="single" w:sz="4" w:space="0" w:color="auto"/>
              <w:right w:val="nil"/>
            </w:tcBorders>
            <w:shd w:val="clear" w:color="auto" w:fill="auto"/>
            <w:vAlign w:val="center"/>
            <w:hideMark/>
          </w:tcPr>
          <w:p w14:paraId="02C02596" w14:textId="453F765A" w:rsidR="00F37A11" w:rsidRPr="00A60159" w:rsidRDefault="0025634D" w:rsidP="00F37A11">
            <w:pPr>
              <w:spacing w:after="0" w:line="240" w:lineRule="auto"/>
              <w:jc w:val="right"/>
              <w:rPr>
                <w:rFonts w:ascii="Arial" w:eastAsia="Times New Roman" w:hAnsi="Arial" w:cs="Arial"/>
                <w:color w:val="0563C1"/>
                <w:sz w:val="18"/>
                <w:szCs w:val="18"/>
                <w:u w:val="single"/>
                <w:lang w:eastAsia="en-AU"/>
              </w:rPr>
            </w:pPr>
            <w:hyperlink w:anchor="Recon_cash_n_cash_equiv_7_6_2" w:history="1">
              <w:r w:rsidR="00F37A11" w:rsidRPr="00A60159">
                <w:rPr>
                  <w:rStyle w:val="Hyperlink"/>
                  <w:rFonts w:ascii="Arial" w:eastAsia="Times New Roman" w:hAnsi="Arial" w:cs="Arial"/>
                  <w:sz w:val="18"/>
                  <w:szCs w:val="18"/>
                  <w:lang w:eastAsia="en-AU"/>
                </w:rPr>
                <w:t>7.6.2</w:t>
              </w:r>
            </w:hyperlink>
          </w:p>
        </w:tc>
        <w:tc>
          <w:tcPr>
            <w:tcW w:w="1516" w:type="dxa"/>
            <w:tcBorders>
              <w:top w:val="single" w:sz="4" w:space="0" w:color="auto"/>
              <w:left w:val="nil"/>
              <w:bottom w:val="single" w:sz="4" w:space="0" w:color="auto"/>
              <w:right w:val="nil"/>
            </w:tcBorders>
            <w:shd w:val="clear" w:color="auto" w:fill="auto"/>
            <w:vAlign w:val="center"/>
            <w:hideMark/>
          </w:tcPr>
          <w:p w14:paraId="206EA4F7" w14:textId="22B4ED0B" w:rsidR="00F37A11" w:rsidRPr="00A60159" w:rsidRDefault="001F1B1B"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color w:val="000000"/>
                <w:sz w:val="18"/>
                <w:szCs w:val="18"/>
                <w:lang w:eastAsia="en-AU"/>
              </w:rPr>
              <w:t>(</w:t>
            </w:r>
            <w:r w:rsidR="001B5922">
              <w:rPr>
                <w:rFonts w:ascii="Arial" w:eastAsia="Times New Roman" w:hAnsi="Arial" w:cs="Arial"/>
                <w:b/>
                <w:color w:val="000000"/>
                <w:sz w:val="18"/>
                <w:szCs w:val="18"/>
                <w:lang w:eastAsia="en-AU"/>
              </w:rPr>
              <w:t>733,3</w:t>
            </w:r>
            <w:r w:rsidR="008B647C">
              <w:rPr>
                <w:rFonts w:ascii="Arial" w:eastAsia="Times New Roman" w:hAnsi="Arial" w:cs="Arial"/>
                <w:b/>
                <w:color w:val="000000"/>
                <w:sz w:val="18"/>
                <w:szCs w:val="18"/>
                <w:lang w:eastAsia="en-AU"/>
              </w:rPr>
              <w:t>7</w:t>
            </w:r>
            <w:r w:rsidR="001B5922">
              <w:rPr>
                <w:rFonts w:ascii="Arial" w:eastAsia="Times New Roman" w:hAnsi="Arial" w:cs="Arial"/>
                <w:b/>
                <w:color w:val="000000"/>
                <w:sz w:val="18"/>
                <w:szCs w:val="18"/>
                <w:lang w:eastAsia="en-AU"/>
              </w:rPr>
              <w:t>5</w:t>
            </w:r>
            <w:r w:rsidRPr="00A60159">
              <w:rPr>
                <w:rFonts w:ascii="Arial" w:eastAsia="Times New Roman" w:hAnsi="Arial" w:cs="Arial"/>
                <w:b/>
                <w:color w:val="000000"/>
                <w:sz w:val="18"/>
                <w:szCs w:val="18"/>
                <w:lang w:eastAsia="en-AU"/>
              </w:rPr>
              <w:t>)</w:t>
            </w:r>
          </w:p>
        </w:tc>
        <w:tc>
          <w:tcPr>
            <w:tcW w:w="1559" w:type="dxa"/>
            <w:tcBorders>
              <w:top w:val="single" w:sz="4" w:space="0" w:color="auto"/>
              <w:left w:val="nil"/>
              <w:bottom w:val="single" w:sz="4" w:space="0" w:color="auto"/>
              <w:right w:val="nil"/>
            </w:tcBorders>
            <w:shd w:val="clear" w:color="auto" w:fill="auto"/>
            <w:vAlign w:val="center"/>
            <w:hideMark/>
          </w:tcPr>
          <w:p w14:paraId="4FBB576C" w14:textId="6B14C608" w:rsidR="00F37A11" w:rsidRPr="00A60159" w:rsidRDefault="001F1B1B"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color w:val="000000"/>
                <w:sz w:val="18"/>
                <w:szCs w:val="18"/>
                <w:lang w:eastAsia="en-AU"/>
              </w:rPr>
              <w:t>(</w:t>
            </w:r>
            <w:r w:rsidR="001B5922">
              <w:rPr>
                <w:rFonts w:ascii="Arial" w:eastAsia="Times New Roman" w:hAnsi="Arial" w:cs="Arial"/>
                <w:b/>
                <w:color w:val="000000"/>
                <w:sz w:val="18"/>
                <w:szCs w:val="18"/>
                <w:lang w:eastAsia="en-AU"/>
              </w:rPr>
              <w:t>656,557</w:t>
            </w:r>
            <w:r w:rsidRPr="00A60159">
              <w:rPr>
                <w:rFonts w:ascii="Arial" w:eastAsia="Times New Roman" w:hAnsi="Arial" w:cs="Arial"/>
                <w:b/>
                <w:color w:val="000000"/>
                <w:sz w:val="18"/>
                <w:szCs w:val="18"/>
                <w:lang w:eastAsia="en-AU"/>
              </w:rPr>
              <w:t>)</w:t>
            </w:r>
          </w:p>
        </w:tc>
      </w:tr>
      <w:tr w:rsidR="00F37A11" w:rsidRPr="001A4BD3" w14:paraId="2CE03DA4" w14:textId="77777777" w:rsidTr="000F0C2A">
        <w:trPr>
          <w:divId w:val="1731923414"/>
          <w:trHeight w:val="260"/>
        </w:trPr>
        <w:tc>
          <w:tcPr>
            <w:tcW w:w="1582" w:type="dxa"/>
            <w:tcBorders>
              <w:top w:val="nil"/>
              <w:left w:val="nil"/>
              <w:bottom w:val="nil"/>
              <w:right w:val="nil"/>
            </w:tcBorders>
            <w:shd w:val="clear" w:color="auto" w:fill="auto"/>
            <w:vAlign w:val="bottom"/>
          </w:tcPr>
          <w:p w14:paraId="163B9EF7" w14:textId="2E2739E5"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)(a)(bb)</w:t>
            </w:r>
          </w:p>
        </w:tc>
        <w:tc>
          <w:tcPr>
            <w:tcW w:w="4514" w:type="dxa"/>
            <w:tcBorders>
              <w:top w:val="nil"/>
              <w:left w:val="nil"/>
              <w:bottom w:val="nil"/>
              <w:right w:val="nil"/>
            </w:tcBorders>
            <w:shd w:val="clear" w:color="auto" w:fill="auto"/>
            <w:vAlign w:val="center"/>
            <w:hideMark/>
          </w:tcPr>
          <w:p w14:paraId="084E2920"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flows from investing activities</w:t>
            </w:r>
          </w:p>
        </w:tc>
        <w:tc>
          <w:tcPr>
            <w:tcW w:w="1179" w:type="dxa"/>
            <w:tcBorders>
              <w:top w:val="nil"/>
              <w:left w:val="nil"/>
              <w:bottom w:val="nil"/>
              <w:right w:val="nil"/>
            </w:tcBorders>
            <w:shd w:val="clear" w:color="auto" w:fill="auto"/>
            <w:vAlign w:val="center"/>
            <w:hideMark/>
          </w:tcPr>
          <w:p w14:paraId="398C575D"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5800611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219A05E1"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7DC2DC8C"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31A97932"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4D9B4AFB"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Payments</w:t>
            </w:r>
          </w:p>
        </w:tc>
        <w:tc>
          <w:tcPr>
            <w:tcW w:w="1179" w:type="dxa"/>
            <w:tcBorders>
              <w:top w:val="nil"/>
              <w:left w:val="nil"/>
              <w:bottom w:val="nil"/>
              <w:right w:val="nil"/>
            </w:tcBorders>
            <w:shd w:val="clear" w:color="auto" w:fill="auto"/>
            <w:vAlign w:val="center"/>
            <w:hideMark/>
          </w:tcPr>
          <w:p w14:paraId="59985487"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43EF949C"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59250F25"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6F3C4773"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3793EC75" w14:textId="031ADA57"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107.16(a)</w:t>
            </w:r>
          </w:p>
        </w:tc>
        <w:tc>
          <w:tcPr>
            <w:tcW w:w="4514" w:type="dxa"/>
            <w:tcBorders>
              <w:top w:val="nil"/>
              <w:left w:val="nil"/>
              <w:bottom w:val="nil"/>
              <w:right w:val="nil"/>
            </w:tcBorders>
            <w:shd w:val="clear" w:color="auto" w:fill="auto"/>
            <w:vAlign w:val="center"/>
            <w:hideMark/>
          </w:tcPr>
          <w:p w14:paraId="40E31940"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Purchase of non-current assets</w:t>
            </w:r>
          </w:p>
        </w:tc>
        <w:tc>
          <w:tcPr>
            <w:tcW w:w="1179" w:type="dxa"/>
            <w:tcBorders>
              <w:top w:val="nil"/>
              <w:left w:val="nil"/>
              <w:bottom w:val="nil"/>
              <w:right w:val="nil"/>
            </w:tcBorders>
            <w:shd w:val="clear" w:color="auto" w:fill="auto"/>
            <w:vAlign w:val="center"/>
            <w:hideMark/>
          </w:tcPr>
          <w:p w14:paraId="634C706F"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06823768"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(58,727)</w:t>
            </w:r>
          </w:p>
        </w:tc>
        <w:tc>
          <w:tcPr>
            <w:tcW w:w="1559" w:type="dxa"/>
            <w:tcBorders>
              <w:top w:val="nil"/>
              <w:left w:val="nil"/>
              <w:bottom w:val="nil"/>
              <w:right w:val="nil"/>
            </w:tcBorders>
            <w:shd w:val="clear" w:color="auto" w:fill="auto"/>
            <w:vAlign w:val="center"/>
            <w:hideMark/>
          </w:tcPr>
          <w:p w14:paraId="4C944588"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(96,992)</w:t>
            </w:r>
          </w:p>
        </w:tc>
      </w:tr>
      <w:tr w:rsidR="00F37A11" w:rsidRPr="001A4BD3" w14:paraId="22C29F88"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768DE6D5"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3CDD747D"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Receipts</w:t>
            </w:r>
          </w:p>
        </w:tc>
        <w:tc>
          <w:tcPr>
            <w:tcW w:w="1179" w:type="dxa"/>
            <w:tcBorders>
              <w:top w:val="nil"/>
              <w:left w:val="nil"/>
              <w:bottom w:val="nil"/>
              <w:right w:val="nil"/>
            </w:tcBorders>
            <w:shd w:val="clear" w:color="auto" w:fill="auto"/>
            <w:vAlign w:val="center"/>
            <w:hideMark/>
          </w:tcPr>
          <w:p w14:paraId="16CAA3AC"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76F5C32A"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4D4D1F9D"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533453F1"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1F6EE18D" w14:textId="3836FE25"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107.16(b)</w:t>
            </w:r>
          </w:p>
        </w:tc>
        <w:tc>
          <w:tcPr>
            <w:tcW w:w="4514" w:type="dxa"/>
            <w:tcBorders>
              <w:top w:val="nil"/>
              <w:left w:val="nil"/>
              <w:bottom w:val="nil"/>
              <w:right w:val="nil"/>
            </w:tcBorders>
            <w:shd w:val="clear" w:color="auto" w:fill="auto"/>
            <w:vAlign w:val="center"/>
            <w:hideMark/>
          </w:tcPr>
          <w:p w14:paraId="7BCF9A16"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Proceeds from sale of non-current assets</w:t>
            </w:r>
          </w:p>
        </w:tc>
        <w:tc>
          <w:tcPr>
            <w:tcW w:w="1179" w:type="dxa"/>
            <w:tcBorders>
              <w:top w:val="nil"/>
              <w:left w:val="nil"/>
              <w:bottom w:val="nil"/>
              <w:right w:val="nil"/>
            </w:tcBorders>
            <w:shd w:val="clear" w:color="auto" w:fill="auto"/>
            <w:vAlign w:val="center"/>
            <w:hideMark/>
          </w:tcPr>
          <w:p w14:paraId="66574336"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3CBA6D52"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2,798</w:t>
            </w:r>
          </w:p>
        </w:tc>
        <w:tc>
          <w:tcPr>
            <w:tcW w:w="1559" w:type="dxa"/>
            <w:tcBorders>
              <w:top w:val="nil"/>
              <w:left w:val="nil"/>
              <w:bottom w:val="nil"/>
              <w:right w:val="nil"/>
            </w:tcBorders>
            <w:shd w:val="clear" w:color="auto" w:fill="auto"/>
            <w:vAlign w:val="center"/>
            <w:hideMark/>
          </w:tcPr>
          <w:p w14:paraId="5700C28C"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10,100</w:t>
            </w:r>
          </w:p>
        </w:tc>
      </w:tr>
      <w:tr w:rsidR="00F37A11" w:rsidRPr="001A4BD3" w14:paraId="7A8E9268"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198531A6" w14:textId="77777777" w:rsidR="00F37A11" w:rsidRPr="00332AD4" w:rsidRDefault="00F37A11" w:rsidP="00F37A11">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25CE72C4"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by/(used in) investing activities</w:t>
            </w:r>
          </w:p>
        </w:tc>
        <w:tc>
          <w:tcPr>
            <w:tcW w:w="1179" w:type="dxa"/>
            <w:tcBorders>
              <w:top w:val="single" w:sz="4" w:space="0" w:color="auto"/>
              <w:left w:val="nil"/>
              <w:bottom w:val="single" w:sz="4" w:space="0" w:color="auto"/>
              <w:right w:val="nil"/>
            </w:tcBorders>
            <w:shd w:val="clear" w:color="auto" w:fill="auto"/>
            <w:vAlign w:val="center"/>
            <w:hideMark/>
          </w:tcPr>
          <w:p w14:paraId="7C158B49"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 </w:t>
            </w:r>
          </w:p>
        </w:tc>
        <w:tc>
          <w:tcPr>
            <w:tcW w:w="1516" w:type="dxa"/>
            <w:tcBorders>
              <w:top w:val="single" w:sz="4" w:space="0" w:color="auto"/>
              <w:left w:val="nil"/>
              <w:bottom w:val="single" w:sz="4" w:space="0" w:color="auto"/>
              <w:right w:val="nil"/>
            </w:tcBorders>
            <w:shd w:val="clear" w:color="auto" w:fill="auto"/>
            <w:vAlign w:val="center"/>
            <w:hideMark/>
          </w:tcPr>
          <w:p w14:paraId="618D77AA" w14:textId="1B6D564E" w:rsidR="00F37A11" w:rsidRPr="00A60159" w:rsidRDefault="00F37A11"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(55,929)</w:t>
            </w:r>
          </w:p>
        </w:tc>
        <w:tc>
          <w:tcPr>
            <w:tcW w:w="1559" w:type="dxa"/>
            <w:tcBorders>
              <w:top w:val="single" w:sz="4" w:space="0" w:color="auto"/>
              <w:left w:val="nil"/>
              <w:bottom w:val="single" w:sz="4" w:space="0" w:color="auto"/>
              <w:right w:val="nil"/>
            </w:tcBorders>
            <w:shd w:val="clear" w:color="auto" w:fill="auto"/>
            <w:vAlign w:val="center"/>
            <w:hideMark/>
          </w:tcPr>
          <w:p w14:paraId="0B349040" w14:textId="7711C4C0" w:rsidR="00F37A11" w:rsidRPr="00A60159" w:rsidRDefault="00F37A11" w:rsidP="00F37A11">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(86,892)</w:t>
            </w:r>
          </w:p>
        </w:tc>
      </w:tr>
      <w:tr w:rsidR="00F37A11" w:rsidRPr="001A4BD3" w14:paraId="44BDAA81" w14:textId="77777777" w:rsidTr="000F0C2A">
        <w:trPr>
          <w:divId w:val="1731923414"/>
          <w:trHeight w:val="260"/>
        </w:trPr>
        <w:tc>
          <w:tcPr>
            <w:tcW w:w="1582" w:type="dxa"/>
            <w:tcBorders>
              <w:top w:val="nil"/>
              <w:left w:val="nil"/>
              <w:bottom w:val="nil"/>
              <w:right w:val="nil"/>
            </w:tcBorders>
            <w:shd w:val="clear" w:color="auto" w:fill="auto"/>
            <w:vAlign w:val="bottom"/>
          </w:tcPr>
          <w:p w14:paraId="4A939199" w14:textId="387BF16F" w:rsidR="00F37A11" w:rsidRPr="00332AD4" w:rsidRDefault="00F37A11" w:rsidP="00F37A11">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000000"/>
                <w:sz w:val="14"/>
                <w:szCs w:val="14"/>
                <w:lang w:eastAsia="en-AU"/>
              </w:rPr>
              <w:t>TI 1101(8)(</w:t>
            </w:r>
            <w:proofErr w:type="spellStart"/>
            <w:r>
              <w:rPr>
                <w:rFonts w:ascii="Arial" w:eastAsia="Times New Roman" w:hAnsi="Arial" w:cs="Arial"/>
                <w:i/>
                <w:iCs/>
                <w:color w:val="000000"/>
                <w:sz w:val="14"/>
                <w:szCs w:val="14"/>
                <w:lang w:eastAsia="en-AU"/>
              </w:rPr>
              <w:t>i</w:t>
            </w:r>
            <w:proofErr w:type="spellEnd"/>
            <w:r>
              <w:rPr>
                <w:rFonts w:ascii="Arial" w:eastAsia="Times New Roman" w:hAnsi="Arial" w:cs="Arial"/>
                <w:i/>
                <w:iCs/>
                <w:color w:val="000000"/>
                <w:sz w:val="14"/>
                <w:szCs w:val="14"/>
                <w:lang w:eastAsia="en-AU"/>
              </w:rPr>
              <w:t>)(a)(cc)</w:t>
            </w:r>
          </w:p>
        </w:tc>
        <w:tc>
          <w:tcPr>
            <w:tcW w:w="4514" w:type="dxa"/>
            <w:tcBorders>
              <w:top w:val="nil"/>
              <w:left w:val="nil"/>
              <w:bottom w:val="nil"/>
              <w:right w:val="nil"/>
            </w:tcBorders>
            <w:shd w:val="clear" w:color="auto" w:fill="auto"/>
            <w:vAlign w:val="center"/>
            <w:hideMark/>
          </w:tcPr>
          <w:p w14:paraId="1A457120"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flows from financing activities</w:t>
            </w:r>
          </w:p>
        </w:tc>
        <w:tc>
          <w:tcPr>
            <w:tcW w:w="1179" w:type="dxa"/>
            <w:tcBorders>
              <w:top w:val="nil"/>
              <w:left w:val="nil"/>
              <w:bottom w:val="nil"/>
              <w:right w:val="nil"/>
            </w:tcBorders>
            <w:shd w:val="clear" w:color="auto" w:fill="auto"/>
            <w:vAlign w:val="center"/>
            <w:hideMark/>
          </w:tcPr>
          <w:p w14:paraId="7511AA98"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41CA7E7B"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106318DE"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72FEEFC9"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3B42F6FF" w14:textId="77777777" w:rsidR="00F37A11" w:rsidRPr="00332AD4" w:rsidRDefault="00F37A11" w:rsidP="00F37A11">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130A7034"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Payments</w:t>
            </w:r>
          </w:p>
        </w:tc>
        <w:tc>
          <w:tcPr>
            <w:tcW w:w="1179" w:type="dxa"/>
            <w:tcBorders>
              <w:top w:val="nil"/>
              <w:left w:val="nil"/>
              <w:bottom w:val="nil"/>
              <w:right w:val="nil"/>
            </w:tcBorders>
            <w:shd w:val="clear" w:color="auto" w:fill="auto"/>
            <w:vAlign w:val="center"/>
            <w:hideMark/>
          </w:tcPr>
          <w:p w14:paraId="127F2D05" w14:textId="77777777" w:rsidR="00F37A11" w:rsidRPr="00A60159" w:rsidRDefault="00F37A11" w:rsidP="00F37A11">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33EEE026"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6E19E8A5" w14:textId="77777777" w:rsidR="00F37A11" w:rsidRPr="00A60159" w:rsidRDefault="00F37A11" w:rsidP="00F37A11">
            <w:pPr>
              <w:spacing w:after="0" w:line="240" w:lineRule="auto"/>
              <w:jc w:val="right"/>
              <w:rPr>
                <w:rFonts w:ascii="Times New Roman" w:eastAsia="Times New Roman" w:hAnsi="Times New Roman" w:cs="Times New Roman"/>
                <w:sz w:val="18"/>
                <w:szCs w:val="18"/>
                <w:lang w:eastAsia="en-AU"/>
              </w:rPr>
            </w:pPr>
          </w:p>
        </w:tc>
      </w:tr>
      <w:tr w:rsidR="00F37A11" w:rsidRPr="001A4BD3" w14:paraId="7E42C532" w14:textId="77777777" w:rsidTr="000F0C2A">
        <w:trPr>
          <w:divId w:val="1731923414"/>
          <w:trHeight w:val="360"/>
        </w:trPr>
        <w:tc>
          <w:tcPr>
            <w:tcW w:w="1582" w:type="dxa"/>
            <w:tcBorders>
              <w:top w:val="nil"/>
              <w:left w:val="nil"/>
              <w:bottom w:val="nil"/>
              <w:right w:val="nil"/>
            </w:tcBorders>
            <w:shd w:val="clear" w:color="auto" w:fill="auto"/>
            <w:vAlign w:val="center"/>
            <w:hideMark/>
          </w:tcPr>
          <w:p w14:paraId="3941D6F3" w14:textId="30C0904F"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107.17(e)</w:t>
            </w:r>
          </w:p>
        </w:tc>
        <w:tc>
          <w:tcPr>
            <w:tcW w:w="4514" w:type="dxa"/>
            <w:tcBorders>
              <w:top w:val="nil"/>
              <w:left w:val="nil"/>
              <w:bottom w:val="nil"/>
              <w:right w:val="nil"/>
            </w:tcBorders>
            <w:shd w:val="clear" w:color="auto" w:fill="auto"/>
            <w:vAlign w:val="center"/>
            <w:hideMark/>
          </w:tcPr>
          <w:p w14:paraId="2DDFF588"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Principal elements of lease payments</w:t>
            </w:r>
          </w:p>
        </w:tc>
        <w:tc>
          <w:tcPr>
            <w:tcW w:w="1179" w:type="dxa"/>
            <w:tcBorders>
              <w:top w:val="nil"/>
              <w:left w:val="nil"/>
              <w:bottom w:val="nil"/>
              <w:right w:val="nil"/>
            </w:tcBorders>
            <w:shd w:val="clear" w:color="auto" w:fill="auto"/>
            <w:vAlign w:val="center"/>
            <w:hideMark/>
          </w:tcPr>
          <w:p w14:paraId="03DB204D"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0872DECD"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(6,025)</w:t>
            </w:r>
          </w:p>
        </w:tc>
        <w:tc>
          <w:tcPr>
            <w:tcW w:w="1559" w:type="dxa"/>
            <w:tcBorders>
              <w:top w:val="nil"/>
              <w:left w:val="nil"/>
              <w:bottom w:val="nil"/>
              <w:right w:val="nil"/>
            </w:tcBorders>
            <w:shd w:val="clear" w:color="auto" w:fill="auto"/>
            <w:vAlign w:val="center"/>
            <w:hideMark/>
          </w:tcPr>
          <w:p w14:paraId="39DA141F" w14:textId="77777777"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(1,090)</w:t>
            </w:r>
          </w:p>
        </w:tc>
      </w:tr>
      <w:tr w:rsidR="00F37A11" w:rsidRPr="001A4BD3" w14:paraId="56E5E8D9"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62940A7F" w14:textId="7EB4C00F" w:rsidR="00F37A11" w:rsidRPr="00332AD4" w:rsidRDefault="00F37A11" w:rsidP="00F37A11">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sidR="0063380F">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107.17(b)</w:t>
            </w:r>
          </w:p>
        </w:tc>
        <w:tc>
          <w:tcPr>
            <w:tcW w:w="4514" w:type="dxa"/>
            <w:tcBorders>
              <w:top w:val="nil"/>
              <w:left w:val="nil"/>
              <w:bottom w:val="nil"/>
              <w:right w:val="nil"/>
            </w:tcBorders>
            <w:shd w:val="clear" w:color="auto" w:fill="auto"/>
            <w:vAlign w:val="center"/>
            <w:hideMark/>
          </w:tcPr>
          <w:p w14:paraId="64638360" w14:textId="77777777" w:rsidR="00F37A11" w:rsidRPr="00A60159" w:rsidRDefault="00F37A11" w:rsidP="00F37A11">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Non-retained revenue distributed to owner</w:t>
            </w:r>
          </w:p>
        </w:tc>
        <w:tc>
          <w:tcPr>
            <w:tcW w:w="1179" w:type="dxa"/>
            <w:tcBorders>
              <w:top w:val="nil"/>
              <w:left w:val="nil"/>
              <w:bottom w:val="nil"/>
              <w:right w:val="nil"/>
            </w:tcBorders>
            <w:shd w:val="clear" w:color="auto" w:fill="auto"/>
            <w:vAlign w:val="center"/>
            <w:hideMark/>
          </w:tcPr>
          <w:p w14:paraId="58B3E087" w14:textId="77777777" w:rsidR="00F37A11" w:rsidRPr="00A60159" w:rsidRDefault="00F37A11" w:rsidP="00F37A11">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07B96F0B" w14:textId="20460CE2"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6FE59DDC" w14:textId="5591DA4C" w:rsidR="00F37A11" w:rsidRPr="00A60159" w:rsidRDefault="00F37A11" w:rsidP="00F37A11">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r w:rsidR="00B53AE3">
              <w:rPr>
                <w:rFonts w:ascii="Arial" w:eastAsia="Times New Roman" w:hAnsi="Arial" w:cs="Arial"/>
                <w:color w:val="000000"/>
                <w:sz w:val="18"/>
                <w:szCs w:val="18"/>
                <w:lang w:eastAsia="en-AU"/>
              </w:rPr>
              <w:t>12,350</w:t>
            </w:r>
            <w:r w:rsidRPr="00A60159">
              <w:rPr>
                <w:rFonts w:ascii="Arial" w:eastAsia="Times New Roman" w:hAnsi="Arial" w:cs="Arial"/>
                <w:color w:val="000000"/>
                <w:sz w:val="18"/>
                <w:szCs w:val="18"/>
                <w:lang w:eastAsia="en-AU"/>
              </w:rPr>
              <w:t>)</w:t>
            </w:r>
          </w:p>
        </w:tc>
      </w:tr>
      <w:tr w:rsidR="0063380F" w:rsidRPr="001A4BD3" w14:paraId="20F6354F"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4D22A446" w14:textId="11B373D6" w:rsidR="0063380F" w:rsidRPr="00332AD4" w:rsidRDefault="0063380F" w:rsidP="0063380F">
            <w:pPr>
              <w:spacing w:after="0" w:line="240" w:lineRule="auto"/>
              <w:rPr>
                <w:rFonts w:ascii="Arial" w:eastAsia="Times New Roman" w:hAnsi="Arial" w:cs="Arial"/>
                <w:color w:val="000000"/>
                <w:sz w:val="20"/>
                <w:szCs w:val="20"/>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w:t>
            </w:r>
            <w:r>
              <w:rPr>
                <w:rFonts w:ascii="Arial" w:eastAsia="Times New Roman" w:hAnsi="Arial" w:cs="Arial"/>
                <w:i/>
                <w:iCs/>
                <w:color w:val="575757"/>
                <w:sz w:val="14"/>
                <w:szCs w:val="14"/>
                <w:lang w:eastAsia="en-AU"/>
              </w:rPr>
              <w:t>d</w:t>
            </w:r>
            <w:r w:rsidRPr="00332AD4">
              <w:rPr>
                <w:rFonts w:ascii="Arial" w:eastAsia="Times New Roman" w:hAnsi="Arial" w:cs="Arial"/>
                <w:i/>
                <w:iCs/>
                <w:color w:val="575757"/>
                <w:sz w:val="14"/>
                <w:szCs w:val="14"/>
                <w:lang w:eastAsia="en-AU"/>
              </w:rPr>
              <w:t>)</w:t>
            </w:r>
          </w:p>
        </w:tc>
        <w:tc>
          <w:tcPr>
            <w:tcW w:w="4514" w:type="dxa"/>
            <w:tcBorders>
              <w:top w:val="nil"/>
              <w:left w:val="nil"/>
              <w:bottom w:val="nil"/>
              <w:right w:val="nil"/>
            </w:tcBorders>
            <w:shd w:val="clear" w:color="auto" w:fill="auto"/>
            <w:vAlign w:val="center"/>
            <w:hideMark/>
          </w:tcPr>
          <w:p w14:paraId="4504EA4B" w14:textId="77777777" w:rsidR="0063380F" w:rsidRPr="00A60159" w:rsidRDefault="0063380F" w:rsidP="0063380F">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Repayment of borrowings</w:t>
            </w:r>
          </w:p>
        </w:tc>
        <w:tc>
          <w:tcPr>
            <w:tcW w:w="1179" w:type="dxa"/>
            <w:tcBorders>
              <w:top w:val="nil"/>
              <w:left w:val="nil"/>
              <w:bottom w:val="nil"/>
              <w:right w:val="nil"/>
            </w:tcBorders>
            <w:shd w:val="clear" w:color="auto" w:fill="auto"/>
            <w:vAlign w:val="center"/>
            <w:hideMark/>
          </w:tcPr>
          <w:p w14:paraId="689D296B" w14:textId="77777777" w:rsidR="0063380F" w:rsidRPr="00A60159" w:rsidRDefault="0063380F" w:rsidP="0063380F">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704AD678" w14:textId="636CE8BD" w:rsidR="0063380F" w:rsidRPr="00A60159" w:rsidRDefault="006B6399" w:rsidP="0063380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0212A951" w14:textId="642989A1" w:rsidR="0063380F" w:rsidRPr="00A60159" w:rsidRDefault="006B6399" w:rsidP="0063380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769E6" w:rsidRPr="001A4BD3" w14:paraId="254EEDC4" w14:textId="77777777" w:rsidTr="000F0C2A">
        <w:trPr>
          <w:divId w:val="1731923414"/>
          <w:trHeight w:val="260"/>
        </w:trPr>
        <w:tc>
          <w:tcPr>
            <w:tcW w:w="1582" w:type="dxa"/>
            <w:tcBorders>
              <w:top w:val="nil"/>
              <w:left w:val="nil"/>
              <w:bottom w:val="nil"/>
              <w:right w:val="nil"/>
            </w:tcBorders>
            <w:shd w:val="clear" w:color="auto" w:fill="auto"/>
            <w:vAlign w:val="center"/>
          </w:tcPr>
          <w:p w14:paraId="07FA61BF" w14:textId="77777777" w:rsidR="00C34EB7" w:rsidRPr="00332AD4" w:rsidRDefault="00C34EB7" w:rsidP="00C34EB7">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nil"/>
              <w:right w:val="nil"/>
            </w:tcBorders>
            <w:shd w:val="clear" w:color="auto" w:fill="auto"/>
            <w:vAlign w:val="center"/>
          </w:tcPr>
          <w:p w14:paraId="2B84873F" w14:textId="461C57D1"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Payment to accrued salaries account</w:t>
            </w:r>
          </w:p>
        </w:tc>
        <w:tc>
          <w:tcPr>
            <w:tcW w:w="1179" w:type="dxa"/>
            <w:tcBorders>
              <w:top w:val="nil"/>
              <w:left w:val="nil"/>
              <w:bottom w:val="nil"/>
              <w:right w:val="nil"/>
            </w:tcBorders>
            <w:shd w:val="clear" w:color="auto" w:fill="auto"/>
            <w:vAlign w:val="center"/>
          </w:tcPr>
          <w:p w14:paraId="164551D5"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tcPr>
          <w:p w14:paraId="7C6118F7" w14:textId="217456F4"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(10)</w:t>
            </w:r>
          </w:p>
        </w:tc>
        <w:tc>
          <w:tcPr>
            <w:tcW w:w="1559" w:type="dxa"/>
            <w:tcBorders>
              <w:top w:val="nil"/>
              <w:left w:val="nil"/>
              <w:bottom w:val="nil"/>
              <w:right w:val="nil"/>
            </w:tcBorders>
            <w:shd w:val="clear" w:color="auto" w:fill="auto"/>
            <w:vAlign w:val="center"/>
          </w:tcPr>
          <w:p w14:paraId="3407AB99" w14:textId="0738A1F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(10)</w:t>
            </w:r>
          </w:p>
        </w:tc>
      </w:tr>
      <w:tr w:rsidR="00C34EB7" w:rsidRPr="001A4BD3" w14:paraId="4B538A3C"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2067E9FA"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nil"/>
              <w:right w:val="nil"/>
            </w:tcBorders>
            <w:shd w:val="clear" w:color="auto" w:fill="auto"/>
            <w:vAlign w:val="center"/>
            <w:hideMark/>
          </w:tcPr>
          <w:p w14:paraId="4D87D0DE"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Receipts</w:t>
            </w:r>
          </w:p>
        </w:tc>
        <w:tc>
          <w:tcPr>
            <w:tcW w:w="1179" w:type="dxa"/>
            <w:tcBorders>
              <w:top w:val="nil"/>
              <w:left w:val="nil"/>
              <w:bottom w:val="nil"/>
              <w:right w:val="nil"/>
            </w:tcBorders>
            <w:shd w:val="clear" w:color="auto" w:fill="auto"/>
            <w:vAlign w:val="center"/>
            <w:hideMark/>
          </w:tcPr>
          <w:p w14:paraId="6E64C590"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p>
        </w:tc>
        <w:tc>
          <w:tcPr>
            <w:tcW w:w="1516" w:type="dxa"/>
            <w:tcBorders>
              <w:top w:val="nil"/>
              <w:left w:val="nil"/>
              <w:bottom w:val="nil"/>
              <w:right w:val="nil"/>
            </w:tcBorders>
            <w:shd w:val="clear" w:color="auto" w:fill="auto"/>
            <w:vAlign w:val="center"/>
            <w:hideMark/>
          </w:tcPr>
          <w:p w14:paraId="2AFC1B40" w14:textId="77777777" w:rsidR="00C34EB7" w:rsidRPr="00A60159" w:rsidRDefault="00C34EB7" w:rsidP="00C34EB7">
            <w:pPr>
              <w:spacing w:after="0" w:line="240" w:lineRule="auto"/>
              <w:jc w:val="right"/>
              <w:rPr>
                <w:rFonts w:ascii="Times New Roman" w:eastAsia="Times New Roman" w:hAnsi="Times New Roman" w:cs="Times New Roman"/>
                <w:sz w:val="18"/>
                <w:szCs w:val="18"/>
                <w:lang w:eastAsia="en-AU"/>
              </w:rPr>
            </w:pPr>
          </w:p>
        </w:tc>
        <w:tc>
          <w:tcPr>
            <w:tcW w:w="1559" w:type="dxa"/>
            <w:tcBorders>
              <w:top w:val="nil"/>
              <w:left w:val="nil"/>
              <w:bottom w:val="nil"/>
              <w:right w:val="nil"/>
            </w:tcBorders>
            <w:shd w:val="clear" w:color="auto" w:fill="auto"/>
            <w:vAlign w:val="center"/>
            <w:hideMark/>
          </w:tcPr>
          <w:p w14:paraId="24AE3C7F" w14:textId="77777777" w:rsidR="00C34EB7" w:rsidRPr="00A60159" w:rsidRDefault="00C34EB7" w:rsidP="00C34EB7">
            <w:pPr>
              <w:spacing w:after="0" w:line="240" w:lineRule="auto"/>
              <w:jc w:val="right"/>
              <w:rPr>
                <w:rFonts w:ascii="Times New Roman" w:eastAsia="Times New Roman" w:hAnsi="Times New Roman" w:cs="Times New Roman"/>
                <w:sz w:val="18"/>
                <w:szCs w:val="18"/>
                <w:lang w:eastAsia="en-AU"/>
              </w:rPr>
            </w:pPr>
          </w:p>
        </w:tc>
      </w:tr>
      <w:tr w:rsidR="00C34EB7" w:rsidRPr="001A4BD3" w14:paraId="37D885E0"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5EEAFF2E" w14:textId="77777777" w:rsidR="00C34EB7" w:rsidRPr="00332AD4" w:rsidRDefault="00C34EB7" w:rsidP="00C34EB7">
            <w:pPr>
              <w:spacing w:after="0" w:line="240" w:lineRule="auto"/>
              <w:jc w:val="right"/>
              <w:rPr>
                <w:rFonts w:ascii="Times New Roman" w:eastAsia="Times New Roman" w:hAnsi="Times New Roman" w:cs="Times New Roman"/>
                <w:sz w:val="20"/>
                <w:szCs w:val="20"/>
                <w:lang w:eastAsia="en-AU"/>
              </w:rPr>
            </w:pPr>
          </w:p>
        </w:tc>
        <w:tc>
          <w:tcPr>
            <w:tcW w:w="4514" w:type="dxa"/>
            <w:tcBorders>
              <w:top w:val="nil"/>
              <w:left w:val="nil"/>
              <w:bottom w:val="nil"/>
              <w:right w:val="nil"/>
            </w:tcBorders>
            <w:shd w:val="clear" w:color="auto" w:fill="auto"/>
            <w:vAlign w:val="center"/>
            <w:hideMark/>
          </w:tcPr>
          <w:p w14:paraId="784C6A50" w14:textId="77777777"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Other proceeds</w:t>
            </w:r>
          </w:p>
        </w:tc>
        <w:tc>
          <w:tcPr>
            <w:tcW w:w="1179" w:type="dxa"/>
            <w:tcBorders>
              <w:top w:val="nil"/>
              <w:left w:val="nil"/>
              <w:bottom w:val="nil"/>
              <w:right w:val="nil"/>
            </w:tcBorders>
            <w:shd w:val="clear" w:color="auto" w:fill="auto"/>
            <w:vAlign w:val="center"/>
            <w:hideMark/>
          </w:tcPr>
          <w:p w14:paraId="269780C4"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1D33A2DE" w14:textId="7777777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c>
          <w:tcPr>
            <w:tcW w:w="1559" w:type="dxa"/>
            <w:tcBorders>
              <w:top w:val="nil"/>
              <w:left w:val="nil"/>
              <w:bottom w:val="nil"/>
              <w:right w:val="nil"/>
            </w:tcBorders>
            <w:shd w:val="clear" w:color="auto" w:fill="auto"/>
            <w:vAlign w:val="center"/>
            <w:hideMark/>
          </w:tcPr>
          <w:p w14:paraId="60FBD2F2" w14:textId="7777777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w:t>
            </w:r>
          </w:p>
        </w:tc>
      </w:tr>
      <w:tr w:rsidR="00C34EB7" w:rsidRPr="001A4BD3" w14:paraId="6E1CB82F"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0894B4CD"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4514" w:type="dxa"/>
            <w:tcBorders>
              <w:top w:val="single" w:sz="4" w:space="0" w:color="auto"/>
              <w:left w:val="nil"/>
              <w:bottom w:val="single" w:sz="4" w:space="0" w:color="auto"/>
              <w:right w:val="nil"/>
            </w:tcBorders>
            <w:shd w:val="clear" w:color="auto" w:fill="auto"/>
            <w:vAlign w:val="center"/>
            <w:hideMark/>
          </w:tcPr>
          <w:p w14:paraId="4BE8C875"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Net cash provided by/(used in) financing activities</w:t>
            </w:r>
          </w:p>
        </w:tc>
        <w:tc>
          <w:tcPr>
            <w:tcW w:w="1179" w:type="dxa"/>
            <w:tcBorders>
              <w:top w:val="single" w:sz="4" w:space="0" w:color="auto"/>
              <w:left w:val="nil"/>
              <w:bottom w:val="single" w:sz="4" w:space="0" w:color="auto"/>
              <w:right w:val="nil"/>
            </w:tcBorders>
            <w:shd w:val="clear" w:color="auto" w:fill="auto"/>
            <w:vAlign w:val="center"/>
            <w:hideMark/>
          </w:tcPr>
          <w:p w14:paraId="3C5EFBE2" w14:textId="7777777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 </w:t>
            </w:r>
          </w:p>
        </w:tc>
        <w:tc>
          <w:tcPr>
            <w:tcW w:w="1516" w:type="dxa"/>
            <w:tcBorders>
              <w:top w:val="single" w:sz="4" w:space="0" w:color="auto"/>
              <w:left w:val="nil"/>
              <w:bottom w:val="single" w:sz="4" w:space="0" w:color="auto"/>
              <w:right w:val="nil"/>
            </w:tcBorders>
            <w:shd w:val="clear" w:color="auto" w:fill="auto"/>
            <w:vAlign w:val="center"/>
            <w:hideMark/>
          </w:tcPr>
          <w:p w14:paraId="22F1DC9A" w14:textId="4986FA85"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w:t>
            </w:r>
            <w:r w:rsidR="001C2F61">
              <w:rPr>
                <w:rFonts w:ascii="Arial" w:eastAsia="Times New Roman" w:hAnsi="Arial" w:cs="Arial"/>
                <w:b/>
                <w:bCs/>
                <w:color w:val="000000"/>
                <w:sz w:val="18"/>
                <w:szCs w:val="18"/>
                <w:lang w:eastAsia="en-AU"/>
              </w:rPr>
              <w:t>6,035</w:t>
            </w:r>
            <w:r w:rsidRPr="00A60159">
              <w:rPr>
                <w:rFonts w:ascii="Arial" w:eastAsia="Times New Roman" w:hAnsi="Arial" w:cs="Arial"/>
                <w:b/>
                <w:bCs/>
                <w:color w:val="000000"/>
                <w:sz w:val="18"/>
                <w:szCs w:val="18"/>
                <w:lang w:eastAsia="en-AU"/>
              </w:rPr>
              <w:t>)</w:t>
            </w:r>
          </w:p>
        </w:tc>
        <w:tc>
          <w:tcPr>
            <w:tcW w:w="1559" w:type="dxa"/>
            <w:tcBorders>
              <w:top w:val="single" w:sz="4" w:space="0" w:color="auto"/>
              <w:left w:val="nil"/>
              <w:bottom w:val="single" w:sz="4" w:space="0" w:color="auto"/>
              <w:right w:val="nil"/>
            </w:tcBorders>
            <w:shd w:val="clear" w:color="auto" w:fill="auto"/>
            <w:vAlign w:val="center"/>
            <w:hideMark/>
          </w:tcPr>
          <w:p w14:paraId="33A8CF12" w14:textId="7DE86B5A"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(13,</w:t>
            </w:r>
            <w:r w:rsidR="00B86878" w:rsidRPr="00A60159">
              <w:rPr>
                <w:rFonts w:ascii="Arial" w:eastAsia="Times New Roman" w:hAnsi="Arial" w:cs="Arial"/>
                <w:b/>
                <w:bCs/>
                <w:color w:val="000000"/>
                <w:sz w:val="18"/>
                <w:szCs w:val="18"/>
                <w:lang w:eastAsia="en-AU"/>
              </w:rPr>
              <w:t>450</w:t>
            </w:r>
            <w:r w:rsidRPr="00A60159">
              <w:rPr>
                <w:rFonts w:ascii="Arial" w:eastAsia="Times New Roman" w:hAnsi="Arial" w:cs="Arial"/>
                <w:b/>
                <w:bCs/>
                <w:color w:val="000000"/>
                <w:sz w:val="18"/>
                <w:szCs w:val="18"/>
                <w:lang w:eastAsia="en-AU"/>
              </w:rPr>
              <w:t>)</w:t>
            </w:r>
          </w:p>
        </w:tc>
      </w:tr>
      <w:tr w:rsidR="00C34EB7" w:rsidRPr="001A4BD3" w14:paraId="6702087F" w14:textId="77777777" w:rsidTr="000F0C2A">
        <w:trPr>
          <w:divId w:val="1731923414"/>
          <w:trHeight w:val="260"/>
        </w:trPr>
        <w:tc>
          <w:tcPr>
            <w:tcW w:w="1582" w:type="dxa"/>
            <w:tcBorders>
              <w:top w:val="nil"/>
              <w:left w:val="nil"/>
              <w:bottom w:val="nil"/>
              <w:right w:val="nil"/>
            </w:tcBorders>
            <w:shd w:val="clear" w:color="auto" w:fill="auto"/>
            <w:vAlign w:val="center"/>
          </w:tcPr>
          <w:p w14:paraId="5ED2CA53" w14:textId="6578FB76" w:rsidR="00C34EB7" w:rsidRPr="00332AD4" w:rsidRDefault="00C34EB7" w:rsidP="00C34EB7">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nil"/>
              <w:right w:val="nil"/>
            </w:tcBorders>
            <w:shd w:val="clear" w:color="auto" w:fill="auto"/>
            <w:vAlign w:val="center"/>
            <w:hideMark/>
          </w:tcPr>
          <w:p w14:paraId="57A8B7AE" w14:textId="77777777"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Net increase/(decrease) in cash and cash equivalents</w:t>
            </w:r>
          </w:p>
        </w:tc>
        <w:tc>
          <w:tcPr>
            <w:tcW w:w="1179" w:type="dxa"/>
            <w:tcBorders>
              <w:top w:val="nil"/>
              <w:left w:val="nil"/>
              <w:bottom w:val="nil"/>
              <w:right w:val="nil"/>
            </w:tcBorders>
            <w:shd w:val="clear" w:color="auto" w:fill="auto"/>
            <w:vAlign w:val="center"/>
            <w:hideMark/>
          </w:tcPr>
          <w:p w14:paraId="7E9B6CC4"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516" w:type="dxa"/>
            <w:tcBorders>
              <w:top w:val="nil"/>
              <w:left w:val="nil"/>
              <w:bottom w:val="nil"/>
              <w:right w:val="nil"/>
            </w:tcBorders>
            <w:shd w:val="clear" w:color="auto" w:fill="auto"/>
            <w:vAlign w:val="center"/>
            <w:hideMark/>
          </w:tcPr>
          <w:p w14:paraId="2BA8A440" w14:textId="25645D42"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4,493</w:t>
            </w:r>
          </w:p>
        </w:tc>
        <w:tc>
          <w:tcPr>
            <w:tcW w:w="1559" w:type="dxa"/>
            <w:tcBorders>
              <w:top w:val="nil"/>
              <w:left w:val="nil"/>
              <w:bottom w:val="nil"/>
              <w:right w:val="nil"/>
            </w:tcBorders>
            <w:shd w:val="clear" w:color="auto" w:fill="auto"/>
            <w:vAlign w:val="center"/>
            <w:hideMark/>
          </w:tcPr>
          <w:p w14:paraId="7FB1E744" w14:textId="1D931CF1"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3,305</w:t>
            </w:r>
          </w:p>
        </w:tc>
      </w:tr>
      <w:tr w:rsidR="00C34EB7" w:rsidRPr="001A4BD3" w14:paraId="4B3DD9E6" w14:textId="77777777" w:rsidTr="000F0C2A">
        <w:trPr>
          <w:divId w:val="1731923414"/>
          <w:trHeight w:val="260"/>
        </w:trPr>
        <w:tc>
          <w:tcPr>
            <w:tcW w:w="1582" w:type="dxa"/>
            <w:tcBorders>
              <w:top w:val="nil"/>
              <w:left w:val="nil"/>
              <w:bottom w:val="nil"/>
              <w:right w:val="nil"/>
            </w:tcBorders>
            <w:shd w:val="clear" w:color="auto" w:fill="auto"/>
            <w:vAlign w:val="center"/>
            <w:hideMark/>
          </w:tcPr>
          <w:p w14:paraId="540CE673" w14:textId="77777777" w:rsidR="00C34EB7" w:rsidRPr="00332AD4" w:rsidRDefault="00C34EB7" w:rsidP="00C34EB7">
            <w:pPr>
              <w:spacing w:after="0" w:line="240" w:lineRule="auto"/>
              <w:jc w:val="right"/>
              <w:rPr>
                <w:rFonts w:ascii="Arial" w:eastAsia="Times New Roman" w:hAnsi="Arial" w:cs="Arial"/>
                <w:color w:val="000000"/>
                <w:sz w:val="20"/>
                <w:szCs w:val="20"/>
                <w:lang w:eastAsia="en-AU"/>
              </w:rPr>
            </w:pPr>
          </w:p>
        </w:tc>
        <w:tc>
          <w:tcPr>
            <w:tcW w:w="4514" w:type="dxa"/>
            <w:tcBorders>
              <w:top w:val="nil"/>
              <w:left w:val="nil"/>
              <w:bottom w:val="single" w:sz="4" w:space="0" w:color="auto"/>
              <w:right w:val="nil"/>
            </w:tcBorders>
            <w:shd w:val="clear" w:color="auto" w:fill="auto"/>
            <w:vAlign w:val="center"/>
            <w:hideMark/>
          </w:tcPr>
          <w:p w14:paraId="0DF19C5A" w14:textId="77777777" w:rsidR="00C34EB7" w:rsidRPr="00A60159" w:rsidRDefault="00C34EB7" w:rsidP="00C34EB7">
            <w:pPr>
              <w:spacing w:after="0" w:line="240" w:lineRule="auto"/>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Cash and cash equivalents at the beginning of the period</w:t>
            </w:r>
          </w:p>
        </w:tc>
        <w:tc>
          <w:tcPr>
            <w:tcW w:w="1179" w:type="dxa"/>
            <w:tcBorders>
              <w:top w:val="nil"/>
              <w:left w:val="nil"/>
              <w:bottom w:val="single" w:sz="4" w:space="0" w:color="auto"/>
              <w:right w:val="nil"/>
            </w:tcBorders>
            <w:shd w:val="clear" w:color="auto" w:fill="auto"/>
            <w:vAlign w:val="center"/>
            <w:hideMark/>
          </w:tcPr>
          <w:p w14:paraId="0907E29E" w14:textId="77777777" w:rsidR="00C34EB7" w:rsidRPr="00A60159" w:rsidRDefault="00C34EB7" w:rsidP="00C34EB7">
            <w:pPr>
              <w:spacing w:after="0" w:line="240" w:lineRule="auto"/>
              <w:rPr>
                <w:rFonts w:ascii="Arial" w:eastAsia="Times New Roman" w:hAnsi="Arial" w:cs="Arial"/>
                <w:color w:val="000000"/>
                <w:sz w:val="18"/>
                <w:szCs w:val="18"/>
                <w:lang w:eastAsia="en-AU"/>
              </w:rPr>
            </w:pPr>
          </w:p>
        </w:tc>
        <w:tc>
          <w:tcPr>
            <w:tcW w:w="1516" w:type="dxa"/>
            <w:tcBorders>
              <w:top w:val="nil"/>
              <w:left w:val="nil"/>
              <w:bottom w:val="single" w:sz="4" w:space="0" w:color="auto"/>
              <w:right w:val="nil"/>
            </w:tcBorders>
            <w:shd w:val="clear" w:color="auto" w:fill="auto"/>
            <w:vAlign w:val="center"/>
            <w:hideMark/>
          </w:tcPr>
          <w:p w14:paraId="0E8D8A8A" w14:textId="1679C057"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7,405</w:t>
            </w:r>
          </w:p>
        </w:tc>
        <w:tc>
          <w:tcPr>
            <w:tcW w:w="1559" w:type="dxa"/>
            <w:tcBorders>
              <w:top w:val="nil"/>
              <w:left w:val="nil"/>
              <w:bottom w:val="single" w:sz="4" w:space="0" w:color="auto"/>
              <w:right w:val="nil"/>
            </w:tcBorders>
            <w:shd w:val="clear" w:color="auto" w:fill="auto"/>
            <w:vAlign w:val="center"/>
            <w:hideMark/>
          </w:tcPr>
          <w:p w14:paraId="67087A04" w14:textId="0749FB53" w:rsidR="00C34EB7" w:rsidRPr="00A60159" w:rsidRDefault="00C34EB7" w:rsidP="00C34EB7">
            <w:pPr>
              <w:spacing w:after="0" w:line="240" w:lineRule="auto"/>
              <w:jc w:val="right"/>
              <w:rPr>
                <w:rFonts w:ascii="Arial" w:eastAsia="Times New Roman" w:hAnsi="Arial" w:cs="Arial"/>
                <w:color w:val="000000"/>
                <w:sz w:val="18"/>
                <w:szCs w:val="18"/>
                <w:lang w:eastAsia="en-AU"/>
              </w:rPr>
            </w:pPr>
            <w:r w:rsidRPr="00A60159">
              <w:rPr>
                <w:rFonts w:ascii="Arial" w:eastAsia="Times New Roman" w:hAnsi="Arial" w:cs="Arial"/>
                <w:color w:val="000000"/>
                <w:sz w:val="18"/>
                <w:szCs w:val="18"/>
                <w:lang w:eastAsia="en-AU"/>
              </w:rPr>
              <w:t>4,100</w:t>
            </w:r>
          </w:p>
        </w:tc>
      </w:tr>
      <w:tr w:rsidR="00C34EB7" w:rsidRPr="001A4BD3" w14:paraId="3069A70C" w14:textId="77777777" w:rsidTr="000F0C2A">
        <w:trPr>
          <w:divId w:val="1731923414"/>
          <w:trHeight w:val="270"/>
        </w:trPr>
        <w:tc>
          <w:tcPr>
            <w:tcW w:w="1582" w:type="dxa"/>
            <w:tcBorders>
              <w:top w:val="nil"/>
              <w:left w:val="nil"/>
              <w:bottom w:val="nil"/>
              <w:right w:val="nil"/>
            </w:tcBorders>
            <w:shd w:val="clear" w:color="auto" w:fill="auto"/>
            <w:vAlign w:val="center"/>
            <w:hideMark/>
          </w:tcPr>
          <w:p w14:paraId="1EDD1C5B" w14:textId="5EB7BA41" w:rsidR="00C34EB7" w:rsidRPr="00332AD4" w:rsidRDefault="00C34EB7" w:rsidP="00C34EB7">
            <w:pPr>
              <w:spacing w:after="0" w:line="240" w:lineRule="auto"/>
              <w:rPr>
                <w:rFonts w:ascii="Arial" w:eastAsia="Times New Roman" w:hAnsi="Arial" w:cs="Arial"/>
                <w:color w:val="000000"/>
                <w:sz w:val="20"/>
                <w:szCs w:val="20"/>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107.7</w:t>
            </w:r>
          </w:p>
        </w:tc>
        <w:tc>
          <w:tcPr>
            <w:tcW w:w="4514" w:type="dxa"/>
            <w:tcBorders>
              <w:top w:val="single" w:sz="4" w:space="0" w:color="auto"/>
              <w:left w:val="nil"/>
              <w:bottom w:val="single" w:sz="12" w:space="0" w:color="auto"/>
              <w:right w:val="nil"/>
            </w:tcBorders>
            <w:shd w:val="clear" w:color="auto" w:fill="auto"/>
            <w:vAlign w:val="center"/>
            <w:hideMark/>
          </w:tcPr>
          <w:p w14:paraId="239593B2" w14:textId="77777777" w:rsidR="00C34EB7" w:rsidRPr="00A60159" w:rsidRDefault="00C34EB7" w:rsidP="00C34EB7">
            <w:pPr>
              <w:spacing w:after="0" w:line="240" w:lineRule="auto"/>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Cash and cash equivalents at the end of the period</w:t>
            </w:r>
          </w:p>
        </w:tc>
        <w:tc>
          <w:tcPr>
            <w:tcW w:w="1179" w:type="dxa"/>
            <w:tcBorders>
              <w:top w:val="single" w:sz="4" w:space="0" w:color="auto"/>
              <w:left w:val="nil"/>
              <w:bottom w:val="single" w:sz="12" w:space="0" w:color="auto"/>
              <w:right w:val="nil"/>
            </w:tcBorders>
            <w:shd w:val="clear" w:color="auto" w:fill="auto"/>
            <w:vAlign w:val="center"/>
            <w:hideMark/>
          </w:tcPr>
          <w:p w14:paraId="3C4FD5D4" w14:textId="38DA3E84" w:rsidR="00C34EB7" w:rsidRPr="00A60159" w:rsidRDefault="0025634D" w:rsidP="00C34EB7">
            <w:pPr>
              <w:spacing w:after="0" w:line="240" w:lineRule="auto"/>
              <w:jc w:val="right"/>
              <w:rPr>
                <w:rFonts w:ascii="Arial" w:eastAsia="Times New Roman" w:hAnsi="Arial" w:cs="Arial"/>
                <w:color w:val="0563C1"/>
                <w:sz w:val="18"/>
                <w:szCs w:val="18"/>
                <w:u w:val="single"/>
                <w:lang w:eastAsia="en-AU"/>
              </w:rPr>
            </w:pPr>
            <w:hyperlink w:anchor="Cash_n_cash_equiv_7_6" w:history="1">
              <w:r w:rsidR="00C34EB7" w:rsidRPr="00A60159">
                <w:rPr>
                  <w:rStyle w:val="Hyperlink"/>
                  <w:rFonts w:ascii="Arial" w:eastAsia="Times New Roman" w:hAnsi="Arial" w:cs="Arial"/>
                  <w:sz w:val="18"/>
                  <w:szCs w:val="18"/>
                  <w:lang w:eastAsia="en-AU"/>
                </w:rPr>
                <w:t>7.6</w:t>
              </w:r>
            </w:hyperlink>
          </w:p>
        </w:tc>
        <w:tc>
          <w:tcPr>
            <w:tcW w:w="1516" w:type="dxa"/>
            <w:tcBorders>
              <w:top w:val="single" w:sz="4" w:space="0" w:color="auto"/>
              <w:left w:val="nil"/>
              <w:bottom w:val="single" w:sz="12" w:space="0" w:color="auto"/>
              <w:right w:val="nil"/>
            </w:tcBorders>
            <w:shd w:val="clear" w:color="auto" w:fill="auto"/>
            <w:vAlign w:val="center"/>
            <w:hideMark/>
          </w:tcPr>
          <w:p w14:paraId="5DCAE867" w14:textId="684A1FA2"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11,898</w:t>
            </w:r>
          </w:p>
        </w:tc>
        <w:tc>
          <w:tcPr>
            <w:tcW w:w="1559" w:type="dxa"/>
            <w:tcBorders>
              <w:top w:val="single" w:sz="4" w:space="0" w:color="auto"/>
              <w:left w:val="nil"/>
              <w:bottom w:val="single" w:sz="12" w:space="0" w:color="auto"/>
              <w:right w:val="nil"/>
            </w:tcBorders>
            <w:shd w:val="clear" w:color="auto" w:fill="auto"/>
            <w:vAlign w:val="center"/>
            <w:hideMark/>
          </w:tcPr>
          <w:p w14:paraId="4C428EB6" w14:textId="5F0C192A" w:rsidR="00C34EB7" w:rsidRPr="00A60159" w:rsidRDefault="00C34EB7" w:rsidP="00C34EB7">
            <w:pPr>
              <w:spacing w:after="0" w:line="240" w:lineRule="auto"/>
              <w:jc w:val="right"/>
              <w:rPr>
                <w:rFonts w:ascii="Arial" w:eastAsia="Times New Roman" w:hAnsi="Arial" w:cs="Arial"/>
                <w:b/>
                <w:bCs/>
                <w:color w:val="000000"/>
                <w:sz w:val="18"/>
                <w:szCs w:val="18"/>
                <w:lang w:eastAsia="en-AU"/>
              </w:rPr>
            </w:pPr>
            <w:r w:rsidRPr="00A60159">
              <w:rPr>
                <w:rFonts w:ascii="Arial" w:eastAsia="Times New Roman" w:hAnsi="Arial" w:cs="Arial"/>
                <w:b/>
                <w:bCs/>
                <w:color w:val="000000"/>
                <w:sz w:val="18"/>
                <w:szCs w:val="18"/>
                <w:lang w:eastAsia="en-AU"/>
              </w:rPr>
              <w:t>7,405</w:t>
            </w:r>
          </w:p>
        </w:tc>
      </w:tr>
      <w:tr w:rsidR="00C34EB7" w:rsidRPr="00332AD4" w14:paraId="4301D909" w14:textId="77777777" w:rsidTr="000F0C2A">
        <w:trPr>
          <w:divId w:val="1731923414"/>
          <w:trHeight w:val="250"/>
        </w:trPr>
        <w:tc>
          <w:tcPr>
            <w:tcW w:w="1582" w:type="dxa"/>
            <w:tcBorders>
              <w:top w:val="nil"/>
              <w:left w:val="nil"/>
              <w:bottom w:val="nil"/>
              <w:right w:val="nil"/>
            </w:tcBorders>
            <w:shd w:val="clear" w:color="auto" w:fill="auto"/>
            <w:vAlign w:val="center"/>
            <w:hideMark/>
          </w:tcPr>
          <w:p w14:paraId="603A4369" w14:textId="52DB3B2B" w:rsidR="00C34EB7" w:rsidRPr="00332AD4" w:rsidRDefault="00C34EB7" w:rsidP="00C34EB7">
            <w:pPr>
              <w:spacing w:after="0" w:line="240" w:lineRule="auto"/>
              <w:jc w:val="right"/>
              <w:rPr>
                <w:rFonts w:ascii="Arial" w:eastAsia="Times New Roman" w:hAnsi="Arial" w:cs="Arial"/>
                <w:b/>
                <w:bCs/>
                <w:color w:val="000000"/>
                <w:sz w:val="20"/>
                <w:szCs w:val="20"/>
                <w:lang w:eastAsia="en-AU"/>
              </w:rPr>
            </w:pPr>
          </w:p>
        </w:tc>
        <w:tc>
          <w:tcPr>
            <w:tcW w:w="8341" w:type="dxa"/>
            <w:gridSpan w:val="4"/>
            <w:tcBorders>
              <w:top w:val="single" w:sz="12" w:space="0" w:color="auto"/>
              <w:left w:val="nil"/>
              <w:bottom w:val="nil"/>
              <w:right w:val="nil"/>
            </w:tcBorders>
            <w:shd w:val="clear" w:color="auto" w:fill="auto"/>
            <w:vAlign w:val="center"/>
            <w:hideMark/>
          </w:tcPr>
          <w:p w14:paraId="3638FAFF" w14:textId="5E5C5B29" w:rsidR="00C34EB7" w:rsidRPr="00332AD4" w:rsidRDefault="00C34EB7" w:rsidP="00235AC6">
            <w:pPr>
              <w:pStyle w:val="Footnote"/>
              <w:rPr>
                <w:lang w:eastAsia="en-AU"/>
              </w:rPr>
            </w:pPr>
            <w:r w:rsidRPr="00332AD4">
              <w:rPr>
                <w:lang w:eastAsia="en-AU"/>
              </w:rPr>
              <w:t xml:space="preserve">The Statement of </w:t>
            </w:r>
            <w:r>
              <w:rPr>
                <w:lang w:eastAsia="en-AU"/>
              </w:rPr>
              <w:t>c</w:t>
            </w:r>
            <w:r w:rsidRPr="00332AD4">
              <w:rPr>
                <w:lang w:eastAsia="en-AU"/>
              </w:rPr>
              <w:t xml:space="preserve">ash </w:t>
            </w:r>
            <w:r>
              <w:rPr>
                <w:lang w:eastAsia="en-AU"/>
              </w:rPr>
              <w:t>f</w:t>
            </w:r>
            <w:r w:rsidRPr="00332AD4">
              <w:rPr>
                <w:lang w:eastAsia="en-AU"/>
              </w:rPr>
              <w:t>lows should be read in conjunction with the accompanying notes.</w:t>
            </w:r>
          </w:p>
        </w:tc>
      </w:tr>
    </w:tbl>
    <w:p w14:paraId="50C49DBD" w14:textId="77777777" w:rsidR="00973193" w:rsidRDefault="00973193"/>
    <w:tbl>
      <w:tblPr>
        <w:tblpPr w:leftFromText="181" w:rightFromText="181" w:vertAnchor="text" w:horzAnchor="margin" w:tblpY="-169"/>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B7431A" w:rsidRPr="00D22D9F" w14:paraId="68A023DE" w14:textId="77777777" w:rsidTr="003B0E14">
        <w:trPr>
          <w:trHeight w:val="680"/>
        </w:trPr>
        <w:tc>
          <w:tcPr>
            <w:tcW w:w="1582" w:type="dxa"/>
            <w:vAlign w:val="center"/>
          </w:tcPr>
          <w:p w14:paraId="0BA9ABF9" w14:textId="4564FFF7" w:rsidR="00B7431A" w:rsidRPr="00D22D9F" w:rsidRDefault="00CC6ED9" w:rsidP="00C31508">
            <w:pPr>
              <w:pStyle w:val="Reference"/>
              <w:keepNext/>
              <w:keepLines/>
              <w:rPr>
                <w:color w:val="8C8C8C" w:themeColor="accent6"/>
                <w:sz w:val="22"/>
                <w:szCs w:val="22"/>
                <w:highlight w:val="yellow"/>
              </w:rPr>
            </w:pPr>
            <w:r w:rsidRPr="00521D87">
              <w:rPr>
                <w:noProof/>
                <w:szCs w:val="20"/>
                <w:lang w:eastAsia="en-AU"/>
              </w:rPr>
              <mc:AlternateContent>
                <mc:Choice Requires="wpg">
                  <w:drawing>
                    <wp:anchor distT="0" distB="0" distL="114300" distR="114300" simplePos="0" relativeHeight="251658359" behindDoc="0" locked="0" layoutInCell="1" allowOverlap="1" wp14:anchorId="58BE248F" wp14:editId="6C1D9E35">
                      <wp:simplePos x="0" y="0"/>
                      <wp:positionH relativeFrom="margin">
                        <wp:posOffset>6985</wp:posOffset>
                      </wp:positionH>
                      <wp:positionV relativeFrom="paragraph">
                        <wp:posOffset>-8255</wp:posOffset>
                      </wp:positionV>
                      <wp:extent cx="360680" cy="359410"/>
                      <wp:effectExtent l="0" t="0" r="1270" b="254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91A197" id="Group 125" o:spid="_x0000_s1026" alt="&quot;&quot;" style="position:absolute;margin-left:.55pt;margin-top:-.65pt;width:28.4pt;height:28.3pt;z-index:25165835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7371EAA" w14:textId="77777777" w:rsidR="00B7431A" w:rsidRPr="00D22D9F" w:rsidRDefault="00B7431A" w:rsidP="00C31508">
            <w:pPr>
              <w:pStyle w:val="GuidanceHeading1"/>
              <w:keepNext/>
              <w:keepLines/>
              <w:rPr>
                <w:highlight w:val="yellow"/>
              </w:rPr>
            </w:pPr>
            <w:r w:rsidRPr="004F29ED">
              <w:t xml:space="preserve">Guidance – </w:t>
            </w:r>
            <w:r>
              <w:t xml:space="preserve">Statement of </w:t>
            </w:r>
            <w:r w:rsidRPr="004F29ED">
              <w:t>cash flow</w:t>
            </w:r>
            <w:r>
              <w:t>s</w:t>
            </w:r>
          </w:p>
        </w:tc>
      </w:tr>
      <w:tr w:rsidR="00B7431A" w:rsidRPr="00D22D9F" w14:paraId="3221E0E9" w14:textId="77777777" w:rsidTr="003B0E14">
        <w:trPr>
          <w:trHeight w:val="20"/>
        </w:trPr>
        <w:tc>
          <w:tcPr>
            <w:tcW w:w="1582" w:type="dxa"/>
          </w:tcPr>
          <w:p w14:paraId="628CD9C2" w14:textId="77777777" w:rsidR="00B7431A" w:rsidRPr="00332AD4" w:rsidRDefault="00B7431A" w:rsidP="00C31508">
            <w:pPr>
              <w:pStyle w:val="Reference"/>
              <w:keepNext/>
              <w:keepLines/>
              <w:rPr>
                <w:sz w:val="14"/>
                <w:szCs w:val="14"/>
              </w:rPr>
            </w:pPr>
          </w:p>
          <w:p w14:paraId="508AC6B6" w14:textId="77777777" w:rsidR="00B7431A" w:rsidRPr="00235AC6" w:rsidRDefault="00B7431A" w:rsidP="00C31508">
            <w:pPr>
              <w:pStyle w:val="Reference"/>
              <w:keepNext/>
              <w:keepLines/>
              <w:rPr>
                <w:szCs w:val="18"/>
              </w:rPr>
            </w:pPr>
            <w:r w:rsidRPr="00235AC6">
              <w:rPr>
                <w:szCs w:val="18"/>
              </w:rPr>
              <w:t>TI 1101(8)(</w:t>
            </w:r>
            <w:proofErr w:type="spellStart"/>
            <w:r w:rsidRPr="00235AC6">
              <w:rPr>
                <w:szCs w:val="18"/>
              </w:rPr>
              <w:t>i</w:t>
            </w:r>
            <w:proofErr w:type="spellEnd"/>
            <w:r w:rsidRPr="00235AC6">
              <w:rPr>
                <w:szCs w:val="18"/>
              </w:rPr>
              <w:t>)</w:t>
            </w:r>
          </w:p>
          <w:p w14:paraId="76F608C8" w14:textId="77777777" w:rsidR="00B7431A" w:rsidRPr="00235AC6" w:rsidRDefault="00B7431A" w:rsidP="00C31508">
            <w:pPr>
              <w:pStyle w:val="Reference"/>
              <w:keepNext/>
              <w:keepLines/>
              <w:rPr>
                <w:szCs w:val="18"/>
              </w:rPr>
            </w:pPr>
          </w:p>
          <w:p w14:paraId="57BBEA99" w14:textId="77777777" w:rsidR="00B7431A" w:rsidRPr="00235AC6" w:rsidRDefault="00B7431A" w:rsidP="00C31508">
            <w:pPr>
              <w:pStyle w:val="Reference"/>
              <w:keepNext/>
              <w:keepLines/>
              <w:rPr>
                <w:szCs w:val="18"/>
              </w:rPr>
            </w:pPr>
          </w:p>
          <w:p w14:paraId="5F23D8DB" w14:textId="77777777" w:rsidR="00B7431A" w:rsidRPr="00235AC6" w:rsidRDefault="00B7431A" w:rsidP="00C31508">
            <w:pPr>
              <w:pStyle w:val="Reference"/>
              <w:keepNext/>
              <w:keepLines/>
              <w:rPr>
                <w:szCs w:val="18"/>
              </w:rPr>
            </w:pPr>
          </w:p>
          <w:p w14:paraId="7D432B43" w14:textId="77777777" w:rsidR="00B7431A" w:rsidRPr="00235AC6" w:rsidRDefault="00B7431A" w:rsidP="00C31508">
            <w:pPr>
              <w:pStyle w:val="Reference"/>
              <w:keepNext/>
              <w:keepLines/>
              <w:rPr>
                <w:szCs w:val="18"/>
              </w:rPr>
            </w:pPr>
          </w:p>
          <w:p w14:paraId="3D60FE9B" w14:textId="77777777" w:rsidR="00B7431A" w:rsidRDefault="00B7431A" w:rsidP="00C31508">
            <w:pPr>
              <w:pStyle w:val="Reference"/>
              <w:keepNext/>
              <w:keepLines/>
              <w:rPr>
                <w:szCs w:val="18"/>
              </w:rPr>
            </w:pPr>
          </w:p>
          <w:p w14:paraId="2610BC95" w14:textId="77777777" w:rsidR="00235AC6" w:rsidRPr="00235AC6" w:rsidRDefault="00235AC6" w:rsidP="00C31508">
            <w:pPr>
              <w:pStyle w:val="Reference"/>
              <w:keepNext/>
              <w:keepLines/>
              <w:rPr>
                <w:szCs w:val="18"/>
              </w:rPr>
            </w:pPr>
          </w:p>
          <w:p w14:paraId="4D1463D0" w14:textId="77777777" w:rsidR="00B7431A" w:rsidRPr="00235AC6" w:rsidRDefault="00B7431A" w:rsidP="00C31508">
            <w:pPr>
              <w:pStyle w:val="Reference"/>
              <w:keepNext/>
              <w:keepLines/>
              <w:rPr>
                <w:szCs w:val="18"/>
              </w:rPr>
            </w:pPr>
          </w:p>
          <w:p w14:paraId="224604CC" w14:textId="77777777" w:rsidR="00B7431A" w:rsidRPr="00235AC6" w:rsidRDefault="00B7431A" w:rsidP="00C31508">
            <w:pPr>
              <w:pStyle w:val="Reference"/>
              <w:keepNext/>
              <w:keepLines/>
              <w:rPr>
                <w:szCs w:val="18"/>
              </w:rPr>
            </w:pPr>
          </w:p>
          <w:p w14:paraId="5A6B00D9" w14:textId="77777777" w:rsidR="005513DE" w:rsidRPr="00235AC6" w:rsidRDefault="005513DE" w:rsidP="00C31508">
            <w:pPr>
              <w:pStyle w:val="Reference"/>
              <w:keepNext/>
              <w:keepLines/>
              <w:rPr>
                <w:szCs w:val="18"/>
              </w:rPr>
            </w:pPr>
          </w:p>
          <w:p w14:paraId="7332BE9A" w14:textId="560C7C57" w:rsidR="00B7431A" w:rsidRPr="00235AC6" w:rsidRDefault="00B7431A" w:rsidP="00C31508">
            <w:pPr>
              <w:pStyle w:val="Reference"/>
              <w:keepNext/>
              <w:keepLines/>
              <w:rPr>
                <w:szCs w:val="18"/>
              </w:rPr>
            </w:pPr>
            <w:r w:rsidRPr="00235AC6">
              <w:rPr>
                <w:szCs w:val="18"/>
              </w:rPr>
              <w:t>TI 1101(14)</w:t>
            </w:r>
          </w:p>
          <w:p w14:paraId="7CC7187F" w14:textId="77777777" w:rsidR="00B7431A" w:rsidRPr="00235AC6" w:rsidRDefault="00B7431A" w:rsidP="00C31508">
            <w:pPr>
              <w:pStyle w:val="Reference"/>
              <w:keepNext/>
              <w:keepLines/>
              <w:rPr>
                <w:szCs w:val="18"/>
              </w:rPr>
            </w:pPr>
          </w:p>
          <w:p w14:paraId="7D03B865" w14:textId="77777777" w:rsidR="00B7431A" w:rsidRPr="00235AC6" w:rsidRDefault="00B7431A" w:rsidP="00C31508">
            <w:pPr>
              <w:pStyle w:val="Reference"/>
              <w:keepNext/>
              <w:keepLines/>
              <w:rPr>
                <w:szCs w:val="18"/>
              </w:rPr>
            </w:pPr>
          </w:p>
          <w:p w14:paraId="61E90991" w14:textId="77777777" w:rsidR="00B7431A" w:rsidRPr="00235AC6" w:rsidRDefault="00B7431A" w:rsidP="00C31508">
            <w:pPr>
              <w:pStyle w:val="Reference"/>
              <w:keepNext/>
              <w:keepLines/>
              <w:rPr>
                <w:szCs w:val="18"/>
              </w:rPr>
            </w:pPr>
          </w:p>
          <w:p w14:paraId="4420E3B5" w14:textId="77777777" w:rsidR="00B7431A" w:rsidRPr="00235AC6" w:rsidRDefault="00B7431A" w:rsidP="00C31508">
            <w:pPr>
              <w:pStyle w:val="Reference"/>
              <w:keepNext/>
              <w:keepLines/>
              <w:rPr>
                <w:szCs w:val="18"/>
              </w:rPr>
            </w:pPr>
          </w:p>
          <w:p w14:paraId="3CCC5D0A" w14:textId="77777777" w:rsidR="00B7431A" w:rsidRPr="00235AC6" w:rsidRDefault="00B7431A" w:rsidP="00C31508">
            <w:pPr>
              <w:pStyle w:val="Reference"/>
              <w:keepNext/>
              <w:keepLines/>
              <w:rPr>
                <w:szCs w:val="18"/>
              </w:rPr>
            </w:pPr>
          </w:p>
          <w:p w14:paraId="071A0AA6" w14:textId="77777777" w:rsidR="00B7431A" w:rsidRPr="00235AC6" w:rsidRDefault="00B7431A" w:rsidP="00C31508">
            <w:pPr>
              <w:pStyle w:val="Reference"/>
              <w:keepNext/>
              <w:keepLines/>
              <w:rPr>
                <w:szCs w:val="18"/>
              </w:rPr>
            </w:pPr>
            <w:r w:rsidRPr="00235AC6">
              <w:rPr>
                <w:szCs w:val="18"/>
              </w:rPr>
              <w:t>TI 916(3)</w:t>
            </w:r>
          </w:p>
          <w:p w14:paraId="0D1736C2" w14:textId="77777777" w:rsidR="00B7431A" w:rsidRPr="00235AC6" w:rsidRDefault="00B7431A" w:rsidP="00C31508">
            <w:pPr>
              <w:pStyle w:val="Reference"/>
              <w:keepNext/>
              <w:keepLines/>
              <w:rPr>
                <w:szCs w:val="18"/>
              </w:rPr>
            </w:pPr>
          </w:p>
          <w:p w14:paraId="4E9C69A5" w14:textId="77777777" w:rsidR="00B7431A" w:rsidRPr="00235AC6" w:rsidRDefault="00B7431A" w:rsidP="00C31508">
            <w:pPr>
              <w:pStyle w:val="Reference"/>
              <w:keepNext/>
              <w:keepLines/>
              <w:rPr>
                <w:szCs w:val="18"/>
              </w:rPr>
            </w:pPr>
          </w:p>
          <w:p w14:paraId="618DCF7B" w14:textId="77777777" w:rsidR="00B7431A" w:rsidRPr="00235AC6" w:rsidRDefault="00B7431A" w:rsidP="00C31508">
            <w:pPr>
              <w:pStyle w:val="Reference"/>
              <w:keepNext/>
              <w:keepLines/>
              <w:rPr>
                <w:szCs w:val="18"/>
              </w:rPr>
            </w:pPr>
          </w:p>
          <w:p w14:paraId="0AE3B545" w14:textId="77777777" w:rsidR="00235AC6" w:rsidRDefault="00235AC6" w:rsidP="00C31508">
            <w:pPr>
              <w:pStyle w:val="Reference"/>
              <w:keepNext/>
              <w:keepLines/>
              <w:rPr>
                <w:szCs w:val="18"/>
              </w:rPr>
            </w:pPr>
          </w:p>
          <w:p w14:paraId="5FBF8AC8" w14:textId="0B8BBD24" w:rsidR="00B7431A" w:rsidRPr="00235AC6" w:rsidRDefault="00B7431A" w:rsidP="00C31508">
            <w:pPr>
              <w:pStyle w:val="Reference"/>
              <w:keepNext/>
              <w:keepLines/>
              <w:rPr>
                <w:szCs w:val="18"/>
              </w:rPr>
            </w:pPr>
            <w:r w:rsidRPr="00235AC6">
              <w:rPr>
                <w:szCs w:val="18"/>
              </w:rPr>
              <w:t>TI 1101(7)(</w:t>
            </w:r>
            <w:proofErr w:type="spellStart"/>
            <w:r w:rsidRPr="00235AC6">
              <w:rPr>
                <w:szCs w:val="18"/>
              </w:rPr>
              <w:t>i</w:t>
            </w:r>
            <w:proofErr w:type="spellEnd"/>
            <w:r w:rsidRPr="00235AC6">
              <w:rPr>
                <w:szCs w:val="18"/>
              </w:rPr>
              <w:t>)</w:t>
            </w:r>
          </w:p>
          <w:p w14:paraId="523C16D0" w14:textId="77777777" w:rsidR="00B7431A" w:rsidRPr="00235AC6" w:rsidRDefault="00B7431A" w:rsidP="00C31508">
            <w:pPr>
              <w:pStyle w:val="Reference"/>
              <w:keepNext/>
              <w:keepLines/>
              <w:rPr>
                <w:szCs w:val="18"/>
              </w:rPr>
            </w:pPr>
          </w:p>
          <w:p w14:paraId="66440293" w14:textId="77777777" w:rsidR="00B7431A" w:rsidRPr="00235AC6" w:rsidRDefault="00B7431A" w:rsidP="00C31508">
            <w:pPr>
              <w:pStyle w:val="Reference"/>
              <w:keepNext/>
              <w:keepLines/>
              <w:rPr>
                <w:szCs w:val="18"/>
              </w:rPr>
            </w:pPr>
          </w:p>
          <w:p w14:paraId="5A23B983" w14:textId="77777777" w:rsidR="00B7431A" w:rsidRPr="00235AC6" w:rsidRDefault="00B7431A" w:rsidP="00C31508">
            <w:pPr>
              <w:pStyle w:val="Reference"/>
              <w:keepNext/>
              <w:keepLines/>
              <w:rPr>
                <w:szCs w:val="18"/>
              </w:rPr>
            </w:pPr>
          </w:p>
          <w:p w14:paraId="2790B6F3" w14:textId="77777777" w:rsidR="00B7431A" w:rsidRPr="00235AC6" w:rsidRDefault="00B7431A" w:rsidP="00C31508">
            <w:pPr>
              <w:pStyle w:val="Reference"/>
              <w:keepNext/>
              <w:keepLines/>
              <w:rPr>
                <w:szCs w:val="18"/>
              </w:rPr>
            </w:pPr>
          </w:p>
          <w:p w14:paraId="75C75261" w14:textId="77777777" w:rsidR="00B7431A" w:rsidRPr="00235AC6" w:rsidRDefault="00B7431A" w:rsidP="00C31508">
            <w:pPr>
              <w:pStyle w:val="Reference"/>
              <w:keepNext/>
              <w:keepLines/>
              <w:rPr>
                <w:szCs w:val="18"/>
              </w:rPr>
            </w:pPr>
          </w:p>
          <w:p w14:paraId="7AB045BA" w14:textId="77777777" w:rsidR="00B7431A" w:rsidRPr="00235AC6" w:rsidRDefault="00B7431A" w:rsidP="00C31508">
            <w:pPr>
              <w:pStyle w:val="Reference"/>
              <w:keepNext/>
              <w:keepLines/>
              <w:rPr>
                <w:szCs w:val="18"/>
              </w:rPr>
            </w:pPr>
          </w:p>
          <w:p w14:paraId="37E44D2B" w14:textId="77777777" w:rsidR="00B7431A" w:rsidRPr="00235AC6" w:rsidRDefault="00B7431A" w:rsidP="00C31508">
            <w:pPr>
              <w:pStyle w:val="Reference"/>
              <w:keepNext/>
              <w:keepLines/>
              <w:rPr>
                <w:szCs w:val="18"/>
              </w:rPr>
            </w:pPr>
          </w:p>
          <w:p w14:paraId="4C712B0F" w14:textId="77777777" w:rsidR="00B7431A" w:rsidRPr="00235AC6" w:rsidRDefault="00B7431A" w:rsidP="00C31508">
            <w:pPr>
              <w:pStyle w:val="Reference"/>
              <w:keepNext/>
              <w:keepLines/>
              <w:rPr>
                <w:szCs w:val="18"/>
              </w:rPr>
            </w:pPr>
          </w:p>
          <w:p w14:paraId="1F6D6931" w14:textId="77777777" w:rsidR="005513DE" w:rsidRPr="00235AC6" w:rsidRDefault="005513DE" w:rsidP="00C31508">
            <w:pPr>
              <w:pStyle w:val="Reference"/>
              <w:keepNext/>
              <w:keepLines/>
              <w:rPr>
                <w:szCs w:val="18"/>
              </w:rPr>
            </w:pPr>
          </w:p>
          <w:p w14:paraId="386A8311" w14:textId="77777777" w:rsidR="005513DE" w:rsidRPr="00235AC6" w:rsidRDefault="005513DE" w:rsidP="00C31508">
            <w:pPr>
              <w:pStyle w:val="Reference"/>
              <w:keepNext/>
              <w:keepLines/>
              <w:rPr>
                <w:szCs w:val="18"/>
              </w:rPr>
            </w:pPr>
          </w:p>
          <w:p w14:paraId="2C8DC062" w14:textId="43694435" w:rsidR="00B7431A" w:rsidRPr="00D22D9F" w:rsidRDefault="00B7431A" w:rsidP="00C31508">
            <w:pPr>
              <w:pStyle w:val="Reference"/>
              <w:keepNext/>
              <w:keepLines/>
              <w:rPr>
                <w:highlight w:val="yellow"/>
              </w:rPr>
            </w:pPr>
            <w:r w:rsidRPr="00235AC6">
              <w:rPr>
                <w:szCs w:val="18"/>
              </w:rPr>
              <w:t>AASB 107.43</w:t>
            </w:r>
          </w:p>
        </w:tc>
        <w:tc>
          <w:tcPr>
            <w:tcW w:w="8169" w:type="dxa"/>
          </w:tcPr>
          <w:p w14:paraId="551A3296" w14:textId="77777777" w:rsidR="00B7431A" w:rsidRPr="00FF16F7" w:rsidRDefault="00B7431A" w:rsidP="00C31508">
            <w:pPr>
              <w:pStyle w:val="GuidanceBodyItalic"/>
              <w:keepLines w:val="0"/>
            </w:pPr>
            <w:r w:rsidRPr="00FF16F7">
              <w:t>TI 1101 mandates an additional classification within an Agency’s Statement of cash flows. The category of cash flows from/to State Government in terms of paragraph (8)(</w:t>
            </w:r>
            <w:proofErr w:type="spellStart"/>
            <w:r w:rsidRPr="00FF16F7">
              <w:t>i</w:t>
            </w:r>
            <w:proofErr w:type="spellEnd"/>
            <w:r w:rsidRPr="00FF16F7">
              <w:t>)(b)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p w14:paraId="69138D2A" w14:textId="77777777" w:rsidR="00B7431A" w:rsidRPr="00FF16F7" w:rsidRDefault="00B7431A" w:rsidP="00C31508">
            <w:pPr>
              <w:pStyle w:val="GuidanceBodyItalic"/>
              <w:keepNext/>
            </w:pPr>
            <w:r w:rsidRPr="00FF16F7">
              <w:t>Purchase of non-current assets – due to the capitalisation threshold where assets below $5,000 are to be expensed, the cash flows under investing activities represent the extent to which expenditure has been made for resources that are initially recognised as an asset in the Statement of financial position. Therefore, expenditure on items below $5,000 is to be accounted for under operating activities.</w:t>
            </w:r>
          </w:p>
          <w:p w14:paraId="2E1B7AF2" w14:textId="77777777" w:rsidR="00B7431A" w:rsidRPr="00FF16F7" w:rsidRDefault="00B7431A" w:rsidP="00C31508">
            <w:pPr>
              <w:pStyle w:val="GuidanceBodyItalic"/>
              <w:keepNext/>
            </w:pPr>
            <w:r w:rsidRPr="00FF16F7">
              <w:t>Principal elements of lease payments – due to the threshold where leases below $5,000 are to be expensed, the cash flows under financing activities represent the extent of amounts recognised as lease liabilities in the Statement of financial position. Therefore, expenditure on items below $5,000 is to be accounted for under operating activities.</w:t>
            </w:r>
          </w:p>
          <w:p w14:paraId="6F4864F6" w14:textId="77777777" w:rsidR="00B7431A" w:rsidRPr="00FF16F7" w:rsidRDefault="00B7431A" w:rsidP="00C31508">
            <w:pPr>
              <w:pStyle w:val="GuidanceBodyItalic"/>
              <w:keepNext/>
            </w:pPr>
            <w:r w:rsidRPr="00FF16F7">
              <w:t>Cash and cash equivalent assets transferred to/from an agency as part of a distribution to/contribution by owners should be reported under Cash flows from State Government.</w:t>
            </w:r>
          </w:p>
          <w:p w14:paraId="47562368" w14:textId="77777777" w:rsidR="00B7431A" w:rsidRDefault="00B7431A" w:rsidP="007F7F0A">
            <w:pPr>
              <w:pStyle w:val="GuidanceBodyRegular"/>
            </w:pPr>
            <w:r w:rsidRPr="00332AD4">
              <w:t>While AASB</w:t>
            </w:r>
            <w:r>
              <w:t> </w:t>
            </w:r>
            <w:r w:rsidRPr="00332AD4">
              <w:t>107 permits the use of either the direct or the indirect method for reporting cash flows from operating activities, it encourages entities to use the direct method, as it provides information which may be useful in estimating future cash flows and which is not available under indirect method. This model financial report therefore uses direct method, a statement of cash flows presented using this method has been disclosed in this instance.</w:t>
            </w:r>
          </w:p>
          <w:p w14:paraId="4E99384E" w14:textId="77777777" w:rsidR="00B7431A" w:rsidRPr="00FF16F7" w:rsidRDefault="00B7431A" w:rsidP="00C31508">
            <w:pPr>
              <w:pStyle w:val="GuidanceBodyItalic"/>
              <w:keepNext/>
              <w:rPr>
                <w:b/>
                <w:bCs/>
              </w:rPr>
            </w:pPr>
            <w:r w:rsidRPr="00FF16F7">
              <w:rPr>
                <w:b/>
                <w:bCs/>
              </w:rPr>
              <w:t>Non-cash transactions</w:t>
            </w:r>
          </w:p>
          <w:p w14:paraId="6711D4E9" w14:textId="77777777" w:rsidR="00B7431A" w:rsidRPr="00FF16F7" w:rsidRDefault="00B7431A" w:rsidP="00C31508">
            <w:pPr>
              <w:pStyle w:val="GuidanceBodyItalic"/>
              <w:keepNext/>
              <w:rPr>
                <w:highlight w:val="yellow"/>
              </w:rPr>
            </w:pPr>
            <w:r w:rsidRPr="00FF16F7">
              <w:t>An entity shall exclude from the Statement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w:t>
            </w:r>
          </w:p>
        </w:tc>
      </w:tr>
    </w:tbl>
    <w:tbl>
      <w:tblPr>
        <w:tblW w:w="9751" w:type="dxa"/>
        <w:tblInd w:w="5" w:type="dxa"/>
        <w:tblLayout w:type="fixed"/>
        <w:tblLook w:val="04A0" w:firstRow="1" w:lastRow="0" w:firstColumn="1" w:lastColumn="0" w:noHBand="0" w:noVBand="1"/>
      </w:tblPr>
      <w:tblGrid>
        <w:gridCol w:w="9751"/>
      </w:tblGrid>
      <w:tr w:rsidR="00955611" w14:paraId="1FD0B0FD" w14:textId="77777777" w:rsidTr="002C1157">
        <w:tc>
          <w:tcPr>
            <w:tcW w:w="9751" w:type="dxa"/>
            <w:tcBorders>
              <w:top w:val="nil"/>
              <w:left w:val="nil"/>
              <w:bottom w:val="nil"/>
              <w:right w:val="nil"/>
            </w:tcBorders>
          </w:tcPr>
          <w:p w14:paraId="4AA27C09" w14:textId="23BE398C" w:rsidR="001215D6" w:rsidRPr="00FF16F7" w:rsidRDefault="00DD3EB2" w:rsidP="005B36BF">
            <w:pPr>
              <w:pStyle w:val="GuidanceBodyRegular"/>
              <w:keepNext/>
              <w:ind w:left="1440"/>
            </w:pPr>
            <w:r w:rsidRPr="00FF16F7">
              <w:rPr>
                <w:noProof/>
              </w:rPr>
              <mc:AlternateContent>
                <mc:Choice Requires="wpg">
                  <w:drawing>
                    <wp:anchor distT="0" distB="0" distL="114300" distR="114300" simplePos="0" relativeHeight="251658363" behindDoc="0" locked="0" layoutInCell="1" allowOverlap="1" wp14:anchorId="7B6B673D" wp14:editId="77C3B3EB">
                      <wp:simplePos x="0" y="0"/>
                      <wp:positionH relativeFrom="column">
                        <wp:posOffset>56515</wp:posOffset>
                      </wp:positionH>
                      <wp:positionV relativeFrom="paragraph">
                        <wp:posOffset>186690</wp:posOffset>
                      </wp:positionV>
                      <wp:extent cx="367030" cy="367030"/>
                      <wp:effectExtent l="0" t="0" r="0" b="0"/>
                      <wp:wrapNone/>
                      <wp:docPr id="742" name="Group 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C0F5E0E" id="Group 742" o:spid="_x0000_s1026" alt="&quot;&quot;" style="position:absolute;margin-left:4.45pt;margin-top:14.7pt;width:28.9pt;height:28.9pt;z-index:25165836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">
                      <v:shape id="Freeform 75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75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75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group>
                  </w:pict>
                </mc:Fallback>
              </mc:AlternateContent>
            </w:r>
            <w:r w:rsidR="00B53FCD" w:rsidRPr="00FF16F7">
              <w:t>Where finance costs represent</w:t>
            </w:r>
            <w:r w:rsidR="001215D6" w:rsidRPr="00FF16F7">
              <w:t xml:space="preserve"> </w:t>
            </w:r>
            <w:r w:rsidR="008C1CB3" w:rsidRPr="00FF16F7">
              <w:t xml:space="preserve">service concession interest expenses, </w:t>
            </w:r>
            <w:r w:rsidR="001215D6" w:rsidRPr="00FF16F7">
              <w:t xml:space="preserve">leasing </w:t>
            </w:r>
            <w:r w:rsidR="00A04269" w:rsidRPr="00FF16F7">
              <w:t xml:space="preserve">interest expenses </w:t>
            </w:r>
            <w:r w:rsidR="001215D6" w:rsidRPr="00FF16F7">
              <w:t xml:space="preserve">or </w:t>
            </w:r>
            <w:r w:rsidR="00A04269" w:rsidRPr="00FF16F7">
              <w:t xml:space="preserve">borrowing </w:t>
            </w:r>
            <w:r w:rsidR="001215D6" w:rsidRPr="00FF16F7">
              <w:t xml:space="preserve">interest expenses, </w:t>
            </w:r>
            <w:r w:rsidR="00827382" w:rsidRPr="00FF16F7">
              <w:t xml:space="preserve">agencies </w:t>
            </w:r>
            <w:r w:rsidR="001215D6" w:rsidRPr="00FF16F7">
              <w:t>have a policy choice as to where to present these. In the model above they are shown as operating activities</w:t>
            </w:r>
            <w:r w:rsidR="007D72CB">
              <w:t>,</w:t>
            </w:r>
            <w:r w:rsidR="001215D6" w:rsidRPr="00FF16F7">
              <w:t xml:space="preserve"> as the model assumes the costs are in relation to the operations of the </w:t>
            </w:r>
            <w:r w:rsidR="000105BC" w:rsidRPr="00FF16F7">
              <w:t xml:space="preserve">agency </w:t>
            </w:r>
            <w:r w:rsidR="001215D6" w:rsidRPr="00FF16F7">
              <w:t xml:space="preserve">as opposed to financing or investing matters of the </w:t>
            </w:r>
            <w:r w:rsidR="00827382" w:rsidRPr="00FF16F7">
              <w:t>agency</w:t>
            </w:r>
            <w:r w:rsidR="001215D6" w:rsidRPr="00FF16F7">
              <w:t>.</w:t>
            </w:r>
          </w:p>
          <w:p w14:paraId="1C444B3D" w14:textId="2891BFB4" w:rsidR="0003621F" w:rsidRDefault="001215D6" w:rsidP="005B36BF">
            <w:pPr>
              <w:pStyle w:val="GuidanceBodyRegular"/>
              <w:keepNext/>
              <w:ind w:left="1440"/>
            </w:pPr>
            <w:r w:rsidRPr="00FF16F7">
              <w:t xml:space="preserve">These models have highlighted common cash flow line items. In some instances, such as interest received, </w:t>
            </w:r>
            <w:r w:rsidR="0003621F">
              <w:t>the</w:t>
            </w:r>
            <w:r w:rsidR="0003621F" w:rsidRPr="00FF16F7">
              <w:t xml:space="preserve"> </w:t>
            </w:r>
            <w:r w:rsidRPr="00FF16F7">
              <w:t>line items are not populated.</w:t>
            </w:r>
          </w:p>
          <w:p w14:paraId="567D4BC5" w14:textId="01AFBC00" w:rsidR="00955611" w:rsidRDefault="0003621F" w:rsidP="005B36BF">
            <w:pPr>
              <w:pStyle w:val="GuidanceBodyRegular"/>
              <w:keepNext/>
              <w:ind w:left="1440"/>
              <w:rPr>
                <w:highlight w:val="yellow"/>
              </w:rPr>
            </w:pPr>
            <w:r>
              <w:t>Lines should not be shown if</w:t>
            </w:r>
            <w:r w:rsidR="00AC3518">
              <w:t xml:space="preserve"> the</w:t>
            </w:r>
            <w:r w:rsidR="001215D6" w:rsidRPr="00FF16F7">
              <w:t xml:space="preserve"> </w:t>
            </w:r>
            <w:r w:rsidR="00827382" w:rsidRPr="00FF16F7">
              <w:t>agency</w:t>
            </w:r>
            <w:r w:rsidR="001215D6" w:rsidRPr="00FF16F7">
              <w:t xml:space="preserve"> does not have values </w:t>
            </w:r>
            <w:r w:rsidR="00AC3518">
              <w:t>for them.</w:t>
            </w:r>
          </w:p>
        </w:tc>
      </w:tr>
    </w:tbl>
    <w:p w14:paraId="34120759" w14:textId="77777777" w:rsidR="00433514" w:rsidRDefault="00433514" w:rsidP="009D259A">
      <w:pPr>
        <w:pStyle w:val="ModelHeading2"/>
        <w:sectPr w:rsidR="00433514" w:rsidSect="00503ED3">
          <w:headerReference w:type="even" r:id="rId50"/>
          <w:headerReference w:type="default" r:id="rId51"/>
          <w:pgSz w:w="11906" w:h="16838" w:code="9"/>
          <w:pgMar w:top="1077" w:right="1077" w:bottom="1077" w:left="1077" w:header="680" w:footer="680" w:gutter="0"/>
          <w:cols w:space="720"/>
          <w:docGrid w:linePitch="360"/>
        </w:sectPr>
      </w:pPr>
    </w:p>
    <w:p w14:paraId="45D7A436" w14:textId="3B4B36CA" w:rsidR="00390A4B" w:rsidRDefault="00390A4B" w:rsidP="00F62231">
      <w:pPr>
        <w:pStyle w:val="ModelHeading2"/>
        <w:jc w:val="center"/>
        <w:rPr>
          <w:b w:val="0"/>
          <w:bCs w:val="0"/>
        </w:rPr>
      </w:pPr>
      <w:bookmarkStart w:id="950" w:name="Administered_Schedules"/>
      <w:bookmarkStart w:id="951" w:name="_Toc164327722"/>
      <w:bookmarkStart w:id="952" w:name="_Toc164327893"/>
      <w:r>
        <w:lastRenderedPageBreak/>
        <w:t xml:space="preserve">Administered </w:t>
      </w:r>
      <w:r w:rsidR="00E075D3">
        <w:t>S</w:t>
      </w:r>
      <w:r>
        <w:t>chedules</w:t>
      </w:r>
      <w:bookmarkEnd w:id="950"/>
      <w:r w:rsidR="004E0005">
        <w:t xml:space="preserve"> </w:t>
      </w:r>
      <w:bookmarkStart w:id="953" w:name="_Toc95321812"/>
      <w:bookmarkStart w:id="954" w:name="_Toc95322003"/>
      <w:r w:rsidRPr="00390A4B">
        <w:rPr>
          <w:b w:val="0"/>
          <w:bCs w:val="0"/>
        </w:rPr>
        <w:t>(Departments only)</w:t>
      </w:r>
      <w:bookmarkEnd w:id="951"/>
      <w:bookmarkEnd w:id="952"/>
      <w:bookmarkEnd w:id="953"/>
      <w:bookmarkEnd w:id="954"/>
    </w:p>
    <w:p w14:paraId="0157905F" w14:textId="185749A3" w:rsidR="007666E5" w:rsidRDefault="007666E5" w:rsidP="005513DE">
      <w:pPr>
        <w:pStyle w:val="ModelHeading3"/>
        <w:ind w:left="1701"/>
        <w:outlineLvl w:val="2"/>
      </w:pPr>
      <w:bookmarkStart w:id="955" w:name="_Toc164327723"/>
      <w:bookmarkStart w:id="956" w:name="_Toc164327894"/>
      <w:r>
        <w:t>A</w:t>
      </w:r>
      <w:r w:rsidRPr="000F4A83">
        <w:t>dministered income and expenses by service</w:t>
      </w:r>
      <w:bookmarkEnd w:id="955"/>
      <w:bookmarkEnd w:id="956"/>
    </w:p>
    <w:tbl>
      <w:tblPr>
        <w:tblW w:w="14684" w:type="dxa"/>
        <w:tblLayout w:type="fixed"/>
        <w:tblCellMar>
          <w:left w:w="72" w:type="dxa"/>
          <w:right w:w="72" w:type="dxa"/>
        </w:tblCellMar>
        <w:tblLook w:val="01E0" w:firstRow="1" w:lastRow="1" w:firstColumn="1" w:lastColumn="1" w:noHBand="0" w:noVBand="0"/>
      </w:tblPr>
      <w:tblGrid>
        <w:gridCol w:w="1582"/>
        <w:gridCol w:w="4598"/>
        <w:gridCol w:w="849"/>
        <w:gridCol w:w="851"/>
        <w:gridCol w:w="850"/>
        <w:gridCol w:w="851"/>
        <w:gridCol w:w="850"/>
        <w:gridCol w:w="851"/>
        <w:gridCol w:w="850"/>
        <w:gridCol w:w="851"/>
        <w:gridCol w:w="850"/>
        <w:gridCol w:w="851"/>
      </w:tblGrid>
      <w:tr w:rsidR="006372DF" w:rsidRPr="000F4A83" w14:paraId="61971711" w14:textId="77777777">
        <w:tc>
          <w:tcPr>
            <w:tcW w:w="1582" w:type="dxa"/>
          </w:tcPr>
          <w:p w14:paraId="57356D3A" w14:textId="77777777" w:rsidR="006372DF" w:rsidRPr="00817D3E" w:rsidRDefault="006372DF">
            <w:pPr>
              <w:pStyle w:val="ReferenceHeading"/>
              <w:spacing w:before="0"/>
            </w:pPr>
            <w:r w:rsidRPr="00817D3E">
              <w:t>Reference</w:t>
            </w:r>
            <w:r w:rsidRPr="00817D3E">
              <w:br/>
            </w:r>
            <w:r w:rsidRPr="007B37AC">
              <w:rPr>
                <w:b w:val="0"/>
                <w:sz w:val="14"/>
                <w:szCs w:val="14"/>
              </w:rPr>
              <w:t>AASB 1050.7</w:t>
            </w:r>
          </w:p>
        </w:tc>
        <w:tc>
          <w:tcPr>
            <w:tcW w:w="13102" w:type="dxa"/>
            <w:gridSpan w:val="11"/>
            <w:shd w:val="clear" w:color="auto" w:fill="auto"/>
          </w:tcPr>
          <w:p w14:paraId="37AC21BD" w14:textId="0F939541" w:rsidR="006372DF" w:rsidRPr="00754D11" w:rsidRDefault="006372DF" w:rsidP="00C8132E">
            <w:pPr>
              <w:pStyle w:val="ModelHeading3"/>
              <w:rPr>
                <w:b w:val="0"/>
                <w:bCs w:val="0"/>
              </w:rPr>
            </w:pPr>
          </w:p>
        </w:tc>
      </w:tr>
      <w:tr w:rsidR="006372DF" w:rsidRPr="000F4A83" w14:paraId="25C14E91"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7C5CC4FC"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DFDE146" w14:textId="77777777" w:rsidR="006372DF" w:rsidRPr="00C73EB5" w:rsidRDefault="006372DF">
            <w:pPr>
              <w:pStyle w:val="ModelTableBody"/>
              <w:rPr>
                <w:sz w:val="18"/>
                <w:szCs w:val="18"/>
              </w:rPr>
            </w:pPr>
          </w:p>
        </w:tc>
        <w:tc>
          <w:tcPr>
            <w:tcW w:w="1700" w:type="dxa"/>
            <w:gridSpan w:val="2"/>
            <w:tcBorders>
              <w:top w:val="nil"/>
              <w:bottom w:val="nil"/>
            </w:tcBorders>
            <w:vAlign w:val="bottom"/>
          </w:tcPr>
          <w:p w14:paraId="5FB7F94B" w14:textId="77777777" w:rsidR="006372DF" w:rsidRPr="00C73EB5" w:rsidRDefault="006372DF">
            <w:pPr>
              <w:pStyle w:val="ModelTableHeading1"/>
              <w:jc w:val="center"/>
              <w:rPr>
                <w:sz w:val="18"/>
                <w:szCs w:val="18"/>
              </w:rPr>
            </w:pPr>
            <w:r w:rsidRPr="00C73EB5">
              <w:rPr>
                <w:sz w:val="18"/>
                <w:szCs w:val="18"/>
              </w:rPr>
              <w:t>Information Technology</w:t>
            </w:r>
          </w:p>
        </w:tc>
        <w:tc>
          <w:tcPr>
            <w:tcW w:w="1701" w:type="dxa"/>
            <w:gridSpan w:val="2"/>
            <w:tcBorders>
              <w:top w:val="nil"/>
              <w:bottom w:val="nil"/>
            </w:tcBorders>
            <w:vAlign w:val="bottom"/>
          </w:tcPr>
          <w:p w14:paraId="2FE39B4C" w14:textId="77777777" w:rsidR="006372DF" w:rsidRPr="00C73EB5" w:rsidRDefault="006372DF">
            <w:pPr>
              <w:pStyle w:val="ModelTableHeading1"/>
              <w:jc w:val="center"/>
              <w:rPr>
                <w:sz w:val="18"/>
                <w:szCs w:val="18"/>
              </w:rPr>
            </w:pPr>
            <w:r w:rsidRPr="00C73EB5">
              <w:rPr>
                <w:sz w:val="18"/>
                <w:szCs w:val="18"/>
              </w:rPr>
              <w:t>Training and assistance</w:t>
            </w:r>
          </w:p>
        </w:tc>
        <w:tc>
          <w:tcPr>
            <w:tcW w:w="1701" w:type="dxa"/>
            <w:gridSpan w:val="2"/>
            <w:tcBorders>
              <w:top w:val="nil"/>
              <w:bottom w:val="nil"/>
            </w:tcBorders>
            <w:vAlign w:val="bottom"/>
          </w:tcPr>
          <w:p w14:paraId="49C97F69" w14:textId="77777777" w:rsidR="006372DF" w:rsidRPr="00C73EB5" w:rsidRDefault="006372DF">
            <w:pPr>
              <w:pStyle w:val="ModelTableHeading1"/>
              <w:jc w:val="center"/>
              <w:rPr>
                <w:sz w:val="18"/>
                <w:szCs w:val="18"/>
              </w:rPr>
            </w:pPr>
            <w:r w:rsidRPr="00C73EB5">
              <w:rPr>
                <w:sz w:val="18"/>
                <w:szCs w:val="18"/>
              </w:rPr>
              <w:t>Competition policy</w:t>
            </w:r>
          </w:p>
        </w:tc>
        <w:tc>
          <w:tcPr>
            <w:tcW w:w="1701" w:type="dxa"/>
            <w:gridSpan w:val="2"/>
            <w:tcBorders>
              <w:top w:val="nil"/>
              <w:bottom w:val="nil"/>
            </w:tcBorders>
          </w:tcPr>
          <w:p w14:paraId="5229BFF3" w14:textId="77777777" w:rsidR="006372DF" w:rsidRPr="00C73EB5" w:rsidRDefault="006372DF">
            <w:pPr>
              <w:pStyle w:val="ModelTableHeading1"/>
              <w:jc w:val="center"/>
              <w:rPr>
                <w:sz w:val="18"/>
                <w:szCs w:val="18"/>
              </w:rPr>
            </w:pPr>
            <w:r w:rsidRPr="00C73EB5">
              <w:rPr>
                <w:sz w:val="18"/>
                <w:szCs w:val="18"/>
              </w:rPr>
              <w:t>General – not attributed</w:t>
            </w:r>
          </w:p>
        </w:tc>
        <w:tc>
          <w:tcPr>
            <w:tcW w:w="1701" w:type="dxa"/>
            <w:gridSpan w:val="2"/>
            <w:tcBorders>
              <w:top w:val="nil"/>
              <w:bottom w:val="nil"/>
              <w:right w:val="nil"/>
            </w:tcBorders>
            <w:vAlign w:val="bottom"/>
          </w:tcPr>
          <w:p w14:paraId="26B5C131" w14:textId="77777777" w:rsidR="006372DF" w:rsidRPr="00C73EB5" w:rsidRDefault="006372DF">
            <w:pPr>
              <w:pStyle w:val="ModelTableHeading1"/>
              <w:jc w:val="center"/>
              <w:rPr>
                <w:sz w:val="18"/>
                <w:szCs w:val="18"/>
              </w:rPr>
            </w:pPr>
            <w:r w:rsidRPr="00C73EB5">
              <w:rPr>
                <w:sz w:val="18"/>
                <w:szCs w:val="18"/>
              </w:rPr>
              <w:t>Total</w:t>
            </w:r>
          </w:p>
        </w:tc>
      </w:tr>
      <w:tr w:rsidR="006372DF" w:rsidRPr="000F4A83" w14:paraId="168FC03E"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76"/>
        </w:trPr>
        <w:tc>
          <w:tcPr>
            <w:tcW w:w="1582" w:type="dxa"/>
            <w:tcBorders>
              <w:top w:val="nil"/>
              <w:left w:val="nil"/>
              <w:bottom w:val="nil"/>
            </w:tcBorders>
          </w:tcPr>
          <w:p w14:paraId="03EFDB62" w14:textId="77777777" w:rsidR="006372DF" w:rsidRPr="00C73EB5" w:rsidRDefault="006372DF" w:rsidP="006372DF">
            <w:pPr>
              <w:pStyle w:val="Reference"/>
              <w:rPr>
                <w:sz w:val="14"/>
                <w:szCs w:val="14"/>
              </w:rPr>
            </w:pPr>
          </w:p>
        </w:tc>
        <w:tc>
          <w:tcPr>
            <w:tcW w:w="4598" w:type="dxa"/>
            <w:tcBorders>
              <w:top w:val="nil"/>
              <w:left w:val="nil"/>
              <w:bottom w:val="single" w:sz="4" w:space="0" w:color="auto"/>
            </w:tcBorders>
            <w:vAlign w:val="bottom"/>
          </w:tcPr>
          <w:p w14:paraId="23BFF5C0" w14:textId="77777777" w:rsidR="006372DF" w:rsidRPr="00C73EB5" w:rsidRDefault="006372DF" w:rsidP="006372DF">
            <w:pPr>
              <w:pStyle w:val="ModelTableBody"/>
              <w:rPr>
                <w:sz w:val="18"/>
                <w:szCs w:val="18"/>
              </w:rPr>
            </w:pPr>
          </w:p>
        </w:tc>
        <w:tc>
          <w:tcPr>
            <w:tcW w:w="849" w:type="dxa"/>
            <w:tcBorders>
              <w:top w:val="nil"/>
              <w:bottom w:val="single" w:sz="4" w:space="0" w:color="auto"/>
            </w:tcBorders>
            <w:vAlign w:val="bottom"/>
          </w:tcPr>
          <w:p w14:paraId="1643949A" w14:textId="0E5ABD84" w:rsidR="006372DF" w:rsidRPr="00C73EB5" w:rsidRDefault="00851061" w:rsidP="006372DF">
            <w:pPr>
              <w:pStyle w:val="ModelTableHeading2"/>
              <w:rPr>
                <w:sz w:val="18"/>
                <w:szCs w:val="18"/>
              </w:rPr>
            </w:pPr>
            <w:r w:rsidRPr="00C73EB5">
              <w:rPr>
                <w:sz w:val="18"/>
                <w:szCs w:val="18"/>
              </w:rPr>
              <w:t>202</w:t>
            </w:r>
            <w:r>
              <w:rPr>
                <w:sz w:val="18"/>
                <w:szCs w:val="18"/>
              </w:rPr>
              <w:t>4</w:t>
            </w:r>
          </w:p>
          <w:p w14:paraId="39A8A738" w14:textId="46B41E44"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1623EFEE" w14:textId="0C8931EE" w:rsidR="006372DF" w:rsidRPr="00D87D29" w:rsidRDefault="00851061" w:rsidP="00DB3A0A">
            <w:pPr>
              <w:pStyle w:val="ModelTableHeading2"/>
              <w:rPr>
                <w:sz w:val="18"/>
              </w:rPr>
            </w:pPr>
            <w:r w:rsidRPr="00D87D29">
              <w:rPr>
                <w:sz w:val="18"/>
              </w:rPr>
              <w:t>202</w:t>
            </w:r>
            <w:r>
              <w:rPr>
                <w:sz w:val="18"/>
              </w:rPr>
              <w:t>3</w:t>
            </w:r>
          </w:p>
          <w:p w14:paraId="7BB8361A" w14:textId="77777777"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385CAAC1" w14:textId="5C776833" w:rsidR="006372DF" w:rsidRPr="00C73EB5" w:rsidRDefault="00851061" w:rsidP="006372DF">
            <w:pPr>
              <w:pStyle w:val="ModelTableHeading2"/>
              <w:rPr>
                <w:sz w:val="18"/>
                <w:szCs w:val="18"/>
              </w:rPr>
            </w:pPr>
            <w:r w:rsidRPr="00C73EB5">
              <w:rPr>
                <w:sz w:val="18"/>
                <w:szCs w:val="18"/>
              </w:rPr>
              <w:t>202</w:t>
            </w:r>
            <w:r>
              <w:rPr>
                <w:sz w:val="18"/>
                <w:szCs w:val="18"/>
              </w:rPr>
              <w:t>4</w:t>
            </w:r>
          </w:p>
          <w:p w14:paraId="619EB3D7" w14:textId="5DD96B9B"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124411F8" w14:textId="56EE88A1" w:rsidR="006372DF" w:rsidRPr="00D87D29" w:rsidRDefault="00851061" w:rsidP="00DB3A0A">
            <w:pPr>
              <w:pStyle w:val="ModelTableHeading2"/>
              <w:rPr>
                <w:sz w:val="18"/>
              </w:rPr>
            </w:pPr>
            <w:r w:rsidRPr="00D87D29">
              <w:rPr>
                <w:sz w:val="18"/>
              </w:rPr>
              <w:t>202</w:t>
            </w:r>
            <w:r>
              <w:rPr>
                <w:sz w:val="18"/>
              </w:rPr>
              <w:t>3</w:t>
            </w:r>
          </w:p>
          <w:p w14:paraId="0B0548FE" w14:textId="2566461D" w:rsidR="006372DF" w:rsidRPr="00C73EB5" w:rsidDel="00E50BC7"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38971903" w14:textId="4883001E" w:rsidR="006372DF" w:rsidRPr="00C73EB5" w:rsidRDefault="00851061" w:rsidP="006372DF">
            <w:pPr>
              <w:pStyle w:val="ModelTableHeading2"/>
              <w:rPr>
                <w:sz w:val="18"/>
                <w:szCs w:val="18"/>
              </w:rPr>
            </w:pPr>
            <w:r w:rsidRPr="00C73EB5">
              <w:rPr>
                <w:sz w:val="18"/>
                <w:szCs w:val="18"/>
              </w:rPr>
              <w:t>202</w:t>
            </w:r>
            <w:r>
              <w:rPr>
                <w:sz w:val="18"/>
                <w:szCs w:val="18"/>
              </w:rPr>
              <w:t>4</w:t>
            </w:r>
          </w:p>
          <w:p w14:paraId="487B71B6" w14:textId="17A75F3C" w:rsidR="006372DF" w:rsidRPr="00C73EB5" w:rsidDel="00E50BC7"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7962CDF2" w14:textId="2AEDCA7D" w:rsidR="006372DF" w:rsidRPr="00C73EB5" w:rsidRDefault="00851061" w:rsidP="006372DF">
            <w:pPr>
              <w:pStyle w:val="ModelTableHeading2"/>
              <w:rPr>
                <w:sz w:val="18"/>
                <w:szCs w:val="18"/>
              </w:rPr>
            </w:pPr>
            <w:r w:rsidRPr="00D87D29">
              <w:rPr>
                <w:sz w:val="18"/>
              </w:rPr>
              <w:t>202</w:t>
            </w:r>
            <w:r>
              <w:rPr>
                <w:sz w:val="18"/>
              </w:rPr>
              <w:t>3</w:t>
            </w:r>
          </w:p>
          <w:p w14:paraId="45BABB91" w14:textId="42B33DDD"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1B43EA68" w14:textId="19B4DB47" w:rsidR="006372DF" w:rsidRPr="00C73EB5" w:rsidRDefault="00851061" w:rsidP="006372DF">
            <w:pPr>
              <w:pStyle w:val="ModelTableHeading2"/>
              <w:rPr>
                <w:sz w:val="18"/>
                <w:szCs w:val="18"/>
              </w:rPr>
            </w:pPr>
            <w:r w:rsidRPr="00C73EB5">
              <w:rPr>
                <w:sz w:val="18"/>
                <w:szCs w:val="18"/>
              </w:rPr>
              <w:t>202</w:t>
            </w:r>
            <w:r>
              <w:rPr>
                <w:sz w:val="18"/>
                <w:szCs w:val="18"/>
              </w:rPr>
              <w:t>4</w:t>
            </w:r>
          </w:p>
          <w:p w14:paraId="3957107F" w14:textId="1784658F"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tcBorders>
            <w:vAlign w:val="bottom"/>
          </w:tcPr>
          <w:p w14:paraId="772BD544" w14:textId="02FCB8D0" w:rsidR="006372DF" w:rsidRPr="00C73EB5" w:rsidRDefault="00851061" w:rsidP="006372DF">
            <w:pPr>
              <w:pStyle w:val="ModelTableHeading2"/>
              <w:rPr>
                <w:sz w:val="18"/>
                <w:szCs w:val="18"/>
              </w:rPr>
            </w:pPr>
            <w:r w:rsidRPr="00C73EB5">
              <w:rPr>
                <w:sz w:val="18"/>
                <w:szCs w:val="18"/>
              </w:rPr>
              <w:t>202</w:t>
            </w:r>
            <w:r>
              <w:rPr>
                <w:sz w:val="18"/>
                <w:szCs w:val="18"/>
              </w:rPr>
              <w:t>3</w:t>
            </w:r>
          </w:p>
          <w:p w14:paraId="6CA93D61" w14:textId="0392D214" w:rsidR="006372DF" w:rsidRPr="00C73EB5" w:rsidRDefault="006372DF" w:rsidP="006372DF">
            <w:pPr>
              <w:pStyle w:val="ModelTableHeading2"/>
              <w:rPr>
                <w:sz w:val="18"/>
                <w:szCs w:val="18"/>
              </w:rPr>
            </w:pPr>
            <w:r w:rsidRPr="00C73EB5">
              <w:rPr>
                <w:sz w:val="18"/>
                <w:szCs w:val="18"/>
              </w:rPr>
              <w:t>($000)</w:t>
            </w:r>
          </w:p>
        </w:tc>
        <w:tc>
          <w:tcPr>
            <w:tcW w:w="850" w:type="dxa"/>
            <w:tcBorders>
              <w:top w:val="nil"/>
              <w:bottom w:val="single" w:sz="4" w:space="0" w:color="auto"/>
            </w:tcBorders>
            <w:vAlign w:val="bottom"/>
          </w:tcPr>
          <w:p w14:paraId="72CC5A00" w14:textId="2FAD9FB5" w:rsidR="006372DF" w:rsidRPr="00C73EB5" w:rsidRDefault="00851061" w:rsidP="006372DF">
            <w:pPr>
              <w:pStyle w:val="ModelTableHeading2"/>
              <w:rPr>
                <w:sz w:val="18"/>
                <w:szCs w:val="18"/>
              </w:rPr>
            </w:pPr>
            <w:r w:rsidRPr="00C73EB5">
              <w:rPr>
                <w:sz w:val="18"/>
                <w:szCs w:val="18"/>
              </w:rPr>
              <w:t>202</w:t>
            </w:r>
            <w:r>
              <w:rPr>
                <w:sz w:val="18"/>
                <w:szCs w:val="18"/>
              </w:rPr>
              <w:t>4</w:t>
            </w:r>
          </w:p>
          <w:p w14:paraId="4DBAE91D" w14:textId="24A5B4FA" w:rsidR="006372DF" w:rsidRPr="00C73EB5" w:rsidRDefault="006372DF" w:rsidP="006372DF">
            <w:pPr>
              <w:pStyle w:val="ModelTableHeading2"/>
              <w:rPr>
                <w:sz w:val="18"/>
                <w:szCs w:val="18"/>
              </w:rPr>
            </w:pPr>
            <w:r w:rsidRPr="00C73EB5">
              <w:rPr>
                <w:sz w:val="18"/>
                <w:szCs w:val="18"/>
              </w:rPr>
              <w:t>($000)</w:t>
            </w:r>
          </w:p>
        </w:tc>
        <w:tc>
          <w:tcPr>
            <w:tcW w:w="851" w:type="dxa"/>
            <w:tcBorders>
              <w:top w:val="nil"/>
              <w:bottom w:val="single" w:sz="4" w:space="0" w:color="auto"/>
              <w:right w:val="nil"/>
            </w:tcBorders>
            <w:vAlign w:val="bottom"/>
          </w:tcPr>
          <w:p w14:paraId="4B85EE1E" w14:textId="249C18AE" w:rsidR="006372DF" w:rsidRPr="00C73EB5" w:rsidRDefault="00851061" w:rsidP="006372DF">
            <w:pPr>
              <w:pStyle w:val="ModelTableHeading2"/>
              <w:rPr>
                <w:sz w:val="18"/>
                <w:szCs w:val="18"/>
              </w:rPr>
            </w:pPr>
            <w:r w:rsidRPr="00C73EB5">
              <w:rPr>
                <w:sz w:val="18"/>
                <w:szCs w:val="18"/>
              </w:rPr>
              <w:t>202</w:t>
            </w:r>
            <w:r>
              <w:rPr>
                <w:sz w:val="18"/>
                <w:szCs w:val="18"/>
              </w:rPr>
              <w:t>3</w:t>
            </w:r>
          </w:p>
          <w:p w14:paraId="5BE26028" w14:textId="7DC2C5D3" w:rsidR="006372DF" w:rsidRPr="00C73EB5" w:rsidRDefault="006372DF" w:rsidP="006372DF">
            <w:pPr>
              <w:pStyle w:val="ModelTableHeading2"/>
              <w:rPr>
                <w:sz w:val="18"/>
                <w:szCs w:val="18"/>
              </w:rPr>
            </w:pPr>
            <w:r w:rsidRPr="00C73EB5">
              <w:rPr>
                <w:sz w:val="18"/>
                <w:szCs w:val="18"/>
              </w:rPr>
              <w:t>($000)</w:t>
            </w:r>
          </w:p>
        </w:tc>
      </w:tr>
      <w:tr w:rsidR="006372DF" w:rsidRPr="000F4A83" w14:paraId="67D00CF8"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23CEB89B" w14:textId="77777777" w:rsidR="006372DF" w:rsidRPr="00C73EB5" w:rsidRDefault="006372DF">
            <w:pPr>
              <w:pStyle w:val="Reference"/>
              <w:rPr>
                <w:sz w:val="14"/>
                <w:szCs w:val="14"/>
              </w:rPr>
            </w:pPr>
          </w:p>
        </w:tc>
        <w:tc>
          <w:tcPr>
            <w:tcW w:w="4598" w:type="dxa"/>
            <w:tcBorders>
              <w:top w:val="single" w:sz="4" w:space="0" w:color="auto"/>
              <w:left w:val="nil"/>
              <w:bottom w:val="nil"/>
            </w:tcBorders>
            <w:vAlign w:val="bottom"/>
          </w:tcPr>
          <w:p w14:paraId="4C8CE0FC" w14:textId="77777777" w:rsidR="006372DF" w:rsidRPr="00C73EB5" w:rsidRDefault="006372DF">
            <w:pPr>
              <w:pStyle w:val="ModelTableBodyBold"/>
              <w:ind w:left="113" w:hanging="113"/>
              <w:rPr>
                <w:sz w:val="18"/>
                <w:szCs w:val="18"/>
              </w:rPr>
            </w:pPr>
            <w:r w:rsidRPr="00C73EB5">
              <w:rPr>
                <w:sz w:val="18"/>
                <w:szCs w:val="18"/>
              </w:rPr>
              <w:t>INCOME FROM ADMINISTERED ITEMS</w:t>
            </w:r>
          </w:p>
        </w:tc>
        <w:tc>
          <w:tcPr>
            <w:tcW w:w="849" w:type="dxa"/>
            <w:tcBorders>
              <w:top w:val="single" w:sz="4" w:space="0" w:color="auto"/>
            </w:tcBorders>
            <w:vAlign w:val="bottom"/>
          </w:tcPr>
          <w:p w14:paraId="539FF2BF" w14:textId="77777777" w:rsidR="006372DF" w:rsidRPr="00C73EB5" w:rsidRDefault="006372DF" w:rsidP="0077307B">
            <w:pPr>
              <w:pStyle w:val="ModelTableNumbers1"/>
            </w:pPr>
          </w:p>
        </w:tc>
        <w:tc>
          <w:tcPr>
            <w:tcW w:w="851" w:type="dxa"/>
            <w:tcBorders>
              <w:top w:val="single" w:sz="4" w:space="0" w:color="auto"/>
            </w:tcBorders>
            <w:vAlign w:val="bottom"/>
          </w:tcPr>
          <w:p w14:paraId="3A306300" w14:textId="77777777" w:rsidR="006372DF" w:rsidRPr="00C73EB5" w:rsidRDefault="006372DF" w:rsidP="0077307B">
            <w:pPr>
              <w:pStyle w:val="ModelTableNumbers1"/>
            </w:pPr>
          </w:p>
        </w:tc>
        <w:tc>
          <w:tcPr>
            <w:tcW w:w="850" w:type="dxa"/>
            <w:tcBorders>
              <w:top w:val="single" w:sz="4" w:space="0" w:color="auto"/>
            </w:tcBorders>
            <w:vAlign w:val="bottom"/>
          </w:tcPr>
          <w:p w14:paraId="6D52DA21" w14:textId="77777777" w:rsidR="006372DF" w:rsidRPr="00C73EB5" w:rsidRDefault="006372DF" w:rsidP="0077307B">
            <w:pPr>
              <w:pStyle w:val="ModelTableNumbers1"/>
            </w:pPr>
          </w:p>
        </w:tc>
        <w:tc>
          <w:tcPr>
            <w:tcW w:w="851" w:type="dxa"/>
            <w:tcBorders>
              <w:top w:val="single" w:sz="4" w:space="0" w:color="auto"/>
            </w:tcBorders>
            <w:vAlign w:val="bottom"/>
          </w:tcPr>
          <w:p w14:paraId="1E8709BE" w14:textId="77777777" w:rsidR="006372DF" w:rsidRPr="00C73EB5" w:rsidRDefault="006372DF" w:rsidP="0077307B">
            <w:pPr>
              <w:pStyle w:val="ModelTableNumbers1"/>
            </w:pPr>
          </w:p>
        </w:tc>
        <w:tc>
          <w:tcPr>
            <w:tcW w:w="850" w:type="dxa"/>
            <w:tcBorders>
              <w:top w:val="single" w:sz="4" w:space="0" w:color="auto"/>
            </w:tcBorders>
            <w:vAlign w:val="bottom"/>
          </w:tcPr>
          <w:p w14:paraId="3D8D8B46" w14:textId="77777777" w:rsidR="006372DF" w:rsidRPr="00C73EB5" w:rsidRDefault="006372DF" w:rsidP="0077307B">
            <w:pPr>
              <w:pStyle w:val="ModelTableNumbers1"/>
            </w:pPr>
          </w:p>
        </w:tc>
        <w:tc>
          <w:tcPr>
            <w:tcW w:w="851" w:type="dxa"/>
            <w:tcBorders>
              <w:top w:val="single" w:sz="4" w:space="0" w:color="auto"/>
            </w:tcBorders>
            <w:vAlign w:val="bottom"/>
          </w:tcPr>
          <w:p w14:paraId="7A24E0AE" w14:textId="77777777" w:rsidR="006372DF" w:rsidRPr="00C73EB5" w:rsidRDefault="006372DF" w:rsidP="0077307B">
            <w:pPr>
              <w:pStyle w:val="ModelTableNumbers1"/>
            </w:pPr>
          </w:p>
        </w:tc>
        <w:tc>
          <w:tcPr>
            <w:tcW w:w="850" w:type="dxa"/>
            <w:tcBorders>
              <w:top w:val="single" w:sz="4" w:space="0" w:color="auto"/>
            </w:tcBorders>
            <w:vAlign w:val="bottom"/>
          </w:tcPr>
          <w:p w14:paraId="73CC74C2" w14:textId="77777777" w:rsidR="006372DF" w:rsidRPr="00C73EB5" w:rsidRDefault="006372DF" w:rsidP="0077307B">
            <w:pPr>
              <w:pStyle w:val="ModelTableNumbers1"/>
            </w:pPr>
          </w:p>
        </w:tc>
        <w:tc>
          <w:tcPr>
            <w:tcW w:w="851" w:type="dxa"/>
            <w:tcBorders>
              <w:top w:val="single" w:sz="4" w:space="0" w:color="auto"/>
            </w:tcBorders>
            <w:vAlign w:val="bottom"/>
          </w:tcPr>
          <w:p w14:paraId="05A838EE" w14:textId="77777777" w:rsidR="006372DF" w:rsidRPr="00C73EB5" w:rsidRDefault="006372DF" w:rsidP="0077307B">
            <w:pPr>
              <w:pStyle w:val="ModelTableNumbers1"/>
            </w:pPr>
          </w:p>
        </w:tc>
        <w:tc>
          <w:tcPr>
            <w:tcW w:w="850" w:type="dxa"/>
            <w:tcBorders>
              <w:top w:val="single" w:sz="4" w:space="0" w:color="auto"/>
            </w:tcBorders>
            <w:vAlign w:val="bottom"/>
          </w:tcPr>
          <w:p w14:paraId="219CBF15" w14:textId="77777777" w:rsidR="006372DF" w:rsidRPr="00C73EB5" w:rsidRDefault="006372DF" w:rsidP="0077307B">
            <w:pPr>
              <w:pStyle w:val="ModelTableNumbers1"/>
            </w:pPr>
          </w:p>
        </w:tc>
        <w:tc>
          <w:tcPr>
            <w:tcW w:w="851" w:type="dxa"/>
            <w:tcBorders>
              <w:top w:val="single" w:sz="4" w:space="0" w:color="auto"/>
              <w:right w:val="nil"/>
            </w:tcBorders>
            <w:vAlign w:val="bottom"/>
          </w:tcPr>
          <w:p w14:paraId="155B3A16" w14:textId="77777777" w:rsidR="006372DF" w:rsidRPr="00C73EB5" w:rsidRDefault="006372DF" w:rsidP="0077307B">
            <w:pPr>
              <w:pStyle w:val="ModelTableNumbers1"/>
            </w:pPr>
          </w:p>
        </w:tc>
      </w:tr>
      <w:tr w:rsidR="006372DF" w:rsidRPr="000F4A83" w14:paraId="5621E0E0"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38E8207" w14:textId="77777777" w:rsidR="006372DF" w:rsidRPr="00C73EB5" w:rsidRDefault="006372DF">
            <w:pPr>
              <w:pStyle w:val="Reference"/>
              <w:rPr>
                <w:sz w:val="14"/>
                <w:szCs w:val="14"/>
              </w:rPr>
            </w:pPr>
          </w:p>
        </w:tc>
        <w:tc>
          <w:tcPr>
            <w:tcW w:w="4598" w:type="dxa"/>
            <w:tcBorders>
              <w:top w:val="nil"/>
              <w:left w:val="nil"/>
              <w:bottom w:val="nil"/>
            </w:tcBorders>
            <w:vAlign w:val="bottom"/>
          </w:tcPr>
          <w:p w14:paraId="7D1F0AA6" w14:textId="77777777" w:rsidR="006372DF" w:rsidRPr="00AA5118" w:rsidRDefault="006372DF">
            <w:pPr>
              <w:pStyle w:val="ModelTableBodyUnderlined"/>
              <w:rPr>
                <w:b/>
                <w:bCs/>
                <w:sz w:val="18"/>
                <w:szCs w:val="18"/>
                <w:u w:val="none"/>
              </w:rPr>
            </w:pPr>
            <w:r w:rsidRPr="00AA5118">
              <w:rPr>
                <w:b/>
                <w:bCs/>
                <w:sz w:val="18"/>
                <w:szCs w:val="18"/>
                <w:u w:val="none"/>
              </w:rPr>
              <w:t>Income</w:t>
            </w:r>
          </w:p>
        </w:tc>
        <w:tc>
          <w:tcPr>
            <w:tcW w:w="849" w:type="dxa"/>
            <w:vAlign w:val="bottom"/>
          </w:tcPr>
          <w:p w14:paraId="2AE886C8" w14:textId="77777777" w:rsidR="006372DF" w:rsidRPr="00C73EB5" w:rsidRDefault="006372DF" w:rsidP="0077307B">
            <w:pPr>
              <w:pStyle w:val="ModelTableNumbers1"/>
            </w:pPr>
          </w:p>
        </w:tc>
        <w:tc>
          <w:tcPr>
            <w:tcW w:w="851" w:type="dxa"/>
            <w:vAlign w:val="bottom"/>
          </w:tcPr>
          <w:p w14:paraId="35875F87" w14:textId="77777777" w:rsidR="006372DF" w:rsidRPr="00C73EB5" w:rsidRDefault="006372DF" w:rsidP="0077307B">
            <w:pPr>
              <w:pStyle w:val="ModelTableNumbers1"/>
            </w:pPr>
          </w:p>
        </w:tc>
        <w:tc>
          <w:tcPr>
            <w:tcW w:w="850" w:type="dxa"/>
            <w:vAlign w:val="bottom"/>
          </w:tcPr>
          <w:p w14:paraId="256892B7" w14:textId="77777777" w:rsidR="006372DF" w:rsidRPr="00C73EB5" w:rsidRDefault="006372DF" w:rsidP="0077307B">
            <w:pPr>
              <w:pStyle w:val="ModelTableNumbers1"/>
            </w:pPr>
          </w:p>
        </w:tc>
        <w:tc>
          <w:tcPr>
            <w:tcW w:w="851" w:type="dxa"/>
            <w:vAlign w:val="bottom"/>
          </w:tcPr>
          <w:p w14:paraId="37D133B3" w14:textId="77777777" w:rsidR="006372DF" w:rsidRPr="00C73EB5" w:rsidRDefault="006372DF" w:rsidP="0077307B">
            <w:pPr>
              <w:pStyle w:val="ModelTableNumbers1"/>
            </w:pPr>
          </w:p>
        </w:tc>
        <w:tc>
          <w:tcPr>
            <w:tcW w:w="850" w:type="dxa"/>
            <w:vAlign w:val="bottom"/>
          </w:tcPr>
          <w:p w14:paraId="6FB91CDC" w14:textId="77777777" w:rsidR="006372DF" w:rsidRPr="00C73EB5" w:rsidRDefault="006372DF" w:rsidP="0077307B">
            <w:pPr>
              <w:pStyle w:val="ModelTableNumbers1"/>
            </w:pPr>
          </w:p>
        </w:tc>
        <w:tc>
          <w:tcPr>
            <w:tcW w:w="851" w:type="dxa"/>
            <w:vAlign w:val="bottom"/>
          </w:tcPr>
          <w:p w14:paraId="2B952506" w14:textId="77777777" w:rsidR="006372DF" w:rsidRPr="00C73EB5" w:rsidRDefault="006372DF" w:rsidP="0077307B">
            <w:pPr>
              <w:pStyle w:val="ModelTableNumbers1"/>
            </w:pPr>
          </w:p>
        </w:tc>
        <w:tc>
          <w:tcPr>
            <w:tcW w:w="850" w:type="dxa"/>
            <w:vAlign w:val="bottom"/>
          </w:tcPr>
          <w:p w14:paraId="13BA2FD3" w14:textId="77777777" w:rsidR="006372DF" w:rsidRPr="00C73EB5" w:rsidRDefault="006372DF" w:rsidP="0077307B">
            <w:pPr>
              <w:pStyle w:val="ModelTableNumbers1"/>
            </w:pPr>
          </w:p>
        </w:tc>
        <w:tc>
          <w:tcPr>
            <w:tcW w:w="851" w:type="dxa"/>
            <w:vAlign w:val="bottom"/>
          </w:tcPr>
          <w:p w14:paraId="68C9608E" w14:textId="77777777" w:rsidR="006372DF" w:rsidRPr="00C73EB5" w:rsidRDefault="006372DF" w:rsidP="0077307B">
            <w:pPr>
              <w:pStyle w:val="ModelTableNumbers1"/>
            </w:pPr>
          </w:p>
        </w:tc>
        <w:tc>
          <w:tcPr>
            <w:tcW w:w="850" w:type="dxa"/>
            <w:vAlign w:val="bottom"/>
          </w:tcPr>
          <w:p w14:paraId="108A1C8D" w14:textId="77777777" w:rsidR="006372DF" w:rsidRPr="00C73EB5" w:rsidRDefault="006372DF" w:rsidP="0077307B">
            <w:pPr>
              <w:pStyle w:val="ModelTableNumbers1"/>
            </w:pPr>
          </w:p>
        </w:tc>
        <w:tc>
          <w:tcPr>
            <w:tcW w:w="851" w:type="dxa"/>
            <w:tcBorders>
              <w:right w:val="nil"/>
            </w:tcBorders>
            <w:vAlign w:val="bottom"/>
          </w:tcPr>
          <w:p w14:paraId="1D761575" w14:textId="77777777" w:rsidR="006372DF" w:rsidRPr="00C73EB5" w:rsidRDefault="006372DF" w:rsidP="0077307B">
            <w:pPr>
              <w:pStyle w:val="ModelTableNumbers1"/>
            </w:pPr>
          </w:p>
        </w:tc>
      </w:tr>
      <w:tr w:rsidR="006372DF" w:rsidRPr="000F4A83" w14:paraId="1F3EE457"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6CBCD421" w14:textId="77777777" w:rsidR="006372DF" w:rsidRPr="00C73EB5" w:rsidRDefault="006372DF">
            <w:pPr>
              <w:pStyle w:val="Reference"/>
              <w:rPr>
                <w:sz w:val="14"/>
                <w:szCs w:val="14"/>
              </w:rPr>
            </w:pPr>
          </w:p>
        </w:tc>
        <w:tc>
          <w:tcPr>
            <w:tcW w:w="4598" w:type="dxa"/>
            <w:tcBorders>
              <w:top w:val="nil"/>
              <w:left w:val="nil"/>
              <w:bottom w:val="nil"/>
            </w:tcBorders>
            <w:vAlign w:val="bottom"/>
          </w:tcPr>
          <w:p w14:paraId="2322DF44" w14:textId="77777777" w:rsidR="006372DF" w:rsidRPr="00C73EB5" w:rsidRDefault="006372DF">
            <w:pPr>
              <w:pStyle w:val="ModelTableBody"/>
              <w:rPr>
                <w:sz w:val="18"/>
                <w:szCs w:val="18"/>
              </w:rPr>
            </w:pPr>
            <w:r w:rsidRPr="00C73EB5">
              <w:rPr>
                <w:sz w:val="18"/>
                <w:szCs w:val="18"/>
              </w:rPr>
              <w:t>For transfer:</w:t>
            </w:r>
          </w:p>
        </w:tc>
        <w:tc>
          <w:tcPr>
            <w:tcW w:w="849" w:type="dxa"/>
            <w:tcBorders>
              <w:bottom w:val="nil"/>
            </w:tcBorders>
            <w:vAlign w:val="bottom"/>
          </w:tcPr>
          <w:p w14:paraId="0BDBEF20" w14:textId="77777777" w:rsidR="006372DF" w:rsidRPr="00C73EB5" w:rsidRDefault="006372DF" w:rsidP="0077307B">
            <w:pPr>
              <w:pStyle w:val="ModelTableNumbers1"/>
            </w:pPr>
          </w:p>
        </w:tc>
        <w:tc>
          <w:tcPr>
            <w:tcW w:w="851" w:type="dxa"/>
            <w:tcBorders>
              <w:bottom w:val="nil"/>
            </w:tcBorders>
            <w:vAlign w:val="bottom"/>
          </w:tcPr>
          <w:p w14:paraId="0F7153AD" w14:textId="77777777" w:rsidR="006372DF" w:rsidRPr="00C73EB5" w:rsidRDefault="006372DF" w:rsidP="0077307B">
            <w:pPr>
              <w:pStyle w:val="ModelTableNumbers1"/>
            </w:pPr>
          </w:p>
        </w:tc>
        <w:tc>
          <w:tcPr>
            <w:tcW w:w="850" w:type="dxa"/>
            <w:tcBorders>
              <w:bottom w:val="nil"/>
            </w:tcBorders>
            <w:vAlign w:val="bottom"/>
          </w:tcPr>
          <w:p w14:paraId="09A3DE68" w14:textId="77777777" w:rsidR="006372DF" w:rsidRPr="00C73EB5" w:rsidRDefault="006372DF" w:rsidP="0077307B">
            <w:pPr>
              <w:pStyle w:val="ModelTableNumbers1"/>
            </w:pPr>
          </w:p>
        </w:tc>
        <w:tc>
          <w:tcPr>
            <w:tcW w:w="851" w:type="dxa"/>
            <w:tcBorders>
              <w:bottom w:val="nil"/>
            </w:tcBorders>
            <w:vAlign w:val="bottom"/>
          </w:tcPr>
          <w:p w14:paraId="6E97E4FD" w14:textId="77777777" w:rsidR="006372DF" w:rsidRPr="00C73EB5" w:rsidDel="007E2406" w:rsidRDefault="006372DF" w:rsidP="0077307B">
            <w:pPr>
              <w:pStyle w:val="ModelTableNumbers1"/>
            </w:pPr>
          </w:p>
        </w:tc>
        <w:tc>
          <w:tcPr>
            <w:tcW w:w="850" w:type="dxa"/>
            <w:tcBorders>
              <w:bottom w:val="nil"/>
            </w:tcBorders>
            <w:vAlign w:val="bottom"/>
          </w:tcPr>
          <w:p w14:paraId="5438BA5D" w14:textId="77777777" w:rsidR="006372DF" w:rsidRPr="00C73EB5" w:rsidDel="007E2406" w:rsidRDefault="006372DF" w:rsidP="0077307B">
            <w:pPr>
              <w:pStyle w:val="ModelTableNumbers1"/>
            </w:pPr>
          </w:p>
        </w:tc>
        <w:tc>
          <w:tcPr>
            <w:tcW w:w="851" w:type="dxa"/>
            <w:tcBorders>
              <w:bottom w:val="nil"/>
            </w:tcBorders>
            <w:vAlign w:val="bottom"/>
          </w:tcPr>
          <w:p w14:paraId="1F5276C0" w14:textId="77777777" w:rsidR="006372DF" w:rsidRPr="00C73EB5" w:rsidRDefault="006372DF" w:rsidP="0077307B">
            <w:pPr>
              <w:pStyle w:val="ModelTableNumbers1"/>
            </w:pPr>
          </w:p>
        </w:tc>
        <w:tc>
          <w:tcPr>
            <w:tcW w:w="850" w:type="dxa"/>
            <w:tcBorders>
              <w:bottom w:val="nil"/>
            </w:tcBorders>
            <w:vAlign w:val="bottom"/>
          </w:tcPr>
          <w:p w14:paraId="39A26BFB" w14:textId="77777777" w:rsidR="006372DF" w:rsidRPr="00C73EB5" w:rsidRDefault="006372DF" w:rsidP="0077307B">
            <w:pPr>
              <w:pStyle w:val="ModelTableNumbers1"/>
            </w:pPr>
          </w:p>
        </w:tc>
        <w:tc>
          <w:tcPr>
            <w:tcW w:w="851" w:type="dxa"/>
            <w:tcBorders>
              <w:bottom w:val="nil"/>
            </w:tcBorders>
            <w:vAlign w:val="bottom"/>
          </w:tcPr>
          <w:p w14:paraId="271559EC" w14:textId="77777777" w:rsidR="006372DF" w:rsidRPr="00C73EB5" w:rsidRDefault="006372DF" w:rsidP="0077307B">
            <w:pPr>
              <w:pStyle w:val="ModelTableNumbers1"/>
            </w:pPr>
          </w:p>
        </w:tc>
        <w:tc>
          <w:tcPr>
            <w:tcW w:w="850" w:type="dxa"/>
            <w:tcBorders>
              <w:bottom w:val="nil"/>
            </w:tcBorders>
            <w:vAlign w:val="bottom"/>
          </w:tcPr>
          <w:p w14:paraId="79276F20" w14:textId="77777777" w:rsidR="006372DF" w:rsidRPr="00C73EB5" w:rsidRDefault="006372DF" w:rsidP="0077307B">
            <w:pPr>
              <w:pStyle w:val="ModelTableNumbers1"/>
            </w:pPr>
          </w:p>
        </w:tc>
        <w:tc>
          <w:tcPr>
            <w:tcW w:w="851" w:type="dxa"/>
            <w:tcBorders>
              <w:bottom w:val="nil"/>
              <w:right w:val="nil"/>
            </w:tcBorders>
            <w:vAlign w:val="bottom"/>
          </w:tcPr>
          <w:p w14:paraId="78DF07E5" w14:textId="77777777" w:rsidR="006372DF" w:rsidRPr="00C73EB5" w:rsidRDefault="006372DF" w:rsidP="0077307B">
            <w:pPr>
              <w:pStyle w:val="ModelTableNumbers1"/>
            </w:pPr>
          </w:p>
        </w:tc>
      </w:tr>
      <w:tr w:rsidR="006372DF" w:rsidRPr="000F4A83" w14:paraId="366AECC1"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4ACA92BB" w14:textId="77777777" w:rsidR="006372DF" w:rsidRPr="00C73EB5" w:rsidRDefault="006372DF">
            <w:pPr>
              <w:pStyle w:val="Reference"/>
              <w:rPr>
                <w:sz w:val="14"/>
                <w:szCs w:val="14"/>
              </w:rPr>
            </w:pPr>
          </w:p>
        </w:tc>
        <w:tc>
          <w:tcPr>
            <w:tcW w:w="4598" w:type="dxa"/>
            <w:tcBorders>
              <w:top w:val="nil"/>
              <w:left w:val="nil"/>
              <w:bottom w:val="nil"/>
            </w:tcBorders>
            <w:vAlign w:val="bottom"/>
          </w:tcPr>
          <w:p w14:paraId="586BE174" w14:textId="77777777" w:rsidR="006372DF" w:rsidRPr="00C73EB5" w:rsidRDefault="006372DF">
            <w:pPr>
              <w:pStyle w:val="ModelTableBody"/>
              <w:ind w:left="113" w:hanging="113"/>
              <w:rPr>
                <w:sz w:val="18"/>
                <w:szCs w:val="18"/>
              </w:rPr>
            </w:pPr>
            <w:r w:rsidRPr="00C73EB5">
              <w:rPr>
                <w:sz w:val="18"/>
                <w:szCs w:val="18"/>
              </w:rPr>
              <w:t>Regulatory fees and charges</w:t>
            </w:r>
          </w:p>
        </w:tc>
        <w:tc>
          <w:tcPr>
            <w:tcW w:w="849" w:type="dxa"/>
            <w:tcBorders>
              <w:top w:val="nil"/>
              <w:bottom w:val="nil"/>
            </w:tcBorders>
            <w:vAlign w:val="bottom"/>
          </w:tcPr>
          <w:p w14:paraId="3DB510F5" w14:textId="77777777" w:rsidR="006372DF" w:rsidRPr="00C73EB5" w:rsidRDefault="006372DF" w:rsidP="0077307B">
            <w:pPr>
              <w:pStyle w:val="ModelTableNumbers1"/>
            </w:pPr>
            <w:r w:rsidRPr="00C73EB5">
              <w:t>4,586</w:t>
            </w:r>
          </w:p>
        </w:tc>
        <w:tc>
          <w:tcPr>
            <w:tcW w:w="851" w:type="dxa"/>
            <w:tcBorders>
              <w:top w:val="nil"/>
              <w:bottom w:val="nil"/>
            </w:tcBorders>
            <w:vAlign w:val="bottom"/>
          </w:tcPr>
          <w:p w14:paraId="66585D78" w14:textId="77777777" w:rsidR="006372DF" w:rsidRPr="00C73EB5" w:rsidRDefault="006372DF" w:rsidP="0077307B">
            <w:pPr>
              <w:pStyle w:val="ModelTableNumbers1"/>
            </w:pPr>
            <w:r w:rsidRPr="00C73EB5">
              <w:t>3,823</w:t>
            </w:r>
          </w:p>
        </w:tc>
        <w:tc>
          <w:tcPr>
            <w:tcW w:w="850" w:type="dxa"/>
            <w:tcBorders>
              <w:top w:val="nil"/>
              <w:bottom w:val="nil"/>
            </w:tcBorders>
            <w:vAlign w:val="bottom"/>
          </w:tcPr>
          <w:p w14:paraId="6706B5F5" w14:textId="77777777" w:rsidR="006372DF" w:rsidRPr="00C73EB5" w:rsidRDefault="006372DF" w:rsidP="0077307B">
            <w:pPr>
              <w:pStyle w:val="ModelTableNumbers1"/>
            </w:pPr>
            <w:r w:rsidRPr="00C73EB5">
              <w:t>154</w:t>
            </w:r>
          </w:p>
        </w:tc>
        <w:tc>
          <w:tcPr>
            <w:tcW w:w="851" w:type="dxa"/>
            <w:tcBorders>
              <w:top w:val="nil"/>
              <w:bottom w:val="nil"/>
            </w:tcBorders>
            <w:vAlign w:val="bottom"/>
          </w:tcPr>
          <w:p w14:paraId="077F7164" w14:textId="77777777" w:rsidR="006372DF" w:rsidRPr="00C73EB5" w:rsidRDefault="006372DF" w:rsidP="0077307B">
            <w:pPr>
              <w:pStyle w:val="ModelTableNumbers1"/>
            </w:pPr>
            <w:r w:rsidRPr="00C73EB5">
              <w:t>130</w:t>
            </w:r>
          </w:p>
        </w:tc>
        <w:tc>
          <w:tcPr>
            <w:tcW w:w="850" w:type="dxa"/>
            <w:tcBorders>
              <w:top w:val="nil"/>
              <w:bottom w:val="nil"/>
            </w:tcBorders>
            <w:vAlign w:val="bottom"/>
          </w:tcPr>
          <w:p w14:paraId="3F2DC6B2" w14:textId="77777777" w:rsidR="006372DF" w:rsidRPr="00C73EB5" w:rsidRDefault="006372DF" w:rsidP="0077307B">
            <w:pPr>
              <w:pStyle w:val="ModelTableNumbers1"/>
            </w:pPr>
            <w:r w:rsidRPr="00C73EB5">
              <w:t>115</w:t>
            </w:r>
          </w:p>
        </w:tc>
        <w:tc>
          <w:tcPr>
            <w:tcW w:w="851" w:type="dxa"/>
            <w:tcBorders>
              <w:top w:val="nil"/>
              <w:bottom w:val="nil"/>
            </w:tcBorders>
            <w:vAlign w:val="bottom"/>
          </w:tcPr>
          <w:p w14:paraId="5A2C6B6F" w14:textId="77777777" w:rsidR="006372DF" w:rsidRPr="00C73EB5" w:rsidRDefault="006372DF" w:rsidP="0077307B">
            <w:pPr>
              <w:pStyle w:val="ModelTableNumbers1"/>
            </w:pPr>
            <w:r w:rsidRPr="00C73EB5">
              <w:t>97</w:t>
            </w:r>
          </w:p>
        </w:tc>
        <w:tc>
          <w:tcPr>
            <w:tcW w:w="850" w:type="dxa"/>
            <w:tcBorders>
              <w:top w:val="nil"/>
              <w:bottom w:val="nil"/>
            </w:tcBorders>
            <w:vAlign w:val="bottom"/>
          </w:tcPr>
          <w:p w14:paraId="75227A2E" w14:textId="77777777" w:rsidR="006372DF" w:rsidRPr="00C73EB5" w:rsidRDefault="006372DF" w:rsidP="0077307B">
            <w:pPr>
              <w:pStyle w:val="ModelTableNumbers1"/>
            </w:pPr>
            <w:r w:rsidRPr="00C73EB5">
              <w:t>-</w:t>
            </w:r>
          </w:p>
        </w:tc>
        <w:tc>
          <w:tcPr>
            <w:tcW w:w="851" w:type="dxa"/>
            <w:tcBorders>
              <w:top w:val="nil"/>
              <w:bottom w:val="nil"/>
            </w:tcBorders>
            <w:vAlign w:val="bottom"/>
          </w:tcPr>
          <w:p w14:paraId="46B63663" w14:textId="77777777" w:rsidR="006372DF" w:rsidRPr="00C73EB5" w:rsidRDefault="006372DF" w:rsidP="0077307B">
            <w:pPr>
              <w:pStyle w:val="ModelTableNumbers1"/>
            </w:pPr>
            <w:r w:rsidRPr="00C73EB5">
              <w:t>-</w:t>
            </w:r>
          </w:p>
        </w:tc>
        <w:tc>
          <w:tcPr>
            <w:tcW w:w="850" w:type="dxa"/>
            <w:tcBorders>
              <w:top w:val="nil"/>
              <w:bottom w:val="nil"/>
            </w:tcBorders>
            <w:vAlign w:val="bottom"/>
          </w:tcPr>
          <w:p w14:paraId="57516195" w14:textId="77777777" w:rsidR="006372DF" w:rsidRPr="00C73EB5" w:rsidRDefault="006372DF" w:rsidP="0077307B">
            <w:pPr>
              <w:pStyle w:val="ModelTableNumbers1"/>
            </w:pPr>
            <w:r w:rsidRPr="00C73EB5">
              <w:t>4,855</w:t>
            </w:r>
          </w:p>
        </w:tc>
        <w:tc>
          <w:tcPr>
            <w:tcW w:w="851" w:type="dxa"/>
            <w:tcBorders>
              <w:top w:val="nil"/>
              <w:bottom w:val="nil"/>
              <w:right w:val="nil"/>
            </w:tcBorders>
            <w:vAlign w:val="bottom"/>
          </w:tcPr>
          <w:p w14:paraId="6819875D" w14:textId="77777777" w:rsidR="006372DF" w:rsidRPr="00C73EB5" w:rsidRDefault="006372DF" w:rsidP="0077307B">
            <w:pPr>
              <w:pStyle w:val="ModelTableNumbers1"/>
            </w:pPr>
            <w:r w:rsidRPr="00C73EB5">
              <w:t>4,050</w:t>
            </w:r>
          </w:p>
        </w:tc>
      </w:tr>
      <w:tr w:rsidR="006372DF" w:rsidRPr="000F4A83" w14:paraId="04EA665E"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F096627" w14:textId="77777777" w:rsidR="006372DF" w:rsidRPr="00C73EB5" w:rsidRDefault="006372DF">
            <w:pPr>
              <w:pStyle w:val="Reference"/>
              <w:rPr>
                <w:sz w:val="14"/>
                <w:szCs w:val="14"/>
              </w:rPr>
            </w:pPr>
          </w:p>
        </w:tc>
        <w:tc>
          <w:tcPr>
            <w:tcW w:w="4598" w:type="dxa"/>
            <w:tcBorders>
              <w:top w:val="nil"/>
              <w:left w:val="nil"/>
              <w:bottom w:val="single" w:sz="4" w:space="0" w:color="auto"/>
            </w:tcBorders>
            <w:vAlign w:val="bottom"/>
          </w:tcPr>
          <w:p w14:paraId="66A0CF4A" w14:textId="77777777" w:rsidR="006372DF" w:rsidRPr="00C73EB5" w:rsidRDefault="006372DF">
            <w:pPr>
              <w:pStyle w:val="ModelTableBody"/>
              <w:rPr>
                <w:sz w:val="18"/>
                <w:szCs w:val="18"/>
              </w:rPr>
            </w:pPr>
            <w:r w:rsidRPr="00C73EB5">
              <w:rPr>
                <w:sz w:val="18"/>
                <w:szCs w:val="18"/>
              </w:rPr>
              <w:t>Other revenue</w:t>
            </w:r>
          </w:p>
        </w:tc>
        <w:tc>
          <w:tcPr>
            <w:tcW w:w="849" w:type="dxa"/>
            <w:tcBorders>
              <w:top w:val="nil"/>
              <w:bottom w:val="single" w:sz="4" w:space="0" w:color="auto"/>
            </w:tcBorders>
          </w:tcPr>
          <w:p w14:paraId="423D4404" w14:textId="77777777" w:rsidR="006372DF" w:rsidRPr="00C73EB5" w:rsidRDefault="006372DF" w:rsidP="0077307B">
            <w:pPr>
              <w:pStyle w:val="ModelTableNumbers1"/>
            </w:pPr>
            <w:r w:rsidRPr="00C73EB5">
              <w:t>480</w:t>
            </w:r>
          </w:p>
        </w:tc>
        <w:tc>
          <w:tcPr>
            <w:tcW w:w="851" w:type="dxa"/>
            <w:tcBorders>
              <w:top w:val="nil"/>
              <w:bottom w:val="single" w:sz="4" w:space="0" w:color="auto"/>
            </w:tcBorders>
          </w:tcPr>
          <w:p w14:paraId="43672A24" w14:textId="77777777" w:rsidR="006372DF" w:rsidRPr="00C73EB5" w:rsidRDefault="006372DF" w:rsidP="0077307B">
            <w:pPr>
              <w:pStyle w:val="ModelTableNumbers1"/>
            </w:pPr>
            <w:r w:rsidRPr="00C73EB5">
              <w:t>437</w:t>
            </w:r>
          </w:p>
        </w:tc>
        <w:tc>
          <w:tcPr>
            <w:tcW w:w="850" w:type="dxa"/>
            <w:tcBorders>
              <w:top w:val="nil"/>
              <w:bottom w:val="single" w:sz="4" w:space="0" w:color="auto"/>
            </w:tcBorders>
          </w:tcPr>
          <w:p w14:paraId="67C87500" w14:textId="77777777" w:rsidR="006372DF" w:rsidRPr="00C73EB5" w:rsidRDefault="006372DF" w:rsidP="0077307B">
            <w:pPr>
              <w:pStyle w:val="ModelTableNumbers1"/>
            </w:pPr>
            <w:r w:rsidRPr="00C73EB5">
              <w:t>348</w:t>
            </w:r>
          </w:p>
        </w:tc>
        <w:tc>
          <w:tcPr>
            <w:tcW w:w="851" w:type="dxa"/>
            <w:tcBorders>
              <w:top w:val="nil"/>
              <w:bottom w:val="single" w:sz="4" w:space="0" w:color="auto"/>
            </w:tcBorders>
          </w:tcPr>
          <w:p w14:paraId="103D7D9C" w14:textId="77777777" w:rsidR="006372DF" w:rsidRPr="00C73EB5" w:rsidDel="0037403B" w:rsidRDefault="006372DF" w:rsidP="0077307B">
            <w:pPr>
              <w:pStyle w:val="ModelTableNumbers1"/>
            </w:pPr>
            <w:r w:rsidRPr="00C73EB5">
              <w:t>357</w:t>
            </w:r>
          </w:p>
        </w:tc>
        <w:tc>
          <w:tcPr>
            <w:tcW w:w="850" w:type="dxa"/>
            <w:tcBorders>
              <w:top w:val="nil"/>
              <w:bottom w:val="single" w:sz="4" w:space="0" w:color="auto"/>
            </w:tcBorders>
          </w:tcPr>
          <w:p w14:paraId="22087FC6" w14:textId="77777777" w:rsidR="006372DF" w:rsidRPr="00C73EB5" w:rsidDel="0037403B" w:rsidRDefault="006372DF" w:rsidP="0077307B">
            <w:pPr>
              <w:pStyle w:val="ModelTableNumbers1"/>
            </w:pPr>
            <w:r w:rsidRPr="00C73EB5">
              <w:t>262</w:t>
            </w:r>
          </w:p>
        </w:tc>
        <w:tc>
          <w:tcPr>
            <w:tcW w:w="851" w:type="dxa"/>
            <w:tcBorders>
              <w:top w:val="nil"/>
              <w:bottom w:val="single" w:sz="4" w:space="0" w:color="auto"/>
            </w:tcBorders>
          </w:tcPr>
          <w:p w14:paraId="3B1A87F3" w14:textId="77777777" w:rsidR="006372DF" w:rsidRPr="00C73EB5" w:rsidRDefault="006372DF" w:rsidP="0077307B">
            <w:pPr>
              <w:pStyle w:val="ModelTableNumbers1"/>
            </w:pPr>
            <w:r w:rsidRPr="00C73EB5">
              <w:t>286</w:t>
            </w:r>
          </w:p>
        </w:tc>
        <w:tc>
          <w:tcPr>
            <w:tcW w:w="850" w:type="dxa"/>
            <w:tcBorders>
              <w:top w:val="nil"/>
              <w:bottom w:val="single" w:sz="4" w:space="0" w:color="auto"/>
            </w:tcBorders>
          </w:tcPr>
          <w:p w14:paraId="03DE57E3" w14:textId="77777777" w:rsidR="006372DF" w:rsidRPr="00C73EB5" w:rsidRDefault="006372DF" w:rsidP="0077307B">
            <w:pPr>
              <w:pStyle w:val="ModelTableNumbers1"/>
            </w:pPr>
            <w:r w:rsidRPr="00C73EB5">
              <w:t>50</w:t>
            </w:r>
          </w:p>
        </w:tc>
        <w:tc>
          <w:tcPr>
            <w:tcW w:w="851" w:type="dxa"/>
            <w:tcBorders>
              <w:top w:val="nil"/>
              <w:bottom w:val="single" w:sz="4" w:space="0" w:color="auto"/>
            </w:tcBorders>
          </w:tcPr>
          <w:p w14:paraId="03DE5471" w14:textId="77777777" w:rsidR="006372DF" w:rsidRPr="00C73EB5" w:rsidRDefault="006372DF" w:rsidP="0077307B">
            <w:pPr>
              <w:pStyle w:val="ModelTableNumbers1"/>
            </w:pPr>
            <w:r w:rsidRPr="00C73EB5">
              <w:t>-</w:t>
            </w:r>
          </w:p>
        </w:tc>
        <w:tc>
          <w:tcPr>
            <w:tcW w:w="850" w:type="dxa"/>
            <w:tcBorders>
              <w:top w:val="nil"/>
              <w:bottom w:val="single" w:sz="4" w:space="0" w:color="auto"/>
            </w:tcBorders>
          </w:tcPr>
          <w:p w14:paraId="035A36A4" w14:textId="77777777" w:rsidR="006372DF" w:rsidRPr="00C73EB5" w:rsidRDefault="006372DF" w:rsidP="0077307B">
            <w:pPr>
              <w:pStyle w:val="ModelTableNumbers1"/>
            </w:pPr>
            <w:r w:rsidRPr="00C73EB5">
              <w:t>1,140</w:t>
            </w:r>
          </w:p>
        </w:tc>
        <w:tc>
          <w:tcPr>
            <w:tcW w:w="851" w:type="dxa"/>
            <w:tcBorders>
              <w:top w:val="nil"/>
              <w:bottom w:val="single" w:sz="4" w:space="0" w:color="auto"/>
              <w:right w:val="nil"/>
            </w:tcBorders>
          </w:tcPr>
          <w:p w14:paraId="36EEDEE9" w14:textId="77777777" w:rsidR="006372DF" w:rsidRPr="00C73EB5" w:rsidRDefault="006372DF" w:rsidP="0077307B">
            <w:pPr>
              <w:pStyle w:val="ModelTableNumbers1"/>
            </w:pPr>
            <w:r w:rsidRPr="00C73EB5">
              <w:t>1,080</w:t>
            </w:r>
          </w:p>
        </w:tc>
      </w:tr>
      <w:tr w:rsidR="006372DF" w:rsidRPr="000F4A83" w14:paraId="2045900B"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2F65CFD5" w14:textId="77777777" w:rsidR="006372DF" w:rsidRPr="00C73EB5" w:rsidRDefault="006372DF">
            <w:pPr>
              <w:pStyle w:val="Reference"/>
              <w:rPr>
                <w:sz w:val="14"/>
                <w:szCs w:val="14"/>
              </w:rPr>
            </w:pPr>
          </w:p>
        </w:tc>
        <w:tc>
          <w:tcPr>
            <w:tcW w:w="4598" w:type="dxa"/>
            <w:tcBorders>
              <w:top w:val="single" w:sz="4" w:space="0" w:color="auto"/>
              <w:left w:val="nil"/>
              <w:bottom w:val="single" w:sz="18" w:space="0" w:color="auto"/>
            </w:tcBorders>
            <w:vAlign w:val="bottom"/>
          </w:tcPr>
          <w:p w14:paraId="6FE2F43E" w14:textId="77777777" w:rsidR="006372DF" w:rsidRPr="00C73EB5" w:rsidRDefault="006372DF">
            <w:pPr>
              <w:pStyle w:val="ModelTableBodyBold"/>
              <w:rPr>
                <w:sz w:val="18"/>
                <w:szCs w:val="18"/>
              </w:rPr>
            </w:pPr>
            <w:r w:rsidRPr="00C73EB5">
              <w:rPr>
                <w:sz w:val="18"/>
                <w:szCs w:val="18"/>
              </w:rPr>
              <w:t>Total administered income</w:t>
            </w:r>
          </w:p>
        </w:tc>
        <w:tc>
          <w:tcPr>
            <w:tcW w:w="849" w:type="dxa"/>
            <w:tcBorders>
              <w:top w:val="single" w:sz="4" w:space="0" w:color="auto"/>
              <w:bottom w:val="single" w:sz="18" w:space="0" w:color="auto"/>
            </w:tcBorders>
            <w:vAlign w:val="bottom"/>
          </w:tcPr>
          <w:p w14:paraId="70C0F4DE" w14:textId="77777777" w:rsidR="006372DF" w:rsidRPr="00C73EB5" w:rsidRDefault="006372DF">
            <w:pPr>
              <w:pStyle w:val="ModelTableNumbers1Bold"/>
              <w:rPr>
                <w:sz w:val="18"/>
                <w:szCs w:val="18"/>
              </w:rPr>
            </w:pPr>
            <w:r w:rsidRPr="00C73EB5">
              <w:rPr>
                <w:sz w:val="18"/>
                <w:szCs w:val="18"/>
              </w:rPr>
              <w:t>5,066</w:t>
            </w:r>
          </w:p>
        </w:tc>
        <w:tc>
          <w:tcPr>
            <w:tcW w:w="851" w:type="dxa"/>
            <w:tcBorders>
              <w:top w:val="single" w:sz="4" w:space="0" w:color="auto"/>
              <w:bottom w:val="single" w:sz="18" w:space="0" w:color="auto"/>
            </w:tcBorders>
            <w:vAlign w:val="bottom"/>
          </w:tcPr>
          <w:p w14:paraId="357EDCB7" w14:textId="77777777" w:rsidR="006372DF" w:rsidRPr="00C73EB5" w:rsidRDefault="006372DF">
            <w:pPr>
              <w:pStyle w:val="ModelTableNumbers1Bold"/>
              <w:rPr>
                <w:sz w:val="18"/>
                <w:szCs w:val="18"/>
              </w:rPr>
            </w:pPr>
            <w:r w:rsidRPr="00C73EB5">
              <w:rPr>
                <w:sz w:val="18"/>
                <w:szCs w:val="18"/>
              </w:rPr>
              <w:t>4,240</w:t>
            </w:r>
          </w:p>
        </w:tc>
        <w:tc>
          <w:tcPr>
            <w:tcW w:w="850" w:type="dxa"/>
            <w:tcBorders>
              <w:top w:val="single" w:sz="4" w:space="0" w:color="auto"/>
              <w:bottom w:val="single" w:sz="18" w:space="0" w:color="auto"/>
            </w:tcBorders>
            <w:vAlign w:val="bottom"/>
          </w:tcPr>
          <w:p w14:paraId="5EE619E4" w14:textId="77777777" w:rsidR="006372DF" w:rsidRPr="00C73EB5" w:rsidRDefault="006372DF">
            <w:pPr>
              <w:pStyle w:val="ModelTableNumbers1Bold"/>
              <w:rPr>
                <w:sz w:val="18"/>
                <w:szCs w:val="18"/>
              </w:rPr>
            </w:pPr>
            <w:r w:rsidRPr="00C73EB5">
              <w:rPr>
                <w:sz w:val="18"/>
                <w:szCs w:val="18"/>
              </w:rPr>
              <w:t>502</w:t>
            </w:r>
          </w:p>
        </w:tc>
        <w:tc>
          <w:tcPr>
            <w:tcW w:w="851" w:type="dxa"/>
            <w:tcBorders>
              <w:top w:val="single" w:sz="4" w:space="0" w:color="auto"/>
              <w:bottom w:val="single" w:sz="18" w:space="0" w:color="auto"/>
            </w:tcBorders>
            <w:vAlign w:val="bottom"/>
          </w:tcPr>
          <w:p w14:paraId="3C7C2F9F" w14:textId="77777777" w:rsidR="006372DF" w:rsidRPr="00C73EB5" w:rsidDel="0037403B" w:rsidRDefault="006372DF">
            <w:pPr>
              <w:pStyle w:val="ModelTableNumbers1Bold"/>
              <w:rPr>
                <w:sz w:val="18"/>
                <w:szCs w:val="18"/>
              </w:rPr>
            </w:pPr>
            <w:r w:rsidRPr="00C73EB5">
              <w:rPr>
                <w:sz w:val="18"/>
                <w:szCs w:val="18"/>
              </w:rPr>
              <w:t>487</w:t>
            </w:r>
          </w:p>
        </w:tc>
        <w:tc>
          <w:tcPr>
            <w:tcW w:w="850" w:type="dxa"/>
            <w:tcBorders>
              <w:top w:val="single" w:sz="4" w:space="0" w:color="auto"/>
              <w:bottom w:val="single" w:sz="18" w:space="0" w:color="auto"/>
            </w:tcBorders>
            <w:vAlign w:val="bottom"/>
          </w:tcPr>
          <w:p w14:paraId="033BC0E8" w14:textId="77777777" w:rsidR="006372DF" w:rsidRPr="00C73EB5" w:rsidDel="0037403B" w:rsidRDefault="006372DF">
            <w:pPr>
              <w:pStyle w:val="ModelTableNumbers1Bold"/>
              <w:rPr>
                <w:sz w:val="18"/>
                <w:szCs w:val="18"/>
              </w:rPr>
            </w:pPr>
            <w:r w:rsidRPr="00C73EB5">
              <w:rPr>
                <w:sz w:val="18"/>
                <w:szCs w:val="18"/>
              </w:rPr>
              <w:t>377</w:t>
            </w:r>
          </w:p>
        </w:tc>
        <w:tc>
          <w:tcPr>
            <w:tcW w:w="851" w:type="dxa"/>
            <w:tcBorders>
              <w:top w:val="single" w:sz="4" w:space="0" w:color="auto"/>
              <w:bottom w:val="single" w:sz="18" w:space="0" w:color="auto"/>
            </w:tcBorders>
            <w:vAlign w:val="bottom"/>
          </w:tcPr>
          <w:p w14:paraId="2664251A" w14:textId="77777777" w:rsidR="006372DF" w:rsidRPr="00C73EB5" w:rsidRDefault="006372DF">
            <w:pPr>
              <w:pStyle w:val="ModelTableNumbers1Bold"/>
              <w:rPr>
                <w:sz w:val="18"/>
                <w:szCs w:val="18"/>
              </w:rPr>
            </w:pPr>
            <w:r w:rsidRPr="00C73EB5">
              <w:rPr>
                <w:sz w:val="18"/>
                <w:szCs w:val="18"/>
              </w:rPr>
              <w:t>383</w:t>
            </w:r>
          </w:p>
        </w:tc>
        <w:tc>
          <w:tcPr>
            <w:tcW w:w="850" w:type="dxa"/>
            <w:tcBorders>
              <w:top w:val="single" w:sz="4" w:space="0" w:color="auto"/>
              <w:bottom w:val="single" w:sz="18" w:space="0" w:color="auto"/>
            </w:tcBorders>
            <w:vAlign w:val="bottom"/>
          </w:tcPr>
          <w:p w14:paraId="6AF01F5A" w14:textId="77777777" w:rsidR="006372DF" w:rsidRPr="00C73EB5" w:rsidRDefault="006372DF">
            <w:pPr>
              <w:pStyle w:val="ModelTableNumbers1Bold"/>
              <w:rPr>
                <w:sz w:val="18"/>
                <w:szCs w:val="18"/>
              </w:rPr>
            </w:pPr>
            <w:r w:rsidRPr="00C73EB5">
              <w:rPr>
                <w:sz w:val="18"/>
                <w:szCs w:val="18"/>
              </w:rPr>
              <w:t>50</w:t>
            </w:r>
          </w:p>
        </w:tc>
        <w:tc>
          <w:tcPr>
            <w:tcW w:w="851" w:type="dxa"/>
            <w:tcBorders>
              <w:top w:val="single" w:sz="4" w:space="0" w:color="auto"/>
              <w:bottom w:val="single" w:sz="18" w:space="0" w:color="auto"/>
            </w:tcBorders>
            <w:vAlign w:val="bottom"/>
          </w:tcPr>
          <w:p w14:paraId="18EFA66D" w14:textId="77777777" w:rsidR="006372DF" w:rsidRPr="00C73EB5" w:rsidRDefault="006372DF">
            <w:pPr>
              <w:pStyle w:val="ModelTableNumbers1Bold"/>
              <w:rPr>
                <w:sz w:val="18"/>
                <w:szCs w:val="18"/>
              </w:rPr>
            </w:pPr>
            <w:r w:rsidRPr="00C73EB5">
              <w:rPr>
                <w:sz w:val="18"/>
                <w:szCs w:val="18"/>
              </w:rPr>
              <w:t>-</w:t>
            </w:r>
          </w:p>
        </w:tc>
        <w:tc>
          <w:tcPr>
            <w:tcW w:w="850" w:type="dxa"/>
            <w:tcBorders>
              <w:top w:val="single" w:sz="4" w:space="0" w:color="auto"/>
              <w:bottom w:val="single" w:sz="18" w:space="0" w:color="auto"/>
            </w:tcBorders>
            <w:vAlign w:val="bottom"/>
          </w:tcPr>
          <w:p w14:paraId="3CD05846" w14:textId="77777777" w:rsidR="006372DF" w:rsidRPr="00C73EB5" w:rsidRDefault="006372DF">
            <w:pPr>
              <w:pStyle w:val="ModelTableNumbers1Bold"/>
              <w:rPr>
                <w:sz w:val="18"/>
                <w:szCs w:val="18"/>
              </w:rPr>
            </w:pPr>
            <w:r w:rsidRPr="00C73EB5">
              <w:rPr>
                <w:sz w:val="18"/>
                <w:szCs w:val="18"/>
              </w:rPr>
              <w:t>5,995</w:t>
            </w:r>
          </w:p>
        </w:tc>
        <w:tc>
          <w:tcPr>
            <w:tcW w:w="851" w:type="dxa"/>
            <w:tcBorders>
              <w:top w:val="single" w:sz="4" w:space="0" w:color="auto"/>
              <w:bottom w:val="single" w:sz="18" w:space="0" w:color="auto"/>
              <w:right w:val="nil"/>
            </w:tcBorders>
            <w:vAlign w:val="bottom"/>
          </w:tcPr>
          <w:p w14:paraId="1FD74382" w14:textId="77777777" w:rsidR="006372DF" w:rsidRPr="00C73EB5" w:rsidRDefault="006372DF">
            <w:pPr>
              <w:pStyle w:val="ModelTableNumbers1Bold"/>
              <w:rPr>
                <w:sz w:val="18"/>
                <w:szCs w:val="18"/>
              </w:rPr>
            </w:pPr>
            <w:r w:rsidRPr="00C73EB5">
              <w:rPr>
                <w:sz w:val="18"/>
                <w:szCs w:val="18"/>
              </w:rPr>
              <w:t>5,130</w:t>
            </w:r>
          </w:p>
        </w:tc>
      </w:tr>
      <w:tr w:rsidR="006372DF" w:rsidRPr="00522414" w14:paraId="7DB6935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hRule="exact" w:val="170"/>
        </w:trPr>
        <w:tc>
          <w:tcPr>
            <w:tcW w:w="1582" w:type="dxa"/>
            <w:tcBorders>
              <w:top w:val="nil"/>
              <w:left w:val="nil"/>
              <w:bottom w:val="nil"/>
            </w:tcBorders>
          </w:tcPr>
          <w:p w14:paraId="27B3CA38" w14:textId="77777777" w:rsidR="006372DF" w:rsidRPr="00C73EB5" w:rsidRDefault="006372DF">
            <w:pPr>
              <w:pStyle w:val="Reference"/>
              <w:rPr>
                <w:sz w:val="14"/>
                <w:szCs w:val="14"/>
              </w:rPr>
            </w:pPr>
          </w:p>
        </w:tc>
        <w:tc>
          <w:tcPr>
            <w:tcW w:w="4598" w:type="dxa"/>
            <w:tcBorders>
              <w:top w:val="single" w:sz="18" w:space="0" w:color="auto"/>
              <w:left w:val="nil"/>
              <w:bottom w:val="nil"/>
            </w:tcBorders>
            <w:vAlign w:val="bottom"/>
          </w:tcPr>
          <w:p w14:paraId="3761801D" w14:textId="77777777" w:rsidR="006372DF" w:rsidRPr="00C73EB5" w:rsidRDefault="006372DF">
            <w:pPr>
              <w:pStyle w:val="ModelTableBody"/>
              <w:spacing w:before="0" w:after="0"/>
              <w:rPr>
                <w:sz w:val="18"/>
                <w:szCs w:val="18"/>
              </w:rPr>
            </w:pPr>
          </w:p>
        </w:tc>
        <w:tc>
          <w:tcPr>
            <w:tcW w:w="849" w:type="dxa"/>
            <w:tcBorders>
              <w:top w:val="single" w:sz="18" w:space="0" w:color="auto"/>
            </w:tcBorders>
            <w:vAlign w:val="bottom"/>
          </w:tcPr>
          <w:p w14:paraId="327CB419" w14:textId="77777777" w:rsidR="006372DF" w:rsidRPr="00C73EB5" w:rsidRDefault="006372DF" w:rsidP="0077307B">
            <w:pPr>
              <w:pStyle w:val="ModelTableNumbers1"/>
            </w:pPr>
          </w:p>
        </w:tc>
        <w:tc>
          <w:tcPr>
            <w:tcW w:w="851" w:type="dxa"/>
            <w:tcBorders>
              <w:top w:val="single" w:sz="18" w:space="0" w:color="auto"/>
            </w:tcBorders>
            <w:vAlign w:val="bottom"/>
          </w:tcPr>
          <w:p w14:paraId="7515FB92" w14:textId="77777777" w:rsidR="006372DF" w:rsidRPr="00C73EB5" w:rsidRDefault="006372DF" w:rsidP="0077307B">
            <w:pPr>
              <w:pStyle w:val="ModelTableNumbers1"/>
            </w:pPr>
          </w:p>
        </w:tc>
        <w:tc>
          <w:tcPr>
            <w:tcW w:w="850" w:type="dxa"/>
            <w:tcBorders>
              <w:top w:val="single" w:sz="18" w:space="0" w:color="auto"/>
            </w:tcBorders>
            <w:vAlign w:val="bottom"/>
          </w:tcPr>
          <w:p w14:paraId="6760FDBB" w14:textId="77777777" w:rsidR="006372DF" w:rsidRPr="00C73EB5" w:rsidRDefault="006372DF" w:rsidP="0077307B">
            <w:pPr>
              <w:pStyle w:val="ModelTableNumbers1"/>
            </w:pPr>
          </w:p>
        </w:tc>
        <w:tc>
          <w:tcPr>
            <w:tcW w:w="851" w:type="dxa"/>
            <w:tcBorders>
              <w:top w:val="single" w:sz="18" w:space="0" w:color="auto"/>
            </w:tcBorders>
            <w:vAlign w:val="bottom"/>
          </w:tcPr>
          <w:p w14:paraId="0EF2EC24" w14:textId="77777777" w:rsidR="006372DF" w:rsidRPr="00C73EB5" w:rsidRDefault="006372DF" w:rsidP="0077307B">
            <w:pPr>
              <w:pStyle w:val="ModelTableNumbers1"/>
            </w:pPr>
          </w:p>
        </w:tc>
        <w:tc>
          <w:tcPr>
            <w:tcW w:w="850" w:type="dxa"/>
            <w:tcBorders>
              <w:top w:val="single" w:sz="18" w:space="0" w:color="auto"/>
            </w:tcBorders>
            <w:vAlign w:val="bottom"/>
          </w:tcPr>
          <w:p w14:paraId="1859E890" w14:textId="77777777" w:rsidR="006372DF" w:rsidRPr="00C73EB5" w:rsidRDefault="006372DF" w:rsidP="0077307B">
            <w:pPr>
              <w:pStyle w:val="ModelTableNumbers1"/>
            </w:pPr>
          </w:p>
        </w:tc>
        <w:tc>
          <w:tcPr>
            <w:tcW w:w="851" w:type="dxa"/>
            <w:tcBorders>
              <w:top w:val="single" w:sz="18" w:space="0" w:color="auto"/>
            </w:tcBorders>
            <w:vAlign w:val="bottom"/>
          </w:tcPr>
          <w:p w14:paraId="4C3B9ABA" w14:textId="77777777" w:rsidR="006372DF" w:rsidRPr="00C73EB5" w:rsidRDefault="006372DF" w:rsidP="0077307B">
            <w:pPr>
              <w:pStyle w:val="ModelTableNumbers1"/>
            </w:pPr>
          </w:p>
        </w:tc>
        <w:tc>
          <w:tcPr>
            <w:tcW w:w="850" w:type="dxa"/>
            <w:tcBorders>
              <w:top w:val="single" w:sz="18" w:space="0" w:color="auto"/>
            </w:tcBorders>
            <w:vAlign w:val="bottom"/>
          </w:tcPr>
          <w:p w14:paraId="25ABB72D" w14:textId="77777777" w:rsidR="006372DF" w:rsidRPr="00C73EB5" w:rsidRDefault="006372DF" w:rsidP="0077307B">
            <w:pPr>
              <w:pStyle w:val="ModelTableNumbers1"/>
            </w:pPr>
          </w:p>
        </w:tc>
        <w:tc>
          <w:tcPr>
            <w:tcW w:w="851" w:type="dxa"/>
            <w:tcBorders>
              <w:top w:val="single" w:sz="18" w:space="0" w:color="auto"/>
            </w:tcBorders>
            <w:vAlign w:val="bottom"/>
          </w:tcPr>
          <w:p w14:paraId="479EF883" w14:textId="77777777" w:rsidR="006372DF" w:rsidRPr="00C73EB5" w:rsidRDefault="006372DF" w:rsidP="0077307B">
            <w:pPr>
              <w:pStyle w:val="ModelTableNumbers1"/>
            </w:pPr>
          </w:p>
        </w:tc>
        <w:tc>
          <w:tcPr>
            <w:tcW w:w="850" w:type="dxa"/>
            <w:tcBorders>
              <w:top w:val="single" w:sz="18" w:space="0" w:color="auto"/>
            </w:tcBorders>
            <w:vAlign w:val="bottom"/>
          </w:tcPr>
          <w:p w14:paraId="38B09826" w14:textId="77777777" w:rsidR="006372DF" w:rsidRPr="00C73EB5" w:rsidRDefault="006372DF" w:rsidP="0077307B">
            <w:pPr>
              <w:pStyle w:val="ModelTableNumbers1"/>
            </w:pPr>
          </w:p>
        </w:tc>
        <w:tc>
          <w:tcPr>
            <w:tcW w:w="851" w:type="dxa"/>
            <w:tcBorders>
              <w:top w:val="single" w:sz="18" w:space="0" w:color="auto"/>
              <w:right w:val="nil"/>
            </w:tcBorders>
            <w:vAlign w:val="bottom"/>
          </w:tcPr>
          <w:p w14:paraId="69C9CC7C" w14:textId="77777777" w:rsidR="006372DF" w:rsidRPr="00C73EB5" w:rsidRDefault="006372DF" w:rsidP="0077307B">
            <w:pPr>
              <w:pStyle w:val="ModelTableNumbers1"/>
            </w:pPr>
          </w:p>
        </w:tc>
      </w:tr>
      <w:tr w:rsidR="006372DF" w:rsidRPr="000F4A83" w14:paraId="3672566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603FC985"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A22EDD4" w14:textId="77777777" w:rsidR="006372DF" w:rsidRPr="00AA5118" w:rsidRDefault="006372DF">
            <w:pPr>
              <w:pStyle w:val="ModelTableBodyUnderlined"/>
              <w:rPr>
                <w:b/>
                <w:bCs/>
                <w:sz w:val="18"/>
                <w:szCs w:val="18"/>
                <w:u w:val="none"/>
              </w:rPr>
            </w:pPr>
            <w:r w:rsidRPr="00AA5118">
              <w:rPr>
                <w:b/>
                <w:bCs/>
                <w:sz w:val="18"/>
                <w:szCs w:val="18"/>
                <w:u w:val="none"/>
              </w:rPr>
              <w:t>Expenses</w:t>
            </w:r>
          </w:p>
        </w:tc>
        <w:tc>
          <w:tcPr>
            <w:tcW w:w="849" w:type="dxa"/>
            <w:vAlign w:val="bottom"/>
          </w:tcPr>
          <w:p w14:paraId="790A90D0" w14:textId="77777777" w:rsidR="006372DF" w:rsidRPr="00C73EB5" w:rsidRDefault="006372DF" w:rsidP="0077307B">
            <w:pPr>
              <w:pStyle w:val="ModelTableNumbers1"/>
            </w:pPr>
          </w:p>
        </w:tc>
        <w:tc>
          <w:tcPr>
            <w:tcW w:w="851" w:type="dxa"/>
            <w:vAlign w:val="bottom"/>
          </w:tcPr>
          <w:p w14:paraId="2562819C" w14:textId="77777777" w:rsidR="006372DF" w:rsidRPr="00C73EB5" w:rsidRDefault="006372DF" w:rsidP="0077307B">
            <w:pPr>
              <w:pStyle w:val="ModelTableNumbers1"/>
            </w:pPr>
          </w:p>
        </w:tc>
        <w:tc>
          <w:tcPr>
            <w:tcW w:w="850" w:type="dxa"/>
            <w:vAlign w:val="bottom"/>
          </w:tcPr>
          <w:p w14:paraId="4F1315DD" w14:textId="77777777" w:rsidR="006372DF" w:rsidRPr="00C73EB5" w:rsidRDefault="006372DF" w:rsidP="0077307B">
            <w:pPr>
              <w:pStyle w:val="ModelTableNumbers1"/>
            </w:pPr>
          </w:p>
        </w:tc>
        <w:tc>
          <w:tcPr>
            <w:tcW w:w="851" w:type="dxa"/>
            <w:vAlign w:val="bottom"/>
          </w:tcPr>
          <w:p w14:paraId="2A3A911C" w14:textId="77777777" w:rsidR="006372DF" w:rsidRPr="00C73EB5" w:rsidRDefault="006372DF" w:rsidP="0077307B">
            <w:pPr>
              <w:pStyle w:val="ModelTableNumbers1"/>
            </w:pPr>
          </w:p>
        </w:tc>
        <w:tc>
          <w:tcPr>
            <w:tcW w:w="850" w:type="dxa"/>
            <w:vAlign w:val="bottom"/>
          </w:tcPr>
          <w:p w14:paraId="23DDA023" w14:textId="77777777" w:rsidR="006372DF" w:rsidRPr="00C73EB5" w:rsidRDefault="006372DF" w:rsidP="0077307B">
            <w:pPr>
              <w:pStyle w:val="ModelTableNumbers1"/>
            </w:pPr>
          </w:p>
        </w:tc>
        <w:tc>
          <w:tcPr>
            <w:tcW w:w="851" w:type="dxa"/>
            <w:vAlign w:val="bottom"/>
          </w:tcPr>
          <w:p w14:paraId="085524B4" w14:textId="77777777" w:rsidR="006372DF" w:rsidRPr="00C73EB5" w:rsidRDefault="006372DF" w:rsidP="0077307B">
            <w:pPr>
              <w:pStyle w:val="ModelTableNumbers1"/>
            </w:pPr>
          </w:p>
        </w:tc>
        <w:tc>
          <w:tcPr>
            <w:tcW w:w="850" w:type="dxa"/>
            <w:vAlign w:val="bottom"/>
          </w:tcPr>
          <w:p w14:paraId="456DB387" w14:textId="77777777" w:rsidR="006372DF" w:rsidRPr="00C73EB5" w:rsidRDefault="006372DF" w:rsidP="0077307B">
            <w:pPr>
              <w:pStyle w:val="ModelTableNumbers1"/>
            </w:pPr>
          </w:p>
        </w:tc>
        <w:tc>
          <w:tcPr>
            <w:tcW w:w="851" w:type="dxa"/>
            <w:vAlign w:val="bottom"/>
          </w:tcPr>
          <w:p w14:paraId="1C8D2D58" w14:textId="77777777" w:rsidR="006372DF" w:rsidRPr="00C73EB5" w:rsidRDefault="006372DF" w:rsidP="0077307B">
            <w:pPr>
              <w:pStyle w:val="ModelTableNumbers1"/>
            </w:pPr>
          </w:p>
        </w:tc>
        <w:tc>
          <w:tcPr>
            <w:tcW w:w="850" w:type="dxa"/>
            <w:vAlign w:val="bottom"/>
          </w:tcPr>
          <w:p w14:paraId="6F1140A3" w14:textId="77777777" w:rsidR="006372DF" w:rsidRPr="00C73EB5" w:rsidRDefault="006372DF" w:rsidP="0077307B">
            <w:pPr>
              <w:pStyle w:val="ModelTableNumbers1"/>
            </w:pPr>
          </w:p>
        </w:tc>
        <w:tc>
          <w:tcPr>
            <w:tcW w:w="851" w:type="dxa"/>
            <w:tcBorders>
              <w:right w:val="nil"/>
            </w:tcBorders>
            <w:vAlign w:val="bottom"/>
          </w:tcPr>
          <w:p w14:paraId="03E9ABD9" w14:textId="77777777" w:rsidR="006372DF" w:rsidRPr="00C73EB5" w:rsidRDefault="006372DF" w:rsidP="0077307B">
            <w:pPr>
              <w:pStyle w:val="ModelTableNumbers1"/>
            </w:pPr>
          </w:p>
        </w:tc>
      </w:tr>
      <w:tr w:rsidR="006372DF" w:rsidRPr="000F4A83" w14:paraId="0D86540F"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5B69C4EC" w14:textId="77777777" w:rsidR="006372DF" w:rsidRPr="00C73EB5" w:rsidRDefault="006372DF">
            <w:pPr>
              <w:pStyle w:val="Reference"/>
              <w:rPr>
                <w:sz w:val="14"/>
                <w:szCs w:val="14"/>
              </w:rPr>
            </w:pPr>
          </w:p>
        </w:tc>
        <w:tc>
          <w:tcPr>
            <w:tcW w:w="4598" w:type="dxa"/>
            <w:tcBorders>
              <w:top w:val="nil"/>
              <w:left w:val="nil"/>
              <w:bottom w:val="nil"/>
            </w:tcBorders>
            <w:vAlign w:val="bottom"/>
          </w:tcPr>
          <w:p w14:paraId="03B47638" w14:textId="77777777" w:rsidR="006372DF" w:rsidRPr="00C73EB5" w:rsidRDefault="006372DF">
            <w:pPr>
              <w:pStyle w:val="ModelTableBody"/>
              <w:rPr>
                <w:sz w:val="18"/>
                <w:szCs w:val="18"/>
              </w:rPr>
            </w:pPr>
            <w:r w:rsidRPr="00C73EB5">
              <w:rPr>
                <w:sz w:val="18"/>
                <w:szCs w:val="18"/>
              </w:rPr>
              <w:t>Supplies and services</w:t>
            </w:r>
          </w:p>
        </w:tc>
        <w:tc>
          <w:tcPr>
            <w:tcW w:w="849" w:type="dxa"/>
            <w:vAlign w:val="bottom"/>
          </w:tcPr>
          <w:p w14:paraId="3D27E5B6" w14:textId="77777777" w:rsidR="006372DF" w:rsidRPr="00C73EB5" w:rsidRDefault="006372DF" w:rsidP="0077307B">
            <w:pPr>
              <w:pStyle w:val="ModelTableNumbers1"/>
            </w:pPr>
            <w:r w:rsidRPr="00C73EB5">
              <w:t>248</w:t>
            </w:r>
          </w:p>
        </w:tc>
        <w:tc>
          <w:tcPr>
            <w:tcW w:w="851" w:type="dxa"/>
            <w:vAlign w:val="bottom"/>
          </w:tcPr>
          <w:p w14:paraId="3EA446C4" w14:textId="77777777" w:rsidR="006372DF" w:rsidRPr="00C73EB5" w:rsidRDefault="006372DF" w:rsidP="0077307B">
            <w:pPr>
              <w:pStyle w:val="ModelTableNumbers1"/>
            </w:pPr>
            <w:r w:rsidRPr="00C73EB5">
              <w:t>237</w:t>
            </w:r>
          </w:p>
        </w:tc>
        <w:tc>
          <w:tcPr>
            <w:tcW w:w="850" w:type="dxa"/>
            <w:vAlign w:val="bottom"/>
          </w:tcPr>
          <w:p w14:paraId="3F3BAA44" w14:textId="77777777" w:rsidR="006372DF" w:rsidRPr="00C73EB5" w:rsidRDefault="006372DF" w:rsidP="0077307B">
            <w:pPr>
              <w:pStyle w:val="ModelTableNumbers1"/>
            </w:pPr>
            <w:r w:rsidRPr="00C73EB5">
              <w:t>194</w:t>
            </w:r>
          </w:p>
        </w:tc>
        <w:tc>
          <w:tcPr>
            <w:tcW w:w="851" w:type="dxa"/>
            <w:vAlign w:val="bottom"/>
          </w:tcPr>
          <w:p w14:paraId="6EFFBD1B" w14:textId="77777777" w:rsidR="006372DF" w:rsidRPr="00C73EB5" w:rsidDel="007E2406" w:rsidRDefault="006372DF" w:rsidP="0077307B">
            <w:pPr>
              <w:pStyle w:val="ModelTableNumbers1"/>
            </w:pPr>
            <w:r w:rsidRPr="00C73EB5">
              <w:t>179</w:t>
            </w:r>
          </w:p>
        </w:tc>
        <w:tc>
          <w:tcPr>
            <w:tcW w:w="850" w:type="dxa"/>
            <w:vAlign w:val="bottom"/>
          </w:tcPr>
          <w:p w14:paraId="64069CCF" w14:textId="77777777" w:rsidR="006372DF" w:rsidRPr="00C73EB5" w:rsidDel="007E2406" w:rsidRDefault="006372DF" w:rsidP="0077307B">
            <w:pPr>
              <w:pStyle w:val="ModelTableNumbers1"/>
            </w:pPr>
            <w:r w:rsidRPr="00C73EB5">
              <w:t>118</w:t>
            </w:r>
          </w:p>
        </w:tc>
        <w:tc>
          <w:tcPr>
            <w:tcW w:w="851" w:type="dxa"/>
            <w:vAlign w:val="bottom"/>
          </w:tcPr>
          <w:p w14:paraId="6CBA8F88" w14:textId="77777777" w:rsidR="006372DF" w:rsidRPr="00C73EB5" w:rsidRDefault="006372DF" w:rsidP="0077307B">
            <w:pPr>
              <w:pStyle w:val="ModelTableNumbers1"/>
            </w:pPr>
            <w:r w:rsidRPr="00C73EB5">
              <w:t>104</w:t>
            </w:r>
          </w:p>
        </w:tc>
        <w:tc>
          <w:tcPr>
            <w:tcW w:w="850" w:type="dxa"/>
            <w:vAlign w:val="bottom"/>
          </w:tcPr>
          <w:p w14:paraId="4C21488B" w14:textId="77777777" w:rsidR="006372DF" w:rsidRPr="00C73EB5" w:rsidRDefault="006372DF" w:rsidP="0077307B">
            <w:pPr>
              <w:pStyle w:val="ModelTableNumbers1"/>
            </w:pPr>
            <w:r w:rsidRPr="00C73EB5">
              <w:t>-</w:t>
            </w:r>
          </w:p>
        </w:tc>
        <w:tc>
          <w:tcPr>
            <w:tcW w:w="851" w:type="dxa"/>
            <w:vAlign w:val="bottom"/>
          </w:tcPr>
          <w:p w14:paraId="33E8EB51" w14:textId="77777777" w:rsidR="006372DF" w:rsidRPr="00C73EB5" w:rsidRDefault="006372DF" w:rsidP="0077307B">
            <w:pPr>
              <w:pStyle w:val="ModelTableNumbers1"/>
            </w:pPr>
            <w:r w:rsidRPr="00C73EB5">
              <w:t>-</w:t>
            </w:r>
          </w:p>
        </w:tc>
        <w:tc>
          <w:tcPr>
            <w:tcW w:w="850" w:type="dxa"/>
            <w:vAlign w:val="bottom"/>
          </w:tcPr>
          <w:p w14:paraId="09984EB5" w14:textId="77777777" w:rsidR="006372DF" w:rsidRPr="00C73EB5" w:rsidRDefault="006372DF" w:rsidP="0077307B">
            <w:pPr>
              <w:pStyle w:val="ModelTableNumbers1"/>
            </w:pPr>
            <w:r w:rsidRPr="00C73EB5">
              <w:t>560</w:t>
            </w:r>
          </w:p>
        </w:tc>
        <w:tc>
          <w:tcPr>
            <w:tcW w:w="851" w:type="dxa"/>
            <w:tcBorders>
              <w:right w:val="nil"/>
            </w:tcBorders>
            <w:vAlign w:val="bottom"/>
          </w:tcPr>
          <w:p w14:paraId="331025C9" w14:textId="77777777" w:rsidR="006372DF" w:rsidRPr="00C73EB5" w:rsidRDefault="006372DF" w:rsidP="0077307B">
            <w:pPr>
              <w:pStyle w:val="ModelTableNumbers1"/>
            </w:pPr>
            <w:r w:rsidRPr="00C73EB5">
              <w:t>520</w:t>
            </w:r>
          </w:p>
        </w:tc>
      </w:tr>
      <w:tr w:rsidR="006372DF" w:rsidRPr="000F4A83" w14:paraId="54A15C5D"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7553743A" w14:textId="77777777" w:rsidR="006372DF" w:rsidRPr="00C73EB5" w:rsidRDefault="006372DF">
            <w:pPr>
              <w:pStyle w:val="Reference"/>
              <w:rPr>
                <w:sz w:val="14"/>
                <w:szCs w:val="14"/>
              </w:rPr>
            </w:pPr>
          </w:p>
        </w:tc>
        <w:tc>
          <w:tcPr>
            <w:tcW w:w="4598" w:type="dxa"/>
            <w:tcBorders>
              <w:top w:val="nil"/>
              <w:left w:val="nil"/>
              <w:bottom w:val="nil"/>
            </w:tcBorders>
            <w:vAlign w:val="bottom"/>
          </w:tcPr>
          <w:p w14:paraId="1D9EB86D" w14:textId="77777777" w:rsidR="006372DF" w:rsidRPr="00C73EB5" w:rsidRDefault="006372DF">
            <w:pPr>
              <w:pStyle w:val="ModelTableBody"/>
              <w:rPr>
                <w:sz w:val="18"/>
                <w:szCs w:val="18"/>
              </w:rPr>
            </w:pPr>
            <w:r w:rsidRPr="00C73EB5">
              <w:rPr>
                <w:sz w:val="18"/>
                <w:szCs w:val="18"/>
              </w:rPr>
              <w:t>Grants and subsidies</w:t>
            </w:r>
          </w:p>
        </w:tc>
        <w:tc>
          <w:tcPr>
            <w:tcW w:w="849" w:type="dxa"/>
            <w:tcBorders>
              <w:bottom w:val="nil"/>
            </w:tcBorders>
            <w:vAlign w:val="bottom"/>
          </w:tcPr>
          <w:p w14:paraId="6D16020A" w14:textId="77777777" w:rsidR="006372DF" w:rsidRPr="00C73EB5" w:rsidRDefault="006372DF" w:rsidP="0077307B">
            <w:pPr>
              <w:pStyle w:val="ModelTableNumbers1"/>
            </w:pPr>
            <w:r w:rsidRPr="00C73EB5">
              <w:t>2,207</w:t>
            </w:r>
          </w:p>
        </w:tc>
        <w:tc>
          <w:tcPr>
            <w:tcW w:w="851" w:type="dxa"/>
            <w:tcBorders>
              <w:bottom w:val="nil"/>
            </w:tcBorders>
            <w:vAlign w:val="bottom"/>
          </w:tcPr>
          <w:p w14:paraId="00592EAD" w14:textId="77777777" w:rsidR="006372DF" w:rsidRPr="00C73EB5" w:rsidRDefault="006372DF" w:rsidP="0077307B">
            <w:pPr>
              <w:pStyle w:val="ModelTableNumbers1"/>
            </w:pPr>
            <w:r w:rsidRPr="00C73EB5">
              <w:t>1,546</w:t>
            </w:r>
          </w:p>
        </w:tc>
        <w:tc>
          <w:tcPr>
            <w:tcW w:w="850" w:type="dxa"/>
            <w:tcBorders>
              <w:bottom w:val="nil"/>
            </w:tcBorders>
            <w:vAlign w:val="bottom"/>
          </w:tcPr>
          <w:p w14:paraId="78604BD5" w14:textId="77777777" w:rsidR="006372DF" w:rsidRPr="00C73EB5" w:rsidRDefault="006372DF" w:rsidP="0077307B">
            <w:pPr>
              <w:pStyle w:val="ModelTableNumbers1"/>
            </w:pPr>
            <w:r w:rsidRPr="00C73EB5">
              <w:t>1,269</w:t>
            </w:r>
          </w:p>
        </w:tc>
        <w:tc>
          <w:tcPr>
            <w:tcW w:w="851" w:type="dxa"/>
            <w:tcBorders>
              <w:bottom w:val="nil"/>
            </w:tcBorders>
            <w:vAlign w:val="bottom"/>
          </w:tcPr>
          <w:p w14:paraId="214A11EF" w14:textId="77777777" w:rsidR="006372DF" w:rsidRPr="00C73EB5" w:rsidDel="0037403B" w:rsidRDefault="006372DF" w:rsidP="0077307B">
            <w:pPr>
              <w:pStyle w:val="ModelTableNumbers1"/>
            </w:pPr>
            <w:r w:rsidRPr="00C73EB5">
              <w:t>901</w:t>
            </w:r>
          </w:p>
        </w:tc>
        <w:tc>
          <w:tcPr>
            <w:tcW w:w="850" w:type="dxa"/>
            <w:tcBorders>
              <w:bottom w:val="nil"/>
            </w:tcBorders>
            <w:vAlign w:val="bottom"/>
          </w:tcPr>
          <w:p w14:paraId="319EC0BD" w14:textId="77777777" w:rsidR="006372DF" w:rsidRPr="00C73EB5" w:rsidDel="0037403B" w:rsidRDefault="006372DF" w:rsidP="0077307B">
            <w:pPr>
              <w:pStyle w:val="ModelTableNumbers1"/>
            </w:pPr>
            <w:r w:rsidRPr="00C73EB5">
              <w:t>94</w:t>
            </w:r>
          </w:p>
        </w:tc>
        <w:tc>
          <w:tcPr>
            <w:tcW w:w="851" w:type="dxa"/>
            <w:tcBorders>
              <w:bottom w:val="nil"/>
            </w:tcBorders>
            <w:vAlign w:val="bottom"/>
          </w:tcPr>
          <w:p w14:paraId="3254CE01" w14:textId="77777777" w:rsidR="006372DF" w:rsidRPr="00C73EB5" w:rsidRDefault="006372DF" w:rsidP="0077307B">
            <w:pPr>
              <w:pStyle w:val="ModelTableNumbers1"/>
            </w:pPr>
            <w:r w:rsidRPr="00C73EB5">
              <w:t>83</w:t>
            </w:r>
          </w:p>
        </w:tc>
        <w:tc>
          <w:tcPr>
            <w:tcW w:w="850" w:type="dxa"/>
            <w:tcBorders>
              <w:bottom w:val="nil"/>
            </w:tcBorders>
            <w:vAlign w:val="bottom"/>
          </w:tcPr>
          <w:p w14:paraId="7A6FD0CE" w14:textId="77777777" w:rsidR="006372DF" w:rsidRPr="00C73EB5" w:rsidRDefault="006372DF" w:rsidP="0077307B">
            <w:pPr>
              <w:pStyle w:val="ModelTableNumbers1"/>
            </w:pPr>
            <w:r w:rsidRPr="00C73EB5">
              <w:t>-</w:t>
            </w:r>
          </w:p>
        </w:tc>
        <w:tc>
          <w:tcPr>
            <w:tcW w:w="851" w:type="dxa"/>
            <w:tcBorders>
              <w:bottom w:val="nil"/>
            </w:tcBorders>
            <w:vAlign w:val="bottom"/>
          </w:tcPr>
          <w:p w14:paraId="2EAA63E0" w14:textId="77777777" w:rsidR="006372DF" w:rsidRPr="00C73EB5" w:rsidRDefault="006372DF" w:rsidP="0077307B">
            <w:pPr>
              <w:pStyle w:val="ModelTableNumbers1"/>
            </w:pPr>
            <w:r w:rsidRPr="00C73EB5">
              <w:t>-</w:t>
            </w:r>
          </w:p>
        </w:tc>
        <w:tc>
          <w:tcPr>
            <w:tcW w:w="850" w:type="dxa"/>
            <w:tcBorders>
              <w:bottom w:val="nil"/>
            </w:tcBorders>
            <w:vAlign w:val="bottom"/>
          </w:tcPr>
          <w:p w14:paraId="59C657B9" w14:textId="77777777" w:rsidR="006372DF" w:rsidRPr="00C73EB5" w:rsidRDefault="006372DF" w:rsidP="0077307B">
            <w:pPr>
              <w:pStyle w:val="ModelTableNumbers1"/>
            </w:pPr>
            <w:r w:rsidRPr="00C73EB5">
              <w:t>3,570</w:t>
            </w:r>
          </w:p>
        </w:tc>
        <w:tc>
          <w:tcPr>
            <w:tcW w:w="851" w:type="dxa"/>
            <w:tcBorders>
              <w:bottom w:val="nil"/>
              <w:right w:val="nil"/>
            </w:tcBorders>
            <w:vAlign w:val="bottom"/>
          </w:tcPr>
          <w:p w14:paraId="29203BC2" w14:textId="77777777" w:rsidR="006372DF" w:rsidRPr="00C73EB5" w:rsidRDefault="006372DF" w:rsidP="0077307B">
            <w:pPr>
              <w:pStyle w:val="ModelTableNumbers1"/>
            </w:pPr>
            <w:r w:rsidRPr="00C73EB5">
              <w:t>2,530</w:t>
            </w:r>
          </w:p>
        </w:tc>
      </w:tr>
      <w:tr w:rsidR="006372DF" w:rsidRPr="000F4A83" w14:paraId="7B991DCA"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4D614249" w14:textId="77777777" w:rsidR="006372DF" w:rsidRPr="00C73EB5" w:rsidRDefault="006372DF">
            <w:pPr>
              <w:pStyle w:val="Reference"/>
              <w:rPr>
                <w:sz w:val="14"/>
                <w:szCs w:val="14"/>
              </w:rPr>
            </w:pPr>
          </w:p>
        </w:tc>
        <w:tc>
          <w:tcPr>
            <w:tcW w:w="4598" w:type="dxa"/>
            <w:tcBorders>
              <w:top w:val="nil"/>
              <w:left w:val="nil"/>
              <w:bottom w:val="single" w:sz="4" w:space="0" w:color="auto"/>
            </w:tcBorders>
            <w:vAlign w:val="bottom"/>
          </w:tcPr>
          <w:p w14:paraId="2738D6F1" w14:textId="77777777" w:rsidR="006372DF" w:rsidRPr="00C73EB5" w:rsidRDefault="006372DF">
            <w:pPr>
              <w:pStyle w:val="ModelTableBody"/>
              <w:rPr>
                <w:sz w:val="18"/>
                <w:szCs w:val="18"/>
              </w:rPr>
            </w:pPr>
            <w:r w:rsidRPr="00C73EB5">
              <w:rPr>
                <w:sz w:val="18"/>
                <w:szCs w:val="18"/>
              </w:rPr>
              <w:t>Transfer payments</w:t>
            </w:r>
            <w:r w:rsidRPr="00C73EB5">
              <w:rPr>
                <w:sz w:val="18"/>
                <w:szCs w:val="18"/>
                <w:vertAlign w:val="superscript"/>
              </w:rPr>
              <w:t>(a)</w:t>
            </w:r>
          </w:p>
        </w:tc>
        <w:tc>
          <w:tcPr>
            <w:tcW w:w="849" w:type="dxa"/>
            <w:tcBorders>
              <w:top w:val="nil"/>
              <w:bottom w:val="single" w:sz="4" w:space="0" w:color="auto"/>
            </w:tcBorders>
            <w:vAlign w:val="bottom"/>
          </w:tcPr>
          <w:p w14:paraId="4A9AAF05" w14:textId="77777777" w:rsidR="006372DF" w:rsidRPr="00C73EB5" w:rsidRDefault="006372DF" w:rsidP="0077307B">
            <w:pPr>
              <w:pStyle w:val="ModelTableNumbers1"/>
            </w:pPr>
            <w:r w:rsidRPr="00C73EB5">
              <w:t>1,505</w:t>
            </w:r>
          </w:p>
        </w:tc>
        <w:tc>
          <w:tcPr>
            <w:tcW w:w="851" w:type="dxa"/>
            <w:tcBorders>
              <w:top w:val="nil"/>
              <w:bottom w:val="single" w:sz="4" w:space="0" w:color="auto"/>
            </w:tcBorders>
            <w:vAlign w:val="bottom"/>
          </w:tcPr>
          <w:p w14:paraId="2B3939FF" w14:textId="77777777" w:rsidR="006372DF" w:rsidRPr="00C73EB5" w:rsidRDefault="006372DF" w:rsidP="0077307B">
            <w:pPr>
              <w:pStyle w:val="ModelTableNumbers1"/>
            </w:pPr>
            <w:r w:rsidRPr="00C73EB5">
              <w:t>250</w:t>
            </w:r>
          </w:p>
        </w:tc>
        <w:tc>
          <w:tcPr>
            <w:tcW w:w="850" w:type="dxa"/>
            <w:tcBorders>
              <w:top w:val="nil"/>
              <w:bottom w:val="single" w:sz="4" w:space="0" w:color="auto"/>
            </w:tcBorders>
            <w:vAlign w:val="bottom"/>
          </w:tcPr>
          <w:p w14:paraId="4D72A3AF" w14:textId="77777777" w:rsidR="006372DF" w:rsidRPr="00C73EB5" w:rsidRDefault="006372DF" w:rsidP="0077307B">
            <w:pPr>
              <w:pStyle w:val="ModelTableNumbers1"/>
            </w:pPr>
            <w:r w:rsidRPr="00C73EB5">
              <w:t>-</w:t>
            </w:r>
          </w:p>
        </w:tc>
        <w:tc>
          <w:tcPr>
            <w:tcW w:w="851" w:type="dxa"/>
            <w:tcBorders>
              <w:top w:val="nil"/>
              <w:bottom w:val="single" w:sz="4" w:space="0" w:color="auto"/>
            </w:tcBorders>
            <w:vAlign w:val="bottom"/>
          </w:tcPr>
          <w:p w14:paraId="41FE4551" w14:textId="77777777" w:rsidR="006372DF" w:rsidRPr="00C73EB5" w:rsidDel="0037403B" w:rsidRDefault="006372DF" w:rsidP="0077307B">
            <w:pPr>
              <w:pStyle w:val="ModelTableNumbers1"/>
            </w:pPr>
            <w:r w:rsidRPr="00C73EB5">
              <w:t>-</w:t>
            </w:r>
          </w:p>
        </w:tc>
        <w:tc>
          <w:tcPr>
            <w:tcW w:w="850" w:type="dxa"/>
            <w:tcBorders>
              <w:top w:val="nil"/>
              <w:bottom w:val="single" w:sz="4" w:space="0" w:color="auto"/>
            </w:tcBorders>
            <w:vAlign w:val="bottom"/>
          </w:tcPr>
          <w:p w14:paraId="52B61EF9" w14:textId="77777777" w:rsidR="006372DF" w:rsidRPr="00C73EB5" w:rsidDel="0037403B" w:rsidRDefault="006372DF" w:rsidP="0077307B">
            <w:pPr>
              <w:pStyle w:val="ModelTableNumbers1"/>
            </w:pPr>
            <w:r w:rsidRPr="00C73EB5">
              <w:t>-</w:t>
            </w:r>
          </w:p>
        </w:tc>
        <w:tc>
          <w:tcPr>
            <w:tcW w:w="851" w:type="dxa"/>
            <w:tcBorders>
              <w:top w:val="nil"/>
              <w:bottom w:val="single" w:sz="4" w:space="0" w:color="auto"/>
            </w:tcBorders>
            <w:vAlign w:val="bottom"/>
          </w:tcPr>
          <w:p w14:paraId="2FCF1B89" w14:textId="77777777" w:rsidR="006372DF" w:rsidRPr="00C73EB5" w:rsidRDefault="006372DF" w:rsidP="0077307B">
            <w:pPr>
              <w:pStyle w:val="ModelTableNumbers1"/>
            </w:pPr>
            <w:r w:rsidRPr="00C73EB5">
              <w:t>-</w:t>
            </w:r>
          </w:p>
        </w:tc>
        <w:tc>
          <w:tcPr>
            <w:tcW w:w="850" w:type="dxa"/>
            <w:tcBorders>
              <w:top w:val="nil"/>
              <w:bottom w:val="single" w:sz="4" w:space="0" w:color="auto"/>
            </w:tcBorders>
            <w:vAlign w:val="bottom"/>
          </w:tcPr>
          <w:p w14:paraId="376031E2" w14:textId="77777777" w:rsidR="006372DF" w:rsidRPr="00C73EB5" w:rsidRDefault="006372DF" w:rsidP="0077307B">
            <w:pPr>
              <w:pStyle w:val="ModelTableNumbers1"/>
            </w:pPr>
            <w:r w:rsidRPr="00C73EB5">
              <w:t>-</w:t>
            </w:r>
          </w:p>
        </w:tc>
        <w:tc>
          <w:tcPr>
            <w:tcW w:w="851" w:type="dxa"/>
            <w:tcBorders>
              <w:top w:val="nil"/>
              <w:bottom w:val="single" w:sz="4" w:space="0" w:color="auto"/>
            </w:tcBorders>
            <w:vAlign w:val="bottom"/>
          </w:tcPr>
          <w:p w14:paraId="00668026" w14:textId="77777777" w:rsidR="006372DF" w:rsidRPr="00C73EB5" w:rsidRDefault="006372DF" w:rsidP="0077307B">
            <w:pPr>
              <w:pStyle w:val="ModelTableNumbers1"/>
            </w:pPr>
            <w:r w:rsidRPr="00C73EB5">
              <w:t>-</w:t>
            </w:r>
          </w:p>
        </w:tc>
        <w:tc>
          <w:tcPr>
            <w:tcW w:w="850" w:type="dxa"/>
            <w:tcBorders>
              <w:top w:val="nil"/>
              <w:bottom w:val="single" w:sz="4" w:space="0" w:color="auto"/>
            </w:tcBorders>
            <w:vAlign w:val="bottom"/>
          </w:tcPr>
          <w:p w14:paraId="774EEB7F" w14:textId="77777777" w:rsidR="006372DF" w:rsidRPr="00C73EB5" w:rsidRDefault="006372DF" w:rsidP="0077307B">
            <w:pPr>
              <w:pStyle w:val="ModelTableNumbers1"/>
            </w:pPr>
            <w:r w:rsidRPr="00C73EB5">
              <w:t>1,505</w:t>
            </w:r>
          </w:p>
        </w:tc>
        <w:tc>
          <w:tcPr>
            <w:tcW w:w="851" w:type="dxa"/>
            <w:tcBorders>
              <w:top w:val="nil"/>
              <w:bottom w:val="single" w:sz="4" w:space="0" w:color="auto"/>
              <w:right w:val="nil"/>
            </w:tcBorders>
            <w:vAlign w:val="bottom"/>
          </w:tcPr>
          <w:p w14:paraId="29AD6219" w14:textId="77777777" w:rsidR="006372DF" w:rsidRPr="00C73EB5" w:rsidRDefault="006372DF" w:rsidP="0077307B">
            <w:pPr>
              <w:pStyle w:val="ModelTableNumbers1"/>
            </w:pPr>
            <w:r w:rsidRPr="00C73EB5">
              <w:t>250</w:t>
            </w:r>
          </w:p>
        </w:tc>
      </w:tr>
      <w:tr w:rsidR="006372DF" w:rsidRPr="000F4A83" w14:paraId="621D8BE0"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tcBorders>
          </w:tcPr>
          <w:p w14:paraId="3C18BDE0" w14:textId="77777777" w:rsidR="006372DF" w:rsidRPr="00C73EB5" w:rsidRDefault="006372DF">
            <w:pPr>
              <w:pStyle w:val="Reference"/>
              <w:rPr>
                <w:sz w:val="14"/>
                <w:szCs w:val="14"/>
              </w:rPr>
            </w:pPr>
          </w:p>
        </w:tc>
        <w:tc>
          <w:tcPr>
            <w:tcW w:w="4598" w:type="dxa"/>
            <w:tcBorders>
              <w:top w:val="single" w:sz="4" w:space="0" w:color="auto"/>
              <w:left w:val="nil"/>
              <w:bottom w:val="single" w:sz="18" w:space="0" w:color="auto"/>
            </w:tcBorders>
            <w:vAlign w:val="bottom"/>
          </w:tcPr>
          <w:p w14:paraId="1C391F02" w14:textId="77777777" w:rsidR="006372DF" w:rsidRPr="00C73EB5" w:rsidRDefault="006372DF">
            <w:pPr>
              <w:pStyle w:val="ModelTableBodyBold"/>
              <w:rPr>
                <w:sz w:val="18"/>
                <w:szCs w:val="18"/>
              </w:rPr>
            </w:pPr>
            <w:r w:rsidRPr="00C73EB5">
              <w:rPr>
                <w:sz w:val="18"/>
                <w:szCs w:val="18"/>
              </w:rPr>
              <w:t>Total administered expenses</w:t>
            </w:r>
          </w:p>
        </w:tc>
        <w:tc>
          <w:tcPr>
            <w:tcW w:w="849" w:type="dxa"/>
            <w:tcBorders>
              <w:top w:val="single" w:sz="4" w:space="0" w:color="auto"/>
              <w:bottom w:val="single" w:sz="18" w:space="0" w:color="auto"/>
            </w:tcBorders>
            <w:vAlign w:val="bottom"/>
          </w:tcPr>
          <w:p w14:paraId="56674107" w14:textId="77777777" w:rsidR="006372DF" w:rsidRPr="00C73EB5" w:rsidRDefault="006372DF">
            <w:pPr>
              <w:pStyle w:val="ModelTableNumbers1Bold"/>
              <w:rPr>
                <w:sz w:val="18"/>
                <w:szCs w:val="18"/>
              </w:rPr>
            </w:pPr>
            <w:r w:rsidRPr="00C73EB5">
              <w:rPr>
                <w:sz w:val="18"/>
                <w:szCs w:val="18"/>
              </w:rPr>
              <w:t>3,960</w:t>
            </w:r>
          </w:p>
        </w:tc>
        <w:tc>
          <w:tcPr>
            <w:tcW w:w="851" w:type="dxa"/>
            <w:tcBorders>
              <w:top w:val="single" w:sz="4" w:space="0" w:color="auto"/>
              <w:bottom w:val="single" w:sz="18" w:space="0" w:color="auto"/>
            </w:tcBorders>
            <w:vAlign w:val="bottom"/>
          </w:tcPr>
          <w:p w14:paraId="52369750" w14:textId="77777777" w:rsidR="006372DF" w:rsidRPr="00C73EB5" w:rsidRDefault="006372DF">
            <w:pPr>
              <w:pStyle w:val="ModelTableNumbers1Bold"/>
              <w:rPr>
                <w:sz w:val="18"/>
                <w:szCs w:val="18"/>
              </w:rPr>
            </w:pPr>
            <w:r w:rsidRPr="00C73EB5">
              <w:rPr>
                <w:sz w:val="18"/>
                <w:szCs w:val="18"/>
              </w:rPr>
              <w:t>2,033</w:t>
            </w:r>
          </w:p>
        </w:tc>
        <w:tc>
          <w:tcPr>
            <w:tcW w:w="850" w:type="dxa"/>
            <w:tcBorders>
              <w:top w:val="single" w:sz="4" w:space="0" w:color="auto"/>
              <w:bottom w:val="single" w:sz="18" w:space="0" w:color="auto"/>
            </w:tcBorders>
            <w:vAlign w:val="bottom"/>
          </w:tcPr>
          <w:p w14:paraId="1357B5E0" w14:textId="77777777" w:rsidR="006372DF" w:rsidRPr="00C73EB5" w:rsidRDefault="006372DF">
            <w:pPr>
              <w:pStyle w:val="ModelTableNumbers1Bold"/>
              <w:rPr>
                <w:sz w:val="18"/>
                <w:szCs w:val="18"/>
              </w:rPr>
            </w:pPr>
            <w:r w:rsidRPr="00C73EB5">
              <w:rPr>
                <w:sz w:val="18"/>
                <w:szCs w:val="18"/>
              </w:rPr>
              <w:t>1,463</w:t>
            </w:r>
          </w:p>
        </w:tc>
        <w:tc>
          <w:tcPr>
            <w:tcW w:w="851" w:type="dxa"/>
            <w:tcBorders>
              <w:top w:val="single" w:sz="4" w:space="0" w:color="auto"/>
              <w:bottom w:val="single" w:sz="18" w:space="0" w:color="auto"/>
            </w:tcBorders>
            <w:vAlign w:val="bottom"/>
          </w:tcPr>
          <w:p w14:paraId="26E915BD" w14:textId="77777777" w:rsidR="006372DF" w:rsidRPr="00C73EB5" w:rsidDel="0037403B" w:rsidRDefault="006372DF">
            <w:pPr>
              <w:pStyle w:val="ModelTableNumbers1Bold"/>
              <w:rPr>
                <w:sz w:val="18"/>
                <w:szCs w:val="18"/>
              </w:rPr>
            </w:pPr>
            <w:r w:rsidRPr="00C73EB5">
              <w:rPr>
                <w:sz w:val="18"/>
                <w:szCs w:val="18"/>
              </w:rPr>
              <w:t>1,080</w:t>
            </w:r>
          </w:p>
        </w:tc>
        <w:tc>
          <w:tcPr>
            <w:tcW w:w="850" w:type="dxa"/>
            <w:tcBorders>
              <w:top w:val="single" w:sz="4" w:space="0" w:color="auto"/>
              <w:bottom w:val="single" w:sz="18" w:space="0" w:color="auto"/>
            </w:tcBorders>
            <w:vAlign w:val="bottom"/>
          </w:tcPr>
          <w:p w14:paraId="56F3B273" w14:textId="77777777" w:rsidR="006372DF" w:rsidRPr="00C73EB5" w:rsidDel="0037403B" w:rsidRDefault="006372DF">
            <w:pPr>
              <w:pStyle w:val="ModelTableNumbers1Bold"/>
              <w:rPr>
                <w:sz w:val="18"/>
                <w:szCs w:val="18"/>
              </w:rPr>
            </w:pPr>
            <w:r w:rsidRPr="00C73EB5">
              <w:rPr>
                <w:sz w:val="18"/>
                <w:szCs w:val="18"/>
              </w:rPr>
              <w:t>212</w:t>
            </w:r>
          </w:p>
        </w:tc>
        <w:tc>
          <w:tcPr>
            <w:tcW w:w="851" w:type="dxa"/>
            <w:tcBorders>
              <w:top w:val="single" w:sz="4" w:space="0" w:color="auto"/>
              <w:bottom w:val="single" w:sz="18" w:space="0" w:color="auto"/>
            </w:tcBorders>
            <w:vAlign w:val="bottom"/>
          </w:tcPr>
          <w:p w14:paraId="5E11C7DB" w14:textId="77777777" w:rsidR="006372DF" w:rsidRPr="00C73EB5" w:rsidRDefault="006372DF">
            <w:pPr>
              <w:pStyle w:val="ModelTableNumbers1Bold"/>
              <w:rPr>
                <w:sz w:val="18"/>
                <w:szCs w:val="18"/>
              </w:rPr>
            </w:pPr>
            <w:r w:rsidRPr="00C73EB5">
              <w:rPr>
                <w:sz w:val="18"/>
                <w:szCs w:val="18"/>
              </w:rPr>
              <w:t>187</w:t>
            </w:r>
          </w:p>
        </w:tc>
        <w:tc>
          <w:tcPr>
            <w:tcW w:w="850" w:type="dxa"/>
            <w:tcBorders>
              <w:top w:val="single" w:sz="4" w:space="0" w:color="auto"/>
              <w:bottom w:val="single" w:sz="18" w:space="0" w:color="auto"/>
            </w:tcBorders>
            <w:vAlign w:val="bottom"/>
          </w:tcPr>
          <w:p w14:paraId="6B2D13D8" w14:textId="77777777" w:rsidR="006372DF" w:rsidRPr="00C73EB5" w:rsidRDefault="006372DF">
            <w:pPr>
              <w:pStyle w:val="ModelTableNumbers1Bold"/>
              <w:rPr>
                <w:sz w:val="18"/>
                <w:szCs w:val="18"/>
              </w:rPr>
            </w:pPr>
            <w:r w:rsidRPr="00C73EB5">
              <w:rPr>
                <w:sz w:val="18"/>
                <w:szCs w:val="18"/>
              </w:rPr>
              <w:t>-</w:t>
            </w:r>
          </w:p>
        </w:tc>
        <w:tc>
          <w:tcPr>
            <w:tcW w:w="851" w:type="dxa"/>
            <w:tcBorders>
              <w:top w:val="single" w:sz="4" w:space="0" w:color="auto"/>
              <w:bottom w:val="single" w:sz="18" w:space="0" w:color="auto"/>
            </w:tcBorders>
            <w:vAlign w:val="bottom"/>
          </w:tcPr>
          <w:p w14:paraId="3B5F25E7" w14:textId="77777777" w:rsidR="006372DF" w:rsidRPr="00C73EB5" w:rsidRDefault="006372DF">
            <w:pPr>
              <w:pStyle w:val="ModelTableNumbers1Bold"/>
              <w:rPr>
                <w:sz w:val="18"/>
                <w:szCs w:val="18"/>
              </w:rPr>
            </w:pPr>
          </w:p>
        </w:tc>
        <w:tc>
          <w:tcPr>
            <w:tcW w:w="850" w:type="dxa"/>
            <w:tcBorders>
              <w:top w:val="single" w:sz="4" w:space="0" w:color="auto"/>
              <w:bottom w:val="single" w:sz="18" w:space="0" w:color="auto"/>
            </w:tcBorders>
            <w:vAlign w:val="bottom"/>
          </w:tcPr>
          <w:p w14:paraId="4C3DE011" w14:textId="77777777" w:rsidR="006372DF" w:rsidRPr="00C73EB5" w:rsidRDefault="006372DF">
            <w:pPr>
              <w:pStyle w:val="ModelTableNumbers1Bold"/>
              <w:rPr>
                <w:sz w:val="18"/>
                <w:szCs w:val="18"/>
              </w:rPr>
            </w:pPr>
            <w:r w:rsidRPr="00C73EB5">
              <w:rPr>
                <w:sz w:val="18"/>
                <w:szCs w:val="18"/>
              </w:rPr>
              <w:t>5,635</w:t>
            </w:r>
          </w:p>
        </w:tc>
        <w:tc>
          <w:tcPr>
            <w:tcW w:w="851" w:type="dxa"/>
            <w:tcBorders>
              <w:top w:val="single" w:sz="4" w:space="0" w:color="auto"/>
              <w:bottom w:val="single" w:sz="18" w:space="0" w:color="auto"/>
              <w:right w:val="nil"/>
            </w:tcBorders>
            <w:vAlign w:val="bottom"/>
          </w:tcPr>
          <w:p w14:paraId="7CC9BB26" w14:textId="77777777" w:rsidR="006372DF" w:rsidRPr="00C73EB5" w:rsidRDefault="006372DF">
            <w:pPr>
              <w:pStyle w:val="ModelTableNumbers1Bold"/>
              <w:rPr>
                <w:sz w:val="18"/>
                <w:szCs w:val="18"/>
              </w:rPr>
            </w:pPr>
            <w:r w:rsidRPr="00C73EB5">
              <w:rPr>
                <w:sz w:val="18"/>
                <w:szCs w:val="18"/>
              </w:rPr>
              <w:t>3,300</w:t>
            </w:r>
          </w:p>
        </w:tc>
      </w:tr>
      <w:tr w:rsidR="006372DF" w:rsidRPr="000F4A83" w14:paraId="7F670159" w14:textId="7777777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228BFFF2" w14:textId="77777777" w:rsidR="006372DF" w:rsidRPr="00C73EB5" w:rsidRDefault="006372DF">
            <w:pPr>
              <w:pStyle w:val="Reference"/>
              <w:rPr>
                <w:sz w:val="14"/>
                <w:szCs w:val="14"/>
              </w:rPr>
            </w:pPr>
          </w:p>
        </w:tc>
        <w:tc>
          <w:tcPr>
            <w:tcW w:w="13102" w:type="dxa"/>
            <w:gridSpan w:val="11"/>
            <w:tcBorders>
              <w:top w:val="nil"/>
              <w:left w:val="nil"/>
              <w:bottom w:val="nil"/>
              <w:right w:val="nil"/>
            </w:tcBorders>
            <w:vAlign w:val="bottom"/>
          </w:tcPr>
          <w:p w14:paraId="6FE6AC25" w14:textId="77777777" w:rsidR="006372DF" w:rsidRPr="000F4A83" w:rsidRDefault="006372DF" w:rsidP="00352767">
            <w:pPr>
              <w:pStyle w:val="Footnote"/>
              <w:numPr>
                <w:ilvl w:val="0"/>
                <w:numId w:val="39"/>
              </w:numPr>
              <w:spacing w:before="120"/>
              <w:rPr>
                <w:rFonts w:cs="Arial"/>
              </w:rPr>
            </w:pPr>
            <w:r w:rsidRPr="000F4A83">
              <w:rPr>
                <w:rFonts w:cs="Arial"/>
              </w:rPr>
              <w:t>Transfer payments represent the transfer of non</w:t>
            </w:r>
            <w:r w:rsidRPr="000F4A83">
              <w:rPr>
                <w:rFonts w:cs="Arial"/>
              </w:rPr>
              <w:noBreakHyphen/>
              <w:t>retainable regulatory fees to the Consolidated Account.</w:t>
            </w:r>
          </w:p>
        </w:tc>
      </w:tr>
    </w:tbl>
    <w:p w14:paraId="2DABA18E" w14:textId="77777777" w:rsidR="006372DF" w:rsidRPr="00C73EB5" w:rsidRDefault="006372DF" w:rsidP="006372DF">
      <w:pPr>
        <w:spacing w:after="0"/>
        <w:rPr>
          <w:sz w:val="18"/>
          <w:szCs w:val="18"/>
        </w:rPr>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372DF" w:rsidRPr="00797BEF" w14:paraId="1B70FE81" w14:textId="77777777">
        <w:trPr>
          <w:trHeight w:val="567"/>
        </w:trPr>
        <w:tc>
          <w:tcPr>
            <w:tcW w:w="1582" w:type="dxa"/>
          </w:tcPr>
          <w:p w14:paraId="2C617F8E" w14:textId="61DBF9F6" w:rsidR="006372DF" w:rsidRPr="00C65EF2" w:rsidRDefault="006372DF">
            <w:pPr>
              <w:spacing w:after="120" w:line="240" w:lineRule="auto"/>
              <w:rPr>
                <w:rFonts w:ascii="Arial" w:hAnsi="Arial" w:cs="Arial"/>
                <w:b/>
                <w:i/>
                <w:color w:val="8C8C8C" w:themeColor="accent6"/>
              </w:rPr>
            </w:pPr>
            <w:r w:rsidRPr="00C65EF2">
              <w:rPr>
                <w:noProof/>
                <w:lang w:eastAsia="en-AU"/>
              </w:rPr>
              <mc:AlternateContent>
                <mc:Choice Requires="wpg">
                  <w:drawing>
                    <wp:anchor distT="0" distB="0" distL="114300" distR="114300" simplePos="0" relativeHeight="251658269" behindDoc="0" locked="0" layoutInCell="1" allowOverlap="1" wp14:anchorId="1B065F93" wp14:editId="29DA37E8">
                      <wp:simplePos x="0" y="0"/>
                      <wp:positionH relativeFrom="margin">
                        <wp:posOffset>-1270</wp:posOffset>
                      </wp:positionH>
                      <wp:positionV relativeFrom="paragraph">
                        <wp:posOffset>4445</wp:posOffset>
                      </wp:positionV>
                      <wp:extent cx="320675" cy="320040"/>
                      <wp:effectExtent l="0" t="0" r="3175" b="3810"/>
                      <wp:wrapNone/>
                      <wp:docPr id="529" name="Group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530" name="Freeform 119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1" name="Freeform 120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2" name="Freeform 120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1D550C" id="Group 529" o:spid="_x0000_s1026" alt="&quot;&quot;" style="position:absolute;margin-left:-.1pt;margin-top:.35pt;width:25.25pt;height:25.2pt;z-index:25165826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">
                      <v:shape id="Freeform 119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0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bottom"/>
          </w:tcPr>
          <w:p w14:paraId="3367428E" w14:textId="77777777" w:rsidR="006372DF" w:rsidRPr="00C65EF2" w:rsidRDefault="006372DF">
            <w:pPr>
              <w:pStyle w:val="GuidanceHeading1"/>
              <w:rPr>
                <w:szCs w:val="24"/>
              </w:rPr>
            </w:pPr>
            <w:r w:rsidRPr="00C65EF2">
              <w:t xml:space="preserve">Guidance – </w:t>
            </w:r>
            <w:r>
              <w:t>D</w:t>
            </w:r>
            <w:r w:rsidRPr="00C65EF2">
              <w:t>isclosure of administered income and expenses by service</w:t>
            </w:r>
            <w:r>
              <w:t xml:space="preserve"> (Departments only)</w:t>
            </w:r>
          </w:p>
        </w:tc>
      </w:tr>
      <w:tr w:rsidR="006372DF" w:rsidRPr="000F4A83" w14:paraId="21357641" w14:textId="77777777">
        <w:tblPrEx>
          <w:tblLook w:val="01E0" w:firstRow="1" w:lastRow="1" w:firstColumn="1" w:lastColumn="1" w:noHBand="0" w:noVBand="0"/>
        </w:tblPrEx>
        <w:tc>
          <w:tcPr>
            <w:tcW w:w="1582" w:type="dxa"/>
          </w:tcPr>
          <w:p w14:paraId="58E06830" w14:textId="77777777" w:rsidR="006372DF" w:rsidRPr="007B37AC" w:rsidRDefault="006372DF">
            <w:pPr>
              <w:pStyle w:val="Reference"/>
              <w:rPr>
                <w:sz w:val="14"/>
                <w:szCs w:val="14"/>
              </w:rPr>
            </w:pPr>
          </w:p>
          <w:p w14:paraId="3409E4A9" w14:textId="4D376948" w:rsidR="006372DF" w:rsidRPr="00014D33" w:rsidRDefault="00014D33" w:rsidP="00014D33">
            <w:pPr>
              <w:pStyle w:val="Reference"/>
            </w:pPr>
            <w:r w:rsidRPr="00014D33">
              <w:t>TI 955 Guidelines</w:t>
            </w:r>
          </w:p>
          <w:p w14:paraId="7A95FE75" w14:textId="77777777" w:rsidR="006372DF" w:rsidRPr="007B37AC" w:rsidRDefault="006372DF">
            <w:pPr>
              <w:pStyle w:val="Reference"/>
              <w:rPr>
                <w:sz w:val="14"/>
                <w:szCs w:val="14"/>
              </w:rPr>
            </w:pPr>
          </w:p>
          <w:p w14:paraId="674FD140" w14:textId="77777777" w:rsidR="006372DF" w:rsidRDefault="006372DF">
            <w:pPr>
              <w:pStyle w:val="Reference"/>
              <w:rPr>
                <w:sz w:val="14"/>
                <w:szCs w:val="14"/>
              </w:rPr>
            </w:pPr>
          </w:p>
          <w:p w14:paraId="7C1B831A" w14:textId="3DCD6C4F" w:rsidR="006372DF" w:rsidRDefault="006372DF">
            <w:pPr>
              <w:pStyle w:val="Reference"/>
              <w:rPr>
                <w:sz w:val="14"/>
                <w:szCs w:val="14"/>
              </w:rPr>
            </w:pPr>
          </w:p>
          <w:p w14:paraId="0CC0F070" w14:textId="06C349C2" w:rsidR="00D701C4" w:rsidRDefault="00D701C4">
            <w:pPr>
              <w:pStyle w:val="Reference"/>
              <w:rPr>
                <w:sz w:val="14"/>
                <w:szCs w:val="14"/>
              </w:rPr>
            </w:pPr>
          </w:p>
          <w:p w14:paraId="0CF14ABB" w14:textId="1E58207E" w:rsidR="00D701C4" w:rsidRPr="006864A1" w:rsidRDefault="00D701C4">
            <w:pPr>
              <w:pStyle w:val="Reference"/>
              <w:rPr>
                <w:szCs w:val="20"/>
              </w:rPr>
            </w:pPr>
            <w:r w:rsidRPr="006864A1">
              <w:rPr>
                <w:szCs w:val="20"/>
              </w:rPr>
              <w:t>AASB 1050.22</w:t>
            </w:r>
          </w:p>
          <w:p w14:paraId="46816A24" w14:textId="77777777" w:rsidR="006372DF" w:rsidRDefault="006372DF">
            <w:pPr>
              <w:pStyle w:val="Reference"/>
              <w:rPr>
                <w:szCs w:val="20"/>
              </w:rPr>
            </w:pPr>
          </w:p>
          <w:p w14:paraId="7883ADC1" w14:textId="77777777" w:rsidR="00A6034F" w:rsidRPr="006864A1" w:rsidRDefault="00A6034F">
            <w:pPr>
              <w:pStyle w:val="Reference"/>
              <w:rPr>
                <w:szCs w:val="20"/>
              </w:rPr>
            </w:pPr>
          </w:p>
          <w:p w14:paraId="6DD1BDEB" w14:textId="21DDFB75" w:rsidR="006372DF" w:rsidRPr="006864A1" w:rsidRDefault="006372DF">
            <w:pPr>
              <w:pStyle w:val="Reference"/>
              <w:rPr>
                <w:szCs w:val="20"/>
              </w:rPr>
            </w:pPr>
            <w:r w:rsidRPr="006864A1">
              <w:rPr>
                <w:szCs w:val="20"/>
              </w:rPr>
              <w:t>AASB</w:t>
            </w:r>
            <w:r w:rsidR="009D259A" w:rsidRPr="006864A1">
              <w:rPr>
                <w:szCs w:val="20"/>
              </w:rPr>
              <w:t> </w:t>
            </w:r>
            <w:r w:rsidRPr="006864A1">
              <w:rPr>
                <w:szCs w:val="20"/>
              </w:rPr>
              <w:t>1050.7</w:t>
            </w:r>
          </w:p>
          <w:p w14:paraId="226FCE38" w14:textId="77777777" w:rsidR="006372DF" w:rsidRPr="007B37AC" w:rsidRDefault="006372DF">
            <w:pPr>
              <w:pStyle w:val="Reference"/>
              <w:rPr>
                <w:sz w:val="14"/>
                <w:szCs w:val="14"/>
              </w:rPr>
            </w:pPr>
          </w:p>
          <w:p w14:paraId="3646F8E9" w14:textId="77777777" w:rsidR="006372DF" w:rsidRPr="007B37AC" w:rsidRDefault="006372DF">
            <w:pPr>
              <w:pStyle w:val="Reference"/>
              <w:rPr>
                <w:sz w:val="14"/>
                <w:szCs w:val="14"/>
              </w:rPr>
            </w:pPr>
          </w:p>
          <w:p w14:paraId="5BC7CFD2" w14:textId="77777777" w:rsidR="006372DF" w:rsidRPr="007B37AC" w:rsidRDefault="006372DF">
            <w:pPr>
              <w:pStyle w:val="Reference"/>
              <w:rPr>
                <w:sz w:val="14"/>
                <w:szCs w:val="14"/>
              </w:rPr>
            </w:pPr>
          </w:p>
          <w:p w14:paraId="1B7C8894" w14:textId="77777777" w:rsidR="006372DF" w:rsidRPr="007B37AC" w:rsidRDefault="006372DF">
            <w:pPr>
              <w:pStyle w:val="Reference"/>
              <w:rPr>
                <w:sz w:val="14"/>
                <w:szCs w:val="14"/>
              </w:rPr>
            </w:pPr>
          </w:p>
          <w:p w14:paraId="13904EB7" w14:textId="1FB1612D" w:rsidR="006372DF" w:rsidRPr="00C65EF2" w:rsidRDefault="006372DF">
            <w:pPr>
              <w:pStyle w:val="Reference"/>
              <w:spacing w:before="120"/>
            </w:pPr>
          </w:p>
        </w:tc>
        <w:tc>
          <w:tcPr>
            <w:tcW w:w="13102" w:type="dxa"/>
            <w:shd w:val="clear" w:color="auto" w:fill="auto"/>
          </w:tcPr>
          <w:p w14:paraId="222877C2" w14:textId="7938022E" w:rsidR="006372DF" w:rsidRPr="006864A1" w:rsidRDefault="004A79E1">
            <w:pPr>
              <w:pStyle w:val="GuidanceBodyItalic"/>
              <w:spacing w:after="0"/>
            </w:pPr>
            <w:r>
              <w:t>When</w:t>
            </w:r>
            <w:r w:rsidR="001B4EF8">
              <w:t xml:space="preserve"> a department retains</w:t>
            </w:r>
            <w:r w:rsidR="0062121E">
              <w:t xml:space="preserve"> and administers</w:t>
            </w:r>
            <w:r w:rsidR="001B4EF8">
              <w:t xml:space="preserve"> </w:t>
            </w:r>
            <w:r w:rsidR="00F3065D">
              <w:t>capital appropriation</w:t>
            </w:r>
            <w:r w:rsidR="0062121E">
              <w:t xml:space="preserve"> on behalf of the government</w:t>
            </w:r>
            <w:r w:rsidR="001C2744">
              <w:t xml:space="preserve"> (i.e. </w:t>
            </w:r>
            <w:r w:rsidR="005F39A8">
              <w:t>retained by</w:t>
            </w:r>
            <w:r w:rsidR="006A666B">
              <w:t xml:space="preserve"> a</w:t>
            </w:r>
            <w:r w:rsidR="001C6727">
              <w:t xml:space="preserve"> department for a subsequent transfer</w:t>
            </w:r>
            <w:r w:rsidR="0039796C">
              <w:t>)</w:t>
            </w:r>
            <w:r w:rsidR="005F5FA9">
              <w:t>,</w:t>
            </w:r>
            <w:r w:rsidR="00CA4AEF">
              <w:t xml:space="preserve"> the </w:t>
            </w:r>
            <w:r w:rsidR="005F457B">
              <w:t xml:space="preserve">administering department </w:t>
            </w:r>
            <w:r w:rsidR="00582390">
              <w:t xml:space="preserve">should disclose </w:t>
            </w:r>
            <w:r w:rsidR="00B618CB">
              <w:t xml:space="preserve">the administered item in the notes as </w:t>
            </w:r>
            <w:r w:rsidR="00C76AFD">
              <w:t xml:space="preserve">administered </w:t>
            </w:r>
            <w:r w:rsidR="00F54D63">
              <w:t>income</w:t>
            </w:r>
            <w:r w:rsidR="00046B26">
              <w:t xml:space="preserve"> called ‘non-repayable capital appropriation’.</w:t>
            </w:r>
            <w:r w:rsidR="00F3065D">
              <w:t xml:space="preserve"> </w:t>
            </w:r>
          </w:p>
          <w:p w14:paraId="36225E14" w14:textId="4F04D209" w:rsidR="00D701C4" w:rsidRPr="006864A1" w:rsidRDefault="00D701C4">
            <w:pPr>
              <w:pStyle w:val="GuidanceBodyItalic"/>
              <w:spacing w:after="0"/>
            </w:pPr>
            <w:r w:rsidRPr="006864A1">
              <w:t>In respect of administered payments to eligible beneficiaries, the details of the broad categories of recipients and the amounts transferred to those recipients</w:t>
            </w:r>
            <w:r w:rsidR="00051FC6">
              <w:t xml:space="preserve"> is</w:t>
            </w:r>
            <w:r w:rsidRPr="006864A1">
              <w:t xml:space="preserve"> to be disclosed.</w:t>
            </w:r>
          </w:p>
          <w:p w14:paraId="2813F89D" w14:textId="62010FDA" w:rsidR="006372DF" w:rsidRPr="00C65EF2" w:rsidRDefault="001B1282">
            <w:pPr>
              <w:pStyle w:val="GuidanceBodyItalic"/>
            </w:pPr>
            <w:r w:rsidRPr="001B1282">
              <w:t>Departments must disclose each major class of administered income and expenses that can be attributed to each of its activities. If</w:t>
            </w:r>
            <w:r w:rsidR="008717C4">
              <w:t xml:space="preserve">, </w:t>
            </w:r>
            <w:r w:rsidRPr="001B1282">
              <w:t>after taking reasonable steps</w:t>
            </w:r>
            <w:r w:rsidR="008717C4">
              <w:t xml:space="preserve">, </w:t>
            </w:r>
            <w:r w:rsidRPr="001B1282">
              <w:t xml:space="preserve">departments cannot reliably do so, they must disclose the fact along with a brief explanation. </w:t>
            </w:r>
            <w:r w:rsidR="00B52B15" w:rsidRPr="006864A1">
              <w:t xml:space="preserve">Where central agencies act as a conduit in connection with payments to an agency, they should not recognise administered income </w:t>
            </w:r>
            <w:r w:rsidR="00751AAF">
              <w:t>because</w:t>
            </w:r>
            <w:r w:rsidR="00751AAF" w:rsidRPr="006864A1">
              <w:t xml:space="preserve"> </w:t>
            </w:r>
            <w:r w:rsidR="00751AAF">
              <w:t>such</w:t>
            </w:r>
            <w:r w:rsidR="00B52B15" w:rsidRPr="006864A1">
              <w:t xml:space="preserve"> payments are made under pass-through arrangements.</w:t>
            </w:r>
          </w:p>
        </w:tc>
      </w:tr>
    </w:tbl>
    <w:p w14:paraId="1FD84739" w14:textId="77777777" w:rsidR="000913AA" w:rsidRDefault="000913AA" w:rsidP="00390A4B">
      <w:pPr>
        <w:pStyle w:val="ModelBody"/>
        <w:rPr>
          <w:lang w:eastAsia="en-AU"/>
        </w:rPr>
        <w:sectPr w:rsidR="000913AA" w:rsidSect="00503ED3">
          <w:headerReference w:type="default" r:id="rId52"/>
          <w:pgSz w:w="16838" w:h="11906" w:orient="landscape" w:code="9"/>
          <w:pgMar w:top="1077" w:right="1077" w:bottom="1077" w:left="1077" w:header="680" w:footer="680" w:gutter="0"/>
          <w:cols w:space="720"/>
          <w:docGrid w:linePitch="360"/>
        </w:sectPr>
      </w:pPr>
    </w:p>
    <w:p w14:paraId="2B976792" w14:textId="34937212" w:rsidR="00C75581" w:rsidRDefault="00C75581" w:rsidP="00C75581">
      <w:pPr>
        <w:pStyle w:val="ModelHeading3"/>
        <w:ind w:left="1440"/>
        <w:outlineLvl w:val="2"/>
      </w:pPr>
      <w:bookmarkStart w:id="957" w:name="_Toc164327724"/>
      <w:bookmarkStart w:id="958" w:name="_Toc164327895"/>
      <w:r w:rsidRPr="000F4A83">
        <w:lastRenderedPageBreak/>
        <w:t>Administered assets and liabilities</w:t>
      </w:r>
      <w:bookmarkEnd w:id="957"/>
      <w:bookmarkEnd w:id="958"/>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C75581" w:rsidRPr="000F4A83" w14:paraId="4C39F12E" w14:textId="77777777">
        <w:trPr>
          <w:cantSplit/>
        </w:trPr>
        <w:tc>
          <w:tcPr>
            <w:tcW w:w="9753" w:type="dxa"/>
            <w:gridSpan w:val="5"/>
            <w:tcBorders>
              <w:top w:val="nil"/>
              <w:left w:val="nil"/>
              <w:bottom w:val="nil"/>
              <w:right w:val="nil"/>
            </w:tcBorders>
          </w:tcPr>
          <w:p w14:paraId="6B02245D" w14:textId="6D56CDBB" w:rsidR="00C75581" w:rsidRPr="000F4A83" w:rsidRDefault="00C75581" w:rsidP="00C75581">
            <w:pPr>
              <w:pStyle w:val="ReferenceHeading"/>
              <w:rPr>
                <w:szCs w:val="20"/>
              </w:rPr>
            </w:pPr>
            <w:r w:rsidRPr="004773BB">
              <w:t>Reference</w:t>
            </w:r>
          </w:p>
        </w:tc>
      </w:tr>
      <w:tr w:rsidR="000913AA" w:rsidRPr="000F4A83" w14:paraId="41D3952F" w14:textId="77777777" w:rsidTr="00641EAE">
        <w:trPr>
          <w:cantSplit/>
        </w:trPr>
        <w:tc>
          <w:tcPr>
            <w:tcW w:w="1584" w:type="dxa"/>
            <w:tcBorders>
              <w:top w:val="nil"/>
              <w:left w:val="nil"/>
              <w:bottom w:val="nil"/>
              <w:right w:val="nil"/>
            </w:tcBorders>
            <w:hideMark/>
          </w:tcPr>
          <w:p w14:paraId="65E6530A" w14:textId="77777777" w:rsidR="000913AA" w:rsidRPr="000F059B" w:rsidRDefault="000913AA">
            <w:pPr>
              <w:pStyle w:val="Reference"/>
              <w:spacing w:before="120" w:after="120"/>
              <w:rPr>
                <w:szCs w:val="18"/>
              </w:rPr>
            </w:pPr>
            <w:r w:rsidRPr="000F059B">
              <w:rPr>
                <w:szCs w:val="18"/>
              </w:rPr>
              <w:t>AASB 1050.7</w:t>
            </w:r>
          </w:p>
        </w:tc>
        <w:tc>
          <w:tcPr>
            <w:tcW w:w="5040" w:type="dxa"/>
            <w:tcBorders>
              <w:top w:val="nil"/>
              <w:left w:val="nil"/>
              <w:bottom w:val="single" w:sz="4" w:space="0" w:color="auto"/>
              <w:right w:val="nil"/>
            </w:tcBorders>
            <w:vAlign w:val="bottom"/>
            <w:hideMark/>
          </w:tcPr>
          <w:p w14:paraId="500CA4F6" w14:textId="77777777" w:rsidR="000913AA" w:rsidRPr="00C44704" w:rsidRDefault="000913AA">
            <w:pPr>
              <w:pStyle w:val="Tabletextheading"/>
              <w:spacing w:before="100" w:beforeAutospacing="1" w:after="0" w:line="240" w:lineRule="atLeast"/>
              <w:rPr>
                <w:rFonts w:ascii="Arial" w:hAnsi="Arial"/>
                <w:i w:val="0"/>
                <w:color w:val="000000" w:themeColor="text1"/>
                <w:lang w:eastAsia="en-AU"/>
              </w:rPr>
            </w:pPr>
            <w:r w:rsidRPr="00C44704">
              <w:rPr>
                <w:rFonts w:ascii="Arial" w:hAnsi="Arial"/>
                <w:i w:val="0"/>
                <w:color w:val="000000" w:themeColor="text1"/>
              </w:rPr>
              <w:t xml:space="preserve"> </w:t>
            </w:r>
          </w:p>
        </w:tc>
        <w:tc>
          <w:tcPr>
            <w:tcW w:w="771" w:type="dxa"/>
            <w:tcBorders>
              <w:top w:val="nil"/>
              <w:left w:val="nil"/>
              <w:bottom w:val="single" w:sz="4" w:space="0" w:color="auto"/>
              <w:right w:val="nil"/>
            </w:tcBorders>
            <w:hideMark/>
          </w:tcPr>
          <w:p w14:paraId="102154A7" w14:textId="77777777" w:rsidR="000913AA" w:rsidRPr="00C44704" w:rsidRDefault="000913A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auto"/>
            <w:noWrap/>
            <w:vAlign w:val="bottom"/>
            <w:hideMark/>
          </w:tcPr>
          <w:p w14:paraId="69B931A1" w14:textId="2057BB8C" w:rsidR="000913AA" w:rsidRPr="00C44704" w:rsidRDefault="00851061">
            <w:pPr>
              <w:pStyle w:val="ModelTableHeading2"/>
              <w:rPr>
                <w:i/>
                <w:sz w:val="18"/>
                <w:szCs w:val="18"/>
              </w:rPr>
            </w:pPr>
            <w:r w:rsidRPr="00C44704">
              <w:rPr>
                <w:sz w:val="18"/>
                <w:szCs w:val="18"/>
              </w:rPr>
              <w:t>202</w:t>
            </w:r>
            <w:r>
              <w:rPr>
                <w:sz w:val="18"/>
                <w:szCs w:val="18"/>
              </w:rPr>
              <w:t>4</w:t>
            </w:r>
            <w:r w:rsidR="000913AA" w:rsidRPr="00C44704">
              <w:rPr>
                <w:sz w:val="18"/>
                <w:szCs w:val="18"/>
              </w:rPr>
              <w:br/>
              <w:t>($000)</w:t>
            </w:r>
          </w:p>
        </w:tc>
        <w:tc>
          <w:tcPr>
            <w:tcW w:w="1179" w:type="dxa"/>
            <w:tcBorders>
              <w:top w:val="nil"/>
              <w:left w:val="nil"/>
              <w:bottom w:val="single" w:sz="4" w:space="0" w:color="auto"/>
              <w:right w:val="nil"/>
            </w:tcBorders>
            <w:noWrap/>
            <w:vAlign w:val="bottom"/>
            <w:hideMark/>
          </w:tcPr>
          <w:p w14:paraId="00B1D8B7" w14:textId="2900310A" w:rsidR="000913AA" w:rsidRPr="00C44704" w:rsidRDefault="00851061">
            <w:pPr>
              <w:pStyle w:val="ModelTableHeading2"/>
              <w:rPr>
                <w:i/>
                <w:sz w:val="18"/>
                <w:szCs w:val="18"/>
              </w:rPr>
            </w:pPr>
            <w:r w:rsidRPr="00C44704">
              <w:rPr>
                <w:sz w:val="18"/>
                <w:szCs w:val="18"/>
              </w:rPr>
              <w:t>202</w:t>
            </w:r>
            <w:r>
              <w:rPr>
                <w:sz w:val="18"/>
                <w:szCs w:val="18"/>
              </w:rPr>
              <w:t>3</w:t>
            </w:r>
            <w:r w:rsidR="000913AA" w:rsidRPr="00C44704">
              <w:rPr>
                <w:sz w:val="18"/>
                <w:szCs w:val="18"/>
              </w:rPr>
              <w:br/>
              <w:t>($000)</w:t>
            </w:r>
          </w:p>
        </w:tc>
      </w:tr>
      <w:tr w:rsidR="000913AA" w:rsidRPr="000F4A83" w14:paraId="50F09B01" w14:textId="77777777" w:rsidTr="00641EAE">
        <w:trPr>
          <w:cantSplit/>
        </w:trPr>
        <w:tc>
          <w:tcPr>
            <w:tcW w:w="1584" w:type="dxa"/>
            <w:tcBorders>
              <w:top w:val="nil"/>
              <w:left w:val="nil"/>
              <w:bottom w:val="nil"/>
              <w:right w:val="nil"/>
            </w:tcBorders>
          </w:tcPr>
          <w:p w14:paraId="6D0F0876"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74C47ABE" w14:textId="77777777" w:rsidR="000913AA" w:rsidRPr="00AA5118" w:rsidRDefault="000913AA">
            <w:pPr>
              <w:pStyle w:val="ModelTableBodyUnderlined"/>
              <w:rPr>
                <w:b/>
                <w:bCs/>
                <w:sz w:val="18"/>
                <w:szCs w:val="18"/>
                <w:u w:val="none"/>
              </w:rPr>
            </w:pPr>
            <w:r w:rsidRPr="00AA5118">
              <w:rPr>
                <w:b/>
                <w:bCs/>
                <w:sz w:val="18"/>
                <w:szCs w:val="18"/>
                <w:u w:val="none"/>
              </w:rPr>
              <w:t>Current assets</w:t>
            </w:r>
          </w:p>
        </w:tc>
        <w:tc>
          <w:tcPr>
            <w:tcW w:w="771" w:type="dxa"/>
            <w:tcBorders>
              <w:top w:val="single" w:sz="4" w:space="0" w:color="auto"/>
              <w:left w:val="nil"/>
              <w:bottom w:val="nil"/>
              <w:right w:val="nil"/>
            </w:tcBorders>
          </w:tcPr>
          <w:p w14:paraId="30A5D02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642FF948" w14:textId="77777777" w:rsidR="000913AA" w:rsidRPr="00C44704" w:rsidRDefault="000913AA" w:rsidP="0077307B">
            <w:pPr>
              <w:pStyle w:val="ModelTableNumbers1"/>
            </w:pPr>
          </w:p>
        </w:tc>
        <w:tc>
          <w:tcPr>
            <w:tcW w:w="1179" w:type="dxa"/>
            <w:tcBorders>
              <w:top w:val="nil"/>
              <w:bottom w:val="nil"/>
              <w:right w:val="nil"/>
            </w:tcBorders>
            <w:noWrap/>
            <w:vAlign w:val="bottom"/>
          </w:tcPr>
          <w:p w14:paraId="1F7B1C12" w14:textId="77777777" w:rsidR="000913AA" w:rsidRPr="00C44704" w:rsidRDefault="000913AA" w:rsidP="0077307B">
            <w:pPr>
              <w:pStyle w:val="ModelTableNumbers1"/>
            </w:pPr>
          </w:p>
        </w:tc>
      </w:tr>
      <w:tr w:rsidR="000913AA" w:rsidRPr="000F4A83" w14:paraId="47C57D0B" w14:textId="77777777" w:rsidTr="00641EAE">
        <w:trPr>
          <w:cantSplit/>
        </w:trPr>
        <w:tc>
          <w:tcPr>
            <w:tcW w:w="1584" w:type="dxa"/>
            <w:tcBorders>
              <w:top w:val="nil"/>
              <w:left w:val="nil"/>
              <w:bottom w:val="nil"/>
              <w:right w:val="nil"/>
            </w:tcBorders>
          </w:tcPr>
          <w:p w14:paraId="3977659B" w14:textId="77777777" w:rsidR="000913AA" w:rsidRPr="00C92B16" w:rsidRDefault="000913AA">
            <w:pPr>
              <w:pStyle w:val="Reference"/>
              <w:rPr>
                <w:sz w:val="14"/>
                <w:szCs w:val="14"/>
              </w:rPr>
            </w:pPr>
          </w:p>
        </w:tc>
        <w:tc>
          <w:tcPr>
            <w:tcW w:w="5040" w:type="dxa"/>
            <w:tcBorders>
              <w:top w:val="nil"/>
              <w:left w:val="nil"/>
              <w:bottom w:val="nil"/>
            </w:tcBorders>
            <w:vAlign w:val="bottom"/>
          </w:tcPr>
          <w:p w14:paraId="3481C8E5" w14:textId="77777777" w:rsidR="000913AA" w:rsidRPr="00C44704" w:rsidRDefault="000913AA">
            <w:pPr>
              <w:pStyle w:val="ModelTableBody"/>
              <w:rPr>
                <w:sz w:val="18"/>
                <w:szCs w:val="18"/>
              </w:rPr>
            </w:pPr>
            <w:r w:rsidRPr="00C44704">
              <w:rPr>
                <w:sz w:val="18"/>
                <w:szCs w:val="18"/>
              </w:rPr>
              <w:t>Cash and cash equivalents</w:t>
            </w:r>
          </w:p>
        </w:tc>
        <w:tc>
          <w:tcPr>
            <w:tcW w:w="771" w:type="dxa"/>
            <w:tcBorders>
              <w:top w:val="nil"/>
              <w:left w:val="nil"/>
              <w:bottom w:val="nil"/>
              <w:right w:val="nil"/>
            </w:tcBorders>
          </w:tcPr>
          <w:p w14:paraId="7204CE0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3D60143E" w14:textId="77777777" w:rsidR="000913AA" w:rsidRPr="00C44704" w:rsidRDefault="000913AA" w:rsidP="0077307B">
            <w:pPr>
              <w:pStyle w:val="ModelTableNumbers1"/>
            </w:pPr>
            <w:r w:rsidRPr="00C44704">
              <w:t>1,850</w:t>
            </w:r>
          </w:p>
        </w:tc>
        <w:tc>
          <w:tcPr>
            <w:tcW w:w="1179" w:type="dxa"/>
            <w:tcBorders>
              <w:top w:val="nil"/>
              <w:bottom w:val="nil"/>
              <w:right w:val="nil"/>
            </w:tcBorders>
            <w:noWrap/>
            <w:vAlign w:val="bottom"/>
          </w:tcPr>
          <w:p w14:paraId="29F56F8F" w14:textId="77777777" w:rsidR="000913AA" w:rsidRPr="00C44704" w:rsidRDefault="000913AA" w:rsidP="0077307B">
            <w:pPr>
              <w:pStyle w:val="ModelTableNumbers1"/>
            </w:pPr>
            <w:r w:rsidRPr="00C44704">
              <w:t>1,490</w:t>
            </w:r>
          </w:p>
        </w:tc>
      </w:tr>
      <w:tr w:rsidR="000913AA" w:rsidRPr="000F4A83" w14:paraId="2DEDB28B" w14:textId="77777777" w:rsidTr="00641EAE">
        <w:trPr>
          <w:cantSplit/>
        </w:trPr>
        <w:tc>
          <w:tcPr>
            <w:tcW w:w="1584" w:type="dxa"/>
            <w:tcBorders>
              <w:top w:val="nil"/>
              <w:left w:val="nil"/>
              <w:bottom w:val="nil"/>
              <w:right w:val="nil"/>
            </w:tcBorders>
          </w:tcPr>
          <w:p w14:paraId="7E5ADC65" w14:textId="77777777" w:rsidR="000913AA" w:rsidRPr="00C92B16" w:rsidRDefault="000913AA">
            <w:pPr>
              <w:pStyle w:val="Reference"/>
              <w:rPr>
                <w:sz w:val="14"/>
                <w:szCs w:val="14"/>
              </w:rPr>
            </w:pPr>
          </w:p>
        </w:tc>
        <w:tc>
          <w:tcPr>
            <w:tcW w:w="5040" w:type="dxa"/>
            <w:tcBorders>
              <w:top w:val="nil"/>
              <w:left w:val="nil"/>
              <w:bottom w:val="nil"/>
            </w:tcBorders>
            <w:vAlign w:val="bottom"/>
          </w:tcPr>
          <w:p w14:paraId="7EC600E1" w14:textId="77777777" w:rsidR="000913AA" w:rsidRPr="00C44704" w:rsidRDefault="000913AA">
            <w:pPr>
              <w:pStyle w:val="ModelTableBody"/>
              <w:rPr>
                <w:sz w:val="18"/>
                <w:szCs w:val="18"/>
              </w:rPr>
            </w:pPr>
            <w:r w:rsidRPr="00C44704">
              <w:rPr>
                <w:sz w:val="18"/>
                <w:szCs w:val="18"/>
              </w:rPr>
              <w:t>Receivables</w:t>
            </w:r>
          </w:p>
        </w:tc>
        <w:tc>
          <w:tcPr>
            <w:tcW w:w="771" w:type="dxa"/>
            <w:tcBorders>
              <w:top w:val="nil"/>
              <w:left w:val="nil"/>
              <w:bottom w:val="nil"/>
              <w:right w:val="nil"/>
            </w:tcBorders>
          </w:tcPr>
          <w:p w14:paraId="0D1CB10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20C0F633" w14:textId="77777777" w:rsidR="000913AA" w:rsidRPr="00C44704" w:rsidRDefault="000913AA" w:rsidP="0077307B">
            <w:pPr>
              <w:pStyle w:val="ModelTableNumbers1"/>
            </w:pPr>
            <w:r w:rsidRPr="00C44704">
              <w:t>430</w:t>
            </w:r>
          </w:p>
        </w:tc>
        <w:tc>
          <w:tcPr>
            <w:tcW w:w="1179" w:type="dxa"/>
            <w:tcBorders>
              <w:top w:val="nil"/>
              <w:bottom w:val="nil"/>
              <w:right w:val="nil"/>
            </w:tcBorders>
            <w:noWrap/>
            <w:vAlign w:val="bottom"/>
          </w:tcPr>
          <w:p w14:paraId="25B1B807" w14:textId="77777777" w:rsidR="000913AA" w:rsidRPr="00C44704" w:rsidRDefault="000913AA" w:rsidP="0077307B">
            <w:pPr>
              <w:pStyle w:val="ModelTableNumbers1"/>
            </w:pPr>
            <w:r w:rsidRPr="00C44704">
              <w:t>320</w:t>
            </w:r>
          </w:p>
        </w:tc>
      </w:tr>
      <w:tr w:rsidR="000913AA" w:rsidRPr="000F4A83" w14:paraId="5CD88748" w14:textId="77777777" w:rsidTr="00641EAE">
        <w:trPr>
          <w:cantSplit/>
        </w:trPr>
        <w:tc>
          <w:tcPr>
            <w:tcW w:w="1584" w:type="dxa"/>
            <w:tcBorders>
              <w:top w:val="nil"/>
              <w:left w:val="nil"/>
              <w:bottom w:val="nil"/>
              <w:right w:val="nil"/>
            </w:tcBorders>
          </w:tcPr>
          <w:p w14:paraId="12E75BB6"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50B60718"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723B0379"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5D013E67" w14:textId="77777777" w:rsidR="000913AA" w:rsidRPr="00C44704" w:rsidRDefault="000913AA" w:rsidP="0077307B">
            <w:pPr>
              <w:pStyle w:val="ModelTableNumbers1"/>
            </w:pPr>
            <w:r w:rsidRPr="00C44704">
              <w:t>-</w:t>
            </w:r>
          </w:p>
        </w:tc>
        <w:tc>
          <w:tcPr>
            <w:tcW w:w="1179" w:type="dxa"/>
            <w:tcBorders>
              <w:top w:val="nil"/>
              <w:bottom w:val="single" w:sz="4" w:space="0" w:color="auto"/>
              <w:right w:val="nil"/>
            </w:tcBorders>
            <w:noWrap/>
            <w:vAlign w:val="bottom"/>
          </w:tcPr>
          <w:p w14:paraId="13C3E297" w14:textId="77777777" w:rsidR="000913AA" w:rsidRPr="00C44704" w:rsidRDefault="000913AA" w:rsidP="0077307B">
            <w:pPr>
              <w:pStyle w:val="ModelTableNumbers1"/>
            </w:pPr>
            <w:r w:rsidRPr="00C44704">
              <w:t>-</w:t>
            </w:r>
          </w:p>
        </w:tc>
      </w:tr>
      <w:tr w:rsidR="000913AA" w:rsidRPr="000F4A83" w14:paraId="33A3BC26" w14:textId="77777777" w:rsidTr="00641EAE">
        <w:trPr>
          <w:cantSplit/>
        </w:trPr>
        <w:tc>
          <w:tcPr>
            <w:tcW w:w="1584" w:type="dxa"/>
            <w:tcBorders>
              <w:top w:val="nil"/>
              <w:left w:val="nil"/>
              <w:bottom w:val="nil"/>
              <w:right w:val="nil"/>
            </w:tcBorders>
          </w:tcPr>
          <w:p w14:paraId="79CAB97B"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713AAC33" w14:textId="77777777" w:rsidR="000913AA" w:rsidRPr="00C44704" w:rsidRDefault="000913AA">
            <w:pPr>
              <w:pStyle w:val="ModelTableBodyBold"/>
              <w:rPr>
                <w:sz w:val="18"/>
                <w:szCs w:val="18"/>
              </w:rPr>
            </w:pPr>
            <w:r w:rsidRPr="00C44704">
              <w:rPr>
                <w:sz w:val="18"/>
                <w:szCs w:val="18"/>
              </w:rPr>
              <w:t>Total administered current assets</w:t>
            </w:r>
          </w:p>
        </w:tc>
        <w:tc>
          <w:tcPr>
            <w:tcW w:w="771" w:type="dxa"/>
            <w:tcBorders>
              <w:top w:val="single" w:sz="4" w:space="0" w:color="auto"/>
              <w:left w:val="nil"/>
              <w:bottom w:val="single" w:sz="4" w:space="0" w:color="auto"/>
              <w:right w:val="nil"/>
            </w:tcBorders>
          </w:tcPr>
          <w:p w14:paraId="72ED1E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0DC87ACA" w14:textId="77777777" w:rsidR="000913AA" w:rsidRPr="00C44704" w:rsidRDefault="000913AA">
            <w:pPr>
              <w:pStyle w:val="ModelTableNumbers1Bold"/>
              <w:rPr>
                <w:sz w:val="18"/>
                <w:szCs w:val="18"/>
              </w:rPr>
            </w:pPr>
            <w:r w:rsidRPr="00C44704">
              <w:rPr>
                <w:sz w:val="18"/>
                <w:szCs w:val="18"/>
              </w:rPr>
              <w:t>2,280</w:t>
            </w:r>
          </w:p>
        </w:tc>
        <w:tc>
          <w:tcPr>
            <w:tcW w:w="1179" w:type="dxa"/>
            <w:tcBorders>
              <w:top w:val="single" w:sz="4" w:space="0" w:color="auto"/>
              <w:bottom w:val="single" w:sz="4" w:space="0" w:color="auto"/>
              <w:right w:val="nil"/>
            </w:tcBorders>
            <w:noWrap/>
            <w:vAlign w:val="bottom"/>
          </w:tcPr>
          <w:p w14:paraId="5F1B4144" w14:textId="77777777" w:rsidR="000913AA" w:rsidRPr="00C44704" w:rsidRDefault="000913AA">
            <w:pPr>
              <w:pStyle w:val="ModelTableNumbers1Bold"/>
              <w:rPr>
                <w:sz w:val="18"/>
                <w:szCs w:val="18"/>
              </w:rPr>
            </w:pPr>
            <w:r w:rsidRPr="00C44704">
              <w:rPr>
                <w:sz w:val="18"/>
                <w:szCs w:val="18"/>
              </w:rPr>
              <w:t>1,810</w:t>
            </w:r>
          </w:p>
        </w:tc>
      </w:tr>
      <w:tr w:rsidR="000913AA" w:rsidRPr="00DF3BDC" w14:paraId="3570BF5F" w14:textId="77777777" w:rsidTr="00641EAE">
        <w:trPr>
          <w:cantSplit/>
        </w:trPr>
        <w:tc>
          <w:tcPr>
            <w:tcW w:w="1584" w:type="dxa"/>
            <w:tcBorders>
              <w:top w:val="nil"/>
              <w:left w:val="nil"/>
              <w:bottom w:val="nil"/>
              <w:right w:val="nil"/>
            </w:tcBorders>
          </w:tcPr>
          <w:p w14:paraId="2B75CD9B"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615D77F1" w14:textId="77777777" w:rsidR="000913AA" w:rsidRPr="00C44704" w:rsidRDefault="000913AA">
            <w:pPr>
              <w:pStyle w:val="Tabletext"/>
              <w:spacing w:before="0" w:after="0"/>
              <w:rPr>
                <w:rFonts w:ascii="Arial" w:hAnsi="Arial"/>
                <w:color w:val="000000" w:themeColor="text1"/>
              </w:rPr>
            </w:pPr>
          </w:p>
        </w:tc>
        <w:tc>
          <w:tcPr>
            <w:tcW w:w="771" w:type="dxa"/>
            <w:tcBorders>
              <w:top w:val="single" w:sz="4" w:space="0" w:color="auto"/>
              <w:left w:val="nil"/>
              <w:bottom w:val="nil"/>
              <w:right w:val="nil"/>
            </w:tcBorders>
          </w:tcPr>
          <w:p w14:paraId="59CF4113" w14:textId="77777777" w:rsidR="000913AA" w:rsidRPr="00C44704" w:rsidRDefault="000913AA">
            <w:pPr>
              <w:pStyle w:val="TableofFigures"/>
              <w:spacing w:before="0" w:after="0"/>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7F005EA6" w14:textId="77777777" w:rsidR="000913AA" w:rsidRPr="00C44704" w:rsidRDefault="000913AA" w:rsidP="0077307B">
            <w:pPr>
              <w:pStyle w:val="ModelTableNumbers1"/>
            </w:pPr>
          </w:p>
        </w:tc>
        <w:tc>
          <w:tcPr>
            <w:tcW w:w="1179" w:type="dxa"/>
            <w:tcBorders>
              <w:top w:val="single" w:sz="4" w:space="0" w:color="auto"/>
              <w:bottom w:val="nil"/>
              <w:right w:val="nil"/>
            </w:tcBorders>
            <w:noWrap/>
            <w:vAlign w:val="bottom"/>
          </w:tcPr>
          <w:p w14:paraId="4C3C03F6" w14:textId="77777777" w:rsidR="000913AA" w:rsidRPr="00C44704" w:rsidRDefault="000913AA" w:rsidP="0077307B">
            <w:pPr>
              <w:pStyle w:val="ModelTableNumbers1"/>
            </w:pPr>
          </w:p>
        </w:tc>
      </w:tr>
      <w:tr w:rsidR="000913AA" w:rsidRPr="000F4A83" w14:paraId="36DE9CD7" w14:textId="77777777" w:rsidTr="00641EAE">
        <w:trPr>
          <w:cantSplit/>
        </w:trPr>
        <w:tc>
          <w:tcPr>
            <w:tcW w:w="1584" w:type="dxa"/>
            <w:tcBorders>
              <w:top w:val="nil"/>
              <w:left w:val="nil"/>
              <w:bottom w:val="nil"/>
              <w:right w:val="nil"/>
            </w:tcBorders>
          </w:tcPr>
          <w:p w14:paraId="416A7288" w14:textId="77777777" w:rsidR="000913AA" w:rsidRPr="00C92B16" w:rsidRDefault="000913AA">
            <w:pPr>
              <w:pStyle w:val="Reference"/>
              <w:rPr>
                <w:sz w:val="14"/>
                <w:szCs w:val="14"/>
              </w:rPr>
            </w:pPr>
          </w:p>
        </w:tc>
        <w:tc>
          <w:tcPr>
            <w:tcW w:w="5040" w:type="dxa"/>
            <w:tcBorders>
              <w:top w:val="nil"/>
              <w:left w:val="nil"/>
              <w:bottom w:val="nil"/>
            </w:tcBorders>
            <w:vAlign w:val="bottom"/>
          </w:tcPr>
          <w:p w14:paraId="2BB8AF23" w14:textId="77777777" w:rsidR="000913AA" w:rsidRPr="00AA5118" w:rsidRDefault="000913AA">
            <w:pPr>
              <w:pStyle w:val="ModelTableBodyUnderlined"/>
              <w:rPr>
                <w:b/>
                <w:bCs/>
                <w:sz w:val="18"/>
                <w:szCs w:val="18"/>
                <w:u w:val="none"/>
              </w:rPr>
            </w:pPr>
            <w:r w:rsidRPr="00AA5118">
              <w:rPr>
                <w:b/>
                <w:bCs/>
                <w:sz w:val="18"/>
                <w:szCs w:val="18"/>
                <w:u w:val="none"/>
              </w:rPr>
              <w:t>Non-current assets</w:t>
            </w:r>
          </w:p>
        </w:tc>
        <w:tc>
          <w:tcPr>
            <w:tcW w:w="771" w:type="dxa"/>
            <w:tcBorders>
              <w:top w:val="nil"/>
              <w:left w:val="nil"/>
              <w:bottom w:val="nil"/>
              <w:right w:val="nil"/>
            </w:tcBorders>
          </w:tcPr>
          <w:p w14:paraId="6723A27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5D1D67E8" w14:textId="77777777" w:rsidR="000913AA" w:rsidRPr="00C44704" w:rsidRDefault="000913AA" w:rsidP="0077307B">
            <w:pPr>
              <w:pStyle w:val="ModelTableNumbers1"/>
            </w:pPr>
          </w:p>
        </w:tc>
        <w:tc>
          <w:tcPr>
            <w:tcW w:w="1179" w:type="dxa"/>
            <w:tcBorders>
              <w:top w:val="nil"/>
              <w:bottom w:val="nil"/>
              <w:right w:val="nil"/>
            </w:tcBorders>
            <w:noWrap/>
            <w:vAlign w:val="bottom"/>
          </w:tcPr>
          <w:p w14:paraId="4C280898" w14:textId="77777777" w:rsidR="000913AA" w:rsidRPr="00C44704" w:rsidRDefault="000913AA" w:rsidP="0077307B">
            <w:pPr>
              <w:pStyle w:val="ModelTableNumbers1"/>
            </w:pPr>
          </w:p>
        </w:tc>
      </w:tr>
      <w:tr w:rsidR="000913AA" w:rsidRPr="000F4A83" w14:paraId="6D1BC37C" w14:textId="77777777" w:rsidTr="00641EAE">
        <w:trPr>
          <w:cantSplit/>
        </w:trPr>
        <w:tc>
          <w:tcPr>
            <w:tcW w:w="1584" w:type="dxa"/>
            <w:tcBorders>
              <w:top w:val="nil"/>
              <w:left w:val="nil"/>
              <w:bottom w:val="nil"/>
              <w:right w:val="nil"/>
            </w:tcBorders>
          </w:tcPr>
          <w:p w14:paraId="1533B3FB" w14:textId="77777777" w:rsidR="000913AA" w:rsidRPr="00C92B16" w:rsidRDefault="000913AA">
            <w:pPr>
              <w:pStyle w:val="Reference"/>
              <w:rPr>
                <w:sz w:val="14"/>
                <w:szCs w:val="14"/>
              </w:rPr>
            </w:pPr>
          </w:p>
        </w:tc>
        <w:tc>
          <w:tcPr>
            <w:tcW w:w="5040" w:type="dxa"/>
            <w:tcBorders>
              <w:top w:val="nil"/>
              <w:left w:val="nil"/>
              <w:bottom w:val="nil"/>
            </w:tcBorders>
            <w:vAlign w:val="bottom"/>
          </w:tcPr>
          <w:p w14:paraId="7B8C6FC8" w14:textId="77777777" w:rsidR="000913AA" w:rsidRPr="00C44704" w:rsidRDefault="000913AA">
            <w:pPr>
              <w:pStyle w:val="ModelTableBody"/>
              <w:rPr>
                <w:sz w:val="18"/>
                <w:szCs w:val="18"/>
              </w:rPr>
            </w:pPr>
            <w:r w:rsidRPr="00C44704">
              <w:rPr>
                <w:sz w:val="18"/>
                <w:szCs w:val="18"/>
              </w:rPr>
              <w:t>Property, Plant and equipment</w:t>
            </w:r>
          </w:p>
        </w:tc>
        <w:tc>
          <w:tcPr>
            <w:tcW w:w="771" w:type="dxa"/>
            <w:tcBorders>
              <w:top w:val="nil"/>
              <w:left w:val="nil"/>
              <w:bottom w:val="nil"/>
              <w:right w:val="nil"/>
            </w:tcBorders>
          </w:tcPr>
          <w:p w14:paraId="55A9566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5C65565B" w14:textId="77777777" w:rsidR="000913AA" w:rsidRPr="00C44704" w:rsidRDefault="000913AA" w:rsidP="0077307B">
            <w:pPr>
              <w:pStyle w:val="ModelTableNumbers1"/>
            </w:pPr>
            <w:r w:rsidRPr="00C44704">
              <w:t>280</w:t>
            </w:r>
          </w:p>
        </w:tc>
        <w:tc>
          <w:tcPr>
            <w:tcW w:w="1179" w:type="dxa"/>
            <w:tcBorders>
              <w:top w:val="nil"/>
              <w:bottom w:val="nil"/>
              <w:right w:val="nil"/>
            </w:tcBorders>
            <w:noWrap/>
            <w:vAlign w:val="bottom"/>
          </w:tcPr>
          <w:p w14:paraId="36AEDB31" w14:textId="77777777" w:rsidR="000913AA" w:rsidRPr="00C44704" w:rsidRDefault="000913AA" w:rsidP="0077307B">
            <w:pPr>
              <w:pStyle w:val="ModelTableNumbers1"/>
            </w:pPr>
            <w:r w:rsidRPr="00C44704">
              <w:t>260</w:t>
            </w:r>
          </w:p>
        </w:tc>
      </w:tr>
      <w:tr w:rsidR="000913AA" w:rsidRPr="000F4A83" w14:paraId="6A569E21" w14:textId="77777777" w:rsidTr="00641EAE">
        <w:trPr>
          <w:cantSplit/>
        </w:trPr>
        <w:tc>
          <w:tcPr>
            <w:tcW w:w="1584" w:type="dxa"/>
            <w:tcBorders>
              <w:top w:val="nil"/>
              <w:left w:val="nil"/>
              <w:bottom w:val="nil"/>
              <w:right w:val="nil"/>
            </w:tcBorders>
          </w:tcPr>
          <w:p w14:paraId="5D276056"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4AA7997C"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1AB8068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20DE889D" w14:textId="77777777" w:rsidR="000913AA" w:rsidRPr="00C44704" w:rsidRDefault="000913AA" w:rsidP="0077307B">
            <w:pPr>
              <w:pStyle w:val="ModelTableNumbers1"/>
            </w:pPr>
            <w:r w:rsidRPr="00C44704">
              <w:t>-</w:t>
            </w:r>
          </w:p>
        </w:tc>
        <w:tc>
          <w:tcPr>
            <w:tcW w:w="1179" w:type="dxa"/>
            <w:tcBorders>
              <w:top w:val="nil"/>
              <w:bottom w:val="single" w:sz="4" w:space="0" w:color="auto"/>
              <w:right w:val="nil"/>
            </w:tcBorders>
            <w:noWrap/>
            <w:vAlign w:val="bottom"/>
          </w:tcPr>
          <w:p w14:paraId="142BAB48" w14:textId="77777777" w:rsidR="000913AA" w:rsidRPr="00C44704" w:rsidRDefault="000913AA" w:rsidP="0077307B">
            <w:pPr>
              <w:pStyle w:val="ModelTableNumbers1"/>
            </w:pPr>
            <w:r w:rsidRPr="00C44704">
              <w:t>-</w:t>
            </w:r>
          </w:p>
        </w:tc>
      </w:tr>
      <w:tr w:rsidR="000913AA" w:rsidRPr="000F4A83" w14:paraId="0354F729" w14:textId="77777777" w:rsidTr="00641EAE">
        <w:trPr>
          <w:cantSplit/>
        </w:trPr>
        <w:tc>
          <w:tcPr>
            <w:tcW w:w="1584" w:type="dxa"/>
            <w:tcBorders>
              <w:top w:val="nil"/>
              <w:left w:val="nil"/>
              <w:bottom w:val="nil"/>
              <w:right w:val="nil"/>
            </w:tcBorders>
          </w:tcPr>
          <w:p w14:paraId="17FD41F1"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69D767E1" w14:textId="77777777" w:rsidR="000913AA" w:rsidRPr="00C44704" w:rsidRDefault="000913AA">
            <w:pPr>
              <w:pStyle w:val="ModelTableBodyBold"/>
              <w:rPr>
                <w:sz w:val="18"/>
                <w:szCs w:val="18"/>
              </w:rPr>
            </w:pPr>
            <w:r w:rsidRPr="00C44704">
              <w:rPr>
                <w:sz w:val="18"/>
                <w:szCs w:val="18"/>
              </w:rPr>
              <w:t>Total administered non-current assets</w:t>
            </w:r>
          </w:p>
        </w:tc>
        <w:tc>
          <w:tcPr>
            <w:tcW w:w="771" w:type="dxa"/>
            <w:tcBorders>
              <w:top w:val="single" w:sz="4" w:space="0" w:color="auto"/>
              <w:left w:val="nil"/>
              <w:bottom w:val="single" w:sz="4" w:space="0" w:color="auto"/>
              <w:right w:val="nil"/>
            </w:tcBorders>
          </w:tcPr>
          <w:p w14:paraId="07B91ED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63E03055" w14:textId="77777777" w:rsidR="000913AA" w:rsidRPr="00C44704" w:rsidRDefault="000913AA">
            <w:pPr>
              <w:pStyle w:val="ModelTableNumbers1Bold"/>
              <w:rPr>
                <w:sz w:val="18"/>
                <w:szCs w:val="18"/>
              </w:rPr>
            </w:pPr>
            <w:r w:rsidRPr="00C44704">
              <w:rPr>
                <w:sz w:val="18"/>
                <w:szCs w:val="18"/>
              </w:rPr>
              <w:t>280</w:t>
            </w:r>
          </w:p>
        </w:tc>
        <w:tc>
          <w:tcPr>
            <w:tcW w:w="1179" w:type="dxa"/>
            <w:tcBorders>
              <w:top w:val="single" w:sz="4" w:space="0" w:color="auto"/>
              <w:bottom w:val="single" w:sz="4" w:space="0" w:color="auto"/>
              <w:right w:val="nil"/>
            </w:tcBorders>
            <w:noWrap/>
            <w:vAlign w:val="bottom"/>
          </w:tcPr>
          <w:p w14:paraId="2AAB291D" w14:textId="77777777" w:rsidR="000913AA" w:rsidRPr="00C44704" w:rsidRDefault="000913AA">
            <w:pPr>
              <w:pStyle w:val="ModelTableNumbers1Bold"/>
              <w:rPr>
                <w:sz w:val="18"/>
                <w:szCs w:val="18"/>
              </w:rPr>
            </w:pPr>
            <w:r w:rsidRPr="00C44704">
              <w:rPr>
                <w:sz w:val="18"/>
                <w:szCs w:val="18"/>
              </w:rPr>
              <w:t>260</w:t>
            </w:r>
          </w:p>
        </w:tc>
      </w:tr>
      <w:tr w:rsidR="000913AA" w:rsidRPr="000F4A83" w14:paraId="7EA9BC73" w14:textId="77777777" w:rsidTr="00641EAE">
        <w:trPr>
          <w:cantSplit/>
        </w:trPr>
        <w:tc>
          <w:tcPr>
            <w:tcW w:w="1584" w:type="dxa"/>
            <w:tcBorders>
              <w:top w:val="nil"/>
              <w:left w:val="nil"/>
              <w:bottom w:val="nil"/>
              <w:right w:val="nil"/>
            </w:tcBorders>
          </w:tcPr>
          <w:p w14:paraId="6D9A8728"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vAlign w:val="bottom"/>
          </w:tcPr>
          <w:p w14:paraId="5C3FEA44" w14:textId="77777777" w:rsidR="000913AA" w:rsidRPr="00C44704" w:rsidRDefault="000913AA">
            <w:pPr>
              <w:pStyle w:val="ModelTableBodyBold"/>
              <w:rPr>
                <w:sz w:val="18"/>
                <w:szCs w:val="18"/>
              </w:rPr>
            </w:pPr>
            <w:r w:rsidRPr="00C44704">
              <w:rPr>
                <w:sz w:val="18"/>
                <w:szCs w:val="18"/>
              </w:rPr>
              <w:t>TOTAL ADMINISTERED ASSETS</w:t>
            </w:r>
          </w:p>
        </w:tc>
        <w:tc>
          <w:tcPr>
            <w:tcW w:w="771" w:type="dxa"/>
            <w:tcBorders>
              <w:top w:val="single" w:sz="4" w:space="0" w:color="auto"/>
              <w:left w:val="nil"/>
              <w:bottom w:val="single" w:sz="18" w:space="0" w:color="auto"/>
              <w:right w:val="nil"/>
            </w:tcBorders>
          </w:tcPr>
          <w:p w14:paraId="1B0B104B"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auto"/>
            <w:noWrap/>
            <w:vAlign w:val="bottom"/>
          </w:tcPr>
          <w:p w14:paraId="127CBBB4" w14:textId="77777777" w:rsidR="000913AA" w:rsidRPr="00C44704" w:rsidRDefault="000913AA">
            <w:pPr>
              <w:pStyle w:val="ModelTableNumbers1Bold"/>
              <w:rPr>
                <w:sz w:val="18"/>
                <w:szCs w:val="18"/>
              </w:rPr>
            </w:pPr>
            <w:r w:rsidRPr="00C44704">
              <w:rPr>
                <w:sz w:val="18"/>
                <w:szCs w:val="18"/>
              </w:rPr>
              <w:t>2,560</w:t>
            </w:r>
          </w:p>
        </w:tc>
        <w:tc>
          <w:tcPr>
            <w:tcW w:w="1179" w:type="dxa"/>
            <w:tcBorders>
              <w:top w:val="single" w:sz="4" w:space="0" w:color="auto"/>
              <w:bottom w:val="single" w:sz="18" w:space="0" w:color="auto"/>
              <w:right w:val="nil"/>
            </w:tcBorders>
            <w:noWrap/>
            <w:vAlign w:val="bottom"/>
          </w:tcPr>
          <w:p w14:paraId="5639B38B" w14:textId="77777777" w:rsidR="000913AA" w:rsidRPr="00C44704" w:rsidRDefault="000913AA">
            <w:pPr>
              <w:pStyle w:val="ModelTableNumbers1Bold"/>
              <w:rPr>
                <w:sz w:val="18"/>
                <w:szCs w:val="18"/>
              </w:rPr>
            </w:pPr>
            <w:r w:rsidRPr="00C44704">
              <w:rPr>
                <w:sz w:val="18"/>
                <w:szCs w:val="18"/>
              </w:rPr>
              <w:t>2,070</w:t>
            </w:r>
          </w:p>
        </w:tc>
      </w:tr>
      <w:tr w:rsidR="000913AA" w:rsidRPr="00DF3BDC" w14:paraId="5EBDC3AF" w14:textId="77777777" w:rsidTr="00641EAE">
        <w:trPr>
          <w:cantSplit/>
        </w:trPr>
        <w:tc>
          <w:tcPr>
            <w:tcW w:w="1584" w:type="dxa"/>
            <w:tcBorders>
              <w:top w:val="nil"/>
              <w:left w:val="nil"/>
              <w:bottom w:val="nil"/>
              <w:right w:val="nil"/>
            </w:tcBorders>
          </w:tcPr>
          <w:p w14:paraId="50AF89A1" w14:textId="77777777" w:rsidR="000913AA" w:rsidRPr="00C92B16" w:rsidRDefault="000913AA">
            <w:pPr>
              <w:pStyle w:val="Reference"/>
              <w:rPr>
                <w:sz w:val="14"/>
                <w:szCs w:val="14"/>
              </w:rPr>
            </w:pPr>
          </w:p>
        </w:tc>
        <w:tc>
          <w:tcPr>
            <w:tcW w:w="5040" w:type="dxa"/>
            <w:tcBorders>
              <w:top w:val="single" w:sz="18" w:space="0" w:color="auto"/>
              <w:left w:val="nil"/>
              <w:bottom w:val="nil"/>
            </w:tcBorders>
            <w:vAlign w:val="bottom"/>
          </w:tcPr>
          <w:p w14:paraId="793FB715" w14:textId="77777777" w:rsidR="000913AA" w:rsidRPr="00C44704" w:rsidRDefault="000913AA">
            <w:pPr>
              <w:pStyle w:val="Reference"/>
              <w:rPr>
                <w:szCs w:val="18"/>
              </w:rPr>
            </w:pPr>
          </w:p>
        </w:tc>
        <w:tc>
          <w:tcPr>
            <w:tcW w:w="771" w:type="dxa"/>
            <w:tcBorders>
              <w:top w:val="single" w:sz="18" w:space="0" w:color="auto"/>
              <w:left w:val="nil"/>
              <w:bottom w:val="nil"/>
              <w:right w:val="nil"/>
            </w:tcBorders>
          </w:tcPr>
          <w:p w14:paraId="1C5F996A" w14:textId="77777777" w:rsidR="000913AA" w:rsidRPr="00C44704" w:rsidRDefault="000913AA">
            <w:pPr>
              <w:pStyle w:val="Reference"/>
              <w:rPr>
                <w:szCs w:val="18"/>
              </w:rPr>
            </w:pPr>
          </w:p>
        </w:tc>
        <w:tc>
          <w:tcPr>
            <w:tcW w:w="1179" w:type="dxa"/>
            <w:tcBorders>
              <w:top w:val="single" w:sz="18" w:space="0" w:color="auto"/>
              <w:bottom w:val="nil"/>
            </w:tcBorders>
            <w:shd w:val="clear" w:color="auto" w:fill="auto"/>
            <w:noWrap/>
            <w:vAlign w:val="bottom"/>
          </w:tcPr>
          <w:p w14:paraId="1A8D49DB" w14:textId="77777777" w:rsidR="000913AA" w:rsidRPr="00C44704" w:rsidRDefault="000913AA">
            <w:pPr>
              <w:pStyle w:val="Reference"/>
              <w:rPr>
                <w:szCs w:val="18"/>
              </w:rPr>
            </w:pPr>
          </w:p>
        </w:tc>
        <w:tc>
          <w:tcPr>
            <w:tcW w:w="1179" w:type="dxa"/>
            <w:tcBorders>
              <w:top w:val="single" w:sz="18" w:space="0" w:color="auto"/>
              <w:bottom w:val="nil"/>
              <w:right w:val="nil"/>
            </w:tcBorders>
            <w:noWrap/>
            <w:vAlign w:val="bottom"/>
          </w:tcPr>
          <w:p w14:paraId="395721F0" w14:textId="77777777" w:rsidR="000913AA" w:rsidRPr="00C44704" w:rsidRDefault="000913AA">
            <w:pPr>
              <w:pStyle w:val="Reference"/>
              <w:rPr>
                <w:szCs w:val="18"/>
              </w:rPr>
            </w:pPr>
          </w:p>
        </w:tc>
      </w:tr>
      <w:tr w:rsidR="000913AA" w:rsidRPr="000F4A83" w14:paraId="6835419D" w14:textId="77777777" w:rsidTr="00641EAE">
        <w:trPr>
          <w:cantSplit/>
        </w:trPr>
        <w:tc>
          <w:tcPr>
            <w:tcW w:w="1584" w:type="dxa"/>
            <w:tcBorders>
              <w:top w:val="nil"/>
              <w:left w:val="nil"/>
              <w:bottom w:val="nil"/>
              <w:right w:val="nil"/>
            </w:tcBorders>
          </w:tcPr>
          <w:p w14:paraId="31090610" w14:textId="77777777" w:rsidR="000913AA" w:rsidRPr="00C92B16" w:rsidRDefault="000913AA">
            <w:pPr>
              <w:pStyle w:val="Reference"/>
              <w:rPr>
                <w:sz w:val="14"/>
                <w:szCs w:val="14"/>
              </w:rPr>
            </w:pPr>
          </w:p>
        </w:tc>
        <w:tc>
          <w:tcPr>
            <w:tcW w:w="5040" w:type="dxa"/>
            <w:tcBorders>
              <w:top w:val="nil"/>
              <w:left w:val="nil"/>
              <w:bottom w:val="nil"/>
            </w:tcBorders>
            <w:vAlign w:val="bottom"/>
          </w:tcPr>
          <w:p w14:paraId="423A6675" w14:textId="77777777" w:rsidR="000913AA" w:rsidRPr="00AA5118" w:rsidRDefault="000913AA">
            <w:pPr>
              <w:pStyle w:val="ModelTableBodyUnderlined"/>
              <w:rPr>
                <w:b/>
                <w:bCs/>
                <w:sz w:val="18"/>
                <w:szCs w:val="18"/>
                <w:u w:val="none"/>
              </w:rPr>
            </w:pPr>
            <w:r w:rsidRPr="00AA5118">
              <w:rPr>
                <w:b/>
                <w:bCs/>
                <w:sz w:val="18"/>
                <w:szCs w:val="18"/>
                <w:u w:val="none"/>
              </w:rPr>
              <w:t>Current liabilities</w:t>
            </w:r>
          </w:p>
        </w:tc>
        <w:tc>
          <w:tcPr>
            <w:tcW w:w="771" w:type="dxa"/>
            <w:tcBorders>
              <w:top w:val="nil"/>
              <w:left w:val="nil"/>
              <w:bottom w:val="nil"/>
              <w:right w:val="nil"/>
            </w:tcBorders>
          </w:tcPr>
          <w:p w14:paraId="55797DC1"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30DA3A7E" w14:textId="77777777" w:rsidR="000913AA" w:rsidRPr="00C44704" w:rsidRDefault="000913AA" w:rsidP="0077307B">
            <w:pPr>
              <w:pStyle w:val="ModelTableNumbers1"/>
            </w:pPr>
          </w:p>
        </w:tc>
        <w:tc>
          <w:tcPr>
            <w:tcW w:w="1179" w:type="dxa"/>
            <w:tcBorders>
              <w:top w:val="nil"/>
              <w:bottom w:val="nil"/>
              <w:right w:val="nil"/>
            </w:tcBorders>
            <w:noWrap/>
            <w:vAlign w:val="bottom"/>
          </w:tcPr>
          <w:p w14:paraId="3F02C466" w14:textId="77777777" w:rsidR="000913AA" w:rsidRPr="00C44704" w:rsidRDefault="000913AA" w:rsidP="0077307B">
            <w:pPr>
              <w:pStyle w:val="ModelTableNumbers1"/>
            </w:pPr>
          </w:p>
        </w:tc>
      </w:tr>
      <w:tr w:rsidR="000913AA" w:rsidRPr="000F4A83" w14:paraId="474E34F5" w14:textId="77777777" w:rsidTr="00641EAE">
        <w:trPr>
          <w:cantSplit/>
        </w:trPr>
        <w:tc>
          <w:tcPr>
            <w:tcW w:w="1584" w:type="dxa"/>
            <w:tcBorders>
              <w:top w:val="nil"/>
              <w:left w:val="nil"/>
              <w:bottom w:val="nil"/>
              <w:right w:val="nil"/>
            </w:tcBorders>
          </w:tcPr>
          <w:p w14:paraId="5E230597" w14:textId="77777777" w:rsidR="000913AA" w:rsidRPr="00C92B16" w:rsidRDefault="000913AA">
            <w:pPr>
              <w:pStyle w:val="Reference"/>
              <w:rPr>
                <w:sz w:val="14"/>
                <w:szCs w:val="14"/>
              </w:rPr>
            </w:pPr>
          </w:p>
        </w:tc>
        <w:tc>
          <w:tcPr>
            <w:tcW w:w="5040" w:type="dxa"/>
            <w:tcBorders>
              <w:top w:val="nil"/>
              <w:left w:val="nil"/>
              <w:bottom w:val="nil"/>
            </w:tcBorders>
            <w:vAlign w:val="bottom"/>
          </w:tcPr>
          <w:p w14:paraId="009A5EBB" w14:textId="77777777" w:rsidR="000913AA" w:rsidRPr="00C44704" w:rsidRDefault="000913AA">
            <w:pPr>
              <w:pStyle w:val="ModelTableBody"/>
              <w:rPr>
                <w:sz w:val="18"/>
                <w:szCs w:val="18"/>
              </w:rPr>
            </w:pPr>
            <w:r w:rsidRPr="00C44704">
              <w:rPr>
                <w:sz w:val="18"/>
                <w:szCs w:val="18"/>
              </w:rPr>
              <w:t>Payables</w:t>
            </w:r>
          </w:p>
        </w:tc>
        <w:tc>
          <w:tcPr>
            <w:tcW w:w="771" w:type="dxa"/>
            <w:tcBorders>
              <w:top w:val="nil"/>
              <w:left w:val="nil"/>
              <w:bottom w:val="nil"/>
              <w:right w:val="nil"/>
            </w:tcBorders>
          </w:tcPr>
          <w:p w14:paraId="3D30DC7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168775DD" w14:textId="77777777" w:rsidR="000913AA" w:rsidRPr="00C44704" w:rsidRDefault="000913AA" w:rsidP="0077307B">
            <w:pPr>
              <w:pStyle w:val="ModelTableNumbers1"/>
            </w:pPr>
            <w:r w:rsidRPr="00C44704">
              <w:t>1,200</w:t>
            </w:r>
          </w:p>
        </w:tc>
        <w:tc>
          <w:tcPr>
            <w:tcW w:w="1179" w:type="dxa"/>
            <w:tcBorders>
              <w:top w:val="nil"/>
              <w:bottom w:val="nil"/>
              <w:right w:val="nil"/>
            </w:tcBorders>
            <w:noWrap/>
            <w:vAlign w:val="bottom"/>
          </w:tcPr>
          <w:p w14:paraId="65C1650B" w14:textId="77777777" w:rsidR="000913AA" w:rsidRPr="00C44704" w:rsidRDefault="000913AA" w:rsidP="0077307B">
            <w:pPr>
              <w:pStyle w:val="ModelTableNumbers1"/>
            </w:pPr>
            <w:r w:rsidRPr="00C44704">
              <w:t>950</w:t>
            </w:r>
          </w:p>
        </w:tc>
      </w:tr>
      <w:tr w:rsidR="000913AA" w:rsidRPr="000F4A83" w14:paraId="02C6F5A5" w14:textId="77777777" w:rsidTr="00641EAE">
        <w:trPr>
          <w:cantSplit/>
        </w:trPr>
        <w:tc>
          <w:tcPr>
            <w:tcW w:w="1584" w:type="dxa"/>
            <w:tcBorders>
              <w:top w:val="nil"/>
              <w:left w:val="nil"/>
              <w:bottom w:val="nil"/>
              <w:right w:val="nil"/>
            </w:tcBorders>
          </w:tcPr>
          <w:p w14:paraId="1E526C4E"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5B11A2E2"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4EA29A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4F1E8CB4" w14:textId="77777777" w:rsidR="000913AA" w:rsidRPr="00C44704" w:rsidRDefault="000913AA" w:rsidP="0077307B">
            <w:pPr>
              <w:pStyle w:val="ModelTableNumbers1"/>
            </w:pPr>
            <w:r w:rsidRPr="00C44704">
              <w:t>-</w:t>
            </w:r>
          </w:p>
        </w:tc>
        <w:tc>
          <w:tcPr>
            <w:tcW w:w="1179" w:type="dxa"/>
            <w:tcBorders>
              <w:top w:val="nil"/>
              <w:bottom w:val="single" w:sz="4" w:space="0" w:color="auto"/>
              <w:right w:val="nil"/>
            </w:tcBorders>
            <w:noWrap/>
            <w:vAlign w:val="bottom"/>
          </w:tcPr>
          <w:p w14:paraId="6208B2F9" w14:textId="77777777" w:rsidR="000913AA" w:rsidRPr="00C44704" w:rsidRDefault="000913AA" w:rsidP="0077307B">
            <w:pPr>
              <w:pStyle w:val="ModelTableNumbers1"/>
            </w:pPr>
            <w:r w:rsidRPr="00C44704">
              <w:t>-</w:t>
            </w:r>
          </w:p>
        </w:tc>
      </w:tr>
      <w:tr w:rsidR="000913AA" w:rsidRPr="000F4A83" w14:paraId="40CDC509" w14:textId="77777777" w:rsidTr="00641EAE">
        <w:trPr>
          <w:cantSplit/>
        </w:trPr>
        <w:tc>
          <w:tcPr>
            <w:tcW w:w="1584" w:type="dxa"/>
            <w:tcBorders>
              <w:top w:val="nil"/>
              <w:left w:val="nil"/>
              <w:bottom w:val="nil"/>
              <w:right w:val="nil"/>
            </w:tcBorders>
          </w:tcPr>
          <w:p w14:paraId="25CA5FBC"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5FC769E4" w14:textId="77777777" w:rsidR="000913AA" w:rsidRPr="00C44704" w:rsidRDefault="000913AA">
            <w:pPr>
              <w:pStyle w:val="Tabletext"/>
              <w:spacing w:before="100" w:beforeAutospacing="1" w:after="0" w:line="240" w:lineRule="atLeast"/>
              <w:rPr>
                <w:rFonts w:ascii="Arial" w:hAnsi="Arial"/>
                <w:color w:val="000000" w:themeColor="text1"/>
              </w:rPr>
            </w:pPr>
            <w:r w:rsidRPr="00C44704">
              <w:rPr>
                <w:rFonts w:ascii="Arial" w:hAnsi="Arial"/>
                <w:b/>
                <w:color w:val="000000" w:themeColor="text1"/>
              </w:rPr>
              <w:t>Total administered current liabilities</w:t>
            </w:r>
          </w:p>
        </w:tc>
        <w:tc>
          <w:tcPr>
            <w:tcW w:w="771" w:type="dxa"/>
            <w:tcBorders>
              <w:top w:val="single" w:sz="4" w:space="0" w:color="auto"/>
              <w:left w:val="nil"/>
              <w:bottom w:val="single" w:sz="4" w:space="0" w:color="auto"/>
              <w:right w:val="nil"/>
            </w:tcBorders>
          </w:tcPr>
          <w:p w14:paraId="0036425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3C9B0C3F"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4" w:space="0" w:color="auto"/>
              <w:right w:val="nil"/>
            </w:tcBorders>
            <w:noWrap/>
            <w:vAlign w:val="bottom"/>
          </w:tcPr>
          <w:p w14:paraId="2331992B" w14:textId="77777777" w:rsidR="000913AA" w:rsidRPr="00C44704" w:rsidRDefault="000913AA">
            <w:pPr>
              <w:pStyle w:val="ModelTableNumbers1Bold"/>
              <w:rPr>
                <w:sz w:val="18"/>
                <w:szCs w:val="18"/>
              </w:rPr>
            </w:pPr>
            <w:r w:rsidRPr="00C44704">
              <w:rPr>
                <w:sz w:val="18"/>
                <w:szCs w:val="18"/>
              </w:rPr>
              <w:t>950</w:t>
            </w:r>
          </w:p>
        </w:tc>
      </w:tr>
      <w:tr w:rsidR="000913AA" w:rsidRPr="00DF3BDC" w14:paraId="73F11B3C" w14:textId="77777777" w:rsidTr="00641EAE">
        <w:trPr>
          <w:cantSplit/>
        </w:trPr>
        <w:tc>
          <w:tcPr>
            <w:tcW w:w="1584" w:type="dxa"/>
            <w:tcBorders>
              <w:top w:val="nil"/>
              <w:left w:val="nil"/>
              <w:bottom w:val="nil"/>
              <w:right w:val="nil"/>
            </w:tcBorders>
          </w:tcPr>
          <w:p w14:paraId="310CCFE0" w14:textId="77777777" w:rsidR="000913AA" w:rsidRPr="00C92B16" w:rsidRDefault="000913AA">
            <w:pPr>
              <w:pStyle w:val="Reference"/>
              <w:rPr>
                <w:sz w:val="14"/>
                <w:szCs w:val="14"/>
              </w:rPr>
            </w:pPr>
          </w:p>
        </w:tc>
        <w:tc>
          <w:tcPr>
            <w:tcW w:w="5040" w:type="dxa"/>
            <w:tcBorders>
              <w:top w:val="single" w:sz="4" w:space="0" w:color="auto"/>
              <w:left w:val="nil"/>
              <w:bottom w:val="nil"/>
            </w:tcBorders>
            <w:vAlign w:val="bottom"/>
          </w:tcPr>
          <w:p w14:paraId="538F838A" w14:textId="77777777" w:rsidR="000913AA" w:rsidRPr="00C44704" w:rsidRDefault="000913AA">
            <w:pPr>
              <w:pStyle w:val="Reference"/>
              <w:rPr>
                <w:szCs w:val="18"/>
              </w:rPr>
            </w:pPr>
          </w:p>
        </w:tc>
        <w:tc>
          <w:tcPr>
            <w:tcW w:w="771" w:type="dxa"/>
            <w:tcBorders>
              <w:top w:val="single" w:sz="4" w:space="0" w:color="auto"/>
              <w:left w:val="nil"/>
              <w:bottom w:val="nil"/>
              <w:right w:val="nil"/>
            </w:tcBorders>
          </w:tcPr>
          <w:p w14:paraId="43B623B1" w14:textId="77777777" w:rsidR="000913AA" w:rsidRPr="00C44704" w:rsidRDefault="000913AA">
            <w:pPr>
              <w:pStyle w:val="Reference"/>
              <w:rPr>
                <w:szCs w:val="18"/>
              </w:rPr>
            </w:pPr>
          </w:p>
        </w:tc>
        <w:tc>
          <w:tcPr>
            <w:tcW w:w="1179" w:type="dxa"/>
            <w:tcBorders>
              <w:top w:val="single" w:sz="4" w:space="0" w:color="auto"/>
              <w:bottom w:val="nil"/>
            </w:tcBorders>
            <w:shd w:val="clear" w:color="auto" w:fill="auto"/>
            <w:noWrap/>
            <w:vAlign w:val="bottom"/>
          </w:tcPr>
          <w:p w14:paraId="3D841FFB" w14:textId="77777777" w:rsidR="000913AA" w:rsidRPr="00C44704" w:rsidRDefault="000913AA">
            <w:pPr>
              <w:pStyle w:val="Reference"/>
              <w:rPr>
                <w:szCs w:val="18"/>
              </w:rPr>
            </w:pPr>
          </w:p>
        </w:tc>
        <w:tc>
          <w:tcPr>
            <w:tcW w:w="1179" w:type="dxa"/>
            <w:tcBorders>
              <w:top w:val="single" w:sz="4" w:space="0" w:color="auto"/>
              <w:bottom w:val="nil"/>
              <w:right w:val="nil"/>
            </w:tcBorders>
            <w:noWrap/>
            <w:vAlign w:val="bottom"/>
          </w:tcPr>
          <w:p w14:paraId="10CBC27E" w14:textId="77777777" w:rsidR="000913AA" w:rsidRPr="00C44704" w:rsidRDefault="000913AA">
            <w:pPr>
              <w:pStyle w:val="Reference"/>
              <w:rPr>
                <w:szCs w:val="18"/>
              </w:rPr>
            </w:pPr>
          </w:p>
        </w:tc>
      </w:tr>
      <w:tr w:rsidR="000913AA" w:rsidRPr="000F4A83" w14:paraId="413B4CF2" w14:textId="77777777" w:rsidTr="00641EAE">
        <w:trPr>
          <w:cantSplit/>
        </w:trPr>
        <w:tc>
          <w:tcPr>
            <w:tcW w:w="1584" w:type="dxa"/>
            <w:tcBorders>
              <w:top w:val="nil"/>
              <w:left w:val="nil"/>
              <w:bottom w:val="nil"/>
              <w:right w:val="nil"/>
            </w:tcBorders>
          </w:tcPr>
          <w:p w14:paraId="03AEC73C" w14:textId="77777777" w:rsidR="000913AA" w:rsidRPr="00C92B16" w:rsidRDefault="000913AA">
            <w:pPr>
              <w:pStyle w:val="Reference"/>
              <w:rPr>
                <w:sz w:val="14"/>
                <w:szCs w:val="14"/>
              </w:rPr>
            </w:pPr>
          </w:p>
        </w:tc>
        <w:tc>
          <w:tcPr>
            <w:tcW w:w="5040" w:type="dxa"/>
            <w:tcBorders>
              <w:top w:val="nil"/>
              <w:left w:val="nil"/>
              <w:bottom w:val="nil"/>
            </w:tcBorders>
            <w:vAlign w:val="bottom"/>
          </w:tcPr>
          <w:p w14:paraId="631DF4C7" w14:textId="77777777" w:rsidR="000913AA" w:rsidRPr="00AA5118" w:rsidRDefault="000913AA">
            <w:pPr>
              <w:pStyle w:val="ModelTableBodyUnderlined"/>
              <w:rPr>
                <w:b/>
                <w:bCs/>
                <w:sz w:val="18"/>
                <w:szCs w:val="18"/>
                <w:u w:val="none"/>
              </w:rPr>
            </w:pPr>
            <w:r w:rsidRPr="00AA5118">
              <w:rPr>
                <w:b/>
                <w:bCs/>
                <w:sz w:val="18"/>
                <w:szCs w:val="18"/>
                <w:u w:val="none"/>
              </w:rPr>
              <w:t>Non-current liabilities</w:t>
            </w:r>
          </w:p>
        </w:tc>
        <w:tc>
          <w:tcPr>
            <w:tcW w:w="771" w:type="dxa"/>
            <w:tcBorders>
              <w:top w:val="nil"/>
              <w:left w:val="nil"/>
              <w:bottom w:val="nil"/>
              <w:right w:val="nil"/>
            </w:tcBorders>
          </w:tcPr>
          <w:p w14:paraId="0F44680A"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vAlign w:val="bottom"/>
          </w:tcPr>
          <w:p w14:paraId="4E57F0C5" w14:textId="77777777" w:rsidR="000913AA" w:rsidRPr="00C44704" w:rsidRDefault="000913AA" w:rsidP="0077307B">
            <w:pPr>
              <w:pStyle w:val="ModelTableNumbers1"/>
            </w:pPr>
          </w:p>
        </w:tc>
        <w:tc>
          <w:tcPr>
            <w:tcW w:w="1179" w:type="dxa"/>
            <w:tcBorders>
              <w:top w:val="nil"/>
              <w:bottom w:val="nil"/>
              <w:right w:val="nil"/>
            </w:tcBorders>
            <w:noWrap/>
            <w:vAlign w:val="bottom"/>
          </w:tcPr>
          <w:p w14:paraId="1EBC84B1" w14:textId="77777777" w:rsidR="000913AA" w:rsidRPr="00C44704" w:rsidRDefault="000913AA" w:rsidP="0077307B">
            <w:pPr>
              <w:pStyle w:val="ModelTableNumbers1"/>
            </w:pPr>
          </w:p>
        </w:tc>
      </w:tr>
      <w:tr w:rsidR="000913AA" w:rsidRPr="000F4A83" w14:paraId="7DE770EE" w14:textId="77777777" w:rsidTr="00641EAE">
        <w:trPr>
          <w:cantSplit/>
        </w:trPr>
        <w:tc>
          <w:tcPr>
            <w:tcW w:w="1584" w:type="dxa"/>
            <w:tcBorders>
              <w:top w:val="nil"/>
              <w:left w:val="nil"/>
              <w:bottom w:val="nil"/>
              <w:right w:val="nil"/>
            </w:tcBorders>
          </w:tcPr>
          <w:p w14:paraId="1B03C72B" w14:textId="77777777" w:rsidR="000913AA" w:rsidRPr="00C92B16" w:rsidRDefault="000913AA">
            <w:pPr>
              <w:pStyle w:val="Reference"/>
              <w:rPr>
                <w:sz w:val="14"/>
                <w:szCs w:val="14"/>
              </w:rPr>
            </w:pPr>
          </w:p>
        </w:tc>
        <w:tc>
          <w:tcPr>
            <w:tcW w:w="5040" w:type="dxa"/>
            <w:tcBorders>
              <w:top w:val="nil"/>
              <w:left w:val="nil"/>
              <w:bottom w:val="single" w:sz="4" w:space="0" w:color="auto"/>
            </w:tcBorders>
            <w:vAlign w:val="bottom"/>
          </w:tcPr>
          <w:p w14:paraId="7AFC7BA2" w14:textId="77777777" w:rsidR="000913AA" w:rsidRPr="00C44704" w:rsidRDefault="000913AA">
            <w:pPr>
              <w:pStyle w:val="ModelTableBody"/>
              <w:rPr>
                <w:sz w:val="18"/>
                <w:szCs w:val="18"/>
              </w:rPr>
            </w:pPr>
            <w:r w:rsidRPr="00C44704">
              <w:rPr>
                <w:sz w:val="18"/>
                <w:szCs w:val="18"/>
              </w:rPr>
              <w:t>Other items as required</w:t>
            </w:r>
          </w:p>
        </w:tc>
        <w:tc>
          <w:tcPr>
            <w:tcW w:w="771" w:type="dxa"/>
            <w:tcBorders>
              <w:top w:val="nil"/>
              <w:left w:val="nil"/>
              <w:bottom w:val="single" w:sz="4" w:space="0" w:color="auto"/>
              <w:right w:val="nil"/>
            </w:tcBorders>
          </w:tcPr>
          <w:p w14:paraId="431FECD6"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vAlign w:val="bottom"/>
          </w:tcPr>
          <w:p w14:paraId="3ACDB8AA" w14:textId="77777777" w:rsidR="000913AA" w:rsidRPr="00C44704" w:rsidRDefault="000913AA" w:rsidP="0077307B">
            <w:pPr>
              <w:pStyle w:val="ModelTableNumbers1"/>
            </w:pPr>
            <w:r w:rsidRPr="00C44704">
              <w:t>-</w:t>
            </w:r>
          </w:p>
        </w:tc>
        <w:tc>
          <w:tcPr>
            <w:tcW w:w="1179" w:type="dxa"/>
            <w:tcBorders>
              <w:top w:val="nil"/>
              <w:bottom w:val="single" w:sz="4" w:space="0" w:color="auto"/>
              <w:right w:val="nil"/>
            </w:tcBorders>
            <w:noWrap/>
            <w:vAlign w:val="bottom"/>
          </w:tcPr>
          <w:p w14:paraId="01323352" w14:textId="77777777" w:rsidR="000913AA" w:rsidRPr="00C44704" w:rsidRDefault="000913AA" w:rsidP="0077307B">
            <w:pPr>
              <w:pStyle w:val="ModelTableNumbers1"/>
            </w:pPr>
            <w:r w:rsidRPr="00C44704">
              <w:t>-</w:t>
            </w:r>
          </w:p>
        </w:tc>
      </w:tr>
      <w:tr w:rsidR="000913AA" w:rsidRPr="000F4A83" w14:paraId="6C1219DC" w14:textId="77777777" w:rsidTr="00641EAE">
        <w:trPr>
          <w:cantSplit/>
        </w:trPr>
        <w:tc>
          <w:tcPr>
            <w:tcW w:w="1584" w:type="dxa"/>
            <w:tcBorders>
              <w:top w:val="nil"/>
              <w:left w:val="nil"/>
              <w:bottom w:val="nil"/>
              <w:right w:val="nil"/>
            </w:tcBorders>
          </w:tcPr>
          <w:p w14:paraId="32E457BE"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vAlign w:val="bottom"/>
          </w:tcPr>
          <w:p w14:paraId="7D06EE02" w14:textId="77777777" w:rsidR="000913AA" w:rsidRPr="00C44704" w:rsidRDefault="000913AA">
            <w:pPr>
              <w:pStyle w:val="ModelTableBodyBold"/>
              <w:rPr>
                <w:sz w:val="18"/>
                <w:szCs w:val="18"/>
              </w:rPr>
            </w:pPr>
            <w:r w:rsidRPr="00C44704">
              <w:rPr>
                <w:sz w:val="18"/>
                <w:szCs w:val="18"/>
              </w:rPr>
              <w:t>Total administered non-current liabilities</w:t>
            </w:r>
          </w:p>
        </w:tc>
        <w:tc>
          <w:tcPr>
            <w:tcW w:w="771" w:type="dxa"/>
            <w:tcBorders>
              <w:top w:val="single" w:sz="4" w:space="0" w:color="auto"/>
              <w:left w:val="nil"/>
              <w:bottom w:val="single" w:sz="4" w:space="0" w:color="auto"/>
              <w:right w:val="nil"/>
            </w:tcBorders>
          </w:tcPr>
          <w:p w14:paraId="0DE5C8B4"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vAlign w:val="bottom"/>
          </w:tcPr>
          <w:p w14:paraId="43514C2D" w14:textId="77777777" w:rsidR="000913AA" w:rsidRPr="00C44704" w:rsidRDefault="000913AA">
            <w:pPr>
              <w:pStyle w:val="ModelTableNumbers1Bold"/>
              <w:rPr>
                <w:sz w:val="18"/>
                <w:szCs w:val="18"/>
              </w:rPr>
            </w:pPr>
            <w:r w:rsidRPr="00C44704">
              <w:rPr>
                <w:sz w:val="18"/>
                <w:szCs w:val="18"/>
              </w:rPr>
              <w:t>-</w:t>
            </w:r>
          </w:p>
        </w:tc>
        <w:tc>
          <w:tcPr>
            <w:tcW w:w="1179" w:type="dxa"/>
            <w:tcBorders>
              <w:top w:val="single" w:sz="4" w:space="0" w:color="auto"/>
              <w:bottom w:val="single" w:sz="4" w:space="0" w:color="auto"/>
              <w:right w:val="nil"/>
            </w:tcBorders>
            <w:noWrap/>
            <w:vAlign w:val="bottom"/>
          </w:tcPr>
          <w:p w14:paraId="20E42953" w14:textId="77777777" w:rsidR="000913AA" w:rsidRPr="00C44704" w:rsidRDefault="000913AA">
            <w:pPr>
              <w:pStyle w:val="ModelTableNumbers1Bold"/>
              <w:rPr>
                <w:sz w:val="18"/>
                <w:szCs w:val="18"/>
              </w:rPr>
            </w:pPr>
            <w:r w:rsidRPr="00C44704">
              <w:rPr>
                <w:sz w:val="18"/>
                <w:szCs w:val="18"/>
              </w:rPr>
              <w:t>-</w:t>
            </w:r>
          </w:p>
        </w:tc>
      </w:tr>
      <w:tr w:rsidR="000913AA" w:rsidRPr="000F4A83" w14:paraId="3CE2537E" w14:textId="77777777" w:rsidTr="00641EAE">
        <w:trPr>
          <w:cantSplit/>
        </w:trPr>
        <w:tc>
          <w:tcPr>
            <w:tcW w:w="1584" w:type="dxa"/>
            <w:tcBorders>
              <w:top w:val="nil"/>
              <w:left w:val="nil"/>
              <w:bottom w:val="nil"/>
              <w:right w:val="nil"/>
            </w:tcBorders>
          </w:tcPr>
          <w:p w14:paraId="0D76FC6B"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vAlign w:val="bottom"/>
          </w:tcPr>
          <w:p w14:paraId="28BE5323" w14:textId="77777777" w:rsidR="000913AA" w:rsidRPr="00C44704" w:rsidRDefault="000913AA">
            <w:pPr>
              <w:pStyle w:val="ModelTableBodyBold"/>
              <w:rPr>
                <w:sz w:val="18"/>
                <w:szCs w:val="18"/>
              </w:rPr>
            </w:pPr>
            <w:r w:rsidRPr="00C44704">
              <w:rPr>
                <w:sz w:val="18"/>
                <w:szCs w:val="18"/>
              </w:rPr>
              <w:t>TOTAL ADMINISTERED LIABILITIES</w:t>
            </w:r>
          </w:p>
        </w:tc>
        <w:tc>
          <w:tcPr>
            <w:tcW w:w="771" w:type="dxa"/>
            <w:tcBorders>
              <w:top w:val="single" w:sz="4" w:space="0" w:color="auto"/>
              <w:left w:val="nil"/>
              <w:bottom w:val="single" w:sz="18" w:space="0" w:color="auto"/>
              <w:right w:val="nil"/>
            </w:tcBorders>
          </w:tcPr>
          <w:p w14:paraId="28883D6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auto"/>
            <w:noWrap/>
            <w:vAlign w:val="bottom"/>
          </w:tcPr>
          <w:p w14:paraId="0DA7A003"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18" w:space="0" w:color="auto"/>
              <w:right w:val="nil"/>
            </w:tcBorders>
            <w:noWrap/>
            <w:vAlign w:val="bottom"/>
          </w:tcPr>
          <w:p w14:paraId="72B24A89" w14:textId="77777777" w:rsidR="000913AA" w:rsidRPr="00C44704" w:rsidRDefault="000913AA">
            <w:pPr>
              <w:pStyle w:val="ModelTableNumbers1Bold"/>
              <w:rPr>
                <w:sz w:val="18"/>
                <w:szCs w:val="18"/>
              </w:rPr>
            </w:pPr>
            <w:r w:rsidRPr="00C44704">
              <w:rPr>
                <w:sz w:val="18"/>
                <w:szCs w:val="18"/>
              </w:rPr>
              <w:t>950</w:t>
            </w:r>
          </w:p>
        </w:tc>
      </w:tr>
    </w:tbl>
    <w:p w14:paraId="51A9EE00" w14:textId="77777777" w:rsidR="000913AA" w:rsidRPr="00C3124D" w:rsidRDefault="000913AA" w:rsidP="000913AA"/>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0913AA" w:rsidRPr="00797BEF" w14:paraId="403FEF90" w14:textId="77777777">
        <w:trPr>
          <w:trHeight w:val="578"/>
        </w:trPr>
        <w:tc>
          <w:tcPr>
            <w:tcW w:w="1584" w:type="dxa"/>
          </w:tcPr>
          <w:p w14:paraId="7F1C5F0C" w14:textId="6FA8062C" w:rsidR="000913AA" w:rsidRPr="00797BEF" w:rsidRDefault="000913AA">
            <w:pPr>
              <w:pStyle w:val="Reference"/>
              <w:rPr>
                <w:color w:val="8C8C8C" w:themeColor="accent6"/>
                <w:highlight w:val="yellow"/>
              </w:rPr>
            </w:pPr>
            <w:r w:rsidRPr="00797BEF">
              <w:rPr>
                <w:noProof/>
                <w:highlight w:val="yellow"/>
                <w:lang w:eastAsia="en-AU"/>
              </w:rPr>
              <mc:AlternateContent>
                <mc:Choice Requires="wpg">
                  <w:drawing>
                    <wp:anchor distT="0" distB="0" distL="114300" distR="114300" simplePos="0" relativeHeight="251658270" behindDoc="0" locked="0" layoutInCell="1" allowOverlap="1" wp14:anchorId="221A9EA9" wp14:editId="339F8ABC">
                      <wp:simplePos x="0" y="0"/>
                      <wp:positionH relativeFrom="column">
                        <wp:posOffset>0</wp:posOffset>
                      </wp:positionH>
                      <wp:positionV relativeFrom="paragraph">
                        <wp:posOffset>4445</wp:posOffset>
                      </wp:positionV>
                      <wp:extent cx="367631" cy="367631"/>
                      <wp:effectExtent l="0" t="0" r="0" b="0"/>
                      <wp:wrapNone/>
                      <wp:docPr id="533" name="Group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53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3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74080CC6" id="Group 533" o:spid="_x0000_s1026" alt="&quot;&quot;" style="position:absolute;margin-left:0;margin-top:.35pt;width:28.95pt;height:28.95pt;z-index:25165827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ZCoQ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7E774285" w14:textId="77777777" w:rsidR="000913AA" w:rsidRPr="00797BEF" w:rsidRDefault="000913AA">
            <w:pPr>
              <w:pStyle w:val="GuidanceHeading1"/>
              <w:rPr>
                <w:szCs w:val="20"/>
                <w:highlight w:val="yellow"/>
              </w:rPr>
            </w:pPr>
            <w:r w:rsidRPr="00365227">
              <w:t>Additional disclosures required for administered assets and liabilities</w:t>
            </w:r>
          </w:p>
        </w:tc>
      </w:tr>
      <w:tr w:rsidR="000913AA" w:rsidRPr="000F4A83" w14:paraId="088A0B2C" w14:textId="77777777">
        <w:tc>
          <w:tcPr>
            <w:tcW w:w="1584" w:type="dxa"/>
          </w:tcPr>
          <w:p w14:paraId="6FD63BE7" w14:textId="77777777" w:rsidR="000913AA" w:rsidRPr="00C92B16" w:rsidRDefault="000913AA">
            <w:pPr>
              <w:pStyle w:val="Reference"/>
              <w:spacing w:before="120"/>
              <w:rPr>
                <w:color w:val="8C8C8C" w:themeColor="accent6"/>
                <w:sz w:val="14"/>
                <w:szCs w:val="14"/>
              </w:rPr>
            </w:pPr>
          </w:p>
        </w:tc>
        <w:tc>
          <w:tcPr>
            <w:tcW w:w="8169" w:type="dxa"/>
          </w:tcPr>
          <w:p w14:paraId="08C50FE5" w14:textId="77777777" w:rsidR="000913AA" w:rsidRPr="006864A1" w:rsidRDefault="000913AA">
            <w:pPr>
              <w:pStyle w:val="GuidanceBodyRegular"/>
            </w:pPr>
            <w:r w:rsidRPr="006864A1">
              <w:t>Disclose any administered contingent assets and/or liabilities here.</w:t>
            </w:r>
          </w:p>
          <w:p w14:paraId="0AFF8B27" w14:textId="77777777" w:rsidR="000913AA" w:rsidRPr="000F4A83" w:rsidRDefault="000913AA">
            <w:pPr>
              <w:pStyle w:val="GuidanceBodyRegular"/>
            </w:pPr>
            <w:r w:rsidRPr="006864A1">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2EEFC41B" w14:textId="77777777" w:rsidR="00294F88" w:rsidRDefault="00294F88" w:rsidP="000913AA">
      <w:pPr>
        <w:sectPr w:rsidR="00294F88" w:rsidSect="00503ED3">
          <w:pgSz w:w="11906" w:h="16838" w:code="9"/>
          <w:pgMar w:top="1077" w:right="1077" w:bottom="1077" w:left="1077" w:header="680" w:footer="680" w:gutter="0"/>
          <w:cols w:space="720"/>
          <w:docGrid w:linePitch="360"/>
        </w:sectPr>
      </w:pPr>
    </w:p>
    <w:p w14:paraId="32DB4CB6" w14:textId="6D99FE37" w:rsidR="00294F88" w:rsidRDefault="00294F88">
      <w:r>
        <w:br w:type="page"/>
      </w:r>
    </w:p>
    <w:p w14:paraId="586F7A51" w14:textId="3A624761" w:rsidR="0007287A" w:rsidRPr="002E0C43" w:rsidRDefault="0085691B" w:rsidP="002E0C43">
      <w:pPr>
        <w:pStyle w:val="ModelHeading2"/>
      </w:pPr>
      <w:bookmarkStart w:id="959" w:name="_Toc499559947"/>
      <w:bookmarkStart w:id="960" w:name="_Toc499574528"/>
      <w:bookmarkStart w:id="961" w:name="_Toc499577125"/>
      <w:bookmarkStart w:id="962" w:name="_Toc500958918"/>
      <w:bookmarkStart w:id="963" w:name="_Toc511218063"/>
      <w:bookmarkStart w:id="964" w:name="_Toc513113957"/>
      <w:bookmarkStart w:id="965" w:name="_Toc164327725"/>
      <w:bookmarkStart w:id="966" w:name="_Toc164327896"/>
      <w:r w:rsidRPr="002E0C43">
        <w:lastRenderedPageBreak/>
        <w:t>Notes to the financial statements</w:t>
      </w:r>
      <w:bookmarkEnd w:id="959"/>
      <w:bookmarkEnd w:id="960"/>
      <w:bookmarkEnd w:id="961"/>
      <w:bookmarkEnd w:id="962"/>
      <w:bookmarkEnd w:id="963"/>
      <w:bookmarkEnd w:id="964"/>
      <w:bookmarkEnd w:id="965"/>
      <w:bookmarkEnd w:id="966"/>
    </w:p>
    <w:p w14:paraId="0F0B46E6" w14:textId="72217372" w:rsidR="00197FE7" w:rsidRDefault="00197FE7" w:rsidP="00114BB5">
      <w:pPr>
        <w:pStyle w:val="ModelHeading3"/>
        <w:ind w:left="1701"/>
        <w:outlineLvl w:val="2"/>
      </w:pPr>
      <w:bookmarkStart w:id="967" w:name="_Toc164327726"/>
      <w:bookmarkStart w:id="968" w:name="_Toc164327897"/>
      <w:r w:rsidRPr="001436FB">
        <w:t>1. Basis of preparation</w:t>
      </w:r>
      <w:bookmarkEnd w:id="967"/>
      <w:bookmarkEnd w:id="968"/>
    </w:p>
    <w:tbl>
      <w:tblPr>
        <w:tblW w:w="9751" w:type="dxa"/>
        <w:tblLayout w:type="fixed"/>
        <w:tblLook w:val="04A0" w:firstRow="1" w:lastRow="0" w:firstColumn="1" w:lastColumn="0" w:noHBand="0" w:noVBand="1"/>
      </w:tblPr>
      <w:tblGrid>
        <w:gridCol w:w="1582"/>
        <w:gridCol w:w="8169"/>
      </w:tblGrid>
      <w:tr w:rsidR="00197FE7" w:rsidRPr="000F4A83" w14:paraId="7B633640" w14:textId="77777777">
        <w:tc>
          <w:tcPr>
            <w:tcW w:w="9751" w:type="dxa"/>
            <w:gridSpan w:val="2"/>
          </w:tcPr>
          <w:p w14:paraId="6CA7C5FC" w14:textId="08F0699F" w:rsidR="00197FE7" w:rsidRPr="001436FB" w:rsidRDefault="00197FE7" w:rsidP="00197FE7">
            <w:pPr>
              <w:pStyle w:val="ReferenceHeading"/>
            </w:pPr>
            <w:r w:rsidRPr="00E210C4">
              <w:t>Reference</w:t>
            </w:r>
          </w:p>
        </w:tc>
      </w:tr>
      <w:tr w:rsidR="00223C86" w:rsidRPr="006864A1" w14:paraId="2B6F253A" w14:textId="77777777" w:rsidTr="00631742">
        <w:tc>
          <w:tcPr>
            <w:tcW w:w="1582" w:type="dxa"/>
          </w:tcPr>
          <w:p w14:paraId="3FF5D63C" w14:textId="77777777" w:rsidR="006D6269" w:rsidRPr="00B8164E" w:rsidRDefault="006D6269" w:rsidP="006D6269">
            <w:pPr>
              <w:pStyle w:val="Reference"/>
              <w:rPr>
                <w:sz w:val="17"/>
              </w:rPr>
            </w:pPr>
          </w:p>
          <w:p w14:paraId="2825300F" w14:textId="1264CC14" w:rsidR="008E0A49" w:rsidRPr="00B8164E" w:rsidRDefault="008E0A49" w:rsidP="00631742">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(c)</w:t>
            </w:r>
          </w:p>
          <w:p w14:paraId="0C882618" w14:textId="2A7A62EA" w:rsidR="00631742" w:rsidRPr="00B8164E" w:rsidRDefault="00631742" w:rsidP="006D6269">
            <w:pPr>
              <w:pStyle w:val="Reference"/>
              <w:rPr>
                <w:sz w:val="17"/>
              </w:rPr>
            </w:pPr>
          </w:p>
          <w:p w14:paraId="15B9ABD9" w14:textId="77777777" w:rsidR="00A6034F" w:rsidRPr="00B8164E" w:rsidRDefault="00A6034F" w:rsidP="006D6269">
            <w:pPr>
              <w:pStyle w:val="Reference"/>
              <w:rPr>
                <w:sz w:val="17"/>
              </w:rPr>
            </w:pPr>
          </w:p>
          <w:p w14:paraId="754340B1" w14:textId="77777777" w:rsidR="005C2BBC" w:rsidRPr="00B8164E" w:rsidRDefault="005C2BBC" w:rsidP="00682F2F">
            <w:pPr>
              <w:pStyle w:val="Reference"/>
              <w:rPr>
                <w:sz w:val="17"/>
              </w:rPr>
            </w:pPr>
            <w:r w:rsidRPr="00B8164E">
              <w:rPr>
                <w:sz w:val="17"/>
              </w:rPr>
              <w:t>AASB</w:t>
            </w:r>
            <w:r w:rsidR="00DF22DC" w:rsidRPr="00B8164E">
              <w:rPr>
                <w:sz w:val="17"/>
              </w:rPr>
              <w:t> </w:t>
            </w:r>
            <w:r w:rsidRPr="00B8164E">
              <w:rPr>
                <w:sz w:val="17"/>
              </w:rPr>
              <w:t>1054.8</w:t>
            </w:r>
            <w:r w:rsidR="00D975A6" w:rsidRPr="00B8164E">
              <w:rPr>
                <w:sz w:val="17"/>
              </w:rPr>
              <w:t>(</w:t>
            </w:r>
            <w:r w:rsidRPr="00B8164E">
              <w:rPr>
                <w:sz w:val="17"/>
              </w:rPr>
              <w:t>b</w:t>
            </w:r>
            <w:r w:rsidR="00D975A6" w:rsidRPr="00B8164E">
              <w:rPr>
                <w:sz w:val="17"/>
              </w:rPr>
              <w:t>)</w:t>
            </w:r>
          </w:p>
          <w:p w14:paraId="5E64BC63" w14:textId="77777777" w:rsidR="008E0A49" w:rsidRPr="00B8164E" w:rsidRDefault="00C61945" w:rsidP="006D0406">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(b)</w:t>
            </w:r>
          </w:p>
          <w:p w14:paraId="580E1471" w14:textId="77777777" w:rsidR="00A6034F" w:rsidRPr="00B8164E" w:rsidRDefault="00A6034F">
            <w:pPr>
              <w:pStyle w:val="Reference"/>
              <w:rPr>
                <w:sz w:val="17"/>
              </w:rPr>
            </w:pPr>
          </w:p>
          <w:p w14:paraId="4DC65C1C" w14:textId="4E24C9E0" w:rsidR="008152FF" w:rsidRPr="00B8164E" w:rsidRDefault="008152FF" w:rsidP="006D6269">
            <w:pPr>
              <w:pStyle w:val="Reference"/>
              <w:rPr>
                <w:sz w:val="17"/>
              </w:rPr>
            </w:pPr>
            <w:r w:rsidRPr="00B8164E">
              <w:rPr>
                <w:sz w:val="17"/>
              </w:rPr>
              <w:t>AASB</w:t>
            </w:r>
            <w:r w:rsidR="009D259A" w:rsidRPr="00B8164E">
              <w:rPr>
                <w:sz w:val="17"/>
              </w:rPr>
              <w:t> </w:t>
            </w:r>
            <w:r w:rsidRPr="00B8164E">
              <w:rPr>
                <w:sz w:val="17"/>
              </w:rPr>
              <w:t>110.17</w:t>
            </w:r>
          </w:p>
        </w:tc>
        <w:tc>
          <w:tcPr>
            <w:tcW w:w="8169" w:type="dxa"/>
          </w:tcPr>
          <w:p w14:paraId="4DC8875F" w14:textId="08512D4E" w:rsidR="008E0A49" w:rsidRPr="006864A1" w:rsidRDefault="008E0A49" w:rsidP="00A04269">
            <w:pPr>
              <w:pStyle w:val="ModelBody"/>
              <w:spacing w:after="60"/>
              <w:rPr>
                <w:color w:val="002776" w:themeColor="text2"/>
                <w:szCs w:val="20"/>
              </w:rPr>
            </w:pPr>
            <w:r w:rsidRPr="006864A1">
              <w:rPr>
                <w:szCs w:val="20"/>
              </w:rPr>
              <w:t>The</w:t>
            </w:r>
            <w:r w:rsidR="007819A2" w:rsidRPr="006864A1">
              <w:rPr>
                <w:iCs/>
                <w:szCs w:val="20"/>
              </w:rPr>
              <w:t xml:space="preserve"> </w:t>
            </w:r>
            <w:r w:rsidR="00C57A20" w:rsidRPr="006864A1">
              <w:rPr>
                <w:iCs/>
                <w:szCs w:val="20"/>
              </w:rPr>
              <w:t>Agency</w:t>
            </w:r>
            <w:r w:rsidR="001811F0" w:rsidRPr="006864A1">
              <w:rPr>
                <w:szCs w:val="20"/>
              </w:rPr>
              <w:t xml:space="preserve"> is a G</w:t>
            </w:r>
            <w:r w:rsidRPr="006864A1">
              <w:rPr>
                <w:szCs w:val="20"/>
              </w:rPr>
              <w:t>overnment</w:t>
            </w:r>
            <w:r w:rsidR="00BF3A45">
              <w:rPr>
                <w:szCs w:val="20"/>
              </w:rPr>
              <w:t xml:space="preserve"> not-for-profit</w:t>
            </w:r>
            <w:r w:rsidRPr="006864A1">
              <w:rPr>
                <w:szCs w:val="20"/>
              </w:rPr>
              <w:t xml:space="preserve"> entity controlled by the State of Western</w:t>
            </w:r>
            <w:r w:rsidR="00B27612" w:rsidRPr="006864A1">
              <w:rPr>
                <w:szCs w:val="20"/>
              </w:rPr>
              <w:t> </w:t>
            </w:r>
            <w:r w:rsidRPr="006864A1">
              <w:rPr>
                <w:szCs w:val="20"/>
              </w:rPr>
              <w:t>Australia</w:t>
            </w:r>
            <w:r w:rsidR="00BF3A45">
              <w:rPr>
                <w:szCs w:val="20"/>
              </w:rPr>
              <w:t>,</w:t>
            </w:r>
            <w:r w:rsidRPr="006864A1">
              <w:rPr>
                <w:szCs w:val="20"/>
              </w:rPr>
              <w:t xml:space="preserve"> </w:t>
            </w:r>
            <w:r w:rsidR="00D063DE" w:rsidRPr="006864A1">
              <w:rPr>
                <w:szCs w:val="20"/>
              </w:rPr>
              <w:t xml:space="preserve">which is </w:t>
            </w:r>
            <w:r w:rsidR="00C61945" w:rsidRPr="006864A1">
              <w:rPr>
                <w:szCs w:val="20"/>
              </w:rPr>
              <w:t>the ultimate parent.</w:t>
            </w:r>
          </w:p>
          <w:p w14:paraId="20FE2241" w14:textId="37C64879" w:rsidR="008E0A49" w:rsidRPr="006864A1" w:rsidRDefault="008E0A49" w:rsidP="00A04269">
            <w:pPr>
              <w:pStyle w:val="ModelBody"/>
              <w:spacing w:before="60" w:after="60"/>
              <w:rPr>
                <w:color w:val="002776" w:themeColor="text2"/>
                <w:szCs w:val="20"/>
              </w:rPr>
            </w:pPr>
            <w:r w:rsidRPr="006864A1">
              <w:rPr>
                <w:szCs w:val="20"/>
              </w:rPr>
              <w:t xml:space="preserve">A description of the nature of its operations and its principal activities </w:t>
            </w:r>
            <w:r w:rsidR="00E63A01">
              <w:rPr>
                <w:szCs w:val="20"/>
              </w:rPr>
              <w:t>has</w:t>
            </w:r>
            <w:r w:rsidR="00E63A01" w:rsidRPr="006864A1">
              <w:rPr>
                <w:szCs w:val="20"/>
              </w:rPr>
              <w:t xml:space="preserve"> </w:t>
            </w:r>
            <w:r w:rsidRPr="006864A1">
              <w:rPr>
                <w:szCs w:val="20"/>
              </w:rPr>
              <w:t xml:space="preserve">been included in the </w:t>
            </w:r>
            <w:r w:rsidR="00837721" w:rsidRPr="006864A1">
              <w:rPr>
                <w:b/>
                <w:szCs w:val="20"/>
              </w:rPr>
              <w:t>Overview</w:t>
            </w:r>
            <w:r w:rsidR="00E63A01">
              <w:rPr>
                <w:b/>
                <w:szCs w:val="20"/>
              </w:rPr>
              <w:t>,</w:t>
            </w:r>
            <w:r w:rsidRPr="006864A1">
              <w:rPr>
                <w:b/>
                <w:szCs w:val="20"/>
              </w:rPr>
              <w:t xml:space="preserve"> </w:t>
            </w:r>
            <w:r w:rsidRPr="006864A1">
              <w:rPr>
                <w:szCs w:val="20"/>
              </w:rPr>
              <w:t>which does not form part of these financial statements.</w:t>
            </w:r>
          </w:p>
          <w:p w14:paraId="5074C9D1" w14:textId="733834A3" w:rsidR="008E0A49" w:rsidRPr="006864A1" w:rsidRDefault="008E0A49" w:rsidP="00A04269">
            <w:pPr>
              <w:pStyle w:val="ModelBody"/>
              <w:spacing w:before="60" w:after="60"/>
              <w:rPr>
                <w:color w:val="002776" w:themeColor="text2"/>
                <w:szCs w:val="20"/>
              </w:rPr>
            </w:pPr>
            <w:r w:rsidRPr="006864A1">
              <w:rPr>
                <w:szCs w:val="20"/>
              </w:rPr>
              <w:t xml:space="preserve">These annual financial statements were authorised for issue by the </w:t>
            </w:r>
            <w:r w:rsidR="00FB255A" w:rsidRPr="006864A1">
              <w:rPr>
                <w:szCs w:val="20"/>
              </w:rPr>
              <w:t>a</w:t>
            </w:r>
            <w:r w:rsidR="000833CC" w:rsidRPr="006864A1">
              <w:rPr>
                <w:szCs w:val="20"/>
              </w:rPr>
              <w:t xml:space="preserve">ccountable </w:t>
            </w:r>
            <w:r w:rsidR="00FB255A" w:rsidRPr="006864A1">
              <w:rPr>
                <w:szCs w:val="20"/>
              </w:rPr>
              <w:t>a</w:t>
            </w:r>
            <w:r w:rsidR="000833CC" w:rsidRPr="006864A1">
              <w:rPr>
                <w:szCs w:val="20"/>
              </w:rPr>
              <w:t>uthority</w:t>
            </w:r>
            <w:r w:rsidRPr="006864A1">
              <w:rPr>
                <w:szCs w:val="20"/>
              </w:rPr>
              <w:t xml:space="preserve"> of the </w:t>
            </w:r>
            <w:r w:rsidR="006A5C6E" w:rsidRPr="006864A1">
              <w:rPr>
                <w:szCs w:val="20"/>
              </w:rPr>
              <w:t>A</w:t>
            </w:r>
            <w:r w:rsidR="00827382" w:rsidRPr="006864A1">
              <w:rPr>
                <w:szCs w:val="20"/>
              </w:rPr>
              <w:t>gency</w:t>
            </w:r>
            <w:r w:rsidRPr="006864A1">
              <w:rPr>
                <w:szCs w:val="20"/>
              </w:rPr>
              <w:t xml:space="preserve"> on 1</w:t>
            </w:r>
            <w:r w:rsidR="00DF22DC" w:rsidRPr="006864A1">
              <w:rPr>
                <w:szCs w:val="20"/>
              </w:rPr>
              <w:t> </w:t>
            </w:r>
            <w:r w:rsidR="00851061" w:rsidRPr="006864A1">
              <w:rPr>
                <w:szCs w:val="20"/>
              </w:rPr>
              <w:t>September </w:t>
            </w:r>
            <w:r w:rsidR="000003A6" w:rsidRPr="006864A1">
              <w:rPr>
                <w:szCs w:val="20"/>
              </w:rPr>
              <w:t>2024</w:t>
            </w:r>
            <w:r w:rsidRPr="006864A1">
              <w:rPr>
                <w:color w:val="002776" w:themeColor="text2"/>
                <w:szCs w:val="20"/>
              </w:rPr>
              <w:t>.</w:t>
            </w:r>
          </w:p>
        </w:tc>
      </w:tr>
      <w:tr w:rsidR="00223C86" w:rsidRPr="000F4A83" w14:paraId="73161033" w14:textId="77777777" w:rsidTr="00631742">
        <w:tc>
          <w:tcPr>
            <w:tcW w:w="1582" w:type="dxa"/>
          </w:tcPr>
          <w:p w14:paraId="61F3F4CA" w14:textId="77777777" w:rsidR="008E0A49" w:rsidRPr="00B8164E" w:rsidRDefault="008E0A49" w:rsidP="006D6269">
            <w:pPr>
              <w:pStyle w:val="Reference"/>
              <w:rPr>
                <w:sz w:val="17"/>
              </w:rPr>
            </w:pPr>
          </w:p>
        </w:tc>
        <w:tc>
          <w:tcPr>
            <w:tcW w:w="8169" w:type="dxa"/>
            <w:vAlign w:val="center"/>
          </w:tcPr>
          <w:p w14:paraId="6702D79A" w14:textId="199C9074" w:rsidR="008E0A49" w:rsidRPr="000F4A83" w:rsidRDefault="00DB159A" w:rsidP="001D093F">
            <w:pPr>
              <w:pStyle w:val="ModelHeading4"/>
            </w:pPr>
            <w:bookmarkStart w:id="969" w:name="_Toc499559906"/>
            <w:bookmarkStart w:id="970" w:name="_Toc499559949"/>
            <w:bookmarkStart w:id="971" w:name="_Toc499574530"/>
            <w:bookmarkStart w:id="972" w:name="_Toc164327898"/>
            <w:r w:rsidRPr="000F4A83">
              <w:t>Statement of compliance</w:t>
            </w:r>
            <w:bookmarkEnd w:id="969"/>
            <w:bookmarkEnd w:id="970"/>
            <w:bookmarkEnd w:id="971"/>
            <w:bookmarkEnd w:id="972"/>
          </w:p>
        </w:tc>
      </w:tr>
      <w:tr w:rsidR="00223C86" w:rsidRPr="000F4A83" w14:paraId="4D5FF33A" w14:textId="77777777" w:rsidTr="00631742">
        <w:trPr>
          <w:trHeight w:val="2601"/>
        </w:trPr>
        <w:tc>
          <w:tcPr>
            <w:tcW w:w="1582" w:type="dxa"/>
          </w:tcPr>
          <w:p w14:paraId="1BBB7B2E" w14:textId="77777777" w:rsidR="00552F43" w:rsidRPr="00B8164E" w:rsidRDefault="00552F43" w:rsidP="006D6269">
            <w:pPr>
              <w:pStyle w:val="Reference"/>
              <w:rPr>
                <w:sz w:val="17"/>
                <w:highlight w:val="yellow"/>
              </w:rPr>
            </w:pPr>
          </w:p>
          <w:p w14:paraId="30786BE4" w14:textId="6E0BD8D1" w:rsidR="009D6C2E" w:rsidRPr="00B8164E" w:rsidRDefault="008E0A49" w:rsidP="00631742">
            <w:pPr>
              <w:pStyle w:val="Reference"/>
              <w:rPr>
                <w:sz w:val="17"/>
              </w:rPr>
            </w:pPr>
            <w:r w:rsidRPr="00B8164E">
              <w:rPr>
                <w:sz w:val="17"/>
              </w:rPr>
              <w:t>AASB</w:t>
            </w:r>
            <w:r w:rsidR="00DF22DC" w:rsidRPr="00B8164E">
              <w:rPr>
                <w:sz w:val="17"/>
              </w:rPr>
              <w:t> </w:t>
            </w:r>
            <w:r w:rsidRPr="00B8164E">
              <w:rPr>
                <w:sz w:val="17"/>
              </w:rPr>
              <w:t>101.</w:t>
            </w:r>
            <w:r w:rsidR="00554BE4" w:rsidRPr="00B8164E">
              <w:rPr>
                <w:sz w:val="17"/>
              </w:rPr>
              <w:t>112(a)</w:t>
            </w:r>
            <w:r w:rsidR="009D6C2E" w:rsidRPr="00B8164E">
              <w:rPr>
                <w:sz w:val="17"/>
              </w:rPr>
              <w:t>, Aus16.3</w:t>
            </w:r>
            <w:r w:rsidR="00A00FA7" w:rsidRPr="00B8164E">
              <w:rPr>
                <w:sz w:val="17"/>
              </w:rPr>
              <w:t xml:space="preserve">, </w:t>
            </w:r>
            <w:r w:rsidR="009D6C2E" w:rsidRPr="00B8164E">
              <w:rPr>
                <w:sz w:val="17"/>
              </w:rPr>
              <w:t>AASB</w:t>
            </w:r>
            <w:r w:rsidR="009D259A" w:rsidRPr="00B8164E">
              <w:rPr>
                <w:sz w:val="17"/>
              </w:rPr>
              <w:t> </w:t>
            </w:r>
            <w:r w:rsidR="009D6C2E" w:rsidRPr="00B8164E">
              <w:rPr>
                <w:sz w:val="17"/>
              </w:rPr>
              <w:t>1054.7-9</w:t>
            </w:r>
          </w:p>
          <w:p w14:paraId="16CFCAF2" w14:textId="77777777" w:rsidR="00B626AF" w:rsidRPr="00B8164E" w:rsidRDefault="00B626AF" w:rsidP="006D6269">
            <w:pPr>
              <w:pStyle w:val="Reference"/>
              <w:rPr>
                <w:sz w:val="17"/>
              </w:rPr>
            </w:pPr>
          </w:p>
          <w:p w14:paraId="3CA95379" w14:textId="77777777" w:rsidR="008D61CB" w:rsidRPr="00B8164E" w:rsidRDefault="008D61CB" w:rsidP="00682F2F">
            <w:pPr>
              <w:pStyle w:val="Reference"/>
              <w:rPr>
                <w:sz w:val="17"/>
              </w:rPr>
            </w:pPr>
          </w:p>
          <w:p w14:paraId="4BB1B357" w14:textId="77777777" w:rsidR="00A27A64" w:rsidRPr="00B8164E" w:rsidRDefault="00A27A64" w:rsidP="006D0406">
            <w:pPr>
              <w:pStyle w:val="Reference"/>
              <w:rPr>
                <w:sz w:val="17"/>
              </w:rPr>
            </w:pPr>
          </w:p>
          <w:p w14:paraId="706779CC" w14:textId="77777777" w:rsidR="00631742" w:rsidRPr="00B8164E" w:rsidRDefault="00631742" w:rsidP="006D0406">
            <w:pPr>
              <w:pStyle w:val="Reference"/>
              <w:rPr>
                <w:sz w:val="17"/>
              </w:rPr>
            </w:pPr>
          </w:p>
          <w:p w14:paraId="7C6B0F2F" w14:textId="6FD6BB0A" w:rsidR="008E0A49" w:rsidRPr="00B8164E" w:rsidRDefault="008E0A49" w:rsidP="00682F2F">
            <w:pPr>
              <w:pStyle w:val="Reference"/>
              <w:rPr>
                <w:sz w:val="17"/>
              </w:rPr>
            </w:pPr>
            <w:r w:rsidRPr="00B8164E">
              <w:rPr>
                <w:sz w:val="17"/>
              </w:rPr>
              <w:t>TI</w:t>
            </w:r>
            <w:r w:rsidR="00DF22DC" w:rsidRPr="00B8164E">
              <w:rPr>
                <w:sz w:val="17"/>
              </w:rPr>
              <w:t> </w:t>
            </w:r>
            <w:r w:rsidRPr="00B8164E">
              <w:rPr>
                <w:sz w:val="17"/>
              </w:rPr>
              <w:t>1101</w:t>
            </w:r>
            <w:r w:rsidR="00A00FA7" w:rsidRPr="00B8164E">
              <w:rPr>
                <w:sz w:val="17"/>
              </w:rPr>
              <w:t>(12)</w:t>
            </w:r>
            <w:r w:rsidR="0045640A" w:rsidRPr="00B8164E">
              <w:rPr>
                <w:sz w:val="17"/>
              </w:rPr>
              <w:t>, (13)</w:t>
            </w:r>
          </w:p>
          <w:p w14:paraId="1157DC2E" w14:textId="77777777" w:rsidR="008E0A49" w:rsidRPr="00B8164E" w:rsidRDefault="008E0A49" w:rsidP="006D0406">
            <w:pPr>
              <w:pStyle w:val="Reference"/>
              <w:rPr>
                <w:sz w:val="17"/>
              </w:rPr>
            </w:pPr>
          </w:p>
        </w:tc>
        <w:tc>
          <w:tcPr>
            <w:tcW w:w="8169" w:type="dxa"/>
          </w:tcPr>
          <w:p w14:paraId="22627B54" w14:textId="5B52A70A" w:rsidR="00FC2123" w:rsidRPr="006864A1" w:rsidRDefault="001A5EC3" w:rsidP="00A04269">
            <w:pPr>
              <w:pStyle w:val="ModelBody"/>
              <w:spacing w:after="0"/>
              <w:rPr>
                <w:szCs w:val="20"/>
              </w:rPr>
            </w:pPr>
            <w:r w:rsidRPr="006864A1">
              <w:rPr>
                <w:szCs w:val="20"/>
              </w:rPr>
              <w:t>The financial statements constitute</w:t>
            </w:r>
            <w:r w:rsidR="008E0A49" w:rsidRPr="006864A1">
              <w:rPr>
                <w:szCs w:val="20"/>
              </w:rPr>
              <w:t xml:space="preserve"> general purpose financial statements </w:t>
            </w:r>
            <w:r w:rsidR="003947F8" w:rsidRPr="006864A1">
              <w:rPr>
                <w:szCs w:val="20"/>
              </w:rPr>
              <w:t xml:space="preserve">that have been </w:t>
            </w:r>
            <w:r w:rsidR="0099716A" w:rsidRPr="006864A1">
              <w:rPr>
                <w:szCs w:val="20"/>
              </w:rPr>
              <w:t>prepared in accordance with</w:t>
            </w:r>
            <w:r w:rsidR="005037A6" w:rsidRPr="006864A1">
              <w:rPr>
                <w:szCs w:val="20"/>
              </w:rPr>
              <w:t xml:space="preserve"> Australian Accounting Standards, the Framework, Statement of Accounting Concepts and other autho</w:t>
            </w:r>
            <w:r w:rsidR="00C56CF7" w:rsidRPr="006864A1">
              <w:rPr>
                <w:szCs w:val="20"/>
              </w:rPr>
              <w:t>ritative pronou</w:t>
            </w:r>
            <w:r w:rsidR="00A74649" w:rsidRPr="006864A1">
              <w:rPr>
                <w:szCs w:val="20"/>
              </w:rPr>
              <w:t>ncements of the Australian Accounting Standards Board as applied</w:t>
            </w:r>
            <w:r w:rsidR="00FC2123" w:rsidRPr="006864A1">
              <w:rPr>
                <w:szCs w:val="20"/>
              </w:rPr>
              <w:t xml:space="preserve"> by Treasurer’s instructions.</w:t>
            </w:r>
            <w:r w:rsidR="00F06B06" w:rsidRPr="006864A1">
              <w:rPr>
                <w:szCs w:val="20"/>
              </w:rPr>
              <w:t xml:space="preserve"> </w:t>
            </w:r>
            <w:r w:rsidR="00FC2123" w:rsidRPr="006864A1">
              <w:rPr>
                <w:szCs w:val="20"/>
              </w:rPr>
              <w:t>Several of these</w:t>
            </w:r>
            <w:r w:rsidR="00700C82" w:rsidRPr="006864A1">
              <w:rPr>
                <w:szCs w:val="20"/>
              </w:rPr>
              <w:t xml:space="preserve"> are modified by Treasurer’s instructions to vary </w:t>
            </w:r>
            <w:r w:rsidR="002F6899" w:rsidRPr="006864A1">
              <w:rPr>
                <w:szCs w:val="20"/>
              </w:rPr>
              <w:t>application, disclosure, format and wording</w:t>
            </w:r>
            <w:r w:rsidR="00ED3285" w:rsidRPr="006864A1">
              <w:rPr>
                <w:szCs w:val="20"/>
              </w:rPr>
              <w:t>.</w:t>
            </w:r>
          </w:p>
          <w:p w14:paraId="31E5865A" w14:textId="7A9E2A1F" w:rsidR="008E0A49" w:rsidRPr="000003A6" w:rsidRDefault="00ED3285" w:rsidP="009E1549">
            <w:pPr>
              <w:pStyle w:val="ModelBody"/>
              <w:spacing w:after="0"/>
              <w:rPr>
                <w:sz w:val="18"/>
                <w:szCs w:val="18"/>
              </w:rPr>
            </w:pPr>
            <w:r w:rsidRPr="006864A1">
              <w:rPr>
                <w:szCs w:val="20"/>
              </w:rPr>
              <w:t>The Act and Treasurer’s instruction</w:t>
            </w:r>
            <w:r w:rsidR="00487FF7" w:rsidRPr="006864A1">
              <w:rPr>
                <w:szCs w:val="20"/>
              </w:rPr>
              <w:t>s are legislative provisions governing the preparation of financial statements and take precedence</w:t>
            </w:r>
            <w:r w:rsidR="003D7B88" w:rsidRPr="006864A1">
              <w:rPr>
                <w:szCs w:val="20"/>
              </w:rPr>
              <w:t xml:space="preserve"> over Australian Accounting Standards, the Framework, Statement of Accounting Concepts and other authoritative pronouncements of the Australian Accounting Standards Board</w:t>
            </w:r>
            <w:r w:rsidR="00CE0928" w:rsidRPr="006864A1">
              <w:rPr>
                <w:szCs w:val="20"/>
              </w:rPr>
              <w:t>. Where modification is required and has had a material or significant</w:t>
            </w:r>
            <w:r w:rsidR="009E1549" w:rsidRPr="006864A1">
              <w:rPr>
                <w:szCs w:val="20"/>
              </w:rPr>
              <w:t xml:space="preserve"> financial effect upon the reported results, details of that modification and the resulting financial effect are disclosed in the notes to the financial statements.</w:t>
            </w:r>
          </w:p>
        </w:tc>
      </w:tr>
      <w:tr w:rsidR="00223C86" w:rsidRPr="000F4A83" w14:paraId="0BA6FB97" w14:textId="77777777" w:rsidTr="00631742">
        <w:trPr>
          <w:trHeight w:val="64"/>
        </w:trPr>
        <w:tc>
          <w:tcPr>
            <w:tcW w:w="1582" w:type="dxa"/>
          </w:tcPr>
          <w:p w14:paraId="7502CB50" w14:textId="77777777" w:rsidR="008E0A49" w:rsidRPr="00B8164E" w:rsidRDefault="008E0A49" w:rsidP="006D6269">
            <w:pPr>
              <w:pStyle w:val="Reference"/>
              <w:rPr>
                <w:sz w:val="17"/>
              </w:rPr>
            </w:pPr>
          </w:p>
        </w:tc>
        <w:tc>
          <w:tcPr>
            <w:tcW w:w="8169" w:type="dxa"/>
          </w:tcPr>
          <w:p w14:paraId="073EB4B3" w14:textId="77DECE9D" w:rsidR="008E0A49" w:rsidRPr="000F4A83" w:rsidRDefault="00DB159A" w:rsidP="001D093F">
            <w:pPr>
              <w:pStyle w:val="ModelHeading4"/>
            </w:pPr>
            <w:bookmarkStart w:id="973" w:name="_Toc499559907"/>
            <w:bookmarkStart w:id="974" w:name="_Toc499559950"/>
            <w:bookmarkStart w:id="975" w:name="_Toc499574531"/>
            <w:bookmarkStart w:id="976" w:name="_Toc500958921"/>
            <w:bookmarkStart w:id="977" w:name="_Toc501034167"/>
            <w:bookmarkStart w:id="978" w:name="_Toc164327899"/>
            <w:r w:rsidRPr="000F4A83">
              <w:t>Basis of preparation</w:t>
            </w:r>
            <w:bookmarkEnd w:id="973"/>
            <w:bookmarkEnd w:id="974"/>
            <w:bookmarkEnd w:id="975"/>
            <w:bookmarkEnd w:id="976"/>
            <w:bookmarkEnd w:id="977"/>
            <w:bookmarkEnd w:id="978"/>
          </w:p>
        </w:tc>
      </w:tr>
      <w:tr w:rsidR="00223C86" w:rsidRPr="000F4A83" w14:paraId="5ADB6119" w14:textId="77777777" w:rsidTr="00631742">
        <w:trPr>
          <w:trHeight w:val="1457"/>
        </w:trPr>
        <w:tc>
          <w:tcPr>
            <w:tcW w:w="1582" w:type="dxa"/>
          </w:tcPr>
          <w:p w14:paraId="672DECE5" w14:textId="77777777" w:rsidR="0080734E" w:rsidRPr="00B8164E" w:rsidRDefault="0080734E" w:rsidP="006D6269">
            <w:pPr>
              <w:pStyle w:val="Reference"/>
              <w:rPr>
                <w:sz w:val="17"/>
              </w:rPr>
            </w:pPr>
          </w:p>
          <w:p w14:paraId="68F9383A" w14:textId="212D3C55" w:rsidR="008E0A49" w:rsidRPr="00B8164E" w:rsidRDefault="008E0A49" w:rsidP="00682F2F">
            <w:pPr>
              <w:pStyle w:val="Reference"/>
              <w:rPr>
                <w:sz w:val="17"/>
              </w:rPr>
            </w:pPr>
            <w:r w:rsidRPr="00B8164E">
              <w:rPr>
                <w:sz w:val="17"/>
              </w:rPr>
              <w:t>AASB</w:t>
            </w:r>
            <w:r w:rsidR="00DF22DC" w:rsidRPr="00B8164E">
              <w:rPr>
                <w:sz w:val="17"/>
              </w:rPr>
              <w:t> </w:t>
            </w:r>
            <w:r w:rsidRPr="00B8164E">
              <w:rPr>
                <w:sz w:val="17"/>
              </w:rPr>
              <w:t>121.</w:t>
            </w:r>
            <w:r w:rsidR="0080734E" w:rsidRPr="00B8164E">
              <w:rPr>
                <w:sz w:val="17"/>
              </w:rPr>
              <w:t>9,17</w:t>
            </w:r>
          </w:p>
          <w:p w14:paraId="51E7F02A" w14:textId="0DC2C769" w:rsidR="00C61945" w:rsidRPr="00B8164E" w:rsidRDefault="008E0A49" w:rsidP="006D0406">
            <w:pPr>
              <w:pStyle w:val="Reference"/>
              <w:rPr>
                <w:sz w:val="17"/>
              </w:rPr>
            </w:pPr>
            <w:r w:rsidRPr="00B8164E">
              <w:rPr>
                <w:sz w:val="17"/>
              </w:rPr>
              <w:t>AASB</w:t>
            </w:r>
            <w:r w:rsidR="00DF22DC" w:rsidRPr="00B8164E">
              <w:rPr>
                <w:sz w:val="17"/>
              </w:rPr>
              <w:t> </w:t>
            </w:r>
            <w:r w:rsidR="001A0E05" w:rsidRPr="00B8164E">
              <w:rPr>
                <w:sz w:val="17"/>
              </w:rPr>
              <w:t>101.51</w:t>
            </w:r>
            <w:r w:rsidR="0080734E" w:rsidRPr="00B8164E">
              <w:rPr>
                <w:sz w:val="17"/>
              </w:rPr>
              <w:t>(d),</w:t>
            </w:r>
            <w:r w:rsidR="00792E45" w:rsidRPr="00B8164E">
              <w:rPr>
                <w:sz w:val="17"/>
              </w:rPr>
              <w:br/>
            </w:r>
            <w:r w:rsidR="0080734E" w:rsidRPr="00B8164E">
              <w:rPr>
                <w:sz w:val="17"/>
              </w:rPr>
              <w:t>(e)</w:t>
            </w:r>
            <w:r w:rsidR="001A0E05" w:rsidRPr="00B8164E">
              <w:rPr>
                <w:sz w:val="17"/>
              </w:rPr>
              <w:t>, 117</w:t>
            </w:r>
            <w:r w:rsidR="0080734E" w:rsidRPr="00B8164E">
              <w:rPr>
                <w:sz w:val="17"/>
              </w:rPr>
              <w:t>(a)</w:t>
            </w:r>
          </w:p>
          <w:p w14:paraId="3BEF065A" w14:textId="3A6DEECC" w:rsidR="0080734E" w:rsidRPr="00B8164E" w:rsidRDefault="0080734E" w:rsidP="006D0406">
            <w:pPr>
              <w:pStyle w:val="Reference"/>
              <w:rPr>
                <w:sz w:val="17"/>
              </w:rPr>
            </w:pPr>
            <w:r w:rsidRPr="00B8164E">
              <w:rPr>
                <w:sz w:val="17"/>
              </w:rPr>
              <w:t>AASB</w:t>
            </w:r>
            <w:r w:rsidR="009D259A" w:rsidRPr="00B8164E">
              <w:rPr>
                <w:sz w:val="17"/>
              </w:rPr>
              <w:t> </w:t>
            </w:r>
            <w:r w:rsidR="00554BE4" w:rsidRPr="00B8164E">
              <w:rPr>
                <w:sz w:val="17"/>
              </w:rPr>
              <w:t>101.27</w:t>
            </w:r>
          </w:p>
        </w:tc>
        <w:tc>
          <w:tcPr>
            <w:tcW w:w="8169" w:type="dxa"/>
          </w:tcPr>
          <w:p w14:paraId="5BD37925" w14:textId="06E85BF1" w:rsidR="008E0A49" w:rsidRPr="006864A1" w:rsidRDefault="008E0A49" w:rsidP="00B27612">
            <w:pPr>
              <w:pStyle w:val="ModelBody"/>
              <w:spacing w:after="60"/>
              <w:rPr>
                <w:szCs w:val="20"/>
              </w:rPr>
            </w:pPr>
            <w:r w:rsidRPr="006864A1">
              <w:rPr>
                <w:szCs w:val="20"/>
              </w:rPr>
              <w:t xml:space="preserve">These financial statements are presented in Australian dollars applying the accrual basis of accounting </w:t>
            </w:r>
            <w:r w:rsidR="0007287A" w:rsidRPr="006864A1">
              <w:rPr>
                <w:szCs w:val="20"/>
              </w:rPr>
              <w:t xml:space="preserve">and </w:t>
            </w:r>
            <w:r w:rsidRPr="006864A1">
              <w:rPr>
                <w:szCs w:val="20"/>
              </w:rPr>
              <w:t>using the historical cost convention.</w:t>
            </w:r>
            <w:r w:rsidR="00857776" w:rsidRPr="006864A1">
              <w:rPr>
                <w:szCs w:val="20"/>
              </w:rPr>
              <w:t xml:space="preserve"> </w:t>
            </w:r>
            <w:r w:rsidRPr="006864A1">
              <w:rPr>
                <w:szCs w:val="20"/>
              </w:rPr>
              <w:t>Certain balances will apply a different measurement basis (such as the fair value basis).</w:t>
            </w:r>
            <w:r w:rsidR="00857776" w:rsidRPr="006864A1">
              <w:rPr>
                <w:szCs w:val="20"/>
              </w:rPr>
              <w:t xml:space="preserve"> </w:t>
            </w:r>
            <w:r w:rsidRPr="006864A1">
              <w:rPr>
                <w:szCs w:val="20"/>
              </w:rPr>
              <w:t>Where this is the case</w:t>
            </w:r>
            <w:r w:rsidR="00FB255A" w:rsidRPr="006864A1">
              <w:rPr>
                <w:szCs w:val="20"/>
              </w:rPr>
              <w:t>,</w:t>
            </w:r>
            <w:r w:rsidRPr="006864A1">
              <w:rPr>
                <w:szCs w:val="20"/>
              </w:rPr>
              <w:t xml:space="preserve"> the different measurement basis is disclosed in the associated note.</w:t>
            </w:r>
            <w:r w:rsidR="00857776" w:rsidRPr="006864A1">
              <w:rPr>
                <w:szCs w:val="20"/>
              </w:rPr>
              <w:t xml:space="preserve"> </w:t>
            </w:r>
            <w:r w:rsidRPr="006864A1">
              <w:rPr>
                <w:szCs w:val="20"/>
              </w:rPr>
              <w:t>All values are rounded to the nearest thousand dollars ($’000</w:t>
            </w:r>
            <w:r w:rsidR="0074251F" w:rsidRPr="006864A1">
              <w:rPr>
                <w:szCs w:val="20"/>
              </w:rPr>
              <w:t>).</w:t>
            </w:r>
          </w:p>
        </w:tc>
      </w:tr>
      <w:tr w:rsidR="00223C86" w:rsidRPr="000F4A83" w14:paraId="16E88A0F" w14:textId="77777777" w:rsidTr="00631742">
        <w:trPr>
          <w:trHeight w:val="275"/>
        </w:trPr>
        <w:tc>
          <w:tcPr>
            <w:tcW w:w="1582" w:type="dxa"/>
          </w:tcPr>
          <w:p w14:paraId="14753B75" w14:textId="77777777" w:rsidR="00136B0F" w:rsidRPr="00B8164E" w:rsidRDefault="00136B0F" w:rsidP="00682F2F">
            <w:pPr>
              <w:pStyle w:val="Reference"/>
              <w:rPr>
                <w:sz w:val="17"/>
              </w:rPr>
            </w:pPr>
          </w:p>
        </w:tc>
        <w:tc>
          <w:tcPr>
            <w:tcW w:w="8169" w:type="dxa"/>
          </w:tcPr>
          <w:p w14:paraId="7076C175" w14:textId="7812607D" w:rsidR="008E0A49" w:rsidRPr="000F4A83" w:rsidRDefault="00DB159A" w:rsidP="001D093F">
            <w:pPr>
              <w:pStyle w:val="ModelHeading4"/>
            </w:pPr>
            <w:bookmarkStart w:id="979" w:name="_Toc499559908"/>
            <w:bookmarkStart w:id="980" w:name="_Toc499559951"/>
            <w:bookmarkStart w:id="981" w:name="_Toc499574532"/>
            <w:bookmarkStart w:id="982" w:name="_Toc164327900"/>
            <w:r w:rsidRPr="000F4A83">
              <w:t>Judgements and estimates</w:t>
            </w:r>
            <w:bookmarkEnd w:id="979"/>
            <w:bookmarkEnd w:id="980"/>
            <w:bookmarkEnd w:id="981"/>
            <w:bookmarkEnd w:id="982"/>
            <w:r w:rsidR="008E0A49" w:rsidRPr="000F4A83">
              <w:tab/>
            </w:r>
          </w:p>
        </w:tc>
      </w:tr>
      <w:tr w:rsidR="00223C86" w:rsidRPr="000F4A83" w14:paraId="3F3530B9" w14:textId="77777777" w:rsidTr="00631742">
        <w:tc>
          <w:tcPr>
            <w:tcW w:w="1582" w:type="dxa"/>
          </w:tcPr>
          <w:p w14:paraId="7F1435DC" w14:textId="77777777" w:rsidR="006D6269" w:rsidRPr="00B8164E" w:rsidRDefault="006D6269" w:rsidP="006D6269">
            <w:pPr>
              <w:pStyle w:val="Reference"/>
              <w:rPr>
                <w:sz w:val="17"/>
              </w:rPr>
            </w:pPr>
          </w:p>
          <w:p w14:paraId="7205324B" w14:textId="415899E1" w:rsidR="008E0A49" w:rsidRPr="00B8164E" w:rsidRDefault="006C4523" w:rsidP="00631742">
            <w:pPr>
              <w:pStyle w:val="Reference"/>
              <w:rPr>
                <w:sz w:val="17"/>
              </w:rPr>
            </w:pPr>
            <w:r w:rsidRPr="00B8164E">
              <w:rPr>
                <w:sz w:val="17"/>
              </w:rPr>
              <w:t>AASB</w:t>
            </w:r>
            <w:r w:rsidR="00DF22DC" w:rsidRPr="00B8164E">
              <w:rPr>
                <w:sz w:val="17"/>
              </w:rPr>
              <w:t> </w:t>
            </w:r>
            <w:r w:rsidRPr="00B8164E">
              <w:rPr>
                <w:sz w:val="17"/>
              </w:rPr>
              <w:t>101.122</w:t>
            </w:r>
            <w:r w:rsidR="00136B0F" w:rsidRPr="00B8164E">
              <w:rPr>
                <w:sz w:val="17"/>
              </w:rPr>
              <w:t>,</w:t>
            </w:r>
          </w:p>
          <w:p w14:paraId="4C676713" w14:textId="5A452F8D" w:rsidR="006C4523" w:rsidRPr="00B8164E" w:rsidRDefault="006C4523" w:rsidP="006D6269">
            <w:pPr>
              <w:pStyle w:val="Reference"/>
              <w:rPr>
                <w:sz w:val="17"/>
              </w:rPr>
            </w:pPr>
            <w:r w:rsidRPr="00B8164E">
              <w:rPr>
                <w:sz w:val="17"/>
              </w:rPr>
              <w:t>125</w:t>
            </w:r>
          </w:p>
        </w:tc>
        <w:tc>
          <w:tcPr>
            <w:tcW w:w="8169" w:type="dxa"/>
          </w:tcPr>
          <w:p w14:paraId="49BBA852" w14:textId="13CBC66B" w:rsidR="00A04269" w:rsidRPr="00631742" w:rsidRDefault="006C4523" w:rsidP="00A04269">
            <w:pPr>
              <w:pStyle w:val="ModelBody"/>
              <w:spacing w:after="60"/>
              <w:rPr>
                <w:sz w:val="18"/>
                <w:szCs w:val="22"/>
              </w:rPr>
            </w:pPr>
            <w:r w:rsidRPr="006864A1">
              <w:rPr>
                <w:szCs w:val="20"/>
              </w:rPr>
              <w:t xml:space="preserve">Judgements, estimates and assumptions are required to be made about financial information being presented. The significant judgements </w:t>
            </w:r>
            <w:r w:rsidR="00F74FEF" w:rsidRPr="006864A1">
              <w:rPr>
                <w:szCs w:val="20"/>
              </w:rPr>
              <w:t xml:space="preserve">and estimates </w:t>
            </w:r>
            <w:r w:rsidRPr="006864A1">
              <w:rPr>
                <w:szCs w:val="20"/>
              </w:rPr>
              <w:t>made in the preparation of these financial statements are disclosed in the notes where amounts affected by those judgements</w:t>
            </w:r>
            <w:r w:rsidR="00F74FEF" w:rsidRPr="006864A1">
              <w:rPr>
                <w:szCs w:val="20"/>
              </w:rPr>
              <w:t xml:space="preserve"> and/or estimates</w:t>
            </w:r>
            <w:r w:rsidRPr="006864A1">
              <w:rPr>
                <w:szCs w:val="20"/>
              </w:rPr>
              <w:t xml:space="preserve"> are disclosed. Estimates and associated assumptions are based on professional judgements derived from historical experience and various other factors that are believed to be reas</w:t>
            </w:r>
            <w:r w:rsidR="00590E0D" w:rsidRPr="006864A1">
              <w:rPr>
                <w:szCs w:val="20"/>
              </w:rPr>
              <w:t>onable under the circumstances.</w:t>
            </w:r>
          </w:p>
        </w:tc>
      </w:tr>
      <w:tr w:rsidR="00390A4B" w:rsidRPr="000F4A83" w14:paraId="0F58085F" w14:textId="77777777" w:rsidTr="00631742">
        <w:tc>
          <w:tcPr>
            <w:tcW w:w="1582" w:type="dxa"/>
          </w:tcPr>
          <w:p w14:paraId="77544C2A" w14:textId="77777777" w:rsidR="006F3D98" w:rsidRPr="00B8164E" w:rsidRDefault="006F3D98" w:rsidP="006D6269">
            <w:pPr>
              <w:pStyle w:val="Reference"/>
              <w:rPr>
                <w:sz w:val="17"/>
              </w:rPr>
            </w:pPr>
          </w:p>
          <w:p w14:paraId="7720388A" w14:textId="7F1F8593" w:rsidR="00390A4B" w:rsidRPr="00B8164E" w:rsidRDefault="00390A4B" w:rsidP="006D6269">
            <w:pPr>
              <w:pStyle w:val="Reference"/>
              <w:rPr>
                <w:sz w:val="17"/>
              </w:rPr>
            </w:pPr>
            <w:r w:rsidRPr="00B8164E">
              <w:rPr>
                <w:sz w:val="17"/>
              </w:rPr>
              <w:t>Int</w:t>
            </w:r>
            <w:r w:rsidR="009D259A" w:rsidRPr="00B8164E">
              <w:rPr>
                <w:sz w:val="17"/>
              </w:rPr>
              <w:t> </w:t>
            </w:r>
            <w:r w:rsidRPr="00B8164E">
              <w:rPr>
                <w:sz w:val="17"/>
              </w:rPr>
              <w:t>1031.6-11</w:t>
            </w:r>
          </w:p>
        </w:tc>
        <w:tc>
          <w:tcPr>
            <w:tcW w:w="8169" w:type="dxa"/>
          </w:tcPr>
          <w:p w14:paraId="00DD3655" w14:textId="3E12BC26" w:rsidR="00390A4B" w:rsidRDefault="00390A4B" w:rsidP="00390A4B">
            <w:pPr>
              <w:pStyle w:val="ModelHeading4"/>
            </w:pPr>
            <w:bookmarkStart w:id="983" w:name="_Toc164327901"/>
            <w:r>
              <w:t>Accounting for Goods and Services Tax (GST)</w:t>
            </w:r>
            <w:bookmarkEnd w:id="983"/>
          </w:p>
          <w:p w14:paraId="417A0789" w14:textId="77777777" w:rsidR="00390A4B" w:rsidRPr="006864A1" w:rsidRDefault="00390A4B" w:rsidP="00390A4B">
            <w:pPr>
              <w:pStyle w:val="ModelBody"/>
              <w:rPr>
                <w:szCs w:val="20"/>
              </w:rPr>
            </w:pPr>
            <w:r w:rsidRPr="006864A1">
              <w:rPr>
                <w:szCs w:val="20"/>
              </w:rPr>
              <w:t xml:space="preserve">Income, expenses and assets are recognised net of the amount of goods and services tax (GST), except that the: </w:t>
            </w:r>
          </w:p>
          <w:p w14:paraId="017FF681" w14:textId="7E17F275" w:rsidR="00390A4B" w:rsidRPr="006864A1" w:rsidRDefault="00390A4B" w:rsidP="00207F93">
            <w:pPr>
              <w:pStyle w:val="ModelBodyBulletalpha"/>
            </w:pPr>
            <w:r w:rsidRPr="006864A1">
              <w:t>amount of GST incurred by the Agency as a purchaser that is not recoverable from the Australian Taxation Office (ATO) is recognised as part of an asset’s cost of acquisition or as part of an item of expense; and</w:t>
            </w:r>
          </w:p>
          <w:p w14:paraId="252068BD" w14:textId="5015E947" w:rsidR="00390A4B" w:rsidRPr="006864A1" w:rsidRDefault="00390A4B" w:rsidP="00DB3A0A">
            <w:pPr>
              <w:pStyle w:val="ModelBodyBulletalpha"/>
              <w:rPr>
                <w:szCs w:val="20"/>
              </w:rPr>
            </w:pPr>
            <w:r w:rsidRPr="006864A1">
              <w:rPr>
                <w:szCs w:val="20"/>
              </w:rPr>
              <w:t>receivables and payables are stated with the amount of GST included.</w:t>
            </w:r>
          </w:p>
          <w:p w14:paraId="2A260344" w14:textId="675EE523" w:rsidR="00390A4B" w:rsidRPr="000F4A83" w:rsidRDefault="00390A4B" w:rsidP="00390A4B">
            <w:pPr>
              <w:pStyle w:val="ModelBody"/>
            </w:pPr>
            <w:r w:rsidRPr="006864A1">
              <w:rPr>
                <w:szCs w:val="20"/>
              </w:rPr>
              <w:t>Cash flows are included in the Statement of cash flows on a gross basis. However, the GST components of cash flows arising from investing and financing activities which are recoverable from, or payable to, the ATO are classified as operating cash flows.</w:t>
            </w:r>
          </w:p>
        </w:tc>
      </w:tr>
    </w:tbl>
    <w:p w14:paraId="0392C1DF" w14:textId="77777777" w:rsidR="0027560A" w:rsidRDefault="0027560A">
      <w:r>
        <w:rPr>
          <w:i/>
        </w:rPr>
        <w:br w:type="page"/>
      </w:r>
    </w:p>
    <w:tbl>
      <w:tblPr>
        <w:tblW w:w="9751" w:type="dxa"/>
        <w:tblLayout w:type="fixed"/>
        <w:tblLook w:val="04A0" w:firstRow="1" w:lastRow="0" w:firstColumn="1" w:lastColumn="0" w:noHBand="0" w:noVBand="1"/>
      </w:tblPr>
      <w:tblGrid>
        <w:gridCol w:w="1582"/>
        <w:gridCol w:w="8169"/>
      </w:tblGrid>
      <w:tr w:rsidR="00223C86" w:rsidRPr="000F4A83" w14:paraId="7E452B9B" w14:textId="77777777" w:rsidTr="00631742">
        <w:tc>
          <w:tcPr>
            <w:tcW w:w="1582" w:type="dxa"/>
          </w:tcPr>
          <w:p w14:paraId="769B085D" w14:textId="504509B8" w:rsidR="006C4523" w:rsidRPr="00631742" w:rsidRDefault="006C4523" w:rsidP="006D6269">
            <w:pPr>
              <w:pStyle w:val="Reference"/>
              <w:rPr>
                <w:sz w:val="14"/>
                <w:szCs w:val="14"/>
              </w:rPr>
            </w:pPr>
          </w:p>
        </w:tc>
        <w:tc>
          <w:tcPr>
            <w:tcW w:w="8169" w:type="dxa"/>
          </w:tcPr>
          <w:p w14:paraId="349CCBDA" w14:textId="6370FA20" w:rsidR="006C4523" w:rsidRPr="000F4A83" w:rsidRDefault="00DB159A" w:rsidP="001D093F">
            <w:pPr>
              <w:pStyle w:val="ModelHeading4"/>
            </w:pPr>
            <w:bookmarkStart w:id="984" w:name="_Toc499559909"/>
            <w:bookmarkStart w:id="985" w:name="_Toc499559952"/>
            <w:bookmarkStart w:id="986" w:name="_Toc499574533"/>
            <w:bookmarkStart w:id="987" w:name="_Toc164327902"/>
            <w:r w:rsidRPr="000F4A83">
              <w:t>Contributed equity</w:t>
            </w:r>
            <w:bookmarkEnd w:id="984"/>
            <w:bookmarkEnd w:id="985"/>
            <w:bookmarkEnd w:id="986"/>
            <w:bookmarkEnd w:id="987"/>
          </w:p>
        </w:tc>
      </w:tr>
      <w:tr w:rsidR="00223C86" w:rsidRPr="000F4A83" w14:paraId="020E36C2" w14:textId="77777777" w:rsidTr="00631742">
        <w:tc>
          <w:tcPr>
            <w:tcW w:w="1582" w:type="dxa"/>
          </w:tcPr>
          <w:p w14:paraId="5BA516FB" w14:textId="77777777" w:rsidR="00631742" w:rsidRPr="006F3D98" w:rsidRDefault="00631742" w:rsidP="006D6269">
            <w:pPr>
              <w:pStyle w:val="Reference"/>
              <w:rPr>
                <w:szCs w:val="18"/>
              </w:rPr>
            </w:pPr>
          </w:p>
          <w:p w14:paraId="1440AF12" w14:textId="4CB87674" w:rsidR="00554BE4" w:rsidRPr="006F3D98" w:rsidRDefault="001A0E05" w:rsidP="006D6269">
            <w:pPr>
              <w:pStyle w:val="Reference"/>
              <w:rPr>
                <w:szCs w:val="18"/>
              </w:rPr>
            </w:pPr>
            <w:r w:rsidRPr="006F3D98">
              <w:rPr>
                <w:szCs w:val="18"/>
              </w:rPr>
              <w:t>Int</w:t>
            </w:r>
            <w:r w:rsidR="00DF22DC" w:rsidRPr="006F3D98">
              <w:rPr>
                <w:szCs w:val="18"/>
              </w:rPr>
              <w:t> </w:t>
            </w:r>
            <w:r w:rsidR="006C4523" w:rsidRPr="006F3D98">
              <w:rPr>
                <w:szCs w:val="18"/>
              </w:rPr>
              <w:t>1038</w:t>
            </w:r>
          </w:p>
          <w:p w14:paraId="2E1A7D02" w14:textId="2C6FCC5B" w:rsidR="00554BE4" w:rsidRPr="006F3D98" w:rsidRDefault="00554BE4" w:rsidP="00682F2F">
            <w:pPr>
              <w:pStyle w:val="Reference"/>
              <w:rPr>
                <w:szCs w:val="18"/>
              </w:rPr>
            </w:pPr>
            <w:r w:rsidRPr="006F3D98">
              <w:rPr>
                <w:szCs w:val="18"/>
              </w:rPr>
              <w:t>TI</w:t>
            </w:r>
            <w:r w:rsidR="009D259A" w:rsidRPr="006F3D98">
              <w:rPr>
                <w:szCs w:val="18"/>
              </w:rPr>
              <w:t> </w:t>
            </w:r>
            <w:r w:rsidRPr="006F3D98">
              <w:rPr>
                <w:szCs w:val="18"/>
              </w:rPr>
              <w:t>955</w:t>
            </w:r>
          </w:p>
          <w:p w14:paraId="3EA6C91A" w14:textId="4CEB519D" w:rsidR="00362657" w:rsidRPr="006F3D98" w:rsidRDefault="00362657" w:rsidP="00362657">
            <w:pPr>
              <w:jc w:val="center"/>
              <w:rPr>
                <w:sz w:val="18"/>
                <w:szCs w:val="18"/>
              </w:rPr>
            </w:pPr>
          </w:p>
        </w:tc>
        <w:tc>
          <w:tcPr>
            <w:tcW w:w="8169" w:type="dxa"/>
          </w:tcPr>
          <w:p w14:paraId="36EB75AD" w14:textId="166A25EE" w:rsidR="0096549A" w:rsidRPr="006864A1" w:rsidRDefault="006C4523" w:rsidP="0096549A">
            <w:pPr>
              <w:pStyle w:val="ModelBody"/>
              <w:spacing w:before="60" w:after="60"/>
              <w:rPr>
                <w:szCs w:val="20"/>
              </w:rPr>
            </w:pPr>
            <w:r w:rsidRPr="006864A1">
              <w:rPr>
                <w:szCs w:val="20"/>
              </w:rPr>
              <w:t xml:space="preserve">Interpretation 1038 </w:t>
            </w:r>
            <w:r w:rsidRPr="006864A1">
              <w:rPr>
                <w:i/>
                <w:szCs w:val="20"/>
              </w:rPr>
              <w:t>Contributions by Owners Made to Wholly-Owned Public Sector Entities</w:t>
            </w:r>
            <w:r w:rsidRPr="006864A1">
              <w:rPr>
                <w:szCs w:val="20"/>
              </w:rPr>
              <w:t xml:space="preserve"> requires transfers in the nature of equity contributions, other than as a result of a restructure of administrative arrangements, to be designated as contributions by owners (at the time of, or prior to</w:t>
            </w:r>
            <w:r w:rsidR="009E284B" w:rsidRPr="006864A1">
              <w:rPr>
                <w:szCs w:val="20"/>
              </w:rPr>
              <w:t>,</w:t>
            </w:r>
            <w:r w:rsidRPr="006864A1">
              <w:rPr>
                <w:szCs w:val="20"/>
              </w:rPr>
              <w:t xml:space="preserve"> transfer) before such transfers can be recognised as equity contributions. Capital appropriations have been designated as contributions by owners by TI 955 </w:t>
            </w:r>
            <w:r w:rsidRPr="006864A1">
              <w:rPr>
                <w:i/>
                <w:szCs w:val="20"/>
              </w:rPr>
              <w:t>Contributions by Owners made to Wholly Owned Public Sector Entities</w:t>
            </w:r>
            <w:r w:rsidRPr="006864A1">
              <w:rPr>
                <w:szCs w:val="20"/>
              </w:rPr>
              <w:t xml:space="preserve"> and </w:t>
            </w:r>
            <w:r w:rsidR="0096549A" w:rsidRPr="006864A1">
              <w:rPr>
                <w:szCs w:val="20"/>
              </w:rPr>
              <w:t>will be</w:t>
            </w:r>
            <w:r w:rsidRPr="006864A1">
              <w:rPr>
                <w:szCs w:val="20"/>
              </w:rPr>
              <w:t xml:space="preserve"> credited directly to Contributed Equity.</w:t>
            </w:r>
          </w:p>
        </w:tc>
      </w:tr>
      <w:tr w:rsidR="00390A4B" w:rsidRPr="000F4A83" w14:paraId="4FC209CA" w14:textId="77777777" w:rsidTr="00631742">
        <w:tc>
          <w:tcPr>
            <w:tcW w:w="1582" w:type="dxa"/>
          </w:tcPr>
          <w:p w14:paraId="19A2BE02" w14:textId="77777777" w:rsidR="00390A4B" w:rsidRPr="006F3D98" w:rsidRDefault="00390A4B" w:rsidP="006D6269">
            <w:pPr>
              <w:pStyle w:val="Reference"/>
              <w:rPr>
                <w:szCs w:val="18"/>
              </w:rPr>
            </w:pPr>
          </w:p>
          <w:p w14:paraId="2048209D" w14:textId="636F46D9" w:rsidR="00390A4B" w:rsidRPr="006F3D98" w:rsidRDefault="00390A4B" w:rsidP="006D6269">
            <w:pPr>
              <w:pStyle w:val="Reference"/>
              <w:rPr>
                <w:szCs w:val="18"/>
              </w:rPr>
            </w:pPr>
            <w:r w:rsidRPr="006F3D98">
              <w:rPr>
                <w:szCs w:val="18"/>
              </w:rPr>
              <w:t>AASB 1050</w:t>
            </w:r>
          </w:p>
        </w:tc>
        <w:tc>
          <w:tcPr>
            <w:tcW w:w="8169" w:type="dxa"/>
          </w:tcPr>
          <w:p w14:paraId="43F5B37A" w14:textId="17B6535C" w:rsidR="00390A4B" w:rsidRDefault="00390A4B" w:rsidP="00390A4B">
            <w:pPr>
              <w:pStyle w:val="ModelHeading4"/>
            </w:pPr>
            <w:bookmarkStart w:id="988" w:name="_Toc164327903"/>
            <w:r w:rsidRPr="00390A4B">
              <w:t>Administered items (Departments only)</w:t>
            </w:r>
            <w:bookmarkEnd w:id="988"/>
          </w:p>
          <w:p w14:paraId="25E61F60" w14:textId="41F3E06E" w:rsidR="00390A4B" w:rsidRPr="00D65EFA" w:rsidRDefault="00390A4B" w:rsidP="00390A4B">
            <w:pPr>
              <w:pStyle w:val="ModelBody"/>
              <w:rPr>
                <w:szCs w:val="20"/>
              </w:rPr>
            </w:pPr>
            <w:r w:rsidRPr="00D65EFA">
              <w:rPr>
                <w:szCs w:val="20"/>
              </w:rPr>
              <w:t>The Department administers, but does not control, certain activities and functions for and on behalf of Government that do not contribute to the Department’s services or objectives. It does not have discretion over how it utilises the transactions in pursuing its own objectives.</w:t>
            </w:r>
          </w:p>
          <w:p w14:paraId="084E7AEC" w14:textId="77777777" w:rsidR="00390A4B" w:rsidRPr="00D65EFA" w:rsidRDefault="00390A4B" w:rsidP="00390A4B">
            <w:pPr>
              <w:pStyle w:val="ModelBody"/>
              <w:rPr>
                <w:szCs w:val="20"/>
              </w:rPr>
            </w:pPr>
            <w:r w:rsidRPr="00D65EFA">
              <w:rPr>
                <w:szCs w:val="20"/>
              </w:rPr>
              <w:t>Transactions relating to the administered activities are not recognised as the Department’s income, expenses, assets and liabilities, but are disclosed in the accompanying schedules as 'Administered income and expenses', and 'Administered assets and liabilities'.</w:t>
            </w:r>
          </w:p>
          <w:p w14:paraId="45CE696E" w14:textId="10D791BE" w:rsidR="00390A4B" w:rsidRPr="00D65EFA" w:rsidRDefault="00390A4B" w:rsidP="00390A4B">
            <w:pPr>
              <w:pStyle w:val="ModelBody"/>
              <w:rPr>
                <w:szCs w:val="20"/>
              </w:rPr>
            </w:pPr>
            <w:r w:rsidRPr="00D65EFA">
              <w:rPr>
                <w:szCs w:val="20"/>
              </w:rPr>
              <w:t xml:space="preserve">The accrual basis of accounting and applicable </w:t>
            </w:r>
            <w:r w:rsidR="00276401" w:rsidRPr="00D65EFA">
              <w:rPr>
                <w:szCs w:val="20"/>
              </w:rPr>
              <w:t>Australian Accounting Standards</w:t>
            </w:r>
            <w:r w:rsidR="00276401" w:rsidRPr="00D65EFA" w:rsidDel="00276401">
              <w:rPr>
                <w:szCs w:val="20"/>
              </w:rPr>
              <w:t xml:space="preserve"> </w:t>
            </w:r>
            <w:r w:rsidR="004204BD" w:rsidRPr="00D65EFA">
              <w:rPr>
                <w:szCs w:val="20"/>
              </w:rPr>
              <w:t>has</w:t>
            </w:r>
            <w:r w:rsidRPr="00D65EFA">
              <w:rPr>
                <w:szCs w:val="20"/>
              </w:rPr>
              <w:t xml:space="preserve"> been adopted. </w:t>
            </w:r>
          </w:p>
          <w:p w14:paraId="0A17D7E4" w14:textId="547AB0D0" w:rsidR="00390A4B" w:rsidRPr="00631742" w:rsidRDefault="00390A4B" w:rsidP="00DE0AF1">
            <w:pPr>
              <w:pStyle w:val="ModelBody"/>
              <w:rPr>
                <w:sz w:val="18"/>
                <w:szCs w:val="22"/>
              </w:rPr>
            </w:pPr>
            <w:r w:rsidRPr="00D65EFA">
              <w:rPr>
                <w:szCs w:val="20"/>
              </w:rPr>
              <w:t>This model contains disclosures for Administered items which applies only to Departments. Statutory authorities should remove this item, along with</w:t>
            </w:r>
            <w:r w:rsidR="00294F88" w:rsidRPr="00D65EFA">
              <w:rPr>
                <w:szCs w:val="20"/>
              </w:rPr>
              <w:t xml:space="preserve"> the </w:t>
            </w:r>
            <w:hyperlink w:anchor="Administered_Schedules">
              <w:r w:rsidR="2CFF8C35" w:rsidRPr="00D65EFA">
                <w:rPr>
                  <w:rStyle w:val="Hyperlink"/>
                  <w:szCs w:val="20"/>
                </w:rPr>
                <w:t>Administered financial information</w:t>
              </w:r>
            </w:hyperlink>
            <w:r w:rsidR="00294F88" w:rsidRPr="00D65EFA">
              <w:rPr>
                <w:szCs w:val="20"/>
              </w:rPr>
              <w:t xml:space="preserve"> and</w:t>
            </w:r>
            <w:r w:rsidRPr="00D65EFA">
              <w:rPr>
                <w:szCs w:val="20"/>
              </w:rPr>
              <w:t xml:space="preserve"> </w:t>
            </w:r>
            <w:hyperlink w:anchor="Explanatory_state_for_admin_items_10_2">
              <w:r w:rsidR="0BEB126E" w:rsidRPr="00D65EFA">
                <w:rPr>
                  <w:rStyle w:val="Hyperlink"/>
                  <w:szCs w:val="20"/>
                </w:rPr>
                <w:t>note </w:t>
              </w:r>
              <w:r w:rsidR="130972E3" w:rsidRPr="00D65EFA">
                <w:rPr>
                  <w:rStyle w:val="Hyperlink"/>
                  <w:szCs w:val="20"/>
                </w:rPr>
                <w:t>10.2 </w:t>
              </w:r>
            </w:hyperlink>
            <w:r w:rsidR="002816CC" w:rsidRPr="00D65EFA">
              <w:rPr>
                <w:i/>
                <w:iCs/>
                <w:szCs w:val="20"/>
              </w:rPr>
              <w:t>Explanatory statement for administered items</w:t>
            </w:r>
            <w:r w:rsidRPr="00D65EFA">
              <w:rPr>
                <w:szCs w:val="20"/>
              </w:rPr>
              <w:t>.</w:t>
            </w:r>
          </w:p>
        </w:tc>
      </w:tr>
    </w:tbl>
    <w:p w14:paraId="013DC74C" w14:textId="77777777" w:rsidR="0072300A" w:rsidRDefault="0072300A"/>
    <w:tbl>
      <w:tblPr>
        <w:tblpPr w:leftFromText="180" w:rightFromText="180" w:vertAnchor="text" w:horzAnchor="margin" w:tblpY="102"/>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EC3E7F" w:rsidRPr="000F4A83" w14:paraId="0448FC4B" w14:textId="77777777" w:rsidTr="00631742">
        <w:trPr>
          <w:trHeight w:val="576"/>
        </w:trPr>
        <w:tc>
          <w:tcPr>
            <w:tcW w:w="1584" w:type="dxa"/>
            <w:vAlign w:val="center"/>
          </w:tcPr>
          <w:p w14:paraId="101E4AC7" w14:textId="3F358FCC" w:rsidR="00EC3E7F" w:rsidRPr="00FC4394" w:rsidRDefault="00EC3E7F" w:rsidP="008776C8">
            <w:pPr>
              <w:pStyle w:val="Reference"/>
              <w:pageBreakBefore/>
              <w:rPr>
                <w:color w:val="8C8C8C" w:themeColor="accent6"/>
              </w:rPr>
            </w:pPr>
            <w:r w:rsidRPr="00FC4394">
              <w:rPr>
                <w:noProof/>
                <w:lang w:eastAsia="en-AU"/>
              </w:rPr>
              <w:lastRenderedPageBreak/>
              <mc:AlternateContent>
                <mc:Choice Requires="wpg">
                  <w:drawing>
                    <wp:anchor distT="0" distB="0" distL="114300" distR="114300" simplePos="0" relativeHeight="251658271" behindDoc="0" locked="0" layoutInCell="1" allowOverlap="1" wp14:anchorId="5B774763" wp14:editId="56813E35">
                      <wp:simplePos x="0" y="0"/>
                      <wp:positionH relativeFrom="margin">
                        <wp:posOffset>-29591</wp:posOffset>
                      </wp:positionH>
                      <wp:positionV relativeFrom="paragraph">
                        <wp:posOffset>1905</wp:posOffset>
                      </wp:positionV>
                      <wp:extent cx="320675" cy="320040"/>
                      <wp:effectExtent l="0" t="0" r="3175" b="3810"/>
                      <wp:wrapNone/>
                      <wp:docPr id="797" name="Group 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798"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2"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1DD510" id="Group 797" o:spid="_x0000_s1026" alt="&quot;&quot;" style="position:absolute;margin-left:-2.35pt;margin-top:.15pt;width:25.25pt;height:25.2pt;z-index:25165827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5276B36" w14:textId="16250678" w:rsidR="00EC3E7F" w:rsidRPr="00FC4394" w:rsidRDefault="00EC3E7F" w:rsidP="008776C8">
            <w:pPr>
              <w:pStyle w:val="GuidanceHeading1"/>
              <w:rPr>
                <w:szCs w:val="20"/>
              </w:rPr>
            </w:pPr>
            <w:r w:rsidRPr="00FC4394">
              <w:t xml:space="preserve">Guidance – </w:t>
            </w:r>
            <w:r w:rsidR="0072300A">
              <w:t>B</w:t>
            </w:r>
            <w:r w:rsidRPr="00FC4394">
              <w:t>asis of preparation and reporting entity</w:t>
            </w:r>
          </w:p>
        </w:tc>
      </w:tr>
      <w:tr w:rsidR="00EC3E7F" w:rsidRPr="000F4A83" w14:paraId="2576A9BA" w14:textId="77777777" w:rsidTr="00631742">
        <w:trPr>
          <w:trHeight w:val="58"/>
        </w:trPr>
        <w:tc>
          <w:tcPr>
            <w:tcW w:w="1584" w:type="dxa"/>
          </w:tcPr>
          <w:p w14:paraId="7F037E84" w14:textId="77777777" w:rsidR="00EC3E7F" w:rsidRPr="00A80BED" w:rsidRDefault="00EC3E7F" w:rsidP="008776C8">
            <w:pPr>
              <w:pStyle w:val="Reference"/>
              <w:rPr>
                <w:szCs w:val="18"/>
              </w:rPr>
            </w:pPr>
          </w:p>
          <w:p w14:paraId="441993C6" w14:textId="105EA16B"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 xml:space="preserve">101.122 </w:t>
            </w:r>
          </w:p>
          <w:p w14:paraId="2446FCA8" w14:textId="77777777" w:rsidR="00EC3E7F" w:rsidRPr="00A80BED" w:rsidRDefault="00EC3E7F" w:rsidP="008776C8">
            <w:pPr>
              <w:pStyle w:val="Reference"/>
              <w:rPr>
                <w:szCs w:val="18"/>
              </w:rPr>
            </w:pPr>
          </w:p>
          <w:p w14:paraId="525777D2" w14:textId="77777777" w:rsidR="005B6997" w:rsidRPr="00A80BED" w:rsidRDefault="005B6997" w:rsidP="008776C8">
            <w:pPr>
              <w:pStyle w:val="Reference"/>
              <w:rPr>
                <w:szCs w:val="18"/>
              </w:rPr>
            </w:pPr>
          </w:p>
          <w:p w14:paraId="009C9560" w14:textId="77777777" w:rsidR="005B6997" w:rsidRPr="00A80BED" w:rsidRDefault="005B6997" w:rsidP="008776C8">
            <w:pPr>
              <w:pStyle w:val="Reference"/>
              <w:rPr>
                <w:szCs w:val="18"/>
              </w:rPr>
            </w:pPr>
          </w:p>
          <w:p w14:paraId="121B2E70" w14:textId="77777777" w:rsidR="005B6997" w:rsidRPr="00A80BED" w:rsidRDefault="005B6997" w:rsidP="008776C8">
            <w:pPr>
              <w:pStyle w:val="Reference"/>
              <w:rPr>
                <w:szCs w:val="18"/>
              </w:rPr>
            </w:pPr>
          </w:p>
          <w:p w14:paraId="37D138C2" w14:textId="77777777" w:rsidR="005B6997" w:rsidRPr="008A57D9" w:rsidRDefault="005B6997" w:rsidP="008776C8">
            <w:pPr>
              <w:pStyle w:val="Reference"/>
              <w:rPr>
                <w:sz w:val="14"/>
                <w:szCs w:val="14"/>
              </w:rPr>
            </w:pPr>
          </w:p>
          <w:p w14:paraId="707B470C" w14:textId="77777777" w:rsidR="005B6997" w:rsidRPr="00A80BED" w:rsidRDefault="005B6997" w:rsidP="008776C8">
            <w:pPr>
              <w:pStyle w:val="Reference"/>
              <w:rPr>
                <w:szCs w:val="18"/>
              </w:rPr>
            </w:pPr>
          </w:p>
          <w:p w14:paraId="44619457" w14:textId="77777777" w:rsidR="008776C8" w:rsidRPr="00A80BED" w:rsidRDefault="008776C8" w:rsidP="008776C8">
            <w:pPr>
              <w:pStyle w:val="Reference"/>
              <w:rPr>
                <w:szCs w:val="18"/>
              </w:rPr>
            </w:pPr>
          </w:p>
          <w:p w14:paraId="6E84A68B" w14:textId="77777777" w:rsidR="00EC3E7F" w:rsidRPr="00A80BED" w:rsidRDefault="00EC3E7F" w:rsidP="008776C8">
            <w:pPr>
              <w:pStyle w:val="Reference"/>
              <w:rPr>
                <w:szCs w:val="18"/>
              </w:rPr>
            </w:pPr>
          </w:p>
          <w:p w14:paraId="71F613A3" w14:textId="77777777" w:rsidR="00EC3E7F" w:rsidRPr="00A80BED" w:rsidRDefault="00EC3E7F" w:rsidP="008776C8">
            <w:pPr>
              <w:pStyle w:val="Reference"/>
              <w:rPr>
                <w:szCs w:val="18"/>
              </w:rPr>
            </w:pPr>
          </w:p>
          <w:p w14:paraId="085C38D9" w14:textId="77777777" w:rsidR="00EC3E7F" w:rsidRPr="00A80BED" w:rsidRDefault="00EC3E7F" w:rsidP="008776C8">
            <w:pPr>
              <w:pStyle w:val="Reference"/>
              <w:rPr>
                <w:szCs w:val="18"/>
              </w:rPr>
            </w:pPr>
          </w:p>
          <w:p w14:paraId="54FD8E35" w14:textId="77777777" w:rsidR="00270D22" w:rsidRPr="00A80BED" w:rsidRDefault="00270D22" w:rsidP="008776C8">
            <w:pPr>
              <w:pStyle w:val="Reference"/>
              <w:rPr>
                <w:szCs w:val="18"/>
              </w:rPr>
            </w:pPr>
          </w:p>
          <w:p w14:paraId="1E457BFF" w14:textId="77777777" w:rsidR="00270D22" w:rsidRPr="00A80BED" w:rsidRDefault="00270D22" w:rsidP="008776C8">
            <w:pPr>
              <w:pStyle w:val="Reference"/>
              <w:rPr>
                <w:szCs w:val="18"/>
              </w:rPr>
            </w:pPr>
          </w:p>
          <w:p w14:paraId="682F59DC" w14:textId="77777777" w:rsidR="00270D22" w:rsidRPr="00A80BED" w:rsidRDefault="00270D22" w:rsidP="008776C8">
            <w:pPr>
              <w:pStyle w:val="Reference"/>
              <w:rPr>
                <w:szCs w:val="18"/>
              </w:rPr>
            </w:pPr>
          </w:p>
          <w:p w14:paraId="25A9F9CE" w14:textId="77777777" w:rsidR="00F62EB6" w:rsidRPr="00A80BED" w:rsidRDefault="00F62EB6" w:rsidP="008776C8">
            <w:pPr>
              <w:pStyle w:val="Reference"/>
              <w:rPr>
                <w:szCs w:val="18"/>
              </w:rPr>
            </w:pPr>
          </w:p>
          <w:p w14:paraId="6595EBB6" w14:textId="65064BB0" w:rsidR="00270D22" w:rsidRPr="00A80BED" w:rsidRDefault="00270D22" w:rsidP="008776C8">
            <w:pPr>
              <w:pStyle w:val="Reference"/>
              <w:rPr>
                <w:szCs w:val="18"/>
              </w:rPr>
            </w:pPr>
          </w:p>
          <w:p w14:paraId="3D9290AE" w14:textId="3AC532B6" w:rsidR="008A57D9" w:rsidRPr="00A80BED" w:rsidRDefault="008A57D9" w:rsidP="008776C8">
            <w:pPr>
              <w:pStyle w:val="Reference"/>
              <w:rPr>
                <w:szCs w:val="18"/>
              </w:rPr>
            </w:pPr>
          </w:p>
          <w:p w14:paraId="3A373F3E" w14:textId="7482002B" w:rsidR="008A57D9" w:rsidRPr="00A80BED" w:rsidRDefault="008A57D9" w:rsidP="008776C8">
            <w:pPr>
              <w:pStyle w:val="Reference"/>
              <w:rPr>
                <w:szCs w:val="18"/>
              </w:rPr>
            </w:pPr>
          </w:p>
          <w:p w14:paraId="3A4D58DF" w14:textId="77777777" w:rsidR="008A57D9" w:rsidRPr="00A80BED" w:rsidRDefault="008A57D9" w:rsidP="008776C8">
            <w:pPr>
              <w:pStyle w:val="Reference"/>
              <w:rPr>
                <w:szCs w:val="18"/>
              </w:rPr>
            </w:pPr>
          </w:p>
          <w:p w14:paraId="43809FB3" w14:textId="034B0ACC" w:rsidR="00270D22" w:rsidRPr="00A80BED" w:rsidRDefault="00270D22" w:rsidP="008776C8">
            <w:pPr>
              <w:pStyle w:val="Reference"/>
              <w:rPr>
                <w:szCs w:val="18"/>
              </w:rPr>
            </w:pPr>
          </w:p>
          <w:p w14:paraId="2FBEF508" w14:textId="77777777" w:rsidR="00A727D7" w:rsidRPr="00A80BED" w:rsidRDefault="00A727D7" w:rsidP="00A727D7">
            <w:pPr>
              <w:pStyle w:val="Reference"/>
              <w:rPr>
                <w:szCs w:val="18"/>
              </w:rPr>
            </w:pPr>
            <w:r w:rsidRPr="00A80BED">
              <w:rPr>
                <w:szCs w:val="18"/>
              </w:rPr>
              <w:t>AASB 101.125</w:t>
            </w:r>
          </w:p>
          <w:p w14:paraId="7370DE74" w14:textId="77777777" w:rsidR="00EC3E7F" w:rsidRPr="00A80BED" w:rsidRDefault="00EC3E7F" w:rsidP="008776C8">
            <w:pPr>
              <w:pStyle w:val="Reference"/>
              <w:rPr>
                <w:szCs w:val="18"/>
              </w:rPr>
            </w:pPr>
          </w:p>
          <w:p w14:paraId="4C1306FE" w14:textId="77777777" w:rsidR="005B6997" w:rsidRPr="00A80BED" w:rsidRDefault="005B6997" w:rsidP="008776C8">
            <w:pPr>
              <w:pStyle w:val="Reference"/>
              <w:rPr>
                <w:szCs w:val="18"/>
              </w:rPr>
            </w:pPr>
          </w:p>
          <w:p w14:paraId="11002C0C" w14:textId="77777777" w:rsidR="005B6997" w:rsidRPr="00A80BED" w:rsidRDefault="005B6997" w:rsidP="008776C8">
            <w:pPr>
              <w:pStyle w:val="Reference"/>
              <w:rPr>
                <w:szCs w:val="18"/>
              </w:rPr>
            </w:pPr>
          </w:p>
          <w:p w14:paraId="4EA67FCE" w14:textId="77777777" w:rsidR="005B6997" w:rsidRPr="00A80BED" w:rsidRDefault="005B6997" w:rsidP="008776C8">
            <w:pPr>
              <w:pStyle w:val="Reference"/>
              <w:rPr>
                <w:szCs w:val="18"/>
              </w:rPr>
            </w:pPr>
          </w:p>
          <w:p w14:paraId="6481EB8F" w14:textId="77777777" w:rsidR="005B6997" w:rsidRPr="00A80BED" w:rsidRDefault="005B6997" w:rsidP="008776C8">
            <w:pPr>
              <w:pStyle w:val="Reference"/>
              <w:rPr>
                <w:szCs w:val="18"/>
              </w:rPr>
            </w:pPr>
          </w:p>
          <w:p w14:paraId="782CC854" w14:textId="4457488A" w:rsidR="00EC3E7F" w:rsidRDefault="00EC3E7F" w:rsidP="008776C8">
            <w:pPr>
              <w:pStyle w:val="Reference"/>
              <w:rPr>
                <w:szCs w:val="18"/>
              </w:rPr>
            </w:pPr>
          </w:p>
          <w:p w14:paraId="7724253A" w14:textId="77777777" w:rsidR="00380D59" w:rsidRPr="00A80BED" w:rsidRDefault="00380D59" w:rsidP="008776C8">
            <w:pPr>
              <w:pStyle w:val="Reference"/>
              <w:rPr>
                <w:szCs w:val="18"/>
              </w:rPr>
            </w:pPr>
          </w:p>
          <w:p w14:paraId="6386B4B1" w14:textId="41CECCFB" w:rsidR="008A57D9" w:rsidRPr="00A80BED" w:rsidRDefault="008A57D9" w:rsidP="008776C8">
            <w:pPr>
              <w:pStyle w:val="Reference"/>
              <w:rPr>
                <w:szCs w:val="18"/>
              </w:rPr>
            </w:pPr>
          </w:p>
          <w:p w14:paraId="359A9B7E" w14:textId="77777777" w:rsidR="008A57D9" w:rsidRPr="00A80BED" w:rsidRDefault="008A57D9" w:rsidP="008776C8">
            <w:pPr>
              <w:pStyle w:val="Reference"/>
              <w:rPr>
                <w:szCs w:val="18"/>
              </w:rPr>
            </w:pPr>
          </w:p>
          <w:p w14:paraId="31B141D1" w14:textId="257CE012" w:rsidR="00A727D7" w:rsidRPr="00A80BED" w:rsidRDefault="00A727D7" w:rsidP="008776C8">
            <w:pPr>
              <w:pStyle w:val="Reference"/>
              <w:rPr>
                <w:szCs w:val="18"/>
              </w:rPr>
            </w:pPr>
          </w:p>
          <w:p w14:paraId="5FE2891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101.126</w:t>
            </w:r>
          </w:p>
          <w:p w14:paraId="0CC2FC14" w14:textId="77777777" w:rsidR="0072300A" w:rsidRDefault="0072300A" w:rsidP="008776C8">
            <w:pPr>
              <w:pStyle w:val="Reference"/>
              <w:rPr>
                <w:szCs w:val="18"/>
              </w:rPr>
            </w:pPr>
          </w:p>
          <w:p w14:paraId="38F8F702" w14:textId="77777777" w:rsidR="00380D59" w:rsidRPr="00A80BED" w:rsidRDefault="00380D59" w:rsidP="008776C8">
            <w:pPr>
              <w:pStyle w:val="Reference"/>
              <w:rPr>
                <w:szCs w:val="18"/>
              </w:rPr>
            </w:pPr>
          </w:p>
          <w:p w14:paraId="3A08AF3B" w14:textId="77777777" w:rsidR="005B6997" w:rsidRPr="00A80BED" w:rsidRDefault="005B6997" w:rsidP="008776C8">
            <w:pPr>
              <w:pStyle w:val="Reference"/>
              <w:rPr>
                <w:szCs w:val="18"/>
              </w:rPr>
            </w:pPr>
          </w:p>
          <w:p w14:paraId="37064EC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101.128</w:t>
            </w:r>
          </w:p>
          <w:p w14:paraId="0809C6BF" w14:textId="77777777" w:rsidR="008776C8" w:rsidRPr="00D65EFA" w:rsidRDefault="008776C8" w:rsidP="008776C8">
            <w:pPr>
              <w:pStyle w:val="Reference"/>
              <w:rPr>
                <w:sz w:val="14"/>
                <w:szCs w:val="14"/>
              </w:rPr>
            </w:pPr>
          </w:p>
          <w:p w14:paraId="7A1A50AB" w14:textId="77777777" w:rsidR="008776C8" w:rsidRPr="00D65EFA" w:rsidRDefault="008776C8" w:rsidP="008776C8">
            <w:pPr>
              <w:pStyle w:val="Reference"/>
              <w:rPr>
                <w:sz w:val="14"/>
                <w:szCs w:val="14"/>
              </w:rPr>
            </w:pPr>
          </w:p>
          <w:p w14:paraId="5E95B4AB" w14:textId="77777777" w:rsidR="008776C8" w:rsidRPr="00D65EFA" w:rsidRDefault="008776C8" w:rsidP="008776C8">
            <w:pPr>
              <w:pStyle w:val="Reference"/>
              <w:rPr>
                <w:sz w:val="14"/>
                <w:szCs w:val="14"/>
              </w:rPr>
            </w:pPr>
          </w:p>
          <w:p w14:paraId="3040EA66" w14:textId="77777777" w:rsidR="008776C8" w:rsidRPr="00D65EFA" w:rsidRDefault="008776C8" w:rsidP="008776C8">
            <w:pPr>
              <w:pStyle w:val="Reference"/>
              <w:rPr>
                <w:sz w:val="14"/>
                <w:szCs w:val="14"/>
              </w:rPr>
            </w:pPr>
          </w:p>
          <w:p w14:paraId="456D2292" w14:textId="77777777" w:rsidR="008776C8" w:rsidRPr="00D65EFA" w:rsidRDefault="008776C8" w:rsidP="008776C8">
            <w:pPr>
              <w:pStyle w:val="Reference"/>
              <w:rPr>
                <w:sz w:val="14"/>
                <w:szCs w:val="14"/>
              </w:rPr>
            </w:pPr>
          </w:p>
          <w:p w14:paraId="06D41AE0" w14:textId="6383E141" w:rsidR="008776C8" w:rsidRPr="00D65EFA" w:rsidRDefault="008776C8" w:rsidP="008776C8">
            <w:pPr>
              <w:pStyle w:val="Reference"/>
              <w:rPr>
                <w:sz w:val="14"/>
                <w:szCs w:val="14"/>
              </w:rPr>
            </w:pPr>
          </w:p>
          <w:p w14:paraId="1217C311" w14:textId="102B2B5C" w:rsidR="008776C8" w:rsidRPr="00D65EFA" w:rsidRDefault="008776C8" w:rsidP="008776C8">
            <w:pPr>
              <w:pStyle w:val="Reference"/>
              <w:rPr>
                <w:sz w:val="14"/>
                <w:szCs w:val="14"/>
              </w:rPr>
            </w:pPr>
          </w:p>
          <w:p w14:paraId="074C283C" w14:textId="0FB031A2" w:rsidR="008A57D9" w:rsidRDefault="008A57D9" w:rsidP="008776C8">
            <w:pPr>
              <w:pStyle w:val="Reference"/>
              <w:rPr>
                <w:sz w:val="14"/>
                <w:szCs w:val="14"/>
              </w:rPr>
            </w:pPr>
          </w:p>
          <w:p w14:paraId="34A325CA" w14:textId="40A26018" w:rsidR="008776C8" w:rsidRPr="00D65EFA" w:rsidRDefault="008776C8" w:rsidP="008776C8">
            <w:pPr>
              <w:pStyle w:val="Reference"/>
              <w:rPr>
                <w:sz w:val="14"/>
                <w:szCs w:val="14"/>
              </w:rPr>
            </w:pPr>
          </w:p>
          <w:p w14:paraId="552A1E54" w14:textId="21E5D573" w:rsidR="00A727D7" w:rsidRPr="00A80BED" w:rsidRDefault="008776C8" w:rsidP="008776C8">
            <w:pPr>
              <w:pStyle w:val="Reference"/>
              <w:rPr>
                <w:szCs w:val="18"/>
              </w:rPr>
            </w:pPr>
            <w:r w:rsidRPr="00A80BED">
              <w:rPr>
                <w:szCs w:val="18"/>
              </w:rPr>
              <w:t>AASB 12.7</w:t>
            </w:r>
            <w:r w:rsidR="00A727D7" w:rsidRPr="00A80BED">
              <w:rPr>
                <w:szCs w:val="18"/>
              </w:rPr>
              <w:t>(a)</w:t>
            </w:r>
          </w:p>
          <w:p w14:paraId="3EC32EE9" w14:textId="77777777" w:rsidR="008776C8" w:rsidRPr="00A80BED" w:rsidRDefault="008776C8" w:rsidP="008776C8">
            <w:pPr>
              <w:pStyle w:val="Reference"/>
              <w:rPr>
                <w:szCs w:val="18"/>
              </w:rPr>
            </w:pPr>
          </w:p>
          <w:p w14:paraId="60EB6DE5" w14:textId="67163710" w:rsidR="008776C8"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12.7(b)</w:t>
            </w:r>
          </w:p>
          <w:p w14:paraId="42E3CE72" w14:textId="77777777" w:rsidR="008776C8" w:rsidRPr="00A80BED" w:rsidRDefault="008776C8" w:rsidP="008776C8">
            <w:pPr>
              <w:pStyle w:val="Reference"/>
              <w:rPr>
                <w:szCs w:val="18"/>
              </w:rPr>
            </w:pPr>
          </w:p>
          <w:p w14:paraId="4C96DDF5" w14:textId="5A4B4045" w:rsidR="00270D22"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12.7(c)</w:t>
            </w:r>
          </w:p>
          <w:p w14:paraId="7DA7155B" w14:textId="0DEB4B15" w:rsidR="008A57D9" w:rsidRPr="00A80BED" w:rsidRDefault="008A57D9" w:rsidP="008776C8">
            <w:pPr>
              <w:pStyle w:val="Reference"/>
              <w:rPr>
                <w:szCs w:val="18"/>
              </w:rPr>
            </w:pPr>
          </w:p>
          <w:p w14:paraId="2324A469" w14:textId="13ED80A5" w:rsidR="00270D22" w:rsidRPr="00A80BED" w:rsidRDefault="003A2156" w:rsidP="008776C8">
            <w:pPr>
              <w:pStyle w:val="Reference"/>
              <w:rPr>
                <w:szCs w:val="18"/>
              </w:rPr>
            </w:pPr>
            <w:r w:rsidRPr="00A80BED">
              <w:rPr>
                <w:szCs w:val="18"/>
              </w:rPr>
              <w:t>AASB</w:t>
            </w:r>
            <w:r w:rsidR="009D259A" w:rsidRPr="00A80BED">
              <w:rPr>
                <w:szCs w:val="18"/>
              </w:rPr>
              <w:t> </w:t>
            </w:r>
            <w:r w:rsidRPr="00A80BED">
              <w:rPr>
                <w:szCs w:val="18"/>
              </w:rPr>
              <w:t>9.4.1.1</w:t>
            </w:r>
          </w:p>
          <w:p w14:paraId="7D8ABB31" w14:textId="77777777" w:rsidR="000D3A20" w:rsidRPr="00A80BED" w:rsidRDefault="000D3A20" w:rsidP="008776C8">
            <w:pPr>
              <w:pStyle w:val="Reference"/>
              <w:rPr>
                <w:szCs w:val="18"/>
              </w:rPr>
            </w:pPr>
          </w:p>
          <w:p w14:paraId="10F4702E" w14:textId="77777777" w:rsidR="008776C8" w:rsidRPr="00A80BED" w:rsidRDefault="008776C8" w:rsidP="008776C8">
            <w:pPr>
              <w:pStyle w:val="Reference"/>
              <w:rPr>
                <w:szCs w:val="18"/>
              </w:rPr>
            </w:pPr>
            <w:r w:rsidRPr="00A80BED">
              <w:rPr>
                <w:szCs w:val="18"/>
              </w:rPr>
              <w:t>AASB 101.123</w:t>
            </w:r>
            <w:r w:rsidR="00A727D7" w:rsidRPr="00A80BED">
              <w:rPr>
                <w:szCs w:val="18"/>
              </w:rPr>
              <w:t>(b)</w:t>
            </w:r>
          </w:p>
          <w:p w14:paraId="59003F24" w14:textId="77777777" w:rsidR="008A57D9" w:rsidRPr="00A80BED" w:rsidRDefault="008A57D9" w:rsidP="008776C8">
            <w:pPr>
              <w:pStyle w:val="Reference"/>
              <w:rPr>
                <w:szCs w:val="18"/>
              </w:rPr>
            </w:pPr>
          </w:p>
          <w:p w14:paraId="0875DF98" w14:textId="196CEACC" w:rsidR="00A727D7" w:rsidRPr="00A80BED" w:rsidRDefault="00A727D7" w:rsidP="008776C8">
            <w:pPr>
              <w:pStyle w:val="Reference"/>
              <w:rPr>
                <w:szCs w:val="18"/>
              </w:rPr>
            </w:pPr>
            <w:r w:rsidRPr="00A80BED">
              <w:rPr>
                <w:szCs w:val="18"/>
              </w:rPr>
              <w:t>AASB</w:t>
            </w:r>
            <w:r w:rsidR="009D259A" w:rsidRPr="00A80BED">
              <w:rPr>
                <w:szCs w:val="18"/>
              </w:rPr>
              <w:t> </w:t>
            </w:r>
            <w:r w:rsidRPr="00A80BED">
              <w:rPr>
                <w:szCs w:val="18"/>
              </w:rPr>
              <w:t>101.123(c)</w:t>
            </w:r>
          </w:p>
          <w:p w14:paraId="69B78669" w14:textId="77777777" w:rsidR="00605952" w:rsidRPr="00A80BED" w:rsidRDefault="00605952" w:rsidP="008776C8">
            <w:pPr>
              <w:pStyle w:val="Reference"/>
              <w:rPr>
                <w:szCs w:val="18"/>
              </w:rPr>
            </w:pPr>
          </w:p>
          <w:p w14:paraId="4FC4027F" w14:textId="02785813" w:rsidR="00605952" w:rsidRPr="008A57D9" w:rsidRDefault="00605952" w:rsidP="008776C8">
            <w:pPr>
              <w:pStyle w:val="Reference"/>
              <w:rPr>
                <w:sz w:val="14"/>
                <w:szCs w:val="14"/>
              </w:rPr>
            </w:pPr>
            <w:r w:rsidRPr="00A80BED">
              <w:rPr>
                <w:szCs w:val="18"/>
              </w:rPr>
              <w:t>Int</w:t>
            </w:r>
            <w:r w:rsidR="009D259A" w:rsidRPr="00A80BED">
              <w:rPr>
                <w:szCs w:val="18"/>
              </w:rPr>
              <w:t> </w:t>
            </w:r>
            <w:r w:rsidRPr="00A80BED">
              <w:rPr>
                <w:szCs w:val="18"/>
              </w:rPr>
              <w:t>112</w:t>
            </w:r>
          </w:p>
        </w:tc>
        <w:tc>
          <w:tcPr>
            <w:tcW w:w="8169" w:type="dxa"/>
          </w:tcPr>
          <w:p w14:paraId="2DA09E60" w14:textId="77777777" w:rsidR="00EC3E7F" w:rsidRPr="00D65EFA" w:rsidRDefault="00EC3E7F" w:rsidP="00F518DB">
            <w:pPr>
              <w:pStyle w:val="GuidanceBodyBold"/>
              <w:spacing w:after="60"/>
            </w:pPr>
            <w:r w:rsidRPr="00D65EFA">
              <w:t>Judgeme</w:t>
            </w:r>
            <w:r w:rsidR="00CA3187" w:rsidRPr="00D65EFA">
              <w:t>nts, estimates and assumptions:</w:t>
            </w:r>
          </w:p>
          <w:p w14:paraId="05E8935C" w14:textId="77777777" w:rsidR="00EC3E7F" w:rsidRPr="00D65EFA" w:rsidRDefault="00EC3E7F" w:rsidP="00F518DB">
            <w:pPr>
              <w:pStyle w:val="GuidanceBodyItalic"/>
              <w:spacing w:before="60" w:after="60"/>
            </w:pPr>
            <w:r w:rsidRPr="00D65EFA">
              <w:t>In preparing financial statements, the nature of significant judgements, estimates and assumptions made by management need to be disclosed.</w:t>
            </w:r>
            <w:r w:rsidR="00857776" w:rsidRPr="00D65EFA">
              <w:t xml:space="preserve"> </w:t>
            </w:r>
            <w:r w:rsidRPr="00D65EFA">
              <w:t>The following disclosures are required:</w:t>
            </w:r>
          </w:p>
          <w:p w14:paraId="4669D2AA" w14:textId="08B7B5AF" w:rsidR="00EC3E7F" w:rsidRPr="00754D11" w:rsidRDefault="00E67925" w:rsidP="00AF6412">
            <w:pPr>
              <w:pStyle w:val="GuidanceBodyBullet1"/>
            </w:pPr>
            <w:r w:rsidRPr="00754D11">
              <w:t>t</w:t>
            </w:r>
            <w:r w:rsidR="00EC3E7F" w:rsidRPr="00754D11">
              <w:t xml:space="preserve">he </w:t>
            </w:r>
            <w:r w:rsidR="00EC3E7F" w:rsidRPr="00754D11">
              <w:rPr>
                <w:b/>
                <w:bCs/>
              </w:rPr>
              <w:t>fact</w:t>
            </w:r>
            <w:r w:rsidR="00EC3E7F" w:rsidRPr="00754D11">
              <w:t xml:space="preserve"> that significant assumptions, judgements and estimates were made</w:t>
            </w:r>
            <w:r w:rsidR="0072300A" w:rsidRPr="00754D11">
              <w:t>.</w:t>
            </w:r>
          </w:p>
          <w:p w14:paraId="64C39DF8" w14:textId="0AC1A463" w:rsidR="00EC3E7F" w:rsidRPr="00754D11" w:rsidRDefault="00E67925" w:rsidP="00AF6412">
            <w:pPr>
              <w:pStyle w:val="GuidanceBodyBullet1"/>
            </w:pPr>
            <w:r w:rsidRPr="00754D11">
              <w:t>t</w:t>
            </w:r>
            <w:r w:rsidR="00EC3E7F" w:rsidRPr="00754D11">
              <w:t xml:space="preserve">he </w:t>
            </w:r>
            <w:r w:rsidR="00EC3E7F" w:rsidRPr="00754D11">
              <w:rPr>
                <w:b/>
                <w:bCs/>
              </w:rPr>
              <w:t xml:space="preserve">nature </w:t>
            </w:r>
            <w:r w:rsidR="00EC3E7F" w:rsidRPr="00754D11">
              <w:t>of the significant assumptions, judgements and estimates</w:t>
            </w:r>
            <w:r w:rsidR="0072300A" w:rsidRPr="00754D11">
              <w:t>.</w:t>
            </w:r>
          </w:p>
          <w:p w14:paraId="3F90279C" w14:textId="41CC2B14" w:rsidR="00EC3E7F" w:rsidRPr="00D65EFA" w:rsidRDefault="00E67925" w:rsidP="00AF6412">
            <w:pPr>
              <w:pStyle w:val="GuidanceBodyBullet1"/>
            </w:pPr>
            <w:r w:rsidRPr="00754D11">
              <w:rPr>
                <w:b/>
                <w:bCs/>
              </w:rPr>
              <w:t>h</w:t>
            </w:r>
            <w:r w:rsidR="00EC3E7F" w:rsidRPr="00754D11">
              <w:rPr>
                <w:b/>
                <w:bCs/>
              </w:rPr>
              <w:t>ow</w:t>
            </w:r>
            <w:r w:rsidR="00EC3E7F" w:rsidRPr="00754D11">
              <w:t xml:space="preserve"> these</w:t>
            </w:r>
            <w:r w:rsidR="00EC3E7F" w:rsidRPr="00D65EFA">
              <w:t xml:space="preserve"> were </w:t>
            </w:r>
            <w:r w:rsidR="00CA3187" w:rsidRPr="00D65EFA">
              <w:t>made (the method used).</w:t>
            </w:r>
          </w:p>
          <w:p w14:paraId="184C5075" w14:textId="63690E81" w:rsidR="00EC3E7F" w:rsidRPr="00D65EFA" w:rsidRDefault="00EC3E7F" w:rsidP="008776C8">
            <w:pPr>
              <w:pStyle w:val="GuidanceBodyItalic"/>
            </w:pPr>
            <w:r w:rsidRPr="00D65EFA">
              <w:t xml:space="preserve">Examples include </w:t>
            </w:r>
            <w:r w:rsidR="00FA5892" w:rsidRPr="00D65EFA">
              <w:t xml:space="preserve">lease assessments, </w:t>
            </w:r>
            <w:r w:rsidRPr="00D65EFA">
              <w:t xml:space="preserve">valuation of investments, </w:t>
            </w:r>
            <w:r w:rsidR="00341099" w:rsidRPr="00D65EFA">
              <w:t>and impairment</w:t>
            </w:r>
            <w:r w:rsidRPr="00D65EFA">
              <w:t xml:space="preserve"> of </w:t>
            </w:r>
            <w:r w:rsidR="00CA3187" w:rsidRPr="00D65EFA">
              <w:t>Infrastructure, p</w:t>
            </w:r>
            <w:r w:rsidRPr="00D65EFA">
              <w:t xml:space="preserve">roperty, </w:t>
            </w:r>
            <w:r w:rsidR="00CA3187" w:rsidRPr="00D65EFA">
              <w:t>p</w:t>
            </w:r>
            <w:r w:rsidRPr="00D65EFA">
              <w:t xml:space="preserve">lant and </w:t>
            </w:r>
            <w:r w:rsidR="00CA3187" w:rsidRPr="00D65EFA">
              <w:t>equipment etc.</w:t>
            </w:r>
          </w:p>
          <w:p w14:paraId="42B7689A" w14:textId="77777777" w:rsidR="00EC3E7F" w:rsidRPr="00D65EFA" w:rsidRDefault="00EC3E7F" w:rsidP="008776C8">
            <w:pPr>
              <w:pStyle w:val="GuidanceBodyItalic"/>
            </w:pPr>
            <w:r w:rsidRPr="00D65EFA">
              <w:t>In these financial statements where judgements have been made they have been included in the relevant note along with the policy description.</w:t>
            </w:r>
          </w:p>
          <w:p w14:paraId="1134BC75" w14:textId="77777777" w:rsidR="00EC3E7F" w:rsidRPr="00D65EFA" w:rsidRDefault="00EC3E7F" w:rsidP="008776C8">
            <w:pPr>
              <w:pStyle w:val="GuidanceBodyItalic"/>
            </w:pPr>
            <w:r w:rsidRPr="00D65EFA">
              <w:t>Agencies should consider carefully where there are material judgements and estimates they are making in the recognition and measurement of financial statement items.</w:t>
            </w:r>
            <w:r w:rsidR="00857776" w:rsidRPr="00D65EFA">
              <w:t xml:space="preserve"> </w:t>
            </w:r>
            <w:r w:rsidRPr="00D65EFA">
              <w:t>Agencies may have more judgements and estimates than are disclosed in these model statements.</w:t>
            </w:r>
          </w:p>
          <w:p w14:paraId="2F2E862F" w14:textId="77777777" w:rsidR="00EC3E7F" w:rsidRPr="00A80BED" w:rsidRDefault="00EC3E7F" w:rsidP="008776C8">
            <w:pPr>
              <w:pStyle w:val="GuidanceBodyBold"/>
              <w:spacing w:after="60"/>
            </w:pPr>
            <w:r w:rsidRPr="00A80BED">
              <w:t>Key sources of estimation uncertainty</w:t>
            </w:r>
          </w:p>
          <w:p w14:paraId="26DE7CF6" w14:textId="60470C09" w:rsidR="00EC3E7F" w:rsidRPr="00A80BED" w:rsidRDefault="000D3A20" w:rsidP="00F518DB">
            <w:pPr>
              <w:pStyle w:val="GuidanceBodyItalic"/>
              <w:spacing w:before="60" w:after="60"/>
            </w:pPr>
            <w:r w:rsidRPr="00A80BED">
              <w:t>Agencies</w:t>
            </w:r>
            <w:r w:rsidR="000105BC" w:rsidRPr="00A80BED">
              <w:t xml:space="preserve"> </w:t>
            </w:r>
            <w:r w:rsidR="00EC3E7F" w:rsidRPr="00A80BED">
              <w:t>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406CB293" w14:textId="4FD9CCE2" w:rsidR="00EC3E7F" w:rsidRPr="00A80BED" w:rsidRDefault="0096549A" w:rsidP="00352767">
            <w:pPr>
              <w:pStyle w:val="GuidanceBodyBulletAlpha"/>
              <w:numPr>
                <w:ilvl w:val="0"/>
                <w:numId w:val="21"/>
              </w:numPr>
            </w:pPr>
            <w:r w:rsidRPr="00A80BED">
              <w:t>t</w:t>
            </w:r>
            <w:r w:rsidR="00EC3E7F" w:rsidRPr="00A80BED">
              <w:t>heir nature; and</w:t>
            </w:r>
          </w:p>
          <w:p w14:paraId="250B76A3" w14:textId="1DB6C1CB" w:rsidR="00EC3E7F" w:rsidRPr="00A80BED" w:rsidRDefault="0096549A" w:rsidP="00352767">
            <w:pPr>
              <w:pStyle w:val="GuidanceBodyBulletAlpha"/>
              <w:numPr>
                <w:ilvl w:val="0"/>
                <w:numId w:val="21"/>
              </w:numPr>
            </w:pPr>
            <w:r w:rsidRPr="00A80BED">
              <w:t>t</w:t>
            </w:r>
            <w:r w:rsidR="00EC3E7F" w:rsidRPr="00A80BED">
              <w:t>heir carrying amount at the end of the reporting period.</w:t>
            </w:r>
          </w:p>
          <w:p w14:paraId="43D31EC3" w14:textId="77777777" w:rsidR="00EC3E7F" w:rsidRPr="00A80BED" w:rsidRDefault="00EC3E7F" w:rsidP="008776C8">
            <w:pPr>
              <w:pStyle w:val="GuidanceBodyItalic"/>
            </w:pPr>
            <w:r w:rsidRPr="00A80BED">
              <w:t>Determining the carrying amounts of some assets and liabilities requires estimation of the effects of uncertain future events on those assets and liabilities at t</w:t>
            </w:r>
            <w:r w:rsidR="00CA3187" w:rsidRPr="00A80BED">
              <w:t>he end of the reporting period.</w:t>
            </w:r>
          </w:p>
          <w:p w14:paraId="154FE6A0" w14:textId="77777777" w:rsidR="00EC3E7F" w:rsidRPr="00A80BED" w:rsidRDefault="00EC3E7F" w:rsidP="008776C8">
            <w:pPr>
              <w:pStyle w:val="GuidanceBodyItalic"/>
            </w:pPr>
            <w:r w:rsidRPr="00A80BED">
              <w:t>These disclosures are not required for assets and liabilities with a significant risk that their carrying amounts might change materially within the next financial year if, at the end of the reporting period, they are measured at fair value based on r</w:t>
            </w:r>
            <w:r w:rsidR="000224A7" w:rsidRPr="00A80BED">
              <w:t>ecently observed market prices.</w:t>
            </w:r>
          </w:p>
          <w:p w14:paraId="354F3C0D" w14:textId="77777777" w:rsidR="008776C8" w:rsidRPr="00A80BED" w:rsidRDefault="008776C8" w:rsidP="008776C8">
            <w:pPr>
              <w:pStyle w:val="GuidanceBodyBold"/>
              <w:keepNext/>
              <w:spacing w:after="60"/>
            </w:pPr>
            <w:r w:rsidRPr="00A80BED">
              <w:t>Other significant judgements:</w:t>
            </w:r>
          </w:p>
          <w:p w14:paraId="3BBF93D7" w14:textId="77777777" w:rsidR="008776C8" w:rsidRPr="00754D11" w:rsidRDefault="008776C8" w:rsidP="00F518DB">
            <w:pPr>
              <w:pStyle w:val="GuidanceBodyUnderline"/>
              <w:keepNext/>
              <w:spacing w:before="60" w:after="60"/>
              <w:rPr>
                <w:u w:val="none"/>
              </w:rPr>
            </w:pPr>
            <w:r w:rsidRPr="00754D11">
              <w:rPr>
                <w:u w:val="none"/>
              </w:rPr>
              <w:t>In addition, significant judgements and assumptions made (and changes to those judgements and assumptions) need to be disclosed in determining:</w:t>
            </w:r>
          </w:p>
          <w:p w14:paraId="3F978622" w14:textId="206B2759" w:rsidR="008776C8" w:rsidRPr="00A80BED" w:rsidRDefault="0096549A" w:rsidP="00AF6412">
            <w:pPr>
              <w:pStyle w:val="GuidanceBodyBullet1"/>
            </w:pPr>
            <w:r w:rsidRPr="00A80BED">
              <w:t>t</w:t>
            </w:r>
            <w:r w:rsidR="008776C8" w:rsidRPr="00A80BED">
              <w:t>hat it controls another entity;</w:t>
            </w:r>
          </w:p>
          <w:p w14:paraId="330196D3" w14:textId="7AA17255" w:rsidR="008776C8" w:rsidRPr="00A80BED" w:rsidRDefault="0096549A" w:rsidP="00AF6412">
            <w:pPr>
              <w:pStyle w:val="GuidanceBodyBullet1"/>
            </w:pPr>
            <w:r w:rsidRPr="00A80BED">
              <w:t>t</w:t>
            </w:r>
            <w:r w:rsidR="008776C8" w:rsidRPr="00A80BED">
              <w:t>hat it has joint control of an arrangement or significant influence over another entity;</w:t>
            </w:r>
          </w:p>
          <w:p w14:paraId="5F03F9A3" w14:textId="4CCEA91A" w:rsidR="008776C8" w:rsidRPr="00A80BED" w:rsidRDefault="0096549A" w:rsidP="00AF6412">
            <w:pPr>
              <w:pStyle w:val="GuidanceBodyBullet1"/>
            </w:pPr>
            <w:r w:rsidRPr="00A80BED">
              <w:t>t</w:t>
            </w:r>
            <w:r w:rsidR="008776C8" w:rsidRPr="00A80BED">
              <w:t>he type of joint arrangement (i.e. joint operation or joint venture) when the arrangement has been structured through a separate vehicle;</w:t>
            </w:r>
          </w:p>
          <w:p w14:paraId="368CCC04" w14:textId="3FFFC11F" w:rsidR="008776C8" w:rsidRPr="00A80BED" w:rsidRDefault="0096549A" w:rsidP="00AF6412">
            <w:pPr>
              <w:pStyle w:val="GuidanceBodyBullet1"/>
            </w:pPr>
            <w:r w:rsidRPr="00A80BED">
              <w:t>w</w:t>
            </w:r>
            <w:r w:rsidR="008776C8" w:rsidRPr="00A80BED">
              <w:t xml:space="preserve">hether financial assets are held </w:t>
            </w:r>
            <w:r w:rsidR="00C6065F" w:rsidRPr="00A80BED">
              <w:t>at amortised cost or fair value</w:t>
            </w:r>
            <w:r w:rsidR="008776C8" w:rsidRPr="00A80BED">
              <w:t>;</w:t>
            </w:r>
          </w:p>
          <w:p w14:paraId="527B7B36" w14:textId="6690CFAE" w:rsidR="008776C8" w:rsidRPr="00A80BED" w:rsidRDefault="0096549A" w:rsidP="00AF6412">
            <w:pPr>
              <w:pStyle w:val="GuidanceBodyBullet1"/>
            </w:pPr>
            <w:r w:rsidRPr="00A80BED">
              <w:t>w</w:t>
            </w:r>
            <w:r w:rsidR="008776C8" w:rsidRPr="00A80BED">
              <w:t>hen substantially all the significant risks and rewards of ownership of financial assets and lease assets are transferred to other entities;</w:t>
            </w:r>
          </w:p>
          <w:p w14:paraId="6632A493" w14:textId="21875D28" w:rsidR="008776C8" w:rsidRPr="00A80BED" w:rsidRDefault="0096549A" w:rsidP="00AF6412">
            <w:pPr>
              <w:pStyle w:val="GuidanceBodyBullet1"/>
            </w:pPr>
            <w:r w:rsidRPr="00A80BED">
              <w:t>w</w:t>
            </w:r>
            <w:r w:rsidR="008776C8" w:rsidRPr="00A80BED">
              <w:t>hether, in substance, particular sale of goods are financing arrangements and therefore do not give rise to income; and</w:t>
            </w:r>
          </w:p>
          <w:p w14:paraId="3FE09310" w14:textId="5D0C8F35" w:rsidR="008776C8" w:rsidRPr="00605952" w:rsidRDefault="0096549A" w:rsidP="00AF6412">
            <w:pPr>
              <w:pStyle w:val="GuidanceBodyBullet1"/>
            </w:pPr>
            <w:r w:rsidRPr="00A80BED">
              <w:t>w</w:t>
            </w:r>
            <w:r w:rsidR="008776C8" w:rsidRPr="00A80BED">
              <w:t>hether the substance of the relationship between the agency and a special purpose entity indicates that the special purpose entity is controlled by the agency.</w:t>
            </w:r>
          </w:p>
        </w:tc>
      </w:tr>
    </w:tbl>
    <w:p w14:paraId="545A0109" w14:textId="77777777" w:rsidR="00EC3E7F" w:rsidRPr="008776C8" w:rsidRDefault="00EC3E7F" w:rsidP="008776C8">
      <w:pPr>
        <w:spacing w:after="0"/>
        <w:rPr>
          <w:sz w:val="10"/>
          <w:szCs w:val="10"/>
        </w:rPr>
      </w:pPr>
    </w:p>
    <w:p w14:paraId="4F5E97C5" w14:textId="5BA6513E" w:rsidR="00197FE7" w:rsidRDefault="00380D59">
      <w:r>
        <w:br w:type="page"/>
      </w:r>
    </w:p>
    <w:p w14:paraId="6568724C" w14:textId="77777777" w:rsidR="008323F3" w:rsidRDefault="008323F3"/>
    <w:p w14:paraId="4AF09BED" w14:textId="1410946A" w:rsidR="008323F3" w:rsidRDefault="008323F3" w:rsidP="00114BB5">
      <w:pPr>
        <w:pStyle w:val="ModelHeading3"/>
        <w:ind w:left="1701"/>
        <w:outlineLvl w:val="2"/>
      </w:pPr>
      <w:bookmarkStart w:id="989" w:name="_Toc164327727"/>
      <w:bookmarkStart w:id="990" w:name="_Toc164327904"/>
      <w:r w:rsidRPr="00FC4394">
        <w:t>2. Agency outputs</w:t>
      </w:r>
      <w:bookmarkEnd w:id="989"/>
      <w:bookmarkEnd w:id="990"/>
    </w:p>
    <w:tbl>
      <w:tblPr>
        <w:tblW w:w="9751" w:type="dxa"/>
        <w:tblLayout w:type="fixed"/>
        <w:tblLook w:val="04A0" w:firstRow="1" w:lastRow="0" w:firstColumn="1" w:lastColumn="0" w:noHBand="0" w:noVBand="1"/>
      </w:tblPr>
      <w:tblGrid>
        <w:gridCol w:w="1582"/>
        <w:gridCol w:w="6468"/>
        <w:gridCol w:w="1701"/>
      </w:tblGrid>
      <w:tr w:rsidR="00197FE7" w:rsidRPr="00B4212C" w14:paraId="7F906F5D" w14:textId="77777777" w:rsidTr="008323F3">
        <w:tc>
          <w:tcPr>
            <w:tcW w:w="9751" w:type="dxa"/>
            <w:gridSpan w:val="3"/>
          </w:tcPr>
          <w:p w14:paraId="76824B52" w14:textId="0ADBAAFA" w:rsidR="00197FE7" w:rsidRPr="00FC4394" w:rsidRDefault="00197FE7" w:rsidP="008323F3">
            <w:pPr>
              <w:pStyle w:val="ReferenceHeading"/>
            </w:pPr>
            <w:r>
              <w:t>Reference</w:t>
            </w:r>
          </w:p>
        </w:tc>
      </w:tr>
      <w:tr w:rsidR="00197FE7" w:rsidRPr="00B4212C" w14:paraId="14A18B58" w14:textId="77777777" w:rsidTr="008323F3">
        <w:tc>
          <w:tcPr>
            <w:tcW w:w="1582" w:type="dxa"/>
          </w:tcPr>
          <w:p w14:paraId="71E559F6" w14:textId="77777777" w:rsidR="00197FE7" w:rsidRPr="008A57D9" w:rsidRDefault="00197FE7" w:rsidP="008323F3">
            <w:pPr>
              <w:pStyle w:val="Reference"/>
              <w:rPr>
                <w:bCs/>
                <w:sz w:val="14"/>
                <w:szCs w:val="14"/>
                <w:highlight w:val="yellow"/>
              </w:rPr>
            </w:pPr>
          </w:p>
        </w:tc>
        <w:tc>
          <w:tcPr>
            <w:tcW w:w="8169" w:type="dxa"/>
            <w:gridSpan w:val="2"/>
          </w:tcPr>
          <w:p w14:paraId="06B915BA" w14:textId="0B524B11" w:rsidR="00197FE7" w:rsidRPr="00590455" w:rsidRDefault="00197FE7" w:rsidP="008323F3">
            <w:pPr>
              <w:pStyle w:val="ModelHeading5"/>
            </w:pPr>
            <w:bookmarkStart w:id="991" w:name="_Toc500958925"/>
            <w:bookmarkStart w:id="992" w:name="_Toc501034171"/>
            <w:bookmarkStart w:id="993" w:name="_Toc38545380"/>
            <w:bookmarkStart w:id="994" w:name="_Toc40870187"/>
            <w:bookmarkStart w:id="995" w:name="_Toc72396876"/>
            <w:r w:rsidRPr="00590455">
              <w:t xml:space="preserve">How the </w:t>
            </w:r>
            <w:r w:rsidR="00384624" w:rsidRPr="00590455">
              <w:t>a</w:t>
            </w:r>
            <w:r w:rsidRPr="00590455">
              <w:t>gency operates</w:t>
            </w:r>
            <w:bookmarkEnd w:id="991"/>
            <w:bookmarkEnd w:id="992"/>
            <w:bookmarkEnd w:id="993"/>
            <w:bookmarkEnd w:id="994"/>
            <w:bookmarkEnd w:id="995"/>
          </w:p>
          <w:p w14:paraId="05832EA8" w14:textId="77777777" w:rsidR="00197FE7" w:rsidRPr="00590455" w:rsidRDefault="00197FE7" w:rsidP="008323F3">
            <w:pPr>
              <w:pStyle w:val="ModelBody"/>
              <w:rPr>
                <w:szCs w:val="20"/>
                <w:highlight w:val="yellow"/>
              </w:rPr>
            </w:pPr>
            <w:r w:rsidRPr="00590455">
              <w:rPr>
                <w:szCs w:val="20"/>
              </w:rPr>
              <w:t>This section includes information regarding the nature of funding the Agency receives and how this funding is utilised to achieve the Agency’s objectives. This note also provides the distinction between controlled funding and administered funding:</w:t>
            </w:r>
          </w:p>
        </w:tc>
      </w:tr>
      <w:tr w:rsidR="00197FE7" w:rsidRPr="00B4212C" w14:paraId="617122EC" w14:textId="77777777" w:rsidTr="008323F3">
        <w:tc>
          <w:tcPr>
            <w:tcW w:w="1582" w:type="dxa"/>
          </w:tcPr>
          <w:p w14:paraId="146B7E2C" w14:textId="77777777" w:rsidR="00197FE7" w:rsidRPr="008A57D9" w:rsidRDefault="00197FE7" w:rsidP="008323F3">
            <w:pPr>
              <w:pStyle w:val="Reference"/>
              <w:rPr>
                <w:b/>
                <w:sz w:val="14"/>
                <w:szCs w:val="14"/>
                <w:highlight w:val="yellow"/>
              </w:rPr>
            </w:pPr>
          </w:p>
        </w:tc>
        <w:tc>
          <w:tcPr>
            <w:tcW w:w="6468" w:type="dxa"/>
          </w:tcPr>
          <w:p w14:paraId="7AD4113B" w14:textId="77777777" w:rsidR="00197FE7" w:rsidRPr="00590455" w:rsidRDefault="00197FE7" w:rsidP="008323F3">
            <w:pPr>
              <w:pStyle w:val="ModelTableBody"/>
              <w:rPr>
                <w:szCs w:val="20"/>
              </w:rPr>
            </w:pPr>
          </w:p>
        </w:tc>
        <w:tc>
          <w:tcPr>
            <w:tcW w:w="1701" w:type="dxa"/>
          </w:tcPr>
          <w:p w14:paraId="34A60DEE" w14:textId="77777777" w:rsidR="00197FE7" w:rsidRPr="00590455" w:rsidRDefault="00197FE7" w:rsidP="0077307B">
            <w:pPr>
              <w:pStyle w:val="ModelTableNumbers1"/>
            </w:pPr>
            <w:r w:rsidRPr="00590455">
              <w:t>Notes</w:t>
            </w:r>
          </w:p>
        </w:tc>
      </w:tr>
      <w:tr w:rsidR="00197FE7" w:rsidRPr="00B4212C" w14:paraId="286933AD" w14:textId="77777777" w:rsidTr="008323F3">
        <w:tc>
          <w:tcPr>
            <w:tcW w:w="1582" w:type="dxa"/>
          </w:tcPr>
          <w:p w14:paraId="4C55B22B" w14:textId="77777777" w:rsidR="00197FE7" w:rsidRPr="008A57D9" w:rsidRDefault="00197FE7" w:rsidP="008323F3">
            <w:pPr>
              <w:pStyle w:val="Reference"/>
              <w:rPr>
                <w:b/>
                <w:sz w:val="14"/>
                <w:szCs w:val="14"/>
                <w:highlight w:val="yellow"/>
              </w:rPr>
            </w:pPr>
          </w:p>
        </w:tc>
        <w:tc>
          <w:tcPr>
            <w:tcW w:w="6468" w:type="dxa"/>
          </w:tcPr>
          <w:p w14:paraId="0EA0EDD2" w14:textId="77777777" w:rsidR="00197FE7" w:rsidRPr="00590455" w:rsidRDefault="00197FE7" w:rsidP="008323F3">
            <w:pPr>
              <w:pStyle w:val="ModelTableBody"/>
              <w:rPr>
                <w:szCs w:val="20"/>
              </w:rPr>
            </w:pPr>
            <w:r w:rsidRPr="00590455">
              <w:rPr>
                <w:szCs w:val="20"/>
              </w:rPr>
              <w:t>Agency objectives</w:t>
            </w:r>
          </w:p>
        </w:tc>
        <w:tc>
          <w:tcPr>
            <w:tcW w:w="1701" w:type="dxa"/>
          </w:tcPr>
          <w:p w14:paraId="4ED04EBB" w14:textId="77777777" w:rsidR="00197FE7" w:rsidRPr="00590455" w:rsidRDefault="0025634D" w:rsidP="0077307B">
            <w:pPr>
              <w:pStyle w:val="ModelTableNumbers1"/>
              <w:rPr>
                <w:szCs w:val="20"/>
              </w:rPr>
            </w:pPr>
            <w:hyperlink w:anchor="Agency_obj_2_1" w:history="1">
              <w:r w:rsidR="00197FE7" w:rsidRPr="00590455">
                <w:rPr>
                  <w:rStyle w:val="Hyperlink"/>
                  <w:szCs w:val="20"/>
                </w:rPr>
                <w:t>2.1</w:t>
              </w:r>
            </w:hyperlink>
          </w:p>
        </w:tc>
      </w:tr>
      <w:tr w:rsidR="00197FE7" w:rsidRPr="00B4212C" w14:paraId="65045103" w14:textId="77777777" w:rsidTr="008323F3">
        <w:tc>
          <w:tcPr>
            <w:tcW w:w="1582" w:type="dxa"/>
          </w:tcPr>
          <w:p w14:paraId="66F04238" w14:textId="77777777" w:rsidR="00197FE7" w:rsidRPr="008A57D9" w:rsidRDefault="00197FE7" w:rsidP="008323F3">
            <w:pPr>
              <w:pStyle w:val="Reference"/>
              <w:rPr>
                <w:b/>
                <w:sz w:val="14"/>
                <w:szCs w:val="14"/>
                <w:highlight w:val="yellow"/>
              </w:rPr>
            </w:pPr>
          </w:p>
        </w:tc>
        <w:tc>
          <w:tcPr>
            <w:tcW w:w="6468" w:type="dxa"/>
          </w:tcPr>
          <w:p w14:paraId="2A295E66" w14:textId="77777777" w:rsidR="00197FE7" w:rsidRPr="00590455" w:rsidRDefault="00197FE7" w:rsidP="008323F3">
            <w:pPr>
              <w:pStyle w:val="ModelTableBody"/>
              <w:rPr>
                <w:szCs w:val="20"/>
              </w:rPr>
            </w:pPr>
            <w:r w:rsidRPr="00590455">
              <w:rPr>
                <w:szCs w:val="20"/>
              </w:rPr>
              <w:t>Schedule of Income and Expenses by Service</w:t>
            </w:r>
          </w:p>
        </w:tc>
        <w:tc>
          <w:tcPr>
            <w:tcW w:w="1701" w:type="dxa"/>
          </w:tcPr>
          <w:p w14:paraId="101732CB" w14:textId="77777777" w:rsidR="00197FE7" w:rsidRPr="00590455" w:rsidRDefault="0025634D" w:rsidP="0077307B">
            <w:pPr>
              <w:pStyle w:val="ModelTableNumbers1"/>
              <w:rPr>
                <w:szCs w:val="20"/>
              </w:rPr>
            </w:pPr>
            <w:hyperlink w:anchor="Sch_income_n_exp_2_2" w:history="1">
              <w:r w:rsidR="00197FE7" w:rsidRPr="00590455">
                <w:rPr>
                  <w:rStyle w:val="Hyperlink"/>
                  <w:szCs w:val="20"/>
                </w:rPr>
                <w:t>2.2</w:t>
              </w:r>
            </w:hyperlink>
          </w:p>
        </w:tc>
      </w:tr>
      <w:tr w:rsidR="00197FE7" w:rsidRPr="00B4212C" w14:paraId="1F44637B" w14:textId="77777777" w:rsidTr="008323F3">
        <w:tc>
          <w:tcPr>
            <w:tcW w:w="1582" w:type="dxa"/>
          </w:tcPr>
          <w:p w14:paraId="71A4D3ED" w14:textId="77777777" w:rsidR="00197FE7" w:rsidRPr="00590455" w:rsidRDefault="00197FE7" w:rsidP="008323F3">
            <w:pPr>
              <w:pStyle w:val="Reference"/>
              <w:rPr>
                <w:b/>
                <w:iCs/>
                <w:szCs w:val="18"/>
                <w:highlight w:val="yellow"/>
              </w:rPr>
            </w:pPr>
          </w:p>
        </w:tc>
        <w:tc>
          <w:tcPr>
            <w:tcW w:w="6468" w:type="dxa"/>
          </w:tcPr>
          <w:p w14:paraId="5B632441" w14:textId="77777777" w:rsidR="00197FE7" w:rsidRPr="00590455" w:rsidRDefault="00197FE7" w:rsidP="008323F3">
            <w:pPr>
              <w:pStyle w:val="ModelTableBody"/>
              <w:rPr>
                <w:szCs w:val="20"/>
              </w:rPr>
            </w:pPr>
            <w:r w:rsidRPr="00590455">
              <w:rPr>
                <w:szCs w:val="20"/>
              </w:rPr>
              <w:t>Schedule of Assets and Liability by Service</w:t>
            </w:r>
          </w:p>
        </w:tc>
        <w:tc>
          <w:tcPr>
            <w:tcW w:w="1701" w:type="dxa"/>
          </w:tcPr>
          <w:p w14:paraId="0572C6E1" w14:textId="77777777" w:rsidR="00197FE7" w:rsidRPr="00590455" w:rsidRDefault="0025634D" w:rsidP="0077307B">
            <w:pPr>
              <w:pStyle w:val="ModelTableNumbers1"/>
              <w:rPr>
                <w:szCs w:val="20"/>
              </w:rPr>
            </w:pPr>
            <w:hyperlink w:anchor="Sch_assets_n_liab_2_3" w:history="1">
              <w:r w:rsidR="00197FE7" w:rsidRPr="00590455">
                <w:rPr>
                  <w:rStyle w:val="Hyperlink"/>
                  <w:szCs w:val="20"/>
                </w:rPr>
                <w:t>2.3</w:t>
              </w:r>
            </w:hyperlink>
          </w:p>
        </w:tc>
      </w:tr>
    </w:tbl>
    <w:p w14:paraId="754FC4D6" w14:textId="77777777" w:rsidR="008323F3" w:rsidRDefault="008323F3">
      <w:pPr>
        <w:rPr>
          <w:i/>
        </w:rPr>
      </w:pPr>
    </w:p>
    <w:p w14:paraId="671746D1" w14:textId="4E06C8BC" w:rsidR="000262AD" w:rsidRDefault="000262AD">
      <w:pPr>
        <w:rPr>
          <w:i/>
        </w:rPr>
      </w:pPr>
      <w:r>
        <w:rPr>
          <w:i/>
        </w:rPr>
        <w:br w:type="page"/>
      </w:r>
    </w:p>
    <w:p w14:paraId="5A3212C4" w14:textId="77777777" w:rsidR="008323F3" w:rsidRDefault="008323F3"/>
    <w:tbl>
      <w:tblPr>
        <w:tblpPr w:leftFromText="180" w:rightFromText="180" w:vertAnchor="text" w:horzAnchor="margin" w:tblpY="420"/>
        <w:tblW w:w="9751" w:type="dxa"/>
        <w:tblLayout w:type="fixed"/>
        <w:tblLook w:val="04A0" w:firstRow="1" w:lastRow="0" w:firstColumn="1" w:lastColumn="0" w:noHBand="0" w:noVBand="1"/>
      </w:tblPr>
      <w:tblGrid>
        <w:gridCol w:w="1582"/>
        <w:gridCol w:w="8169"/>
      </w:tblGrid>
      <w:tr w:rsidR="00197FE7" w:rsidRPr="00B4212C" w14:paraId="1D79873B" w14:textId="77777777" w:rsidTr="00197FE7">
        <w:tc>
          <w:tcPr>
            <w:tcW w:w="1582" w:type="dxa"/>
          </w:tcPr>
          <w:p w14:paraId="1DA932F0" w14:textId="64BAA34A" w:rsidR="00197FE7" w:rsidRPr="00590455" w:rsidRDefault="00197FE7" w:rsidP="00197FE7">
            <w:pPr>
              <w:pStyle w:val="Reference"/>
              <w:rPr>
                <w:szCs w:val="18"/>
                <w:highlight w:val="yellow"/>
              </w:rPr>
            </w:pPr>
          </w:p>
          <w:p w14:paraId="7F13DF13" w14:textId="77777777" w:rsidR="00197FE7" w:rsidRPr="00590455" w:rsidRDefault="00197FE7" w:rsidP="00197FE7">
            <w:pPr>
              <w:pStyle w:val="Reference"/>
              <w:rPr>
                <w:szCs w:val="18"/>
                <w:highlight w:val="yellow"/>
              </w:rPr>
            </w:pPr>
          </w:p>
        </w:tc>
        <w:tc>
          <w:tcPr>
            <w:tcW w:w="8169" w:type="dxa"/>
          </w:tcPr>
          <w:p w14:paraId="3861DD74" w14:textId="77777777" w:rsidR="00197FE7" w:rsidRPr="00590455" w:rsidRDefault="00197FE7" w:rsidP="00197FE7">
            <w:pPr>
              <w:pStyle w:val="ModelHeading4"/>
              <w:rPr>
                <w:sz w:val="20"/>
                <w:szCs w:val="20"/>
              </w:rPr>
            </w:pPr>
            <w:bookmarkStart w:id="996" w:name="_Toc499559954"/>
            <w:bookmarkStart w:id="997" w:name="_Toc499574535"/>
            <w:bookmarkStart w:id="998" w:name="Agency_obj_2_1"/>
            <w:bookmarkStart w:id="999" w:name="_Toc164327905"/>
            <w:r w:rsidRPr="00590455">
              <w:rPr>
                <w:sz w:val="20"/>
                <w:szCs w:val="20"/>
              </w:rPr>
              <w:t>2.1 Agency objectives</w:t>
            </w:r>
            <w:bookmarkEnd w:id="996"/>
            <w:bookmarkEnd w:id="997"/>
            <w:bookmarkEnd w:id="998"/>
            <w:bookmarkEnd w:id="999"/>
          </w:p>
        </w:tc>
      </w:tr>
      <w:tr w:rsidR="00197FE7" w:rsidRPr="000F4A83" w14:paraId="0726958F" w14:textId="77777777" w:rsidTr="00197FE7">
        <w:tc>
          <w:tcPr>
            <w:tcW w:w="1582" w:type="dxa"/>
          </w:tcPr>
          <w:p w14:paraId="5A459EF9" w14:textId="77777777" w:rsidR="00197FE7" w:rsidRPr="00B06959" w:rsidRDefault="00197FE7" w:rsidP="00197FE7">
            <w:pPr>
              <w:pStyle w:val="Reference"/>
              <w:rPr>
                <w:sz w:val="10"/>
                <w:szCs w:val="10"/>
              </w:rPr>
            </w:pPr>
          </w:p>
          <w:p w14:paraId="3BF0ADAB" w14:textId="77777777" w:rsidR="00197FE7" w:rsidRPr="00754D11" w:rsidRDefault="00197FE7" w:rsidP="00197FE7">
            <w:pPr>
              <w:pStyle w:val="Reference"/>
              <w:rPr>
                <w:sz w:val="17"/>
              </w:rPr>
            </w:pPr>
            <w:r w:rsidRPr="00754D11">
              <w:rPr>
                <w:sz w:val="17"/>
              </w:rPr>
              <w:t>AASB 1052.15(b)</w:t>
            </w:r>
          </w:p>
          <w:p w14:paraId="1B435297" w14:textId="77777777" w:rsidR="00197FE7" w:rsidRPr="00590455" w:rsidRDefault="00197FE7" w:rsidP="00197FE7">
            <w:pPr>
              <w:pStyle w:val="Reference"/>
              <w:rPr>
                <w:szCs w:val="18"/>
              </w:rPr>
            </w:pPr>
          </w:p>
          <w:p w14:paraId="00C419B1" w14:textId="77777777" w:rsidR="00197FE7" w:rsidRPr="00590455" w:rsidRDefault="00197FE7" w:rsidP="00197FE7">
            <w:pPr>
              <w:pStyle w:val="Reference"/>
              <w:rPr>
                <w:szCs w:val="18"/>
              </w:rPr>
            </w:pPr>
          </w:p>
          <w:p w14:paraId="7E1A3C91" w14:textId="77777777" w:rsidR="00197FE7" w:rsidRPr="00590455" w:rsidRDefault="00197FE7" w:rsidP="00197FE7">
            <w:pPr>
              <w:pStyle w:val="Reference"/>
              <w:rPr>
                <w:szCs w:val="18"/>
              </w:rPr>
            </w:pPr>
          </w:p>
          <w:p w14:paraId="4F927964" w14:textId="77777777" w:rsidR="00197FE7" w:rsidRPr="00590455" w:rsidRDefault="00197FE7" w:rsidP="00197FE7">
            <w:pPr>
              <w:pStyle w:val="Reference"/>
              <w:rPr>
                <w:szCs w:val="18"/>
              </w:rPr>
            </w:pPr>
          </w:p>
          <w:p w14:paraId="07D65E8E" w14:textId="77777777" w:rsidR="00197FE7" w:rsidRDefault="00197FE7" w:rsidP="00197FE7">
            <w:pPr>
              <w:pStyle w:val="Reference"/>
              <w:rPr>
                <w:szCs w:val="18"/>
              </w:rPr>
            </w:pPr>
          </w:p>
          <w:p w14:paraId="45F61479" w14:textId="77777777" w:rsidR="00197FE7" w:rsidRPr="00590455" w:rsidRDefault="00197FE7" w:rsidP="00197FE7">
            <w:pPr>
              <w:pStyle w:val="Reference"/>
              <w:rPr>
                <w:szCs w:val="18"/>
              </w:rPr>
            </w:pPr>
          </w:p>
          <w:p w14:paraId="45F3CB39" w14:textId="77777777" w:rsidR="00B06959" w:rsidRDefault="00B06959" w:rsidP="00197FE7">
            <w:pPr>
              <w:pStyle w:val="Reference"/>
              <w:spacing w:before="120"/>
              <w:rPr>
                <w:sz w:val="17"/>
              </w:rPr>
            </w:pPr>
          </w:p>
          <w:p w14:paraId="3385D517" w14:textId="77777777" w:rsidR="00B06959" w:rsidRPr="00B06959" w:rsidRDefault="00B06959" w:rsidP="00197FE7">
            <w:pPr>
              <w:pStyle w:val="Reference"/>
              <w:spacing w:before="120"/>
              <w:rPr>
                <w:sz w:val="6"/>
                <w:szCs w:val="6"/>
              </w:rPr>
            </w:pPr>
          </w:p>
          <w:p w14:paraId="1737D4CF" w14:textId="1561046F" w:rsidR="00197FE7" w:rsidRPr="00754D11" w:rsidRDefault="00197FE7" w:rsidP="00197FE7">
            <w:pPr>
              <w:pStyle w:val="Reference"/>
              <w:spacing w:before="120"/>
              <w:rPr>
                <w:b/>
                <w:bCs/>
                <w:sz w:val="17"/>
              </w:rPr>
            </w:pPr>
            <w:r w:rsidRPr="00754D11">
              <w:rPr>
                <w:sz w:val="17"/>
              </w:rPr>
              <w:t>AASB 1052.15(a)</w:t>
            </w:r>
          </w:p>
        </w:tc>
        <w:tc>
          <w:tcPr>
            <w:tcW w:w="8169" w:type="dxa"/>
          </w:tcPr>
          <w:p w14:paraId="53EBBED9" w14:textId="77777777" w:rsidR="00197FE7" w:rsidRPr="00590455" w:rsidRDefault="00197FE7" w:rsidP="008C2853">
            <w:pPr>
              <w:pStyle w:val="ModelHeading5"/>
            </w:pPr>
            <w:r w:rsidRPr="00590455">
              <w:t>Mission</w:t>
            </w:r>
          </w:p>
          <w:p w14:paraId="160566C6"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Agency's mission is to provide leadership, support and services to ensure that Western Australians have easy and affordable access to a diverse range of information technology.</w:t>
            </w:r>
          </w:p>
          <w:p w14:paraId="68446888"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 is predominantly funded by State parliamentary appropriations. It also provides information technology services on a fee-for-service basis. The fees charged are determined by prevailing market forces.</w:t>
            </w:r>
          </w:p>
          <w:p w14:paraId="236B28DD" w14:textId="77777777" w:rsidR="00197FE7" w:rsidRPr="00590455" w:rsidRDefault="00197FE7" w:rsidP="008C2853">
            <w:pPr>
              <w:pStyle w:val="ModelHeading5"/>
            </w:pPr>
            <w:r w:rsidRPr="00590455">
              <w:t>Services</w:t>
            </w:r>
          </w:p>
          <w:p w14:paraId="610B58A3"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 provides the following services:</w:t>
            </w:r>
          </w:p>
          <w:p w14:paraId="0B544175"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1: Information Technology</w:t>
            </w:r>
          </w:p>
          <w:p w14:paraId="3A5FC99F"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Comprises various information technology services to the public sector.</w:t>
            </w:r>
          </w:p>
          <w:p w14:paraId="07C6A15F"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2: Training and Assistance</w:t>
            </w:r>
          </w:p>
          <w:p w14:paraId="6A296D5C"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Comprises various training and assistance activities relating to information technology, including seminars and training courses.</w:t>
            </w:r>
          </w:p>
          <w:p w14:paraId="525556EF" w14:textId="77777777" w:rsidR="00197FE7" w:rsidRPr="00590455" w:rsidRDefault="00197FE7" w:rsidP="00197FE7">
            <w:pPr>
              <w:pStyle w:val="ModelBody"/>
              <w:keepNext/>
              <w:rPr>
                <w:rFonts w:cs="Arial"/>
                <w:b/>
                <w:bCs/>
                <w:color w:val="000000" w:themeColor="text1"/>
                <w:szCs w:val="20"/>
              </w:rPr>
            </w:pPr>
            <w:r w:rsidRPr="00590455">
              <w:rPr>
                <w:rFonts w:cs="Arial"/>
                <w:b/>
                <w:bCs/>
                <w:color w:val="000000" w:themeColor="text1"/>
                <w:szCs w:val="20"/>
              </w:rPr>
              <w:t>Service 3: Competition Policy</w:t>
            </w:r>
          </w:p>
          <w:p w14:paraId="2EF4F9F9" w14:textId="77777777" w:rsidR="00197FE7" w:rsidRPr="00590455" w:rsidRDefault="00197FE7" w:rsidP="00197FE7">
            <w:pPr>
              <w:pStyle w:val="ModelBody"/>
              <w:rPr>
                <w:rFonts w:cs="Arial"/>
                <w:b/>
                <w:color w:val="000000" w:themeColor="text1"/>
                <w:szCs w:val="20"/>
              </w:rPr>
            </w:pPr>
            <w:r w:rsidRPr="00590455">
              <w:rPr>
                <w:rFonts w:cs="Arial"/>
                <w:color w:val="000000" w:themeColor="text1"/>
                <w:szCs w:val="20"/>
              </w:rPr>
              <w:t>Ensures that the competitiveness of the technology industry in the public sector is maintained and improved continuously.</w:t>
            </w:r>
          </w:p>
        </w:tc>
      </w:tr>
    </w:tbl>
    <w:tbl>
      <w:tblPr>
        <w:tblW w:w="9753"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584"/>
        <w:gridCol w:w="8169"/>
      </w:tblGrid>
      <w:tr w:rsidR="00254F35" w:rsidRPr="00BF17BF" w14:paraId="280D7D5C" w14:textId="77777777" w:rsidTr="000D3A20">
        <w:trPr>
          <w:trHeight w:val="680"/>
        </w:trPr>
        <w:tc>
          <w:tcPr>
            <w:tcW w:w="1584" w:type="dxa"/>
            <w:shd w:val="clear" w:color="auto" w:fill="auto"/>
            <w:vAlign w:val="center"/>
          </w:tcPr>
          <w:p w14:paraId="79C274E3" w14:textId="2628DF24" w:rsidR="00254F35" w:rsidRPr="00BF17BF" w:rsidRDefault="00254F35" w:rsidP="0005756E">
            <w:pPr>
              <w:pStyle w:val="Reference"/>
              <w:keepNext/>
              <w:rPr>
                <w:color w:val="8C8C8C" w:themeColor="accent6"/>
              </w:rPr>
            </w:pPr>
            <w:r w:rsidRPr="000F4A83">
              <w:rPr>
                <w:noProof/>
                <w:lang w:eastAsia="en-AU"/>
              </w:rPr>
              <mc:AlternateContent>
                <mc:Choice Requires="wpg">
                  <w:drawing>
                    <wp:anchor distT="0" distB="0" distL="114300" distR="114300" simplePos="0" relativeHeight="251658272" behindDoc="0" locked="0" layoutInCell="1" allowOverlap="1" wp14:anchorId="68ECE684" wp14:editId="373C4A46">
                      <wp:simplePos x="0" y="0"/>
                      <wp:positionH relativeFrom="column">
                        <wp:posOffset>0</wp:posOffset>
                      </wp:positionH>
                      <wp:positionV relativeFrom="paragraph">
                        <wp:posOffset>-15240</wp:posOffset>
                      </wp:positionV>
                      <wp:extent cx="320040" cy="320040"/>
                      <wp:effectExtent l="0" t="0" r="3810" b="3810"/>
                      <wp:wrapNone/>
                      <wp:docPr id="139" name="Group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40" name="Freeform 14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141">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411630" id="Group 139" o:spid="_x0000_s1026" alt="&quot;&quot;" style="position:absolute;margin-left:0;margin-top:-1.2pt;width:25.2pt;height:25.2pt;z-index:25165827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">
                      <v:shape id="Freeform 140"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41"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shd w:val="clear" w:color="auto" w:fill="auto"/>
            <w:vAlign w:val="center"/>
          </w:tcPr>
          <w:p w14:paraId="340B1410" w14:textId="363907D2" w:rsidR="00254F35" w:rsidRPr="00BF17BF" w:rsidRDefault="009C6BE8" w:rsidP="00254F35">
            <w:pPr>
              <w:pStyle w:val="GuidanceHeading1"/>
              <w:rPr>
                <w:szCs w:val="20"/>
              </w:rPr>
            </w:pPr>
            <w:r>
              <w:t xml:space="preserve">Additional </w:t>
            </w:r>
            <w:r w:rsidR="00254F35">
              <w:t xml:space="preserve">disclosure </w:t>
            </w:r>
            <w:r w:rsidR="00254F35" w:rsidRPr="00BF17BF">
              <w:t>(</w:t>
            </w:r>
            <w:r w:rsidR="00D063DE">
              <w:t>D</w:t>
            </w:r>
            <w:r w:rsidR="00254F35">
              <w:t>epartments only</w:t>
            </w:r>
            <w:r w:rsidR="00254F35" w:rsidRPr="00BF17BF">
              <w:t>)</w:t>
            </w:r>
          </w:p>
        </w:tc>
      </w:tr>
      <w:tr w:rsidR="00254F35" w:rsidRPr="000F4A83" w14:paraId="27136674" w14:textId="77777777" w:rsidTr="000D3A20">
        <w:tc>
          <w:tcPr>
            <w:tcW w:w="1584" w:type="dxa"/>
          </w:tcPr>
          <w:p w14:paraId="06EE500C" w14:textId="567DDEC5" w:rsidR="00254F35" w:rsidRPr="00754556" w:rsidRDefault="00254F35" w:rsidP="00754556">
            <w:pPr>
              <w:pStyle w:val="Reference"/>
              <w:keepNext/>
              <w:spacing w:before="120"/>
              <w:rPr>
                <w:color w:val="8C8C8C" w:themeColor="accent6"/>
                <w:szCs w:val="20"/>
              </w:rPr>
            </w:pPr>
            <w:r w:rsidRPr="00754556">
              <w:rPr>
                <w:color w:val="8C8C8C" w:themeColor="accent6"/>
                <w:szCs w:val="20"/>
              </w:rPr>
              <w:t>AASB</w:t>
            </w:r>
            <w:r w:rsidR="00282424" w:rsidRPr="00754556">
              <w:rPr>
                <w:color w:val="8C8C8C" w:themeColor="accent6"/>
                <w:szCs w:val="20"/>
              </w:rPr>
              <w:t> </w:t>
            </w:r>
            <w:r w:rsidRPr="00754556">
              <w:rPr>
                <w:color w:val="8C8C8C" w:themeColor="accent6"/>
                <w:szCs w:val="20"/>
              </w:rPr>
              <w:t>105</w:t>
            </w:r>
            <w:r w:rsidR="00282424" w:rsidRPr="00754556">
              <w:rPr>
                <w:color w:val="8C8C8C" w:themeColor="accent6"/>
                <w:szCs w:val="20"/>
              </w:rPr>
              <w:t>0</w:t>
            </w:r>
            <w:r w:rsidRPr="00754556">
              <w:rPr>
                <w:color w:val="8C8C8C" w:themeColor="accent6"/>
                <w:szCs w:val="20"/>
              </w:rPr>
              <w:t>.</w:t>
            </w:r>
            <w:r w:rsidR="00282424" w:rsidRPr="00754556">
              <w:rPr>
                <w:color w:val="8C8C8C" w:themeColor="accent6"/>
                <w:szCs w:val="20"/>
              </w:rPr>
              <w:t>7</w:t>
            </w:r>
          </w:p>
        </w:tc>
        <w:tc>
          <w:tcPr>
            <w:tcW w:w="8169" w:type="dxa"/>
          </w:tcPr>
          <w:p w14:paraId="7F81868A" w14:textId="7D9191A3" w:rsidR="00254F35" w:rsidRPr="00754556" w:rsidRDefault="00282424" w:rsidP="00242BC4">
            <w:pPr>
              <w:pStyle w:val="GuidanceBodyRegular"/>
              <w:rPr>
                <w:color w:val="8C8C8C" w:themeColor="accent6"/>
              </w:rPr>
            </w:pPr>
            <w:r w:rsidRPr="00754556">
              <w:t xml:space="preserve">The </w:t>
            </w:r>
            <w:r w:rsidR="006A5C6E" w:rsidRPr="00754556">
              <w:t>a</w:t>
            </w:r>
            <w:r w:rsidRPr="00754556">
              <w:t xml:space="preserve">gency administers assets, liabilities, income and expenses on behalf of Government which are not controlled by, nor integral to, the function of the </w:t>
            </w:r>
            <w:r w:rsidR="00827382" w:rsidRPr="00754556">
              <w:t>agency</w:t>
            </w:r>
            <w:r w:rsidRPr="00754556">
              <w:t xml:space="preserve">. These administered balances and transactions are not recognised in the principal financial statements of the </w:t>
            </w:r>
            <w:r w:rsidR="00827382" w:rsidRPr="00754556">
              <w:t>agency</w:t>
            </w:r>
            <w:r w:rsidRPr="00754556">
              <w:t xml:space="preserve"> but schedules are prepared using the same basis as the financial statements and are presented at </w:t>
            </w:r>
            <w:hyperlink w:anchor="Administered_Schedules" w:history="1">
              <w:r w:rsidR="005A7B8B" w:rsidRPr="00754556">
                <w:rPr>
                  <w:rStyle w:val="Hyperlink"/>
                </w:rPr>
                <w:t xml:space="preserve">Administered </w:t>
              </w:r>
              <w:r w:rsidR="00D27044" w:rsidRPr="00754556">
                <w:rPr>
                  <w:rStyle w:val="Hyperlink"/>
                </w:rPr>
                <w:t>financial information</w:t>
              </w:r>
            </w:hyperlink>
            <w:r w:rsidR="005A7B8B" w:rsidRPr="00754556">
              <w:t xml:space="preserve"> </w:t>
            </w:r>
            <w:r w:rsidR="005356DD" w:rsidRPr="00754556">
              <w:t xml:space="preserve">and </w:t>
            </w:r>
            <w:hyperlink w:anchor="Explanatory_state_for_admin_items_10_2" w:history="1">
              <w:r w:rsidR="002D7DEF" w:rsidRPr="00754556">
                <w:rPr>
                  <w:rStyle w:val="Hyperlink"/>
                </w:rPr>
                <w:t>n</w:t>
              </w:r>
              <w:r w:rsidR="00D27044" w:rsidRPr="00754556">
                <w:rPr>
                  <w:rStyle w:val="Hyperlink"/>
                </w:rPr>
                <w:t>ote 10.2</w:t>
              </w:r>
            </w:hyperlink>
            <w:r w:rsidR="00D27044" w:rsidRPr="00754556">
              <w:t> </w:t>
            </w:r>
            <w:r w:rsidRPr="00754556">
              <w:t>‘</w:t>
            </w:r>
            <w:r w:rsidR="005A7B8B" w:rsidRPr="00754556">
              <w:t>Explanatory statement for administered items</w:t>
            </w:r>
            <w:r w:rsidRPr="00754556">
              <w:t>’.</w:t>
            </w:r>
          </w:p>
        </w:tc>
      </w:tr>
    </w:tbl>
    <w:p w14:paraId="2E4E2F9B" w14:textId="77777777" w:rsidR="00781C02" w:rsidRDefault="00781C0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6838B9" w:rsidRPr="00BF17BF" w14:paraId="1C737E22" w14:textId="77777777" w:rsidTr="000D3A20">
        <w:trPr>
          <w:trHeight w:val="680"/>
        </w:trPr>
        <w:tc>
          <w:tcPr>
            <w:tcW w:w="1584" w:type="dxa"/>
            <w:shd w:val="clear" w:color="auto" w:fill="auto"/>
            <w:vAlign w:val="center"/>
          </w:tcPr>
          <w:p w14:paraId="08852162" w14:textId="53722692" w:rsidR="006838B9" w:rsidRPr="00BF17BF" w:rsidRDefault="00EC3E7F" w:rsidP="00B4212C">
            <w:pPr>
              <w:pStyle w:val="Reference"/>
              <w:keepNext/>
              <w:rPr>
                <w:color w:val="8C8C8C" w:themeColor="accent6"/>
              </w:rPr>
            </w:pPr>
            <w:r w:rsidRPr="00BF17BF">
              <w:rPr>
                <w:noProof/>
                <w:lang w:eastAsia="en-AU"/>
              </w:rPr>
              <w:lastRenderedPageBreak/>
              <mc:AlternateContent>
                <mc:Choice Requires="wpg">
                  <w:drawing>
                    <wp:anchor distT="0" distB="0" distL="114300" distR="114300" simplePos="0" relativeHeight="251658273" behindDoc="0" locked="0" layoutInCell="1" allowOverlap="1" wp14:anchorId="318EDB57" wp14:editId="1EFA4329">
                      <wp:simplePos x="0" y="0"/>
                      <wp:positionH relativeFrom="margin">
                        <wp:posOffset>-28956</wp:posOffset>
                      </wp:positionH>
                      <wp:positionV relativeFrom="paragraph">
                        <wp:posOffset>2540</wp:posOffset>
                      </wp:positionV>
                      <wp:extent cx="320675" cy="320040"/>
                      <wp:effectExtent l="0" t="0" r="3175" b="3810"/>
                      <wp:wrapNone/>
                      <wp:docPr id="844" name="Group 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48" name="Freeform 8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8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0" name="Freeform 8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A2D14C" id="Group 844" o:spid="_x0000_s1026" alt="&quot;&quot;" style="position:absolute;margin-left:-2.3pt;margin-top:.2pt;width:25.25pt;height:25.2pt;z-index:25165827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JLtAgAADYuAAAOAAAAZHJzL2Uyb0RvYy54bWzsWllv20YQfi/Q/0DwsUAjkTosCbEDNBcK&#10;pGmAuOgzTVEHKnFZkrac/Pp+swc9S+1KawctitYI4IjD2Tm+3Z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">
                      <v:shape id="Freeform 8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shd w:val="clear" w:color="auto" w:fill="auto"/>
            <w:vAlign w:val="center"/>
          </w:tcPr>
          <w:p w14:paraId="765E586E" w14:textId="1BA039FD" w:rsidR="006838B9" w:rsidRPr="00BF17BF" w:rsidRDefault="006838B9" w:rsidP="00B4212C">
            <w:pPr>
              <w:pStyle w:val="GuidanceHeading1"/>
              <w:rPr>
                <w:szCs w:val="20"/>
              </w:rPr>
            </w:pPr>
            <w:r w:rsidRPr="00BF17BF">
              <w:t xml:space="preserve">Guidance – </w:t>
            </w:r>
            <w:r w:rsidR="002502C8">
              <w:t>D</w:t>
            </w:r>
            <w:r w:rsidRPr="00BF17BF">
              <w:t>isaggregated disclosures (background)</w:t>
            </w:r>
          </w:p>
        </w:tc>
      </w:tr>
      <w:tr w:rsidR="006838B9" w:rsidRPr="000F4A83" w14:paraId="3FA436D9" w14:textId="77777777" w:rsidTr="000D3A20">
        <w:tc>
          <w:tcPr>
            <w:tcW w:w="1584" w:type="dxa"/>
          </w:tcPr>
          <w:p w14:paraId="15BA8FBB" w14:textId="77777777" w:rsidR="00022212" w:rsidRPr="00CA3B85" w:rsidRDefault="00022212" w:rsidP="00B4212C">
            <w:pPr>
              <w:pStyle w:val="Reference"/>
              <w:keepNext/>
              <w:rPr>
                <w:color w:val="8C8C8C" w:themeColor="accent6"/>
                <w:szCs w:val="18"/>
              </w:rPr>
            </w:pPr>
          </w:p>
          <w:p w14:paraId="3128C74F" w14:textId="43928D2E" w:rsidR="00022212" w:rsidRPr="00CA3B85" w:rsidRDefault="00022212"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1052.15</w:t>
            </w:r>
          </w:p>
          <w:p w14:paraId="0472FB64" w14:textId="77777777" w:rsidR="009361CF" w:rsidRPr="00CA3B85" w:rsidRDefault="009361CF" w:rsidP="00B4212C">
            <w:pPr>
              <w:pStyle w:val="Reference"/>
              <w:keepNext/>
              <w:rPr>
                <w:color w:val="8C8C8C" w:themeColor="accent6"/>
                <w:szCs w:val="18"/>
              </w:rPr>
            </w:pPr>
          </w:p>
          <w:p w14:paraId="4A22EF10" w14:textId="77777777" w:rsidR="009361CF" w:rsidRPr="00CA3B85" w:rsidRDefault="009361CF" w:rsidP="00B4212C">
            <w:pPr>
              <w:pStyle w:val="Reference"/>
              <w:keepNext/>
              <w:rPr>
                <w:color w:val="8C8C8C" w:themeColor="accent6"/>
                <w:szCs w:val="18"/>
              </w:rPr>
            </w:pPr>
          </w:p>
          <w:p w14:paraId="393A1A72" w14:textId="77777777" w:rsidR="009361CF" w:rsidRPr="00CA3B85" w:rsidRDefault="009361CF" w:rsidP="00B4212C">
            <w:pPr>
              <w:pStyle w:val="Reference"/>
              <w:keepNext/>
              <w:rPr>
                <w:color w:val="8C8C8C" w:themeColor="accent6"/>
                <w:szCs w:val="18"/>
              </w:rPr>
            </w:pPr>
          </w:p>
          <w:p w14:paraId="051554E5" w14:textId="77777777" w:rsidR="009361CF" w:rsidRPr="00CA3B85" w:rsidRDefault="009361CF" w:rsidP="00B4212C">
            <w:pPr>
              <w:pStyle w:val="Reference"/>
              <w:keepNext/>
              <w:rPr>
                <w:color w:val="8C8C8C" w:themeColor="accent6"/>
                <w:szCs w:val="18"/>
              </w:rPr>
            </w:pPr>
          </w:p>
          <w:p w14:paraId="1E6681A0" w14:textId="77777777" w:rsidR="009361CF" w:rsidRPr="00CA3B85" w:rsidRDefault="009361CF" w:rsidP="00B4212C">
            <w:pPr>
              <w:pStyle w:val="Reference"/>
              <w:keepNext/>
              <w:rPr>
                <w:color w:val="8C8C8C" w:themeColor="accent6"/>
                <w:szCs w:val="18"/>
              </w:rPr>
            </w:pPr>
          </w:p>
          <w:p w14:paraId="5D87A5F3" w14:textId="77777777" w:rsidR="009361CF" w:rsidRPr="00CA3B85" w:rsidRDefault="009361CF" w:rsidP="00B4212C">
            <w:pPr>
              <w:pStyle w:val="Reference"/>
              <w:keepNext/>
              <w:rPr>
                <w:color w:val="8C8C8C" w:themeColor="accent6"/>
                <w:szCs w:val="18"/>
              </w:rPr>
            </w:pPr>
          </w:p>
          <w:p w14:paraId="37F6386A" w14:textId="77777777" w:rsidR="009361CF" w:rsidRPr="00CA3B85" w:rsidRDefault="009361CF" w:rsidP="00B4212C">
            <w:pPr>
              <w:pStyle w:val="Reference"/>
              <w:keepNext/>
              <w:rPr>
                <w:color w:val="8C8C8C" w:themeColor="accent6"/>
                <w:szCs w:val="18"/>
              </w:rPr>
            </w:pPr>
          </w:p>
          <w:p w14:paraId="08537E30" w14:textId="77777777" w:rsidR="00FA4016" w:rsidRPr="00CA3B85" w:rsidRDefault="00FA4016" w:rsidP="00B4212C">
            <w:pPr>
              <w:pStyle w:val="Reference"/>
              <w:keepNext/>
              <w:rPr>
                <w:color w:val="8C8C8C" w:themeColor="accent6"/>
                <w:szCs w:val="18"/>
              </w:rPr>
            </w:pPr>
          </w:p>
          <w:p w14:paraId="061CA24D" w14:textId="77777777" w:rsidR="00FA4016" w:rsidRPr="00CA3B85" w:rsidRDefault="00FA4016" w:rsidP="00B4212C">
            <w:pPr>
              <w:pStyle w:val="Reference"/>
              <w:keepNext/>
              <w:rPr>
                <w:color w:val="8C8C8C" w:themeColor="accent6"/>
                <w:szCs w:val="18"/>
              </w:rPr>
            </w:pPr>
          </w:p>
          <w:p w14:paraId="138B138E" w14:textId="77777777" w:rsidR="00FA4016" w:rsidRPr="00CA3B85" w:rsidRDefault="00FA4016" w:rsidP="00B4212C">
            <w:pPr>
              <w:pStyle w:val="Reference"/>
              <w:keepNext/>
              <w:rPr>
                <w:color w:val="8C8C8C" w:themeColor="accent6"/>
                <w:szCs w:val="18"/>
              </w:rPr>
            </w:pPr>
          </w:p>
          <w:p w14:paraId="5979EF2C" w14:textId="77777777" w:rsidR="00FA4016" w:rsidRPr="00CA3B85" w:rsidRDefault="00FA4016" w:rsidP="00B4212C">
            <w:pPr>
              <w:pStyle w:val="Reference"/>
              <w:keepNext/>
              <w:rPr>
                <w:color w:val="8C8C8C" w:themeColor="accent6"/>
                <w:szCs w:val="18"/>
              </w:rPr>
            </w:pPr>
          </w:p>
          <w:p w14:paraId="35D95ADA" w14:textId="47B66555" w:rsidR="00FA4016" w:rsidRPr="00CA3B85" w:rsidRDefault="00FA4016" w:rsidP="00B4212C">
            <w:pPr>
              <w:pStyle w:val="Reference"/>
              <w:keepNext/>
              <w:rPr>
                <w:color w:val="8C8C8C" w:themeColor="accent6"/>
                <w:szCs w:val="18"/>
              </w:rPr>
            </w:pPr>
          </w:p>
          <w:p w14:paraId="3B5A440C" w14:textId="10F155DB" w:rsidR="008A57D9" w:rsidRPr="00CA3B85" w:rsidRDefault="008A57D9" w:rsidP="00B4212C">
            <w:pPr>
              <w:pStyle w:val="Reference"/>
              <w:keepNext/>
              <w:rPr>
                <w:color w:val="8C8C8C" w:themeColor="accent6"/>
                <w:szCs w:val="18"/>
              </w:rPr>
            </w:pPr>
          </w:p>
          <w:p w14:paraId="15776FB4" w14:textId="77777777" w:rsidR="008A57D9" w:rsidRPr="00CA3B85" w:rsidRDefault="008A57D9" w:rsidP="00B4212C">
            <w:pPr>
              <w:pStyle w:val="Reference"/>
              <w:keepNext/>
              <w:rPr>
                <w:color w:val="8C8C8C" w:themeColor="accent6"/>
                <w:szCs w:val="18"/>
              </w:rPr>
            </w:pPr>
          </w:p>
          <w:p w14:paraId="6E7F3E4D" w14:textId="509698FE" w:rsidR="00FA4016" w:rsidRPr="00CA3B85" w:rsidRDefault="00FA4016" w:rsidP="00B4212C">
            <w:pPr>
              <w:pStyle w:val="Reference"/>
              <w:keepNext/>
              <w:rPr>
                <w:color w:val="8C8C8C" w:themeColor="accent6"/>
                <w:szCs w:val="18"/>
              </w:rPr>
            </w:pPr>
          </w:p>
          <w:p w14:paraId="2285F966" w14:textId="77777777" w:rsidR="00FA4016" w:rsidRPr="00CA3B85" w:rsidRDefault="00FA4016" w:rsidP="00B4212C">
            <w:pPr>
              <w:pStyle w:val="Reference"/>
              <w:keepNext/>
              <w:rPr>
                <w:color w:val="8C8C8C" w:themeColor="accent6"/>
                <w:szCs w:val="18"/>
              </w:rPr>
            </w:pPr>
          </w:p>
          <w:p w14:paraId="08BD876A" w14:textId="77777777" w:rsidR="00FA4016" w:rsidRPr="00CA3B85" w:rsidRDefault="00FA4016" w:rsidP="00B4212C">
            <w:pPr>
              <w:pStyle w:val="Reference"/>
              <w:keepNext/>
              <w:rPr>
                <w:color w:val="8C8C8C" w:themeColor="accent6"/>
                <w:szCs w:val="18"/>
              </w:rPr>
            </w:pPr>
          </w:p>
          <w:p w14:paraId="0D52E6ED" w14:textId="77777777" w:rsidR="009361CF" w:rsidRPr="00CA3B85" w:rsidRDefault="009361CF"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1052.17</w:t>
            </w:r>
          </w:p>
          <w:p w14:paraId="370B33A3" w14:textId="77777777" w:rsidR="00D66CAA" w:rsidRPr="00CA3B85" w:rsidRDefault="00D66CAA" w:rsidP="00B4212C">
            <w:pPr>
              <w:pStyle w:val="Reference"/>
              <w:keepNext/>
              <w:rPr>
                <w:color w:val="8C8C8C" w:themeColor="accent6"/>
                <w:szCs w:val="18"/>
              </w:rPr>
            </w:pPr>
          </w:p>
          <w:p w14:paraId="3DABEDF1" w14:textId="77777777" w:rsidR="00D66CAA" w:rsidRPr="00CA3B85" w:rsidRDefault="00D66CAA" w:rsidP="00B4212C">
            <w:pPr>
              <w:pStyle w:val="Reference"/>
              <w:keepNext/>
              <w:rPr>
                <w:color w:val="8C8C8C" w:themeColor="accent6"/>
                <w:szCs w:val="18"/>
              </w:rPr>
            </w:pPr>
          </w:p>
          <w:p w14:paraId="1268674B" w14:textId="77777777" w:rsidR="00D66CAA" w:rsidRPr="00CA3B85" w:rsidRDefault="00D66CAA" w:rsidP="00B4212C">
            <w:pPr>
              <w:pStyle w:val="Reference"/>
              <w:keepNext/>
              <w:rPr>
                <w:color w:val="8C8C8C" w:themeColor="accent6"/>
                <w:szCs w:val="18"/>
              </w:rPr>
            </w:pPr>
          </w:p>
          <w:p w14:paraId="05BEB518" w14:textId="77777777" w:rsidR="00D66CAA" w:rsidRPr="00CA3B85" w:rsidRDefault="00D66CAA" w:rsidP="00B4212C">
            <w:pPr>
              <w:pStyle w:val="Reference"/>
              <w:keepNext/>
              <w:rPr>
                <w:color w:val="8C8C8C" w:themeColor="accent6"/>
                <w:szCs w:val="18"/>
              </w:rPr>
            </w:pPr>
          </w:p>
          <w:p w14:paraId="3F954A90" w14:textId="77777777" w:rsidR="00D66CAA" w:rsidRPr="00CA3B85" w:rsidRDefault="00D66CAA" w:rsidP="00B4212C">
            <w:pPr>
              <w:pStyle w:val="Reference"/>
              <w:keepNext/>
              <w:rPr>
                <w:color w:val="8C8C8C" w:themeColor="accent6"/>
                <w:szCs w:val="18"/>
              </w:rPr>
            </w:pPr>
          </w:p>
          <w:p w14:paraId="46DE680A" w14:textId="77777777" w:rsidR="00D66CAA" w:rsidRPr="00CA3B85" w:rsidRDefault="00D66CAA" w:rsidP="00B4212C">
            <w:pPr>
              <w:pStyle w:val="Reference"/>
              <w:keepNext/>
              <w:rPr>
                <w:color w:val="8C8C8C" w:themeColor="accent6"/>
                <w:szCs w:val="18"/>
              </w:rPr>
            </w:pPr>
          </w:p>
          <w:p w14:paraId="0AE8A87E" w14:textId="77777777" w:rsidR="00D66CAA" w:rsidRPr="00CA3B85" w:rsidRDefault="00D66CAA" w:rsidP="00B4212C">
            <w:pPr>
              <w:pStyle w:val="Reference"/>
              <w:keepNext/>
              <w:rPr>
                <w:color w:val="8C8C8C" w:themeColor="accent6"/>
                <w:szCs w:val="18"/>
              </w:rPr>
            </w:pPr>
          </w:p>
          <w:p w14:paraId="20F7DE37" w14:textId="77777777" w:rsidR="00D66CAA" w:rsidRPr="00CA3B85" w:rsidRDefault="00D66CAA" w:rsidP="00B4212C">
            <w:pPr>
              <w:pStyle w:val="Reference"/>
              <w:keepNext/>
              <w:rPr>
                <w:color w:val="8C8C8C" w:themeColor="accent6"/>
                <w:szCs w:val="18"/>
              </w:rPr>
            </w:pPr>
          </w:p>
          <w:p w14:paraId="55F8DB9D" w14:textId="77777777" w:rsidR="00D66CAA" w:rsidRPr="00CA3B85" w:rsidRDefault="00D66CAA" w:rsidP="00B4212C">
            <w:pPr>
              <w:pStyle w:val="Reference"/>
              <w:keepNext/>
              <w:rPr>
                <w:color w:val="8C8C8C" w:themeColor="accent6"/>
                <w:szCs w:val="18"/>
              </w:rPr>
            </w:pPr>
          </w:p>
          <w:p w14:paraId="0AC9D368" w14:textId="77777777" w:rsidR="00D66CAA" w:rsidRPr="00CA3B85" w:rsidRDefault="00D66CAA" w:rsidP="00B4212C">
            <w:pPr>
              <w:pStyle w:val="Reference"/>
              <w:keepNext/>
              <w:rPr>
                <w:color w:val="8C8C8C" w:themeColor="accent6"/>
                <w:szCs w:val="18"/>
              </w:rPr>
            </w:pPr>
          </w:p>
          <w:p w14:paraId="2805F9EA" w14:textId="77777777" w:rsidR="00D66CAA" w:rsidRPr="00CA3B85" w:rsidRDefault="00D66CAA" w:rsidP="00B4212C">
            <w:pPr>
              <w:pStyle w:val="Reference"/>
              <w:keepNext/>
              <w:rPr>
                <w:color w:val="8C8C8C" w:themeColor="accent6"/>
                <w:szCs w:val="18"/>
              </w:rPr>
            </w:pPr>
          </w:p>
          <w:p w14:paraId="6F640526" w14:textId="77777777" w:rsidR="00D66CAA" w:rsidRPr="00CA3B85" w:rsidRDefault="00D66CAA" w:rsidP="00B4212C">
            <w:pPr>
              <w:pStyle w:val="Reference"/>
              <w:keepNext/>
              <w:rPr>
                <w:color w:val="8C8C8C" w:themeColor="accent6"/>
                <w:szCs w:val="18"/>
              </w:rPr>
            </w:pPr>
          </w:p>
          <w:p w14:paraId="6FF1D5D0" w14:textId="77777777" w:rsidR="00D66CAA" w:rsidRDefault="00D66CAA" w:rsidP="00B4212C">
            <w:pPr>
              <w:pStyle w:val="Reference"/>
              <w:keepNext/>
              <w:rPr>
                <w:color w:val="8C8C8C" w:themeColor="accent6"/>
                <w:szCs w:val="18"/>
              </w:rPr>
            </w:pPr>
          </w:p>
          <w:p w14:paraId="60FC8F7A" w14:textId="77777777" w:rsidR="00380D59" w:rsidRDefault="00380D59" w:rsidP="00B4212C">
            <w:pPr>
              <w:pStyle w:val="Reference"/>
              <w:keepNext/>
              <w:rPr>
                <w:color w:val="8C8C8C" w:themeColor="accent6"/>
                <w:szCs w:val="18"/>
              </w:rPr>
            </w:pPr>
          </w:p>
          <w:p w14:paraId="659D65E7" w14:textId="77777777" w:rsidR="00380D59" w:rsidRDefault="00380D59" w:rsidP="00B4212C">
            <w:pPr>
              <w:pStyle w:val="Reference"/>
              <w:keepNext/>
              <w:rPr>
                <w:color w:val="8C8C8C" w:themeColor="accent6"/>
                <w:szCs w:val="18"/>
              </w:rPr>
            </w:pPr>
          </w:p>
          <w:p w14:paraId="6275FB43" w14:textId="77777777" w:rsidR="00380D59" w:rsidRPr="00CA3B85" w:rsidRDefault="00380D59" w:rsidP="00B4212C">
            <w:pPr>
              <w:pStyle w:val="Reference"/>
              <w:keepNext/>
              <w:rPr>
                <w:color w:val="8C8C8C" w:themeColor="accent6"/>
                <w:szCs w:val="18"/>
              </w:rPr>
            </w:pPr>
          </w:p>
          <w:p w14:paraId="79780862" w14:textId="77777777" w:rsidR="00D66CAA" w:rsidRPr="00CA3B85" w:rsidRDefault="00D66CAA" w:rsidP="00B4212C">
            <w:pPr>
              <w:pStyle w:val="Reference"/>
              <w:keepNext/>
              <w:rPr>
                <w:color w:val="8C8C8C" w:themeColor="accent6"/>
                <w:szCs w:val="18"/>
              </w:rPr>
            </w:pPr>
          </w:p>
          <w:p w14:paraId="38B62E77" w14:textId="03203F53" w:rsidR="00D66CAA" w:rsidRPr="00CA3B85" w:rsidRDefault="00772150" w:rsidP="00B4212C">
            <w:pPr>
              <w:pStyle w:val="Reference"/>
              <w:keepNext/>
              <w:rPr>
                <w:color w:val="8C8C8C" w:themeColor="accent6"/>
                <w:szCs w:val="18"/>
              </w:rPr>
            </w:pPr>
            <w:r w:rsidRPr="00CA3B85">
              <w:rPr>
                <w:color w:val="8C8C8C" w:themeColor="accent6"/>
                <w:szCs w:val="18"/>
              </w:rPr>
              <w:t>TI 1101(9)</w:t>
            </w:r>
          </w:p>
        </w:tc>
        <w:tc>
          <w:tcPr>
            <w:tcW w:w="8169" w:type="dxa"/>
          </w:tcPr>
          <w:p w14:paraId="40215E7A" w14:textId="6F167283" w:rsidR="006838B9" w:rsidRPr="00754556" w:rsidRDefault="006838B9" w:rsidP="00B4212C">
            <w:pPr>
              <w:pStyle w:val="GuidanceBodyItalic"/>
            </w:pPr>
            <w:r w:rsidRPr="00754556">
              <w:t>AASB</w:t>
            </w:r>
            <w:r w:rsidR="002502C8" w:rsidRPr="00754556">
              <w:t> </w:t>
            </w:r>
            <w:r w:rsidRPr="00754556">
              <w:t xml:space="preserve">1052 Disaggregated Disclosures requires </w:t>
            </w:r>
            <w:r w:rsidR="00DA6077" w:rsidRPr="00754556">
              <w:t xml:space="preserve">departments </w:t>
            </w:r>
            <w:r w:rsidRPr="00754556">
              <w:t xml:space="preserve">to make disclosures that allow users to understand and assess the performance of </w:t>
            </w:r>
            <w:r w:rsidR="00DA6077" w:rsidRPr="00754556">
              <w:t>a department</w:t>
            </w:r>
            <w:r w:rsidRPr="00754556">
              <w:t xml:space="preserve"> in </w:t>
            </w:r>
            <w:r w:rsidR="00B3631A">
              <w:t>using</w:t>
            </w:r>
            <w:r w:rsidR="00B3631A" w:rsidRPr="00754556">
              <w:t xml:space="preserve"> </w:t>
            </w:r>
            <w:r w:rsidRPr="00754556">
              <w:t>funds made available to it.</w:t>
            </w:r>
          </w:p>
          <w:p w14:paraId="5B324097" w14:textId="77777777" w:rsidR="006838B9" w:rsidRPr="00754556" w:rsidRDefault="006838B9" w:rsidP="00B4212C">
            <w:pPr>
              <w:pStyle w:val="GuidanceBodyItalic"/>
            </w:pPr>
            <w:r w:rsidRPr="00754556">
              <w:t>A complete set of financial statements includes</w:t>
            </w:r>
            <w:r w:rsidR="00022212" w:rsidRPr="00754556">
              <w:t>:</w:t>
            </w:r>
          </w:p>
          <w:p w14:paraId="31E4CBA1" w14:textId="68CED70E" w:rsidR="006838B9" w:rsidRPr="00754556" w:rsidRDefault="003443D7" w:rsidP="00352767">
            <w:pPr>
              <w:pStyle w:val="GuidanceBodyBulletAlpha"/>
              <w:numPr>
                <w:ilvl w:val="0"/>
                <w:numId w:val="14"/>
              </w:numPr>
            </w:pPr>
            <w:r w:rsidRPr="00754556">
              <w:t>i</w:t>
            </w:r>
            <w:r w:rsidR="006838B9" w:rsidRPr="00754556">
              <w:t xml:space="preserve">n summarised form, the identity and purpose of each major activity undertaken by the </w:t>
            </w:r>
            <w:r w:rsidR="00827382" w:rsidRPr="00754556">
              <w:t xml:space="preserve">government </w:t>
            </w:r>
            <w:r w:rsidR="00DA6077" w:rsidRPr="00754556">
              <w:t xml:space="preserve">department </w:t>
            </w:r>
            <w:r w:rsidR="006838B9" w:rsidRPr="00754556">
              <w:t>during the reporting period;</w:t>
            </w:r>
          </w:p>
          <w:p w14:paraId="3164B31C" w14:textId="13AE409A" w:rsidR="006838B9" w:rsidRPr="00754556" w:rsidRDefault="003443D7" w:rsidP="00352767">
            <w:pPr>
              <w:pStyle w:val="GuidanceBodyBulletAlpha"/>
              <w:numPr>
                <w:ilvl w:val="0"/>
                <w:numId w:val="14"/>
              </w:numPr>
            </w:pPr>
            <w:r w:rsidRPr="00754556">
              <w:t>i</w:t>
            </w:r>
            <w:r w:rsidR="006838B9" w:rsidRPr="00754556">
              <w:t xml:space="preserve">f not otherwise disclosed in, or in conjunction with, the </w:t>
            </w:r>
            <w:r w:rsidR="00827382" w:rsidRPr="00754556">
              <w:t xml:space="preserve">government </w:t>
            </w:r>
            <w:r w:rsidR="00DA6077" w:rsidRPr="00754556">
              <w:t xml:space="preserve">department’s </w:t>
            </w:r>
            <w:r w:rsidR="006838B9" w:rsidRPr="00754556">
              <w:t xml:space="preserve">complete set of financial statements, a summary of the </w:t>
            </w:r>
            <w:r w:rsidR="00827382" w:rsidRPr="00754556">
              <w:t xml:space="preserve">government agency's </w:t>
            </w:r>
            <w:r w:rsidR="006838B9" w:rsidRPr="00754556">
              <w:t>objectives;</w:t>
            </w:r>
          </w:p>
          <w:p w14:paraId="7F3807EB" w14:textId="70645978" w:rsidR="006838B9" w:rsidRPr="00754556" w:rsidRDefault="003443D7" w:rsidP="00352767">
            <w:pPr>
              <w:pStyle w:val="GuidanceBodyBulletAlpha"/>
              <w:numPr>
                <w:ilvl w:val="0"/>
                <w:numId w:val="14"/>
              </w:numPr>
            </w:pPr>
            <w:r w:rsidRPr="00754556">
              <w:t>e</w:t>
            </w:r>
            <w:r w:rsidR="006838B9" w:rsidRPr="00754556">
              <w:t xml:space="preserve">xpenses reliably attributable to each of the activities identified in </w:t>
            </w:r>
            <w:hyperlink r:id="rId53" w:anchor="TPS.AAAS~AASB~1052.20140701~15~a" w:history="1">
              <w:r w:rsidR="006838B9" w:rsidRPr="00754556">
                <w:t>(a)</w:t>
              </w:r>
            </w:hyperlink>
            <w:r w:rsidR="006838B9" w:rsidRPr="00754556">
              <w:t xml:space="preserve"> above, showing separately each major class of expenses; and</w:t>
            </w:r>
          </w:p>
          <w:p w14:paraId="2394BEE7" w14:textId="1B83C8B6" w:rsidR="006838B9" w:rsidRPr="00754556" w:rsidRDefault="003443D7" w:rsidP="00352767">
            <w:pPr>
              <w:pStyle w:val="GuidanceBodyBulletAlpha"/>
              <w:numPr>
                <w:ilvl w:val="0"/>
                <w:numId w:val="14"/>
              </w:numPr>
            </w:pPr>
            <w:r w:rsidRPr="00754556">
              <w:t>i</w:t>
            </w:r>
            <w:r w:rsidR="006838B9" w:rsidRPr="00754556">
              <w:t xml:space="preserve">ncome reliably attributable to each of the activities identified in </w:t>
            </w:r>
            <w:hyperlink r:id="rId54" w:anchor="TPS.AAAS~AASB~1052.20140701~15~a" w:history="1">
              <w:r w:rsidR="006838B9" w:rsidRPr="00754556">
                <w:t>(a)</w:t>
              </w:r>
            </w:hyperlink>
            <w:r w:rsidR="006838B9" w:rsidRPr="00754556">
              <w:t xml:space="preserve"> above, showing separately user charges, income from </w:t>
            </w:r>
            <w:r w:rsidR="002502C8" w:rsidRPr="00754556">
              <w:t>State G</w:t>
            </w:r>
            <w:r w:rsidR="00827382" w:rsidRPr="00754556">
              <w:t xml:space="preserve">overnment </w:t>
            </w:r>
            <w:r w:rsidR="006838B9" w:rsidRPr="00754556">
              <w:t>and other income by major class of income.</w:t>
            </w:r>
          </w:p>
          <w:p w14:paraId="1C6C7990" w14:textId="100AFE18" w:rsidR="006838B9" w:rsidRPr="00754556" w:rsidRDefault="00DA6077" w:rsidP="00B4212C">
            <w:pPr>
              <w:pStyle w:val="GuidanceBodyItalic"/>
            </w:pPr>
            <w:r w:rsidRPr="00754556">
              <w:t xml:space="preserve">Departments </w:t>
            </w:r>
            <w:r w:rsidR="009361CF" w:rsidRPr="00754556">
              <w:t>are required</w:t>
            </w:r>
            <w:r w:rsidR="006838B9" w:rsidRPr="00754556">
              <w:t xml:space="preserve"> to demonstrate their achievement of service delivery objectives as well as financial objectives.</w:t>
            </w:r>
            <w:r w:rsidR="00857776" w:rsidRPr="00754556">
              <w:t xml:space="preserve"> </w:t>
            </w:r>
            <w:r w:rsidR="006838B9" w:rsidRPr="00754556">
              <w:t>Throughout the annual report</w:t>
            </w:r>
            <w:r w:rsidR="008D29A1" w:rsidRPr="00754556">
              <w:t>,</w:t>
            </w:r>
            <w:r w:rsidR="006838B9" w:rsidRPr="00754556">
              <w:t xml:space="preserve"> information must be presented in a manner that allows for the assessment of the </w:t>
            </w:r>
            <w:r w:rsidRPr="00754556">
              <w:t xml:space="preserve">department’s </w:t>
            </w:r>
            <w:r w:rsidR="006838B9" w:rsidRPr="00754556">
              <w:t>achievement of their objectives.</w:t>
            </w:r>
          </w:p>
          <w:p w14:paraId="08805465" w14:textId="6E319CE1" w:rsidR="006838B9" w:rsidRPr="00754556" w:rsidRDefault="006838B9" w:rsidP="00B4212C">
            <w:pPr>
              <w:pStyle w:val="GuidanceBodyItalic"/>
            </w:pPr>
            <w:r w:rsidRPr="00754556">
              <w:t xml:space="preserve">The </w:t>
            </w:r>
            <w:r w:rsidR="00DA6077" w:rsidRPr="00754556">
              <w:t xml:space="preserve">department </w:t>
            </w:r>
            <w:r w:rsidRPr="00754556">
              <w:t xml:space="preserve">output note includes a summary of the services and the mission of the </w:t>
            </w:r>
            <w:r w:rsidR="00DA6077" w:rsidRPr="00754556">
              <w:t>department</w:t>
            </w:r>
            <w:r w:rsidRPr="00754556">
              <w:t>.</w:t>
            </w:r>
            <w:r w:rsidR="00857776" w:rsidRPr="00754556">
              <w:t xml:space="preserve"> </w:t>
            </w:r>
            <w:r w:rsidRPr="00754556">
              <w:t xml:space="preserve">The language used should be simple and clearly articulate the objectives of the </w:t>
            </w:r>
            <w:r w:rsidR="00DA6077" w:rsidRPr="00754556">
              <w:t>department</w:t>
            </w:r>
            <w:r w:rsidRPr="00754556">
              <w:t>.</w:t>
            </w:r>
          </w:p>
          <w:p w14:paraId="3E325A51" w14:textId="70C6C513" w:rsidR="006838B9" w:rsidRPr="00754556" w:rsidRDefault="006838B9" w:rsidP="00B4212C">
            <w:pPr>
              <w:pStyle w:val="GuidanceBodyItalic"/>
            </w:pPr>
            <w:r w:rsidRPr="00754556">
              <w:t xml:space="preserve">Each activity of the </w:t>
            </w:r>
            <w:r w:rsidR="00DA6077" w:rsidRPr="00754556">
              <w:t xml:space="preserve">department </w:t>
            </w:r>
            <w:r w:rsidRPr="00754556">
              <w:t xml:space="preserve">should be summarised and set out in the </w:t>
            </w:r>
            <w:r w:rsidRPr="00754556">
              <w:rPr>
                <w:b/>
                <w:bCs/>
              </w:rPr>
              <w:t>Services</w:t>
            </w:r>
            <w:r w:rsidRPr="00754556">
              <w:t xml:space="preserve"> section.</w:t>
            </w:r>
          </w:p>
          <w:p w14:paraId="2CBFB509" w14:textId="0F065F54" w:rsidR="006838B9" w:rsidRPr="00754556" w:rsidRDefault="006838B9" w:rsidP="00B4212C">
            <w:pPr>
              <w:pStyle w:val="GuidanceBodyItalic"/>
            </w:pPr>
            <w:r w:rsidRPr="00754556">
              <w:t xml:space="preserve">The objectives of the </w:t>
            </w:r>
            <w:r w:rsidR="00DA6077" w:rsidRPr="00754556">
              <w:t xml:space="preserve">department </w:t>
            </w:r>
            <w:r w:rsidRPr="00754556">
              <w:t xml:space="preserve">should be articulated in the </w:t>
            </w:r>
            <w:r w:rsidRPr="00754556">
              <w:rPr>
                <w:b/>
                <w:bCs/>
              </w:rPr>
              <w:t>Mission</w:t>
            </w:r>
            <w:r w:rsidRPr="00754556">
              <w:t xml:space="preserve"> section of the annual report.</w:t>
            </w:r>
          </w:p>
          <w:p w14:paraId="43FFBCD0" w14:textId="77777777" w:rsidR="006838B9" w:rsidRPr="00754556" w:rsidRDefault="006838B9" w:rsidP="00827382">
            <w:pPr>
              <w:pStyle w:val="GuidanceBodyItalic"/>
            </w:pPr>
            <w:r w:rsidRPr="00754556">
              <w:t xml:space="preserve">These messages may be included in other sections of the annual report, as such </w:t>
            </w:r>
            <w:r w:rsidR="00DA6077" w:rsidRPr="00754556">
              <w:t xml:space="preserve">departments </w:t>
            </w:r>
            <w:r w:rsidRPr="00754556">
              <w:t>should take care to ensure a consistent message is conveyed throughout the entire annual report.</w:t>
            </w:r>
          </w:p>
          <w:p w14:paraId="5190EB6B" w14:textId="3D5ADFA0" w:rsidR="00D66CAA" w:rsidRPr="008A57D9" w:rsidRDefault="00D66CAA" w:rsidP="00827382">
            <w:pPr>
              <w:pStyle w:val="GuidanceBodyItalic"/>
              <w:rPr>
                <w:color w:val="8C8C8C" w:themeColor="accent6"/>
                <w:sz w:val="18"/>
                <w:szCs w:val="18"/>
              </w:rPr>
            </w:pPr>
            <w:r w:rsidRPr="00754556">
              <w:t>These requirements are extended to statutory authorities by Treasurer’s instruction.</w:t>
            </w:r>
          </w:p>
        </w:tc>
      </w:tr>
    </w:tbl>
    <w:p w14:paraId="19D8E78B" w14:textId="77777777" w:rsidR="0043050B" w:rsidRPr="000F4A83" w:rsidRDefault="0043050B" w:rsidP="0043050B">
      <w:pPr>
        <w:rPr>
          <w:rFonts w:ascii="Arial" w:hAnsi="Arial" w:cs="Arial"/>
          <w:lang w:eastAsia="en-AU"/>
        </w:rPr>
        <w:sectPr w:rsidR="0043050B" w:rsidRPr="000F4A83" w:rsidSect="00503ED3">
          <w:headerReference w:type="even" r:id="rId55"/>
          <w:headerReference w:type="default" r:id="rId56"/>
          <w:footerReference w:type="even" r:id="rId57"/>
          <w:footerReference w:type="default" r:id="rId58"/>
          <w:type w:val="continuous"/>
          <w:pgSz w:w="11906" w:h="16838" w:code="9"/>
          <w:pgMar w:top="1077" w:right="1077" w:bottom="1077" w:left="1077" w:header="680" w:footer="680" w:gutter="0"/>
          <w:cols w:space="720"/>
          <w:docGrid w:linePitch="360"/>
        </w:sectPr>
      </w:pPr>
    </w:p>
    <w:tbl>
      <w:tblPr>
        <w:tblW w:w="14742"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5120"/>
        <w:gridCol w:w="960"/>
        <w:gridCol w:w="960"/>
        <w:gridCol w:w="960"/>
        <w:gridCol w:w="960"/>
        <w:gridCol w:w="960"/>
        <w:gridCol w:w="960"/>
        <w:gridCol w:w="960"/>
        <w:gridCol w:w="960"/>
        <w:gridCol w:w="960"/>
        <w:gridCol w:w="982"/>
      </w:tblGrid>
      <w:tr w:rsidR="00EE1309" w:rsidRPr="00CE6FFC" w14:paraId="0C8431C8" w14:textId="77777777" w:rsidTr="00B376F3">
        <w:tc>
          <w:tcPr>
            <w:tcW w:w="14742" w:type="dxa"/>
            <w:gridSpan w:val="11"/>
            <w:tcBorders>
              <w:top w:val="nil"/>
              <w:left w:val="nil"/>
              <w:bottom w:val="nil"/>
              <w:right w:val="nil"/>
            </w:tcBorders>
          </w:tcPr>
          <w:p w14:paraId="313788A1" w14:textId="77777777" w:rsidR="00EE1309" w:rsidRPr="00CE6FFC" w:rsidRDefault="00133251" w:rsidP="00334193">
            <w:pPr>
              <w:pStyle w:val="ModelHeading4"/>
            </w:pPr>
            <w:bookmarkStart w:id="1000" w:name="_Toc499559955"/>
            <w:bookmarkStart w:id="1001" w:name="_Toc499574536"/>
            <w:bookmarkStart w:id="1002" w:name="Sch_income_n_exp_2_2"/>
            <w:bookmarkStart w:id="1003" w:name="_Toc164327906"/>
            <w:r>
              <w:lastRenderedPageBreak/>
              <w:t xml:space="preserve">2.2 </w:t>
            </w:r>
            <w:r w:rsidR="00EE1309" w:rsidRPr="00CE6FFC">
              <w:t>Schedule of income and expenses by service</w:t>
            </w:r>
            <w:bookmarkEnd w:id="1000"/>
            <w:bookmarkEnd w:id="1001"/>
            <w:bookmarkEnd w:id="1002"/>
            <w:bookmarkEnd w:id="1003"/>
          </w:p>
          <w:p w14:paraId="3A8146C1" w14:textId="0BF20F60" w:rsidR="00EE1309" w:rsidRPr="00CE6FFC" w:rsidRDefault="00EE1309" w:rsidP="00CC335A">
            <w:pPr>
              <w:pStyle w:val="ModelBody"/>
              <w:spacing w:before="0" w:after="0"/>
              <w:rPr>
                <w:rFonts w:cs="Arial"/>
                <w:b/>
                <w:bCs/>
              </w:rPr>
            </w:pPr>
            <w:r w:rsidRPr="00CE6FFC">
              <w:rPr>
                <w:rFonts w:cs="Arial"/>
                <w:b/>
                <w:bCs/>
              </w:rPr>
              <w:t>For the year end</w:t>
            </w:r>
            <w:r w:rsidR="00C36273">
              <w:rPr>
                <w:rFonts w:cs="Arial"/>
                <w:b/>
                <w:bCs/>
              </w:rPr>
              <w:t>ed</w:t>
            </w:r>
            <w:r w:rsidR="00E1491D">
              <w:rPr>
                <w:rFonts w:cs="Arial"/>
                <w:b/>
                <w:bCs/>
              </w:rPr>
              <w:t xml:space="preserve"> on</w:t>
            </w:r>
            <w:r w:rsidRPr="00CE6FFC">
              <w:rPr>
                <w:rFonts w:cs="Arial"/>
                <w:b/>
                <w:bCs/>
              </w:rPr>
              <w:t xml:space="preserve"> </w:t>
            </w:r>
            <w:r w:rsidR="00851061" w:rsidRPr="00CE6FFC">
              <w:rPr>
                <w:rFonts w:cs="Arial"/>
                <w:b/>
                <w:bCs/>
              </w:rPr>
              <w:t>3</w:t>
            </w:r>
            <w:r w:rsidR="00851061">
              <w:rPr>
                <w:rFonts w:cs="Arial"/>
                <w:b/>
                <w:bCs/>
              </w:rPr>
              <w:t>0 June </w:t>
            </w:r>
            <w:r w:rsidR="00851061" w:rsidRPr="00CE6FFC">
              <w:rPr>
                <w:rFonts w:cs="Arial"/>
                <w:b/>
                <w:bCs/>
              </w:rPr>
              <w:t>20</w:t>
            </w:r>
            <w:r w:rsidR="00851061">
              <w:rPr>
                <w:rFonts w:cs="Arial"/>
                <w:b/>
                <w:bCs/>
              </w:rPr>
              <w:t>24</w:t>
            </w:r>
          </w:p>
        </w:tc>
      </w:tr>
      <w:tr w:rsidR="00D511AF" w:rsidRPr="00D511AF" w14:paraId="67E1C160"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490"/>
        </w:trPr>
        <w:tc>
          <w:tcPr>
            <w:tcW w:w="5120" w:type="dxa"/>
            <w:tcBorders>
              <w:top w:val="nil"/>
              <w:left w:val="nil"/>
              <w:bottom w:val="nil"/>
              <w:right w:val="nil"/>
            </w:tcBorders>
            <w:shd w:val="clear" w:color="auto" w:fill="auto"/>
            <w:vAlign w:val="center"/>
            <w:hideMark/>
          </w:tcPr>
          <w:p w14:paraId="46175949" w14:textId="79EFCA64" w:rsidR="00D511AF" w:rsidRPr="00D511AF" w:rsidRDefault="00D511AF" w:rsidP="00D511AF">
            <w:pPr>
              <w:spacing w:after="0" w:line="240" w:lineRule="auto"/>
              <w:rPr>
                <w:rFonts w:ascii="Times New Roman" w:eastAsia="Times New Roman" w:hAnsi="Times New Roman" w:cs="Times New Roman"/>
                <w:sz w:val="24"/>
                <w:szCs w:val="24"/>
                <w:lang w:eastAsia="en-AU"/>
              </w:rPr>
            </w:pPr>
          </w:p>
        </w:tc>
        <w:tc>
          <w:tcPr>
            <w:tcW w:w="1920" w:type="dxa"/>
            <w:gridSpan w:val="2"/>
            <w:tcBorders>
              <w:top w:val="nil"/>
              <w:left w:val="nil"/>
              <w:bottom w:val="nil"/>
              <w:right w:val="nil"/>
            </w:tcBorders>
            <w:shd w:val="clear" w:color="auto" w:fill="auto"/>
            <w:vAlign w:val="center"/>
            <w:hideMark/>
          </w:tcPr>
          <w:p w14:paraId="08C92402"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4" w:name="_Toc499574537"/>
            <w:r w:rsidRPr="00D511AF">
              <w:rPr>
                <w:rFonts w:ascii="Arial" w:eastAsia="Times New Roman" w:hAnsi="Arial" w:cs="Arial"/>
                <w:b/>
                <w:bCs/>
                <w:color w:val="000000"/>
                <w:sz w:val="18"/>
                <w:szCs w:val="20"/>
                <w:lang w:eastAsia="en-AU"/>
              </w:rPr>
              <w:t>Information Technology</w:t>
            </w:r>
            <w:bookmarkEnd w:id="1004"/>
          </w:p>
        </w:tc>
        <w:tc>
          <w:tcPr>
            <w:tcW w:w="1920" w:type="dxa"/>
            <w:gridSpan w:val="2"/>
            <w:tcBorders>
              <w:top w:val="nil"/>
              <w:left w:val="nil"/>
              <w:bottom w:val="nil"/>
              <w:right w:val="nil"/>
            </w:tcBorders>
            <w:shd w:val="clear" w:color="auto" w:fill="auto"/>
            <w:vAlign w:val="center"/>
            <w:hideMark/>
          </w:tcPr>
          <w:p w14:paraId="27771614"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5" w:name="_Toc499574538"/>
            <w:r w:rsidRPr="00D511AF">
              <w:rPr>
                <w:rFonts w:ascii="Arial" w:eastAsia="Times New Roman" w:hAnsi="Arial" w:cs="Arial"/>
                <w:b/>
                <w:bCs/>
                <w:color w:val="000000"/>
                <w:sz w:val="18"/>
                <w:szCs w:val="20"/>
                <w:lang w:eastAsia="en-AU"/>
              </w:rPr>
              <w:t>Training &amp; Assistance</w:t>
            </w:r>
            <w:bookmarkEnd w:id="1005"/>
          </w:p>
        </w:tc>
        <w:tc>
          <w:tcPr>
            <w:tcW w:w="1920" w:type="dxa"/>
            <w:gridSpan w:val="2"/>
            <w:tcBorders>
              <w:top w:val="nil"/>
              <w:left w:val="nil"/>
              <w:bottom w:val="nil"/>
              <w:right w:val="nil"/>
            </w:tcBorders>
            <w:shd w:val="clear" w:color="auto" w:fill="auto"/>
            <w:vAlign w:val="center"/>
            <w:hideMark/>
          </w:tcPr>
          <w:p w14:paraId="1E96BD55"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6" w:name="_Toc499574539"/>
            <w:r w:rsidRPr="00D511AF">
              <w:rPr>
                <w:rFonts w:ascii="Arial" w:eastAsia="Times New Roman" w:hAnsi="Arial" w:cs="Arial"/>
                <w:b/>
                <w:bCs/>
                <w:color w:val="000000"/>
                <w:sz w:val="18"/>
                <w:szCs w:val="20"/>
                <w:lang w:eastAsia="en-AU"/>
              </w:rPr>
              <w:t>Competition Policy</w:t>
            </w:r>
            <w:bookmarkEnd w:id="1006"/>
          </w:p>
        </w:tc>
        <w:tc>
          <w:tcPr>
            <w:tcW w:w="1920" w:type="dxa"/>
            <w:gridSpan w:val="2"/>
            <w:tcBorders>
              <w:top w:val="nil"/>
              <w:left w:val="nil"/>
              <w:bottom w:val="nil"/>
              <w:right w:val="nil"/>
            </w:tcBorders>
            <w:shd w:val="clear" w:color="auto" w:fill="auto"/>
            <w:vAlign w:val="center"/>
            <w:hideMark/>
          </w:tcPr>
          <w:p w14:paraId="17EA24F9"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7" w:name="_Toc499574540"/>
            <w:r w:rsidRPr="00D511AF">
              <w:rPr>
                <w:rFonts w:ascii="Arial" w:eastAsia="Times New Roman" w:hAnsi="Arial" w:cs="Arial"/>
                <w:b/>
                <w:bCs/>
                <w:color w:val="000000"/>
                <w:sz w:val="18"/>
                <w:szCs w:val="20"/>
                <w:lang w:eastAsia="en-AU"/>
              </w:rPr>
              <w:t>General-Not Attributed</w:t>
            </w:r>
            <w:bookmarkEnd w:id="1007"/>
          </w:p>
        </w:tc>
        <w:tc>
          <w:tcPr>
            <w:tcW w:w="1920" w:type="dxa"/>
            <w:gridSpan w:val="2"/>
            <w:tcBorders>
              <w:top w:val="nil"/>
              <w:left w:val="nil"/>
              <w:bottom w:val="nil"/>
              <w:right w:val="nil"/>
            </w:tcBorders>
            <w:shd w:val="clear" w:color="auto" w:fill="auto"/>
            <w:vAlign w:val="center"/>
            <w:hideMark/>
          </w:tcPr>
          <w:p w14:paraId="0C9915B0"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bookmarkStart w:id="1008" w:name="_Toc499574541"/>
            <w:r w:rsidRPr="00D511AF">
              <w:rPr>
                <w:rFonts w:ascii="Arial" w:eastAsia="Times New Roman" w:hAnsi="Arial" w:cs="Arial"/>
                <w:b/>
                <w:bCs/>
                <w:color w:val="000000"/>
                <w:sz w:val="18"/>
                <w:szCs w:val="20"/>
                <w:lang w:eastAsia="en-AU"/>
              </w:rPr>
              <w:t>Total</w:t>
            </w:r>
            <w:bookmarkEnd w:id="1008"/>
          </w:p>
        </w:tc>
      </w:tr>
      <w:tr w:rsidR="00D511AF" w:rsidRPr="00D511AF" w14:paraId="62014E6C"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val="restart"/>
            <w:tcBorders>
              <w:top w:val="nil"/>
              <w:left w:val="nil"/>
              <w:bottom w:val="nil"/>
              <w:right w:val="nil"/>
            </w:tcBorders>
            <w:shd w:val="clear" w:color="auto" w:fill="auto"/>
            <w:vAlign w:val="center"/>
            <w:hideMark/>
          </w:tcPr>
          <w:p w14:paraId="5AC461CE" w14:textId="77777777" w:rsidR="00D511AF" w:rsidRPr="00D511AF" w:rsidRDefault="00D511AF" w:rsidP="00D511AF">
            <w:pPr>
              <w:spacing w:after="0" w:line="240" w:lineRule="auto"/>
              <w:jc w:val="center"/>
              <w:rPr>
                <w:rFonts w:ascii="Arial" w:eastAsia="Times New Roman" w:hAnsi="Arial" w:cs="Arial"/>
                <w:b/>
                <w:bCs/>
                <w:color w:val="000000"/>
                <w:sz w:val="18"/>
                <w:szCs w:val="18"/>
                <w:lang w:eastAsia="en-AU"/>
              </w:rPr>
            </w:pPr>
          </w:p>
        </w:tc>
        <w:tc>
          <w:tcPr>
            <w:tcW w:w="960" w:type="dxa"/>
            <w:tcBorders>
              <w:top w:val="nil"/>
              <w:left w:val="nil"/>
              <w:bottom w:val="nil"/>
              <w:right w:val="nil"/>
            </w:tcBorders>
            <w:shd w:val="clear" w:color="auto" w:fill="auto"/>
            <w:vAlign w:val="center"/>
            <w:hideMark/>
          </w:tcPr>
          <w:p w14:paraId="3AE90530" w14:textId="43BD0C2E"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1878C4C0" w14:textId="175327CD"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60" w:type="dxa"/>
            <w:tcBorders>
              <w:top w:val="nil"/>
              <w:left w:val="nil"/>
              <w:bottom w:val="nil"/>
              <w:right w:val="nil"/>
            </w:tcBorders>
            <w:shd w:val="clear" w:color="auto" w:fill="auto"/>
            <w:vAlign w:val="center"/>
            <w:hideMark/>
          </w:tcPr>
          <w:p w14:paraId="6C20CA12" w14:textId="37E265FA"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40F509F4" w14:textId="5482C35C"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60" w:type="dxa"/>
            <w:tcBorders>
              <w:top w:val="nil"/>
              <w:left w:val="nil"/>
              <w:bottom w:val="nil"/>
              <w:right w:val="nil"/>
            </w:tcBorders>
            <w:shd w:val="clear" w:color="auto" w:fill="auto"/>
            <w:vAlign w:val="center"/>
            <w:hideMark/>
          </w:tcPr>
          <w:p w14:paraId="138BA165" w14:textId="49F429DF"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6EBB6BAB" w14:textId="4637FD66"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60" w:type="dxa"/>
            <w:tcBorders>
              <w:top w:val="nil"/>
              <w:left w:val="nil"/>
              <w:bottom w:val="nil"/>
              <w:right w:val="nil"/>
            </w:tcBorders>
            <w:shd w:val="clear" w:color="auto" w:fill="auto"/>
            <w:vAlign w:val="center"/>
            <w:hideMark/>
          </w:tcPr>
          <w:p w14:paraId="271E6001" w14:textId="5A71B609"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5355DAF5" w14:textId="4FC13F2F"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c>
          <w:tcPr>
            <w:tcW w:w="960" w:type="dxa"/>
            <w:tcBorders>
              <w:top w:val="nil"/>
              <w:left w:val="nil"/>
              <w:bottom w:val="nil"/>
              <w:right w:val="nil"/>
            </w:tcBorders>
            <w:shd w:val="clear" w:color="auto" w:fill="auto"/>
            <w:vAlign w:val="center"/>
            <w:hideMark/>
          </w:tcPr>
          <w:p w14:paraId="1FBDC59E" w14:textId="2EFDFF03"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60" w:type="dxa"/>
            <w:tcBorders>
              <w:top w:val="nil"/>
              <w:left w:val="nil"/>
              <w:bottom w:val="nil"/>
              <w:right w:val="nil"/>
            </w:tcBorders>
            <w:shd w:val="clear" w:color="auto" w:fill="auto"/>
            <w:vAlign w:val="center"/>
            <w:hideMark/>
          </w:tcPr>
          <w:p w14:paraId="4E53055B" w14:textId="1070F801" w:rsidR="00D511AF" w:rsidRPr="00D511AF" w:rsidRDefault="00851061" w:rsidP="00D511AF">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r>
      <w:tr w:rsidR="00D511AF" w:rsidRPr="00D511AF" w14:paraId="7D85A8FB"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tcBorders>
              <w:top w:val="nil"/>
              <w:left w:val="nil"/>
              <w:bottom w:val="nil"/>
              <w:right w:val="nil"/>
            </w:tcBorders>
            <w:vAlign w:val="center"/>
            <w:hideMark/>
          </w:tcPr>
          <w:p w14:paraId="672A615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c>
          <w:tcPr>
            <w:tcW w:w="960" w:type="dxa"/>
            <w:tcBorders>
              <w:top w:val="nil"/>
              <w:left w:val="nil"/>
              <w:bottom w:val="nil"/>
              <w:right w:val="nil"/>
            </w:tcBorders>
            <w:shd w:val="clear" w:color="auto" w:fill="auto"/>
            <w:vAlign w:val="center"/>
            <w:hideMark/>
          </w:tcPr>
          <w:p w14:paraId="5FE469B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58B7A28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17E2550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60E5CF4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6B4DC4C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218345B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44171ABC"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4569652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775B691A"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c>
          <w:tcPr>
            <w:tcW w:w="960" w:type="dxa"/>
            <w:tcBorders>
              <w:top w:val="nil"/>
              <w:left w:val="nil"/>
              <w:bottom w:val="nil"/>
              <w:right w:val="nil"/>
            </w:tcBorders>
            <w:shd w:val="clear" w:color="auto" w:fill="auto"/>
            <w:vAlign w:val="center"/>
            <w:hideMark/>
          </w:tcPr>
          <w:p w14:paraId="08DC110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($000)</w:t>
            </w:r>
          </w:p>
        </w:tc>
      </w:tr>
      <w:tr w:rsidR="00D511AF" w:rsidRPr="00D511AF" w14:paraId="4F6F0C54"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0BB09FEB" w14:textId="2324E520"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Cost of services</w:t>
            </w:r>
          </w:p>
        </w:tc>
        <w:tc>
          <w:tcPr>
            <w:tcW w:w="9600" w:type="dxa"/>
            <w:gridSpan w:val="10"/>
            <w:tcBorders>
              <w:top w:val="nil"/>
              <w:left w:val="nil"/>
              <w:bottom w:val="nil"/>
              <w:right w:val="nil"/>
            </w:tcBorders>
            <w:shd w:val="clear" w:color="auto" w:fill="auto"/>
            <w:vAlign w:val="center"/>
            <w:hideMark/>
          </w:tcPr>
          <w:p w14:paraId="11F3C23B"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5DBC6039"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238C383" w14:textId="77777777" w:rsidR="00D511AF" w:rsidRPr="0067140E" w:rsidRDefault="00D511AF" w:rsidP="00D511AF">
            <w:pPr>
              <w:spacing w:after="0" w:line="240" w:lineRule="auto"/>
              <w:rPr>
                <w:rFonts w:ascii="Arial" w:eastAsia="Times New Roman" w:hAnsi="Arial" w:cs="Arial"/>
                <w:b/>
                <w:bCs/>
                <w:color w:val="000000"/>
                <w:sz w:val="18"/>
                <w:szCs w:val="18"/>
                <w:lang w:eastAsia="en-AU"/>
              </w:rPr>
            </w:pPr>
            <w:bookmarkStart w:id="1009" w:name="_Toc499574563"/>
            <w:r w:rsidRPr="0067140E">
              <w:rPr>
                <w:rFonts w:ascii="Arial" w:eastAsia="Times New Roman" w:hAnsi="Arial" w:cs="Arial"/>
                <w:b/>
                <w:bCs/>
                <w:color w:val="000000"/>
                <w:sz w:val="18"/>
                <w:szCs w:val="20"/>
                <w:lang w:eastAsia="en-AU"/>
              </w:rPr>
              <w:t>Expenses</w:t>
            </w:r>
            <w:bookmarkEnd w:id="1009"/>
          </w:p>
        </w:tc>
        <w:tc>
          <w:tcPr>
            <w:tcW w:w="9600" w:type="dxa"/>
            <w:gridSpan w:val="10"/>
            <w:tcBorders>
              <w:top w:val="nil"/>
              <w:left w:val="nil"/>
              <w:bottom w:val="nil"/>
              <w:right w:val="nil"/>
            </w:tcBorders>
            <w:shd w:val="clear" w:color="auto" w:fill="auto"/>
            <w:vAlign w:val="center"/>
            <w:hideMark/>
          </w:tcPr>
          <w:p w14:paraId="06B15FFF"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2B9C2C2F"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EC45974"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0" w:name="_Toc499574564"/>
            <w:r w:rsidRPr="00D511AF">
              <w:rPr>
                <w:rFonts w:ascii="Arial" w:eastAsia="Times New Roman" w:hAnsi="Arial" w:cs="Arial"/>
                <w:color w:val="000000"/>
                <w:sz w:val="18"/>
                <w:szCs w:val="20"/>
                <w:lang w:eastAsia="en-AU"/>
              </w:rPr>
              <w:t>Employee benefits expense</w:t>
            </w:r>
            <w:bookmarkEnd w:id="1010"/>
          </w:p>
        </w:tc>
        <w:tc>
          <w:tcPr>
            <w:tcW w:w="960" w:type="dxa"/>
            <w:tcBorders>
              <w:top w:val="nil"/>
              <w:left w:val="nil"/>
              <w:bottom w:val="nil"/>
              <w:right w:val="nil"/>
            </w:tcBorders>
            <w:shd w:val="clear" w:color="auto" w:fill="auto"/>
            <w:hideMark/>
          </w:tcPr>
          <w:p w14:paraId="6DA87C72" w14:textId="478AED9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294,693</w:t>
            </w:r>
          </w:p>
        </w:tc>
        <w:tc>
          <w:tcPr>
            <w:tcW w:w="960" w:type="dxa"/>
            <w:tcBorders>
              <w:top w:val="nil"/>
              <w:left w:val="nil"/>
              <w:bottom w:val="nil"/>
              <w:right w:val="nil"/>
            </w:tcBorders>
            <w:shd w:val="clear" w:color="auto" w:fill="auto"/>
            <w:hideMark/>
          </w:tcPr>
          <w:p w14:paraId="73BB224A" w14:textId="58376F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263,585</w:t>
            </w:r>
          </w:p>
        </w:tc>
        <w:tc>
          <w:tcPr>
            <w:tcW w:w="960" w:type="dxa"/>
            <w:tcBorders>
              <w:top w:val="nil"/>
              <w:left w:val="nil"/>
              <w:bottom w:val="nil"/>
              <w:right w:val="nil"/>
            </w:tcBorders>
            <w:shd w:val="clear" w:color="auto" w:fill="auto"/>
            <w:hideMark/>
          </w:tcPr>
          <w:p w14:paraId="6D1F5AE7" w14:textId="6AB549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214,322</w:t>
            </w:r>
          </w:p>
        </w:tc>
        <w:tc>
          <w:tcPr>
            <w:tcW w:w="960" w:type="dxa"/>
            <w:tcBorders>
              <w:top w:val="nil"/>
              <w:left w:val="nil"/>
              <w:bottom w:val="nil"/>
              <w:right w:val="nil"/>
            </w:tcBorders>
            <w:shd w:val="clear" w:color="auto" w:fill="auto"/>
            <w:hideMark/>
          </w:tcPr>
          <w:p w14:paraId="66EF5104" w14:textId="6765515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191,753</w:t>
            </w:r>
          </w:p>
        </w:tc>
        <w:tc>
          <w:tcPr>
            <w:tcW w:w="960" w:type="dxa"/>
            <w:tcBorders>
              <w:top w:val="nil"/>
              <w:left w:val="nil"/>
              <w:bottom w:val="nil"/>
              <w:right w:val="nil"/>
            </w:tcBorders>
            <w:shd w:val="clear" w:color="auto" w:fill="auto"/>
            <w:hideMark/>
          </w:tcPr>
          <w:p w14:paraId="06040576" w14:textId="51051AE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160,742</w:t>
            </w:r>
          </w:p>
        </w:tc>
        <w:tc>
          <w:tcPr>
            <w:tcW w:w="960" w:type="dxa"/>
            <w:tcBorders>
              <w:top w:val="nil"/>
              <w:left w:val="nil"/>
              <w:bottom w:val="nil"/>
              <w:right w:val="nil"/>
            </w:tcBorders>
            <w:shd w:val="clear" w:color="auto" w:fill="auto"/>
            <w:hideMark/>
          </w:tcPr>
          <w:p w14:paraId="63522EC5" w14:textId="337DDD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143,664</w:t>
            </w:r>
          </w:p>
        </w:tc>
        <w:tc>
          <w:tcPr>
            <w:tcW w:w="960" w:type="dxa"/>
            <w:tcBorders>
              <w:top w:val="nil"/>
              <w:left w:val="nil"/>
              <w:bottom w:val="nil"/>
              <w:right w:val="nil"/>
            </w:tcBorders>
            <w:shd w:val="clear" w:color="auto" w:fill="auto"/>
            <w:hideMark/>
          </w:tcPr>
          <w:p w14:paraId="62D93087" w14:textId="793928C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12799A3" w14:textId="1C0961B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273DDFF4" w14:textId="1E77ECD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669,757</w:t>
            </w:r>
          </w:p>
        </w:tc>
        <w:tc>
          <w:tcPr>
            <w:tcW w:w="960" w:type="dxa"/>
            <w:tcBorders>
              <w:top w:val="nil"/>
              <w:left w:val="nil"/>
              <w:bottom w:val="nil"/>
              <w:right w:val="nil"/>
            </w:tcBorders>
            <w:shd w:val="clear" w:color="auto" w:fill="auto"/>
            <w:hideMark/>
          </w:tcPr>
          <w:p w14:paraId="0BC55009" w14:textId="0B4DC8D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599,002</w:t>
            </w:r>
          </w:p>
        </w:tc>
      </w:tr>
      <w:tr w:rsidR="006316DD" w:rsidRPr="00D511AF" w14:paraId="24F38F5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2157C26B"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1" w:name="_Toc499574575"/>
            <w:r w:rsidRPr="00D511AF">
              <w:rPr>
                <w:rFonts w:ascii="Arial" w:eastAsia="Times New Roman" w:hAnsi="Arial" w:cs="Arial"/>
                <w:color w:val="000000"/>
                <w:sz w:val="18"/>
                <w:szCs w:val="20"/>
                <w:lang w:eastAsia="en-AU"/>
              </w:rPr>
              <w:t>Depreciation and amortisation expense</w:t>
            </w:r>
            <w:bookmarkEnd w:id="1011"/>
          </w:p>
        </w:tc>
        <w:tc>
          <w:tcPr>
            <w:tcW w:w="960" w:type="dxa"/>
            <w:tcBorders>
              <w:top w:val="nil"/>
              <w:left w:val="nil"/>
              <w:bottom w:val="nil"/>
              <w:right w:val="nil"/>
            </w:tcBorders>
            <w:shd w:val="clear" w:color="auto" w:fill="auto"/>
            <w:hideMark/>
          </w:tcPr>
          <w:p w14:paraId="3ECA5751" w14:textId="184759A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13,595</w:t>
            </w:r>
          </w:p>
        </w:tc>
        <w:tc>
          <w:tcPr>
            <w:tcW w:w="960" w:type="dxa"/>
            <w:tcBorders>
              <w:top w:val="nil"/>
              <w:left w:val="nil"/>
              <w:bottom w:val="nil"/>
              <w:right w:val="nil"/>
            </w:tcBorders>
            <w:shd w:val="clear" w:color="auto" w:fill="auto"/>
            <w:hideMark/>
          </w:tcPr>
          <w:p w14:paraId="73848D19" w14:textId="3BB144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12,780</w:t>
            </w:r>
          </w:p>
        </w:tc>
        <w:tc>
          <w:tcPr>
            <w:tcW w:w="960" w:type="dxa"/>
            <w:tcBorders>
              <w:top w:val="nil"/>
              <w:left w:val="nil"/>
              <w:bottom w:val="nil"/>
              <w:right w:val="nil"/>
            </w:tcBorders>
            <w:shd w:val="clear" w:color="auto" w:fill="auto"/>
            <w:hideMark/>
          </w:tcPr>
          <w:p w14:paraId="3F25EDA5" w14:textId="3394062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13,060</w:t>
            </w:r>
          </w:p>
        </w:tc>
        <w:tc>
          <w:tcPr>
            <w:tcW w:w="960" w:type="dxa"/>
            <w:tcBorders>
              <w:top w:val="nil"/>
              <w:left w:val="nil"/>
              <w:bottom w:val="nil"/>
              <w:right w:val="nil"/>
            </w:tcBorders>
            <w:shd w:val="clear" w:color="auto" w:fill="auto"/>
            <w:hideMark/>
          </w:tcPr>
          <w:p w14:paraId="2D1AACA2" w14:textId="6C7F4D6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12,237</w:t>
            </w:r>
          </w:p>
        </w:tc>
        <w:tc>
          <w:tcPr>
            <w:tcW w:w="960" w:type="dxa"/>
            <w:tcBorders>
              <w:top w:val="nil"/>
              <w:left w:val="nil"/>
              <w:bottom w:val="nil"/>
              <w:right w:val="nil"/>
            </w:tcBorders>
            <w:shd w:val="clear" w:color="auto" w:fill="auto"/>
            <w:hideMark/>
          </w:tcPr>
          <w:p w14:paraId="735D8695" w14:textId="72D2AB7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9,109</w:t>
            </w:r>
          </w:p>
        </w:tc>
        <w:tc>
          <w:tcPr>
            <w:tcW w:w="960" w:type="dxa"/>
            <w:tcBorders>
              <w:top w:val="nil"/>
              <w:left w:val="nil"/>
              <w:bottom w:val="nil"/>
              <w:right w:val="nil"/>
            </w:tcBorders>
            <w:shd w:val="clear" w:color="auto" w:fill="auto"/>
            <w:hideMark/>
          </w:tcPr>
          <w:p w14:paraId="66010A1F" w14:textId="38910A2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11,431</w:t>
            </w:r>
          </w:p>
        </w:tc>
        <w:tc>
          <w:tcPr>
            <w:tcW w:w="960" w:type="dxa"/>
            <w:tcBorders>
              <w:top w:val="nil"/>
              <w:left w:val="nil"/>
              <w:bottom w:val="nil"/>
              <w:right w:val="nil"/>
            </w:tcBorders>
            <w:shd w:val="clear" w:color="auto" w:fill="auto"/>
            <w:hideMark/>
          </w:tcPr>
          <w:p w14:paraId="50EE3B2D" w14:textId="4409A8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E61071C" w14:textId="31715A4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B5AAE3D" w14:textId="180EBB9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35,764</w:t>
            </w:r>
          </w:p>
        </w:tc>
        <w:tc>
          <w:tcPr>
            <w:tcW w:w="960" w:type="dxa"/>
            <w:tcBorders>
              <w:top w:val="nil"/>
              <w:left w:val="nil"/>
              <w:bottom w:val="nil"/>
              <w:right w:val="nil"/>
            </w:tcBorders>
            <w:shd w:val="clear" w:color="auto" w:fill="auto"/>
            <w:hideMark/>
          </w:tcPr>
          <w:p w14:paraId="70DB37AB" w14:textId="2ABA42B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36,448</w:t>
            </w:r>
          </w:p>
        </w:tc>
      </w:tr>
      <w:tr w:rsidR="006316DD" w:rsidRPr="00D511AF" w14:paraId="32D90D0B"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2ECEA598"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2" w:name="_Toc499574586"/>
            <w:r w:rsidRPr="00D511AF">
              <w:rPr>
                <w:rFonts w:ascii="Arial" w:eastAsia="Times New Roman" w:hAnsi="Arial" w:cs="Arial"/>
                <w:color w:val="000000"/>
                <w:sz w:val="18"/>
                <w:szCs w:val="20"/>
                <w:lang w:eastAsia="en-AU"/>
              </w:rPr>
              <w:t>Grants and subsidies</w:t>
            </w:r>
            <w:bookmarkEnd w:id="1012"/>
          </w:p>
        </w:tc>
        <w:tc>
          <w:tcPr>
            <w:tcW w:w="960" w:type="dxa"/>
            <w:tcBorders>
              <w:top w:val="nil"/>
              <w:left w:val="nil"/>
              <w:bottom w:val="nil"/>
              <w:right w:val="nil"/>
            </w:tcBorders>
            <w:shd w:val="clear" w:color="auto" w:fill="auto"/>
            <w:hideMark/>
          </w:tcPr>
          <w:p w14:paraId="48B37968" w14:textId="30CE2B7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4,028</w:t>
            </w:r>
          </w:p>
        </w:tc>
        <w:tc>
          <w:tcPr>
            <w:tcW w:w="960" w:type="dxa"/>
            <w:tcBorders>
              <w:top w:val="nil"/>
              <w:left w:val="nil"/>
              <w:bottom w:val="nil"/>
              <w:right w:val="nil"/>
            </w:tcBorders>
            <w:shd w:val="clear" w:color="auto" w:fill="auto"/>
            <w:hideMark/>
          </w:tcPr>
          <w:p w14:paraId="284565AC" w14:textId="2C64293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3,662</w:t>
            </w:r>
          </w:p>
        </w:tc>
        <w:tc>
          <w:tcPr>
            <w:tcW w:w="960" w:type="dxa"/>
            <w:tcBorders>
              <w:top w:val="nil"/>
              <w:left w:val="nil"/>
              <w:bottom w:val="nil"/>
              <w:right w:val="nil"/>
            </w:tcBorders>
            <w:shd w:val="clear" w:color="auto" w:fill="auto"/>
            <w:hideMark/>
          </w:tcPr>
          <w:p w14:paraId="095A37A0" w14:textId="172EE52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3,806</w:t>
            </w:r>
          </w:p>
        </w:tc>
        <w:tc>
          <w:tcPr>
            <w:tcW w:w="960" w:type="dxa"/>
            <w:tcBorders>
              <w:top w:val="nil"/>
              <w:left w:val="nil"/>
              <w:bottom w:val="nil"/>
              <w:right w:val="nil"/>
            </w:tcBorders>
            <w:shd w:val="clear" w:color="auto" w:fill="auto"/>
            <w:hideMark/>
          </w:tcPr>
          <w:p w14:paraId="6514BB2E" w14:textId="3ABABD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3,460</w:t>
            </w:r>
          </w:p>
        </w:tc>
        <w:tc>
          <w:tcPr>
            <w:tcW w:w="960" w:type="dxa"/>
            <w:tcBorders>
              <w:top w:val="nil"/>
              <w:left w:val="nil"/>
              <w:bottom w:val="nil"/>
              <w:right w:val="nil"/>
            </w:tcBorders>
            <w:shd w:val="clear" w:color="auto" w:fill="auto"/>
            <w:hideMark/>
          </w:tcPr>
          <w:p w14:paraId="675DCD8B" w14:textId="07769C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1,967</w:t>
            </w:r>
          </w:p>
        </w:tc>
        <w:tc>
          <w:tcPr>
            <w:tcW w:w="960" w:type="dxa"/>
            <w:tcBorders>
              <w:top w:val="nil"/>
              <w:left w:val="nil"/>
              <w:bottom w:val="nil"/>
              <w:right w:val="nil"/>
            </w:tcBorders>
            <w:shd w:val="clear" w:color="auto" w:fill="auto"/>
            <w:hideMark/>
          </w:tcPr>
          <w:p w14:paraId="14A334AD" w14:textId="093D31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1,788</w:t>
            </w:r>
          </w:p>
        </w:tc>
        <w:tc>
          <w:tcPr>
            <w:tcW w:w="960" w:type="dxa"/>
            <w:tcBorders>
              <w:top w:val="nil"/>
              <w:left w:val="nil"/>
              <w:bottom w:val="nil"/>
              <w:right w:val="nil"/>
            </w:tcBorders>
            <w:shd w:val="clear" w:color="auto" w:fill="auto"/>
            <w:hideMark/>
          </w:tcPr>
          <w:p w14:paraId="542888E5" w14:textId="2FC77316"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32188DF0" w14:textId="6561C08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7309F45F" w14:textId="076B180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9,801</w:t>
            </w:r>
          </w:p>
        </w:tc>
        <w:tc>
          <w:tcPr>
            <w:tcW w:w="960" w:type="dxa"/>
            <w:tcBorders>
              <w:top w:val="nil"/>
              <w:left w:val="nil"/>
              <w:bottom w:val="nil"/>
              <w:right w:val="nil"/>
            </w:tcBorders>
            <w:shd w:val="clear" w:color="auto" w:fill="auto"/>
            <w:hideMark/>
          </w:tcPr>
          <w:p w14:paraId="5FF0C597" w14:textId="22A2395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8,910</w:t>
            </w:r>
          </w:p>
        </w:tc>
      </w:tr>
      <w:tr w:rsidR="006316DD" w:rsidRPr="00D511AF" w14:paraId="7A25FD1F"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4BD63B02"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13" w:name="_Toc499574597"/>
            <w:r w:rsidRPr="00D511AF">
              <w:rPr>
                <w:rFonts w:ascii="Arial" w:eastAsia="Times New Roman" w:hAnsi="Arial" w:cs="Arial"/>
                <w:color w:val="000000"/>
                <w:sz w:val="18"/>
                <w:szCs w:val="20"/>
                <w:lang w:eastAsia="en-AU"/>
              </w:rPr>
              <w:t>Other</w:t>
            </w:r>
            <w:bookmarkEnd w:id="1013"/>
          </w:p>
        </w:tc>
        <w:tc>
          <w:tcPr>
            <w:tcW w:w="960" w:type="dxa"/>
            <w:tcBorders>
              <w:top w:val="nil"/>
              <w:left w:val="nil"/>
              <w:bottom w:val="nil"/>
              <w:right w:val="nil"/>
            </w:tcBorders>
            <w:shd w:val="clear" w:color="auto" w:fill="auto"/>
            <w:hideMark/>
          </w:tcPr>
          <w:p w14:paraId="74A297A9" w14:textId="6AF2C8B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40,597</w:t>
            </w:r>
          </w:p>
        </w:tc>
        <w:tc>
          <w:tcPr>
            <w:tcW w:w="960" w:type="dxa"/>
            <w:tcBorders>
              <w:top w:val="nil"/>
              <w:left w:val="nil"/>
              <w:bottom w:val="nil"/>
              <w:right w:val="nil"/>
            </w:tcBorders>
            <w:shd w:val="clear" w:color="auto" w:fill="auto"/>
            <w:hideMark/>
          </w:tcPr>
          <w:p w14:paraId="1CA129BB" w14:textId="0C55A2F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40,076</w:t>
            </w:r>
          </w:p>
        </w:tc>
        <w:tc>
          <w:tcPr>
            <w:tcW w:w="960" w:type="dxa"/>
            <w:tcBorders>
              <w:top w:val="nil"/>
              <w:left w:val="nil"/>
              <w:bottom w:val="nil"/>
              <w:right w:val="nil"/>
            </w:tcBorders>
            <w:shd w:val="clear" w:color="auto" w:fill="auto"/>
            <w:hideMark/>
          </w:tcPr>
          <w:p w14:paraId="6DCA9DCF" w14:textId="5361445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24,227</w:t>
            </w:r>
          </w:p>
        </w:tc>
        <w:tc>
          <w:tcPr>
            <w:tcW w:w="960" w:type="dxa"/>
            <w:tcBorders>
              <w:top w:val="nil"/>
              <w:left w:val="nil"/>
              <w:bottom w:val="nil"/>
              <w:right w:val="nil"/>
            </w:tcBorders>
            <w:shd w:val="clear" w:color="auto" w:fill="auto"/>
            <w:hideMark/>
          </w:tcPr>
          <w:p w14:paraId="1114F4DB" w14:textId="50AF60B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24,406</w:t>
            </w:r>
          </w:p>
        </w:tc>
        <w:tc>
          <w:tcPr>
            <w:tcW w:w="960" w:type="dxa"/>
            <w:tcBorders>
              <w:top w:val="nil"/>
              <w:left w:val="nil"/>
              <w:bottom w:val="nil"/>
              <w:right w:val="nil"/>
            </w:tcBorders>
            <w:shd w:val="clear" w:color="auto" w:fill="auto"/>
            <w:hideMark/>
          </w:tcPr>
          <w:p w14:paraId="6C022356" w14:textId="6E03152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21,351</w:t>
            </w:r>
          </w:p>
        </w:tc>
        <w:tc>
          <w:tcPr>
            <w:tcW w:w="960" w:type="dxa"/>
            <w:tcBorders>
              <w:top w:val="nil"/>
              <w:left w:val="nil"/>
              <w:bottom w:val="nil"/>
              <w:right w:val="nil"/>
            </w:tcBorders>
            <w:shd w:val="clear" w:color="auto" w:fill="auto"/>
            <w:hideMark/>
          </w:tcPr>
          <w:p w14:paraId="291299C6" w14:textId="77AC0F3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15,243</w:t>
            </w:r>
          </w:p>
        </w:tc>
        <w:tc>
          <w:tcPr>
            <w:tcW w:w="960" w:type="dxa"/>
            <w:tcBorders>
              <w:top w:val="nil"/>
              <w:left w:val="nil"/>
              <w:bottom w:val="nil"/>
              <w:right w:val="nil"/>
            </w:tcBorders>
            <w:shd w:val="clear" w:color="auto" w:fill="auto"/>
            <w:hideMark/>
          </w:tcPr>
          <w:p w14:paraId="49A1FA66" w14:textId="4B77185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6610011B" w14:textId="04233AF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F0751C9" w14:textId="61E0496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86,175</w:t>
            </w:r>
          </w:p>
        </w:tc>
        <w:tc>
          <w:tcPr>
            <w:tcW w:w="960" w:type="dxa"/>
            <w:tcBorders>
              <w:top w:val="nil"/>
              <w:left w:val="nil"/>
              <w:bottom w:val="nil"/>
              <w:right w:val="nil"/>
            </w:tcBorders>
            <w:shd w:val="clear" w:color="auto" w:fill="auto"/>
            <w:hideMark/>
          </w:tcPr>
          <w:p w14:paraId="26D951DB" w14:textId="28D96D1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79,725</w:t>
            </w:r>
          </w:p>
        </w:tc>
      </w:tr>
      <w:tr w:rsidR="006316DD" w:rsidRPr="00D511AF" w14:paraId="132373A2"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1E6C81CE" w14:textId="77777777"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14" w:name="_Toc499574608"/>
            <w:r w:rsidRPr="00D511AF">
              <w:rPr>
                <w:rFonts w:ascii="Arial" w:eastAsia="Times New Roman" w:hAnsi="Arial" w:cs="Arial"/>
                <w:b/>
                <w:bCs/>
                <w:color w:val="000000"/>
                <w:sz w:val="18"/>
                <w:szCs w:val="20"/>
                <w:lang w:eastAsia="en-AU"/>
              </w:rPr>
              <w:t>Total cost of services</w:t>
            </w:r>
            <w:bookmarkEnd w:id="1014"/>
          </w:p>
        </w:tc>
        <w:tc>
          <w:tcPr>
            <w:tcW w:w="960" w:type="dxa"/>
            <w:tcBorders>
              <w:top w:val="single" w:sz="4" w:space="0" w:color="auto"/>
              <w:left w:val="nil"/>
              <w:bottom w:val="single" w:sz="4" w:space="0" w:color="auto"/>
              <w:right w:val="nil"/>
            </w:tcBorders>
            <w:shd w:val="clear" w:color="auto" w:fill="auto"/>
            <w:hideMark/>
          </w:tcPr>
          <w:p w14:paraId="43BC72E9" w14:textId="7111562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352,913</w:t>
            </w:r>
          </w:p>
        </w:tc>
        <w:tc>
          <w:tcPr>
            <w:tcW w:w="960" w:type="dxa"/>
            <w:tcBorders>
              <w:top w:val="single" w:sz="4" w:space="0" w:color="auto"/>
              <w:left w:val="nil"/>
              <w:bottom w:val="single" w:sz="4" w:space="0" w:color="auto"/>
              <w:right w:val="nil"/>
            </w:tcBorders>
            <w:shd w:val="clear" w:color="auto" w:fill="auto"/>
            <w:hideMark/>
          </w:tcPr>
          <w:p w14:paraId="2F911B87" w14:textId="139566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320,103</w:t>
            </w:r>
          </w:p>
        </w:tc>
        <w:tc>
          <w:tcPr>
            <w:tcW w:w="960" w:type="dxa"/>
            <w:tcBorders>
              <w:top w:val="single" w:sz="4" w:space="0" w:color="auto"/>
              <w:left w:val="nil"/>
              <w:bottom w:val="single" w:sz="4" w:space="0" w:color="auto"/>
              <w:right w:val="nil"/>
            </w:tcBorders>
            <w:shd w:val="clear" w:color="auto" w:fill="auto"/>
            <w:hideMark/>
          </w:tcPr>
          <w:p w14:paraId="6CD9DD70" w14:textId="1000D939"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255,415</w:t>
            </w:r>
          </w:p>
        </w:tc>
        <w:tc>
          <w:tcPr>
            <w:tcW w:w="960" w:type="dxa"/>
            <w:tcBorders>
              <w:top w:val="single" w:sz="4" w:space="0" w:color="auto"/>
              <w:left w:val="nil"/>
              <w:bottom w:val="single" w:sz="4" w:space="0" w:color="auto"/>
              <w:right w:val="nil"/>
            </w:tcBorders>
            <w:shd w:val="clear" w:color="auto" w:fill="auto"/>
            <w:hideMark/>
          </w:tcPr>
          <w:p w14:paraId="7D10F1E4" w14:textId="33710622"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231,856</w:t>
            </w:r>
          </w:p>
        </w:tc>
        <w:tc>
          <w:tcPr>
            <w:tcW w:w="960" w:type="dxa"/>
            <w:tcBorders>
              <w:top w:val="single" w:sz="4" w:space="0" w:color="auto"/>
              <w:left w:val="nil"/>
              <w:bottom w:val="single" w:sz="4" w:space="0" w:color="auto"/>
              <w:right w:val="nil"/>
            </w:tcBorders>
            <w:shd w:val="clear" w:color="auto" w:fill="auto"/>
            <w:hideMark/>
          </w:tcPr>
          <w:p w14:paraId="0E1CC0BA" w14:textId="662D11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193,169</w:t>
            </w:r>
          </w:p>
        </w:tc>
        <w:tc>
          <w:tcPr>
            <w:tcW w:w="960" w:type="dxa"/>
            <w:tcBorders>
              <w:top w:val="single" w:sz="4" w:space="0" w:color="auto"/>
              <w:left w:val="nil"/>
              <w:bottom w:val="single" w:sz="4" w:space="0" w:color="auto"/>
              <w:right w:val="nil"/>
            </w:tcBorders>
            <w:shd w:val="clear" w:color="auto" w:fill="auto"/>
            <w:hideMark/>
          </w:tcPr>
          <w:p w14:paraId="001A4DA8" w14:textId="7D821516"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172,126</w:t>
            </w:r>
          </w:p>
        </w:tc>
        <w:tc>
          <w:tcPr>
            <w:tcW w:w="960" w:type="dxa"/>
            <w:tcBorders>
              <w:top w:val="single" w:sz="4" w:space="0" w:color="auto"/>
              <w:left w:val="nil"/>
              <w:bottom w:val="single" w:sz="4" w:space="0" w:color="auto"/>
              <w:right w:val="nil"/>
            </w:tcBorders>
            <w:shd w:val="clear" w:color="auto" w:fill="auto"/>
            <w:hideMark/>
          </w:tcPr>
          <w:p w14:paraId="0C21CE59" w14:textId="1D04F0C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07F5D52C" w14:textId="712D6E4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7CFFBA9C" w14:textId="698CCF0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801,497</w:t>
            </w:r>
          </w:p>
        </w:tc>
        <w:tc>
          <w:tcPr>
            <w:tcW w:w="960" w:type="dxa"/>
            <w:tcBorders>
              <w:top w:val="single" w:sz="4" w:space="0" w:color="auto"/>
              <w:left w:val="nil"/>
              <w:bottom w:val="single" w:sz="4" w:space="0" w:color="auto"/>
              <w:right w:val="nil"/>
            </w:tcBorders>
            <w:shd w:val="clear" w:color="auto" w:fill="auto"/>
            <w:hideMark/>
          </w:tcPr>
          <w:p w14:paraId="79A6E81C" w14:textId="5E19717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724,085</w:t>
            </w:r>
          </w:p>
        </w:tc>
      </w:tr>
      <w:tr w:rsidR="00D511AF" w:rsidRPr="00D511AF" w14:paraId="100BD71F"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5217D24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15" w:name="_Toc499574607" w:colFirst="10" w:colLast="10"/>
          </w:p>
        </w:tc>
        <w:tc>
          <w:tcPr>
            <w:tcW w:w="9600" w:type="dxa"/>
            <w:gridSpan w:val="10"/>
            <w:tcBorders>
              <w:top w:val="nil"/>
              <w:left w:val="nil"/>
              <w:bottom w:val="nil"/>
              <w:right w:val="nil"/>
            </w:tcBorders>
            <w:shd w:val="clear" w:color="auto" w:fill="auto"/>
            <w:vAlign w:val="center"/>
            <w:hideMark/>
          </w:tcPr>
          <w:p w14:paraId="76EA27F5"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62F91A84"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31487024" w14:textId="77777777" w:rsidR="00D511AF" w:rsidRPr="00825576" w:rsidRDefault="00D511AF" w:rsidP="00D511AF">
            <w:pPr>
              <w:spacing w:after="0" w:line="240" w:lineRule="auto"/>
              <w:rPr>
                <w:rFonts w:ascii="Arial" w:eastAsia="Times New Roman" w:hAnsi="Arial" w:cs="Arial"/>
                <w:b/>
                <w:bCs/>
                <w:color w:val="000000"/>
                <w:sz w:val="18"/>
                <w:szCs w:val="18"/>
                <w:lang w:eastAsia="en-AU"/>
              </w:rPr>
            </w:pPr>
            <w:bookmarkStart w:id="1016" w:name="_Toc499574619"/>
            <w:r w:rsidRPr="00825576">
              <w:rPr>
                <w:rFonts w:ascii="Arial" w:eastAsia="Times New Roman" w:hAnsi="Arial" w:cs="Arial"/>
                <w:b/>
                <w:bCs/>
                <w:color w:val="000000"/>
                <w:sz w:val="18"/>
                <w:szCs w:val="20"/>
                <w:lang w:eastAsia="en-AU"/>
              </w:rPr>
              <w:t>Income</w:t>
            </w:r>
            <w:bookmarkEnd w:id="1016"/>
          </w:p>
        </w:tc>
        <w:tc>
          <w:tcPr>
            <w:tcW w:w="9600" w:type="dxa"/>
            <w:gridSpan w:val="10"/>
            <w:tcBorders>
              <w:top w:val="nil"/>
              <w:left w:val="nil"/>
              <w:bottom w:val="nil"/>
              <w:right w:val="nil"/>
            </w:tcBorders>
            <w:shd w:val="clear" w:color="auto" w:fill="auto"/>
            <w:vAlign w:val="center"/>
            <w:hideMark/>
          </w:tcPr>
          <w:p w14:paraId="4302F18A"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388BB717"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097B1C90"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17" w:name="_Toc499574620"/>
            <w:r w:rsidRPr="00D511AF">
              <w:rPr>
                <w:rFonts w:ascii="Arial" w:eastAsia="Times New Roman" w:hAnsi="Arial" w:cs="Arial"/>
                <w:color w:val="000000"/>
                <w:sz w:val="18"/>
                <w:szCs w:val="20"/>
                <w:lang w:eastAsia="en-AU"/>
              </w:rPr>
              <w:t>User charges and fees</w:t>
            </w:r>
            <w:bookmarkEnd w:id="1017"/>
          </w:p>
        </w:tc>
        <w:tc>
          <w:tcPr>
            <w:tcW w:w="960" w:type="dxa"/>
            <w:tcBorders>
              <w:top w:val="nil"/>
              <w:left w:val="nil"/>
              <w:bottom w:val="nil"/>
              <w:right w:val="nil"/>
            </w:tcBorders>
            <w:shd w:val="clear" w:color="auto" w:fill="auto"/>
            <w:hideMark/>
          </w:tcPr>
          <w:p w14:paraId="53037549" w14:textId="16CD6BC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9,388</w:t>
            </w:r>
          </w:p>
        </w:tc>
        <w:tc>
          <w:tcPr>
            <w:tcW w:w="960" w:type="dxa"/>
            <w:tcBorders>
              <w:top w:val="nil"/>
              <w:left w:val="nil"/>
              <w:bottom w:val="nil"/>
              <w:right w:val="nil"/>
            </w:tcBorders>
            <w:shd w:val="clear" w:color="auto" w:fill="auto"/>
            <w:hideMark/>
          </w:tcPr>
          <w:p w14:paraId="46B75B78" w14:textId="5E4F9A9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8,157</w:t>
            </w:r>
          </w:p>
        </w:tc>
        <w:tc>
          <w:tcPr>
            <w:tcW w:w="960" w:type="dxa"/>
            <w:tcBorders>
              <w:top w:val="nil"/>
              <w:left w:val="nil"/>
              <w:bottom w:val="nil"/>
              <w:right w:val="nil"/>
            </w:tcBorders>
            <w:shd w:val="clear" w:color="auto" w:fill="auto"/>
            <w:hideMark/>
          </w:tcPr>
          <w:p w14:paraId="033CDE4B" w14:textId="10E63A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4,294</w:t>
            </w:r>
          </w:p>
        </w:tc>
        <w:tc>
          <w:tcPr>
            <w:tcW w:w="960" w:type="dxa"/>
            <w:tcBorders>
              <w:top w:val="nil"/>
              <w:left w:val="nil"/>
              <w:bottom w:val="nil"/>
              <w:right w:val="nil"/>
            </w:tcBorders>
            <w:shd w:val="clear" w:color="auto" w:fill="auto"/>
            <w:hideMark/>
          </w:tcPr>
          <w:p w14:paraId="5128929A" w14:textId="6282E2C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4,540</w:t>
            </w:r>
          </w:p>
        </w:tc>
        <w:tc>
          <w:tcPr>
            <w:tcW w:w="960" w:type="dxa"/>
            <w:tcBorders>
              <w:top w:val="nil"/>
              <w:left w:val="nil"/>
              <w:bottom w:val="nil"/>
              <w:right w:val="nil"/>
            </w:tcBorders>
            <w:shd w:val="clear" w:color="auto" w:fill="auto"/>
            <w:hideMark/>
          </w:tcPr>
          <w:p w14:paraId="1C8CEFFF" w14:textId="0E2152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2,230</w:t>
            </w:r>
          </w:p>
        </w:tc>
        <w:tc>
          <w:tcPr>
            <w:tcW w:w="960" w:type="dxa"/>
            <w:tcBorders>
              <w:top w:val="nil"/>
              <w:left w:val="nil"/>
              <w:bottom w:val="nil"/>
              <w:right w:val="nil"/>
            </w:tcBorders>
            <w:shd w:val="clear" w:color="auto" w:fill="auto"/>
            <w:hideMark/>
          </w:tcPr>
          <w:p w14:paraId="65DFD024" w14:textId="3A9F51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2,300</w:t>
            </w:r>
          </w:p>
        </w:tc>
        <w:tc>
          <w:tcPr>
            <w:tcW w:w="960" w:type="dxa"/>
            <w:tcBorders>
              <w:top w:val="nil"/>
              <w:left w:val="nil"/>
              <w:bottom w:val="nil"/>
              <w:right w:val="nil"/>
            </w:tcBorders>
            <w:shd w:val="clear" w:color="auto" w:fill="auto"/>
            <w:hideMark/>
          </w:tcPr>
          <w:p w14:paraId="5640F25B" w14:textId="05E3B4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49E81E0" w14:textId="607BDC4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FE928AC" w14:textId="54F8CFF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15,912</w:t>
            </w:r>
          </w:p>
        </w:tc>
        <w:tc>
          <w:tcPr>
            <w:tcW w:w="960" w:type="dxa"/>
            <w:tcBorders>
              <w:top w:val="nil"/>
              <w:left w:val="nil"/>
              <w:bottom w:val="nil"/>
              <w:right w:val="nil"/>
            </w:tcBorders>
            <w:shd w:val="clear" w:color="auto" w:fill="auto"/>
            <w:hideMark/>
          </w:tcPr>
          <w:p w14:paraId="4ECA0E19" w14:textId="40FE4BE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14,997</w:t>
            </w:r>
          </w:p>
        </w:tc>
      </w:tr>
      <w:tr w:rsidR="006316DD" w:rsidRPr="00D511AF" w14:paraId="2DE2BC43"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2FBB74F"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18" w:name="_Toc499574631"/>
            <w:r w:rsidRPr="00D511AF">
              <w:rPr>
                <w:rFonts w:ascii="Arial" w:eastAsia="Times New Roman" w:hAnsi="Arial" w:cs="Arial"/>
                <w:color w:val="000000"/>
                <w:sz w:val="18"/>
                <w:szCs w:val="20"/>
                <w:lang w:eastAsia="en-AU"/>
              </w:rPr>
              <w:t>Sales</w:t>
            </w:r>
            <w:bookmarkEnd w:id="1018"/>
          </w:p>
        </w:tc>
        <w:tc>
          <w:tcPr>
            <w:tcW w:w="960" w:type="dxa"/>
            <w:tcBorders>
              <w:top w:val="nil"/>
              <w:left w:val="nil"/>
              <w:bottom w:val="nil"/>
              <w:right w:val="nil"/>
            </w:tcBorders>
            <w:shd w:val="clear" w:color="auto" w:fill="auto"/>
            <w:hideMark/>
          </w:tcPr>
          <w:p w14:paraId="6DB43640" w14:textId="1B65746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7,117</w:t>
            </w:r>
          </w:p>
        </w:tc>
        <w:tc>
          <w:tcPr>
            <w:tcW w:w="960" w:type="dxa"/>
            <w:tcBorders>
              <w:top w:val="nil"/>
              <w:left w:val="nil"/>
              <w:bottom w:val="nil"/>
              <w:right w:val="nil"/>
            </w:tcBorders>
            <w:shd w:val="clear" w:color="auto" w:fill="auto"/>
            <w:hideMark/>
          </w:tcPr>
          <w:p w14:paraId="35922C50" w14:textId="3D54548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6,470</w:t>
            </w:r>
          </w:p>
        </w:tc>
        <w:tc>
          <w:tcPr>
            <w:tcW w:w="960" w:type="dxa"/>
            <w:tcBorders>
              <w:top w:val="nil"/>
              <w:left w:val="nil"/>
              <w:bottom w:val="nil"/>
              <w:right w:val="nil"/>
            </w:tcBorders>
            <w:shd w:val="clear" w:color="auto" w:fill="auto"/>
            <w:hideMark/>
          </w:tcPr>
          <w:p w14:paraId="43BAC4AA" w14:textId="4B7FFEC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4,180</w:t>
            </w:r>
          </w:p>
        </w:tc>
        <w:tc>
          <w:tcPr>
            <w:tcW w:w="960" w:type="dxa"/>
            <w:tcBorders>
              <w:top w:val="nil"/>
              <w:left w:val="nil"/>
              <w:bottom w:val="nil"/>
              <w:right w:val="nil"/>
            </w:tcBorders>
            <w:shd w:val="clear" w:color="auto" w:fill="auto"/>
            <w:hideMark/>
          </w:tcPr>
          <w:p w14:paraId="6F179229" w14:textId="1860C58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3,800</w:t>
            </w:r>
          </w:p>
        </w:tc>
        <w:tc>
          <w:tcPr>
            <w:tcW w:w="960" w:type="dxa"/>
            <w:tcBorders>
              <w:top w:val="nil"/>
              <w:left w:val="nil"/>
              <w:bottom w:val="nil"/>
              <w:right w:val="nil"/>
            </w:tcBorders>
            <w:shd w:val="clear" w:color="auto" w:fill="auto"/>
            <w:hideMark/>
          </w:tcPr>
          <w:p w14:paraId="764F1804" w14:textId="00969C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2,970</w:t>
            </w:r>
          </w:p>
        </w:tc>
        <w:tc>
          <w:tcPr>
            <w:tcW w:w="960" w:type="dxa"/>
            <w:tcBorders>
              <w:top w:val="nil"/>
              <w:left w:val="nil"/>
              <w:bottom w:val="nil"/>
              <w:right w:val="nil"/>
            </w:tcBorders>
            <w:shd w:val="clear" w:color="auto" w:fill="auto"/>
            <w:hideMark/>
          </w:tcPr>
          <w:p w14:paraId="53594BA9" w14:textId="7BFF5C0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2,700</w:t>
            </w:r>
          </w:p>
        </w:tc>
        <w:tc>
          <w:tcPr>
            <w:tcW w:w="960" w:type="dxa"/>
            <w:tcBorders>
              <w:top w:val="nil"/>
              <w:left w:val="nil"/>
              <w:bottom w:val="nil"/>
              <w:right w:val="nil"/>
            </w:tcBorders>
            <w:shd w:val="clear" w:color="auto" w:fill="auto"/>
            <w:hideMark/>
          </w:tcPr>
          <w:p w14:paraId="23B87620" w14:textId="62F26BD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76987A65" w14:textId="2E8CEA7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29C6D8D" w14:textId="4ABB2C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14,267</w:t>
            </w:r>
          </w:p>
        </w:tc>
        <w:tc>
          <w:tcPr>
            <w:tcW w:w="960" w:type="dxa"/>
            <w:tcBorders>
              <w:top w:val="nil"/>
              <w:left w:val="nil"/>
              <w:bottom w:val="nil"/>
              <w:right w:val="nil"/>
            </w:tcBorders>
            <w:shd w:val="clear" w:color="auto" w:fill="auto"/>
            <w:hideMark/>
          </w:tcPr>
          <w:p w14:paraId="5623939C" w14:textId="39EC0D2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12,970</w:t>
            </w:r>
          </w:p>
        </w:tc>
      </w:tr>
      <w:tr w:rsidR="006316DD" w:rsidRPr="00D511AF" w14:paraId="7380354D"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E5D2217"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19" w:name="_Toc499574642"/>
            <w:r w:rsidRPr="00D511AF">
              <w:rPr>
                <w:rFonts w:ascii="Arial" w:eastAsia="Times New Roman" w:hAnsi="Arial" w:cs="Arial"/>
                <w:color w:val="000000"/>
                <w:sz w:val="18"/>
                <w:szCs w:val="20"/>
                <w:lang w:eastAsia="en-AU"/>
              </w:rPr>
              <w:t>Commonwealth grants</w:t>
            </w:r>
            <w:bookmarkEnd w:id="1019"/>
          </w:p>
        </w:tc>
        <w:tc>
          <w:tcPr>
            <w:tcW w:w="960" w:type="dxa"/>
            <w:tcBorders>
              <w:top w:val="nil"/>
              <w:left w:val="nil"/>
              <w:bottom w:val="nil"/>
              <w:right w:val="nil"/>
            </w:tcBorders>
            <w:shd w:val="clear" w:color="auto" w:fill="auto"/>
            <w:hideMark/>
          </w:tcPr>
          <w:p w14:paraId="05F1BEB3" w14:textId="3231A1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shd w:val="clear" w:color="auto" w:fill="auto"/>
            <w:hideMark/>
          </w:tcPr>
          <w:p w14:paraId="262D93B3" w14:textId="5772F30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c>
          <w:tcPr>
            <w:tcW w:w="960" w:type="dxa"/>
            <w:tcBorders>
              <w:top w:val="nil"/>
              <w:left w:val="nil"/>
              <w:bottom w:val="nil"/>
              <w:right w:val="nil"/>
            </w:tcBorders>
            <w:shd w:val="clear" w:color="auto" w:fill="auto"/>
            <w:hideMark/>
          </w:tcPr>
          <w:p w14:paraId="3D87F61F" w14:textId="37C7933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23F9D0AA" w14:textId="0B72439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41C6D596" w14:textId="659DD74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3FCAE71" w14:textId="3DB5A0C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0FBCDB74" w14:textId="16599EB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B3B9FAB" w14:textId="6B32874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9695B9C" w14:textId="0C6DA8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shd w:val="clear" w:color="auto" w:fill="auto"/>
            <w:hideMark/>
          </w:tcPr>
          <w:p w14:paraId="79EC2624" w14:textId="665CD4E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r>
      <w:tr w:rsidR="006316DD" w:rsidRPr="00D511AF" w14:paraId="1322CF4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889BF7D" w14:textId="53071960"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20" w:name="_Toc499574653"/>
            <w:r w:rsidRPr="00D511AF">
              <w:rPr>
                <w:rFonts w:ascii="Arial" w:eastAsia="Times New Roman" w:hAnsi="Arial" w:cs="Arial"/>
                <w:color w:val="000000"/>
                <w:sz w:val="18"/>
                <w:szCs w:val="20"/>
                <w:lang w:eastAsia="en-AU"/>
              </w:rPr>
              <w:t xml:space="preserve">Other </w:t>
            </w:r>
            <w:bookmarkEnd w:id="1020"/>
            <w:r>
              <w:rPr>
                <w:rFonts w:ascii="Arial" w:eastAsia="Times New Roman" w:hAnsi="Arial" w:cs="Arial"/>
                <w:color w:val="000000"/>
                <w:sz w:val="18"/>
                <w:szCs w:val="20"/>
                <w:lang w:eastAsia="en-AU"/>
              </w:rPr>
              <w:t>income</w:t>
            </w:r>
          </w:p>
        </w:tc>
        <w:tc>
          <w:tcPr>
            <w:tcW w:w="960" w:type="dxa"/>
            <w:tcBorders>
              <w:top w:val="nil"/>
              <w:left w:val="nil"/>
              <w:bottom w:val="nil"/>
              <w:right w:val="nil"/>
            </w:tcBorders>
            <w:shd w:val="clear" w:color="auto" w:fill="auto"/>
            <w:hideMark/>
          </w:tcPr>
          <w:p w14:paraId="7783E344" w14:textId="0B19643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1,270</w:t>
            </w:r>
          </w:p>
        </w:tc>
        <w:tc>
          <w:tcPr>
            <w:tcW w:w="960" w:type="dxa"/>
            <w:tcBorders>
              <w:top w:val="nil"/>
              <w:left w:val="nil"/>
              <w:bottom w:val="nil"/>
              <w:right w:val="nil"/>
            </w:tcBorders>
            <w:shd w:val="clear" w:color="auto" w:fill="auto"/>
            <w:hideMark/>
          </w:tcPr>
          <w:p w14:paraId="19B2A523" w14:textId="088C50C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c>
          <w:tcPr>
            <w:tcW w:w="960" w:type="dxa"/>
            <w:tcBorders>
              <w:top w:val="nil"/>
              <w:left w:val="nil"/>
              <w:bottom w:val="nil"/>
              <w:right w:val="nil"/>
            </w:tcBorders>
            <w:shd w:val="clear" w:color="auto" w:fill="auto"/>
            <w:hideMark/>
          </w:tcPr>
          <w:p w14:paraId="7575E5E3" w14:textId="709134B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c>
          <w:tcPr>
            <w:tcW w:w="960" w:type="dxa"/>
            <w:tcBorders>
              <w:top w:val="nil"/>
              <w:left w:val="nil"/>
              <w:bottom w:val="nil"/>
              <w:right w:val="nil"/>
            </w:tcBorders>
            <w:shd w:val="clear" w:color="auto" w:fill="auto"/>
            <w:hideMark/>
          </w:tcPr>
          <w:p w14:paraId="47011BD1" w14:textId="2E37769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1094FF90" w14:textId="03237B9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506</w:t>
            </w:r>
          </w:p>
        </w:tc>
        <w:tc>
          <w:tcPr>
            <w:tcW w:w="960" w:type="dxa"/>
            <w:tcBorders>
              <w:top w:val="nil"/>
              <w:left w:val="nil"/>
              <w:bottom w:val="nil"/>
              <w:right w:val="nil"/>
            </w:tcBorders>
            <w:shd w:val="clear" w:color="auto" w:fill="auto"/>
            <w:hideMark/>
          </w:tcPr>
          <w:p w14:paraId="3F1CFA99" w14:textId="04E5E10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5C69DC4" w14:textId="11B82DB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3F9F4E68" w14:textId="0223B5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shd w:val="clear" w:color="auto" w:fill="auto"/>
            <w:hideMark/>
          </w:tcPr>
          <w:p w14:paraId="5D8FBC54" w14:textId="3CCDBA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2,170</w:t>
            </w:r>
          </w:p>
        </w:tc>
        <w:tc>
          <w:tcPr>
            <w:tcW w:w="960" w:type="dxa"/>
            <w:tcBorders>
              <w:top w:val="nil"/>
              <w:left w:val="nil"/>
              <w:bottom w:val="nil"/>
              <w:right w:val="nil"/>
            </w:tcBorders>
            <w:shd w:val="clear" w:color="auto" w:fill="auto"/>
            <w:hideMark/>
          </w:tcPr>
          <w:p w14:paraId="6E38C678" w14:textId="41F75EA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r>
      <w:tr w:rsidR="006316DD" w:rsidRPr="00D511AF" w14:paraId="1254A5A6"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5D2E0A7D" w14:textId="5E54824A"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21" w:name="_Toc499574675"/>
            <w:r w:rsidRPr="00D511AF">
              <w:rPr>
                <w:rFonts w:ascii="Arial" w:eastAsia="Times New Roman" w:hAnsi="Arial" w:cs="Arial"/>
                <w:b/>
                <w:bCs/>
                <w:color w:val="000000"/>
                <w:sz w:val="18"/>
                <w:szCs w:val="20"/>
                <w:lang w:eastAsia="en-AU"/>
              </w:rPr>
              <w:t>Total income</w:t>
            </w:r>
            <w:bookmarkEnd w:id="1021"/>
          </w:p>
        </w:tc>
        <w:tc>
          <w:tcPr>
            <w:tcW w:w="960" w:type="dxa"/>
            <w:tcBorders>
              <w:top w:val="single" w:sz="4" w:space="0" w:color="auto"/>
              <w:left w:val="nil"/>
              <w:bottom w:val="single" w:sz="4" w:space="0" w:color="auto"/>
              <w:right w:val="nil"/>
            </w:tcBorders>
            <w:shd w:val="clear" w:color="auto" w:fill="auto"/>
            <w:hideMark/>
          </w:tcPr>
          <w:p w14:paraId="4A55469C" w14:textId="0B725E6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18,875</w:t>
            </w:r>
          </w:p>
        </w:tc>
        <w:tc>
          <w:tcPr>
            <w:tcW w:w="960" w:type="dxa"/>
            <w:tcBorders>
              <w:top w:val="single" w:sz="4" w:space="0" w:color="auto"/>
              <w:left w:val="nil"/>
              <w:bottom w:val="single" w:sz="4" w:space="0" w:color="auto"/>
              <w:right w:val="nil"/>
            </w:tcBorders>
            <w:shd w:val="clear" w:color="auto" w:fill="auto"/>
            <w:hideMark/>
          </w:tcPr>
          <w:p w14:paraId="4482A969" w14:textId="3051C31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21,927</w:t>
            </w:r>
          </w:p>
        </w:tc>
        <w:tc>
          <w:tcPr>
            <w:tcW w:w="960" w:type="dxa"/>
            <w:tcBorders>
              <w:top w:val="single" w:sz="4" w:space="0" w:color="auto"/>
              <w:left w:val="nil"/>
              <w:bottom w:val="single" w:sz="4" w:space="0" w:color="auto"/>
              <w:right w:val="nil"/>
            </w:tcBorders>
            <w:shd w:val="clear" w:color="auto" w:fill="auto"/>
            <w:hideMark/>
          </w:tcPr>
          <w:p w14:paraId="63A9F9B5" w14:textId="39CF5C3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8,868</w:t>
            </w:r>
          </w:p>
        </w:tc>
        <w:tc>
          <w:tcPr>
            <w:tcW w:w="960" w:type="dxa"/>
            <w:tcBorders>
              <w:top w:val="single" w:sz="4" w:space="0" w:color="auto"/>
              <w:left w:val="nil"/>
              <w:bottom w:val="single" w:sz="4" w:space="0" w:color="auto"/>
              <w:right w:val="nil"/>
            </w:tcBorders>
            <w:shd w:val="clear" w:color="auto" w:fill="auto"/>
            <w:hideMark/>
          </w:tcPr>
          <w:p w14:paraId="0ADD896C" w14:textId="55314B65"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8,340</w:t>
            </w:r>
          </w:p>
        </w:tc>
        <w:tc>
          <w:tcPr>
            <w:tcW w:w="960" w:type="dxa"/>
            <w:tcBorders>
              <w:top w:val="single" w:sz="4" w:space="0" w:color="auto"/>
              <w:left w:val="nil"/>
              <w:bottom w:val="single" w:sz="4" w:space="0" w:color="auto"/>
              <w:right w:val="nil"/>
            </w:tcBorders>
            <w:shd w:val="clear" w:color="auto" w:fill="auto"/>
            <w:hideMark/>
          </w:tcPr>
          <w:p w14:paraId="6FEDA097" w14:textId="596D5A9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5,706</w:t>
            </w:r>
          </w:p>
        </w:tc>
        <w:tc>
          <w:tcPr>
            <w:tcW w:w="960" w:type="dxa"/>
            <w:tcBorders>
              <w:top w:val="single" w:sz="4" w:space="0" w:color="auto"/>
              <w:left w:val="nil"/>
              <w:bottom w:val="single" w:sz="4" w:space="0" w:color="auto"/>
              <w:right w:val="nil"/>
            </w:tcBorders>
            <w:shd w:val="clear" w:color="auto" w:fill="auto"/>
            <w:hideMark/>
          </w:tcPr>
          <w:p w14:paraId="0A36AF14" w14:textId="40D0D104"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5,000</w:t>
            </w:r>
          </w:p>
        </w:tc>
        <w:tc>
          <w:tcPr>
            <w:tcW w:w="960" w:type="dxa"/>
            <w:tcBorders>
              <w:top w:val="single" w:sz="4" w:space="0" w:color="auto"/>
              <w:left w:val="nil"/>
              <w:bottom w:val="single" w:sz="4" w:space="0" w:color="auto"/>
              <w:right w:val="nil"/>
            </w:tcBorders>
            <w:shd w:val="clear" w:color="auto" w:fill="auto"/>
            <w:hideMark/>
          </w:tcPr>
          <w:p w14:paraId="6EE74D3B" w14:textId="6D141A7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3A8ACEC3" w14:textId="01FF352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shd w:val="clear" w:color="auto" w:fill="auto"/>
            <w:hideMark/>
          </w:tcPr>
          <w:p w14:paraId="7A2AF244" w14:textId="620CE38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33,449</w:t>
            </w:r>
          </w:p>
        </w:tc>
        <w:tc>
          <w:tcPr>
            <w:tcW w:w="960" w:type="dxa"/>
            <w:tcBorders>
              <w:top w:val="single" w:sz="4" w:space="0" w:color="auto"/>
              <w:left w:val="nil"/>
              <w:bottom w:val="single" w:sz="4" w:space="0" w:color="auto"/>
              <w:right w:val="nil"/>
            </w:tcBorders>
            <w:shd w:val="clear" w:color="auto" w:fill="auto"/>
            <w:hideMark/>
          </w:tcPr>
          <w:p w14:paraId="5C9D1C54" w14:textId="5B8A421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35,267</w:t>
            </w:r>
          </w:p>
        </w:tc>
      </w:tr>
      <w:tr w:rsidR="006316DD" w:rsidRPr="00D511AF" w14:paraId="557EE09C" w14:textId="77777777" w:rsidTr="0090392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nil"/>
              <w:left w:val="nil"/>
              <w:bottom w:val="single" w:sz="8" w:space="0" w:color="auto"/>
              <w:right w:val="nil"/>
            </w:tcBorders>
            <w:shd w:val="clear" w:color="auto" w:fill="auto"/>
            <w:vAlign w:val="center"/>
            <w:hideMark/>
          </w:tcPr>
          <w:p w14:paraId="546390B1" w14:textId="24808531" w:rsidR="006316DD" w:rsidRPr="00D511AF" w:rsidRDefault="006316DD" w:rsidP="006316DD">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Net cost of services</w:t>
            </w:r>
          </w:p>
        </w:tc>
        <w:tc>
          <w:tcPr>
            <w:tcW w:w="960" w:type="dxa"/>
            <w:tcBorders>
              <w:top w:val="nil"/>
              <w:left w:val="nil"/>
              <w:bottom w:val="single" w:sz="8" w:space="0" w:color="auto"/>
              <w:right w:val="nil"/>
            </w:tcBorders>
            <w:shd w:val="clear" w:color="auto" w:fill="auto"/>
            <w:hideMark/>
          </w:tcPr>
          <w:p w14:paraId="0AB2C9C5" w14:textId="74E702D0"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334,038</w:t>
            </w:r>
          </w:p>
        </w:tc>
        <w:tc>
          <w:tcPr>
            <w:tcW w:w="960" w:type="dxa"/>
            <w:tcBorders>
              <w:top w:val="nil"/>
              <w:left w:val="nil"/>
              <w:bottom w:val="single" w:sz="8" w:space="0" w:color="auto"/>
              <w:right w:val="nil"/>
            </w:tcBorders>
            <w:shd w:val="clear" w:color="auto" w:fill="auto"/>
            <w:hideMark/>
          </w:tcPr>
          <w:p w14:paraId="07F33A86" w14:textId="5B197178"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298,176</w:t>
            </w:r>
          </w:p>
        </w:tc>
        <w:tc>
          <w:tcPr>
            <w:tcW w:w="960" w:type="dxa"/>
            <w:tcBorders>
              <w:top w:val="nil"/>
              <w:left w:val="nil"/>
              <w:bottom w:val="single" w:sz="8" w:space="0" w:color="auto"/>
              <w:right w:val="nil"/>
            </w:tcBorders>
            <w:shd w:val="clear" w:color="auto" w:fill="auto"/>
            <w:hideMark/>
          </w:tcPr>
          <w:p w14:paraId="1918E3C0" w14:textId="27AEA9F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246,547</w:t>
            </w:r>
          </w:p>
        </w:tc>
        <w:tc>
          <w:tcPr>
            <w:tcW w:w="960" w:type="dxa"/>
            <w:tcBorders>
              <w:top w:val="nil"/>
              <w:left w:val="nil"/>
              <w:bottom w:val="single" w:sz="8" w:space="0" w:color="auto"/>
              <w:right w:val="nil"/>
            </w:tcBorders>
            <w:shd w:val="clear" w:color="auto" w:fill="auto"/>
            <w:hideMark/>
          </w:tcPr>
          <w:p w14:paraId="6AE5F1A6" w14:textId="357FF5E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223,516</w:t>
            </w:r>
          </w:p>
        </w:tc>
        <w:tc>
          <w:tcPr>
            <w:tcW w:w="960" w:type="dxa"/>
            <w:tcBorders>
              <w:top w:val="nil"/>
              <w:left w:val="nil"/>
              <w:bottom w:val="single" w:sz="8" w:space="0" w:color="auto"/>
              <w:right w:val="nil"/>
            </w:tcBorders>
            <w:shd w:val="clear" w:color="auto" w:fill="auto"/>
            <w:hideMark/>
          </w:tcPr>
          <w:p w14:paraId="1274504A" w14:textId="6C118411"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187,463</w:t>
            </w:r>
          </w:p>
        </w:tc>
        <w:tc>
          <w:tcPr>
            <w:tcW w:w="960" w:type="dxa"/>
            <w:tcBorders>
              <w:top w:val="nil"/>
              <w:left w:val="nil"/>
              <w:bottom w:val="single" w:sz="8" w:space="0" w:color="auto"/>
              <w:right w:val="nil"/>
            </w:tcBorders>
            <w:shd w:val="clear" w:color="auto" w:fill="auto"/>
            <w:hideMark/>
          </w:tcPr>
          <w:p w14:paraId="1338D86A" w14:textId="0079351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167,126</w:t>
            </w:r>
          </w:p>
        </w:tc>
        <w:tc>
          <w:tcPr>
            <w:tcW w:w="960" w:type="dxa"/>
            <w:tcBorders>
              <w:top w:val="nil"/>
              <w:left w:val="nil"/>
              <w:bottom w:val="single" w:sz="8" w:space="0" w:color="auto"/>
              <w:right w:val="nil"/>
            </w:tcBorders>
            <w:shd w:val="clear" w:color="auto" w:fill="auto"/>
            <w:hideMark/>
          </w:tcPr>
          <w:p w14:paraId="06D31076" w14:textId="5D94864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shd w:val="clear" w:color="auto" w:fill="auto"/>
            <w:hideMark/>
          </w:tcPr>
          <w:p w14:paraId="6A2B29F3" w14:textId="28B0337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shd w:val="clear" w:color="auto" w:fill="auto"/>
            <w:hideMark/>
          </w:tcPr>
          <w:p w14:paraId="14F53A21" w14:textId="3C2523F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768,048</w:t>
            </w:r>
          </w:p>
        </w:tc>
        <w:tc>
          <w:tcPr>
            <w:tcW w:w="960" w:type="dxa"/>
            <w:tcBorders>
              <w:top w:val="nil"/>
              <w:left w:val="nil"/>
              <w:bottom w:val="single" w:sz="8" w:space="0" w:color="auto"/>
              <w:right w:val="nil"/>
            </w:tcBorders>
            <w:shd w:val="clear" w:color="auto" w:fill="auto"/>
            <w:hideMark/>
          </w:tcPr>
          <w:p w14:paraId="1EC3B837" w14:textId="3A90D36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688,818</w:t>
            </w:r>
          </w:p>
        </w:tc>
      </w:tr>
      <w:tr w:rsidR="00D511AF" w:rsidRPr="00D511AF" w14:paraId="119661B1"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F7B973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p>
        </w:tc>
        <w:tc>
          <w:tcPr>
            <w:tcW w:w="9600" w:type="dxa"/>
            <w:gridSpan w:val="10"/>
            <w:tcBorders>
              <w:top w:val="nil"/>
              <w:left w:val="nil"/>
              <w:bottom w:val="nil"/>
              <w:right w:val="nil"/>
            </w:tcBorders>
            <w:shd w:val="clear" w:color="auto" w:fill="auto"/>
            <w:vAlign w:val="center"/>
            <w:hideMark/>
          </w:tcPr>
          <w:p w14:paraId="4364EAF4"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055154CF"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512E8EFA" w14:textId="1FBDD1F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Income from State Government</w:t>
            </w:r>
          </w:p>
        </w:tc>
        <w:tc>
          <w:tcPr>
            <w:tcW w:w="9600" w:type="dxa"/>
            <w:gridSpan w:val="10"/>
            <w:tcBorders>
              <w:top w:val="nil"/>
              <w:left w:val="nil"/>
              <w:bottom w:val="nil"/>
              <w:right w:val="nil"/>
            </w:tcBorders>
            <w:shd w:val="clear" w:color="auto" w:fill="auto"/>
            <w:vAlign w:val="center"/>
            <w:hideMark/>
          </w:tcPr>
          <w:p w14:paraId="022FF83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6F53B9D5"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1C2F36FC"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22" w:name="_Toc499574698"/>
            <w:r w:rsidRPr="00D511AF">
              <w:rPr>
                <w:rFonts w:ascii="Arial" w:eastAsia="Times New Roman" w:hAnsi="Arial" w:cs="Arial"/>
                <w:color w:val="000000"/>
                <w:sz w:val="18"/>
                <w:szCs w:val="20"/>
                <w:lang w:eastAsia="en-AU"/>
              </w:rPr>
              <w:t>Service appropriation</w:t>
            </w:r>
            <w:bookmarkEnd w:id="1022"/>
          </w:p>
        </w:tc>
        <w:tc>
          <w:tcPr>
            <w:tcW w:w="960" w:type="dxa"/>
            <w:tcBorders>
              <w:top w:val="nil"/>
              <w:left w:val="nil"/>
              <w:bottom w:val="nil"/>
              <w:right w:val="nil"/>
            </w:tcBorders>
            <w:shd w:val="clear" w:color="auto" w:fill="auto"/>
            <w:vAlign w:val="center"/>
            <w:hideMark/>
          </w:tcPr>
          <w:p w14:paraId="5A5D2B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3" w:name="_Toc499574699"/>
            <w:r w:rsidRPr="00D511AF">
              <w:rPr>
                <w:rFonts w:ascii="Arial" w:eastAsia="Times New Roman" w:hAnsi="Arial" w:cs="Arial"/>
                <w:color w:val="000000"/>
                <w:sz w:val="18"/>
                <w:szCs w:val="20"/>
                <w:lang w:eastAsia="en-AU"/>
              </w:rPr>
              <w:t>364,812</w:t>
            </w:r>
            <w:bookmarkEnd w:id="1023"/>
          </w:p>
        </w:tc>
        <w:tc>
          <w:tcPr>
            <w:tcW w:w="960" w:type="dxa"/>
            <w:tcBorders>
              <w:top w:val="nil"/>
              <w:left w:val="nil"/>
              <w:bottom w:val="nil"/>
              <w:right w:val="nil"/>
            </w:tcBorders>
            <w:shd w:val="clear" w:color="auto" w:fill="auto"/>
            <w:vAlign w:val="center"/>
            <w:hideMark/>
          </w:tcPr>
          <w:p w14:paraId="435496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4" w:name="_Toc499574700"/>
            <w:r w:rsidRPr="00D511AF">
              <w:rPr>
                <w:rFonts w:ascii="Arial" w:eastAsia="Times New Roman" w:hAnsi="Arial" w:cs="Arial"/>
                <w:color w:val="000000"/>
                <w:sz w:val="18"/>
                <w:szCs w:val="20"/>
                <w:lang w:eastAsia="en-AU"/>
              </w:rPr>
              <w:t>323,901</w:t>
            </w:r>
            <w:bookmarkEnd w:id="1024"/>
          </w:p>
        </w:tc>
        <w:tc>
          <w:tcPr>
            <w:tcW w:w="960" w:type="dxa"/>
            <w:tcBorders>
              <w:top w:val="nil"/>
              <w:left w:val="nil"/>
              <w:bottom w:val="nil"/>
              <w:right w:val="nil"/>
            </w:tcBorders>
            <w:shd w:val="clear" w:color="auto" w:fill="auto"/>
            <w:vAlign w:val="center"/>
            <w:hideMark/>
          </w:tcPr>
          <w:p w14:paraId="1F184EC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5" w:name="_Toc499574701"/>
            <w:r w:rsidRPr="00D511AF">
              <w:rPr>
                <w:rFonts w:ascii="Arial" w:eastAsia="Times New Roman" w:hAnsi="Arial" w:cs="Arial"/>
                <w:color w:val="000000"/>
                <w:sz w:val="18"/>
                <w:szCs w:val="20"/>
                <w:lang w:eastAsia="en-AU"/>
              </w:rPr>
              <w:t>299,156</w:t>
            </w:r>
            <w:bookmarkEnd w:id="1025"/>
          </w:p>
        </w:tc>
        <w:tc>
          <w:tcPr>
            <w:tcW w:w="960" w:type="dxa"/>
            <w:tcBorders>
              <w:top w:val="nil"/>
              <w:left w:val="nil"/>
              <w:bottom w:val="nil"/>
              <w:right w:val="nil"/>
            </w:tcBorders>
            <w:shd w:val="clear" w:color="auto" w:fill="auto"/>
            <w:vAlign w:val="center"/>
            <w:hideMark/>
          </w:tcPr>
          <w:p w14:paraId="0293644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6" w:name="_Toc499574702"/>
            <w:r w:rsidRPr="00D511AF">
              <w:rPr>
                <w:rFonts w:ascii="Arial" w:eastAsia="Times New Roman" w:hAnsi="Arial" w:cs="Arial"/>
                <w:color w:val="000000"/>
                <w:sz w:val="18"/>
                <w:szCs w:val="20"/>
                <w:lang w:eastAsia="en-AU"/>
              </w:rPr>
              <w:t>265,608</w:t>
            </w:r>
            <w:bookmarkEnd w:id="1026"/>
          </w:p>
        </w:tc>
        <w:tc>
          <w:tcPr>
            <w:tcW w:w="960" w:type="dxa"/>
            <w:tcBorders>
              <w:top w:val="nil"/>
              <w:left w:val="nil"/>
              <w:bottom w:val="nil"/>
              <w:right w:val="nil"/>
            </w:tcBorders>
            <w:shd w:val="clear" w:color="auto" w:fill="auto"/>
            <w:vAlign w:val="center"/>
            <w:hideMark/>
          </w:tcPr>
          <w:p w14:paraId="6B7B3A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7" w:name="_Toc499574703"/>
            <w:r w:rsidRPr="00D511AF">
              <w:rPr>
                <w:rFonts w:ascii="Arial" w:eastAsia="Times New Roman" w:hAnsi="Arial" w:cs="Arial"/>
                <w:color w:val="000000"/>
                <w:sz w:val="18"/>
                <w:szCs w:val="20"/>
                <w:lang w:eastAsia="en-AU"/>
              </w:rPr>
              <w:t>139,878</w:t>
            </w:r>
            <w:bookmarkEnd w:id="1027"/>
          </w:p>
        </w:tc>
        <w:tc>
          <w:tcPr>
            <w:tcW w:w="960" w:type="dxa"/>
            <w:tcBorders>
              <w:top w:val="nil"/>
              <w:left w:val="nil"/>
              <w:bottom w:val="nil"/>
              <w:right w:val="nil"/>
            </w:tcBorders>
            <w:shd w:val="clear" w:color="auto" w:fill="auto"/>
            <w:vAlign w:val="center"/>
            <w:hideMark/>
          </w:tcPr>
          <w:p w14:paraId="7184305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8" w:name="_Toc499574704"/>
            <w:r w:rsidRPr="00D511AF">
              <w:rPr>
                <w:rFonts w:ascii="Arial" w:eastAsia="Times New Roman" w:hAnsi="Arial" w:cs="Arial"/>
                <w:color w:val="000000"/>
                <w:sz w:val="18"/>
                <w:szCs w:val="20"/>
                <w:lang w:eastAsia="en-AU"/>
              </w:rPr>
              <w:t>124,192</w:t>
            </w:r>
            <w:bookmarkEnd w:id="1028"/>
          </w:p>
        </w:tc>
        <w:tc>
          <w:tcPr>
            <w:tcW w:w="960" w:type="dxa"/>
            <w:tcBorders>
              <w:top w:val="nil"/>
              <w:left w:val="nil"/>
              <w:bottom w:val="nil"/>
              <w:right w:val="nil"/>
            </w:tcBorders>
            <w:shd w:val="clear" w:color="auto" w:fill="auto"/>
            <w:vAlign w:val="center"/>
            <w:hideMark/>
          </w:tcPr>
          <w:p w14:paraId="773F56E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29" w:name="_Toc499574705"/>
            <w:r w:rsidRPr="00D511AF">
              <w:rPr>
                <w:rFonts w:ascii="Arial" w:eastAsia="Times New Roman" w:hAnsi="Arial" w:cs="Arial"/>
                <w:color w:val="000000"/>
                <w:sz w:val="18"/>
                <w:szCs w:val="20"/>
                <w:lang w:eastAsia="en-AU"/>
              </w:rPr>
              <w:t>-</w:t>
            </w:r>
            <w:bookmarkEnd w:id="1029"/>
          </w:p>
        </w:tc>
        <w:tc>
          <w:tcPr>
            <w:tcW w:w="960" w:type="dxa"/>
            <w:tcBorders>
              <w:top w:val="nil"/>
              <w:left w:val="nil"/>
              <w:bottom w:val="nil"/>
              <w:right w:val="nil"/>
            </w:tcBorders>
            <w:shd w:val="clear" w:color="auto" w:fill="auto"/>
            <w:vAlign w:val="center"/>
            <w:hideMark/>
          </w:tcPr>
          <w:p w14:paraId="53F5483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0" w:name="_Toc499574706"/>
            <w:r w:rsidRPr="00D511AF">
              <w:rPr>
                <w:rFonts w:ascii="Arial" w:eastAsia="Times New Roman" w:hAnsi="Arial" w:cs="Arial"/>
                <w:color w:val="000000"/>
                <w:sz w:val="18"/>
                <w:szCs w:val="20"/>
                <w:lang w:eastAsia="en-AU"/>
              </w:rPr>
              <w:t>-</w:t>
            </w:r>
            <w:bookmarkEnd w:id="1030"/>
          </w:p>
        </w:tc>
        <w:tc>
          <w:tcPr>
            <w:tcW w:w="960" w:type="dxa"/>
            <w:tcBorders>
              <w:top w:val="nil"/>
              <w:left w:val="nil"/>
              <w:bottom w:val="nil"/>
              <w:right w:val="nil"/>
            </w:tcBorders>
            <w:shd w:val="clear" w:color="auto" w:fill="auto"/>
            <w:vAlign w:val="center"/>
            <w:hideMark/>
          </w:tcPr>
          <w:p w14:paraId="03E0224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803,846</w:t>
            </w:r>
          </w:p>
        </w:tc>
        <w:tc>
          <w:tcPr>
            <w:tcW w:w="960" w:type="dxa"/>
            <w:tcBorders>
              <w:top w:val="nil"/>
              <w:left w:val="nil"/>
              <w:bottom w:val="nil"/>
              <w:right w:val="nil"/>
            </w:tcBorders>
            <w:shd w:val="clear" w:color="auto" w:fill="auto"/>
            <w:vAlign w:val="center"/>
            <w:hideMark/>
          </w:tcPr>
          <w:p w14:paraId="48909FE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713,701</w:t>
            </w:r>
          </w:p>
        </w:tc>
      </w:tr>
      <w:tr w:rsidR="00676C15" w:rsidRPr="00D511AF" w14:paraId="5794B92E"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tcPr>
          <w:p w14:paraId="74ABCFD8" w14:textId="0BA88A39" w:rsidR="00676C15" w:rsidRPr="00D511AF" w:rsidRDefault="00676C15" w:rsidP="00676C15">
            <w:pPr>
              <w:spacing w:after="0" w:line="240" w:lineRule="auto"/>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Income from other public sector entities</w:t>
            </w:r>
          </w:p>
        </w:tc>
        <w:tc>
          <w:tcPr>
            <w:tcW w:w="960" w:type="dxa"/>
            <w:tcBorders>
              <w:top w:val="nil"/>
              <w:left w:val="nil"/>
              <w:bottom w:val="nil"/>
              <w:right w:val="nil"/>
            </w:tcBorders>
            <w:shd w:val="clear" w:color="auto" w:fill="auto"/>
            <w:vAlign w:val="center"/>
          </w:tcPr>
          <w:p w14:paraId="7E51978D" w14:textId="70E3046B"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B2FEB0B" w14:textId="502D82C4"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858D15A" w14:textId="7CFE89D1"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226420B2" w14:textId="4BFA175A"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76470C93" w14:textId="545EBE6C"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1EBA6149" w14:textId="51BC1032"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6F32E6FD" w14:textId="36C63BA3"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0ED45DF7" w14:textId="6DEA9E26"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shd w:val="clear" w:color="auto" w:fill="auto"/>
            <w:vAlign w:val="center"/>
          </w:tcPr>
          <w:p w14:paraId="04258F7F" w14:textId="5CC21203"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tcPr>
          <w:p w14:paraId="2FFEA88B" w14:textId="1C39E0D2"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A92B159"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A0D1ACF"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31" w:name="_Toc499574709"/>
            <w:bookmarkEnd w:id="1015"/>
            <w:r w:rsidRPr="00D511AF">
              <w:rPr>
                <w:rFonts w:ascii="Arial" w:eastAsia="Times New Roman" w:hAnsi="Arial" w:cs="Arial"/>
                <w:color w:val="000000"/>
                <w:sz w:val="18"/>
                <w:szCs w:val="20"/>
                <w:lang w:eastAsia="en-AU"/>
              </w:rPr>
              <w:t>Liabilities assumed</w:t>
            </w:r>
            <w:bookmarkEnd w:id="1031"/>
          </w:p>
        </w:tc>
        <w:tc>
          <w:tcPr>
            <w:tcW w:w="960" w:type="dxa"/>
            <w:tcBorders>
              <w:top w:val="nil"/>
              <w:left w:val="nil"/>
              <w:bottom w:val="nil"/>
              <w:right w:val="nil"/>
            </w:tcBorders>
            <w:shd w:val="clear" w:color="auto" w:fill="auto"/>
            <w:vAlign w:val="center"/>
            <w:hideMark/>
          </w:tcPr>
          <w:p w14:paraId="63CA6FE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2" w:name="_Toc499574710"/>
            <w:r w:rsidRPr="00D511AF">
              <w:rPr>
                <w:rFonts w:ascii="Arial" w:eastAsia="Times New Roman" w:hAnsi="Arial" w:cs="Arial"/>
                <w:color w:val="000000"/>
                <w:sz w:val="18"/>
                <w:szCs w:val="20"/>
                <w:lang w:eastAsia="en-AU"/>
              </w:rPr>
              <w:t>-</w:t>
            </w:r>
            <w:bookmarkEnd w:id="1032"/>
          </w:p>
        </w:tc>
        <w:tc>
          <w:tcPr>
            <w:tcW w:w="960" w:type="dxa"/>
            <w:tcBorders>
              <w:top w:val="nil"/>
              <w:left w:val="nil"/>
              <w:bottom w:val="nil"/>
              <w:right w:val="nil"/>
            </w:tcBorders>
            <w:shd w:val="clear" w:color="auto" w:fill="auto"/>
            <w:vAlign w:val="center"/>
            <w:hideMark/>
          </w:tcPr>
          <w:p w14:paraId="6834091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3" w:name="_Toc499574711"/>
            <w:r w:rsidRPr="00D511AF">
              <w:rPr>
                <w:rFonts w:ascii="Arial" w:eastAsia="Times New Roman" w:hAnsi="Arial" w:cs="Arial"/>
                <w:color w:val="000000"/>
                <w:sz w:val="18"/>
                <w:szCs w:val="20"/>
                <w:lang w:eastAsia="en-AU"/>
              </w:rPr>
              <w:t>-</w:t>
            </w:r>
            <w:bookmarkEnd w:id="1033"/>
          </w:p>
        </w:tc>
        <w:tc>
          <w:tcPr>
            <w:tcW w:w="960" w:type="dxa"/>
            <w:tcBorders>
              <w:top w:val="nil"/>
              <w:left w:val="nil"/>
              <w:bottom w:val="nil"/>
              <w:right w:val="nil"/>
            </w:tcBorders>
            <w:shd w:val="clear" w:color="auto" w:fill="auto"/>
            <w:vAlign w:val="center"/>
            <w:hideMark/>
          </w:tcPr>
          <w:p w14:paraId="2F4DDA8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4" w:name="_Toc499574712"/>
            <w:r w:rsidRPr="00D511AF">
              <w:rPr>
                <w:rFonts w:ascii="Arial" w:eastAsia="Times New Roman" w:hAnsi="Arial" w:cs="Arial"/>
                <w:color w:val="000000"/>
                <w:sz w:val="18"/>
                <w:szCs w:val="20"/>
                <w:lang w:eastAsia="en-AU"/>
              </w:rPr>
              <w:t>-</w:t>
            </w:r>
            <w:bookmarkEnd w:id="1034"/>
          </w:p>
        </w:tc>
        <w:tc>
          <w:tcPr>
            <w:tcW w:w="960" w:type="dxa"/>
            <w:tcBorders>
              <w:top w:val="nil"/>
              <w:left w:val="nil"/>
              <w:bottom w:val="nil"/>
              <w:right w:val="nil"/>
            </w:tcBorders>
            <w:shd w:val="clear" w:color="auto" w:fill="auto"/>
            <w:vAlign w:val="center"/>
            <w:hideMark/>
          </w:tcPr>
          <w:p w14:paraId="58C61E3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5" w:name="_Toc499574713"/>
            <w:r w:rsidRPr="00D511AF">
              <w:rPr>
                <w:rFonts w:ascii="Arial" w:eastAsia="Times New Roman" w:hAnsi="Arial" w:cs="Arial"/>
                <w:color w:val="000000"/>
                <w:sz w:val="18"/>
                <w:szCs w:val="20"/>
                <w:lang w:eastAsia="en-AU"/>
              </w:rPr>
              <w:t>-</w:t>
            </w:r>
            <w:bookmarkEnd w:id="1035"/>
          </w:p>
        </w:tc>
        <w:tc>
          <w:tcPr>
            <w:tcW w:w="960" w:type="dxa"/>
            <w:tcBorders>
              <w:top w:val="nil"/>
              <w:left w:val="nil"/>
              <w:bottom w:val="nil"/>
              <w:right w:val="nil"/>
            </w:tcBorders>
            <w:shd w:val="clear" w:color="auto" w:fill="auto"/>
            <w:vAlign w:val="center"/>
            <w:hideMark/>
          </w:tcPr>
          <w:p w14:paraId="43826A1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6" w:name="_Toc499574714"/>
            <w:r w:rsidRPr="00D511AF">
              <w:rPr>
                <w:rFonts w:ascii="Arial" w:eastAsia="Times New Roman" w:hAnsi="Arial" w:cs="Arial"/>
                <w:color w:val="000000"/>
                <w:sz w:val="18"/>
                <w:szCs w:val="20"/>
                <w:lang w:eastAsia="en-AU"/>
              </w:rPr>
              <w:t>-</w:t>
            </w:r>
            <w:bookmarkEnd w:id="1036"/>
          </w:p>
        </w:tc>
        <w:tc>
          <w:tcPr>
            <w:tcW w:w="960" w:type="dxa"/>
            <w:tcBorders>
              <w:top w:val="nil"/>
              <w:left w:val="nil"/>
              <w:bottom w:val="nil"/>
              <w:right w:val="nil"/>
            </w:tcBorders>
            <w:shd w:val="clear" w:color="auto" w:fill="auto"/>
            <w:vAlign w:val="center"/>
            <w:hideMark/>
          </w:tcPr>
          <w:p w14:paraId="7D2CD8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7" w:name="_Toc499574715"/>
            <w:r w:rsidRPr="00D511AF">
              <w:rPr>
                <w:rFonts w:ascii="Arial" w:eastAsia="Times New Roman" w:hAnsi="Arial" w:cs="Arial"/>
                <w:color w:val="000000"/>
                <w:sz w:val="18"/>
                <w:szCs w:val="20"/>
                <w:lang w:eastAsia="en-AU"/>
              </w:rPr>
              <w:t>-</w:t>
            </w:r>
            <w:bookmarkEnd w:id="1037"/>
          </w:p>
        </w:tc>
        <w:tc>
          <w:tcPr>
            <w:tcW w:w="960" w:type="dxa"/>
            <w:tcBorders>
              <w:top w:val="nil"/>
              <w:left w:val="nil"/>
              <w:bottom w:val="nil"/>
              <w:right w:val="nil"/>
            </w:tcBorders>
            <w:shd w:val="clear" w:color="auto" w:fill="auto"/>
            <w:vAlign w:val="center"/>
            <w:hideMark/>
          </w:tcPr>
          <w:p w14:paraId="3C6A94C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8" w:name="_Toc499574716"/>
            <w:r w:rsidRPr="00D511AF">
              <w:rPr>
                <w:rFonts w:ascii="Arial" w:eastAsia="Times New Roman" w:hAnsi="Arial" w:cs="Arial"/>
                <w:color w:val="000000"/>
                <w:sz w:val="18"/>
                <w:szCs w:val="20"/>
                <w:lang w:eastAsia="en-AU"/>
              </w:rPr>
              <w:t>-</w:t>
            </w:r>
            <w:bookmarkEnd w:id="1038"/>
          </w:p>
        </w:tc>
        <w:tc>
          <w:tcPr>
            <w:tcW w:w="960" w:type="dxa"/>
            <w:tcBorders>
              <w:top w:val="nil"/>
              <w:left w:val="nil"/>
              <w:bottom w:val="nil"/>
              <w:right w:val="nil"/>
            </w:tcBorders>
            <w:shd w:val="clear" w:color="auto" w:fill="auto"/>
            <w:vAlign w:val="center"/>
            <w:hideMark/>
          </w:tcPr>
          <w:p w14:paraId="5FD9F5D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39" w:name="_Toc499574717"/>
            <w:r w:rsidRPr="00D511AF">
              <w:rPr>
                <w:rFonts w:ascii="Arial" w:eastAsia="Times New Roman" w:hAnsi="Arial" w:cs="Arial"/>
                <w:color w:val="000000"/>
                <w:sz w:val="18"/>
                <w:szCs w:val="20"/>
                <w:lang w:eastAsia="en-AU"/>
              </w:rPr>
              <w:t>-</w:t>
            </w:r>
            <w:bookmarkEnd w:id="1039"/>
          </w:p>
        </w:tc>
        <w:tc>
          <w:tcPr>
            <w:tcW w:w="960" w:type="dxa"/>
            <w:tcBorders>
              <w:top w:val="nil"/>
              <w:left w:val="nil"/>
              <w:bottom w:val="nil"/>
              <w:right w:val="nil"/>
            </w:tcBorders>
            <w:shd w:val="clear" w:color="auto" w:fill="auto"/>
            <w:vAlign w:val="center"/>
            <w:hideMark/>
          </w:tcPr>
          <w:p w14:paraId="47B96D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hideMark/>
          </w:tcPr>
          <w:p w14:paraId="2F9AA40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20A7D32"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671327D1" w14:textId="20FF597C" w:rsidR="00D511AF" w:rsidRPr="00D511AF" w:rsidRDefault="00B376F3" w:rsidP="00D511AF">
            <w:pPr>
              <w:spacing w:after="0" w:line="240" w:lineRule="auto"/>
              <w:rPr>
                <w:rFonts w:ascii="Arial" w:eastAsia="Times New Roman" w:hAnsi="Arial" w:cs="Arial"/>
                <w:color w:val="000000"/>
                <w:sz w:val="18"/>
                <w:szCs w:val="18"/>
                <w:lang w:eastAsia="en-AU"/>
              </w:rPr>
            </w:pPr>
            <w:bookmarkStart w:id="1040" w:name="_Toc499574731"/>
            <w:r>
              <w:rPr>
                <w:rFonts w:ascii="Arial" w:eastAsia="Times New Roman" w:hAnsi="Arial" w:cs="Arial"/>
                <w:color w:val="000000"/>
                <w:sz w:val="18"/>
                <w:szCs w:val="20"/>
                <w:lang w:eastAsia="en-AU"/>
              </w:rPr>
              <w:t>Resources</w:t>
            </w:r>
            <w:r w:rsidRPr="00D511AF">
              <w:rPr>
                <w:rFonts w:ascii="Arial" w:eastAsia="Times New Roman" w:hAnsi="Arial" w:cs="Arial"/>
                <w:color w:val="000000"/>
                <w:sz w:val="18"/>
                <w:szCs w:val="20"/>
                <w:lang w:eastAsia="en-AU"/>
              </w:rPr>
              <w:t xml:space="preserve"> </w:t>
            </w:r>
            <w:r w:rsidR="00D511AF" w:rsidRPr="00D511AF">
              <w:rPr>
                <w:rFonts w:ascii="Arial" w:eastAsia="Times New Roman" w:hAnsi="Arial" w:cs="Arial"/>
                <w:color w:val="000000"/>
                <w:sz w:val="18"/>
                <w:szCs w:val="20"/>
                <w:lang w:eastAsia="en-AU"/>
              </w:rPr>
              <w:t>received</w:t>
            </w:r>
            <w:bookmarkEnd w:id="1040"/>
          </w:p>
        </w:tc>
        <w:tc>
          <w:tcPr>
            <w:tcW w:w="960" w:type="dxa"/>
            <w:tcBorders>
              <w:top w:val="nil"/>
              <w:left w:val="nil"/>
              <w:bottom w:val="nil"/>
              <w:right w:val="nil"/>
            </w:tcBorders>
            <w:shd w:val="clear" w:color="auto" w:fill="auto"/>
            <w:vAlign w:val="center"/>
            <w:hideMark/>
          </w:tcPr>
          <w:p w14:paraId="64EB687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1" w:name="_Toc499574732"/>
            <w:r w:rsidRPr="00D511AF">
              <w:rPr>
                <w:rFonts w:ascii="Arial" w:eastAsia="Times New Roman" w:hAnsi="Arial" w:cs="Arial"/>
                <w:color w:val="000000"/>
                <w:sz w:val="18"/>
                <w:szCs w:val="20"/>
                <w:lang w:eastAsia="en-AU"/>
              </w:rPr>
              <w:t>660</w:t>
            </w:r>
            <w:bookmarkEnd w:id="1041"/>
          </w:p>
        </w:tc>
        <w:tc>
          <w:tcPr>
            <w:tcW w:w="960" w:type="dxa"/>
            <w:tcBorders>
              <w:top w:val="nil"/>
              <w:left w:val="nil"/>
              <w:bottom w:val="nil"/>
              <w:right w:val="nil"/>
            </w:tcBorders>
            <w:shd w:val="clear" w:color="auto" w:fill="auto"/>
            <w:vAlign w:val="center"/>
            <w:hideMark/>
          </w:tcPr>
          <w:p w14:paraId="3612D05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2" w:name="_Toc499574733"/>
            <w:r w:rsidRPr="00D511AF">
              <w:rPr>
                <w:rFonts w:ascii="Arial" w:eastAsia="Times New Roman" w:hAnsi="Arial" w:cs="Arial"/>
                <w:color w:val="000000"/>
                <w:sz w:val="18"/>
                <w:szCs w:val="20"/>
                <w:lang w:eastAsia="en-AU"/>
              </w:rPr>
              <w:t>600</w:t>
            </w:r>
            <w:bookmarkEnd w:id="1042"/>
          </w:p>
        </w:tc>
        <w:tc>
          <w:tcPr>
            <w:tcW w:w="960" w:type="dxa"/>
            <w:tcBorders>
              <w:top w:val="nil"/>
              <w:left w:val="nil"/>
              <w:bottom w:val="nil"/>
              <w:right w:val="nil"/>
            </w:tcBorders>
            <w:shd w:val="clear" w:color="auto" w:fill="auto"/>
            <w:vAlign w:val="center"/>
            <w:hideMark/>
          </w:tcPr>
          <w:p w14:paraId="0ACFFEF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3" w:name="_Toc499574734"/>
            <w:r w:rsidRPr="00D511AF">
              <w:rPr>
                <w:rFonts w:ascii="Arial" w:eastAsia="Times New Roman" w:hAnsi="Arial" w:cs="Arial"/>
                <w:color w:val="000000"/>
                <w:sz w:val="18"/>
                <w:szCs w:val="20"/>
                <w:lang w:eastAsia="en-AU"/>
              </w:rPr>
              <w:t>594</w:t>
            </w:r>
            <w:bookmarkEnd w:id="1043"/>
          </w:p>
        </w:tc>
        <w:tc>
          <w:tcPr>
            <w:tcW w:w="960" w:type="dxa"/>
            <w:tcBorders>
              <w:top w:val="nil"/>
              <w:left w:val="nil"/>
              <w:bottom w:val="nil"/>
              <w:right w:val="nil"/>
            </w:tcBorders>
            <w:shd w:val="clear" w:color="auto" w:fill="auto"/>
            <w:vAlign w:val="center"/>
            <w:hideMark/>
          </w:tcPr>
          <w:p w14:paraId="6874FD4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4" w:name="_Toc499574735"/>
            <w:r w:rsidRPr="00D511AF">
              <w:rPr>
                <w:rFonts w:ascii="Arial" w:eastAsia="Times New Roman" w:hAnsi="Arial" w:cs="Arial"/>
                <w:color w:val="000000"/>
                <w:sz w:val="18"/>
                <w:szCs w:val="20"/>
                <w:lang w:eastAsia="en-AU"/>
              </w:rPr>
              <w:t>540</w:t>
            </w:r>
            <w:bookmarkEnd w:id="1044"/>
          </w:p>
        </w:tc>
        <w:tc>
          <w:tcPr>
            <w:tcW w:w="960" w:type="dxa"/>
            <w:tcBorders>
              <w:top w:val="nil"/>
              <w:left w:val="nil"/>
              <w:bottom w:val="nil"/>
              <w:right w:val="nil"/>
            </w:tcBorders>
            <w:shd w:val="clear" w:color="auto" w:fill="auto"/>
            <w:vAlign w:val="center"/>
            <w:hideMark/>
          </w:tcPr>
          <w:p w14:paraId="6B258BC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5" w:name="_Toc499574736"/>
            <w:r w:rsidRPr="00D511AF">
              <w:rPr>
                <w:rFonts w:ascii="Arial" w:eastAsia="Times New Roman" w:hAnsi="Arial" w:cs="Arial"/>
                <w:color w:val="000000"/>
                <w:sz w:val="18"/>
                <w:szCs w:val="20"/>
                <w:lang w:eastAsia="en-AU"/>
              </w:rPr>
              <w:t>341</w:t>
            </w:r>
            <w:bookmarkEnd w:id="1045"/>
          </w:p>
        </w:tc>
        <w:tc>
          <w:tcPr>
            <w:tcW w:w="960" w:type="dxa"/>
            <w:tcBorders>
              <w:top w:val="nil"/>
              <w:left w:val="nil"/>
              <w:bottom w:val="nil"/>
              <w:right w:val="nil"/>
            </w:tcBorders>
            <w:shd w:val="clear" w:color="auto" w:fill="auto"/>
            <w:vAlign w:val="center"/>
            <w:hideMark/>
          </w:tcPr>
          <w:p w14:paraId="1A70E66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6" w:name="_Toc499574737"/>
            <w:r w:rsidRPr="00D511AF">
              <w:rPr>
                <w:rFonts w:ascii="Arial" w:eastAsia="Times New Roman" w:hAnsi="Arial" w:cs="Arial"/>
                <w:color w:val="000000"/>
                <w:sz w:val="18"/>
                <w:szCs w:val="20"/>
                <w:lang w:eastAsia="en-AU"/>
              </w:rPr>
              <w:t>310</w:t>
            </w:r>
            <w:bookmarkEnd w:id="1046"/>
          </w:p>
        </w:tc>
        <w:tc>
          <w:tcPr>
            <w:tcW w:w="960" w:type="dxa"/>
            <w:tcBorders>
              <w:top w:val="nil"/>
              <w:left w:val="nil"/>
              <w:bottom w:val="nil"/>
              <w:right w:val="nil"/>
            </w:tcBorders>
            <w:shd w:val="clear" w:color="auto" w:fill="auto"/>
            <w:vAlign w:val="center"/>
            <w:hideMark/>
          </w:tcPr>
          <w:p w14:paraId="7842E5FC"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7" w:name="_Toc499574738"/>
            <w:r w:rsidRPr="00D511AF">
              <w:rPr>
                <w:rFonts w:ascii="Arial" w:eastAsia="Times New Roman" w:hAnsi="Arial" w:cs="Arial"/>
                <w:color w:val="000000"/>
                <w:sz w:val="18"/>
                <w:szCs w:val="20"/>
                <w:lang w:eastAsia="en-AU"/>
              </w:rPr>
              <w:t>-</w:t>
            </w:r>
            <w:bookmarkEnd w:id="1047"/>
          </w:p>
        </w:tc>
        <w:tc>
          <w:tcPr>
            <w:tcW w:w="960" w:type="dxa"/>
            <w:tcBorders>
              <w:top w:val="nil"/>
              <w:left w:val="nil"/>
              <w:bottom w:val="nil"/>
              <w:right w:val="nil"/>
            </w:tcBorders>
            <w:shd w:val="clear" w:color="auto" w:fill="auto"/>
            <w:vAlign w:val="center"/>
            <w:hideMark/>
          </w:tcPr>
          <w:p w14:paraId="397DF11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8" w:name="_Toc499574739"/>
            <w:r w:rsidRPr="00D511AF">
              <w:rPr>
                <w:rFonts w:ascii="Arial" w:eastAsia="Times New Roman" w:hAnsi="Arial" w:cs="Arial"/>
                <w:color w:val="000000"/>
                <w:sz w:val="18"/>
                <w:szCs w:val="20"/>
                <w:lang w:eastAsia="en-AU"/>
              </w:rPr>
              <w:t>-</w:t>
            </w:r>
            <w:bookmarkEnd w:id="1048"/>
          </w:p>
        </w:tc>
        <w:tc>
          <w:tcPr>
            <w:tcW w:w="960" w:type="dxa"/>
            <w:tcBorders>
              <w:top w:val="nil"/>
              <w:left w:val="nil"/>
              <w:bottom w:val="nil"/>
              <w:right w:val="nil"/>
            </w:tcBorders>
            <w:shd w:val="clear" w:color="auto" w:fill="auto"/>
            <w:vAlign w:val="center"/>
            <w:hideMark/>
          </w:tcPr>
          <w:p w14:paraId="2F9661E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1,595</w:t>
            </w:r>
          </w:p>
        </w:tc>
        <w:tc>
          <w:tcPr>
            <w:tcW w:w="960" w:type="dxa"/>
            <w:tcBorders>
              <w:top w:val="nil"/>
              <w:left w:val="nil"/>
              <w:bottom w:val="nil"/>
              <w:right w:val="nil"/>
            </w:tcBorders>
            <w:shd w:val="clear" w:color="auto" w:fill="auto"/>
            <w:vAlign w:val="center"/>
            <w:hideMark/>
          </w:tcPr>
          <w:p w14:paraId="3736F2B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1,450</w:t>
            </w:r>
          </w:p>
        </w:tc>
      </w:tr>
      <w:tr w:rsidR="00D511AF" w:rsidRPr="00D511AF" w14:paraId="43613D67" w14:textId="77777777" w:rsidTr="00B376F3">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auto"/>
            <w:vAlign w:val="center"/>
            <w:hideMark/>
          </w:tcPr>
          <w:p w14:paraId="7771C6C5"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49" w:name="_Toc499574742"/>
            <w:r w:rsidRPr="00D511AF">
              <w:rPr>
                <w:rFonts w:ascii="Arial" w:eastAsia="Times New Roman" w:hAnsi="Arial" w:cs="Arial"/>
                <w:color w:val="000000"/>
                <w:sz w:val="18"/>
                <w:szCs w:val="20"/>
                <w:lang w:eastAsia="en-AU"/>
              </w:rPr>
              <w:t>Royalties for Regions Fund</w:t>
            </w:r>
            <w:bookmarkEnd w:id="1049"/>
          </w:p>
        </w:tc>
        <w:tc>
          <w:tcPr>
            <w:tcW w:w="960" w:type="dxa"/>
            <w:tcBorders>
              <w:top w:val="nil"/>
              <w:left w:val="nil"/>
              <w:bottom w:val="nil"/>
              <w:right w:val="nil"/>
            </w:tcBorders>
            <w:shd w:val="clear" w:color="auto" w:fill="auto"/>
            <w:vAlign w:val="center"/>
            <w:hideMark/>
          </w:tcPr>
          <w:p w14:paraId="62E36B1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0" w:name="_Toc499574743"/>
            <w:r w:rsidRPr="00D511AF">
              <w:rPr>
                <w:rFonts w:ascii="Arial" w:eastAsia="Times New Roman" w:hAnsi="Arial" w:cs="Arial"/>
                <w:color w:val="000000"/>
                <w:sz w:val="18"/>
                <w:szCs w:val="20"/>
                <w:lang w:eastAsia="en-AU"/>
              </w:rPr>
              <w:t>-</w:t>
            </w:r>
            <w:bookmarkEnd w:id="1050"/>
          </w:p>
        </w:tc>
        <w:tc>
          <w:tcPr>
            <w:tcW w:w="960" w:type="dxa"/>
            <w:tcBorders>
              <w:top w:val="nil"/>
              <w:left w:val="nil"/>
              <w:bottom w:val="nil"/>
              <w:right w:val="nil"/>
            </w:tcBorders>
            <w:shd w:val="clear" w:color="auto" w:fill="auto"/>
            <w:vAlign w:val="center"/>
            <w:hideMark/>
          </w:tcPr>
          <w:p w14:paraId="498FAD5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1" w:name="_Toc499574744"/>
            <w:r w:rsidRPr="00D511AF">
              <w:rPr>
                <w:rFonts w:ascii="Arial" w:eastAsia="Times New Roman" w:hAnsi="Arial" w:cs="Arial"/>
                <w:color w:val="000000"/>
                <w:sz w:val="18"/>
                <w:szCs w:val="20"/>
                <w:lang w:eastAsia="en-AU"/>
              </w:rPr>
              <w:t>-</w:t>
            </w:r>
            <w:bookmarkEnd w:id="1051"/>
          </w:p>
        </w:tc>
        <w:tc>
          <w:tcPr>
            <w:tcW w:w="960" w:type="dxa"/>
            <w:tcBorders>
              <w:top w:val="nil"/>
              <w:left w:val="nil"/>
              <w:bottom w:val="nil"/>
              <w:right w:val="nil"/>
            </w:tcBorders>
            <w:shd w:val="clear" w:color="auto" w:fill="auto"/>
            <w:vAlign w:val="center"/>
            <w:hideMark/>
          </w:tcPr>
          <w:p w14:paraId="27F8C81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2" w:name="_Toc499574745"/>
            <w:r w:rsidRPr="00D511AF">
              <w:rPr>
                <w:rFonts w:ascii="Arial" w:eastAsia="Times New Roman" w:hAnsi="Arial" w:cs="Arial"/>
                <w:color w:val="000000"/>
                <w:sz w:val="18"/>
                <w:szCs w:val="20"/>
                <w:lang w:eastAsia="en-AU"/>
              </w:rPr>
              <w:t>-</w:t>
            </w:r>
            <w:bookmarkEnd w:id="1052"/>
          </w:p>
        </w:tc>
        <w:tc>
          <w:tcPr>
            <w:tcW w:w="960" w:type="dxa"/>
            <w:tcBorders>
              <w:top w:val="nil"/>
              <w:left w:val="nil"/>
              <w:bottom w:val="nil"/>
              <w:right w:val="nil"/>
            </w:tcBorders>
            <w:shd w:val="clear" w:color="auto" w:fill="auto"/>
            <w:vAlign w:val="center"/>
            <w:hideMark/>
          </w:tcPr>
          <w:p w14:paraId="0E2178D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3" w:name="_Toc499574746"/>
            <w:r w:rsidRPr="00D511AF">
              <w:rPr>
                <w:rFonts w:ascii="Arial" w:eastAsia="Times New Roman" w:hAnsi="Arial" w:cs="Arial"/>
                <w:color w:val="000000"/>
                <w:sz w:val="18"/>
                <w:szCs w:val="20"/>
                <w:lang w:eastAsia="en-AU"/>
              </w:rPr>
              <w:t>-</w:t>
            </w:r>
            <w:bookmarkEnd w:id="1053"/>
          </w:p>
        </w:tc>
        <w:tc>
          <w:tcPr>
            <w:tcW w:w="960" w:type="dxa"/>
            <w:tcBorders>
              <w:top w:val="nil"/>
              <w:left w:val="nil"/>
              <w:bottom w:val="nil"/>
              <w:right w:val="nil"/>
            </w:tcBorders>
            <w:shd w:val="clear" w:color="auto" w:fill="auto"/>
            <w:vAlign w:val="center"/>
            <w:hideMark/>
          </w:tcPr>
          <w:p w14:paraId="3524CEEE"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4" w:name="_Toc499574747"/>
            <w:r w:rsidRPr="00D511AF">
              <w:rPr>
                <w:rFonts w:ascii="Arial" w:eastAsia="Times New Roman" w:hAnsi="Arial" w:cs="Arial"/>
                <w:color w:val="000000"/>
                <w:sz w:val="18"/>
                <w:szCs w:val="20"/>
                <w:lang w:eastAsia="en-AU"/>
              </w:rPr>
              <w:t>-</w:t>
            </w:r>
            <w:bookmarkEnd w:id="1054"/>
          </w:p>
        </w:tc>
        <w:tc>
          <w:tcPr>
            <w:tcW w:w="960" w:type="dxa"/>
            <w:tcBorders>
              <w:top w:val="nil"/>
              <w:left w:val="nil"/>
              <w:bottom w:val="nil"/>
              <w:right w:val="nil"/>
            </w:tcBorders>
            <w:shd w:val="clear" w:color="auto" w:fill="auto"/>
            <w:vAlign w:val="center"/>
            <w:hideMark/>
          </w:tcPr>
          <w:p w14:paraId="602354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5" w:name="_Toc499574748"/>
            <w:r w:rsidRPr="00D511AF">
              <w:rPr>
                <w:rFonts w:ascii="Arial" w:eastAsia="Times New Roman" w:hAnsi="Arial" w:cs="Arial"/>
                <w:color w:val="000000"/>
                <w:sz w:val="18"/>
                <w:szCs w:val="20"/>
                <w:lang w:eastAsia="en-AU"/>
              </w:rPr>
              <w:t>-</w:t>
            </w:r>
            <w:bookmarkEnd w:id="1055"/>
          </w:p>
        </w:tc>
        <w:tc>
          <w:tcPr>
            <w:tcW w:w="960" w:type="dxa"/>
            <w:tcBorders>
              <w:top w:val="nil"/>
              <w:left w:val="nil"/>
              <w:bottom w:val="nil"/>
              <w:right w:val="nil"/>
            </w:tcBorders>
            <w:shd w:val="clear" w:color="auto" w:fill="auto"/>
            <w:vAlign w:val="center"/>
            <w:hideMark/>
          </w:tcPr>
          <w:p w14:paraId="4671977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6" w:name="_Toc499574749"/>
            <w:r w:rsidRPr="00D511AF">
              <w:rPr>
                <w:rFonts w:ascii="Arial" w:eastAsia="Times New Roman" w:hAnsi="Arial" w:cs="Arial"/>
                <w:color w:val="000000"/>
                <w:sz w:val="18"/>
                <w:szCs w:val="20"/>
                <w:lang w:eastAsia="en-AU"/>
              </w:rPr>
              <w:t>-</w:t>
            </w:r>
            <w:bookmarkEnd w:id="1056"/>
          </w:p>
        </w:tc>
        <w:tc>
          <w:tcPr>
            <w:tcW w:w="960" w:type="dxa"/>
            <w:tcBorders>
              <w:top w:val="nil"/>
              <w:left w:val="nil"/>
              <w:bottom w:val="nil"/>
              <w:right w:val="nil"/>
            </w:tcBorders>
            <w:shd w:val="clear" w:color="auto" w:fill="auto"/>
            <w:vAlign w:val="center"/>
            <w:hideMark/>
          </w:tcPr>
          <w:p w14:paraId="0ECCDCA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7" w:name="_Toc499574750"/>
            <w:r w:rsidRPr="00D511AF">
              <w:rPr>
                <w:rFonts w:ascii="Arial" w:eastAsia="Times New Roman" w:hAnsi="Arial" w:cs="Arial"/>
                <w:color w:val="000000"/>
                <w:sz w:val="18"/>
                <w:szCs w:val="20"/>
                <w:lang w:eastAsia="en-AU"/>
              </w:rPr>
              <w:t>-</w:t>
            </w:r>
            <w:bookmarkEnd w:id="1057"/>
          </w:p>
        </w:tc>
        <w:tc>
          <w:tcPr>
            <w:tcW w:w="960" w:type="dxa"/>
            <w:tcBorders>
              <w:top w:val="nil"/>
              <w:left w:val="nil"/>
              <w:bottom w:val="nil"/>
              <w:right w:val="nil"/>
            </w:tcBorders>
            <w:shd w:val="clear" w:color="auto" w:fill="auto"/>
            <w:vAlign w:val="center"/>
            <w:hideMark/>
          </w:tcPr>
          <w:p w14:paraId="643957B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shd w:val="clear" w:color="auto" w:fill="auto"/>
            <w:vAlign w:val="center"/>
            <w:hideMark/>
          </w:tcPr>
          <w:p w14:paraId="06E6128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86E431E"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auto"/>
            <w:vAlign w:val="center"/>
            <w:hideMark/>
          </w:tcPr>
          <w:p w14:paraId="047D5E08" w14:textId="502D4813" w:rsidR="00D511AF" w:rsidRPr="00D511AF" w:rsidRDefault="00D511AF" w:rsidP="00D511AF">
            <w:pPr>
              <w:spacing w:after="0" w:line="240" w:lineRule="auto"/>
              <w:rPr>
                <w:rFonts w:ascii="Arial" w:eastAsia="Times New Roman" w:hAnsi="Arial" w:cs="Arial"/>
                <w:b/>
                <w:bCs/>
                <w:color w:val="000000"/>
                <w:sz w:val="18"/>
                <w:szCs w:val="18"/>
                <w:lang w:eastAsia="en-AU"/>
              </w:rPr>
            </w:pPr>
            <w:bookmarkStart w:id="1058" w:name="_Toc499574753"/>
            <w:r w:rsidRPr="00D511AF">
              <w:rPr>
                <w:rFonts w:ascii="Arial" w:eastAsia="Times New Roman" w:hAnsi="Arial" w:cs="Arial"/>
                <w:b/>
                <w:bCs/>
                <w:color w:val="000000"/>
                <w:sz w:val="18"/>
                <w:szCs w:val="20"/>
                <w:lang w:eastAsia="en-AU"/>
              </w:rPr>
              <w:t>Total income from State Government</w:t>
            </w:r>
            <w:bookmarkEnd w:id="1058"/>
          </w:p>
        </w:tc>
        <w:tc>
          <w:tcPr>
            <w:tcW w:w="960" w:type="dxa"/>
            <w:tcBorders>
              <w:top w:val="single" w:sz="4" w:space="0" w:color="auto"/>
              <w:left w:val="nil"/>
              <w:bottom w:val="single" w:sz="4" w:space="0" w:color="auto"/>
              <w:right w:val="nil"/>
            </w:tcBorders>
            <w:shd w:val="clear" w:color="auto" w:fill="auto"/>
            <w:vAlign w:val="center"/>
            <w:hideMark/>
          </w:tcPr>
          <w:p w14:paraId="588D029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365,472</w:t>
            </w:r>
          </w:p>
        </w:tc>
        <w:tc>
          <w:tcPr>
            <w:tcW w:w="960" w:type="dxa"/>
            <w:tcBorders>
              <w:top w:val="single" w:sz="4" w:space="0" w:color="auto"/>
              <w:left w:val="nil"/>
              <w:bottom w:val="single" w:sz="4" w:space="0" w:color="auto"/>
              <w:right w:val="nil"/>
            </w:tcBorders>
            <w:shd w:val="clear" w:color="auto" w:fill="auto"/>
            <w:vAlign w:val="center"/>
            <w:hideMark/>
          </w:tcPr>
          <w:p w14:paraId="34A84E3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59" w:name="_Toc499574755"/>
            <w:r w:rsidRPr="00D511AF">
              <w:rPr>
                <w:rFonts w:ascii="Arial" w:eastAsia="Times New Roman" w:hAnsi="Arial" w:cs="Arial"/>
                <w:b/>
                <w:bCs/>
                <w:color w:val="000000"/>
                <w:sz w:val="18"/>
                <w:szCs w:val="20"/>
                <w:lang w:eastAsia="en-AU"/>
              </w:rPr>
              <w:t>324,501</w:t>
            </w:r>
            <w:bookmarkEnd w:id="1059"/>
          </w:p>
        </w:tc>
        <w:tc>
          <w:tcPr>
            <w:tcW w:w="960" w:type="dxa"/>
            <w:tcBorders>
              <w:top w:val="single" w:sz="4" w:space="0" w:color="auto"/>
              <w:left w:val="nil"/>
              <w:bottom w:val="single" w:sz="4" w:space="0" w:color="auto"/>
              <w:right w:val="nil"/>
            </w:tcBorders>
            <w:shd w:val="clear" w:color="auto" w:fill="auto"/>
            <w:vAlign w:val="center"/>
            <w:hideMark/>
          </w:tcPr>
          <w:p w14:paraId="37CD70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0" w:name="_Toc499574756"/>
            <w:r w:rsidRPr="00D511AF">
              <w:rPr>
                <w:rFonts w:ascii="Arial" w:eastAsia="Times New Roman" w:hAnsi="Arial" w:cs="Arial"/>
                <w:b/>
                <w:bCs/>
                <w:color w:val="000000"/>
                <w:sz w:val="18"/>
                <w:szCs w:val="20"/>
                <w:lang w:eastAsia="en-AU"/>
              </w:rPr>
              <w:t>299,750</w:t>
            </w:r>
            <w:bookmarkEnd w:id="1060"/>
          </w:p>
        </w:tc>
        <w:tc>
          <w:tcPr>
            <w:tcW w:w="960" w:type="dxa"/>
            <w:tcBorders>
              <w:top w:val="single" w:sz="4" w:space="0" w:color="auto"/>
              <w:left w:val="nil"/>
              <w:bottom w:val="single" w:sz="4" w:space="0" w:color="auto"/>
              <w:right w:val="nil"/>
            </w:tcBorders>
            <w:shd w:val="clear" w:color="auto" w:fill="auto"/>
            <w:vAlign w:val="center"/>
            <w:hideMark/>
          </w:tcPr>
          <w:p w14:paraId="5F53FEF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1" w:name="_Toc499574757"/>
            <w:r w:rsidRPr="00D511AF">
              <w:rPr>
                <w:rFonts w:ascii="Arial" w:eastAsia="Times New Roman" w:hAnsi="Arial" w:cs="Arial"/>
                <w:b/>
                <w:bCs/>
                <w:color w:val="000000"/>
                <w:sz w:val="18"/>
                <w:szCs w:val="20"/>
                <w:lang w:eastAsia="en-AU"/>
              </w:rPr>
              <w:t>266,148</w:t>
            </w:r>
            <w:bookmarkEnd w:id="1061"/>
          </w:p>
        </w:tc>
        <w:tc>
          <w:tcPr>
            <w:tcW w:w="960" w:type="dxa"/>
            <w:tcBorders>
              <w:top w:val="single" w:sz="4" w:space="0" w:color="auto"/>
              <w:left w:val="nil"/>
              <w:bottom w:val="single" w:sz="4" w:space="0" w:color="auto"/>
              <w:right w:val="nil"/>
            </w:tcBorders>
            <w:shd w:val="clear" w:color="auto" w:fill="auto"/>
            <w:vAlign w:val="center"/>
            <w:hideMark/>
          </w:tcPr>
          <w:p w14:paraId="3468A35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2" w:name="_Toc499574758"/>
            <w:r w:rsidRPr="00D511AF">
              <w:rPr>
                <w:rFonts w:ascii="Arial" w:eastAsia="Times New Roman" w:hAnsi="Arial" w:cs="Arial"/>
                <w:b/>
                <w:bCs/>
                <w:color w:val="000000"/>
                <w:sz w:val="18"/>
                <w:szCs w:val="20"/>
                <w:lang w:eastAsia="en-AU"/>
              </w:rPr>
              <w:t>140,219</w:t>
            </w:r>
            <w:bookmarkEnd w:id="1062"/>
          </w:p>
        </w:tc>
        <w:tc>
          <w:tcPr>
            <w:tcW w:w="960" w:type="dxa"/>
            <w:tcBorders>
              <w:top w:val="single" w:sz="4" w:space="0" w:color="auto"/>
              <w:left w:val="nil"/>
              <w:bottom w:val="single" w:sz="4" w:space="0" w:color="auto"/>
              <w:right w:val="nil"/>
            </w:tcBorders>
            <w:shd w:val="clear" w:color="auto" w:fill="auto"/>
            <w:vAlign w:val="center"/>
            <w:hideMark/>
          </w:tcPr>
          <w:p w14:paraId="2D5026F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3" w:name="_Toc499574759"/>
            <w:r w:rsidRPr="00D511AF">
              <w:rPr>
                <w:rFonts w:ascii="Arial" w:eastAsia="Times New Roman" w:hAnsi="Arial" w:cs="Arial"/>
                <w:b/>
                <w:bCs/>
                <w:color w:val="000000"/>
                <w:sz w:val="18"/>
                <w:szCs w:val="20"/>
                <w:lang w:eastAsia="en-AU"/>
              </w:rPr>
              <w:t>124,502</w:t>
            </w:r>
            <w:bookmarkEnd w:id="1063"/>
          </w:p>
        </w:tc>
        <w:tc>
          <w:tcPr>
            <w:tcW w:w="960" w:type="dxa"/>
            <w:tcBorders>
              <w:top w:val="single" w:sz="4" w:space="0" w:color="auto"/>
              <w:left w:val="nil"/>
              <w:bottom w:val="single" w:sz="4" w:space="0" w:color="auto"/>
              <w:right w:val="nil"/>
            </w:tcBorders>
            <w:shd w:val="clear" w:color="auto" w:fill="auto"/>
            <w:vAlign w:val="center"/>
            <w:hideMark/>
          </w:tcPr>
          <w:p w14:paraId="76F48994"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4" w:name="_Toc499574760"/>
            <w:r w:rsidRPr="00D511AF">
              <w:rPr>
                <w:rFonts w:ascii="Arial" w:eastAsia="Times New Roman" w:hAnsi="Arial" w:cs="Arial"/>
                <w:b/>
                <w:bCs/>
                <w:color w:val="000000"/>
                <w:sz w:val="18"/>
                <w:szCs w:val="20"/>
                <w:lang w:eastAsia="en-AU"/>
              </w:rPr>
              <w:t>-</w:t>
            </w:r>
            <w:bookmarkEnd w:id="1064"/>
          </w:p>
        </w:tc>
        <w:tc>
          <w:tcPr>
            <w:tcW w:w="960" w:type="dxa"/>
            <w:tcBorders>
              <w:top w:val="single" w:sz="4" w:space="0" w:color="auto"/>
              <w:left w:val="nil"/>
              <w:bottom w:val="single" w:sz="4" w:space="0" w:color="auto"/>
              <w:right w:val="nil"/>
            </w:tcBorders>
            <w:shd w:val="clear" w:color="auto" w:fill="auto"/>
            <w:vAlign w:val="center"/>
            <w:hideMark/>
          </w:tcPr>
          <w:p w14:paraId="1E4EF28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5" w:name="_Toc499574761"/>
            <w:r w:rsidRPr="00D511AF">
              <w:rPr>
                <w:rFonts w:ascii="Arial" w:eastAsia="Times New Roman" w:hAnsi="Arial" w:cs="Arial"/>
                <w:b/>
                <w:bCs/>
                <w:color w:val="000000"/>
                <w:sz w:val="18"/>
                <w:szCs w:val="20"/>
                <w:lang w:eastAsia="en-AU"/>
              </w:rPr>
              <w:t>-</w:t>
            </w:r>
            <w:bookmarkEnd w:id="1065"/>
          </w:p>
        </w:tc>
        <w:tc>
          <w:tcPr>
            <w:tcW w:w="960" w:type="dxa"/>
            <w:tcBorders>
              <w:top w:val="single" w:sz="4" w:space="0" w:color="auto"/>
              <w:left w:val="nil"/>
              <w:bottom w:val="single" w:sz="4" w:space="0" w:color="auto"/>
              <w:right w:val="nil"/>
            </w:tcBorders>
            <w:shd w:val="clear" w:color="auto" w:fill="auto"/>
            <w:vAlign w:val="center"/>
            <w:hideMark/>
          </w:tcPr>
          <w:p w14:paraId="55BAA69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6" w:name="_Toc499574762"/>
            <w:r w:rsidRPr="00D511AF">
              <w:rPr>
                <w:rFonts w:ascii="Arial" w:eastAsia="Times New Roman" w:hAnsi="Arial" w:cs="Arial"/>
                <w:b/>
                <w:bCs/>
                <w:color w:val="000000"/>
                <w:sz w:val="18"/>
                <w:szCs w:val="20"/>
                <w:lang w:eastAsia="en-AU"/>
              </w:rPr>
              <w:t>805,441</w:t>
            </w:r>
            <w:bookmarkEnd w:id="1066"/>
          </w:p>
        </w:tc>
        <w:tc>
          <w:tcPr>
            <w:tcW w:w="960" w:type="dxa"/>
            <w:tcBorders>
              <w:top w:val="single" w:sz="4" w:space="0" w:color="auto"/>
              <w:left w:val="nil"/>
              <w:bottom w:val="single" w:sz="4" w:space="0" w:color="auto"/>
              <w:right w:val="nil"/>
            </w:tcBorders>
            <w:shd w:val="clear" w:color="auto" w:fill="auto"/>
            <w:vAlign w:val="center"/>
            <w:hideMark/>
          </w:tcPr>
          <w:p w14:paraId="7496CE1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7" w:name="_Toc499574763"/>
            <w:r w:rsidRPr="00D511AF">
              <w:rPr>
                <w:rFonts w:ascii="Arial" w:eastAsia="Times New Roman" w:hAnsi="Arial" w:cs="Arial"/>
                <w:b/>
                <w:bCs/>
                <w:color w:val="000000"/>
                <w:sz w:val="18"/>
                <w:szCs w:val="20"/>
                <w:lang w:eastAsia="en-AU"/>
              </w:rPr>
              <w:t>715,151</w:t>
            </w:r>
            <w:bookmarkEnd w:id="1067"/>
          </w:p>
        </w:tc>
      </w:tr>
      <w:tr w:rsidR="00D511AF" w:rsidRPr="00D511AF" w14:paraId="1A0F3466"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single" w:sz="4" w:space="0" w:color="auto"/>
              <w:left w:val="nil"/>
              <w:bottom w:val="single" w:sz="12" w:space="0" w:color="auto"/>
              <w:right w:val="nil"/>
            </w:tcBorders>
            <w:shd w:val="clear" w:color="auto" w:fill="auto"/>
            <w:vAlign w:val="center"/>
            <w:hideMark/>
          </w:tcPr>
          <w:p w14:paraId="1911B73C" w14:textId="3FC4359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Surplus/(deficit) for the period</w:t>
            </w:r>
          </w:p>
        </w:tc>
        <w:tc>
          <w:tcPr>
            <w:tcW w:w="960" w:type="dxa"/>
            <w:tcBorders>
              <w:top w:val="single" w:sz="4" w:space="0" w:color="auto"/>
              <w:left w:val="nil"/>
              <w:bottom w:val="single" w:sz="12" w:space="0" w:color="auto"/>
              <w:right w:val="nil"/>
            </w:tcBorders>
            <w:shd w:val="clear" w:color="auto" w:fill="auto"/>
            <w:vAlign w:val="center"/>
            <w:hideMark/>
          </w:tcPr>
          <w:p w14:paraId="57AF2A6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31,434</w:t>
            </w:r>
          </w:p>
        </w:tc>
        <w:tc>
          <w:tcPr>
            <w:tcW w:w="960" w:type="dxa"/>
            <w:tcBorders>
              <w:top w:val="single" w:sz="4" w:space="0" w:color="auto"/>
              <w:left w:val="nil"/>
              <w:bottom w:val="single" w:sz="12" w:space="0" w:color="auto"/>
              <w:right w:val="nil"/>
            </w:tcBorders>
            <w:shd w:val="clear" w:color="auto" w:fill="auto"/>
            <w:vAlign w:val="center"/>
            <w:hideMark/>
          </w:tcPr>
          <w:p w14:paraId="75FA6E5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26,325</w:t>
            </w:r>
          </w:p>
        </w:tc>
        <w:tc>
          <w:tcPr>
            <w:tcW w:w="960" w:type="dxa"/>
            <w:tcBorders>
              <w:top w:val="single" w:sz="4" w:space="0" w:color="auto"/>
              <w:left w:val="nil"/>
              <w:bottom w:val="single" w:sz="12" w:space="0" w:color="auto"/>
              <w:right w:val="nil"/>
            </w:tcBorders>
            <w:shd w:val="clear" w:color="auto" w:fill="auto"/>
            <w:vAlign w:val="center"/>
            <w:hideMark/>
          </w:tcPr>
          <w:p w14:paraId="2367A692"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8" w:name="_Toc499574767"/>
            <w:r w:rsidRPr="00D511AF">
              <w:rPr>
                <w:rFonts w:ascii="Arial" w:eastAsia="Times New Roman" w:hAnsi="Arial" w:cs="Arial"/>
                <w:b/>
                <w:bCs/>
                <w:color w:val="000000"/>
                <w:sz w:val="18"/>
                <w:szCs w:val="20"/>
                <w:lang w:eastAsia="en-AU"/>
              </w:rPr>
              <w:t>53,203</w:t>
            </w:r>
            <w:bookmarkEnd w:id="1068"/>
          </w:p>
        </w:tc>
        <w:tc>
          <w:tcPr>
            <w:tcW w:w="960" w:type="dxa"/>
            <w:tcBorders>
              <w:top w:val="single" w:sz="4" w:space="0" w:color="auto"/>
              <w:left w:val="nil"/>
              <w:bottom w:val="single" w:sz="12" w:space="0" w:color="auto"/>
              <w:right w:val="nil"/>
            </w:tcBorders>
            <w:shd w:val="clear" w:color="auto" w:fill="auto"/>
            <w:vAlign w:val="center"/>
            <w:hideMark/>
          </w:tcPr>
          <w:p w14:paraId="5A6DF3E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69" w:name="_Toc499574768"/>
            <w:r w:rsidRPr="00D511AF">
              <w:rPr>
                <w:rFonts w:ascii="Arial" w:eastAsia="Times New Roman" w:hAnsi="Arial" w:cs="Arial"/>
                <w:b/>
                <w:bCs/>
                <w:color w:val="000000"/>
                <w:sz w:val="18"/>
                <w:szCs w:val="20"/>
                <w:lang w:eastAsia="en-AU"/>
              </w:rPr>
              <w:t>42,632</w:t>
            </w:r>
            <w:bookmarkEnd w:id="1069"/>
          </w:p>
        </w:tc>
        <w:tc>
          <w:tcPr>
            <w:tcW w:w="960" w:type="dxa"/>
            <w:tcBorders>
              <w:top w:val="single" w:sz="4" w:space="0" w:color="auto"/>
              <w:left w:val="nil"/>
              <w:bottom w:val="single" w:sz="12" w:space="0" w:color="auto"/>
              <w:right w:val="nil"/>
            </w:tcBorders>
            <w:shd w:val="clear" w:color="auto" w:fill="auto"/>
            <w:vAlign w:val="center"/>
            <w:hideMark/>
          </w:tcPr>
          <w:p w14:paraId="4732959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0" w:name="_Toc499574769"/>
            <w:r w:rsidRPr="00D511AF">
              <w:rPr>
                <w:rFonts w:ascii="Arial" w:eastAsia="Times New Roman" w:hAnsi="Arial" w:cs="Arial"/>
                <w:b/>
                <w:bCs/>
                <w:color w:val="000000"/>
                <w:sz w:val="18"/>
                <w:szCs w:val="20"/>
                <w:lang w:eastAsia="en-AU"/>
              </w:rPr>
              <w:t>(47,244)</w:t>
            </w:r>
            <w:bookmarkEnd w:id="1070"/>
          </w:p>
        </w:tc>
        <w:tc>
          <w:tcPr>
            <w:tcW w:w="960" w:type="dxa"/>
            <w:tcBorders>
              <w:top w:val="single" w:sz="4" w:space="0" w:color="auto"/>
              <w:left w:val="nil"/>
              <w:bottom w:val="single" w:sz="12" w:space="0" w:color="auto"/>
              <w:right w:val="nil"/>
            </w:tcBorders>
            <w:shd w:val="clear" w:color="auto" w:fill="auto"/>
            <w:vAlign w:val="center"/>
            <w:hideMark/>
          </w:tcPr>
          <w:p w14:paraId="7AA2D1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1" w:name="_Toc499574770"/>
            <w:r w:rsidRPr="00D511AF">
              <w:rPr>
                <w:rFonts w:ascii="Arial" w:eastAsia="Times New Roman" w:hAnsi="Arial" w:cs="Arial"/>
                <w:b/>
                <w:bCs/>
                <w:color w:val="000000"/>
                <w:sz w:val="18"/>
                <w:szCs w:val="20"/>
                <w:lang w:eastAsia="en-AU"/>
              </w:rPr>
              <w:t>(42,624)</w:t>
            </w:r>
            <w:bookmarkEnd w:id="1071"/>
          </w:p>
        </w:tc>
        <w:tc>
          <w:tcPr>
            <w:tcW w:w="960" w:type="dxa"/>
            <w:tcBorders>
              <w:top w:val="single" w:sz="4" w:space="0" w:color="auto"/>
              <w:left w:val="nil"/>
              <w:bottom w:val="single" w:sz="12" w:space="0" w:color="auto"/>
              <w:right w:val="nil"/>
            </w:tcBorders>
            <w:shd w:val="clear" w:color="auto" w:fill="auto"/>
            <w:vAlign w:val="center"/>
            <w:hideMark/>
          </w:tcPr>
          <w:p w14:paraId="533E7738"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2" w:name="_Toc499574771"/>
            <w:r w:rsidRPr="00D511AF">
              <w:rPr>
                <w:rFonts w:ascii="Arial" w:eastAsia="Times New Roman" w:hAnsi="Arial" w:cs="Arial"/>
                <w:b/>
                <w:bCs/>
                <w:color w:val="000000"/>
                <w:sz w:val="18"/>
                <w:szCs w:val="20"/>
                <w:lang w:eastAsia="en-AU"/>
              </w:rPr>
              <w:t>-</w:t>
            </w:r>
            <w:bookmarkEnd w:id="1072"/>
          </w:p>
        </w:tc>
        <w:tc>
          <w:tcPr>
            <w:tcW w:w="960" w:type="dxa"/>
            <w:tcBorders>
              <w:top w:val="single" w:sz="4" w:space="0" w:color="auto"/>
              <w:left w:val="nil"/>
              <w:bottom w:val="single" w:sz="12" w:space="0" w:color="auto"/>
              <w:right w:val="nil"/>
            </w:tcBorders>
            <w:shd w:val="clear" w:color="auto" w:fill="auto"/>
            <w:vAlign w:val="center"/>
            <w:hideMark/>
          </w:tcPr>
          <w:p w14:paraId="1E70861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3" w:name="_Toc499574772"/>
            <w:r w:rsidRPr="00D511AF">
              <w:rPr>
                <w:rFonts w:ascii="Arial" w:eastAsia="Times New Roman" w:hAnsi="Arial" w:cs="Arial"/>
                <w:b/>
                <w:bCs/>
                <w:color w:val="000000"/>
                <w:sz w:val="18"/>
                <w:szCs w:val="20"/>
                <w:lang w:eastAsia="en-AU"/>
              </w:rPr>
              <w:t>-</w:t>
            </w:r>
            <w:bookmarkEnd w:id="1073"/>
          </w:p>
        </w:tc>
        <w:tc>
          <w:tcPr>
            <w:tcW w:w="960" w:type="dxa"/>
            <w:tcBorders>
              <w:top w:val="single" w:sz="4" w:space="0" w:color="auto"/>
              <w:left w:val="nil"/>
              <w:bottom w:val="single" w:sz="12" w:space="0" w:color="auto"/>
              <w:right w:val="nil"/>
            </w:tcBorders>
            <w:shd w:val="clear" w:color="auto" w:fill="auto"/>
            <w:vAlign w:val="center"/>
            <w:hideMark/>
          </w:tcPr>
          <w:p w14:paraId="5DD43B80"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37,393</w:t>
            </w:r>
          </w:p>
        </w:tc>
        <w:tc>
          <w:tcPr>
            <w:tcW w:w="960" w:type="dxa"/>
            <w:tcBorders>
              <w:top w:val="single" w:sz="4" w:space="0" w:color="auto"/>
              <w:left w:val="nil"/>
              <w:bottom w:val="single" w:sz="12" w:space="0" w:color="auto"/>
              <w:right w:val="nil"/>
            </w:tcBorders>
            <w:shd w:val="clear" w:color="auto" w:fill="auto"/>
            <w:vAlign w:val="center"/>
            <w:hideMark/>
          </w:tcPr>
          <w:p w14:paraId="31FB8AF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74" w:name="_Toc499574774"/>
            <w:r w:rsidRPr="00D511AF">
              <w:rPr>
                <w:rFonts w:ascii="Arial" w:eastAsia="Times New Roman" w:hAnsi="Arial" w:cs="Arial"/>
                <w:b/>
                <w:bCs/>
                <w:color w:val="000000"/>
                <w:sz w:val="18"/>
                <w:szCs w:val="20"/>
                <w:lang w:eastAsia="en-AU"/>
              </w:rPr>
              <w:t>26,333</w:t>
            </w:r>
            <w:bookmarkEnd w:id="1074"/>
          </w:p>
        </w:tc>
      </w:tr>
      <w:tr w:rsidR="00D511AF" w:rsidRPr="00D511AF" w14:paraId="16219D6D"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1"/>
            <w:tcBorders>
              <w:top w:val="single" w:sz="12" w:space="0" w:color="auto"/>
              <w:left w:val="nil"/>
              <w:bottom w:val="nil"/>
              <w:right w:val="nil"/>
            </w:tcBorders>
            <w:shd w:val="clear" w:color="auto" w:fill="auto"/>
            <w:vAlign w:val="center"/>
            <w:hideMark/>
          </w:tcPr>
          <w:p w14:paraId="5459DA89" w14:textId="77777777" w:rsidR="00D511AF" w:rsidRPr="00D511AF" w:rsidRDefault="00D511AF" w:rsidP="00825576">
            <w:pPr>
              <w:pStyle w:val="Footnote"/>
              <w:rPr>
                <w:lang w:eastAsia="en-AU"/>
              </w:rPr>
            </w:pPr>
            <w:r w:rsidRPr="00D511AF">
              <w:rPr>
                <w:lang w:eastAsia="en-AU"/>
              </w:rPr>
              <w:t>The Schedule of Income and Expenses by Service should be read in conjunction with the accompanying notes.</w:t>
            </w:r>
          </w:p>
        </w:tc>
      </w:tr>
    </w:tbl>
    <w:p w14:paraId="0763DE65" w14:textId="77777777" w:rsidR="006358B0" w:rsidRDefault="006358B0"/>
    <w:tbl>
      <w:tblPr>
        <w:tblW w:w="14684"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7465A0FC" w14:textId="77777777" w:rsidTr="008A57D9">
        <w:trPr>
          <w:trHeight w:val="578"/>
        </w:trPr>
        <w:tc>
          <w:tcPr>
            <w:tcW w:w="1582" w:type="dxa"/>
            <w:shd w:val="clear" w:color="auto" w:fill="auto"/>
            <w:vAlign w:val="center"/>
          </w:tcPr>
          <w:p w14:paraId="7857690B" w14:textId="58EEFE98" w:rsidR="006838B9" w:rsidRPr="000F4A83" w:rsidRDefault="00EC3E7F" w:rsidP="00B376F3">
            <w:pPr>
              <w:pStyle w:val="Reference"/>
              <w:pageBreakBefore/>
            </w:pPr>
            <w:r w:rsidRPr="000F4A83">
              <w:rPr>
                <w:noProof/>
                <w:lang w:eastAsia="en-AU"/>
              </w:rPr>
              <w:lastRenderedPageBreak/>
              <mc:AlternateContent>
                <mc:Choice Requires="wpg">
                  <w:drawing>
                    <wp:anchor distT="0" distB="0" distL="114300" distR="114300" simplePos="0" relativeHeight="251658274" behindDoc="0" locked="0" layoutInCell="1" allowOverlap="1" wp14:anchorId="0E10D39F" wp14:editId="01EF4CAC">
                      <wp:simplePos x="0" y="0"/>
                      <wp:positionH relativeFrom="margin">
                        <wp:posOffset>-2540</wp:posOffset>
                      </wp:positionH>
                      <wp:positionV relativeFrom="paragraph">
                        <wp:posOffset>2540</wp:posOffset>
                      </wp:positionV>
                      <wp:extent cx="320675" cy="320040"/>
                      <wp:effectExtent l="0" t="0" r="3175" b="3810"/>
                      <wp:wrapNone/>
                      <wp:docPr id="851" name="Group 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52" name="Freeform 85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85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9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ADB3E7" id="Group 851" o:spid="_x0000_s1026" alt="&quot;&quot;" style="position:absolute;margin-left:-.2pt;margin-top:.2pt;width:25.25pt;height:25.2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nduAgAADYuAAAOAAAAZHJzL2Uyb0RvYy54bWzsWllv20YQfi/Q/0DwsUAjkTosCbEDNBcK&#10;pGmAuOgzTVEHKnFZkrac/Pp+swc9S+1KawctitYI4IjD2Tm+nd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">
                      <v:shape id="Freeform 85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5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B17BF" w:rsidRPr="000F4A83">
              <w:t xml:space="preserve"> </w:t>
            </w:r>
          </w:p>
        </w:tc>
        <w:tc>
          <w:tcPr>
            <w:tcW w:w="13102" w:type="dxa"/>
            <w:vAlign w:val="center"/>
          </w:tcPr>
          <w:p w14:paraId="4C65B1DF" w14:textId="6F748E7C" w:rsidR="006838B9" w:rsidRPr="000F4A83" w:rsidRDefault="006838B9" w:rsidP="007E2BF1">
            <w:pPr>
              <w:pStyle w:val="GuidanceHeading1"/>
              <w:rPr>
                <w:szCs w:val="24"/>
              </w:rPr>
            </w:pPr>
            <w:r w:rsidRPr="000F4A83">
              <w:t xml:space="preserve">Guidance – </w:t>
            </w:r>
            <w:r w:rsidR="002502C8">
              <w:t>S</w:t>
            </w:r>
            <w:r w:rsidRPr="000F4A83">
              <w:t>chedule of income and expenses by service</w:t>
            </w:r>
          </w:p>
        </w:tc>
      </w:tr>
      <w:tr w:rsidR="006838B9" w:rsidRPr="000F4A83" w14:paraId="41A348F7" w14:textId="77777777" w:rsidTr="008A57D9">
        <w:tblPrEx>
          <w:tblCellMar>
            <w:left w:w="108" w:type="dxa"/>
            <w:right w:w="108" w:type="dxa"/>
          </w:tblCellMar>
          <w:tblLook w:val="04A0" w:firstRow="1" w:lastRow="0" w:firstColumn="1" w:lastColumn="0" w:noHBand="0" w:noVBand="1"/>
        </w:tblPrEx>
        <w:tc>
          <w:tcPr>
            <w:tcW w:w="1582" w:type="dxa"/>
          </w:tcPr>
          <w:p w14:paraId="79DDCFBD" w14:textId="77777777" w:rsidR="00FA4016" w:rsidRPr="008A57D9" w:rsidRDefault="00FA4016" w:rsidP="006B5191">
            <w:pPr>
              <w:pStyle w:val="Reference"/>
              <w:rPr>
                <w:sz w:val="14"/>
                <w:szCs w:val="14"/>
              </w:rPr>
            </w:pPr>
          </w:p>
          <w:p w14:paraId="152D36E9" w14:textId="77777777" w:rsidR="006838B9" w:rsidRPr="00641EAE" w:rsidRDefault="009B17BF" w:rsidP="009D259A">
            <w:pPr>
              <w:pStyle w:val="Reference"/>
              <w:rPr>
                <w:sz w:val="17"/>
              </w:rPr>
            </w:pPr>
            <w:r w:rsidRPr="00641EAE">
              <w:rPr>
                <w:sz w:val="17"/>
              </w:rPr>
              <w:t>AASB</w:t>
            </w:r>
            <w:r w:rsidR="009D259A" w:rsidRPr="00641EAE">
              <w:rPr>
                <w:sz w:val="17"/>
              </w:rPr>
              <w:t> </w:t>
            </w:r>
            <w:r w:rsidRPr="00641EAE">
              <w:rPr>
                <w:sz w:val="17"/>
              </w:rPr>
              <w:t>1052.15</w:t>
            </w:r>
            <w:r w:rsidR="00FA4016" w:rsidRPr="00641EAE">
              <w:rPr>
                <w:sz w:val="17"/>
              </w:rPr>
              <w:t>(c),</w:t>
            </w:r>
            <w:r w:rsidR="001633FD" w:rsidRPr="00641EAE" w:rsidDel="001633FD">
              <w:rPr>
                <w:sz w:val="17"/>
              </w:rPr>
              <w:t xml:space="preserve"> </w:t>
            </w:r>
            <w:r w:rsidR="00FA4016" w:rsidRPr="00641EAE">
              <w:rPr>
                <w:sz w:val="17"/>
              </w:rPr>
              <w:t>(d)</w:t>
            </w:r>
          </w:p>
          <w:p w14:paraId="4D7790F4" w14:textId="062516B6" w:rsidR="004C13BE" w:rsidRPr="000F4A83" w:rsidRDefault="00507D57" w:rsidP="009D259A">
            <w:pPr>
              <w:pStyle w:val="Reference"/>
              <w:rPr>
                <w:szCs w:val="20"/>
              </w:rPr>
            </w:pPr>
            <w:r w:rsidRPr="00641EAE">
              <w:rPr>
                <w:sz w:val="17"/>
              </w:rPr>
              <w:t>TI 1101(9)</w:t>
            </w:r>
          </w:p>
        </w:tc>
        <w:tc>
          <w:tcPr>
            <w:tcW w:w="13102" w:type="dxa"/>
          </w:tcPr>
          <w:p w14:paraId="7F00ADE3" w14:textId="0AC2CF2D" w:rsidR="006838B9" w:rsidRPr="00CA3B85" w:rsidRDefault="00DA6077" w:rsidP="007E2BF1">
            <w:pPr>
              <w:pStyle w:val="GuidanceBodyItalic"/>
            </w:pPr>
            <w:r w:rsidRPr="00CA3B85">
              <w:t xml:space="preserve">Departments </w:t>
            </w:r>
            <w:r w:rsidR="006838B9" w:rsidRPr="00CA3B85">
              <w:t>should disclose income and expenses reliably attributable to each of the activities, showing separately each major class of income and expenses.</w:t>
            </w:r>
          </w:p>
          <w:p w14:paraId="581BE815" w14:textId="5D627F76" w:rsidR="006838B9" w:rsidRPr="00CA3B85" w:rsidRDefault="00BE1B3F" w:rsidP="007E2BF1">
            <w:pPr>
              <w:pStyle w:val="GuidanceBodyItalic"/>
            </w:pPr>
            <w:r w:rsidRPr="00CA3B85">
              <w:t>I</w:t>
            </w:r>
            <w:r w:rsidR="006838B9" w:rsidRPr="00CA3B85">
              <w:t>ncome and expenses should only be attributed to the extent that they can be reliably attributed.</w:t>
            </w:r>
            <w:r w:rsidR="00857776" w:rsidRPr="00CA3B85">
              <w:t xml:space="preserve"> </w:t>
            </w:r>
            <w:r w:rsidR="006838B9" w:rsidRPr="00CA3B85">
              <w:t xml:space="preserve">The </w:t>
            </w:r>
            <w:r w:rsidR="00904F33" w:rsidRPr="00CA3B85">
              <w:t xml:space="preserve">Model </w:t>
            </w:r>
            <w:r w:rsidR="006838B9" w:rsidRPr="00CA3B85">
              <w:t xml:space="preserve">has assumed that all items could be reliably attributed, however a column has been included for demonstration purposes for where an </w:t>
            </w:r>
            <w:r w:rsidR="00827382" w:rsidRPr="00CA3B85">
              <w:t>agency</w:t>
            </w:r>
            <w:r w:rsidR="006838B9" w:rsidRPr="00CA3B85">
              <w:t xml:space="preserve"> cannot identify all income and expenditure to be allocated to the relevant services.</w:t>
            </w:r>
          </w:p>
        </w:tc>
      </w:tr>
    </w:tbl>
    <w:p w14:paraId="303315AE" w14:textId="77777777" w:rsidR="00835450" w:rsidRPr="00002093" w:rsidRDefault="00835450" w:rsidP="00002093"/>
    <w:tbl>
      <w:tblPr>
        <w:tblW w:w="1468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57F3C30C" w14:textId="77777777" w:rsidTr="008A57D9">
        <w:trPr>
          <w:trHeight w:val="578"/>
        </w:trPr>
        <w:tc>
          <w:tcPr>
            <w:tcW w:w="1582" w:type="dxa"/>
            <w:shd w:val="clear" w:color="auto" w:fill="auto"/>
            <w:vAlign w:val="center"/>
          </w:tcPr>
          <w:p w14:paraId="32D387E8" w14:textId="66373C62" w:rsidR="006838B9" w:rsidRPr="000F4A83" w:rsidRDefault="00840EDD" w:rsidP="006B5191">
            <w:pPr>
              <w:pStyle w:val="Reference"/>
              <w:rPr>
                <w:color w:val="8C8C8C" w:themeColor="accent6"/>
              </w:rPr>
            </w:pPr>
            <w:r w:rsidRPr="000F4A83">
              <w:rPr>
                <w:noProof/>
                <w:lang w:eastAsia="en-AU"/>
              </w:rPr>
              <mc:AlternateContent>
                <mc:Choice Requires="wpg">
                  <w:drawing>
                    <wp:anchor distT="0" distB="0" distL="114300" distR="114300" simplePos="0" relativeHeight="251658275" behindDoc="0" locked="0" layoutInCell="1" allowOverlap="1" wp14:anchorId="457BE1B0" wp14:editId="545D0E9E">
                      <wp:simplePos x="0" y="0"/>
                      <wp:positionH relativeFrom="column">
                        <wp:posOffset>1651</wp:posOffset>
                      </wp:positionH>
                      <wp:positionV relativeFrom="paragraph">
                        <wp:posOffset>22860</wp:posOffset>
                      </wp:positionV>
                      <wp:extent cx="320400" cy="320400"/>
                      <wp:effectExtent l="0" t="0" r="3810" b="3810"/>
                      <wp:wrapNone/>
                      <wp:docPr id="845" name="Group 8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400" cy="320400"/>
                                <a:chOff x="0" y="0"/>
                                <a:chExt cx="340" cy="340"/>
                              </a:xfrm>
                              <a:solidFill>
                                <a:schemeClr val="accent6"/>
                              </a:solidFill>
                            </wpg:grpSpPr>
                            <wps:wsp>
                              <wps:cNvPr id="846" name="Freeform 84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7" name="Freeform 847">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E8059C" id="Group 845" o:spid="_x0000_s1026" alt="&quot;&quot;" style="position:absolute;margin-left:.15pt;margin-top:1.8pt;width:25.25pt;height:25.25pt;z-index:25165827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ccg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">
                      <v:shape id="Freeform 846"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47"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vAlign w:val="bottom"/>
          </w:tcPr>
          <w:p w14:paraId="7811A4FF" w14:textId="77777777" w:rsidR="006838B9" w:rsidRPr="000F4A83" w:rsidRDefault="006838B9" w:rsidP="007E2BF1">
            <w:pPr>
              <w:pStyle w:val="GuidanceHeading1"/>
              <w:rPr>
                <w:szCs w:val="24"/>
              </w:rPr>
            </w:pPr>
            <w:r w:rsidRPr="000F4A83">
              <w:t>Alternative disclosure</w:t>
            </w:r>
          </w:p>
        </w:tc>
      </w:tr>
      <w:tr w:rsidR="006838B9" w:rsidRPr="000F4A83" w14:paraId="454E3B0D" w14:textId="77777777" w:rsidTr="008A57D9">
        <w:tblPrEx>
          <w:tblCellMar>
            <w:left w:w="108" w:type="dxa"/>
            <w:right w:w="108" w:type="dxa"/>
          </w:tblCellMar>
          <w:tblLook w:val="04A0" w:firstRow="1" w:lastRow="0" w:firstColumn="1" w:lastColumn="0" w:noHBand="0" w:noVBand="1"/>
        </w:tblPrEx>
        <w:tc>
          <w:tcPr>
            <w:tcW w:w="1582" w:type="dxa"/>
          </w:tcPr>
          <w:p w14:paraId="3D8E794D" w14:textId="77777777" w:rsidR="006838B9" w:rsidRPr="008A57D9" w:rsidRDefault="006838B9" w:rsidP="006B5191">
            <w:pPr>
              <w:pStyle w:val="Reference"/>
              <w:rPr>
                <w:color w:val="8C8C8C" w:themeColor="accent6"/>
                <w:sz w:val="14"/>
                <w:szCs w:val="14"/>
              </w:rPr>
            </w:pPr>
          </w:p>
        </w:tc>
        <w:tc>
          <w:tcPr>
            <w:tcW w:w="13102" w:type="dxa"/>
          </w:tcPr>
          <w:p w14:paraId="1DD065ED" w14:textId="0D032AB9" w:rsidR="006838B9" w:rsidRPr="00CA3B85" w:rsidRDefault="006838B9" w:rsidP="00242BC4">
            <w:pPr>
              <w:pStyle w:val="GuidanceBodyRegular"/>
            </w:pPr>
            <w:r w:rsidRPr="00CA3B85">
              <w:t>Where there is only one service it is not necessary to prepare these tables.</w:t>
            </w:r>
            <w:r w:rsidR="00857776" w:rsidRPr="00CA3B85">
              <w:t xml:space="preserve"> </w:t>
            </w:r>
            <w:r w:rsidRPr="00CA3B85">
              <w:t xml:space="preserve">Instead, </w:t>
            </w:r>
            <w:r w:rsidR="00DA6077" w:rsidRPr="00CA3B85">
              <w:t xml:space="preserve">departments </w:t>
            </w:r>
            <w:r w:rsidRPr="00CA3B85">
              <w:t>should disclose:</w:t>
            </w:r>
          </w:p>
          <w:p w14:paraId="5EE2FE9A" w14:textId="5ABE53DE" w:rsidR="006838B9" w:rsidRPr="000F4A83" w:rsidRDefault="006838B9" w:rsidP="001633FD">
            <w:pPr>
              <w:pStyle w:val="GuidanceBodyRegular"/>
            </w:pPr>
            <w:r w:rsidRPr="00CA3B85">
              <w:t xml:space="preserve">Our </w:t>
            </w:r>
            <w:r w:rsidR="00DA6077" w:rsidRPr="00CA3B85">
              <w:t xml:space="preserve">department </w:t>
            </w:r>
            <w:r w:rsidRPr="00CA3B85">
              <w:t>is only responsible for delivering one service as set out above.</w:t>
            </w:r>
            <w:r w:rsidR="00857776" w:rsidRPr="00CA3B85">
              <w:t xml:space="preserve"> </w:t>
            </w:r>
            <w:r w:rsidRPr="00CA3B85">
              <w:t>All income, expenditure, assets and liabilities are in relation to the delivery of this service.</w:t>
            </w:r>
          </w:p>
        </w:tc>
      </w:tr>
    </w:tbl>
    <w:p w14:paraId="653C4B25" w14:textId="77777777" w:rsidR="00835450" w:rsidRPr="000F4A83" w:rsidRDefault="00835450" w:rsidP="00002093">
      <w:r w:rsidRPr="000F4A83">
        <w:br w:type="page"/>
      </w:r>
    </w:p>
    <w:tbl>
      <w:tblPr>
        <w:tblW w:w="14746"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1582"/>
        <w:gridCol w:w="3446"/>
        <w:gridCol w:w="958"/>
        <w:gridCol w:w="958"/>
        <w:gridCol w:w="958"/>
        <w:gridCol w:w="958"/>
        <w:gridCol w:w="958"/>
        <w:gridCol w:w="958"/>
        <w:gridCol w:w="955"/>
        <w:gridCol w:w="955"/>
        <w:gridCol w:w="1017"/>
        <w:gridCol w:w="1043"/>
      </w:tblGrid>
      <w:tr w:rsidR="00835450" w:rsidRPr="000F4A83" w14:paraId="64940F96" w14:textId="77777777" w:rsidTr="00F766B9">
        <w:tc>
          <w:tcPr>
            <w:tcW w:w="14746" w:type="dxa"/>
            <w:gridSpan w:val="12"/>
            <w:tcBorders>
              <w:top w:val="nil"/>
              <w:left w:val="nil"/>
              <w:bottom w:val="nil"/>
              <w:right w:val="nil"/>
            </w:tcBorders>
            <w:vAlign w:val="bottom"/>
          </w:tcPr>
          <w:p w14:paraId="551BBA15" w14:textId="6E08D25B" w:rsidR="00835450" w:rsidRPr="00BF17BF" w:rsidRDefault="00AA6ED3" w:rsidP="00334193">
            <w:pPr>
              <w:pStyle w:val="ModelHeading4"/>
            </w:pPr>
            <w:bookmarkStart w:id="1075" w:name="_Toc499559956"/>
            <w:bookmarkStart w:id="1076" w:name="_Toc499574775"/>
            <w:bookmarkStart w:id="1077" w:name="_Toc164327907"/>
            <w:bookmarkStart w:id="1078" w:name="Sch_assets_n_liab_2_3"/>
            <w:r w:rsidRPr="00BF17BF">
              <w:lastRenderedPageBreak/>
              <w:t>2.</w:t>
            </w:r>
            <w:r w:rsidR="00133251">
              <w:t xml:space="preserve">3 </w:t>
            </w:r>
            <w:r w:rsidR="00835450" w:rsidRPr="00BF17BF">
              <w:t xml:space="preserve">Schedule of </w:t>
            </w:r>
            <w:r w:rsidR="00C074F0" w:rsidRPr="00BF17BF">
              <w:t>a</w:t>
            </w:r>
            <w:r w:rsidR="00835450" w:rsidRPr="00BF17BF">
              <w:t xml:space="preserve">ssets and </w:t>
            </w:r>
            <w:r w:rsidR="00C074F0" w:rsidRPr="00BF17BF">
              <w:t>l</w:t>
            </w:r>
            <w:r w:rsidR="00835450" w:rsidRPr="00BF17BF">
              <w:t xml:space="preserve">iabilities by </w:t>
            </w:r>
            <w:r w:rsidR="00C074F0" w:rsidRPr="00BF17BF">
              <w:t>s</w:t>
            </w:r>
            <w:r w:rsidR="00835450" w:rsidRPr="00BF17BF">
              <w:t>ervice</w:t>
            </w:r>
            <w:bookmarkEnd w:id="1075"/>
            <w:bookmarkEnd w:id="1076"/>
            <w:bookmarkEnd w:id="1077"/>
          </w:p>
          <w:bookmarkEnd w:id="1078"/>
          <w:p w14:paraId="23BEAA32" w14:textId="1ED3B0DD" w:rsidR="00835450" w:rsidRPr="000F4A83" w:rsidRDefault="00835450" w:rsidP="00E77EC8">
            <w:pPr>
              <w:pStyle w:val="ModelBody"/>
              <w:spacing w:before="0" w:after="0"/>
              <w:rPr>
                <w:rFonts w:cs="Arial"/>
              </w:rPr>
            </w:pPr>
            <w:r w:rsidRPr="00BF17BF">
              <w:rPr>
                <w:rFonts w:cs="Arial"/>
                <w:b/>
                <w:bCs/>
              </w:rPr>
              <w:t xml:space="preserve">As at </w:t>
            </w:r>
            <w:r w:rsidR="00851061" w:rsidRPr="00BF17BF">
              <w:rPr>
                <w:rFonts w:cs="Arial"/>
                <w:b/>
                <w:bCs/>
              </w:rPr>
              <w:t>3</w:t>
            </w:r>
            <w:r w:rsidR="00851061">
              <w:rPr>
                <w:rFonts w:cs="Arial"/>
                <w:b/>
                <w:bCs/>
              </w:rPr>
              <w:t>0</w:t>
            </w:r>
            <w:r w:rsidR="00851061" w:rsidRPr="00BF17BF">
              <w:rPr>
                <w:rFonts w:cs="Arial"/>
                <w:b/>
                <w:bCs/>
              </w:rPr>
              <w:t> </w:t>
            </w:r>
            <w:r w:rsidR="00851061">
              <w:rPr>
                <w:rFonts w:cs="Arial"/>
                <w:b/>
                <w:bCs/>
              </w:rPr>
              <w:t>June</w:t>
            </w:r>
            <w:r w:rsidR="00851061" w:rsidRPr="00BF17BF">
              <w:rPr>
                <w:rFonts w:cs="Arial"/>
                <w:b/>
                <w:bCs/>
              </w:rPr>
              <w:t> </w:t>
            </w:r>
            <w:r w:rsidR="00851061">
              <w:rPr>
                <w:rFonts w:cs="Arial"/>
                <w:b/>
                <w:bCs/>
              </w:rPr>
              <w:t>2024</w:t>
            </w:r>
          </w:p>
        </w:tc>
      </w:tr>
      <w:tr w:rsidR="00362657" w:rsidRPr="00362657" w14:paraId="309821E5"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500"/>
        </w:trPr>
        <w:tc>
          <w:tcPr>
            <w:tcW w:w="5028" w:type="dxa"/>
            <w:gridSpan w:val="2"/>
            <w:tcBorders>
              <w:top w:val="nil"/>
              <w:left w:val="nil"/>
              <w:bottom w:val="nil"/>
              <w:right w:val="nil"/>
            </w:tcBorders>
            <w:shd w:val="clear" w:color="auto" w:fill="auto"/>
            <w:vAlign w:val="center"/>
            <w:hideMark/>
          </w:tcPr>
          <w:p w14:paraId="15D14C7D" w14:textId="5FAA0551" w:rsidR="00362657" w:rsidRPr="00362657" w:rsidRDefault="00362657" w:rsidP="00362657">
            <w:pPr>
              <w:spacing w:after="0" w:line="240" w:lineRule="auto"/>
              <w:rPr>
                <w:rFonts w:ascii="Times New Roman" w:eastAsia="Times New Roman" w:hAnsi="Times New Roman" w:cs="Times New Roman"/>
                <w:sz w:val="24"/>
                <w:szCs w:val="24"/>
                <w:lang w:eastAsia="en-AU"/>
              </w:rPr>
            </w:pPr>
          </w:p>
        </w:tc>
        <w:tc>
          <w:tcPr>
            <w:tcW w:w="1916" w:type="dxa"/>
            <w:gridSpan w:val="2"/>
            <w:tcBorders>
              <w:top w:val="nil"/>
              <w:left w:val="nil"/>
              <w:bottom w:val="nil"/>
              <w:right w:val="nil"/>
            </w:tcBorders>
            <w:shd w:val="clear" w:color="auto" w:fill="auto"/>
            <w:vAlign w:val="center"/>
            <w:hideMark/>
          </w:tcPr>
          <w:p w14:paraId="19700F16"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Information Technology</w:t>
            </w:r>
          </w:p>
        </w:tc>
        <w:tc>
          <w:tcPr>
            <w:tcW w:w="1916" w:type="dxa"/>
            <w:gridSpan w:val="2"/>
            <w:tcBorders>
              <w:top w:val="nil"/>
              <w:left w:val="nil"/>
              <w:bottom w:val="nil"/>
              <w:right w:val="nil"/>
            </w:tcBorders>
            <w:shd w:val="clear" w:color="auto" w:fill="auto"/>
            <w:vAlign w:val="center"/>
            <w:hideMark/>
          </w:tcPr>
          <w:p w14:paraId="7AFF7C65"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Training &amp; Assistance</w:t>
            </w:r>
          </w:p>
        </w:tc>
        <w:tc>
          <w:tcPr>
            <w:tcW w:w="1916" w:type="dxa"/>
            <w:gridSpan w:val="2"/>
            <w:tcBorders>
              <w:top w:val="nil"/>
              <w:left w:val="nil"/>
              <w:bottom w:val="nil"/>
              <w:right w:val="nil"/>
            </w:tcBorders>
            <w:shd w:val="clear" w:color="auto" w:fill="auto"/>
            <w:vAlign w:val="center"/>
            <w:hideMark/>
          </w:tcPr>
          <w:p w14:paraId="36541621"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Competition Policy</w:t>
            </w:r>
          </w:p>
        </w:tc>
        <w:tc>
          <w:tcPr>
            <w:tcW w:w="1910" w:type="dxa"/>
            <w:gridSpan w:val="2"/>
            <w:tcBorders>
              <w:top w:val="nil"/>
              <w:left w:val="nil"/>
              <w:bottom w:val="nil"/>
              <w:right w:val="nil"/>
            </w:tcBorders>
            <w:shd w:val="clear" w:color="auto" w:fill="auto"/>
            <w:vAlign w:val="center"/>
            <w:hideMark/>
          </w:tcPr>
          <w:p w14:paraId="52E1D3B8"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General–Not Attributed</w:t>
            </w:r>
          </w:p>
        </w:tc>
        <w:tc>
          <w:tcPr>
            <w:tcW w:w="2034" w:type="dxa"/>
            <w:gridSpan w:val="2"/>
            <w:tcBorders>
              <w:top w:val="nil"/>
              <w:left w:val="nil"/>
              <w:bottom w:val="nil"/>
              <w:right w:val="nil"/>
            </w:tcBorders>
            <w:shd w:val="clear" w:color="auto" w:fill="auto"/>
            <w:vAlign w:val="center"/>
            <w:hideMark/>
          </w:tcPr>
          <w:p w14:paraId="3C840A9E" w14:textId="77777777" w:rsidR="00362657" w:rsidRPr="00362657" w:rsidRDefault="00362657" w:rsidP="00362657">
            <w:pPr>
              <w:spacing w:after="0" w:line="240" w:lineRule="auto"/>
              <w:jc w:val="center"/>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w:t>
            </w:r>
          </w:p>
        </w:tc>
      </w:tr>
      <w:tr w:rsidR="00924816" w:rsidRPr="00362657" w14:paraId="36E4BA3A"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val="restart"/>
            <w:tcBorders>
              <w:top w:val="nil"/>
              <w:left w:val="nil"/>
              <w:bottom w:val="nil"/>
              <w:right w:val="nil"/>
            </w:tcBorders>
            <w:shd w:val="clear" w:color="auto" w:fill="auto"/>
            <w:vAlign w:val="center"/>
            <w:hideMark/>
          </w:tcPr>
          <w:p w14:paraId="57592781" w14:textId="77777777" w:rsidR="00924816" w:rsidRPr="00362657" w:rsidRDefault="00924816" w:rsidP="00924816">
            <w:pPr>
              <w:spacing w:after="0" w:line="240" w:lineRule="auto"/>
              <w:jc w:val="center"/>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vAlign w:val="center"/>
            <w:hideMark/>
          </w:tcPr>
          <w:p w14:paraId="124D6D7D" w14:textId="170B0FB8"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8" w:type="dxa"/>
            <w:tcBorders>
              <w:top w:val="nil"/>
              <w:left w:val="nil"/>
              <w:bottom w:val="nil"/>
              <w:right w:val="nil"/>
            </w:tcBorders>
            <w:shd w:val="clear" w:color="auto" w:fill="auto"/>
            <w:vAlign w:val="center"/>
            <w:hideMark/>
          </w:tcPr>
          <w:p w14:paraId="3F6DFDEC" w14:textId="672801B7"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c>
          <w:tcPr>
            <w:tcW w:w="958" w:type="dxa"/>
            <w:tcBorders>
              <w:top w:val="nil"/>
              <w:left w:val="nil"/>
              <w:bottom w:val="nil"/>
              <w:right w:val="nil"/>
            </w:tcBorders>
            <w:shd w:val="clear" w:color="auto" w:fill="auto"/>
            <w:vAlign w:val="center"/>
            <w:hideMark/>
          </w:tcPr>
          <w:p w14:paraId="79B31255" w14:textId="3D88A151"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8" w:type="dxa"/>
            <w:tcBorders>
              <w:top w:val="nil"/>
              <w:left w:val="nil"/>
              <w:bottom w:val="nil"/>
              <w:right w:val="nil"/>
            </w:tcBorders>
            <w:shd w:val="clear" w:color="auto" w:fill="auto"/>
            <w:vAlign w:val="center"/>
            <w:hideMark/>
          </w:tcPr>
          <w:p w14:paraId="65D351A5" w14:textId="77D38940"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958" w:type="dxa"/>
            <w:tcBorders>
              <w:top w:val="nil"/>
              <w:left w:val="nil"/>
              <w:bottom w:val="nil"/>
              <w:right w:val="nil"/>
            </w:tcBorders>
            <w:shd w:val="clear" w:color="auto" w:fill="auto"/>
            <w:vAlign w:val="center"/>
            <w:hideMark/>
          </w:tcPr>
          <w:p w14:paraId="76F01010" w14:textId="4388B071"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8" w:type="dxa"/>
            <w:tcBorders>
              <w:top w:val="nil"/>
              <w:left w:val="nil"/>
              <w:bottom w:val="nil"/>
              <w:right w:val="nil"/>
            </w:tcBorders>
            <w:shd w:val="clear" w:color="auto" w:fill="auto"/>
            <w:vAlign w:val="center"/>
            <w:hideMark/>
          </w:tcPr>
          <w:p w14:paraId="72A52FF1" w14:textId="207CF9CE"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c>
          <w:tcPr>
            <w:tcW w:w="955" w:type="dxa"/>
            <w:tcBorders>
              <w:top w:val="nil"/>
              <w:left w:val="nil"/>
              <w:bottom w:val="nil"/>
              <w:right w:val="nil"/>
            </w:tcBorders>
            <w:shd w:val="clear" w:color="auto" w:fill="auto"/>
            <w:vAlign w:val="center"/>
            <w:hideMark/>
          </w:tcPr>
          <w:p w14:paraId="462D33C0" w14:textId="00D1FF9D"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955" w:type="dxa"/>
            <w:tcBorders>
              <w:top w:val="nil"/>
              <w:left w:val="nil"/>
              <w:bottom w:val="nil"/>
              <w:right w:val="nil"/>
            </w:tcBorders>
            <w:shd w:val="clear" w:color="auto" w:fill="auto"/>
            <w:vAlign w:val="center"/>
            <w:hideMark/>
          </w:tcPr>
          <w:p w14:paraId="4F2728B0" w14:textId="48B3291F"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DB3A0A">
              <w:rPr>
                <w:rFonts w:ascii="Arial" w:hAnsi="Arial"/>
                <w:b/>
                <w:color w:val="000000"/>
                <w:sz w:val="18"/>
              </w:rPr>
              <w:t>202</w:t>
            </w:r>
            <w:r>
              <w:rPr>
                <w:rFonts w:ascii="Arial" w:hAnsi="Arial"/>
                <w:b/>
                <w:color w:val="000000"/>
                <w:sz w:val="18"/>
              </w:rPr>
              <w:t>3</w:t>
            </w:r>
          </w:p>
        </w:tc>
        <w:tc>
          <w:tcPr>
            <w:tcW w:w="1017" w:type="dxa"/>
            <w:tcBorders>
              <w:top w:val="nil"/>
              <w:left w:val="nil"/>
              <w:bottom w:val="nil"/>
              <w:right w:val="nil"/>
            </w:tcBorders>
            <w:shd w:val="clear" w:color="auto" w:fill="auto"/>
            <w:vAlign w:val="center"/>
            <w:hideMark/>
          </w:tcPr>
          <w:p w14:paraId="2C50BCE8" w14:textId="7C73815A"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4</w:t>
            </w:r>
          </w:p>
        </w:tc>
        <w:tc>
          <w:tcPr>
            <w:tcW w:w="1017" w:type="dxa"/>
            <w:tcBorders>
              <w:top w:val="nil"/>
              <w:left w:val="nil"/>
              <w:bottom w:val="nil"/>
              <w:right w:val="nil"/>
            </w:tcBorders>
            <w:shd w:val="clear" w:color="auto" w:fill="auto"/>
            <w:vAlign w:val="center"/>
            <w:hideMark/>
          </w:tcPr>
          <w:p w14:paraId="306BE95F" w14:textId="1C1E3595" w:rsidR="00924816" w:rsidRPr="00362657" w:rsidRDefault="00851061" w:rsidP="00924816">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202</w:t>
            </w:r>
            <w:r>
              <w:rPr>
                <w:rFonts w:ascii="Arial" w:eastAsia="Times New Roman" w:hAnsi="Arial" w:cs="Arial"/>
                <w:b/>
                <w:bCs/>
                <w:color w:val="000000"/>
                <w:sz w:val="18"/>
                <w:szCs w:val="20"/>
                <w:lang w:eastAsia="en-AU"/>
              </w:rPr>
              <w:t>3</w:t>
            </w:r>
          </w:p>
        </w:tc>
      </w:tr>
      <w:tr w:rsidR="00362657" w:rsidRPr="00362657" w14:paraId="264E7F22"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tcBorders>
              <w:top w:val="nil"/>
              <w:left w:val="nil"/>
              <w:bottom w:val="nil"/>
              <w:right w:val="nil"/>
            </w:tcBorders>
            <w:vAlign w:val="center"/>
            <w:hideMark/>
          </w:tcPr>
          <w:p w14:paraId="7FC91F4E" w14:textId="77777777" w:rsidR="00362657" w:rsidRPr="00362657" w:rsidRDefault="00362657" w:rsidP="00362657">
            <w:pPr>
              <w:spacing w:after="0" w:line="240" w:lineRule="auto"/>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vAlign w:val="center"/>
            <w:hideMark/>
          </w:tcPr>
          <w:p w14:paraId="61C2E42D"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0CB88178"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1D4B9A62"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786E6782"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3E85D220"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8" w:type="dxa"/>
            <w:tcBorders>
              <w:top w:val="nil"/>
              <w:left w:val="nil"/>
              <w:bottom w:val="nil"/>
              <w:right w:val="nil"/>
            </w:tcBorders>
            <w:shd w:val="clear" w:color="auto" w:fill="auto"/>
            <w:vAlign w:val="center"/>
            <w:hideMark/>
          </w:tcPr>
          <w:p w14:paraId="2EDADEAE"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5" w:type="dxa"/>
            <w:tcBorders>
              <w:top w:val="nil"/>
              <w:left w:val="nil"/>
              <w:bottom w:val="nil"/>
              <w:right w:val="nil"/>
            </w:tcBorders>
            <w:shd w:val="clear" w:color="auto" w:fill="auto"/>
            <w:vAlign w:val="center"/>
            <w:hideMark/>
          </w:tcPr>
          <w:p w14:paraId="1D9D96E0"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955" w:type="dxa"/>
            <w:tcBorders>
              <w:top w:val="nil"/>
              <w:left w:val="nil"/>
              <w:bottom w:val="nil"/>
              <w:right w:val="nil"/>
            </w:tcBorders>
            <w:shd w:val="clear" w:color="auto" w:fill="auto"/>
            <w:vAlign w:val="center"/>
            <w:hideMark/>
          </w:tcPr>
          <w:p w14:paraId="41B1C4CD"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1017" w:type="dxa"/>
            <w:tcBorders>
              <w:top w:val="nil"/>
              <w:left w:val="nil"/>
              <w:bottom w:val="nil"/>
              <w:right w:val="nil"/>
            </w:tcBorders>
            <w:shd w:val="clear" w:color="auto" w:fill="auto"/>
            <w:vAlign w:val="center"/>
            <w:hideMark/>
          </w:tcPr>
          <w:p w14:paraId="5BD7B381"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c>
          <w:tcPr>
            <w:tcW w:w="1017" w:type="dxa"/>
            <w:tcBorders>
              <w:top w:val="nil"/>
              <w:left w:val="nil"/>
              <w:bottom w:val="nil"/>
              <w:right w:val="nil"/>
            </w:tcBorders>
            <w:shd w:val="clear" w:color="auto" w:fill="auto"/>
            <w:vAlign w:val="center"/>
            <w:hideMark/>
          </w:tcPr>
          <w:p w14:paraId="7D0E3D31" w14:textId="77777777" w:rsidR="00362657" w:rsidRPr="00362657" w:rsidRDefault="00362657" w:rsidP="00362657">
            <w:pPr>
              <w:spacing w:after="0" w:line="240" w:lineRule="auto"/>
              <w:jc w:val="right"/>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18"/>
                <w:lang w:eastAsia="en-AU"/>
              </w:rPr>
              <w:t>($000)</w:t>
            </w:r>
          </w:p>
        </w:tc>
      </w:tr>
      <w:tr w:rsidR="00362657" w:rsidRPr="00362657" w14:paraId="70167908" w14:textId="77777777" w:rsidTr="00F766B9">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C6FF86B" w14:textId="77777777" w:rsidR="00362657" w:rsidRPr="0067140E" w:rsidRDefault="00362657" w:rsidP="00362657">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Assets</w:t>
            </w:r>
          </w:p>
        </w:tc>
        <w:tc>
          <w:tcPr>
            <w:tcW w:w="958" w:type="dxa"/>
            <w:tcBorders>
              <w:top w:val="nil"/>
              <w:left w:val="nil"/>
              <w:bottom w:val="nil"/>
              <w:right w:val="nil"/>
            </w:tcBorders>
            <w:shd w:val="clear" w:color="auto" w:fill="auto"/>
            <w:vAlign w:val="center"/>
            <w:hideMark/>
          </w:tcPr>
          <w:p w14:paraId="5E99FC22" w14:textId="77777777" w:rsidR="00362657" w:rsidRPr="00362657" w:rsidRDefault="00362657" w:rsidP="00362657">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shd w:val="clear" w:color="auto" w:fill="auto"/>
            <w:vAlign w:val="center"/>
            <w:hideMark/>
          </w:tcPr>
          <w:p w14:paraId="546A8755"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15D69FB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65B9450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0F99334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shd w:val="clear" w:color="auto" w:fill="auto"/>
            <w:vAlign w:val="center"/>
            <w:hideMark/>
          </w:tcPr>
          <w:p w14:paraId="0351AEB9"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shd w:val="clear" w:color="auto" w:fill="auto"/>
            <w:vAlign w:val="center"/>
            <w:hideMark/>
          </w:tcPr>
          <w:p w14:paraId="6FA8A6F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shd w:val="clear" w:color="auto" w:fill="auto"/>
            <w:vAlign w:val="center"/>
            <w:hideMark/>
          </w:tcPr>
          <w:p w14:paraId="3419BDE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shd w:val="clear" w:color="auto" w:fill="auto"/>
            <w:vAlign w:val="center"/>
            <w:hideMark/>
          </w:tcPr>
          <w:p w14:paraId="5A96260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shd w:val="clear" w:color="auto" w:fill="auto"/>
            <w:vAlign w:val="center"/>
            <w:hideMark/>
          </w:tcPr>
          <w:p w14:paraId="4D3E74DF"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r>
      <w:tr w:rsidR="003A15BE" w:rsidRPr="00362657" w14:paraId="50CC5C6B"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92E28EF"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assets</w:t>
            </w:r>
          </w:p>
        </w:tc>
        <w:tc>
          <w:tcPr>
            <w:tcW w:w="958" w:type="dxa"/>
            <w:tcBorders>
              <w:top w:val="nil"/>
              <w:left w:val="nil"/>
              <w:bottom w:val="nil"/>
              <w:right w:val="nil"/>
            </w:tcBorders>
            <w:shd w:val="clear" w:color="auto" w:fill="auto"/>
            <w:hideMark/>
          </w:tcPr>
          <w:p w14:paraId="6AE52A92" w14:textId="3E40CB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18,168</w:t>
            </w:r>
          </w:p>
        </w:tc>
        <w:tc>
          <w:tcPr>
            <w:tcW w:w="958" w:type="dxa"/>
            <w:tcBorders>
              <w:top w:val="nil"/>
              <w:left w:val="nil"/>
              <w:bottom w:val="nil"/>
              <w:right w:val="nil"/>
            </w:tcBorders>
            <w:shd w:val="clear" w:color="auto" w:fill="auto"/>
            <w:hideMark/>
          </w:tcPr>
          <w:p w14:paraId="749F0365" w14:textId="17734D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16,684</w:t>
            </w:r>
          </w:p>
        </w:tc>
        <w:tc>
          <w:tcPr>
            <w:tcW w:w="958" w:type="dxa"/>
            <w:tcBorders>
              <w:top w:val="nil"/>
              <w:left w:val="nil"/>
              <w:bottom w:val="nil"/>
              <w:right w:val="nil"/>
            </w:tcBorders>
            <w:shd w:val="clear" w:color="auto" w:fill="auto"/>
            <w:hideMark/>
          </w:tcPr>
          <w:p w14:paraId="13522A50" w14:textId="15479B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19,124</w:t>
            </w:r>
          </w:p>
        </w:tc>
        <w:tc>
          <w:tcPr>
            <w:tcW w:w="958" w:type="dxa"/>
            <w:tcBorders>
              <w:top w:val="nil"/>
              <w:left w:val="nil"/>
              <w:bottom w:val="nil"/>
              <w:right w:val="nil"/>
            </w:tcBorders>
            <w:shd w:val="clear" w:color="auto" w:fill="auto"/>
            <w:hideMark/>
          </w:tcPr>
          <w:p w14:paraId="522DF2D6" w14:textId="1B4FFE5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19,504</w:t>
            </w:r>
          </w:p>
        </w:tc>
        <w:tc>
          <w:tcPr>
            <w:tcW w:w="958" w:type="dxa"/>
            <w:tcBorders>
              <w:top w:val="nil"/>
              <w:left w:val="nil"/>
              <w:bottom w:val="nil"/>
              <w:right w:val="nil"/>
            </w:tcBorders>
            <w:shd w:val="clear" w:color="auto" w:fill="auto"/>
            <w:hideMark/>
          </w:tcPr>
          <w:p w14:paraId="47C9E94A" w14:textId="69700AD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19,625</w:t>
            </w:r>
          </w:p>
        </w:tc>
        <w:tc>
          <w:tcPr>
            <w:tcW w:w="958" w:type="dxa"/>
            <w:tcBorders>
              <w:top w:val="nil"/>
              <w:left w:val="nil"/>
              <w:bottom w:val="nil"/>
              <w:right w:val="nil"/>
            </w:tcBorders>
            <w:shd w:val="clear" w:color="auto" w:fill="auto"/>
            <w:hideMark/>
          </w:tcPr>
          <w:p w14:paraId="280784CA" w14:textId="7F756E6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w:t>
            </w:r>
            <w:r w:rsidR="007A2E0F">
              <w:rPr>
                <w:rFonts w:ascii="Arial" w:hAnsi="Arial" w:cs="Arial"/>
                <w:sz w:val="18"/>
                <w:szCs w:val="18"/>
              </w:rPr>
              <w:t>8,764</w:t>
            </w:r>
          </w:p>
        </w:tc>
        <w:tc>
          <w:tcPr>
            <w:tcW w:w="955" w:type="dxa"/>
            <w:tcBorders>
              <w:top w:val="nil"/>
              <w:left w:val="nil"/>
              <w:bottom w:val="nil"/>
              <w:right w:val="nil"/>
            </w:tcBorders>
            <w:shd w:val="clear" w:color="auto" w:fill="auto"/>
            <w:hideMark/>
          </w:tcPr>
          <w:p w14:paraId="437E091B" w14:textId="20483F2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553034D6" w14:textId="58FE667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3567E264" w14:textId="6F71EE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56,917</w:t>
            </w:r>
          </w:p>
        </w:tc>
        <w:tc>
          <w:tcPr>
            <w:tcW w:w="1017" w:type="dxa"/>
            <w:tcBorders>
              <w:top w:val="nil"/>
              <w:left w:val="nil"/>
              <w:bottom w:val="nil"/>
              <w:right w:val="nil"/>
            </w:tcBorders>
            <w:shd w:val="clear" w:color="auto" w:fill="auto"/>
            <w:hideMark/>
          </w:tcPr>
          <w:p w14:paraId="6D64D856" w14:textId="58E4B4C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54,952</w:t>
            </w:r>
          </w:p>
        </w:tc>
      </w:tr>
      <w:tr w:rsidR="003A15BE" w:rsidRPr="00362657" w14:paraId="292439ED"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4B025468"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assets</w:t>
            </w:r>
          </w:p>
        </w:tc>
        <w:tc>
          <w:tcPr>
            <w:tcW w:w="958" w:type="dxa"/>
            <w:tcBorders>
              <w:top w:val="nil"/>
              <w:left w:val="nil"/>
              <w:bottom w:val="nil"/>
              <w:right w:val="nil"/>
            </w:tcBorders>
            <w:shd w:val="clear" w:color="auto" w:fill="auto"/>
            <w:hideMark/>
          </w:tcPr>
          <w:p w14:paraId="336CE3F6" w14:textId="6F28C1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587,869</w:t>
            </w:r>
          </w:p>
        </w:tc>
        <w:tc>
          <w:tcPr>
            <w:tcW w:w="958" w:type="dxa"/>
            <w:tcBorders>
              <w:top w:val="nil"/>
              <w:left w:val="nil"/>
              <w:bottom w:val="nil"/>
              <w:right w:val="nil"/>
            </w:tcBorders>
            <w:shd w:val="clear" w:color="auto" w:fill="auto"/>
            <w:hideMark/>
          </w:tcPr>
          <w:p w14:paraId="73722776" w14:textId="485F71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521,882</w:t>
            </w:r>
          </w:p>
        </w:tc>
        <w:tc>
          <w:tcPr>
            <w:tcW w:w="958" w:type="dxa"/>
            <w:tcBorders>
              <w:top w:val="nil"/>
              <w:left w:val="nil"/>
              <w:bottom w:val="nil"/>
              <w:right w:val="nil"/>
            </w:tcBorders>
            <w:shd w:val="clear" w:color="auto" w:fill="auto"/>
            <w:hideMark/>
          </w:tcPr>
          <w:p w14:paraId="7D60C490" w14:textId="39ACDE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494,515</w:t>
            </w:r>
          </w:p>
        </w:tc>
        <w:tc>
          <w:tcPr>
            <w:tcW w:w="958" w:type="dxa"/>
            <w:tcBorders>
              <w:top w:val="nil"/>
              <w:left w:val="nil"/>
              <w:bottom w:val="nil"/>
              <w:right w:val="nil"/>
            </w:tcBorders>
            <w:shd w:val="clear" w:color="auto" w:fill="auto"/>
            <w:hideMark/>
          </w:tcPr>
          <w:p w14:paraId="0461BB55" w14:textId="34DC0A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482,634</w:t>
            </w:r>
          </w:p>
        </w:tc>
        <w:tc>
          <w:tcPr>
            <w:tcW w:w="958" w:type="dxa"/>
            <w:tcBorders>
              <w:top w:val="nil"/>
              <w:left w:val="nil"/>
              <w:bottom w:val="nil"/>
              <w:right w:val="nil"/>
            </w:tcBorders>
            <w:shd w:val="clear" w:color="auto" w:fill="auto"/>
            <w:hideMark/>
          </w:tcPr>
          <w:p w14:paraId="345C5876" w14:textId="0A3B0D8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w:t>
            </w:r>
            <w:r w:rsidR="007A2E0F">
              <w:rPr>
                <w:rFonts w:ascii="Arial" w:hAnsi="Arial" w:cs="Arial"/>
                <w:sz w:val="18"/>
                <w:szCs w:val="18"/>
              </w:rPr>
              <w:t>5,986</w:t>
            </w:r>
          </w:p>
        </w:tc>
        <w:tc>
          <w:tcPr>
            <w:tcW w:w="958" w:type="dxa"/>
            <w:tcBorders>
              <w:top w:val="nil"/>
              <w:left w:val="nil"/>
              <w:bottom w:val="nil"/>
              <w:right w:val="nil"/>
            </w:tcBorders>
            <w:shd w:val="clear" w:color="auto" w:fill="auto"/>
            <w:hideMark/>
          </w:tcPr>
          <w:p w14:paraId="55BA83A1" w14:textId="2C662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31</w:t>
            </w:r>
            <w:r w:rsidR="00AC4732">
              <w:rPr>
                <w:rFonts w:ascii="Arial" w:hAnsi="Arial" w:cs="Arial"/>
                <w:sz w:val="18"/>
                <w:szCs w:val="18"/>
              </w:rPr>
              <w:t>0,293</w:t>
            </w:r>
          </w:p>
        </w:tc>
        <w:tc>
          <w:tcPr>
            <w:tcW w:w="955" w:type="dxa"/>
            <w:tcBorders>
              <w:top w:val="nil"/>
              <w:left w:val="nil"/>
              <w:bottom w:val="nil"/>
              <w:right w:val="nil"/>
            </w:tcBorders>
            <w:shd w:val="clear" w:color="auto" w:fill="auto"/>
            <w:hideMark/>
          </w:tcPr>
          <w:p w14:paraId="6F588C61" w14:textId="24B0936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330E5DB9" w14:textId="24A4F84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492E5F0B" w14:textId="15595E1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1,448,370</w:t>
            </w:r>
          </w:p>
        </w:tc>
        <w:tc>
          <w:tcPr>
            <w:tcW w:w="1017" w:type="dxa"/>
            <w:tcBorders>
              <w:top w:val="nil"/>
              <w:left w:val="nil"/>
              <w:bottom w:val="nil"/>
              <w:right w:val="nil"/>
            </w:tcBorders>
            <w:shd w:val="clear" w:color="auto" w:fill="auto"/>
            <w:hideMark/>
          </w:tcPr>
          <w:p w14:paraId="130104DC" w14:textId="23164B7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1,314,809</w:t>
            </w:r>
          </w:p>
        </w:tc>
      </w:tr>
      <w:tr w:rsidR="003A15BE" w:rsidRPr="00362657" w14:paraId="522D1559"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auto"/>
            <w:vAlign w:val="center"/>
            <w:hideMark/>
          </w:tcPr>
          <w:p w14:paraId="6DCEEFF1"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assets</w:t>
            </w:r>
          </w:p>
        </w:tc>
        <w:tc>
          <w:tcPr>
            <w:tcW w:w="958" w:type="dxa"/>
            <w:tcBorders>
              <w:top w:val="single" w:sz="4" w:space="0" w:color="auto"/>
              <w:left w:val="nil"/>
              <w:bottom w:val="single" w:sz="4" w:space="0" w:color="auto"/>
              <w:right w:val="nil"/>
            </w:tcBorders>
            <w:shd w:val="clear" w:color="auto" w:fill="auto"/>
            <w:hideMark/>
          </w:tcPr>
          <w:p w14:paraId="36D7EF41" w14:textId="1E3C99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606,037</w:t>
            </w:r>
          </w:p>
        </w:tc>
        <w:tc>
          <w:tcPr>
            <w:tcW w:w="958" w:type="dxa"/>
            <w:tcBorders>
              <w:top w:val="single" w:sz="4" w:space="0" w:color="auto"/>
              <w:left w:val="nil"/>
              <w:bottom w:val="single" w:sz="4" w:space="0" w:color="auto"/>
              <w:right w:val="nil"/>
            </w:tcBorders>
            <w:shd w:val="clear" w:color="auto" w:fill="auto"/>
            <w:hideMark/>
          </w:tcPr>
          <w:p w14:paraId="15027073" w14:textId="7A3C5F4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538,566</w:t>
            </w:r>
          </w:p>
        </w:tc>
        <w:tc>
          <w:tcPr>
            <w:tcW w:w="958" w:type="dxa"/>
            <w:tcBorders>
              <w:top w:val="single" w:sz="4" w:space="0" w:color="auto"/>
              <w:left w:val="nil"/>
              <w:bottom w:val="single" w:sz="4" w:space="0" w:color="auto"/>
              <w:right w:val="nil"/>
            </w:tcBorders>
            <w:shd w:val="clear" w:color="auto" w:fill="auto"/>
            <w:hideMark/>
          </w:tcPr>
          <w:p w14:paraId="19A0AB78" w14:textId="49BCA84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513,639</w:t>
            </w:r>
          </w:p>
        </w:tc>
        <w:tc>
          <w:tcPr>
            <w:tcW w:w="958" w:type="dxa"/>
            <w:tcBorders>
              <w:top w:val="single" w:sz="4" w:space="0" w:color="auto"/>
              <w:left w:val="nil"/>
              <w:bottom w:val="single" w:sz="4" w:space="0" w:color="auto"/>
              <w:right w:val="nil"/>
            </w:tcBorders>
            <w:shd w:val="clear" w:color="auto" w:fill="auto"/>
            <w:hideMark/>
          </w:tcPr>
          <w:p w14:paraId="43DEDD35" w14:textId="0F5BF2E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502,138</w:t>
            </w:r>
          </w:p>
        </w:tc>
        <w:tc>
          <w:tcPr>
            <w:tcW w:w="958" w:type="dxa"/>
            <w:tcBorders>
              <w:top w:val="single" w:sz="4" w:space="0" w:color="auto"/>
              <w:left w:val="nil"/>
              <w:bottom w:val="single" w:sz="4" w:space="0" w:color="auto"/>
              <w:right w:val="nil"/>
            </w:tcBorders>
            <w:shd w:val="clear" w:color="auto" w:fill="auto"/>
            <w:hideMark/>
          </w:tcPr>
          <w:p w14:paraId="57D90016" w14:textId="3838A74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38</w:t>
            </w:r>
            <w:r w:rsidR="00AC4732">
              <w:rPr>
                <w:rFonts w:ascii="Arial" w:hAnsi="Arial" w:cs="Arial"/>
                <w:b/>
                <w:bCs/>
                <w:sz w:val="18"/>
                <w:szCs w:val="18"/>
              </w:rPr>
              <w:t>5,6</w:t>
            </w:r>
            <w:r w:rsidRPr="003A15BE">
              <w:rPr>
                <w:rFonts w:ascii="Arial" w:hAnsi="Arial" w:cs="Arial"/>
                <w:b/>
                <w:bCs/>
                <w:sz w:val="18"/>
                <w:szCs w:val="18"/>
              </w:rPr>
              <w:t>11</w:t>
            </w:r>
          </w:p>
        </w:tc>
        <w:tc>
          <w:tcPr>
            <w:tcW w:w="958" w:type="dxa"/>
            <w:tcBorders>
              <w:top w:val="single" w:sz="4" w:space="0" w:color="auto"/>
              <w:left w:val="nil"/>
              <w:bottom w:val="single" w:sz="4" w:space="0" w:color="auto"/>
              <w:right w:val="nil"/>
            </w:tcBorders>
            <w:shd w:val="clear" w:color="auto" w:fill="auto"/>
            <w:hideMark/>
          </w:tcPr>
          <w:p w14:paraId="3AE530EC" w14:textId="4BE669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329,057</w:t>
            </w:r>
          </w:p>
        </w:tc>
        <w:tc>
          <w:tcPr>
            <w:tcW w:w="955" w:type="dxa"/>
            <w:tcBorders>
              <w:top w:val="single" w:sz="4" w:space="0" w:color="auto"/>
              <w:left w:val="nil"/>
              <w:bottom w:val="single" w:sz="4" w:space="0" w:color="auto"/>
              <w:right w:val="nil"/>
            </w:tcBorders>
            <w:shd w:val="clear" w:color="auto" w:fill="auto"/>
            <w:hideMark/>
          </w:tcPr>
          <w:p w14:paraId="05929AEA" w14:textId="541CA2F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shd w:val="clear" w:color="auto" w:fill="auto"/>
            <w:hideMark/>
          </w:tcPr>
          <w:p w14:paraId="644DB9EE" w14:textId="12D252B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shd w:val="clear" w:color="auto" w:fill="auto"/>
            <w:hideMark/>
          </w:tcPr>
          <w:p w14:paraId="14E2BEC6" w14:textId="2C8085D8"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1,505,287</w:t>
            </w:r>
          </w:p>
        </w:tc>
        <w:tc>
          <w:tcPr>
            <w:tcW w:w="1017" w:type="dxa"/>
            <w:tcBorders>
              <w:top w:val="single" w:sz="4" w:space="0" w:color="auto"/>
              <w:left w:val="nil"/>
              <w:bottom w:val="single" w:sz="4" w:space="0" w:color="auto"/>
              <w:right w:val="nil"/>
            </w:tcBorders>
            <w:shd w:val="clear" w:color="auto" w:fill="auto"/>
            <w:hideMark/>
          </w:tcPr>
          <w:p w14:paraId="59BD6734" w14:textId="3E5FB3D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1,369,761</w:t>
            </w:r>
          </w:p>
        </w:tc>
      </w:tr>
      <w:tr w:rsidR="003A15BE" w:rsidRPr="00362657" w14:paraId="045DC757"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2698E0E8"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nil"/>
              <w:right w:val="nil"/>
            </w:tcBorders>
            <w:shd w:val="clear" w:color="auto" w:fill="auto"/>
            <w:hideMark/>
          </w:tcPr>
          <w:p w14:paraId="51F8FB7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57D5217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26717C0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6AB0731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0E3CCD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D94D5FA"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61E1C3D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2D23F2A4"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572052F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0E1CDD2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3F006F22"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1CB50CBB" w14:textId="77777777" w:rsidR="003A15BE" w:rsidRPr="0067140E" w:rsidRDefault="003A15BE" w:rsidP="003A15BE">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Liabilities</w:t>
            </w:r>
          </w:p>
        </w:tc>
        <w:tc>
          <w:tcPr>
            <w:tcW w:w="958" w:type="dxa"/>
            <w:tcBorders>
              <w:top w:val="nil"/>
              <w:left w:val="nil"/>
              <w:bottom w:val="nil"/>
              <w:right w:val="nil"/>
            </w:tcBorders>
            <w:shd w:val="clear" w:color="auto" w:fill="auto"/>
            <w:hideMark/>
          </w:tcPr>
          <w:p w14:paraId="68B61748" w14:textId="77777777" w:rsidR="003A15BE" w:rsidRPr="003A15BE" w:rsidRDefault="003A15BE" w:rsidP="003A15BE">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shd w:val="clear" w:color="auto" w:fill="auto"/>
            <w:hideMark/>
          </w:tcPr>
          <w:p w14:paraId="2CA80B96"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5D1389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067483B9"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3EEE10A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shd w:val="clear" w:color="auto" w:fill="auto"/>
            <w:hideMark/>
          </w:tcPr>
          <w:p w14:paraId="4E016BD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2794335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shd w:val="clear" w:color="auto" w:fill="auto"/>
            <w:hideMark/>
          </w:tcPr>
          <w:p w14:paraId="7B8339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74324467"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shd w:val="clear" w:color="auto" w:fill="auto"/>
            <w:hideMark/>
          </w:tcPr>
          <w:p w14:paraId="477718D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424C62BD"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0EB43755"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liabilities</w:t>
            </w:r>
          </w:p>
        </w:tc>
        <w:tc>
          <w:tcPr>
            <w:tcW w:w="958" w:type="dxa"/>
            <w:tcBorders>
              <w:top w:val="nil"/>
              <w:left w:val="nil"/>
              <w:bottom w:val="nil"/>
              <w:right w:val="nil"/>
            </w:tcBorders>
            <w:shd w:val="clear" w:color="auto" w:fill="auto"/>
            <w:hideMark/>
          </w:tcPr>
          <w:p w14:paraId="32BB7266" w14:textId="54B1F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8,985</w:t>
            </w:r>
          </w:p>
        </w:tc>
        <w:tc>
          <w:tcPr>
            <w:tcW w:w="958" w:type="dxa"/>
            <w:tcBorders>
              <w:top w:val="nil"/>
              <w:left w:val="nil"/>
              <w:bottom w:val="nil"/>
              <w:right w:val="nil"/>
            </w:tcBorders>
            <w:shd w:val="clear" w:color="auto" w:fill="auto"/>
            <w:hideMark/>
          </w:tcPr>
          <w:p w14:paraId="5C208793" w14:textId="49EEC58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10,273</w:t>
            </w:r>
          </w:p>
        </w:tc>
        <w:tc>
          <w:tcPr>
            <w:tcW w:w="958" w:type="dxa"/>
            <w:tcBorders>
              <w:top w:val="nil"/>
              <w:left w:val="nil"/>
              <w:bottom w:val="nil"/>
              <w:right w:val="nil"/>
            </w:tcBorders>
            <w:shd w:val="clear" w:color="auto" w:fill="auto"/>
            <w:hideMark/>
          </w:tcPr>
          <w:p w14:paraId="66FDE80B" w14:textId="5F1AAC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1,876</w:t>
            </w:r>
          </w:p>
        </w:tc>
        <w:tc>
          <w:tcPr>
            <w:tcW w:w="958" w:type="dxa"/>
            <w:tcBorders>
              <w:top w:val="nil"/>
              <w:left w:val="nil"/>
              <w:bottom w:val="nil"/>
              <w:right w:val="nil"/>
            </w:tcBorders>
            <w:shd w:val="clear" w:color="auto" w:fill="auto"/>
            <w:hideMark/>
          </w:tcPr>
          <w:p w14:paraId="35BBDF70" w14:textId="511ADE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8,789</w:t>
            </w:r>
          </w:p>
        </w:tc>
        <w:tc>
          <w:tcPr>
            <w:tcW w:w="958" w:type="dxa"/>
            <w:tcBorders>
              <w:top w:val="nil"/>
              <w:left w:val="nil"/>
              <w:bottom w:val="nil"/>
              <w:right w:val="nil"/>
            </w:tcBorders>
            <w:shd w:val="clear" w:color="auto" w:fill="auto"/>
            <w:hideMark/>
          </w:tcPr>
          <w:p w14:paraId="0377A5AE" w14:textId="2B5890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16,757</w:t>
            </w:r>
          </w:p>
        </w:tc>
        <w:tc>
          <w:tcPr>
            <w:tcW w:w="958" w:type="dxa"/>
            <w:tcBorders>
              <w:top w:val="nil"/>
              <w:left w:val="nil"/>
              <w:bottom w:val="nil"/>
              <w:right w:val="nil"/>
            </w:tcBorders>
            <w:shd w:val="clear" w:color="auto" w:fill="auto"/>
            <w:hideMark/>
          </w:tcPr>
          <w:p w14:paraId="201BBD75" w14:textId="03D1AD3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15,869</w:t>
            </w:r>
          </w:p>
        </w:tc>
        <w:tc>
          <w:tcPr>
            <w:tcW w:w="955" w:type="dxa"/>
            <w:tcBorders>
              <w:top w:val="nil"/>
              <w:left w:val="nil"/>
              <w:bottom w:val="nil"/>
              <w:right w:val="nil"/>
            </w:tcBorders>
            <w:shd w:val="clear" w:color="auto" w:fill="auto"/>
            <w:hideMark/>
          </w:tcPr>
          <w:p w14:paraId="634002A6" w14:textId="716E876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29B28FA5" w14:textId="16116A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423D71A7" w14:textId="11E25B0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27,618</w:t>
            </w:r>
          </w:p>
        </w:tc>
        <w:tc>
          <w:tcPr>
            <w:tcW w:w="1017" w:type="dxa"/>
            <w:tcBorders>
              <w:top w:val="nil"/>
              <w:left w:val="nil"/>
              <w:bottom w:val="nil"/>
              <w:right w:val="nil"/>
            </w:tcBorders>
            <w:shd w:val="clear" w:color="auto" w:fill="auto"/>
            <w:hideMark/>
          </w:tcPr>
          <w:p w14:paraId="4A3DDCCC" w14:textId="1E1D540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34,931</w:t>
            </w:r>
          </w:p>
        </w:tc>
      </w:tr>
      <w:tr w:rsidR="003A15BE" w:rsidRPr="00362657" w14:paraId="6E4E0DCC"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auto"/>
            <w:vAlign w:val="center"/>
            <w:hideMark/>
          </w:tcPr>
          <w:p w14:paraId="0774C454"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liabilities</w:t>
            </w:r>
          </w:p>
        </w:tc>
        <w:tc>
          <w:tcPr>
            <w:tcW w:w="958" w:type="dxa"/>
            <w:tcBorders>
              <w:top w:val="nil"/>
              <w:left w:val="nil"/>
              <w:bottom w:val="nil"/>
              <w:right w:val="nil"/>
            </w:tcBorders>
            <w:shd w:val="clear" w:color="auto" w:fill="auto"/>
            <w:hideMark/>
          </w:tcPr>
          <w:p w14:paraId="259C91ED" w14:textId="4D1649E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5,049</w:t>
            </w:r>
          </w:p>
        </w:tc>
        <w:tc>
          <w:tcPr>
            <w:tcW w:w="958" w:type="dxa"/>
            <w:tcBorders>
              <w:top w:val="nil"/>
              <w:left w:val="nil"/>
              <w:bottom w:val="nil"/>
              <w:right w:val="nil"/>
            </w:tcBorders>
            <w:shd w:val="clear" w:color="auto" w:fill="auto"/>
            <w:hideMark/>
          </w:tcPr>
          <w:p w14:paraId="0296E88C" w14:textId="1C33F48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5,364</w:t>
            </w:r>
          </w:p>
        </w:tc>
        <w:tc>
          <w:tcPr>
            <w:tcW w:w="958" w:type="dxa"/>
            <w:tcBorders>
              <w:top w:val="nil"/>
              <w:left w:val="nil"/>
              <w:bottom w:val="nil"/>
              <w:right w:val="nil"/>
            </w:tcBorders>
            <w:shd w:val="clear" w:color="auto" w:fill="auto"/>
            <w:hideMark/>
          </w:tcPr>
          <w:p w14:paraId="72640638" w14:textId="48FCD0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8,394</w:t>
            </w:r>
          </w:p>
        </w:tc>
        <w:tc>
          <w:tcPr>
            <w:tcW w:w="958" w:type="dxa"/>
            <w:tcBorders>
              <w:top w:val="nil"/>
              <w:left w:val="nil"/>
              <w:bottom w:val="nil"/>
              <w:right w:val="nil"/>
            </w:tcBorders>
            <w:shd w:val="clear" w:color="auto" w:fill="auto"/>
            <w:hideMark/>
          </w:tcPr>
          <w:p w14:paraId="024F7781" w14:textId="4E5FA00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8,407</w:t>
            </w:r>
          </w:p>
        </w:tc>
        <w:tc>
          <w:tcPr>
            <w:tcW w:w="958" w:type="dxa"/>
            <w:tcBorders>
              <w:top w:val="nil"/>
              <w:left w:val="nil"/>
              <w:bottom w:val="nil"/>
              <w:right w:val="nil"/>
            </w:tcBorders>
            <w:shd w:val="clear" w:color="auto" w:fill="auto"/>
            <w:hideMark/>
          </w:tcPr>
          <w:p w14:paraId="3DA83C4C" w14:textId="7E2BF8F4" w:rsidR="003A15BE" w:rsidRPr="003A15BE" w:rsidRDefault="007C1FE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2,871</w:t>
            </w:r>
          </w:p>
        </w:tc>
        <w:tc>
          <w:tcPr>
            <w:tcW w:w="958" w:type="dxa"/>
            <w:tcBorders>
              <w:top w:val="nil"/>
              <w:left w:val="nil"/>
              <w:bottom w:val="nil"/>
              <w:right w:val="nil"/>
            </w:tcBorders>
            <w:shd w:val="clear" w:color="auto" w:fill="auto"/>
            <w:hideMark/>
          </w:tcPr>
          <w:p w14:paraId="7A1DFE6F" w14:textId="5BA7C6D0" w:rsidR="003A15BE" w:rsidRPr="003A15BE" w:rsidRDefault="00BD4E8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9,097</w:t>
            </w:r>
          </w:p>
        </w:tc>
        <w:tc>
          <w:tcPr>
            <w:tcW w:w="955" w:type="dxa"/>
            <w:tcBorders>
              <w:top w:val="nil"/>
              <w:left w:val="nil"/>
              <w:bottom w:val="nil"/>
              <w:right w:val="nil"/>
            </w:tcBorders>
            <w:shd w:val="clear" w:color="auto" w:fill="auto"/>
            <w:hideMark/>
          </w:tcPr>
          <w:p w14:paraId="6BB6DC76" w14:textId="2A683EB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shd w:val="clear" w:color="auto" w:fill="auto"/>
            <w:hideMark/>
          </w:tcPr>
          <w:p w14:paraId="613489AF" w14:textId="0D99B02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shd w:val="clear" w:color="auto" w:fill="auto"/>
            <w:hideMark/>
          </w:tcPr>
          <w:p w14:paraId="3792F14A" w14:textId="52194AD6" w:rsidR="003A15BE" w:rsidRPr="003A15BE" w:rsidRDefault="00EF174D"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16,314</w:t>
            </w:r>
          </w:p>
        </w:tc>
        <w:tc>
          <w:tcPr>
            <w:tcW w:w="1017" w:type="dxa"/>
            <w:tcBorders>
              <w:top w:val="nil"/>
              <w:left w:val="nil"/>
              <w:bottom w:val="nil"/>
              <w:right w:val="nil"/>
            </w:tcBorders>
            <w:shd w:val="clear" w:color="auto" w:fill="auto"/>
            <w:hideMark/>
          </w:tcPr>
          <w:p w14:paraId="1B3F813F" w14:textId="3A46F9B9" w:rsidR="003A15BE" w:rsidRPr="003A15BE" w:rsidRDefault="00214A38"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22,868</w:t>
            </w:r>
          </w:p>
        </w:tc>
      </w:tr>
      <w:tr w:rsidR="003A15BE" w:rsidRPr="00362657" w14:paraId="2838BBD1" w14:textId="77777777" w:rsidTr="005562A6">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auto"/>
            <w:vAlign w:val="center"/>
            <w:hideMark/>
          </w:tcPr>
          <w:p w14:paraId="437448FD"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liabilities</w:t>
            </w:r>
          </w:p>
        </w:tc>
        <w:tc>
          <w:tcPr>
            <w:tcW w:w="958" w:type="dxa"/>
            <w:tcBorders>
              <w:top w:val="single" w:sz="4" w:space="0" w:color="auto"/>
              <w:left w:val="nil"/>
              <w:bottom w:val="single" w:sz="4" w:space="0" w:color="auto"/>
              <w:right w:val="nil"/>
            </w:tcBorders>
            <w:shd w:val="clear" w:color="auto" w:fill="auto"/>
            <w:hideMark/>
          </w:tcPr>
          <w:p w14:paraId="5F20F1BE" w14:textId="04480B6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14,034</w:t>
            </w:r>
          </w:p>
        </w:tc>
        <w:tc>
          <w:tcPr>
            <w:tcW w:w="958" w:type="dxa"/>
            <w:tcBorders>
              <w:top w:val="single" w:sz="4" w:space="0" w:color="auto"/>
              <w:left w:val="nil"/>
              <w:bottom w:val="single" w:sz="4" w:space="0" w:color="auto"/>
              <w:right w:val="nil"/>
            </w:tcBorders>
            <w:shd w:val="clear" w:color="auto" w:fill="auto"/>
            <w:hideMark/>
          </w:tcPr>
          <w:p w14:paraId="0DE6EC14" w14:textId="4D6065F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15,637</w:t>
            </w:r>
          </w:p>
        </w:tc>
        <w:tc>
          <w:tcPr>
            <w:tcW w:w="958" w:type="dxa"/>
            <w:tcBorders>
              <w:top w:val="single" w:sz="4" w:space="0" w:color="auto"/>
              <w:left w:val="nil"/>
              <w:bottom w:val="single" w:sz="4" w:space="0" w:color="auto"/>
              <w:right w:val="nil"/>
            </w:tcBorders>
            <w:shd w:val="clear" w:color="auto" w:fill="auto"/>
            <w:hideMark/>
          </w:tcPr>
          <w:p w14:paraId="6EFB7DE0" w14:textId="5397A1AB"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10,270</w:t>
            </w:r>
          </w:p>
        </w:tc>
        <w:tc>
          <w:tcPr>
            <w:tcW w:w="958" w:type="dxa"/>
            <w:tcBorders>
              <w:top w:val="single" w:sz="4" w:space="0" w:color="auto"/>
              <w:left w:val="nil"/>
              <w:bottom w:val="single" w:sz="4" w:space="0" w:color="auto"/>
              <w:right w:val="nil"/>
            </w:tcBorders>
            <w:shd w:val="clear" w:color="auto" w:fill="auto"/>
            <w:hideMark/>
          </w:tcPr>
          <w:p w14:paraId="4118E692" w14:textId="638FF01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17,196</w:t>
            </w:r>
          </w:p>
        </w:tc>
        <w:tc>
          <w:tcPr>
            <w:tcW w:w="958" w:type="dxa"/>
            <w:tcBorders>
              <w:top w:val="single" w:sz="4" w:space="0" w:color="auto"/>
              <w:left w:val="nil"/>
              <w:bottom w:val="single" w:sz="4" w:space="0" w:color="auto"/>
              <w:right w:val="nil"/>
            </w:tcBorders>
            <w:shd w:val="clear" w:color="auto" w:fill="auto"/>
            <w:hideMark/>
          </w:tcPr>
          <w:p w14:paraId="735253F7" w14:textId="205DD4A8" w:rsidR="003A15BE" w:rsidRPr="003A15BE" w:rsidRDefault="00D65ECA"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19,628</w:t>
            </w:r>
          </w:p>
        </w:tc>
        <w:tc>
          <w:tcPr>
            <w:tcW w:w="958" w:type="dxa"/>
            <w:tcBorders>
              <w:top w:val="single" w:sz="4" w:space="0" w:color="auto"/>
              <w:left w:val="nil"/>
              <w:bottom w:val="single" w:sz="4" w:space="0" w:color="auto"/>
              <w:right w:val="nil"/>
            </w:tcBorders>
            <w:shd w:val="clear" w:color="auto" w:fill="auto"/>
            <w:hideMark/>
          </w:tcPr>
          <w:p w14:paraId="386C1E45" w14:textId="59CCBBBB" w:rsidR="003A15BE" w:rsidRPr="003A15BE" w:rsidRDefault="004D6E8C"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24,966</w:t>
            </w:r>
          </w:p>
        </w:tc>
        <w:tc>
          <w:tcPr>
            <w:tcW w:w="955" w:type="dxa"/>
            <w:tcBorders>
              <w:top w:val="single" w:sz="4" w:space="0" w:color="auto"/>
              <w:left w:val="nil"/>
              <w:bottom w:val="single" w:sz="4" w:space="0" w:color="auto"/>
              <w:right w:val="nil"/>
            </w:tcBorders>
            <w:shd w:val="clear" w:color="auto" w:fill="auto"/>
            <w:hideMark/>
          </w:tcPr>
          <w:p w14:paraId="26D21A81" w14:textId="0E732E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shd w:val="clear" w:color="auto" w:fill="auto"/>
            <w:hideMark/>
          </w:tcPr>
          <w:p w14:paraId="654F8DBE" w14:textId="7820A90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shd w:val="clear" w:color="auto" w:fill="auto"/>
            <w:hideMark/>
          </w:tcPr>
          <w:p w14:paraId="37FDABC8" w14:textId="34218F52" w:rsidR="003A15BE" w:rsidRPr="003A15BE" w:rsidRDefault="009D7B31"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43,932</w:t>
            </w:r>
          </w:p>
        </w:tc>
        <w:tc>
          <w:tcPr>
            <w:tcW w:w="1017" w:type="dxa"/>
            <w:tcBorders>
              <w:top w:val="single" w:sz="4" w:space="0" w:color="auto"/>
              <w:left w:val="nil"/>
              <w:bottom w:val="single" w:sz="4" w:space="0" w:color="auto"/>
              <w:right w:val="nil"/>
            </w:tcBorders>
            <w:shd w:val="clear" w:color="auto" w:fill="auto"/>
            <w:hideMark/>
          </w:tcPr>
          <w:p w14:paraId="19B3F7DE" w14:textId="4442846B" w:rsidR="003A15BE" w:rsidRPr="003A15BE" w:rsidRDefault="00214A38"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57,799</w:t>
            </w:r>
          </w:p>
        </w:tc>
      </w:tr>
      <w:tr w:rsidR="003A15BE" w:rsidRPr="00362657" w14:paraId="48E1A7CB"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single" w:sz="4" w:space="0" w:color="auto"/>
              <w:right w:val="nil"/>
            </w:tcBorders>
            <w:shd w:val="clear" w:color="auto" w:fill="auto"/>
            <w:vAlign w:val="center"/>
            <w:hideMark/>
          </w:tcPr>
          <w:p w14:paraId="238A154C"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single" w:sz="4" w:space="0" w:color="auto"/>
              <w:right w:val="nil"/>
            </w:tcBorders>
            <w:shd w:val="clear" w:color="auto" w:fill="auto"/>
            <w:hideMark/>
          </w:tcPr>
          <w:p w14:paraId="035FCC52"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0D2E12C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3B9202A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6B7B9AC6"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7FED9849"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shd w:val="clear" w:color="auto" w:fill="auto"/>
            <w:hideMark/>
          </w:tcPr>
          <w:p w14:paraId="58F81A2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shd w:val="clear" w:color="auto" w:fill="auto"/>
            <w:hideMark/>
          </w:tcPr>
          <w:p w14:paraId="41116C0B"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shd w:val="clear" w:color="auto" w:fill="auto"/>
            <w:hideMark/>
          </w:tcPr>
          <w:p w14:paraId="546ABC3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shd w:val="clear" w:color="auto" w:fill="auto"/>
            <w:hideMark/>
          </w:tcPr>
          <w:p w14:paraId="1DC331C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shd w:val="clear" w:color="auto" w:fill="auto"/>
            <w:hideMark/>
          </w:tcPr>
          <w:p w14:paraId="64591759" w14:textId="77777777" w:rsidR="003A15BE" w:rsidRPr="003A15BE" w:rsidRDefault="003A15BE" w:rsidP="003A15BE">
            <w:pPr>
              <w:spacing w:after="0" w:line="240" w:lineRule="auto"/>
              <w:rPr>
                <w:rFonts w:ascii="Arial" w:eastAsia="Times New Roman" w:hAnsi="Arial" w:cs="Arial"/>
                <w:sz w:val="18"/>
                <w:szCs w:val="18"/>
                <w:lang w:eastAsia="en-AU"/>
              </w:rPr>
            </w:pPr>
          </w:p>
        </w:tc>
      </w:tr>
      <w:tr w:rsidR="003A15BE" w:rsidRPr="00362657" w14:paraId="0328E06C"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028" w:type="dxa"/>
            <w:gridSpan w:val="2"/>
            <w:tcBorders>
              <w:top w:val="single" w:sz="4" w:space="0" w:color="auto"/>
              <w:left w:val="nil"/>
              <w:bottom w:val="single" w:sz="12" w:space="0" w:color="auto"/>
              <w:right w:val="nil"/>
            </w:tcBorders>
            <w:shd w:val="clear" w:color="auto" w:fill="auto"/>
            <w:vAlign w:val="center"/>
            <w:hideMark/>
          </w:tcPr>
          <w:p w14:paraId="13EEF742"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NET ASSETS</w:t>
            </w:r>
          </w:p>
        </w:tc>
        <w:tc>
          <w:tcPr>
            <w:tcW w:w="958" w:type="dxa"/>
            <w:tcBorders>
              <w:top w:val="single" w:sz="4" w:space="0" w:color="auto"/>
              <w:left w:val="nil"/>
              <w:bottom w:val="single" w:sz="12" w:space="0" w:color="auto"/>
              <w:right w:val="nil"/>
            </w:tcBorders>
            <w:shd w:val="clear" w:color="auto" w:fill="auto"/>
            <w:hideMark/>
          </w:tcPr>
          <w:p w14:paraId="519050A7" w14:textId="5D25D00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592,003</w:t>
            </w:r>
          </w:p>
        </w:tc>
        <w:tc>
          <w:tcPr>
            <w:tcW w:w="958" w:type="dxa"/>
            <w:tcBorders>
              <w:top w:val="single" w:sz="4" w:space="0" w:color="auto"/>
              <w:left w:val="nil"/>
              <w:bottom w:val="single" w:sz="12" w:space="0" w:color="auto"/>
              <w:right w:val="nil"/>
            </w:tcBorders>
            <w:shd w:val="clear" w:color="auto" w:fill="auto"/>
            <w:hideMark/>
          </w:tcPr>
          <w:p w14:paraId="287300EB" w14:textId="37EEF46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522,929</w:t>
            </w:r>
          </w:p>
        </w:tc>
        <w:tc>
          <w:tcPr>
            <w:tcW w:w="958" w:type="dxa"/>
            <w:tcBorders>
              <w:top w:val="single" w:sz="4" w:space="0" w:color="auto"/>
              <w:left w:val="nil"/>
              <w:bottom w:val="single" w:sz="12" w:space="0" w:color="auto"/>
              <w:right w:val="nil"/>
            </w:tcBorders>
            <w:shd w:val="clear" w:color="auto" w:fill="auto"/>
            <w:hideMark/>
          </w:tcPr>
          <w:p w14:paraId="5EF70093" w14:textId="2B3F582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503,369</w:t>
            </w:r>
          </w:p>
        </w:tc>
        <w:tc>
          <w:tcPr>
            <w:tcW w:w="958" w:type="dxa"/>
            <w:tcBorders>
              <w:top w:val="single" w:sz="4" w:space="0" w:color="auto"/>
              <w:left w:val="nil"/>
              <w:bottom w:val="single" w:sz="12" w:space="0" w:color="auto"/>
              <w:right w:val="nil"/>
            </w:tcBorders>
            <w:shd w:val="clear" w:color="auto" w:fill="auto"/>
            <w:hideMark/>
          </w:tcPr>
          <w:p w14:paraId="44DDF300" w14:textId="3C8A1B2F"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484,942</w:t>
            </w:r>
          </w:p>
        </w:tc>
        <w:tc>
          <w:tcPr>
            <w:tcW w:w="958" w:type="dxa"/>
            <w:tcBorders>
              <w:top w:val="single" w:sz="4" w:space="0" w:color="auto"/>
              <w:left w:val="nil"/>
              <w:bottom w:val="single" w:sz="12" w:space="0" w:color="auto"/>
              <w:right w:val="nil"/>
            </w:tcBorders>
            <w:shd w:val="clear" w:color="auto" w:fill="auto"/>
            <w:hideMark/>
          </w:tcPr>
          <w:p w14:paraId="11C01A8C" w14:textId="7974447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w:t>
            </w:r>
            <w:r w:rsidR="00D65ECA">
              <w:rPr>
                <w:rFonts w:ascii="Arial" w:hAnsi="Arial" w:cs="Arial"/>
                <w:b/>
                <w:bCs/>
                <w:sz w:val="18"/>
                <w:szCs w:val="18"/>
              </w:rPr>
              <w:t>65,983</w:t>
            </w:r>
          </w:p>
        </w:tc>
        <w:tc>
          <w:tcPr>
            <w:tcW w:w="958" w:type="dxa"/>
            <w:tcBorders>
              <w:top w:val="single" w:sz="4" w:space="0" w:color="auto"/>
              <w:left w:val="nil"/>
              <w:bottom w:val="single" w:sz="12" w:space="0" w:color="auto"/>
              <w:right w:val="nil"/>
            </w:tcBorders>
            <w:shd w:val="clear" w:color="auto" w:fill="auto"/>
            <w:hideMark/>
          </w:tcPr>
          <w:p w14:paraId="11C734A5" w14:textId="104C4E9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30</w:t>
            </w:r>
            <w:r w:rsidR="00FF0614">
              <w:rPr>
                <w:rFonts w:ascii="Arial" w:hAnsi="Arial" w:cs="Arial"/>
                <w:b/>
                <w:bCs/>
                <w:sz w:val="18"/>
                <w:szCs w:val="18"/>
              </w:rPr>
              <w:t>4,091</w:t>
            </w:r>
          </w:p>
        </w:tc>
        <w:tc>
          <w:tcPr>
            <w:tcW w:w="955" w:type="dxa"/>
            <w:tcBorders>
              <w:top w:val="single" w:sz="4" w:space="0" w:color="auto"/>
              <w:left w:val="nil"/>
              <w:bottom w:val="single" w:sz="12" w:space="0" w:color="auto"/>
              <w:right w:val="nil"/>
            </w:tcBorders>
            <w:shd w:val="clear" w:color="auto" w:fill="auto"/>
            <w:hideMark/>
          </w:tcPr>
          <w:p w14:paraId="223B51DE" w14:textId="61ECC81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12" w:space="0" w:color="auto"/>
              <w:right w:val="nil"/>
            </w:tcBorders>
            <w:shd w:val="clear" w:color="auto" w:fill="auto"/>
            <w:hideMark/>
          </w:tcPr>
          <w:p w14:paraId="58C086C4" w14:textId="6E76001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12" w:space="0" w:color="auto"/>
              <w:right w:val="nil"/>
            </w:tcBorders>
            <w:shd w:val="clear" w:color="auto" w:fill="auto"/>
            <w:hideMark/>
          </w:tcPr>
          <w:p w14:paraId="6CFEF43A" w14:textId="74F5173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w:t>
            </w:r>
            <w:r w:rsidR="009D7B31">
              <w:rPr>
                <w:rFonts w:ascii="Arial" w:hAnsi="Arial" w:cs="Arial"/>
                <w:b/>
                <w:bCs/>
                <w:sz w:val="18"/>
                <w:szCs w:val="18"/>
              </w:rPr>
              <w:t>61,355</w:t>
            </w:r>
          </w:p>
        </w:tc>
        <w:tc>
          <w:tcPr>
            <w:tcW w:w="1017" w:type="dxa"/>
            <w:tcBorders>
              <w:top w:val="single" w:sz="4" w:space="0" w:color="auto"/>
              <w:left w:val="nil"/>
              <w:bottom w:val="single" w:sz="12" w:space="0" w:color="auto"/>
              <w:right w:val="nil"/>
            </w:tcBorders>
            <w:shd w:val="clear" w:color="auto" w:fill="auto"/>
            <w:hideMark/>
          </w:tcPr>
          <w:p w14:paraId="0BEC4BE9" w14:textId="498D5CA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1,31</w:t>
            </w:r>
            <w:r w:rsidR="00A93BB5">
              <w:rPr>
                <w:rFonts w:ascii="Arial" w:hAnsi="Arial" w:cs="Arial"/>
                <w:b/>
                <w:bCs/>
                <w:sz w:val="18"/>
                <w:szCs w:val="18"/>
              </w:rPr>
              <w:t>1,962</w:t>
            </w:r>
          </w:p>
        </w:tc>
      </w:tr>
      <w:tr w:rsidR="00362657" w:rsidRPr="00362657" w14:paraId="05654069"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2"/>
            <w:tcBorders>
              <w:top w:val="single" w:sz="12" w:space="0" w:color="auto"/>
              <w:left w:val="nil"/>
              <w:bottom w:val="nil"/>
              <w:right w:val="nil"/>
            </w:tcBorders>
            <w:shd w:val="clear" w:color="auto" w:fill="auto"/>
            <w:vAlign w:val="center"/>
            <w:hideMark/>
          </w:tcPr>
          <w:p w14:paraId="52363A3E" w14:textId="77777777" w:rsidR="00362657" w:rsidRPr="00362657" w:rsidRDefault="00362657" w:rsidP="00D41474">
            <w:pPr>
              <w:pStyle w:val="Footnote"/>
              <w:rPr>
                <w:lang w:eastAsia="en-AU"/>
              </w:rPr>
            </w:pPr>
            <w:r w:rsidRPr="00362657">
              <w:rPr>
                <w:lang w:eastAsia="en-AU"/>
              </w:rPr>
              <w:t>The Schedule of Assets and Liabilities by Service should be read in conjunction with the accompanying notes.</w:t>
            </w:r>
          </w:p>
        </w:tc>
      </w:tr>
      <w:tr w:rsidR="00BE7058" w:rsidRPr="000F4A83" w14:paraId="3BFDA528" w14:textId="77777777" w:rsidTr="00F766B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000" w:firstRow="0" w:lastRow="0" w:firstColumn="0" w:lastColumn="0" w:noHBand="0" w:noVBand="0"/>
        </w:tblPrEx>
        <w:trPr>
          <w:trHeight w:val="578"/>
        </w:trPr>
        <w:tc>
          <w:tcPr>
            <w:tcW w:w="1582" w:type="dxa"/>
            <w:tcBorders>
              <w:bottom w:val="dotted" w:sz="12" w:space="0" w:color="auto"/>
            </w:tcBorders>
            <w:shd w:val="clear" w:color="auto" w:fill="auto"/>
            <w:vAlign w:val="center"/>
          </w:tcPr>
          <w:p w14:paraId="283AF39C" w14:textId="6130D969" w:rsidR="00BE7058" w:rsidRPr="000F4A83" w:rsidRDefault="00002093" w:rsidP="006B5191">
            <w:pPr>
              <w:pStyle w:val="Reference"/>
            </w:pPr>
            <w:r w:rsidRPr="00002093">
              <w:rPr>
                <w:noProof/>
                <w:lang w:eastAsia="en-AU"/>
              </w:rPr>
              <mc:AlternateContent>
                <mc:Choice Requires="wpg">
                  <w:drawing>
                    <wp:anchor distT="0" distB="0" distL="114300" distR="114300" simplePos="0" relativeHeight="251658276" behindDoc="0" locked="0" layoutInCell="1" allowOverlap="1" wp14:anchorId="2E12D887" wp14:editId="11069CB8">
                      <wp:simplePos x="0" y="0"/>
                      <wp:positionH relativeFrom="margin">
                        <wp:posOffset>41910</wp:posOffset>
                      </wp:positionH>
                      <wp:positionV relativeFrom="paragraph">
                        <wp:posOffset>-47625</wp:posOffset>
                      </wp:positionV>
                      <wp:extent cx="320675" cy="320040"/>
                      <wp:effectExtent l="0" t="0" r="3175" b="3810"/>
                      <wp:wrapNone/>
                      <wp:docPr id="772" name="Group 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3" name="Freeform 7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4" name="Freeform 7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 name="Freeform 7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1EA95A" id="Group 772" o:spid="_x0000_s1026" alt="&quot;&quot;" style="position:absolute;margin-left:3.3pt;margin-top:-3.75pt;width:25.25pt;height:25.2pt;z-index:25165827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0g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nM1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">
                      <v:shape id="Freeform 7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11"/>
            <w:tcBorders>
              <w:bottom w:val="dotted" w:sz="12" w:space="0" w:color="auto"/>
            </w:tcBorders>
            <w:vAlign w:val="center"/>
          </w:tcPr>
          <w:p w14:paraId="78A062DD" w14:textId="05AB3FD3" w:rsidR="00BE7058" w:rsidRPr="000F4A83" w:rsidRDefault="00BE7058" w:rsidP="00F41DE6">
            <w:pPr>
              <w:pStyle w:val="GuidanceHeading1"/>
              <w:rPr>
                <w:szCs w:val="24"/>
              </w:rPr>
            </w:pPr>
            <w:r w:rsidRPr="000F4A83">
              <w:t xml:space="preserve">Guidance – </w:t>
            </w:r>
            <w:r w:rsidR="002502C8">
              <w:t>S</w:t>
            </w:r>
            <w:r w:rsidRPr="000F4A83">
              <w:t>chedule of assets and liabilities by service</w:t>
            </w:r>
          </w:p>
        </w:tc>
      </w:tr>
      <w:tr w:rsidR="00BE7058" w:rsidRPr="000F4A83" w14:paraId="6C42F63B" w14:textId="77777777" w:rsidTr="00F766B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Borders>
              <w:bottom w:val="dotted" w:sz="12" w:space="0" w:color="auto"/>
            </w:tcBorders>
          </w:tcPr>
          <w:p w14:paraId="0CB5C687" w14:textId="77777777" w:rsidR="00FA4016" w:rsidRPr="00D511AF" w:rsidRDefault="00FA4016" w:rsidP="00EE7ABB">
            <w:pPr>
              <w:pStyle w:val="Reference"/>
              <w:rPr>
                <w:sz w:val="14"/>
                <w:szCs w:val="14"/>
              </w:rPr>
            </w:pPr>
          </w:p>
          <w:p w14:paraId="348DD819" w14:textId="1AE86382" w:rsidR="00BE7058" w:rsidRPr="00CA3B85" w:rsidRDefault="00BE7058" w:rsidP="00EE7ABB">
            <w:pPr>
              <w:pStyle w:val="Reference"/>
              <w:rPr>
                <w:szCs w:val="18"/>
              </w:rPr>
            </w:pPr>
            <w:r w:rsidRPr="00CA3B85">
              <w:rPr>
                <w:szCs w:val="18"/>
              </w:rPr>
              <w:t>AASB</w:t>
            </w:r>
            <w:r w:rsidR="00D34C0E" w:rsidRPr="00CA3B85">
              <w:rPr>
                <w:szCs w:val="18"/>
              </w:rPr>
              <w:t> </w:t>
            </w:r>
            <w:r w:rsidRPr="00CA3B85">
              <w:rPr>
                <w:szCs w:val="18"/>
              </w:rPr>
              <w:t>1052.16</w:t>
            </w:r>
          </w:p>
        </w:tc>
        <w:tc>
          <w:tcPr>
            <w:tcW w:w="13102" w:type="dxa"/>
            <w:gridSpan w:val="11"/>
            <w:tcBorders>
              <w:bottom w:val="dotted" w:sz="12" w:space="0" w:color="auto"/>
            </w:tcBorders>
          </w:tcPr>
          <w:p w14:paraId="40A8139E" w14:textId="637AE3AB" w:rsidR="00B56734" w:rsidRPr="00CA3B85" w:rsidRDefault="004E3320" w:rsidP="00F41DE6">
            <w:pPr>
              <w:pStyle w:val="GuidanceBodyItalic"/>
            </w:pPr>
            <w:r w:rsidRPr="00CA3B85">
              <w:t xml:space="preserve">Departments </w:t>
            </w:r>
            <w:r w:rsidR="00BE7058" w:rsidRPr="00CA3B85">
              <w:t>should disclose assets and liabilities reliably attributable to each of the activities, showing separately each major class of assets and liabilities.</w:t>
            </w:r>
            <w:r w:rsidRPr="00CA3B85">
              <w:t xml:space="preserve"> Statutory Authorities may elect to present this information, but the minimum reporting obligation is imposed on Departments</w:t>
            </w:r>
            <w:r w:rsidR="00DA6077" w:rsidRPr="00CA3B85">
              <w:t>.</w:t>
            </w:r>
          </w:p>
          <w:p w14:paraId="0B057AC1" w14:textId="77777777" w:rsidR="00BE7058" w:rsidRPr="000F4A83" w:rsidRDefault="00BE1B3F" w:rsidP="00F41DE6">
            <w:pPr>
              <w:pStyle w:val="GuidanceBodyItalic"/>
            </w:pPr>
            <w:r w:rsidRPr="00CA3B85">
              <w:t>A</w:t>
            </w:r>
            <w:r w:rsidR="00BE7058" w:rsidRPr="00CA3B85">
              <w:t>ssets and liabilities should only be attributed to the extent that they can be reliably attributed.</w:t>
            </w:r>
            <w:r w:rsidR="00857776" w:rsidRPr="00CA3B85">
              <w:t xml:space="preserve"> </w:t>
            </w:r>
            <w:r w:rsidR="00BE7058" w:rsidRPr="00CA3B85">
              <w:t xml:space="preserve">The model report has assumed that all items could be reliably attributed, however a column has been included for demonstration purposes for where an </w:t>
            </w:r>
            <w:r w:rsidR="00827382" w:rsidRPr="00CA3B85">
              <w:t>agency</w:t>
            </w:r>
            <w:r w:rsidR="00BE7058" w:rsidRPr="00CA3B85">
              <w:t xml:space="preserve"> cannot identify all income and expenditure to be allocated to the relevant services.</w:t>
            </w:r>
          </w:p>
        </w:tc>
      </w:tr>
    </w:tbl>
    <w:p w14:paraId="658B3117" w14:textId="77777777" w:rsidR="002502C8" w:rsidRDefault="002502C8"/>
    <w:tbl>
      <w:tblPr>
        <w:tblW w:w="1468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BE7058" w:rsidRPr="000F4A83" w14:paraId="402A581F" w14:textId="77777777" w:rsidTr="002502C8">
        <w:trPr>
          <w:trHeight w:val="578"/>
        </w:trPr>
        <w:tc>
          <w:tcPr>
            <w:tcW w:w="1582" w:type="dxa"/>
            <w:tcBorders>
              <w:top w:val="dashed" w:sz="12" w:space="0" w:color="auto"/>
            </w:tcBorders>
            <w:vAlign w:val="center"/>
          </w:tcPr>
          <w:p w14:paraId="5FED3782" w14:textId="0AD90E7B" w:rsidR="00BE7058" w:rsidRPr="000F4A83" w:rsidRDefault="002817F3" w:rsidP="00F41DE6">
            <w:pPr>
              <w:pStyle w:val="Reference"/>
              <w:keepNext/>
              <w:rPr>
                <w:color w:val="8C8C8C" w:themeColor="accent6"/>
              </w:rPr>
            </w:pPr>
            <w:r w:rsidRPr="000F4A83">
              <w:rPr>
                <w:noProof/>
                <w:lang w:eastAsia="en-AU"/>
              </w:rPr>
              <mc:AlternateContent>
                <mc:Choice Requires="wpg">
                  <w:drawing>
                    <wp:anchor distT="0" distB="0" distL="114300" distR="114300" simplePos="0" relativeHeight="251658277" behindDoc="0" locked="0" layoutInCell="1" allowOverlap="1" wp14:anchorId="1886644B" wp14:editId="45B6F6BE">
                      <wp:simplePos x="0" y="0"/>
                      <wp:positionH relativeFrom="column">
                        <wp:posOffset>635</wp:posOffset>
                      </wp:positionH>
                      <wp:positionV relativeFrom="paragraph">
                        <wp:posOffset>-3175</wp:posOffset>
                      </wp:positionV>
                      <wp:extent cx="320040" cy="320040"/>
                      <wp:effectExtent l="0" t="0" r="3810" b="3810"/>
                      <wp:wrapNone/>
                      <wp:docPr id="854" name="Group 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55" name="Freeform 85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6" name="Freeform 85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1498CE" id="Group 854" o:spid="_x0000_s1026" alt="&quot;&quot;" style="position:absolute;margin-left:.05pt;margin-top:-.25pt;width:25.2pt;height:25.2pt;z-index:25165827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X2i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">
                      <v:shape id="Freeform 85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5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tcBorders>
              <w:top w:val="dashed" w:sz="12" w:space="0" w:color="auto"/>
            </w:tcBorders>
            <w:vAlign w:val="center"/>
          </w:tcPr>
          <w:p w14:paraId="2A775CA8" w14:textId="77777777" w:rsidR="00BE7058" w:rsidRPr="000F4A83" w:rsidRDefault="00BE7058" w:rsidP="00F41DE6">
            <w:pPr>
              <w:pStyle w:val="GuidanceHeading1"/>
              <w:keepNext/>
              <w:rPr>
                <w:szCs w:val="24"/>
              </w:rPr>
            </w:pPr>
            <w:r w:rsidRPr="000F4A83">
              <w:t>Alternative disclosure</w:t>
            </w:r>
          </w:p>
        </w:tc>
      </w:tr>
      <w:tr w:rsidR="00BE7058" w:rsidRPr="000F4A83" w14:paraId="0C477907" w14:textId="77777777" w:rsidTr="002502C8">
        <w:tblPrEx>
          <w:tblCellMar>
            <w:left w:w="108" w:type="dxa"/>
            <w:right w:w="108" w:type="dxa"/>
          </w:tblCellMar>
          <w:tblLook w:val="04A0" w:firstRow="1" w:lastRow="0" w:firstColumn="1" w:lastColumn="0" w:noHBand="0" w:noVBand="1"/>
        </w:tblPrEx>
        <w:tc>
          <w:tcPr>
            <w:tcW w:w="1582" w:type="dxa"/>
          </w:tcPr>
          <w:p w14:paraId="338374DB" w14:textId="77777777" w:rsidR="00BE7058" w:rsidRPr="000F4A83" w:rsidRDefault="00BE7058" w:rsidP="00F41DE6">
            <w:pPr>
              <w:pStyle w:val="Reference"/>
              <w:keepNext/>
              <w:rPr>
                <w:color w:val="8C8C8C" w:themeColor="accent6"/>
                <w:szCs w:val="20"/>
              </w:rPr>
            </w:pPr>
          </w:p>
        </w:tc>
        <w:tc>
          <w:tcPr>
            <w:tcW w:w="13102" w:type="dxa"/>
          </w:tcPr>
          <w:p w14:paraId="5526B5FF" w14:textId="72D32ABD" w:rsidR="00C621B4" w:rsidRPr="00CA3B85" w:rsidRDefault="00BE7058" w:rsidP="00242BC4">
            <w:pPr>
              <w:pStyle w:val="GuidanceBodyRegular"/>
            </w:pPr>
            <w:r w:rsidRPr="00CA3B85">
              <w:t>Where there is only one service it is not necessary to prepare these tables.</w:t>
            </w:r>
            <w:r w:rsidR="00857776" w:rsidRPr="00CA3B85">
              <w:t xml:space="preserve"> </w:t>
            </w:r>
            <w:r w:rsidRPr="00CA3B85">
              <w:t xml:space="preserve">Instead, </w:t>
            </w:r>
            <w:r w:rsidR="00DA6077" w:rsidRPr="00CA3B85">
              <w:t xml:space="preserve">departments </w:t>
            </w:r>
            <w:r w:rsidRPr="00CA3B85">
              <w:t>should disclose:</w:t>
            </w:r>
          </w:p>
          <w:p w14:paraId="4920D991" w14:textId="7B14631A" w:rsidR="00BE7058" w:rsidRPr="000F4A83" w:rsidRDefault="00BE7058" w:rsidP="00FA4016">
            <w:pPr>
              <w:pStyle w:val="GuidanceBodyRegular"/>
            </w:pPr>
            <w:r w:rsidRPr="00CA3B85">
              <w:t xml:space="preserve">Our </w:t>
            </w:r>
            <w:r w:rsidR="00DA6077" w:rsidRPr="00CA3B85">
              <w:t xml:space="preserve">department </w:t>
            </w:r>
            <w:r w:rsidRPr="00CA3B85">
              <w:t>is only responsible for delivering one service as set out above.</w:t>
            </w:r>
            <w:r w:rsidR="00857776" w:rsidRPr="00CA3B85">
              <w:t xml:space="preserve"> </w:t>
            </w:r>
            <w:r w:rsidRPr="00CA3B85">
              <w:t>All income, expenditure, assets and liabilities are in relation to the delivery of this service.</w:t>
            </w:r>
          </w:p>
        </w:tc>
      </w:tr>
    </w:tbl>
    <w:p w14:paraId="2CFAC3DB" w14:textId="77777777" w:rsidR="00835450" w:rsidRPr="000F4A83" w:rsidRDefault="00835450">
      <w:pPr>
        <w:rPr>
          <w:rFonts w:ascii="Arial" w:hAnsi="Arial" w:cs="Arial"/>
        </w:rPr>
        <w:sectPr w:rsidR="00835450" w:rsidRPr="000F4A83" w:rsidSect="00503ED3">
          <w:headerReference w:type="even" r:id="rId59"/>
          <w:headerReference w:type="default" r:id="rId60"/>
          <w:footerReference w:type="even" r:id="rId61"/>
          <w:footerReference w:type="default" r:id="rId62"/>
          <w:type w:val="continuous"/>
          <w:pgSz w:w="16838" w:h="11906" w:orient="landscape" w:code="9"/>
          <w:pgMar w:top="1077" w:right="1077" w:bottom="1077" w:left="1077" w:header="680" w:footer="680" w:gutter="0"/>
          <w:cols w:space="720"/>
          <w:docGrid w:linePitch="360"/>
        </w:sectPr>
      </w:pPr>
    </w:p>
    <w:p w14:paraId="039EAB19" w14:textId="0AB23ACC" w:rsidR="00197FE7" w:rsidRDefault="00197FE7" w:rsidP="00114BB5">
      <w:pPr>
        <w:pStyle w:val="ModelHeading3"/>
        <w:ind w:left="1701"/>
        <w:outlineLvl w:val="2"/>
      </w:pPr>
      <w:bookmarkStart w:id="1079" w:name="_Toc164327728"/>
      <w:bookmarkStart w:id="1080" w:name="_Toc164327908"/>
      <w:r w:rsidRPr="000F4A83">
        <w:lastRenderedPageBreak/>
        <w:t>3. Use of our funding</w:t>
      </w:r>
      <w:bookmarkEnd w:id="1079"/>
      <w:bookmarkEnd w:id="1080"/>
    </w:p>
    <w:tbl>
      <w:tblPr>
        <w:tblW w:w="9753" w:type="dxa"/>
        <w:tblLook w:val="04A0" w:firstRow="1" w:lastRow="0" w:firstColumn="1" w:lastColumn="0" w:noHBand="0" w:noVBand="1"/>
      </w:tblPr>
      <w:tblGrid>
        <w:gridCol w:w="1648"/>
        <w:gridCol w:w="6414"/>
        <w:gridCol w:w="1691"/>
      </w:tblGrid>
      <w:tr w:rsidR="00197FE7" w:rsidRPr="000F4A83" w14:paraId="10A3B4D9" w14:textId="77777777">
        <w:tc>
          <w:tcPr>
            <w:tcW w:w="9753" w:type="dxa"/>
            <w:gridSpan w:val="3"/>
          </w:tcPr>
          <w:p w14:paraId="30824527" w14:textId="61C1DB16" w:rsidR="00197FE7" w:rsidRPr="000F4A83" w:rsidRDefault="00197FE7" w:rsidP="00197FE7">
            <w:pPr>
              <w:pStyle w:val="ReferenceHeading"/>
              <w:rPr>
                <w:szCs w:val="20"/>
              </w:rPr>
            </w:pPr>
            <w:r w:rsidRPr="006B5191">
              <w:t>Reference</w:t>
            </w:r>
          </w:p>
        </w:tc>
      </w:tr>
      <w:tr w:rsidR="004A43A8" w:rsidRPr="000F4A83" w14:paraId="45FD50AA" w14:textId="77777777" w:rsidTr="00F766B9">
        <w:tc>
          <w:tcPr>
            <w:tcW w:w="1584" w:type="dxa"/>
          </w:tcPr>
          <w:p w14:paraId="735DADD7" w14:textId="77777777" w:rsidR="004A43A8" w:rsidRPr="00334193" w:rsidRDefault="004A43A8" w:rsidP="006B5191">
            <w:pPr>
              <w:pStyle w:val="Reference"/>
              <w:rPr>
                <w:sz w:val="14"/>
                <w:szCs w:val="14"/>
              </w:rPr>
            </w:pPr>
          </w:p>
        </w:tc>
        <w:tc>
          <w:tcPr>
            <w:tcW w:w="8169" w:type="dxa"/>
            <w:gridSpan w:val="2"/>
          </w:tcPr>
          <w:p w14:paraId="6BE2F61B" w14:textId="77777777" w:rsidR="004A43A8" w:rsidRPr="00BB1D1B" w:rsidRDefault="00424597" w:rsidP="00BB1D1B">
            <w:pPr>
              <w:pStyle w:val="ModelBody"/>
              <w:spacing w:before="0"/>
              <w:rPr>
                <w:b/>
                <w:bCs/>
                <w:szCs w:val="20"/>
              </w:rPr>
            </w:pPr>
            <w:bookmarkStart w:id="1081" w:name="_Toc500958930"/>
            <w:bookmarkStart w:id="1082" w:name="_Toc501034176"/>
            <w:bookmarkStart w:id="1083" w:name="_Toc38545385"/>
            <w:bookmarkStart w:id="1084" w:name="_Toc40870192"/>
            <w:bookmarkStart w:id="1085" w:name="_Toc72396881"/>
            <w:r w:rsidRPr="00BB1D1B">
              <w:rPr>
                <w:b/>
                <w:bCs/>
                <w:szCs w:val="20"/>
              </w:rPr>
              <w:t>E</w:t>
            </w:r>
            <w:r w:rsidR="004A43A8" w:rsidRPr="00BB1D1B">
              <w:rPr>
                <w:b/>
                <w:bCs/>
                <w:szCs w:val="20"/>
              </w:rPr>
              <w:t>xpenses incurred in the delivery of services</w:t>
            </w:r>
            <w:bookmarkEnd w:id="1081"/>
            <w:bookmarkEnd w:id="1082"/>
            <w:bookmarkEnd w:id="1083"/>
            <w:bookmarkEnd w:id="1084"/>
            <w:bookmarkEnd w:id="1085"/>
          </w:p>
          <w:p w14:paraId="7D086450" w14:textId="77777777" w:rsidR="00240B5B" w:rsidRPr="000F4A83" w:rsidRDefault="004A43A8" w:rsidP="006A5C6E">
            <w:pPr>
              <w:pStyle w:val="ModelBody"/>
            </w:pPr>
            <w:r w:rsidRPr="00BB1D1B">
              <w:rPr>
                <w:szCs w:val="20"/>
              </w:rPr>
              <w:t xml:space="preserve">This section provides additional information about how the </w:t>
            </w:r>
            <w:r w:rsidR="006A5C6E" w:rsidRPr="00BB1D1B">
              <w:rPr>
                <w:szCs w:val="20"/>
              </w:rPr>
              <w:t>A</w:t>
            </w:r>
            <w:r w:rsidR="00827382" w:rsidRPr="00BB1D1B">
              <w:rPr>
                <w:szCs w:val="20"/>
              </w:rPr>
              <w:t>gency</w:t>
            </w:r>
            <w:r w:rsidRPr="00BB1D1B">
              <w:rPr>
                <w:szCs w:val="20"/>
              </w:rPr>
              <w:t>’</w:t>
            </w:r>
            <w:r w:rsidR="00C843BD" w:rsidRPr="00BB1D1B">
              <w:rPr>
                <w:szCs w:val="20"/>
              </w:rPr>
              <w:t>s</w:t>
            </w:r>
            <w:r w:rsidRPr="00BB1D1B">
              <w:rPr>
                <w:szCs w:val="20"/>
              </w:rPr>
              <w:t xml:space="preserve"> funding is applied and the accounting policies that are relevant for an understanding of the items recognised in the financial statements. The primary expenses incurred by the </w:t>
            </w:r>
            <w:r w:rsidR="006A5C6E" w:rsidRPr="00BB1D1B">
              <w:rPr>
                <w:szCs w:val="20"/>
              </w:rPr>
              <w:t>A</w:t>
            </w:r>
            <w:r w:rsidR="00827382" w:rsidRPr="00BB1D1B">
              <w:rPr>
                <w:szCs w:val="20"/>
              </w:rPr>
              <w:t>gency</w:t>
            </w:r>
            <w:r w:rsidRPr="00BB1D1B">
              <w:rPr>
                <w:szCs w:val="20"/>
              </w:rPr>
              <w:t xml:space="preserve"> in achieving its objectives and the relevant notes are:</w:t>
            </w:r>
          </w:p>
        </w:tc>
      </w:tr>
      <w:tr w:rsidR="00334193" w:rsidRPr="00BB1D1B" w14:paraId="75B55338" w14:textId="77777777" w:rsidTr="00197FE7">
        <w:trPr>
          <w:trHeight w:val="250"/>
        </w:trPr>
        <w:tc>
          <w:tcPr>
            <w:tcW w:w="1584" w:type="dxa"/>
            <w:tcBorders>
              <w:top w:val="nil"/>
              <w:left w:val="nil"/>
              <w:bottom w:val="nil"/>
              <w:right w:val="nil"/>
            </w:tcBorders>
            <w:shd w:val="clear" w:color="auto" w:fill="auto"/>
            <w:vAlign w:val="center"/>
          </w:tcPr>
          <w:p w14:paraId="30AC03FF" w14:textId="77777777" w:rsidR="00334193" w:rsidRPr="00BB1D1B" w:rsidRDefault="00334193" w:rsidP="00334193">
            <w:pPr>
              <w:spacing w:after="0" w:line="240" w:lineRule="auto"/>
              <w:rPr>
                <w:rFonts w:ascii="Arial" w:eastAsia="Times New Roman" w:hAnsi="Arial" w:cs="Arial"/>
                <w:i/>
                <w:iCs/>
                <w:color w:val="575757"/>
                <w:sz w:val="20"/>
                <w:szCs w:val="20"/>
                <w:lang w:eastAsia="en-AU"/>
              </w:rPr>
            </w:pPr>
          </w:p>
        </w:tc>
        <w:tc>
          <w:tcPr>
            <w:tcW w:w="6468" w:type="dxa"/>
            <w:tcBorders>
              <w:top w:val="nil"/>
              <w:left w:val="nil"/>
              <w:bottom w:val="single" w:sz="4" w:space="0" w:color="auto"/>
              <w:right w:val="nil"/>
            </w:tcBorders>
            <w:shd w:val="clear" w:color="auto" w:fill="auto"/>
            <w:vAlign w:val="center"/>
          </w:tcPr>
          <w:p w14:paraId="52221E2F" w14:textId="77777777" w:rsidR="00334193" w:rsidRPr="00BB1D1B" w:rsidRDefault="00334193" w:rsidP="00334193">
            <w:pPr>
              <w:spacing w:after="0" w:line="240" w:lineRule="auto"/>
              <w:rPr>
                <w:rFonts w:ascii="Arial" w:eastAsia="Times New Roman" w:hAnsi="Arial" w:cs="Arial"/>
                <w:color w:val="575757"/>
                <w:sz w:val="20"/>
                <w:szCs w:val="20"/>
                <w:lang w:eastAsia="en-AU"/>
              </w:rPr>
            </w:pPr>
          </w:p>
        </w:tc>
        <w:tc>
          <w:tcPr>
            <w:tcW w:w="1701" w:type="dxa"/>
            <w:tcBorders>
              <w:top w:val="nil"/>
              <w:left w:val="nil"/>
              <w:bottom w:val="single" w:sz="4" w:space="0" w:color="auto"/>
              <w:right w:val="nil"/>
            </w:tcBorders>
            <w:shd w:val="clear" w:color="auto" w:fill="auto"/>
            <w:vAlign w:val="center"/>
          </w:tcPr>
          <w:p w14:paraId="01ECD508" w14:textId="3CD108B8" w:rsidR="00334193" w:rsidRPr="00BB1D1B" w:rsidRDefault="00334193" w:rsidP="00334193">
            <w:pPr>
              <w:spacing w:after="0" w:line="240" w:lineRule="auto"/>
              <w:jc w:val="right"/>
              <w:rPr>
                <w:rFonts w:ascii="Arial" w:eastAsia="Times New Roman" w:hAnsi="Arial" w:cs="Arial"/>
                <w:color w:val="0563C1"/>
                <w:sz w:val="20"/>
                <w:szCs w:val="20"/>
                <w:u w:val="single"/>
                <w:lang w:eastAsia="en-AU"/>
              </w:rPr>
            </w:pPr>
            <w:r w:rsidRPr="00BB1D1B">
              <w:rPr>
                <w:rFonts w:ascii="Arial" w:eastAsia="Times New Roman" w:hAnsi="Arial" w:cs="Arial"/>
                <w:b/>
                <w:bCs/>
                <w:color w:val="000000"/>
                <w:sz w:val="20"/>
                <w:szCs w:val="20"/>
                <w:lang w:eastAsia="en-AU"/>
              </w:rPr>
              <w:t>Notes</w:t>
            </w:r>
          </w:p>
        </w:tc>
      </w:tr>
      <w:tr w:rsidR="00334193" w:rsidRPr="00BB1D1B" w14:paraId="2BA16773" w14:textId="77777777" w:rsidTr="00197FE7">
        <w:trPr>
          <w:trHeight w:val="250"/>
        </w:trPr>
        <w:tc>
          <w:tcPr>
            <w:tcW w:w="1584" w:type="dxa"/>
            <w:tcBorders>
              <w:top w:val="nil"/>
              <w:left w:val="nil"/>
              <w:bottom w:val="nil"/>
              <w:right w:val="nil"/>
            </w:tcBorders>
            <w:shd w:val="clear" w:color="auto" w:fill="auto"/>
            <w:vAlign w:val="center"/>
            <w:hideMark/>
          </w:tcPr>
          <w:p w14:paraId="7FC9FFEA" w14:textId="342BEF36"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single" w:sz="4" w:space="0" w:color="auto"/>
              <w:left w:val="nil"/>
              <w:bottom w:val="nil"/>
              <w:right w:val="nil"/>
            </w:tcBorders>
            <w:shd w:val="clear" w:color="auto" w:fill="auto"/>
            <w:vAlign w:val="center"/>
            <w:hideMark/>
          </w:tcPr>
          <w:p w14:paraId="036BA4EE"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benefits expenses</w:t>
            </w:r>
          </w:p>
        </w:tc>
        <w:tc>
          <w:tcPr>
            <w:tcW w:w="1701" w:type="dxa"/>
            <w:tcBorders>
              <w:top w:val="single" w:sz="4" w:space="0" w:color="auto"/>
              <w:left w:val="nil"/>
              <w:bottom w:val="nil"/>
              <w:right w:val="nil"/>
            </w:tcBorders>
            <w:shd w:val="clear" w:color="auto" w:fill="auto"/>
            <w:vAlign w:val="center"/>
            <w:hideMark/>
          </w:tcPr>
          <w:p w14:paraId="53A2E7BF" w14:textId="472AD21A" w:rsidR="00334193" w:rsidRPr="00D977EE" w:rsidRDefault="0025634D" w:rsidP="00334193">
            <w:pPr>
              <w:spacing w:after="0" w:line="240" w:lineRule="auto"/>
              <w:jc w:val="right"/>
              <w:rPr>
                <w:rFonts w:ascii="Arial" w:eastAsia="Times New Roman" w:hAnsi="Arial" w:cs="Arial"/>
                <w:color w:val="0563C1"/>
                <w:sz w:val="20"/>
                <w:szCs w:val="20"/>
                <w:u w:val="single"/>
                <w:lang w:eastAsia="en-AU"/>
              </w:rPr>
            </w:pPr>
            <w:hyperlink w:anchor="Employee_benefits_exp_3_1_a" w:history="1">
              <w:r w:rsidR="00334193" w:rsidRPr="00D977EE">
                <w:rPr>
                  <w:rFonts w:ascii="Arial" w:eastAsia="Times New Roman" w:hAnsi="Arial" w:cs="Arial"/>
                  <w:color w:val="0563C1"/>
                  <w:sz w:val="20"/>
                  <w:szCs w:val="20"/>
                  <w:u w:val="single"/>
                  <w:lang w:eastAsia="en-AU"/>
                </w:rPr>
                <w:t>3.1(a)</w:t>
              </w:r>
            </w:hyperlink>
          </w:p>
        </w:tc>
      </w:tr>
      <w:tr w:rsidR="00334193" w:rsidRPr="00BB1D1B" w14:paraId="5FAEA4EA" w14:textId="77777777" w:rsidTr="00197FE7">
        <w:trPr>
          <w:trHeight w:val="250"/>
        </w:trPr>
        <w:tc>
          <w:tcPr>
            <w:tcW w:w="1584" w:type="dxa"/>
            <w:tcBorders>
              <w:top w:val="nil"/>
              <w:left w:val="nil"/>
              <w:bottom w:val="nil"/>
              <w:right w:val="nil"/>
            </w:tcBorders>
            <w:shd w:val="clear" w:color="auto" w:fill="auto"/>
            <w:vAlign w:val="center"/>
            <w:hideMark/>
          </w:tcPr>
          <w:p w14:paraId="6A0A712E" w14:textId="1484CC07"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101.54(l)</w:t>
            </w:r>
          </w:p>
        </w:tc>
        <w:tc>
          <w:tcPr>
            <w:tcW w:w="6468" w:type="dxa"/>
            <w:tcBorders>
              <w:top w:val="nil"/>
              <w:left w:val="nil"/>
              <w:bottom w:val="nil"/>
              <w:right w:val="nil"/>
            </w:tcBorders>
            <w:shd w:val="clear" w:color="auto" w:fill="auto"/>
            <w:vAlign w:val="center"/>
            <w:hideMark/>
          </w:tcPr>
          <w:p w14:paraId="2DA4D9B6"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related provisions</w:t>
            </w:r>
          </w:p>
        </w:tc>
        <w:tc>
          <w:tcPr>
            <w:tcW w:w="1701" w:type="dxa"/>
            <w:tcBorders>
              <w:top w:val="nil"/>
              <w:left w:val="nil"/>
              <w:bottom w:val="nil"/>
              <w:right w:val="nil"/>
            </w:tcBorders>
            <w:shd w:val="clear" w:color="auto" w:fill="auto"/>
            <w:vAlign w:val="center"/>
            <w:hideMark/>
          </w:tcPr>
          <w:p w14:paraId="2840F974" w14:textId="4670AC10" w:rsidR="00334193" w:rsidRPr="00D977EE" w:rsidRDefault="0025634D" w:rsidP="00334193">
            <w:pPr>
              <w:spacing w:after="0" w:line="240" w:lineRule="auto"/>
              <w:jc w:val="right"/>
              <w:rPr>
                <w:rFonts w:ascii="Arial" w:eastAsia="Times New Roman" w:hAnsi="Arial" w:cs="Arial"/>
                <w:color w:val="0563C1"/>
                <w:sz w:val="20"/>
                <w:szCs w:val="20"/>
                <w:u w:val="single"/>
                <w:lang w:eastAsia="en-AU"/>
              </w:rPr>
            </w:pPr>
            <w:hyperlink w:anchor="Employee_related_prov_3_1_b" w:history="1">
              <w:r w:rsidR="00334193" w:rsidRPr="00D977EE">
                <w:rPr>
                  <w:rFonts w:ascii="Arial" w:eastAsia="Times New Roman" w:hAnsi="Arial" w:cs="Arial"/>
                  <w:color w:val="0563C1"/>
                  <w:sz w:val="20"/>
                  <w:szCs w:val="20"/>
                  <w:u w:val="single"/>
                  <w:lang w:eastAsia="en-AU"/>
                </w:rPr>
                <w:t>3.1(b)</w:t>
              </w:r>
            </w:hyperlink>
          </w:p>
        </w:tc>
      </w:tr>
      <w:tr w:rsidR="00334193" w:rsidRPr="00BB1D1B" w14:paraId="00E05636" w14:textId="77777777" w:rsidTr="00197FE7">
        <w:trPr>
          <w:trHeight w:val="250"/>
        </w:trPr>
        <w:tc>
          <w:tcPr>
            <w:tcW w:w="1584" w:type="dxa"/>
            <w:tcBorders>
              <w:top w:val="nil"/>
              <w:left w:val="nil"/>
              <w:bottom w:val="nil"/>
              <w:right w:val="nil"/>
            </w:tcBorders>
            <w:shd w:val="clear" w:color="auto" w:fill="auto"/>
            <w:vAlign w:val="center"/>
            <w:hideMark/>
          </w:tcPr>
          <w:p w14:paraId="49F993AD" w14:textId="4593E11D"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auto"/>
            <w:vAlign w:val="center"/>
            <w:hideMark/>
          </w:tcPr>
          <w:p w14:paraId="06A3388E"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Grants and subsidies</w:t>
            </w:r>
          </w:p>
        </w:tc>
        <w:tc>
          <w:tcPr>
            <w:tcW w:w="1701" w:type="dxa"/>
            <w:tcBorders>
              <w:top w:val="nil"/>
              <w:left w:val="nil"/>
              <w:bottom w:val="nil"/>
              <w:right w:val="nil"/>
            </w:tcBorders>
            <w:shd w:val="clear" w:color="auto" w:fill="auto"/>
            <w:vAlign w:val="center"/>
            <w:hideMark/>
          </w:tcPr>
          <w:p w14:paraId="3EBD57DC" w14:textId="6AD742F1" w:rsidR="00334193" w:rsidRPr="00D977EE" w:rsidRDefault="0025634D" w:rsidP="00334193">
            <w:pPr>
              <w:spacing w:after="0" w:line="240" w:lineRule="auto"/>
              <w:jc w:val="right"/>
              <w:rPr>
                <w:rFonts w:ascii="Arial" w:eastAsia="Times New Roman" w:hAnsi="Arial" w:cs="Arial"/>
                <w:color w:val="0563C1"/>
                <w:sz w:val="20"/>
                <w:szCs w:val="20"/>
                <w:u w:val="single"/>
                <w:lang w:eastAsia="en-AU"/>
              </w:rPr>
            </w:pPr>
            <w:hyperlink w:anchor="Grants_n_subsidies_3_2" w:history="1">
              <w:r w:rsidR="00334193" w:rsidRPr="00D977EE">
                <w:rPr>
                  <w:rFonts w:ascii="Arial" w:eastAsia="Times New Roman" w:hAnsi="Arial" w:cs="Arial"/>
                  <w:color w:val="0563C1"/>
                  <w:sz w:val="20"/>
                  <w:szCs w:val="20"/>
                  <w:u w:val="single"/>
                  <w:lang w:eastAsia="en-AU"/>
                </w:rPr>
                <w:t>3.2</w:t>
              </w:r>
            </w:hyperlink>
          </w:p>
        </w:tc>
      </w:tr>
      <w:tr w:rsidR="00334193" w:rsidRPr="00BB1D1B" w14:paraId="1BCA210C" w14:textId="77777777" w:rsidTr="00197FE7">
        <w:trPr>
          <w:trHeight w:val="250"/>
        </w:trPr>
        <w:tc>
          <w:tcPr>
            <w:tcW w:w="1584" w:type="dxa"/>
            <w:tcBorders>
              <w:top w:val="nil"/>
              <w:left w:val="nil"/>
              <w:bottom w:val="nil"/>
              <w:right w:val="nil"/>
            </w:tcBorders>
            <w:shd w:val="clear" w:color="auto" w:fill="auto"/>
            <w:vAlign w:val="center"/>
            <w:hideMark/>
          </w:tcPr>
          <w:p w14:paraId="39580D71" w14:textId="552FF4B1"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auto"/>
            <w:vAlign w:val="center"/>
            <w:hideMark/>
          </w:tcPr>
          <w:p w14:paraId="020867E5"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Other expenditure</w:t>
            </w:r>
          </w:p>
        </w:tc>
        <w:tc>
          <w:tcPr>
            <w:tcW w:w="1701" w:type="dxa"/>
            <w:tcBorders>
              <w:top w:val="nil"/>
              <w:left w:val="nil"/>
              <w:bottom w:val="nil"/>
              <w:right w:val="nil"/>
            </w:tcBorders>
            <w:shd w:val="clear" w:color="auto" w:fill="auto"/>
            <w:vAlign w:val="center"/>
            <w:hideMark/>
          </w:tcPr>
          <w:p w14:paraId="178671D8" w14:textId="43F34568" w:rsidR="00334193" w:rsidRPr="00D977EE" w:rsidRDefault="0025634D" w:rsidP="00334193">
            <w:pPr>
              <w:spacing w:after="0" w:line="240" w:lineRule="auto"/>
              <w:jc w:val="right"/>
              <w:rPr>
                <w:rFonts w:ascii="Arial" w:eastAsia="Times New Roman" w:hAnsi="Arial" w:cs="Arial"/>
                <w:color w:val="0563C1"/>
                <w:sz w:val="20"/>
                <w:szCs w:val="20"/>
                <w:u w:val="single"/>
                <w:lang w:eastAsia="en-AU"/>
              </w:rPr>
            </w:pPr>
            <w:hyperlink w:anchor="Other_expenditure_3_3" w:history="1">
              <w:r w:rsidR="00334193" w:rsidRPr="00D977EE">
                <w:rPr>
                  <w:rFonts w:ascii="Arial" w:eastAsia="Times New Roman" w:hAnsi="Arial" w:cs="Arial"/>
                  <w:color w:val="0563C1"/>
                  <w:sz w:val="20"/>
                  <w:szCs w:val="20"/>
                  <w:u w:val="single"/>
                  <w:lang w:eastAsia="en-AU"/>
                </w:rPr>
                <w:t>3.3</w:t>
              </w:r>
            </w:hyperlink>
          </w:p>
        </w:tc>
      </w:tr>
    </w:tbl>
    <w:p w14:paraId="63A67189" w14:textId="77777777" w:rsidR="006838B9" w:rsidRPr="00BB1D1B" w:rsidRDefault="006838B9" w:rsidP="00002093">
      <w:pPr>
        <w:rPr>
          <w:sz w:val="20"/>
          <w:szCs w:val="20"/>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838B9" w:rsidRPr="007F5D8F" w14:paraId="5A4FB561" w14:textId="77777777" w:rsidTr="00BB1D1B">
        <w:trPr>
          <w:trHeight w:val="578"/>
        </w:trPr>
        <w:tc>
          <w:tcPr>
            <w:tcW w:w="1582" w:type="dxa"/>
            <w:shd w:val="clear" w:color="auto" w:fill="auto"/>
          </w:tcPr>
          <w:p w14:paraId="035E7DAC" w14:textId="494109BE" w:rsidR="006838B9" w:rsidRPr="007F5D8F" w:rsidRDefault="009361CF" w:rsidP="006B5191">
            <w:pPr>
              <w:pStyle w:val="Reference"/>
              <w:rPr>
                <w:color w:val="000000"/>
                <w:szCs w:val="20"/>
                <w:highlight w:val="yellow"/>
              </w:rPr>
            </w:pPr>
            <w:r w:rsidRPr="007F5D8F">
              <w:rPr>
                <w:noProof/>
                <w:highlight w:val="yellow"/>
                <w:lang w:eastAsia="en-AU"/>
              </w:rPr>
              <mc:AlternateContent>
                <mc:Choice Requires="wpg">
                  <w:drawing>
                    <wp:anchor distT="0" distB="0" distL="114300" distR="114300" simplePos="0" relativeHeight="251658278" behindDoc="0" locked="0" layoutInCell="1" allowOverlap="1" wp14:anchorId="156EA369" wp14:editId="17249DD5">
                      <wp:simplePos x="0" y="0"/>
                      <wp:positionH relativeFrom="margin">
                        <wp:posOffset>12700</wp:posOffset>
                      </wp:positionH>
                      <wp:positionV relativeFrom="paragraph">
                        <wp:posOffset>26670</wp:posOffset>
                      </wp:positionV>
                      <wp:extent cx="320675" cy="320040"/>
                      <wp:effectExtent l="0" t="0" r="3175" b="3810"/>
                      <wp:wrapNone/>
                      <wp:docPr id="1144" name="Group 1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45" name="Freeform 1145"/>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7"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984C76" id="Group 1144" o:spid="_x0000_s1026" alt="&quot;&quot;" style="position:absolute;margin-left:1pt;margin-top:2.1pt;width:25.25pt;height:25.2pt;z-index:25165827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PdtAgAAD8uAAAOAAAAZHJzL2Uyb0RvYy54bWzsWttu20YQfS/QfyD4WKCRSN2F2AGaGwqk&#10;aYC46DNNUZZQicuStOXk63tmL/QstSutHbQoWr/Y4nA4l7M7s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">
                      <v:shape id="Freeform 1145"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5B07EE59" w14:textId="00EF2C27" w:rsidR="006838B9" w:rsidRPr="007F5D8F" w:rsidRDefault="006838B9" w:rsidP="00EE184C">
            <w:pPr>
              <w:pStyle w:val="GuidanceHeading1"/>
              <w:rPr>
                <w:szCs w:val="20"/>
                <w:highlight w:val="yellow"/>
              </w:rPr>
            </w:pPr>
            <w:r w:rsidRPr="00EE184C">
              <w:t xml:space="preserve">Guidance – </w:t>
            </w:r>
            <w:r w:rsidR="003A1F26">
              <w:t>E</w:t>
            </w:r>
            <w:r w:rsidRPr="00EE184C">
              <w:t>xpenditure</w:t>
            </w:r>
          </w:p>
        </w:tc>
      </w:tr>
      <w:tr w:rsidR="006838B9" w:rsidRPr="007F5D8F" w14:paraId="24417487" w14:textId="77777777" w:rsidTr="00BB1D1B">
        <w:tc>
          <w:tcPr>
            <w:tcW w:w="1582" w:type="dxa"/>
          </w:tcPr>
          <w:p w14:paraId="61C67A79" w14:textId="77777777" w:rsidR="00AF211B" w:rsidRPr="00334193" w:rsidRDefault="00AF211B" w:rsidP="00AF211B">
            <w:pPr>
              <w:pStyle w:val="Reference"/>
              <w:rPr>
                <w:sz w:val="14"/>
                <w:szCs w:val="14"/>
              </w:rPr>
            </w:pPr>
          </w:p>
          <w:p w14:paraId="3EEE3D67" w14:textId="296A26E0" w:rsidR="00497A31" w:rsidRPr="00825576" w:rsidRDefault="006907DA" w:rsidP="00334193">
            <w:pPr>
              <w:pStyle w:val="Reference"/>
              <w:rPr>
                <w:szCs w:val="18"/>
              </w:rPr>
            </w:pPr>
            <w:r w:rsidRPr="00825576">
              <w:rPr>
                <w:szCs w:val="18"/>
              </w:rPr>
              <w:t>AASB</w:t>
            </w:r>
            <w:r w:rsidR="00D34C0E" w:rsidRPr="00825576">
              <w:rPr>
                <w:szCs w:val="18"/>
              </w:rPr>
              <w:t> </w:t>
            </w:r>
            <w:r w:rsidRPr="00825576">
              <w:rPr>
                <w:szCs w:val="18"/>
              </w:rPr>
              <w:t>101.</w:t>
            </w:r>
            <w:r w:rsidR="00497A31" w:rsidRPr="00825576">
              <w:rPr>
                <w:szCs w:val="18"/>
              </w:rPr>
              <w:t>97,99</w:t>
            </w:r>
          </w:p>
        </w:tc>
        <w:tc>
          <w:tcPr>
            <w:tcW w:w="8169" w:type="dxa"/>
            <w:vAlign w:val="bottom"/>
          </w:tcPr>
          <w:p w14:paraId="54B67939" w14:textId="77777777" w:rsidR="006838B9" w:rsidRPr="00BB1D1B" w:rsidRDefault="006838B9" w:rsidP="00EE184C">
            <w:pPr>
              <w:pStyle w:val="GuidanceBodyItalic"/>
            </w:pPr>
            <w:r w:rsidRPr="00BB1D1B">
              <w:t xml:space="preserve">When items included in ‘Expenses’ are material, their nature and amounts need to be disclosed separately, either in the </w:t>
            </w:r>
            <w:r w:rsidR="00AF3BC4" w:rsidRPr="00BB1D1B">
              <w:t xml:space="preserve">statement of </w:t>
            </w:r>
            <w:r w:rsidRPr="00BB1D1B">
              <w:t xml:space="preserve">comprehensive </w:t>
            </w:r>
            <w:r w:rsidR="00AF3BC4" w:rsidRPr="00BB1D1B">
              <w:t>income</w:t>
            </w:r>
            <w:r w:rsidRPr="00BB1D1B">
              <w:t xml:space="preserve"> or in the notes to the financial statements. Expenses can be classified by either ‘nature’ or ‘function’ depending on which classification provides more rel</w:t>
            </w:r>
            <w:r w:rsidR="00CD0965" w:rsidRPr="00BB1D1B">
              <w:t>iable and relevant information.</w:t>
            </w:r>
          </w:p>
          <w:p w14:paraId="7755739E" w14:textId="77777777" w:rsidR="006838B9" w:rsidRPr="00EE184C" w:rsidRDefault="006838B9" w:rsidP="00AF3BC4">
            <w:pPr>
              <w:pStyle w:val="GuidanceBodyItalic"/>
              <w:rPr>
                <w:highlight w:val="yellow"/>
              </w:rPr>
            </w:pPr>
            <w:r w:rsidRPr="00BB1D1B">
              <w:t xml:space="preserve">In the illustrative disclosures, the </w:t>
            </w:r>
            <w:r w:rsidR="00827382" w:rsidRPr="00BB1D1B">
              <w:t>agency</w:t>
            </w:r>
            <w:r w:rsidRPr="00BB1D1B">
              <w:t xml:space="preserve"> classifies its expenses by nature. Expenses are recorded on the face of the </w:t>
            </w:r>
            <w:r w:rsidR="00AF3BC4" w:rsidRPr="00BB1D1B">
              <w:t xml:space="preserve">statement of </w:t>
            </w:r>
            <w:r w:rsidRPr="00BB1D1B">
              <w:t xml:space="preserve">comprehensive </w:t>
            </w:r>
            <w:r w:rsidR="00AF3BC4" w:rsidRPr="00BB1D1B">
              <w:t>income</w:t>
            </w:r>
            <w:r w:rsidRPr="00BB1D1B">
              <w:t xml:space="preserve"> and further disaggregated in the notes</w:t>
            </w:r>
            <w:r w:rsidR="006907DA" w:rsidRPr="00BB1D1B">
              <w:t>.</w:t>
            </w:r>
          </w:p>
        </w:tc>
      </w:tr>
      <w:tr w:rsidR="000976F6" w14:paraId="5ABB5656" w14:textId="77777777" w:rsidTr="00BB1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32F421A4" w14:textId="39B7D74C" w:rsidR="000976F6" w:rsidRPr="00BB1D1B" w:rsidRDefault="000976F6" w:rsidP="00421C28">
            <w:pPr>
              <w:pStyle w:val="GuidanceBodyRegular"/>
              <w:ind w:left="1512"/>
              <w:rPr>
                <w:highlight w:val="yellow"/>
              </w:rPr>
            </w:pPr>
            <w:r w:rsidRPr="00BB1D1B">
              <w:rPr>
                <w:noProof/>
                <w:highlight w:val="yellow"/>
              </w:rPr>
              <mc:AlternateContent>
                <mc:Choice Requires="wpg">
                  <w:drawing>
                    <wp:anchor distT="0" distB="0" distL="114300" distR="114300" simplePos="0" relativeHeight="251658364" behindDoc="0" locked="0" layoutInCell="1" allowOverlap="1" wp14:anchorId="4AB803FD" wp14:editId="72C7C0CE">
                      <wp:simplePos x="0" y="0"/>
                      <wp:positionH relativeFrom="column">
                        <wp:posOffset>22225</wp:posOffset>
                      </wp:positionH>
                      <wp:positionV relativeFrom="paragraph">
                        <wp:posOffset>83185</wp:posOffset>
                      </wp:positionV>
                      <wp:extent cx="369570" cy="369570"/>
                      <wp:effectExtent l="0" t="0" r="0" b="0"/>
                      <wp:wrapNone/>
                      <wp:docPr id="672" name="Group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67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9161F7" id="Group 672" o:spid="_x0000_s1026" alt="&quot;&quot;" style="position:absolute;margin-left:1.75pt;margin-top:6.55pt;width:29.1pt;height:29.1pt;z-index:251658364;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3IQ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BB1D1B">
              <w:t xml:space="preserve">Note that ‘Other </w:t>
            </w:r>
            <w:r w:rsidR="00C90D34" w:rsidRPr="00BB1D1B">
              <w:t>expenditure</w:t>
            </w:r>
            <w:r w:rsidRPr="00BB1D1B">
              <w:t>’</w:t>
            </w:r>
            <w:r w:rsidR="00AF3BC4" w:rsidRPr="00BB1D1B">
              <w:t>,</w:t>
            </w:r>
            <w:r w:rsidRPr="00BB1D1B">
              <w:t xml:space="preserve"> </w:t>
            </w:r>
            <w:r w:rsidR="00AF3BC4" w:rsidRPr="00BB1D1B">
              <w:t xml:space="preserve">for which no description of the nature is disclosed, </w:t>
            </w:r>
            <w:r w:rsidRPr="00BB1D1B">
              <w:t>cannot exceed 10% of total expen</w:t>
            </w:r>
            <w:r w:rsidR="00AF3BC4" w:rsidRPr="00BB1D1B">
              <w:t>ses</w:t>
            </w:r>
            <w:r w:rsidRPr="00BB1D1B">
              <w:t xml:space="preserve">. </w:t>
            </w:r>
            <w:r w:rsidR="00AF3BC4" w:rsidRPr="00BB1D1B">
              <w:t xml:space="preserve">Agencies </w:t>
            </w:r>
            <w:r w:rsidRPr="00BB1D1B">
              <w:t>should review their categories of expen</w:t>
            </w:r>
            <w:r w:rsidR="00AF3BC4" w:rsidRPr="00BB1D1B">
              <w:t>ses</w:t>
            </w:r>
            <w:r w:rsidRPr="00BB1D1B">
              <w:t xml:space="preserve"> and ensure that they are providing users with the appropriate level of detail to understand how the </w:t>
            </w:r>
            <w:r w:rsidR="00827382" w:rsidRPr="00BB1D1B">
              <w:t>agency</w:t>
            </w:r>
            <w:r w:rsidRPr="00BB1D1B">
              <w:t xml:space="preserve"> is </w:t>
            </w:r>
            <w:r w:rsidR="00B3631A">
              <w:t>using</w:t>
            </w:r>
            <w:r w:rsidR="00B3631A" w:rsidRPr="00BB1D1B">
              <w:t xml:space="preserve"> </w:t>
            </w:r>
            <w:r w:rsidRPr="00BB1D1B">
              <w:t>its funding.</w:t>
            </w:r>
          </w:p>
        </w:tc>
      </w:tr>
    </w:tbl>
    <w:p w14:paraId="5FEBFF33" w14:textId="77777777" w:rsidR="001A5D06" w:rsidRPr="00716257" w:rsidRDefault="000C2F17" w:rsidP="00716257">
      <w:r w:rsidRPr="00716257">
        <w:br w:type="page"/>
      </w:r>
    </w:p>
    <w:tbl>
      <w:tblPr>
        <w:tblW w:w="9753" w:type="dxa"/>
        <w:tblLook w:val="04A0" w:firstRow="1" w:lastRow="0" w:firstColumn="1" w:lastColumn="0" w:noHBand="0" w:noVBand="1"/>
      </w:tblPr>
      <w:tblGrid>
        <w:gridCol w:w="1584"/>
        <w:gridCol w:w="5038"/>
        <w:gridCol w:w="771"/>
        <w:gridCol w:w="1180"/>
        <w:gridCol w:w="1180"/>
      </w:tblGrid>
      <w:tr w:rsidR="00071E95" w:rsidRPr="000F4A83" w14:paraId="35A5C62A" w14:textId="77777777" w:rsidTr="004C53D8">
        <w:tc>
          <w:tcPr>
            <w:tcW w:w="1584" w:type="dxa"/>
          </w:tcPr>
          <w:p w14:paraId="7BAA3F2F" w14:textId="6A92955B" w:rsidR="00071E95" w:rsidRPr="0029240C" w:rsidRDefault="0029240C" w:rsidP="00AE32FE">
            <w:pPr>
              <w:pStyle w:val="ReferenceHeading"/>
              <w:rPr>
                <w:bCs/>
              </w:rPr>
            </w:pPr>
            <w:r w:rsidRPr="0029240C">
              <w:rPr>
                <w:bCs/>
              </w:rPr>
              <w:lastRenderedPageBreak/>
              <w:t>Reference</w:t>
            </w:r>
            <w:r w:rsidRPr="0029240C" w:rsidDel="0029240C">
              <w:rPr>
                <w:bCs/>
              </w:rPr>
              <w:t xml:space="preserve"> </w:t>
            </w:r>
          </w:p>
        </w:tc>
        <w:tc>
          <w:tcPr>
            <w:tcW w:w="8169" w:type="dxa"/>
            <w:gridSpan w:val="4"/>
          </w:tcPr>
          <w:p w14:paraId="4D46F159" w14:textId="77777777" w:rsidR="00071E95" w:rsidRPr="00A253D8" w:rsidRDefault="00D62C31" w:rsidP="00A253D8">
            <w:pPr>
              <w:pStyle w:val="ModelHeading4"/>
            </w:pPr>
            <w:bookmarkStart w:id="1086" w:name="_Toc499559958"/>
            <w:bookmarkStart w:id="1087" w:name="_Toc499574881"/>
            <w:bookmarkStart w:id="1088" w:name="Employee_benefits_exp_3_1_a"/>
            <w:bookmarkStart w:id="1089" w:name="_Toc164327909"/>
            <w:r w:rsidRPr="00A253D8">
              <w:t>3</w:t>
            </w:r>
            <w:r w:rsidR="00AA6ED3" w:rsidRPr="00A253D8">
              <w:t>.</w:t>
            </w:r>
            <w:r w:rsidR="00BF3FF3" w:rsidRPr="00A253D8">
              <w:t xml:space="preserve">1(a) Employee </w:t>
            </w:r>
            <w:r w:rsidR="00C074F0" w:rsidRPr="00A253D8">
              <w:t>b</w:t>
            </w:r>
            <w:r w:rsidR="00BF3FF3" w:rsidRPr="00A253D8">
              <w:t xml:space="preserve">enefits </w:t>
            </w:r>
            <w:r w:rsidR="00C074F0" w:rsidRPr="00A253D8">
              <w:t>e</w:t>
            </w:r>
            <w:r w:rsidR="00071E95" w:rsidRPr="00A253D8">
              <w:t>xpense</w:t>
            </w:r>
            <w:r w:rsidR="00D00E30" w:rsidRPr="00A253D8">
              <w:t>s</w:t>
            </w:r>
            <w:bookmarkEnd w:id="1086"/>
            <w:bookmarkEnd w:id="1087"/>
            <w:bookmarkEnd w:id="1088"/>
            <w:bookmarkEnd w:id="1089"/>
          </w:p>
        </w:tc>
      </w:tr>
      <w:tr w:rsidR="0010565A" w:rsidRPr="0010565A" w14:paraId="4542FD2E" w14:textId="77777777" w:rsidTr="00641EAE">
        <w:trPr>
          <w:trHeight w:val="260"/>
        </w:trPr>
        <w:tc>
          <w:tcPr>
            <w:tcW w:w="1584" w:type="dxa"/>
            <w:tcBorders>
              <w:top w:val="nil"/>
              <w:left w:val="nil"/>
              <w:bottom w:val="nil"/>
              <w:right w:val="nil"/>
            </w:tcBorders>
            <w:shd w:val="clear" w:color="auto" w:fill="auto"/>
            <w:vAlign w:val="center"/>
            <w:hideMark/>
          </w:tcPr>
          <w:p w14:paraId="3BBEE685" w14:textId="3A05CDF5" w:rsidR="0010565A" w:rsidRPr="0010565A" w:rsidRDefault="0010565A" w:rsidP="0010565A">
            <w:pPr>
              <w:spacing w:after="0" w:line="240" w:lineRule="auto"/>
              <w:rPr>
                <w:rFonts w:ascii="Times New Roman" w:eastAsia="Times New Roman" w:hAnsi="Times New Roman" w:cs="Times New Roman"/>
                <w:sz w:val="14"/>
                <w:szCs w:val="14"/>
                <w:lang w:eastAsia="en-AU"/>
              </w:rPr>
            </w:pPr>
          </w:p>
        </w:tc>
        <w:tc>
          <w:tcPr>
            <w:tcW w:w="5038" w:type="dxa"/>
            <w:tcBorders>
              <w:top w:val="nil"/>
              <w:left w:val="nil"/>
              <w:right w:val="nil"/>
            </w:tcBorders>
            <w:shd w:val="clear" w:color="auto" w:fill="auto"/>
            <w:vAlign w:val="center"/>
            <w:hideMark/>
          </w:tcPr>
          <w:p w14:paraId="259E3F61"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771" w:type="dxa"/>
            <w:tcBorders>
              <w:top w:val="nil"/>
              <w:left w:val="nil"/>
              <w:right w:val="nil"/>
            </w:tcBorders>
            <w:shd w:val="clear" w:color="auto" w:fill="auto"/>
            <w:vAlign w:val="center"/>
            <w:hideMark/>
          </w:tcPr>
          <w:p w14:paraId="42F23585"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60FBFB84" w14:textId="18AB925C" w:rsidR="0010565A" w:rsidRPr="008C5F73" w:rsidRDefault="00851061"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3DECECBE" w14:textId="5A0C3358" w:rsidR="0010565A" w:rsidRPr="008C5F73" w:rsidRDefault="00851061" w:rsidP="0010565A">
            <w:pPr>
              <w:spacing w:after="0" w:line="240" w:lineRule="auto"/>
              <w:jc w:val="right"/>
              <w:rPr>
                <w:rFonts w:ascii="Arial" w:eastAsia="Times New Roman" w:hAnsi="Arial" w:cs="Arial"/>
                <w:b/>
                <w:bCs/>
                <w:color w:val="000000"/>
                <w:sz w:val="20"/>
                <w:szCs w:val="20"/>
                <w:lang w:eastAsia="en-AU"/>
              </w:rPr>
            </w:pPr>
            <w:r w:rsidRPr="008C5F73">
              <w:rPr>
                <w:rFonts w:ascii="Arial" w:hAnsi="Arial"/>
                <w:b/>
                <w:color w:val="000000"/>
                <w:sz w:val="20"/>
                <w:szCs w:val="20"/>
              </w:rPr>
              <w:t>2023</w:t>
            </w:r>
          </w:p>
        </w:tc>
      </w:tr>
      <w:tr w:rsidR="0010565A" w:rsidRPr="0010565A" w14:paraId="4922E760" w14:textId="77777777" w:rsidTr="00641EAE">
        <w:trPr>
          <w:trHeight w:val="260"/>
        </w:trPr>
        <w:tc>
          <w:tcPr>
            <w:tcW w:w="1584" w:type="dxa"/>
            <w:tcBorders>
              <w:top w:val="nil"/>
              <w:left w:val="nil"/>
              <w:bottom w:val="nil"/>
              <w:right w:val="nil"/>
            </w:tcBorders>
            <w:shd w:val="clear" w:color="auto" w:fill="auto"/>
            <w:vAlign w:val="center"/>
            <w:hideMark/>
          </w:tcPr>
          <w:p w14:paraId="35F7A47B" w14:textId="77777777" w:rsidR="0010565A" w:rsidRPr="0010565A" w:rsidRDefault="0010565A" w:rsidP="0010565A">
            <w:pPr>
              <w:spacing w:after="0" w:line="240" w:lineRule="auto"/>
              <w:jc w:val="right"/>
              <w:rPr>
                <w:rFonts w:ascii="Arial" w:eastAsia="Times New Roman" w:hAnsi="Arial" w:cs="Arial"/>
                <w:b/>
                <w:bCs/>
                <w:color w:val="000000"/>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786DC332"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25E63E11" w14:textId="77777777" w:rsidR="0010565A" w:rsidRPr="008C5F73" w:rsidRDefault="0010565A" w:rsidP="0010565A">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0CE7D10B"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344B55AF"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($000)</w:t>
            </w:r>
          </w:p>
        </w:tc>
      </w:tr>
      <w:tr w:rsidR="0010565A" w:rsidRPr="0010565A" w14:paraId="01CA6BBA" w14:textId="77777777" w:rsidTr="00641EAE">
        <w:trPr>
          <w:trHeight w:val="260"/>
        </w:trPr>
        <w:tc>
          <w:tcPr>
            <w:tcW w:w="1584" w:type="dxa"/>
            <w:tcBorders>
              <w:top w:val="nil"/>
              <w:left w:val="nil"/>
              <w:bottom w:val="nil"/>
              <w:right w:val="nil"/>
            </w:tcBorders>
            <w:shd w:val="clear" w:color="auto" w:fill="auto"/>
            <w:vAlign w:val="center"/>
            <w:hideMark/>
          </w:tcPr>
          <w:p w14:paraId="5B132EAE" w14:textId="0D25565B" w:rsidR="0010565A"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101.102</w:t>
            </w:r>
          </w:p>
        </w:tc>
        <w:tc>
          <w:tcPr>
            <w:tcW w:w="5038" w:type="dxa"/>
            <w:tcBorders>
              <w:top w:val="single" w:sz="4" w:space="0" w:color="auto"/>
              <w:left w:val="nil"/>
              <w:bottom w:val="nil"/>
              <w:right w:val="nil"/>
            </w:tcBorders>
            <w:shd w:val="clear" w:color="auto" w:fill="auto"/>
            <w:vAlign w:val="center"/>
            <w:hideMark/>
          </w:tcPr>
          <w:p w14:paraId="09F2BD21"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Employee benefits</w:t>
            </w:r>
          </w:p>
        </w:tc>
        <w:tc>
          <w:tcPr>
            <w:tcW w:w="771" w:type="dxa"/>
            <w:tcBorders>
              <w:top w:val="single" w:sz="4" w:space="0" w:color="auto"/>
              <w:left w:val="nil"/>
              <w:bottom w:val="nil"/>
              <w:right w:val="nil"/>
            </w:tcBorders>
            <w:shd w:val="clear" w:color="auto" w:fill="auto"/>
            <w:vAlign w:val="center"/>
            <w:hideMark/>
          </w:tcPr>
          <w:p w14:paraId="404E4E64"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shd w:val="clear" w:color="auto" w:fill="auto"/>
            <w:vAlign w:val="center"/>
            <w:hideMark/>
          </w:tcPr>
          <w:p w14:paraId="17221D09"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636,757</w:t>
            </w:r>
          </w:p>
        </w:tc>
        <w:tc>
          <w:tcPr>
            <w:tcW w:w="1180" w:type="dxa"/>
            <w:tcBorders>
              <w:top w:val="single" w:sz="4" w:space="0" w:color="auto"/>
              <w:left w:val="nil"/>
              <w:bottom w:val="nil"/>
              <w:right w:val="nil"/>
            </w:tcBorders>
            <w:shd w:val="clear" w:color="auto" w:fill="auto"/>
            <w:vAlign w:val="center"/>
            <w:hideMark/>
          </w:tcPr>
          <w:p w14:paraId="12C0996B"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569,002</w:t>
            </w:r>
          </w:p>
        </w:tc>
      </w:tr>
      <w:tr w:rsidR="0010565A" w:rsidRPr="0010565A" w14:paraId="1AF6AE8F" w14:textId="77777777" w:rsidTr="00641EAE">
        <w:trPr>
          <w:trHeight w:val="260"/>
        </w:trPr>
        <w:tc>
          <w:tcPr>
            <w:tcW w:w="1584" w:type="dxa"/>
            <w:tcBorders>
              <w:top w:val="nil"/>
              <w:left w:val="nil"/>
              <w:bottom w:val="nil"/>
              <w:right w:val="nil"/>
            </w:tcBorders>
            <w:shd w:val="clear" w:color="auto" w:fill="auto"/>
            <w:vAlign w:val="center"/>
            <w:hideMark/>
          </w:tcPr>
          <w:p w14:paraId="4D93677B"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nil"/>
              <w:left w:val="nil"/>
              <w:bottom w:val="nil"/>
              <w:right w:val="nil"/>
            </w:tcBorders>
            <w:shd w:val="clear" w:color="auto" w:fill="auto"/>
            <w:vAlign w:val="center"/>
            <w:hideMark/>
          </w:tcPr>
          <w:p w14:paraId="2AF5BA45"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Termination benefits</w:t>
            </w:r>
          </w:p>
        </w:tc>
        <w:tc>
          <w:tcPr>
            <w:tcW w:w="771" w:type="dxa"/>
            <w:tcBorders>
              <w:top w:val="nil"/>
              <w:left w:val="nil"/>
              <w:bottom w:val="nil"/>
              <w:right w:val="nil"/>
            </w:tcBorders>
            <w:shd w:val="clear" w:color="auto" w:fill="auto"/>
            <w:vAlign w:val="center"/>
            <w:hideMark/>
          </w:tcPr>
          <w:p w14:paraId="2FF7B8B7"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vAlign w:val="center"/>
            <w:hideMark/>
          </w:tcPr>
          <w:p w14:paraId="4D76218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vAlign w:val="center"/>
            <w:hideMark/>
          </w:tcPr>
          <w:p w14:paraId="47F19BE6"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r>
      <w:tr w:rsidR="0010565A" w:rsidRPr="0010565A" w14:paraId="5F059F60" w14:textId="77777777" w:rsidTr="00641EAE">
        <w:trPr>
          <w:trHeight w:val="260"/>
        </w:trPr>
        <w:tc>
          <w:tcPr>
            <w:tcW w:w="1584" w:type="dxa"/>
            <w:tcBorders>
              <w:top w:val="nil"/>
              <w:left w:val="nil"/>
              <w:bottom w:val="nil"/>
              <w:right w:val="nil"/>
            </w:tcBorders>
            <w:shd w:val="clear" w:color="auto" w:fill="auto"/>
            <w:vAlign w:val="center"/>
            <w:hideMark/>
          </w:tcPr>
          <w:p w14:paraId="04935BED" w14:textId="6C6E998D" w:rsidR="00AD3460"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119.53</w:t>
            </w:r>
          </w:p>
        </w:tc>
        <w:tc>
          <w:tcPr>
            <w:tcW w:w="5038" w:type="dxa"/>
            <w:tcBorders>
              <w:top w:val="nil"/>
              <w:left w:val="nil"/>
              <w:bottom w:val="nil"/>
              <w:right w:val="nil"/>
            </w:tcBorders>
            <w:shd w:val="clear" w:color="auto" w:fill="auto"/>
            <w:vAlign w:val="center"/>
            <w:hideMark/>
          </w:tcPr>
          <w:p w14:paraId="243A3A83"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Superannuation – defined contribution plans</w:t>
            </w:r>
          </w:p>
        </w:tc>
        <w:tc>
          <w:tcPr>
            <w:tcW w:w="771" w:type="dxa"/>
            <w:tcBorders>
              <w:top w:val="nil"/>
              <w:left w:val="nil"/>
              <w:bottom w:val="nil"/>
              <w:right w:val="nil"/>
            </w:tcBorders>
            <w:shd w:val="clear" w:color="auto" w:fill="auto"/>
            <w:vAlign w:val="center"/>
            <w:hideMark/>
          </w:tcPr>
          <w:p w14:paraId="68E37BE5"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vAlign w:val="center"/>
            <w:hideMark/>
          </w:tcPr>
          <w:p w14:paraId="7A14E4E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33,000</w:t>
            </w:r>
          </w:p>
        </w:tc>
        <w:tc>
          <w:tcPr>
            <w:tcW w:w="1180" w:type="dxa"/>
            <w:tcBorders>
              <w:top w:val="nil"/>
              <w:left w:val="nil"/>
              <w:bottom w:val="nil"/>
              <w:right w:val="nil"/>
            </w:tcBorders>
            <w:shd w:val="clear" w:color="auto" w:fill="auto"/>
            <w:vAlign w:val="center"/>
            <w:hideMark/>
          </w:tcPr>
          <w:p w14:paraId="0E9E03D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30,000</w:t>
            </w:r>
          </w:p>
        </w:tc>
      </w:tr>
      <w:tr w:rsidR="0010565A" w:rsidRPr="0010565A" w14:paraId="5CE5DC92" w14:textId="77777777" w:rsidTr="00641EAE">
        <w:trPr>
          <w:trHeight w:val="260"/>
        </w:trPr>
        <w:tc>
          <w:tcPr>
            <w:tcW w:w="1584" w:type="dxa"/>
            <w:tcBorders>
              <w:top w:val="nil"/>
              <w:left w:val="nil"/>
              <w:bottom w:val="nil"/>
              <w:right w:val="nil"/>
            </w:tcBorders>
            <w:shd w:val="clear" w:color="auto" w:fill="auto"/>
            <w:vAlign w:val="center"/>
            <w:hideMark/>
          </w:tcPr>
          <w:p w14:paraId="75C00B06"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single" w:sz="4" w:space="0" w:color="auto"/>
              <w:left w:val="nil"/>
              <w:bottom w:val="single" w:sz="4" w:space="0" w:color="auto"/>
              <w:right w:val="nil"/>
            </w:tcBorders>
            <w:shd w:val="clear" w:color="auto" w:fill="auto"/>
            <w:vAlign w:val="center"/>
            <w:hideMark/>
          </w:tcPr>
          <w:p w14:paraId="6373ED9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Total employee benefits expenses</w:t>
            </w:r>
          </w:p>
        </w:tc>
        <w:tc>
          <w:tcPr>
            <w:tcW w:w="771" w:type="dxa"/>
            <w:tcBorders>
              <w:top w:val="single" w:sz="4" w:space="0" w:color="auto"/>
              <w:left w:val="nil"/>
              <w:bottom w:val="single" w:sz="4" w:space="0" w:color="auto"/>
              <w:right w:val="nil"/>
            </w:tcBorders>
            <w:shd w:val="clear" w:color="auto" w:fill="auto"/>
            <w:vAlign w:val="center"/>
            <w:hideMark/>
          </w:tcPr>
          <w:p w14:paraId="716FE41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vAlign w:val="center"/>
            <w:hideMark/>
          </w:tcPr>
          <w:p w14:paraId="6C8F60A9"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669,757</w:t>
            </w:r>
          </w:p>
        </w:tc>
        <w:tc>
          <w:tcPr>
            <w:tcW w:w="1180" w:type="dxa"/>
            <w:tcBorders>
              <w:top w:val="single" w:sz="4" w:space="0" w:color="auto"/>
              <w:left w:val="nil"/>
              <w:bottom w:val="single" w:sz="4" w:space="0" w:color="auto"/>
              <w:right w:val="nil"/>
            </w:tcBorders>
            <w:shd w:val="clear" w:color="auto" w:fill="auto"/>
            <w:vAlign w:val="center"/>
            <w:hideMark/>
          </w:tcPr>
          <w:p w14:paraId="537C26B5"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599,002</w:t>
            </w:r>
          </w:p>
        </w:tc>
      </w:tr>
      <w:tr w:rsidR="0010565A" w:rsidRPr="0010565A" w14:paraId="6465818A" w14:textId="77777777" w:rsidTr="00641EAE">
        <w:trPr>
          <w:trHeight w:val="260"/>
        </w:trPr>
        <w:tc>
          <w:tcPr>
            <w:tcW w:w="1584" w:type="dxa"/>
            <w:tcBorders>
              <w:top w:val="nil"/>
              <w:left w:val="nil"/>
              <w:bottom w:val="nil"/>
              <w:right w:val="nil"/>
            </w:tcBorders>
            <w:shd w:val="clear" w:color="auto" w:fill="auto"/>
            <w:vAlign w:val="center"/>
            <w:hideMark/>
          </w:tcPr>
          <w:p w14:paraId="794BBFAD" w14:textId="5314DD33" w:rsidR="0010565A" w:rsidRPr="00825576" w:rsidRDefault="00AD3460" w:rsidP="00AD3460">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916(8)</w:t>
            </w:r>
          </w:p>
        </w:tc>
        <w:tc>
          <w:tcPr>
            <w:tcW w:w="5038" w:type="dxa"/>
            <w:tcBorders>
              <w:top w:val="nil"/>
              <w:left w:val="nil"/>
              <w:bottom w:val="nil"/>
              <w:right w:val="nil"/>
            </w:tcBorders>
            <w:shd w:val="clear" w:color="auto" w:fill="auto"/>
            <w:vAlign w:val="center"/>
            <w:hideMark/>
          </w:tcPr>
          <w:p w14:paraId="6A054C9A" w14:textId="731633E6"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Add: AASB</w:t>
            </w:r>
            <w:r w:rsidR="00D34C0E" w:rsidRPr="008C5F73">
              <w:rPr>
                <w:rFonts w:ascii="Arial" w:eastAsia="Times New Roman" w:hAnsi="Arial" w:cs="Arial"/>
                <w:color w:val="000000"/>
                <w:sz w:val="20"/>
                <w:szCs w:val="20"/>
                <w:lang w:eastAsia="en-AU"/>
              </w:rPr>
              <w:t> </w:t>
            </w:r>
            <w:r w:rsidRPr="008C5F73">
              <w:rPr>
                <w:rFonts w:ascii="Arial" w:eastAsia="Times New Roman" w:hAnsi="Arial" w:cs="Arial"/>
                <w:color w:val="000000"/>
                <w:sz w:val="20"/>
                <w:szCs w:val="20"/>
                <w:lang w:eastAsia="en-AU"/>
              </w:rPr>
              <w:t>16 Non-monetary benefits</w:t>
            </w:r>
            <w:r w:rsidR="00A57B2B" w:rsidRPr="008C5F73">
              <w:rPr>
                <w:rFonts w:ascii="Arial" w:eastAsia="Times New Roman" w:hAnsi="Arial" w:cs="Arial"/>
                <w:color w:val="000000"/>
                <w:sz w:val="20"/>
                <w:szCs w:val="20"/>
                <w:lang w:eastAsia="en-AU"/>
              </w:rPr>
              <w:t xml:space="preserve"> (not included in employee benefits expense)</w:t>
            </w:r>
          </w:p>
        </w:tc>
        <w:tc>
          <w:tcPr>
            <w:tcW w:w="771" w:type="dxa"/>
            <w:tcBorders>
              <w:top w:val="nil"/>
              <w:left w:val="nil"/>
              <w:bottom w:val="nil"/>
              <w:right w:val="nil"/>
            </w:tcBorders>
            <w:shd w:val="clear" w:color="auto" w:fill="auto"/>
            <w:vAlign w:val="center"/>
            <w:hideMark/>
          </w:tcPr>
          <w:p w14:paraId="68589A6B"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vAlign w:val="center"/>
            <w:hideMark/>
          </w:tcPr>
          <w:p w14:paraId="2A28D8FC"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5,000</w:t>
            </w:r>
          </w:p>
        </w:tc>
        <w:tc>
          <w:tcPr>
            <w:tcW w:w="1180" w:type="dxa"/>
            <w:tcBorders>
              <w:top w:val="nil"/>
              <w:left w:val="nil"/>
              <w:bottom w:val="nil"/>
              <w:right w:val="nil"/>
            </w:tcBorders>
            <w:shd w:val="clear" w:color="auto" w:fill="auto"/>
            <w:vAlign w:val="center"/>
            <w:hideMark/>
          </w:tcPr>
          <w:p w14:paraId="7C18F46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4,000</w:t>
            </w:r>
          </w:p>
        </w:tc>
      </w:tr>
      <w:tr w:rsidR="0010565A" w:rsidRPr="0010565A" w14:paraId="4E3A3511" w14:textId="77777777" w:rsidTr="00641EAE">
        <w:trPr>
          <w:trHeight w:val="500"/>
        </w:trPr>
        <w:tc>
          <w:tcPr>
            <w:tcW w:w="1584" w:type="dxa"/>
            <w:tcBorders>
              <w:top w:val="nil"/>
              <w:left w:val="nil"/>
              <w:bottom w:val="nil"/>
              <w:right w:val="nil"/>
            </w:tcBorders>
            <w:shd w:val="clear" w:color="auto" w:fill="auto"/>
            <w:vAlign w:val="center"/>
            <w:hideMark/>
          </w:tcPr>
          <w:p w14:paraId="25276EDD" w14:textId="369D9828" w:rsidR="0010565A" w:rsidRPr="00825576" w:rsidRDefault="00AD3460" w:rsidP="00AD3460">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APG 6</w:t>
            </w:r>
          </w:p>
        </w:tc>
        <w:tc>
          <w:tcPr>
            <w:tcW w:w="5038" w:type="dxa"/>
            <w:tcBorders>
              <w:top w:val="nil"/>
              <w:left w:val="nil"/>
              <w:bottom w:val="single" w:sz="4" w:space="0" w:color="auto"/>
              <w:right w:val="nil"/>
            </w:tcBorders>
            <w:shd w:val="clear" w:color="auto" w:fill="auto"/>
            <w:vAlign w:val="center"/>
            <w:hideMark/>
          </w:tcPr>
          <w:p w14:paraId="74D4E50E"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Less: Employee contributions (per the statement of comprehensive income)</w:t>
            </w:r>
          </w:p>
        </w:tc>
        <w:tc>
          <w:tcPr>
            <w:tcW w:w="771" w:type="dxa"/>
            <w:tcBorders>
              <w:top w:val="nil"/>
              <w:left w:val="nil"/>
              <w:bottom w:val="single" w:sz="4" w:space="0" w:color="auto"/>
              <w:right w:val="nil"/>
            </w:tcBorders>
            <w:shd w:val="clear" w:color="auto" w:fill="auto"/>
            <w:vAlign w:val="center"/>
            <w:hideMark/>
          </w:tcPr>
          <w:p w14:paraId="266442F2"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6F69174D"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(2,000)</w:t>
            </w:r>
          </w:p>
        </w:tc>
        <w:tc>
          <w:tcPr>
            <w:tcW w:w="1180" w:type="dxa"/>
            <w:tcBorders>
              <w:top w:val="nil"/>
              <w:left w:val="nil"/>
              <w:bottom w:val="single" w:sz="4" w:space="0" w:color="auto"/>
              <w:right w:val="nil"/>
            </w:tcBorders>
            <w:shd w:val="clear" w:color="auto" w:fill="auto"/>
            <w:vAlign w:val="center"/>
            <w:hideMark/>
          </w:tcPr>
          <w:p w14:paraId="2DAFD990"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(1,600)</w:t>
            </w:r>
          </w:p>
        </w:tc>
      </w:tr>
      <w:tr w:rsidR="0010565A" w:rsidRPr="0010565A" w14:paraId="3A192A04" w14:textId="77777777" w:rsidTr="00641EAE">
        <w:trPr>
          <w:trHeight w:val="270"/>
        </w:trPr>
        <w:tc>
          <w:tcPr>
            <w:tcW w:w="1584" w:type="dxa"/>
            <w:tcBorders>
              <w:top w:val="nil"/>
              <w:left w:val="nil"/>
              <w:bottom w:val="nil"/>
              <w:right w:val="nil"/>
            </w:tcBorders>
            <w:shd w:val="clear" w:color="auto" w:fill="auto"/>
            <w:vAlign w:val="center"/>
            <w:hideMark/>
          </w:tcPr>
          <w:p w14:paraId="2A129928" w14:textId="77777777" w:rsidR="0010565A" w:rsidRPr="0010565A" w:rsidRDefault="0010565A" w:rsidP="0010565A">
            <w:pPr>
              <w:spacing w:after="0" w:line="240" w:lineRule="auto"/>
              <w:jc w:val="right"/>
              <w:rPr>
                <w:rFonts w:ascii="Arial" w:eastAsia="Times New Roman" w:hAnsi="Arial" w:cs="Arial"/>
                <w:color w:val="000000"/>
                <w:sz w:val="14"/>
                <w:szCs w:val="14"/>
                <w:lang w:eastAsia="en-AU"/>
              </w:rPr>
            </w:pPr>
          </w:p>
        </w:tc>
        <w:tc>
          <w:tcPr>
            <w:tcW w:w="5038" w:type="dxa"/>
            <w:tcBorders>
              <w:top w:val="single" w:sz="4" w:space="0" w:color="auto"/>
              <w:left w:val="nil"/>
              <w:bottom w:val="single" w:sz="12" w:space="0" w:color="auto"/>
              <w:right w:val="nil"/>
            </w:tcBorders>
            <w:shd w:val="clear" w:color="auto" w:fill="auto"/>
            <w:vAlign w:val="center"/>
            <w:hideMark/>
          </w:tcPr>
          <w:p w14:paraId="268A4E0D"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Net employee benefits</w:t>
            </w:r>
          </w:p>
        </w:tc>
        <w:tc>
          <w:tcPr>
            <w:tcW w:w="771" w:type="dxa"/>
            <w:tcBorders>
              <w:top w:val="single" w:sz="4" w:space="0" w:color="auto"/>
              <w:left w:val="nil"/>
              <w:bottom w:val="single" w:sz="12" w:space="0" w:color="auto"/>
              <w:right w:val="nil"/>
            </w:tcBorders>
            <w:shd w:val="clear" w:color="auto" w:fill="auto"/>
            <w:vAlign w:val="center"/>
            <w:hideMark/>
          </w:tcPr>
          <w:p w14:paraId="22E11D3E"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vAlign w:val="center"/>
            <w:hideMark/>
          </w:tcPr>
          <w:p w14:paraId="312BA92B"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672,757</w:t>
            </w:r>
          </w:p>
        </w:tc>
        <w:tc>
          <w:tcPr>
            <w:tcW w:w="1180" w:type="dxa"/>
            <w:tcBorders>
              <w:top w:val="single" w:sz="4" w:space="0" w:color="auto"/>
              <w:left w:val="nil"/>
              <w:bottom w:val="single" w:sz="12" w:space="0" w:color="auto"/>
              <w:right w:val="nil"/>
            </w:tcBorders>
            <w:shd w:val="clear" w:color="auto" w:fill="auto"/>
            <w:vAlign w:val="center"/>
            <w:hideMark/>
          </w:tcPr>
          <w:p w14:paraId="7305A1B2"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601,402</w:t>
            </w:r>
          </w:p>
        </w:tc>
      </w:tr>
      <w:tr w:rsidR="00071E95" w:rsidRPr="000F4A83" w14:paraId="29B8CE47" w14:textId="77777777" w:rsidTr="00B6795E">
        <w:tc>
          <w:tcPr>
            <w:tcW w:w="1584" w:type="dxa"/>
          </w:tcPr>
          <w:p w14:paraId="0C061490" w14:textId="77777777" w:rsidR="00732026" w:rsidRPr="00825576" w:rsidRDefault="00732026" w:rsidP="00825576">
            <w:pPr>
              <w:spacing w:after="0" w:line="240" w:lineRule="auto"/>
              <w:rPr>
                <w:rFonts w:ascii="Arial" w:eastAsia="Times New Roman" w:hAnsi="Arial" w:cs="Arial"/>
                <w:i/>
                <w:iCs/>
                <w:color w:val="575757"/>
                <w:sz w:val="18"/>
                <w:szCs w:val="18"/>
                <w:lang w:eastAsia="en-AU"/>
              </w:rPr>
            </w:pPr>
          </w:p>
          <w:p w14:paraId="1BA556B6" w14:textId="1ED91CB3" w:rsidR="00071E9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071E9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11</w:t>
            </w:r>
            <w:r w:rsidR="00D456C2" w:rsidRPr="00825576">
              <w:rPr>
                <w:rFonts w:ascii="Arial" w:eastAsia="Times New Roman" w:hAnsi="Arial" w:cs="Arial"/>
                <w:i/>
                <w:iCs/>
                <w:color w:val="575757"/>
                <w:sz w:val="18"/>
                <w:szCs w:val="18"/>
                <w:lang w:eastAsia="en-AU"/>
              </w:rPr>
              <w:t>, 13, 153</w:t>
            </w:r>
          </w:p>
          <w:p w14:paraId="30FC49E0" w14:textId="7CEF3D52" w:rsidR="0054153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C37388" w:rsidRPr="00825576">
              <w:rPr>
                <w:rFonts w:ascii="Arial" w:eastAsia="Times New Roman" w:hAnsi="Arial" w:cs="Arial"/>
                <w:i/>
                <w:iCs/>
                <w:color w:val="575757"/>
                <w:sz w:val="18"/>
                <w:szCs w:val="18"/>
                <w:lang w:eastAsia="en-AU"/>
              </w:rPr>
              <w:t>1101</w:t>
            </w:r>
            <w:r w:rsidRPr="00825576">
              <w:rPr>
                <w:rFonts w:ascii="Arial" w:eastAsia="Times New Roman" w:hAnsi="Arial" w:cs="Arial"/>
                <w:i/>
                <w:iCs/>
                <w:color w:val="575757"/>
                <w:sz w:val="18"/>
                <w:szCs w:val="18"/>
                <w:lang w:eastAsia="en-AU"/>
              </w:rPr>
              <w:t xml:space="preserve"> Guidelines</w:t>
            </w:r>
          </w:p>
          <w:p w14:paraId="59AAF455" w14:textId="2002BE48" w:rsidR="0054153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54153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165</w:t>
            </w:r>
          </w:p>
          <w:p w14:paraId="6D8D830B"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68E91FD3"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1E1BFA53" w14:textId="325F1519" w:rsidR="00682F2F" w:rsidRPr="00825576" w:rsidRDefault="00682F2F" w:rsidP="00825576">
            <w:pPr>
              <w:spacing w:after="0" w:line="240" w:lineRule="auto"/>
              <w:rPr>
                <w:rFonts w:ascii="Arial" w:eastAsia="Times New Roman" w:hAnsi="Arial" w:cs="Arial"/>
                <w:i/>
                <w:iCs/>
                <w:color w:val="575757"/>
                <w:sz w:val="18"/>
                <w:szCs w:val="18"/>
                <w:lang w:eastAsia="en-AU"/>
              </w:rPr>
            </w:pPr>
          </w:p>
          <w:p w14:paraId="31F76EB1" w14:textId="77777777" w:rsidR="00B6795E" w:rsidRPr="00825576" w:rsidRDefault="00B6795E" w:rsidP="00825576">
            <w:pPr>
              <w:spacing w:after="0" w:line="240" w:lineRule="auto"/>
              <w:rPr>
                <w:rFonts w:ascii="Arial" w:eastAsia="Times New Roman" w:hAnsi="Arial" w:cs="Arial"/>
                <w:i/>
                <w:iCs/>
                <w:color w:val="575757"/>
                <w:sz w:val="18"/>
                <w:szCs w:val="18"/>
                <w:lang w:eastAsia="en-AU"/>
              </w:rPr>
            </w:pPr>
          </w:p>
          <w:p w14:paraId="1965F674" w14:textId="457AAEA6"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0E8AEA01" w14:textId="396CB323" w:rsidR="0060301E" w:rsidRPr="00825576" w:rsidRDefault="0060301E" w:rsidP="00825576">
            <w:pPr>
              <w:spacing w:after="0" w:line="240" w:lineRule="auto"/>
              <w:rPr>
                <w:rFonts w:ascii="Arial" w:eastAsia="Times New Roman" w:hAnsi="Arial" w:cs="Arial"/>
                <w:i/>
                <w:iCs/>
                <w:color w:val="575757"/>
                <w:sz w:val="18"/>
                <w:szCs w:val="18"/>
                <w:lang w:eastAsia="en-AU"/>
              </w:rPr>
            </w:pPr>
          </w:p>
          <w:p w14:paraId="1A211105" w14:textId="77777777" w:rsidR="00D1708F" w:rsidRPr="00825576" w:rsidRDefault="00D1708F" w:rsidP="00825576">
            <w:pPr>
              <w:spacing w:after="0" w:line="240" w:lineRule="auto"/>
              <w:rPr>
                <w:rFonts w:ascii="Arial" w:eastAsia="Times New Roman" w:hAnsi="Arial" w:cs="Arial"/>
                <w:i/>
                <w:iCs/>
                <w:color w:val="575757"/>
                <w:sz w:val="18"/>
                <w:szCs w:val="18"/>
                <w:lang w:eastAsia="en-AU"/>
              </w:rPr>
            </w:pPr>
          </w:p>
          <w:p w14:paraId="2D524C48" w14:textId="77777777"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612F979A" w14:textId="244A9312" w:rsidR="00C37388"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C67332" w:rsidRPr="00825576">
              <w:rPr>
                <w:rFonts w:ascii="Arial" w:eastAsia="Times New Roman" w:hAnsi="Arial" w:cs="Arial"/>
                <w:i/>
                <w:iCs/>
                <w:color w:val="575757"/>
                <w:sz w:val="18"/>
                <w:szCs w:val="18"/>
                <w:lang w:eastAsia="en-AU"/>
              </w:rPr>
              <w:t>119.51-5</w:t>
            </w:r>
            <w:r w:rsidR="00FF28F1" w:rsidRPr="00825576">
              <w:rPr>
                <w:rFonts w:ascii="Arial" w:eastAsia="Times New Roman" w:hAnsi="Arial" w:cs="Arial"/>
                <w:i/>
                <w:iCs/>
                <w:color w:val="575757"/>
                <w:sz w:val="18"/>
                <w:szCs w:val="18"/>
                <w:lang w:eastAsia="en-AU"/>
              </w:rPr>
              <w:t>2</w:t>
            </w:r>
          </w:p>
          <w:p w14:paraId="50FFE000" w14:textId="5BF8D4E2" w:rsidR="00452023"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C37388" w:rsidRPr="00825576">
              <w:rPr>
                <w:rFonts w:ascii="Arial" w:eastAsia="Times New Roman" w:hAnsi="Arial" w:cs="Arial"/>
                <w:i/>
                <w:iCs/>
                <w:color w:val="575757"/>
                <w:sz w:val="18"/>
                <w:szCs w:val="18"/>
                <w:lang w:eastAsia="en-AU"/>
              </w:rPr>
              <w:t>1101</w:t>
            </w:r>
            <w:r w:rsidRPr="00825576">
              <w:rPr>
                <w:rFonts w:ascii="Arial" w:eastAsia="Times New Roman" w:hAnsi="Arial" w:cs="Arial"/>
                <w:i/>
                <w:iCs/>
                <w:color w:val="575757"/>
                <w:sz w:val="18"/>
                <w:szCs w:val="18"/>
                <w:lang w:eastAsia="en-AU"/>
              </w:rPr>
              <w:t xml:space="preserve"> Guidelines</w:t>
            </w:r>
          </w:p>
        </w:tc>
        <w:tc>
          <w:tcPr>
            <w:tcW w:w="8169" w:type="dxa"/>
            <w:gridSpan w:val="4"/>
            <w:tcBorders>
              <w:top w:val="single" w:sz="12" w:space="0" w:color="auto"/>
            </w:tcBorders>
          </w:tcPr>
          <w:p w14:paraId="034151E5" w14:textId="4BE8D70B" w:rsidR="00071E95" w:rsidRPr="008C5F73" w:rsidRDefault="009C6BE8" w:rsidP="00633C1A">
            <w:pPr>
              <w:pStyle w:val="ModelBody"/>
              <w:tabs>
                <w:tab w:val="left" w:pos="0"/>
              </w:tabs>
              <w:spacing w:before="40" w:after="40"/>
              <w:rPr>
                <w:rFonts w:cs="Arial"/>
                <w:szCs w:val="20"/>
              </w:rPr>
            </w:pPr>
            <w:r w:rsidRPr="008C5F73">
              <w:rPr>
                <w:rFonts w:cs="Arial"/>
                <w:b/>
                <w:szCs w:val="20"/>
              </w:rPr>
              <w:t xml:space="preserve">Employee </w:t>
            </w:r>
            <w:r w:rsidR="00AD3460" w:rsidRPr="008C5F73">
              <w:rPr>
                <w:rFonts w:cs="Arial"/>
                <w:b/>
                <w:szCs w:val="20"/>
              </w:rPr>
              <w:t>benefits</w:t>
            </w:r>
            <w:r w:rsidR="00857776" w:rsidRPr="008C5F73">
              <w:rPr>
                <w:rFonts w:cs="Arial"/>
                <w:b/>
                <w:szCs w:val="20"/>
              </w:rPr>
              <w:t xml:space="preserve"> </w:t>
            </w:r>
            <w:r w:rsidR="00CA4866" w:rsidRPr="008C5F73">
              <w:rPr>
                <w:bCs/>
                <w:szCs w:val="20"/>
              </w:rPr>
              <w:t>i</w:t>
            </w:r>
            <w:r w:rsidRPr="008C5F73">
              <w:rPr>
                <w:bCs/>
                <w:noProof/>
                <w:szCs w:val="20"/>
                <w:lang w:eastAsia="en-AU"/>
              </w:rPr>
              <w:t>nclude</w:t>
            </w:r>
            <w:r w:rsidRPr="008C5F73">
              <w:rPr>
                <w:noProof/>
                <w:szCs w:val="20"/>
                <w:lang w:eastAsia="en-AU"/>
              </w:rPr>
              <w:t xml:space="preserve"> wages, salaries and social contributions, accrued and paid leave entitlements and paid sick leave, and non-monetary benefits </w:t>
            </w:r>
            <w:r w:rsidR="00D1708F" w:rsidRPr="008C5F73">
              <w:rPr>
                <w:noProof/>
                <w:szCs w:val="20"/>
                <w:lang w:eastAsia="en-AU"/>
              </w:rPr>
              <w:t xml:space="preserve">recognised under accounting standards other than AASB 16 </w:t>
            </w:r>
            <w:r w:rsidRPr="008C5F73">
              <w:rPr>
                <w:noProof/>
                <w:szCs w:val="20"/>
                <w:lang w:eastAsia="en-AU"/>
              </w:rPr>
              <w:t>(such as medical care, housing, cars and free or subsidised goods or services) for employees</w:t>
            </w:r>
            <w:r w:rsidR="00071E95" w:rsidRPr="008C5F73">
              <w:rPr>
                <w:rFonts w:cs="Arial"/>
                <w:szCs w:val="20"/>
              </w:rPr>
              <w:t>.</w:t>
            </w:r>
          </w:p>
          <w:p w14:paraId="7BEF7543" w14:textId="661FB22C" w:rsidR="003E3797" w:rsidRPr="008C5F73" w:rsidRDefault="003E3797" w:rsidP="00633C1A">
            <w:pPr>
              <w:pStyle w:val="ModelBody"/>
              <w:tabs>
                <w:tab w:val="left" w:pos="0"/>
              </w:tabs>
              <w:spacing w:before="40" w:after="40"/>
              <w:rPr>
                <w:rFonts w:cs="Arial"/>
                <w:b/>
                <w:szCs w:val="20"/>
              </w:rPr>
            </w:pPr>
            <w:r w:rsidRPr="008C5F73">
              <w:rPr>
                <w:rFonts w:cs="Arial"/>
                <w:b/>
                <w:szCs w:val="20"/>
              </w:rPr>
              <w:t>Termination benefits</w:t>
            </w:r>
            <w:r w:rsidR="00AD3460" w:rsidRPr="008C5F73">
              <w:rPr>
                <w:rFonts w:cs="Arial"/>
                <w:b/>
                <w:szCs w:val="20"/>
              </w:rPr>
              <w:t xml:space="preserve"> </w:t>
            </w:r>
            <w:r w:rsidR="00AD3460" w:rsidRPr="008C5F73">
              <w:rPr>
                <w:rFonts w:cs="Arial"/>
                <w:bCs/>
                <w:szCs w:val="20"/>
              </w:rPr>
              <w:t>are</w:t>
            </w:r>
            <w:r w:rsidRPr="008C5F73">
              <w:rPr>
                <w:rFonts w:cs="Arial"/>
                <w:szCs w:val="20"/>
              </w:rPr>
              <w:t xml:space="preserve"> </w:t>
            </w:r>
            <w:r w:rsidR="00CA4866" w:rsidRPr="008C5F73">
              <w:rPr>
                <w:rFonts w:cs="Arial"/>
                <w:szCs w:val="20"/>
              </w:rPr>
              <w:t>p</w:t>
            </w:r>
            <w:r w:rsidRPr="008C5F73">
              <w:rPr>
                <w:rFonts w:cs="Arial"/>
                <w:szCs w:val="20"/>
              </w:rPr>
              <w:t xml:space="preserve">ayable when employment is terminated before normal retirement date, or when an employee accepts an offer of benefits in exchange for the termination of employment. Termination benefits are recognised when the </w:t>
            </w:r>
            <w:r w:rsidR="006A5C6E" w:rsidRPr="008C5F73">
              <w:rPr>
                <w:rFonts w:cs="Arial"/>
                <w:szCs w:val="20"/>
              </w:rPr>
              <w:t>A</w:t>
            </w:r>
            <w:r w:rsidR="00827382" w:rsidRPr="008C5F73">
              <w:rPr>
                <w:rFonts w:cs="Arial"/>
                <w:szCs w:val="20"/>
              </w:rPr>
              <w:t>gency</w:t>
            </w:r>
            <w:r w:rsidRPr="008C5F73">
              <w:rPr>
                <w:rFonts w:cs="Arial"/>
                <w:szCs w:val="20"/>
              </w:rPr>
              <w:t xml:space="preserve"> is demonstrably committed to terminating the employment of current employees according to a detailed formal plan without possibility of withdrawal or providing termination benefits as a result of an offer made to encourage voluntary redundancy. Benefits falling due more than </w:t>
            </w:r>
            <w:r w:rsidR="00C54779" w:rsidRPr="008C5F73">
              <w:rPr>
                <w:rFonts w:cs="Arial"/>
                <w:szCs w:val="20"/>
              </w:rPr>
              <w:t>12 </w:t>
            </w:r>
            <w:r w:rsidRPr="008C5F73">
              <w:rPr>
                <w:rFonts w:cs="Arial"/>
                <w:szCs w:val="20"/>
              </w:rPr>
              <w:t>months after the end of the reporting period are discounted to present value.</w:t>
            </w:r>
          </w:p>
          <w:p w14:paraId="234BB057" w14:textId="4333F5CD" w:rsidR="00B04468" w:rsidRPr="008C5F73" w:rsidRDefault="00071E95" w:rsidP="00633C1A">
            <w:pPr>
              <w:pStyle w:val="ModelBody"/>
              <w:tabs>
                <w:tab w:val="left" w:pos="0"/>
              </w:tabs>
              <w:spacing w:before="40" w:after="40"/>
              <w:rPr>
                <w:rFonts w:cs="Arial"/>
                <w:szCs w:val="20"/>
              </w:rPr>
            </w:pPr>
            <w:r w:rsidRPr="008C5F73">
              <w:rPr>
                <w:rFonts w:cs="Arial"/>
                <w:b/>
                <w:szCs w:val="20"/>
              </w:rPr>
              <w:t>Superannuation</w:t>
            </w:r>
            <w:r w:rsidR="00AD3460" w:rsidRPr="008C5F73">
              <w:rPr>
                <w:rFonts w:cs="Arial"/>
                <w:bCs/>
                <w:szCs w:val="20"/>
              </w:rPr>
              <w:t xml:space="preserve"> is </w:t>
            </w:r>
            <w:r w:rsidR="00CA4866" w:rsidRPr="008C5F73">
              <w:rPr>
                <w:rFonts w:cs="Arial"/>
                <w:bCs/>
                <w:szCs w:val="20"/>
              </w:rPr>
              <w:t>t</w:t>
            </w:r>
            <w:r w:rsidRPr="008C5F73">
              <w:rPr>
                <w:rFonts w:cs="Arial"/>
                <w:bCs/>
                <w:szCs w:val="20"/>
              </w:rPr>
              <w:t>he</w:t>
            </w:r>
            <w:r w:rsidRPr="008C5F73">
              <w:rPr>
                <w:rFonts w:cs="Arial"/>
                <w:szCs w:val="20"/>
              </w:rPr>
              <w:t xml:space="preserve"> amount</w:t>
            </w:r>
            <w:r w:rsidRPr="008C5F73">
              <w:rPr>
                <w:rFonts w:cs="Arial"/>
                <w:b/>
                <w:szCs w:val="20"/>
              </w:rPr>
              <w:t xml:space="preserve"> </w:t>
            </w:r>
            <w:r w:rsidRPr="008C5F73">
              <w:rPr>
                <w:rFonts w:cs="Arial"/>
                <w:szCs w:val="20"/>
              </w:rPr>
              <w:t>recognised in prof</w:t>
            </w:r>
            <w:r w:rsidR="00A060D3" w:rsidRPr="008C5F73">
              <w:rPr>
                <w:rFonts w:cs="Arial"/>
                <w:szCs w:val="20"/>
              </w:rPr>
              <w:t xml:space="preserve">it or loss of the Statement of </w:t>
            </w:r>
            <w:r w:rsidR="00397F09" w:rsidRPr="008C5F73">
              <w:rPr>
                <w:rFonts w:cs="Arial"/>
                <w:szCs w:val="20"/>
              </w:rPr>
              <w:t xml:space="preserve">comprehensive income </w:t>
            </w:r>
            <w:r w:rsidR="00C54779" w:rsidRPr="008C5F73">
              <w:rPr>
                <w:rFonts w:cs="Arial"/>
                <w:szCs w:val="20"/>
              </w:rPr>
              <w:t xml:space="preserve">comprises employer contributions paid to the GSS (concurrent contributions), the WSS, </w:t>
            </w:r>
            <w:r w:rsidR="003F566E" w:rsidRPr="008C5F73">
              <w:rPr>
                <w:rFonts w:cs="Arial"/>
                <w:szCs w:val="20"/>
              </w:rPr>
              <w:t xml:space="preserve">other </w:t>
            </w:r>
            <w:r w:rsidR="00C54779" w:rsidRPr="008C5F73">
              <w:rPr>
                <w:rFonts w:cs="Arial"/>
                <w:szCs w:val="20"/>
              </w:rPr>
              <w:t>GESB</w:t>
            </w:r>
            <w:r w:rsidR="003F566E" w:rsidRPr="008C5F73">
              <w:rPr>
                <w:rFonts w:cs="Arial"/>
                <w:szCs w:val="20"/>
              </w:rPr>
              <w:t xml:space="preserve"> </w:t>
            </w:r>
            <w:r w:rsidR="00BF46F0" w:rsidRPr="008C5F73">
              <w:rPr>
                <w:rFonts w:cs="Arial"/>
                <w:szCs w:val="20"/>
              </w:rPr>
              <w:t>s</w:t>
            </w:r>
            <w:r w:rsidR="003F566E" w:rsidRPr="008C5F73">
              <w:rPr>
                <w:rFonts w:cs="Arial"/>
                <w:szCs w:val="20"/>
              </w:rPr>
              <w:t>chemes</w:t>
            </w:r>
            <w:r w:rsidR="00C54779" w:rsidRPr="008C5F73">
              <w:rPr>
                <w:rFonts w:cs="Arial"/>
                <w:szCs w:val="20"/>
              </w:rPr>
              <w:t xml:space="preserve"> or other superannuation funds. </w:t>
            </w:r>
          </w:p>
        </w:tc>
      </w:tr>
      <w:tr w:rsidR="00C37388" w:rsidRPr="00720C06" w14:paraId="71C8B12F" w14:textId="77777777" w:rsidTr="009D15E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475"/>
        </w:trPr>
        <w:tc>
          <w:tcPr>
            <w:tcW w:w="1584" w:type="dxa"/>
            <w:tcBorders>
              <w:top w:val="nil"/>
              <w:left w:val="nil"/>
              <w:bottom w:val="nil"/>
              <w:right w:val="nil"/>
            </w:tcBorders>
          </w:tcPr>
          <w:p w14:paraId="5349EBF2" w14:textId="77777777" w:rsidR="00D456C2" w:rsidRPr="008B3B4B" w:rsidRDefault="00D456C2" w:rsidP="00825576">
            <w:pPr>
              <w:spacing w:after="0" w:line="240" w:lineRule="auto"/>
              <w:rPr>
                <w:rFonts w:ascii="Arial" w:eastAsia="Times New Roman" w:hAnsi="Arial" w:cs="Arial"/>
                <w:i/>
                <w:iCs/>
                <w:color w:val="575757"/>
                <w:sz w:val="10"/>
                <w:szCs w:val="10"/>
                <w:lang w:eastAsia="en-AU"/>
              </w:rPr>
            </w:pPr>
          </w:p>
          <w:p w14:paraId="2477050B" w14:textId="77777777" w:rsidR="00C37388"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C37388" w:rsidRPr="00825576">
              <w:rPr>
                <w:rFonts w:ascii="Arial" w:eastAsia="Times New Roman" w:hAnsi="Arial" w:cs="Arial"/>
                <w:i/>
                <w:iCs/>
                <w:color w:val="575757"/>
                <w:sz w:val="18"/>
                <w:szCs w:val="18"/>
                <w:lang w:eastAsia="en-AU"/>
              </w:rPr>
              <w:t>1103</w:t>
            </w:r>
            <w:r w:rsidR="000A26CA" w:rsidRPr="00825576">
              <w:rPr>
                <w:rFonts w:ascii="Arial" w:eastAsia="Times New Roman" w:hAnsi="Arial" w:cs="Arial"/>
                <w:i/>
                <w:iCs/>
                <w:color w:val="575757"/>
                <w:sz w:val="18"/>
                <w:szCs w:val="18"/>
                <w:lang w:eastAsia="en-AU"/>
              </w:rPr>
              <w:t xml:space="preserve"> Guidelines</w:t>
            </w:r>
          </w:p>
          <w:p w14:paraId="10886F28" w14:textId="77777777" w:rsidR="00386093" w:rsidRPr="00825576" w:rsidRDefault="00386093" w:rsidP="00825576">
            <w:pPr>
              <w:spacing w:after="0" w:line="240" w:lineRule="auto"/>
              <w:rPr>
                <w:rFonts w:ascii="Arial" w:eastAsia="Times New Roman" w:hAnsi="Arial" w:cs="Arial"/>
                <w:i/>
                <w:iCs/>
                <w:color w:val="575757"/>
                <w:sz w:val="18"/>
                <w:szCs w:val="18"/>
                <w:lang w:eastAsia="en-AU"/>
              </w:rPr>
            </w:pPr>
          </w:p>
          <w:p w14:paraId="71F8A4B0" w14:textId="77777777" w:rsidR="008B3B4B" w:rsidRDefault="008B3B4B" w:rsidP="00825576">
            <w:pPr>
              <w:spacing w:after="0" w:line="240" w:lineRule="auto"/>
              <w:rPr>
                <w:rFonts w:ascii="Arial" w:eastAsia="Times New Roman" w:hAnsi="Arial" w:cs="Arial"/>
                <w:i/>
                <w:iCs/>
                <w:color w:val="575757"/>
                <w:sz w:val="18"/>
                <w:szCs w:val="18"/>
                <w:lang w:eastAsia="en-AU"/>
              </w:rPr>
            </w:pPr>
          </w:p>
          <w:p w14:paraId="2FE1CC32" w14:textId="05BE5612" w:rsidR="00386093" w:rsidRPr="00825576" w:rsidRDefault="00386093"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1103 Guidelines</w:t>
            </w:r>
          </w:p>
        </w:tc>
        <w:tc>
          <w:tcPr>
            <w:tcW w:w="8169" w:type="dxa"/>
            <w:gridSpan w:val="4"/>
            <w:tcBorders>
              <w:top w:val="nil"/>
              <w:left w:val="nil"/>
              <w:bottom w:val="nil"/>
              <w:right w:val="nil"/>
            </w:tcBorders>
          </w:tcPr>
          <w:p w14:paraId="0ABA896A" w14:textId="606CE148" w:rsidR="004E1E30" w:rsidRPr="008C5F73" w:rsidRDefault="00E115AB" w:rsidP="00633C1A">
            <w:pPr>
              <w:pStyle w:val="ModelBody"/>
              <w:spacing w:before="40" w:after="40"/>
              <w:rPr>
                <w:szCs w:val="20"/>
              </w:rPr>
            </w:pPr>
            <w:r w:rsidRPr="008C5F73">
              <w:rPr>
                <w:b/>
                <w:bCs/>
                <w:szCs w:val="20"/>
              </w:rPr>
              <w:t xml:space="preserve">AASB 16 </w:t>
            </w:r>
            <w:r w:rsidR="0061184C" w:rsidRPr="008C5F73">
              <w:rPr>
                <w:b/>
                <w:bCs/>
                <w:szCs w:val="20"/>
              </w:rPr>
              <w:t>non</w:t>
            </w:r>
            <w:r w:rsidRPr="008C5F73">
              <w:rPr>
                <w:b/>
                <w:bCs/>
                <w:szCs w:val="20"/>
              </w:rPr>
              <w:t>-monetary benefits</w:t>
            </w:r>
            <w:r w:rsidR="00917812" w:rsidRPr="008C5F73">
              <w:rPr>
                <w:b/>
                <w:bCs/>
                <w:szCs w:val="20"/>
              </w:rPr>
              <w:t xml:space="preserve"> </w:t>
            </w:r>
            <w:r w:rsidR="002B6D29" w:rsidRPr="008C5F73">
              <w:rPr>
                <w:szCs w:val="20"/>
              </w:rPr>
              <w:t xml:space="preserve">are </w:t>
            </w:r>
            <w:r w:rsidR="003A1F26" w:rsidRPr="008C5F73">
              <w:rPr>
                <w:szCs w:val="20"/>
              </w:rPr>
              <w:t>n</w:t>
            </w:r>
            <w:r w:rsidRPr="008C5F73">
              <w:rPr>
                <w:szCs w:val="20"/>
              </w:rPr>
              <w:t xml:space="preserve">on-monetary </w:t>
            </w:r>
            <w:r w:rsidR="00AF211B" w:rsidRPr="008C5F73">
              <w:rPr>
                <w:szCs w:val="20"/>
              </w:rPr>
              <w:t xml:space="preserve">employee </w:t>
            </w:r>
            <w:r w:rsidRPr="008C5F73">
              <w:rPr>
                <w:szCs w:val="20"/>
              </w:rPr>
              <w:t>benefits</w:t>
            </w:r>
            <w:r w:rsidR="00682F2F" w:rsidRPr="008C5F73">
              <w:rPr>
                <w:szCs w:val="20"/>
              </w:rPr>
              <w:t xml:space="preserve"> predominantly </w:t>
            </w:r>
            <w:r w:rsidR="003A2DF1" w:rsidRPr="008C5F73">
              <w:rPr>
                <w:szCs w:val="20"/>
              </w:rPr>
              <w:t xml:space="preserve">relating </w:t>
            </w:r>
            <w:r w:rsidR="00682F2F" w:rsidRPr="008C5F73">
              <w:rPr>
                <w:szCs w:val="20"/>
              </w:rPr>
              <w:t xml:space="preserve">to the provision of </w:t>
            </w:r>
            <w:r w:rsidR="00CA4866" w:rsidRPr="008C5F73">
              <w:rPr>
                <w:szCs w:val="20"/>
              </w:rPr>
              <w:t>v</w:t>
            </w:r>
            <w:r w:rsidR="00682F2F" w:rsidRPr="008C5F73">
              <w:rPr>
                <w:szCs w:val="20"/>
              </w:rPr>
              <w:t xml:space="preserve">ehicle and </w:t>
            </w:r>
            <w:r w:rsidR="00CA4866" w:rsidRPr="008C5F73">
              <w:rPr>
                <w:szCs w:val="20"/>
              </w:rPr>
              <w:t>h</w:t>
            </w:r>
            <w:r w:rsidR="00682F2F" w:rsidRPr="008C5F73">
              <w:rPr>
                <w:szCs w:val="20"/>
              </w:rPr>
              <w:t xml:space="preserve">ousing benefits </w:t>
            </w:r>
            <w:r w:rsidR="00EB63E7" w:rsidRPr="008C5F73">
              <w:rPr>
                <w:szCs w:val="20"/>
              </w:rPr>
              <w:t>that are recognised under AASB</w:t>
            </w:r>
            <w:r w:rsidR="00DC06E2" w:rsidRPr="008C5F73">
              <w:rPr>
                <w:szCs w:val="20"/>
              </w:rPr>
              <w:t> </w:t>
            </w:r>
            <w:r w:rsidR="00EB63E7" w:rsidRPr="008C5F73">
              <w:rPr>
                <w:szCs w:val="20"/>
              </w:rPr>
              <w:t xml:space="preserve">16 </w:t>
            </w:r>
            <w:r w:rsidR="00771431" w:rsidRPr="008C5F73">
              <w:rPr>
                <w:szCs w:val="20"/>
              </w:rPr>
              <w:t>which</w:t>
            </w:r>
            <w:r w:rsidR="00EB63E7" w:rsidRPr="008C5F73">
              <w:rPr>
                <w:szCs w:val="20"/>
              </w:rPr>
              <w:t xml:space="preserve"> are excluded from the employee benefits expense</w:t>
            </w:r>
            <w:r w:rsidRPr="008C5F73">
              <w:rPr>
                <w:szCs w:val="20"/>
              </w:rPr>
              <w:t>.</w:t>
            </w:r>
          </w:p>
          <w:p w14:paraId="04635536" w14:textId="0A03C496" w:rsidR="00682F2F" w:rsidRPr="008C5F73" w:rsidRDefault="00682F2F" w:rsidP="00633C1A">
            <w:pPr>
              <w:pStyle w:val="ModelBody"/>
              <w:spacing w:before="40" w:after="40"/>
              <w:rPr>
                <w:b/>
                <w:iCs/>
                <w:color w:val="8C8C8C" w:themeColor="accent6"/>
                <w:szCs w:val="20"/>
              </w:rPr>
            </w:pPr>
            <w:r w:rsidRPr="008C5F73">
              <w:rPr>
                <w:b/>
                <w:bCs/>
                <w:szCs w:val="20"/>
              </w:rPr>
              <w:t xml:space="preserve">Employee </w:t>
            </w:r>
            <w:r w:rsidR="0061184C" w:rsidRPr="008C5F73">
              <w:rPr>
                <w:b/>
                <w:bCs/>
                <w:szCs w:val="20"/>
              </w:rPr>
              <w:t>contributions</w:t>
            </w:r>
            <w:r w:rsidR="00917812" w:rsidRPr="008C5F73">
              <w:rPr>
                <w:b/>
                <w:bCs/>
                <w:szCs w:val="20"/>
              </w:rPr>
              <w:t xml:space="preserve"> </w:t>
            </w:r>
            <w:r w:rsidR="00942CD8" w:rsidRPr="008C5F73">
              <w:rPr>
                <w:iCs/>
                <w:szCs w:val="20"/>
              </w:rPr>
              <w:t>are</w:t>
            </w:r>
            <w:r w:rsidRPr="008C5F73">
              <w:rPr>
                <w:iCs/>
                <w:szCs w:val="20"/>
              </w:rPr>
              <w:t xml:space="preserve"> </w:t>
            </w:r>
            <w:r w:rsidR="00EB63E7" w:rsidRPr="008C5F73">
              <w:rPr>
                <w:iCs/>
                <w:szCs w:val="20"/>
              </w:rPr>
              <w:t xml:space="preserve">contributions </w:t>
            </w:r>
            <w:r w:rsidRPr="008C5F73">
              <w:rPr>
                <w:iCs/>
                <w:szCs w:val="20"/>
              </w:rPr>
              <w:t>made to the Agency by employees towards employee benefits that have been provided by the Agency. This includes both AASB</w:t>
            </w:r>
            <w:r w:rsidR="00D34C0E" w:rsidRPr="008C5F73">
              <w:rPr>
                <w:iCs/>
                <w:szCs w:val="20"/>
              </w:rPr>
              <w:t> </w:t>
            </w:r>
            <w:r w:rsidRPr="008C5F73">
              <w:rPr>
                <w:iCs/>
                <w:szCs w:val="20"/>
              </w:rPr>
              <w:t>16 and non</w:t>
            </w:r>
            <w:r w:rsidR="00646919" w:rsidRPr="008C5F73">
              <w:rPr>
                <w:iCs/>
                <w:szCs w:val="20"/>
              </w:rPr>
              <w:noBreakHyphen/>
            </w:r>
            <w:r w:rsidRPr="008C5F73">
              <w:rPr>
                <w:iCs/>
                <w:szCs w:val="20"/>
              </w:rPr>
              <w:t>AASB</w:t>
            </w:r>
            <w:r w:rsidR="00D34C0E" w:rsidRPr="008C5F73">
              <w:rPr>
                <w:iCs/>
                <w:szCs w:val="20"/>
              </w:rPr>
              <w:t> </w:t>
            </w:r>
            <w:r w:rsidRPr="008C5F73">
              <w:rPr>
                <w:iCs/>
                <w:szCs w:val="20"/>
              </w:rPr>
              <w:t>16 employee contributions.</w:t>
            </w:r>
          </w:p>
        </w:tc>
      </w:tr>
      <w:tr w:rsidR="00F95050" w:rsidRPr="00720C06" w14:paraId="1F25223F" w14:textId="77777777" w:rsidTr="009D15E2">
        <w:trPr>
          <w:trHeight w:val="475"/>
        </w:trPr>
        <w:tc>
          <w:tcPr>
            <w:tcW w:w="1584" w:type="dxa"/>
          </w:tcPr>
          <w:p w14:paraId="687EAF06" w14:textId="746A96BA" w:rsidR="00F95050" w:rsidRPr="00720C06" w:rsidRDefault="007F7877" w:rsidP="00AF0C39">
            <w:pPr>
              <w:rPr>
                <w:noProof/>
                <w:lang w:eastAsia="en-AU"/>
              </w:rPr>
            </w:pPr>
            <w:r w:rsidRPr="00E115AB">
              <w:rPr>
                <w:i/>
                <w:noProof/>
                <w:color w:val="8C8C8C" w:themeColor="accent6"/>
                <w:szCs w:val="20"/>
                <w:lang w:eastAsia="en-AU"/>
              </w:rPr>
              <mc:AlternateContent>
                <mc:Choice Requires="wpg">
                  <w:drawing>
                    <wp:anchor distT="0" distB="0" distL="114300" distR="114300" simplePos="0" relativeHeight="251658365" behindDoc="0" locked="0" layoutInCell="1" allowOverlap="1" wp14:anchorId="45BC9AC0" wp14:editId="743C8329">
                      <wp:simplePos x="0" y="0"/>
                      <wp:positionH relativeFrom="column">
                        <wp:posOffset>38100</wp:posOffset>
                      </wp:positionH>
                      <wp:positionV relativeFrom="paragraph">
                        <wp:posOffset>107950</wp:posOffset>
                      </wp:positionV>
                      <wp:extent cx="369570" cy="369570"/>
                      <wp:effectExtent l="0" t="0" r="0" b="0"/>
                      <wp:wrapNone/>
                      <wp:docPr id="677" name="Group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7E6C93" id="Group 677" o:spid="_x0000_s1026" alt="&quot;&quot;" style="position:absolute;margin-left:3pt;margin-top:8.5pt;width:29.1pt;height:29.1pt;z-index:251658365;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n/G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">
                      <v:shape id="Freeform 67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5F0D5FE8" w14:textId="3D6F5FD5" w:rsidR="00F95050" w:rsidRPr="008C5F73" w:rsidRDefault="007F7877" w:rsidP="007F7877">
            <w:pPr>
              <w:pStyle w:val="GuidanceBodyRegular"/>
              <w:ind w:left="-9"/>
              <w:rPr>
                <w:b/>
                <w:i/>
                <w:color w:val="8C8C8C" w:themeColor="accent6"/>
              </w:rPr>
            </w:pPr>
            <w:r w:rsidRPr="008C5F73">
              <w:t xml:space="preserve">Termination benefits have been included as a line item, and the associated policy note has also been included above. If the agency does not have such expenses in a given </w:t>
            </w:r>
            <w:r w:rsidR="00CA4866" w:rsidRPr="008C5F73">
              <w:t xml:space="preserve">reporting </w:t>
            </w:r>
            <w:r w:rsidRPr="008C5F73">
              <w:t>period these should be excluded from the annual report.</w:t>
            </w:r>
          </w:p>
        </w:tc>
      </w:tr>
      <w:tr w:rsidR="004C53D8" w:rsidRPr="00720C06" w14:paraId="4D7DBCBC" w14:textId="77777777" w:rsidTr="003A1F26">
        <w:trPr>
          <w:trHeight w:val="475"/>
        </w:trPr>
        <w:tc>
          <w:tcPr>
            <w:tcW w:w="1584" w:type="dxa"/>
            <w:tcBorders>
              <w:top w:val="dotted" w:sz="12" w:space="0" w:color="auto"/>
              <w:left w:val="dotted" w:sz="12" w:space="0" w:color="auto"/>
              <w:bottom w:val="dotted" w:sz="12" w:space="0" w:color="auto"/>
              <w:right w:val="dotted" w:sz="12" w:space="0" w:color="auto"/>
            </w:tcBorders>
          </w:tcPr>
          <w:p w14:paraId="38A69473" w14:textId="675E80A5" w:rsidR="004C53D8" w:rsidRPr="00E115AB" w:rsidRDefault="004C53D8" w:rsidP="004C53D8">
            <w:pPr>
              <w:rPr>
                <w:i/>
                <w:noProof/>
                <w:color w:val="8C8C8C" w:themeColor="accent6"/>
                <w:szCs w:val="20"/>
                <w:lang w:eastAsia="en-AU"/>
              </w:rPr>
            </w:pPr>
            <w:r w:rsidRPr="00720C06">
              <w:rPr>
                <w:noProof/>
                <w:lang w:eastAsia="en-AU"/>
              </w:rPr>
              <mc:AlternateContent>
                <mc:Choice Requires="wpg">
                  <w:drawing>
                    <wp:anchor distT="0" distB="0" distL="114300" distR="114300" simplePos="0" relativeHeight="251658279" behindDoc="0" locked="0" layoutInCell="1" allowOverlap="1" wp14:anchorId="05A9FC31" wp14:editId="5080C47D">
                      <wp:simplePos x="0" y="0"/>
                      <wp:positionH relativeFrom="margin">
                        <wp:posOffset>-3175</wp:posOffset>
                      </wp:positionH>
                      <wp:positionV relativeFrom="paragraph">
                        <wp:posOffset>635</wp:posOffset>
                      </wp:positionV>
                      <wp:extent cx="320675" cy="320040"/>
                      <wp:effectExtent l="0" t="0" r="3175" b="3810"/>
                      <wp:wrapNone/>
                      <wp:docPr id="520" name="Group 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21" name="Freeform 862"/>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2"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3"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3301D3" id="Group 520" o:spid="_x0000_s1026" alt="&quot;&quot;" style="position:absolute;margin-left:-.25pt;margin-top:.05pt;width:25.25pt;height:25.2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2Gvw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">
                      <v:shape id="Freeform 862"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tcPr>
          <w:p w14:paraId="6999D498" w14:textId="3BBD1E44" w:rsidR="004C53D8" w:rsidRPr="008C5F73" w:rsidRDefault="004C53D8" w:rsidP="004C53D8">
            <w:pPr>
              <w:pStyle w:val="GuidanceHeading1"/>
              <w:rPr>
                <w:sz w:val="20"/>
                <w:szCs w:val="20"/>
              </w:rPr>
            </w:pPr>
            <w:r w:rsidRPr="008C5F73">
              <w:rPr>
                <w:sz w:val="20"/>
                <w:szCs w:val="20"/>
              </w:rPr>
              <w:t xml:space="preserve">Guidance – </w:t>
            </w:r>
            <w:r w:rsidR="00754D11" w:rsidRPr="008C5F73">
              <w:rPr>
                <w:sz w:val="20"/>
                <w:szCs w:val="20"/>
              </w:rPr>
              <w:t>non-monetary</w:t>
            </w:r>
            <w:r w:rsidRPr="008C5F73">
              <w:rPr>
                <w:sz w:val="20"/>
                <w:szCs w:val="20"/>
              </w:rPr>
              <w:t xml:space="preserve"> benefits provided to employees</w:t>
            </w:r>
          </w:p>
        </w:tc>
      </w:tr>
      <w:tr w:rsidR="004C53D8" w:rsidRPr="00720C06" w14:paraId="2B97D3AF" w14:textId="77777777" w:rsidTr="003A1F26">
        <w:trPr>
          <w:trHeight w:val="475"/>
        </w:trPr>
        <w:tc>
          <w:tcPr>
            <w:tcW w:w="1584" w:type="dxa"/>
            <w:tcBorders>
              <w:top w:val="dotted" w:sz="12" w:space="0" w:color="auto"/>
              <w:left w:val="dotted" w:sz="12" w:space="0" w:color="auto"/>
              <w:bottom w:val="dotted" w:sz="12" w:space="0" w:color="auto"/>
              <w:right w:val="dotted" w:sz="12" w:space="0" w:color="auto"/>
            </w:tcBorders>
          </w:tcPr>
          <w:p w14:paraId="632CAD38" w14:textId="77777777" w:rsidR="004C53D8" w:rsidRPr="0010565A" w:rsidRDefault="004C53D8" w:rsidP="004C53D8">
            <w:pPr>
              <w:pStyle w:val="Reference"/>
              <w:rPr>
                <w:sz w:val="14"/>
                <w:szCs w:val="14"/>
              </w:rPr>
            </w:pPr>
          </w:p>
          <w:p w14:paraId="43FE2A5D" w14:textId="0F9185F7" w:rsidR="004C53D8" w:rsidRPr="008C5F73" w:rsidRDefault="004C53D8" w:rsidP="004C53D8">
            <w:pPr>
              <w:pStyle w:val="Reference"/>
              <w:rPr>
                <w:szCs w:val="18"/>
              </w:rPr>
            </w:pPr>
            <w:r w:rsidRPr="008C5F73">
              <w:rPr>
                <w:szCs w:val="18"/>
              </w:rPr>
              <w:t>TI</w:t>
            </w:r>
            <w:r w:rsidR="00D34C0E" w:rsidRPr="008C5F73">
              <w:rPr>
                <w:szCs w:val="18"/>
              </w:rPr>
              <w:t> </w:t>
            </w:r>
            <w:r w:rsidRPr="008C5F73">
              <w:rPr>
                <w:szCs w:val="18"/>
              </w:rPr>
              <w:t>1103 Guidelines</w:t>
            </w:r>
          </w:p>
          <w:p w14:paraId="54252D0B" w14:textId="5CCD1611" w:rsidR="004C53D8" w:rsidRPr="00E115AB" w:rsidRDefault="004C53D8" w:rsidP="004C53D8">
            <w:pPr>
              <w:pStyle w:val="Reference"/>
              <w:rPr>
                <w:noProof/>
                <w:color w:val="8C8C8C" w:themeColor="accent6"/>
                <w:szCs w:val="20"/>
                <w:lang w:eastAsia="en-AU"/>
              </w:rPr>
            </w:pPr>
            <w:r w:rsidRPr="008C5F73">
              <w:rPr>
                <w:szCs w:val="18"/>
              </w:rPr>
              <w:t>TI</w:t>
            </w:r>
            <w:r w:rsidR="00D34C0E" w:rsidRPr="008C5F73">
              <w:rPr>
                <w:szCs w:val="18"/>
              </w:rPr>
              <w:t> </w:t>
            </w:r>
            <w:r w:rsidRPr="008C5F73">
              <w:rPr>
                <w:szCs w:val="18"/>
              </w:rPr>
              <w:t>916(8)</w:t>
            </w:r>
          </w:p>
        </w:tc>
        <w:tc>
          <w:tcPr>
            <w:tcW w:w="8169" w:type="dxa"/>
            <w:gridSpan w:val="4"/>
            <w:tcBorders>
              <w:top w:val="dotted" w:sz="12" w:space="0" w:color="auto"/>
              <w:left w:val="dotted" w:sz="12" w:space="0" w:color="auto"/>
              <w:bottom w:val="dotted" w:sz="12" w:space="0" w:color="auto"/>
              <w:right w:val="dotted" w:sz="12" w:space="0" w:color="auto"/>
            </w:tcBorders>
          </w:tcPr>
          <w:p w14:paraId="4CED57C9" w14:textId="7C5BFA34" w:rsidR="004C53D8" w:rsidRPr="008C5F73" w:rsidRDefault="004C53D8" w:rsidP="004C53D8">
            <w:pPr>
              <w:pStyle w:val="GuidanceBodyItalic"/>
            </w:pPr>
            <w:r w:rsidRPr="008C5F73">
              <w:t>An agency that provides employee benefits in the form of non-monetary benefits, and the employees’ right to those benefits do not accrue in proportion to their periods of service and do not accumulate. The agency recognises the cost incurred in providing the benefits on a gross basis in the period the benefits are taken by employees. Employee contributions towards these benefits are recognised as income to the agency.</w:t>
            </w:r>
          </w:p>
          <w:p w14:paraId="484D9B6D" w14:textId="4B6B4598" w:rsidR="004C53D8" w:rsidRPr="008C5F73" w:rsidRDefault="004C53D8" w:rsidP="004C53D8">
            <w:pPr>
              <w:pStyle w:val="GuidanceBodyItalic"/>
            </w:pPr>
            <w:r w:rsidRPr="008C5F73">
              <w:t xml:space="preserve">For non-monetary benefits provided to employees that are subject to leases recognised in the Statement of </w:t>
            </w:r>
            <w:r w:rsidR="00397F09" w:rsidRPr="008C5F73">
              <w:t>financial position</w:t>
            </w:r>
            <w:r w:rsidRPr="008C5F73">
              <w:t>, the total cost of providing these benefits is interest and depreciation expenses recognised in accordance with AASB</w:t>
            </w:r>
            <w:r w:rsidR="00D34C0E" w:rsidRPr="008C5F73">
              <w:t> </w:t>
            </w:r>
            <w:r w:rsidRPr="008C5F73">
              <w:t>16 Leases. A notional reconciliation will be required to enable the employee benefits expenses note to the financial statements to show the total cost of employee benefits incurred by the agency and the net benefits provided to employees. Refer to TI</w:t>
            </w:r>
            <w:r w:rsidR="003A1F26" w:rsidRPr="008C5F73">
              <w:t> </w:t>
            </w:r>
            <w:r w:rsidRPr="008C5F73">
              <w:t>916 Leases for further advice on accounting for leases.</w:t>
            </w:r>
          </w:p>
          <w:p w14:paraId="3A5DDC00" w14:textId="77777777" w:rsidR="004C53D8" w:rsidRPr="008C5F73" w:rsidRDefault="004C53D8" w:rsidP="003A1F26">
            <w:pPr>
              <w:pStyle w:val="GuidanceBodyItalic"/>
            </w:pPr>
            <w:r w:rsidRPr="008C5F73">
              <w:t>The employee benefits expenses note to the financial statements should show both the total cost of employee benefits incurred by the agency (employer) and the net benefits provided to employees.</w:t>
            </w:r>
          </w:p>
          <w:p w14:paraId="313DD16B" w14:textId="63180F6E" w:rsidR="0061184C" w:rsidRPr="008C5F73" w:rsidRDefault="0061184C" w:rsidP="003A1F26">
            <w:pPr>
              <w:pStyle w:val="GuidanceBodyItalic"/>
            </w:pPr>
            <w:r w:rsidRPr="008C5F73">
              <w:t>In the notes to the financial statements, employee benefits expenses should show both the total cost of employee benefits incurred by an agency (employer) and the net benefits provided to employees.</w:t>
            </w:r>
          </w:p>
        </w:tc>
      </w:tr>
    </w:tbl>
    <w:p w14:paraId="323E085A" w14:textId="77777777" w:rsidR="00825067" w:rsidRPr="00A16C83" w:rsidRDefault="00825067" w:rsidP="00917812">
      <w:pPr>
        <w:spacing w:after="0" w:line="240" w:lineRule="auto"/>
        <w:rPr>
          <w:sz w:val="2"/>
          <w:szCs w:val="2"/>
        </w:rPr>
      </w:pPr>
    </w:p>
    <w:tbl>
      <w:tblPr>
        <w:tblW w:w="9753" w:type="dxa"/>
        <w:tblLayout w:type="fixed"/>
        <w:tblLook w:val="04A0" w:firstRow="1" w:lastRow="0" w:firstColumn="1" w:lastColumn="0" w:noHBand="0" w:noVBand="1"/>
      </w:tblPr>
      <w:tblGrid>
        <w:gridCol w:w="1583"/>
        <w:gridCol w:w="5039"/>
        <w:gridCol w:w="771"/>
        <w:gridCol w:w="1180"/>
        <w:gridCol w:w="1180"/>
      </w:tblGrid>
      <w:tr w:rsidR="00E90041" w:rsidRPr="000F4A83" w14:paraId="021A70C6" w14:textId="77777777" w:rsidTr="004C53D8">
        <w:tc>
          <w:tcPr>
            <w:tcW w:w="1583" w:type="dxa"/>
            <w:tcBorders>
              <w:top w:val="nil"/>
              <w:left w:val="nil"/>
              <w:bottom w:val="nil"/>
              <w:right w:val="nil"/>
            </w:tcBorders>
          </w:tcPr>
          <w:p w14:paraId="10D32237" w14:textId="77777777" w:rsidR="00E90041" w:rsidRPr="000F4A83" w:rsidRDefault="0057545E" w:rsidP="00917812">
            <w:pPr>
              <w:pStyle w:val="ReferenceHeading"/>
              <w:rPr>
                <w:bCs/>
                <w:lang w:eastAsia="en-AU"/>
              </w:rPr>
            </w:pPr>
            <w:r w:rsidRPr="00C86A15">
              <w:lastRenderedPageBreak/>
              <w:t>Reference</w:t>
            </w:r>
          </w:p>
        </w:tc>
        <w:tc>
          <w:tcPr>
            <w:tcW w:w="8170" w:type="dxa"/>
            <w:gridSpan w:val="4"/>
            <w:tcBorders>
              <w:top w:val="nil"/>
              <w:left w:val="nil"/>
              <w:bottom w:val="nil"/>
              <w:right w:val="nil"/>
            </w:tcBorders>
          </w:tcPr>
          <w:p w14:paraId="0ED45054" w14:textId="77777777" w:rsidR="00E90041" w:rsidRPr="000F4A83" w:rsidRDefault="00E90041">
            <w:pPr>
              <w:pStyle w:val="ModelHeading4"/>
            </w:pPr>
            <w:bookmarkStart w:id="1090" w:name="_Toc499559959"/>
            <w:bookmarkStart w:id="1091" w:name="_Toc499574882"/>
            <w:bookmarkStart w:id="1092" w:name="_Toc499577137"/>
            <w:bookmarkStart w:id="1093" w:name="_Toc500958932"/>
            <w:bookmarkStart w:id="1094" w:name="_Toc501034178"/>
            <w:bookmarkStart w:id="1095" w:name="Employee_related_prov_3_1_b"/>
            <w:bookmarkStart w:id="1096" w:name="_Toc164327910"/>
            <w:r w:rsidRPr="000F4A83">
              <w:t xml:space="preserve">3.1(b) Employee </w:t>
            </w:r>
            <w:r w:rsidR="00666FDC">
              <w:t>related</w:t>
            </w:r>
            <w:r w:rsidR="00666FDC" w:rsidRPr="000F4A83">
              <w:t xml:space="preserve"> </w:t>
            </w:r>
            <w:r w:rsidRPr="000F4A83">
              <w:t>provisions</w:t>
            </w:r>
            <w:bookmarkEnd w:id="1090"/>
            <w:bookmarkEnd w:id="1091"/>
            <w:bookmarkEnd w:id="1092"/>
            <w:bookmarkEnd w:id="1093"/>
            <w:bookmarkEnd w:id="1094"/>
            <w:bookmarkEnd w:id="1095"/>
            <w:bookmarkEnd w:id="1096"/>
          </w:p>
        </w:tc>
      </w:tr>
      <w:tr w:rsidR="00316063" w:rsidRPr="008C1CB3" w14:paraId="4F65E280" w14:textId="77777777" w:rsidTr="00641EAE">
        <w:trPr>
          <w:trHeight w:val="230"/>
        </w:trPr>
        <w:tc>
          <w:tcPr>
            <w:tcW w:w="1583" w:type="dxa"/>
            <w:vMerge w:val="restart"/>
            <w:tcBorders>
              <w:top w:val="nil"/>
              <w:left w:val="nil"/>
              <w:bottom w:val="nil"/>
              <w:right w:val="nil"/>
            </w:tcBorders>
            <w:shd w:val="clear" w:color="auto" w:fill="auto"/>
            <w:hideMark/>
          </w:tcPr>
          <w:p w14:paraId="7D0D97A9" w14:textId="42274D3D" w:rsidR="00316063" w:rsidRPr="008C1CB3" w:rsidRDefault="00316063" w:rsidP="00316063">
            <w:pPr>
              <w:spacing w:after="0" w:line="240" w:lineRule="auto"/>
              <w:rPr>
                <w:rFonts w:ascii="Times New Roman" w:eastAsia="Times New Roman" w:hAnsi="Times New Roman" w:cs="Times New Roman"/>
                <w:sz w:val="24"/>
                <w:szCs w:val="24"/>
                <w:lang w:eastAsia="en-AU"/>
              </w:rPr>
            </w:pPr>
          </w:p>
        </w:tc>
        <w:tc>
          <w:tcPr>
            <w:tcW w:w="5039" w:type="dxa"/>
            <w:vMerge w:val="restart"/>
            <w:tcBorders>
              <w:top w:val="nil"/>
              <w:left w:val="nil"/>
              <w:bottom w:val="single" w:sz="4" w:space="0" w:color="000000" w:themeColor="text1"/>
              <w:right w:val="nil"/>
            </w:tcBorders>
            <w:shd w:val="clear" w:color="auto" w:fill="auto"/>
            <w:vAlign w:val="center"/>
            <w:hideMark/>
          </w:tcPr>
          <w:p w14:paraId="0D803053" w14:textId="77777777" w:rsidR="00316063" w:rsidRPr="00F0298D" w:rsidRDefault="00316063" w:rsidP="00316063">
            <w:pPr>
              <w:spacing w:after="0" w:line="240" w:lineRule="auto"/>
              <w:jc w:val="right"/>
              <w:rPr>
                <w:rFonts w:ascii="Arial" w:eastAsia="Times New Roman" w:hAnsi="Arial" w:cs="Arial"/>
                <w:i/>
                <w:iCs/>
                <w:color w:val="000000"/>
                <w:sz w:val="20"/>
                <w:szCs w:val="20"/>
                <w:lang w:eastAsia="en-AU"/>
              </w:rPr>
            </w:pPr>
            <w:r w:rsidRPr="00F0298D">
              <w:rPr>
                <w:rFonts w:ascii="Arial" w:eastAsia="Times New Roman" w:hAnsi="Arial" w:cs="Arial"/>
                <w:i/>
                <w:iCs/>
                <w:color w:val="000000"/>
                <w:sz w:val="20"/>
                <w:szCs w:val="20"/>
                <w:lang w:eastAsia="en-AU"/>
              </w:rPr>
              <w:t xml:space="preserve"> </w:t>
            </w:r>
          </w:p>
        </w:tc>
        <w:tc>
          <w:tcPr>
            <w:tcW w:w="771" w:type="dxa"/>
            <w:vMerge w:val="restart"/>
            <w:tcBorders>
              <w:top w:val="nil"/>
              <w:left w:val="nil"/>
              <w:bottom w:val="single" w:sz="4" w:space="0" w:color="000000" w:themeColor="text1"/>
              <w:right w:val="nil"/>
            </w:tcBorders>
            <w:shd w:val="clear" w:color="auto" w:fill="auto"/>
            <w:vAlign w:val="center"/>
            <w:hideMark/>
          </w:tcPr>
          <w:p w14:paraId="09CA926F" w14:textId="77777777" w:rsidR="00316063" w:rsidRPr="00F0298D" w:rsidRDefault="00316063" w:rsidP="00316063">
            <w:pPr>
              <w:spacing w:after="0" w:line="240" w:lineRule="auto"/>
              <w:jc w:val="right"/>
              <w:rPr>
                <w:rFonts w:ascii="Arial" w:eastAsia="Times New Roman" w:hAnsi="Arial" w:cs="Arial"/>
                <w:i/>
                <w:iCs/>
                <w:color w:val="000000"/>
                <w:sz w:val="20"/>
                <w:szCs w:val="20"/>
                <w:lang w:eastAsia="en-AU"/>
              </w:rPr>
            </w:pPr>
          </w:p>
        </w:tc>
        <w:tc>
          <w:tcPr>
            <w:tcW w:w="1180" w:type="dxa"/>
            <w:tcBorders>
              <w:top w:val="nil"/>
              <w:left w:val="nil"/>
              <w:bottom w:val="nil"/>
              <w:right w:val="nil"/>
            </w:tcBorders>
            <w:shd w:val="clear" w:color="auto" w:fill="auto"/>
            <w:vAlign w:val="center"/>
            <w:hideMark/>
          </w:tcPr>
          <w:p w14:paraId="3B605B3B" w14:textId="1798F42E" w:rsidR="00316063" w:rsidRPr="00F0298D" w:rsidRDefault="00851061" w:rsidP="0031606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7A98B508" w14:textId="584B9720" w:rsidR="00316063" w:rsidRPr="00F0298D" w:rsidRDefault="00851061" w:rsidP="00316063">
            <w:pPr>
              <w:spacing w:after="0" w:line="240" w:lineRule="auto"/>
              <w:jc w:val="right"/>
              <w:rPr>
                <w:rFonts w:ascii="Arial" w:eastAsia="Times New Roman" w:hAnsi="Arial" w:cs="Arial"/>
                <w:b/>
                <w:bCs/>
                <w:color w:val="000000"/>
                <w:sz w:val="20"/>
                <w:szCs w:val="20"/>
                <w:lang w:eastAsia="en-AU"/>
              </w:rPr>
            </w:pPr>
            <w:r w:rsidRPr="00F0298D">
              <w:rPr>
                <w:rFonts w:ascii="Arial" w:hAnsi="Arial"/>
                <w:b/>
                <w:color w:val="000000"/>
                <w:sz w:val="20"/>
                <w:szCs w:val="20"/>
              </w:rPr>
              <w:t>2023</w:t>
            </w:r>
          </w:p>
        </w:tc>
      </w:tr>
      <w:tr w:rsidR="008C1CB3" w:rsidRPr="008C1CB3" w14:paraId="699E3AAE" w14:textId="77777777" w:rsidTr="00641EAE">
        <w:trPr>
          <w:trHeight w:val="230"/>
        </w:trPr>
        <w:tc>
          <w:tcPr>
            <w:tcW w:w="1583" w:type="dxa"/>
            <w:vMerge/>
            <w:vAlign w:val="center"/>
            <w:hideMark/>
          </w:tcPr>
          <w:p w14:paraId="12AF263D" w14:textId="77777777" w:rsidR="008C1CB3" w:rsidRPr="008C1CB3" w:rsidRDefault="008C1CB3" w:rsidP="008C1CB3">
            <w:pPr>
              <w:spacing w:after="0" w:line="240" w:lineRule="auto"/>
              <w:rPr>
                <w:rFonts w:ascii="Times New Roman" w:eastAsia="Times New Roman" w:hAnsi="Times New Roman" w:cs="Times New Roman"/>
                <w:sz w:val="24"/>
                <w:szCs w:val="24"/>
                <w:lang w:eastAsia="en-AU"/>
              </w:rPr>
            </w:pPr>
          </w:p>
        </w:tc>
        <w:tc>
          <w:tcPr>
            <w:tcW w:w="5039" w:type="dxa"/>
            <w:vMerge/>
            <w:vAlign w:val="center"/>
            <w:hideMark/>
          </w:tcPr>
          <w:p w14:paraId="645AAE8D" w14:textId="77777777" w:rsidR="008C1CB3" w:rsidRPr="00F0298D" w:rsidRDefault="008C1CB3" w:rsidP="008C1CB3">
            <w:pPr>
              <w:spacing w:after="0" w:line="240" w:lineRule="auto"/>
              <w:rPr>
                <w:rFonts w:ascii="Arial" w:eastAsia="Times New Roman" w:hAnsi="Arial" w:cs="Arial"/>
                <w:i/>
                <w:iCs/>
                <w:color w:val="000000"/>
                <w:sz w:val="20"/>
                <w:szCs w:val="20"/>
                <w:lang w:eastAsia="en-AU"/>
              </w:rPr>
            </w:pPr>
          </w:p>
        </w:tc>
        <w:tc>
          <w:tcPr>
            <w:tcW w:w="771" w:type="dxa"/>
            <w:vMerge/>
            <w:vAlign w:val="center"/>
            <w:hideMark/>
          </w:tcPr>
          <w:p w14:paraId="05E74080" w14:textId="77777777" w:rsidR="008C1CB3" w:rsidRPr="00F0298D" w:rsidRDefault="008C1CB3" w:rsidP="008C1CB3">
            <w:pPr>
              <w:spacing w:after="0" w:line="240" w:lineRule="auto"/>
              <w:rPr>
                <w:rFonts w:ascii="Arial" w:eastAsia="Times New Roman" w:hAnsi="Arial" w:cs="Arial"/>
                <w:i/>
                <w:iCs/>
                <w:color w:val="000000"/>
                <w:sz w:val="20"/>
                <w:szCs w:val="20"/>
                <w:lang w:eastAsia="en-AU"/>
              </w:rPr>
            </w:pPr>
          </w:p>
        </w:tc>
        <w:tc>
          <w:tcPr>
            <w:tcW w:w="1180" w:type="dxa"/>
            <w:tcBorders>
              <w:top w:val="nil"/>
              <w:left w:val="nil"/>
              <w:bottom w:val="nil"/>
              <w:right w:val="nil"/>
            </w:tcBorders>
            <w:shd w:val="clear" w:color="auto" w:fill="auto"/>
            <w:vAlign w:val="center"/>
            <w:hideMark/>
          </w:tcPr>
          <w:p w14:paraId="13A229D9"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4F2C17EA"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($000)</w:t>
            </w:r>
          </w:p>
        </w:tc>
      </w:tr>
      <w:tr w:rsidR="008C1CB3" w:rsidRPr="008C1CB3" w14:paraId="27B1536D" w14:textId="77777777" w:rsidTr="00641EAE">
        <w:trPr>
          <w:trHeight w:val="240"/>
        </w:trPr>
        <w:tc>
          <w:tcPr>
            <w:tcW w:w="1583" w:type="dxa"/>
            <w:tcBorders>
              <w:top w:val="nil"/>
              <w:left w:val="nil"/>
              <w:bottom w:val="nil"/>
              <w:right w:val="nil"/>
            </w:tcBorders>
            <w:shd w:val="clear" w:color="auto" w:fill="auto"/>
            <w:vAlign w:val="center"/>
            <w:hideMark/>
          </w:tcPr>
          <w:p w14:paraId="763E1AC5"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4795F78B"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5F4672A0"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single" w:sz="4" w:space="0" w:color="auto"/>
              <w:left w:val="nil"/>
              <w:bottom w:val="nil"/>
              <w:right w:val="nil"/>
            </w:tcBorders>
            <w:shd w:val="clear" w:color="auto" w:fill="auto"/>
            <w:noWrap/>
            <w:vAlign w:val="center"/>
            <w:hideMark/>
          </w:tcPr>
          <w:p w14:paraId="2CA849E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single" w:sz="4" w:space="0" w:color="auto"/>
              <w:left w:val="nil"/>
              <w:bottom w:val="nil"/>
              <w:right w:val="nil"/>
            </w:tcBorders>
            <w:shd w:val="clear" w:color="auto" w:fill="auto"/>
            <w:noWrap/>
            <w:vAlign w:val="center"/>
            <w:hideMark/>
          </w:tcPr>
          <w:p w14:paraId="4F2709D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r>
      <w:tr w:rsidR="008C1CB3" w:rsidRPr="008C1CB3" w14:paraId="0DB3DE9F" w14:textId="77777777" w:rsidTr="00641EAE">
        <w:trPr>
          <w:trHeight w:val="240"/>
        </w:trPr>
        <w:tc>
          <w:tcPr>
            <w:tcW w:w="1583" w:type="dxa"/>
            <w:tcBorders>
              <w:top w:val="nil"/>
              <w:left w:val="nil"/>
              <w:bottom w:val="nil"/>
              <w:right w:val="nil"/>
            </w:tcBorders>
            <w:shd w:val="clear" w:color="auto" w:fill="auto"/>
            <w:vAlign w:val="center"/>
            <w:hideMark/>
          </w:tcPr>
          <w:p w14:paraId="58DA39AA"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46E30A05"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shd w:val="clear" w:color="auto" w:fill="auto"/>
            <w:vAlign w:val="center"/>
            <w:hideMark/>
          </w:tcPr>
          <w:p w14:paraId="0F0444CD"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31D01DE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1818E27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5392A7B5" w14:textId="77777777" w:rsidTr="00641EAE">
        <w:trPr>
          <w:trHeight w:val="240"/>
        </w:trPr>
        <w:tc>
          <w:tcPr>
            <w:tcW w:w="1583" w:type="dxa"/>
            <w:tcBorders>
              <w:top w:val="nil"/>
              <w:left w:val="nil"/>
              <w:bottom w:val="nil"/>
              <w:right w:val="nil"/>
            </w:tcBorders>
            <w:shd w:val="clear" w:color="auto" w:fill="auto"/>
            <w:vAlign w:val="center"/>
            <w:hideMark/>
          </w:tcPr>
          <w:p w14:paraId="48703DDF"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15027220"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Annual leave</w:t>
            </w:r>
          </w:p>
        </w:tc>
        <w:tc>
          <w:tcPr>
            <w:tcW w:w="771" w:type="dxa"/>
            <w:tcBorders>
              <w:top w:val="nil"/>
              <w:left w:val="nil"/>
              <w:bottom w:val="nil"/>
              <w:right w:val="nil"/>
            </w:tcBorders>
            <w:shd w:val="clear" w:color="auto" w:fill="auto"/>
            <w:vAlign w:val="center"/>
            <w:hideMark/>
          </w:tcPr>
          <w:p w14:paraId="19E0EE80"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52A52CE"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9,136</w:t>
            </w:r>
          </w:p>
        </w:tc>
        <w:tc>
          <w:tcPr>
            <w:tcW w:w="1180" w:type="dxa"/>
            <w:tcBorders>
              <w:top w:val="nil"/>
              <w:left w:val="nil"/>
              <w:bottom w:val="nil"/>
              <w:right w:val="nil"/>
            </w:tcBorders>
            <w:shd w:val="clear" w:color="auto" w:fill="auto"/>
            <w:noWrap/>
            <w:vAlign w:val="center"/>
            <w:hideMark/>
          </w:tcPr>
          <w:p w14:paraId="23B78C6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10,124</w:t>
            </w:r>
          </w:p>
        </w:tc>
      </w:tr>
      <w:tr w:rsidR="008C1CB3" w:rsidRPr="008C1CB3" w14:paraId="12C7189B" w14:textId="77777777" w:rsidTr="00641EAE">
        <w:trPr>
          <w:trHeight w:val="240"/>
        </w:trPr>
        <w:tc>
          <w:tcPr>
            <w:tcW w:w="1583" w:type="dxa"/>
            <w:tcBorders>
              <w:top w:val="nil"/>
              <w:left w:val="nil"/>
              <w:bottom w:val="nil"/>
              <w:right w:val="nil"/>
            </w:tcBorders>
            <w:shd w:val="clear" w:color="auto" w:fill="auto"/>
            <w:vAlign w:val="center"/>
            <w:hideMark/>
          </w:tcPr>
          <w:p w14:paraId="3C38A57E"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6431AB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shd w:val="clear" w:color="auto" w:fill="auto"/>
            <w:vAlign w:val="center"/>
            <w:hideMark/>
          </w:tcPr>
          <w:p w14:paraId="6086F6E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4BAF50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2,614</w:t>
            </w:r>
          </w:p>
        </w:tc>
        <w:tc>
          <w:tcPr>
            <w:tcW w:w="1180" w:type="dxa"/>
            <w:tcBorders>
              <w:top w:val="nil"/>
              <w:left w:val="nil"/>
              <w:bottom w:val="nil"/>
              <w:right w:val="nil"/>
            </w:tcBorders>
            <w:shd w:val="clear" w:color="auto" w:fill="auto"/>
            <w:noWrap/>
            <w:vAlign w:val="center"/>
            <w:hideMark/>
          </w:tcPr>
          <w:p w14:paraId="0355EF3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2,326</w:t>
            </w:r>
          </w:p>
        </w:tc>
      </w:tr>
      <w:tr w:rsidR="008C1CB3" w:rsidRPr="008C1CB3" w14:paraId="27F19F05" w14:textId="77777777" w:rsidTr="00641EAE">
        <w:trPr>
          <w:trHeight w:val="240"/>
        </w:trPr>
        <w:tc>
          <w:tcPr>
            <w:tcW w:w="1583" w:type="dxa"/>
            <w:tcBorders>
              <w:top w:val="nil"/>
              <w:left w:val="nil"/>
              <w:bottom w:val="nil"/>
              <w:right w:val="nil"/>
            </w:tcBorders>
            <w:shd w:val="clear" w:color="auto" w:fill="auto"/>
            <w:vAlign w:val="center"/>
            <w:hideMark/>
          </w:tcPr>
          <w:p w14:paraId="7B079CF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6E1CB0F3"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Deferred salary scheme</w:t>
            </w:r>
          </w:p>
        </w:tc>
        <w:tc>
          <w:tcPr>
            <w:tcW w:w="771" w:type="dxa"/>
            <w:tcBorders>
              <w:top w:val="nil"/>
              <w:left w:val="nil"/>
              <w:bottom w:val="nil"/>
              <w:right w:val="nil"/>
            </w:tcBorders>
            <w:shd w:val="clear" w:color="auto" w:fill="auto"/>
            <w:vAlign w:val="center"/>
            <w:hideMark/>
          </w:tcPr>
          <w:p w14:paraId="5DBD4D9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425688A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w:t>
            </w:r>
          </w:p>
        </w:tc>
        <w:tc>
          <w:tcPr>
            <w:tcW w:w="1180" w:type="dxa"/>
            <w:tcBorders>
              <w:top w:val="nil"/>
              <w:left w:val="nil"/>
              <w:bottom w:val="single" w:sz="4" w:space="0" w:color="auto"/>
              <w:right w:val="nil"/>
            </w:tcBorders>
            <w:shd w:val="clear" w:color="auto" w:fill="auto"/>
            <w:noWrap/>
            <w:vAlign w:val="center"/>
            <w:hideMark/>
          </w:tcPr>
          <w:p w14:paraId="0CC6212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102</w:t>
            </w:r>
          </w:p>
        </w:tc>
      </w:tr>
      <w:tr w:rsidR="008C1CB3" w:rsidRPr="008C1CB3" w14:paraId="07D15F0B" w14:textId="77777777" w:rsidTr="00641EAE">
        <w:trPr>
          <w:trHeight w:val="240"/>
        </w:trPr>
        <w:tc>
          <w:tcPr>
            <w:tcW w:w="1583" w:type="dxa"/>
            <w:tcBorders>
              <w:top w:val="nil"/>
              <w:left w:val="nil"/>
              <w:bottom w:val="nil"/>
              <w:right w:val="nil"/>
            </w:tcBorders>
            <w:shd w:val="clear" w:color="auto" w:fill="auto"/>
            <w:vAlign w:val="center"/>
            <w:hideMark/>
          </w:tcPr>
          <w:p w14:paraId="7B6E46D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50A0F0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shd w:val="clear" w:color="auto" w:fill="auto"/>
            <w:vAlign w:val="center"/>
            <w:hideMark/>
          </w:tcPr>
          <w:p w14:paraId="4930F6AC" w14:textId="77777777" w:rsidR="008C1CB3" w:rsidRPr="00F0298D" w:rsidRDefault="008C1CB3" w:rsidP="008C1CB3">
            <w:pPr>
              <w:spacing w:after="0" w:line="240" w:lineRule="auto"/>
              <w:jc w:val="center"/>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7673FFB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11,800</w:t>
            </w:r>
          </w:p>
        </w:tc>
        <w:tc>
          <w:tcPr>
            <w:tcW w:w="1180" w:type="dxa"/>
            <w:tcBorders>
              <w:top w:val="nil"/>
              <w:left w:val="nil"/>
              <w:bottom w:val="single" w:sz="4" w:space="0" w:color="auto"/>
              <w:right w:val="nil"/>
            </w:tcBorders>
            <w:shd w:val="clear" w:color="auto" w:fill="auto"/>
            <w:noWrap/>
            <w:vAlign w:val="center"/>
            <w:hideMark/>
          </w:tcPr>
          <w:p w14:paraId="5B27255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12,552</w:t>
            </w:r>
          </w:p>
        </w:tc>
      </w:tr>
      <w:tr w:rsidR="008C1CB3" w:rsidRPr="008C1CB3" w14:paraId="0D688CF1" w14:textId="77777777" w:rsidTr="00641EAE">
        <w:trPr>
          <w:trHeight w:val="240"/>
        </w:trPr>
        <w:tc>
          <w:tcPr>
            <w:tcW w:w="1583" w:type="dxa"/>
            <w:tcBorders>
              <w:top w:val="nil"/>
              <w:left w:val="nil"/>
              <w:bottom w:val="nil"/>
              <w:right w:val="nil"/>
            </w:tcBorders>
            <w:shd w:val="clear" w:color="auto" w:fill="auto"/>
            <w:vAlign w:val="center"/>
            <w:hideMark/>
          </w:tcPr>
          <w:p w14:paraId="0637DEF3"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870BB5D"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shd w:val="clear" w:color="auto" w:fill="auto"/>
            <w:vAlign w:val="center"/>
            <w:hideMark/>
          </w:tcPr>
          <w:p w14:paraId="07D0A34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6A1468A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BFFBFA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B212784" w14:textId="77777777" w:rsidTr="00641EAE">
        <w:trPr>
          <w:trHeight w:val="240"/>
        </w:trPr>
        <w:tc>
          <w:tcPr>
            <w:tcW w:w="1583" w:type="dxa"/>
            <w:tcBorders>
              <w:top w:val="nil"/>
              <w:left w:val="nil"/>
              <w:bottom w:val="nil"/>
              <w:right w:val="nil"/>
            </w:tcBorders>
            <w:shd w:val="clear" w:color="auto" w:fill="auto"/>
            <w:vAlign w:val="center"/>
            <w:hideMark/>
          </w:tcPr>
          <w:p w14:paraId="7EF3A528"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6413E4C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shd w:val="clear" w:color="auto" w:fill="auto"/>
            <w:vAlign w:val="center"/>
            <w:hideMark/>
          </w:tcPr>
          <w:p w14:paraId="6A3D23EC"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6980F5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1,958</w:t>
            </w:r>
          </w:p>
        </w:tc>
        <w:tc>
          <w:tcPr>
            <w:tcW w:w="1180" w:type="dxa"/>
            <w:tcBorders>
              <w:top w:val="nil"/>
              <w:left w:val="nil"/>
              <w:bottom w:val="nil"/>
              <w:right w:val="nil"/>
            </w:tcBorders>
            <w:shd w:val="clear" w:color="auto" w:fill="auto"/>
            <w:noWrap/>
            <w:vAlign w:val="center"/>
            <w:hideMark/>
          </w:tcPr>
          <w:p w14:paraId="5290768F"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1,398</w:t>
            </w:r>
          </w:p>
        </w:tc>
      </w:tr>
      <w:tr w:rsidR="008C1CB3" w:rsidRPr="008C1CB3" w14:paraId="59931C86" w14:textId="77777777" w:rsidTr="00641EAE">
        <w:trPr>
          <w:trHeight w:val="240"/>
        </w:trPr>
        <w:tc>
          <w:tcPr>
            <w:tcW w:w="1583" w:type="dxa"/>
            <w:tcBorders>
              <w:top w:val="nil"/>
              <w:left w:val="nil"/>
              <w:bottom w:val="nil"/>
              <w:right w:val="nil"/>
            </w:tcBorders>
            <w:shd w:val="clear" w:color="auto" w:fill="auto"/>
            <w:vAlign w:val="center"/>
            <w:hideMark/>
          </w:tcPr>
          <w:p w14:paraId="11F5A51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17CADDF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current employee related provisions</w:t>
            </w:r>
          </w:p>
        </w:tc>
        <w:tc>
          <w:tcPr>
            <w:tcW w:w="771" w:type="dxa"/>
            <w:tcBorders>
              <w:top w:val="single" w:sz="4" w:space="0" w:color="auto"/>
              <w:left w:val="nil"/>
              <w:bottom w:val="single" w:sz="4" w:space="0" w:color="auto"/>
              <w:right w:val="nil"/>
            </w:tcBorders>
            <w:shd w:val="clear" w:color="auto" w:fill="auto"/>
            <w:vAlign w:val="center"/>
            <w:hideMark/>
          </w:tcPr>
          <w:p w14:paraId="5CB1FD35"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334BC81A"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13,758</w:t>
            </w:r>
          </w:p>
        </w:tc>
        <w:tc>
          <w:tcPr>
            <w:tcW w:w="1180" w:type="dxa"/>
            <w:tcBorders>
              <w:top w:val="single" w:sz="4" w:space="0" w:color="auto"/>
              <w:left w:val="nil"/>
              <w:bottom w:val="single" w:sz="4" w:space="0" w:color="auto"/>
              <w:right w:val="nil"/>
            </w:tcBorders>
            <w:shd w:val="clear" w:color="auto" w:fill="auto"/>
            <w:noWrap/>
            <w:vAlign w:val="center"/>
            <w:hideMark/>
          </w:tcPr>
          <w:p w14:paraId="7D484BD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13,950</w:t>
            </w:r>
          </w:p>
        </w:tc>
      </w:tr>
      <w:tr w:rsidR="008C1CB3" w:rsidRPr="008C1CB3" w14:paraId="047553B0" w14:textId="77777777" w:rsidTr="00641EAE">
        <w:trPr>
          <w:trHeight w:val="240"/>
        </w:trPr>
        <w:tc>
          <w:tcPr>
            <w:tcW w:w="1583" w:type="dxa"/>
            <w:tcBorders>
              <w:top w:val="nil"/>
              <w:left w:val="nil"/>
              <w:bottom w:val="nil"/>
              <w:right w:val="nil"/>
            </w:tcBorders>
            <w:shd w:val="clear" w:color="auto" w:fill="auto"/>
            <w:vAlign w:val="center"/>
            <w:hideMark/>
          </w:tcPr>
          <w:p w14:paraId="7BBA2634"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F589DD1"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75AB1764"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FAD479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759F89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3D23DAE" w14:textId="77777777" w:rsidTr="00641EAE">
        <w:trPr>
          <w:trHeight w:val="240"/>
        </w:trPr>
        <w:tc>
          <w:tcPr>
            <w:tcW w:w="1583" w:type="dxa"/>
            <w:tcBorders>
              <w:top w:val="nil"/>
              <w:left w:val="nil"/>
              <w:bottom w:val="nil"/>
              <w:right w:val="nil"/>
            </w:tcBorders>
            <w:shd w:val="clear" w:color="auto" w:fill="auto"/>
            <w:vAlign w:val="center"/>
            <w:hideMark/>
          </w:tcPr>
          <w:p w14:paraId="24184A00"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52DBAB47"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shd w:val="clear" w:color="auto" w:fill="auto"/>
            <w:vAlign w:val="center"/>
            <w:hideMark/>
          </w:tcPr>
          <w:p w14:paraId="5046B55C"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43A859D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C8BA1F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3BAB158F" w14:textId="77777777" w:rsidTr="00641EAE">
        <w:trPr>
          <w:trHeight w:val="240"/>
        </w:trPr>
        <w:tc>
          <w:tcPr>
            <w:tcW w:w="1583" w:type="dxa"/>
            <w:tcBorders>
              <w:top w:val="nil"/>
              <w:left w:val="nil"/>
              <w:bottom w:val="nil"/>
              <w:right w:val="nil"/>
            </w:tcBorders>
            <w:shd w:val="clear" w:color="auto" w:fill="auto"/>
            <w:vAlign w:val="center"/>
            <w:hideMark/>
          </w:tcPr>
          <w:p w14:paraId="3394FC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75B02E1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shd w:val="clear" w:color="auto" w:fill="auto"/>
            <w:vAlign w:val="center"/>
            <w:hideMark/>
          </w:tcPr>
          <w:p w14:paraId="02E5A70A"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F45ED6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500</w:t>
            </w:r>
          </w:p>
        </w:tc>
        <w:tc>
          <w:tcPr>
            <w:tcW w:w="1180" w:type="dxa"/>
            <w:tcBorders>
              <w:top w:val="nil"/>
              <w:left w:val="nil"/>
              <w:bottom w:val="nil"/>
              <w:right w:val="nil"/>
            </w:tcBorders>
            <w:shd w:val="clear" w:color="auto" w:fill="auto"/>
            <w:noWrap/>
            <w:vAlign w:val="center"/>
            <w:hideMark/>
          </w:tcPr>
          <w:p w14:paraId="78B10F76"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666</w:t>
            </w:r>
          </w:p>
        </w:tc>
      </w:tr>
      <w:tr w:rsidR="008C1CB3" w:rsidRPr="008C1CB3" w14:paraId="4C08A235" w14:textId="77777777" w:rsidTr="00641EAE">
        <w:trPr>
          <w:trHeight w:val="240"/>
        </w:trPr>
        <w:tc>
          <w:tcPr>
            <w:tcW w:w="1583" w:type="dxa"/>
            <w:tcBorders>
              <w:top w:val="nil"/>
              <w:left w:val="nil"/>
              <w:bottom w:val="nil"/>
              <w:right w:val="nil"/>
            </w:tcBorders>
            <w:shd w:val="clear" w:color="auto" w:fill="auto"/>
            <w:vAlign w:val="center"/>
            <w:hideMark/>
          </w:tcPr>
          <w:p w14:paraId="2D66D3CF"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5CD88344"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shd w:val="clear" w:color="auto" w:fill="auto"/>
            <w:vAlign w:val="center"/>
            <w:hideMark/>
          </w:tcPr>
          <w:p w14:paraId="7930A41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5A13DE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4756124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48A2E225" w14:textId="77777777" w:rsidTr="00641EAE">
        <w:trPr>
          <w:trHeight w:val="240"/>
        </w:trPr>
        <w:tc>
          <w:tcPr>
            <w:tcW w:w="1583" w:type="dxa"/>
            <w:tcBorders>
              <w:top w:val="nil"/>
              <w:left w:val="nil"/>
              <w:bottom w:val="nil"/>
              <w:right w:val="nil"/>
            </w:tcBorders>
            <w:shd w:val="clear" w:color="auto" w:fill="auto"/>
            <w:vAlign w:val="center"/>
            <w:hideMark/>
          </w:tcPr>
          <w:p w14:paraId="0243B8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auto"/>
            <w:vAlign w:val="center"/>
            <w:hideMark/>
          </w:tcPr>
          <w:p w14:paraId="7B127981"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shd w:val="clear" w:color="auto" w:fill="auto"/>
            <w:vAlign w:val="center"/>
            <w:hideMark/>
          </w:tcPr>
          <w:p w14:paraId="0ECC4414"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D5C613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489</w:t>
            </w:r>
          </w:p>
        </w:tc>
        <w:tc>
          <w:tcPr>
            <w:tcW w:w="1180" w:type="dxa"/>
            <w:tcBorders>
              <w:top w:val="nil"/>
              <w:left w:val="nil"/>
              <w:bottom w:val="nil"/>
              <w:right w:val="nil"/>
            </w:tcBorders>
            <w:shd w:val="clear" w:color="auto" w:fill="auto"/>
            <w:noWrap/>
            <w:vAlign w:val="center"/>
            <w:hideMark/>
          </w:tcPr>
          <w:p w14:paraId="6C09A243"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349</w:t>
            </w:r>
          </w:p>
        </w:tc>
      </w:tr>
      <w:tr w:rsidR="008C1CB3" w:rsidRPr="008C1CB3" w14:paraId="037187CA" w14:textId="77777777" w:rsidTr="00641EAE">
        <w:trPr>
          <w:trHeight w:val="240"/>
        </w:trPr>
        <w:tc>
          <w:tcPr>
            <w:tcW w:w="1583" w:type="dxa"/>
            <w:tcBorders>
              <w:top w:val="nil"/>
              <w:left w:val="nil"/>
              <w:bottom w:val="nil"/>
              <w:right w:val="nil"/>
            </w:tcBorders>
            <w:shd w:val="clear" w:color="auto" w:fill="auto"/>
            <w:vAlign w:val="center"/>
            <w:hideMark/>
          </w:tcPr>
          <w:p w14:paraId="2BCA7E6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125F406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non-current employee related provisions</w:t>
            </w:r>
          </w:p>
        </w:tc>
        <w:tc>
          <w:tcPr>
            <w:tcW w:w="771" w:type="dxa"/>
            <w:tcBorders>
              <w:top w:val="single" w:sz="4" w:space="0" w:color="auto"/>
              <w:left w:val="nil"/>
              <w:bottom w:val="single" w:sz="4" w:space="0" w:color="auto"/>
              <w:right w:val="nil"/>
            </w:tcBorders>
            <w:shd w:val="clear" w:color="auto" w:fill="auto"/>
            <w:vAlign w:val="center"/>
            <w:hideMark/>
          </w:tcPr>
          <w:p w14:paraId="6B35ADB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05563594"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989</w:t>
            </w:r>
          </w:p>
        </w:tc>
        <w:tc>
          <w:tcPr>
            <w:tcW w:w="1180" w:type="dxa"/>
            <w:tcBorders>
              <w:top w:val="single" w:sz="4" w:space="0" w:color="auto"/>
              <w:left w:val="nil"/>
              <w:bottom w:val="single" w:sz="4" w:space="0" w:color="auto"/>
              <w:right w:val="nil"/>
            </w:tcBorders>
            <w:shd w:val="clear" w:color="auto" w:fill="auto"/>
            <w:noWrap/>
            <w:vAlign w:val="center"/>
            <w:hideMark/>
          </w:tcPr>
          <w:p w14:paraId="5752180D"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1,015</w:t>
            </w:r>
          </w:p>
        </w:tc>
      </w:tr>
      <w:tr w:rsidR="008C1CB3" w:rsidRPr="008C1CB3" w14:paraId="08EA40F4" w14:textId="77777777" w:rsidTr="00641EAE">
        <w:trPr>
          <w:trHeight w:val="250"/>
        </w:trPr>
        <w:tc>
          <w:tcPr>
            <w:tcW w:w="1583" w:type="dxa"/>
            <w:tcBorders>
              <w:top w:val="nil"/>
              <w:left w:val="nil"/>
              <w:bottom w:val="nil"/>
              <w:right w:val="nil"/>
            </w:tcBorders>
            <w:shd w:val="clear" w:color="auto" w:fill="auto"/>
            <w:vAlign w:val="center"/>
            <w:hideMark/>
          </w:tcPr>
          <w:p w14:paraId="3572F46D"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1617BB3D"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employee related provisions</w:t>
            </w:r>
          </w:p>
        </w:tc>
        <w:tc>
          <w:tcPr>
            <w:tcW w:w="771" w:type="dxa"/>
            <w:tcBorders>
              <w:top w:val="single" w:sz="4" w:space="0" w:color="auto"/>
              <w:left w:val="nil"/>
              <w:bottom w:val="single" w:sz="12" w:space="0" w:color="auto"/>
              <w:right w:val="nil"/>
            </w:tcBorders>
            <w:shd w:val="clear" w:color="auto" w:fill="auto"/>
            <w:vAlign w:val="center"/>
            <w:hideMark/>
          </w:tcPr>
          <w:p w14:paraId="2776CB2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135BA521"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14,747</w:t>
            </w:r>
          </w:p>
        </w:tc>
        <w:tc>
          <w:tcPr>
            <w:tcW w:w="1180" w:type="dxa"/>
            <w:tcBorders>
              <w:top w:val="single" w:sz="4" w:space="0" w:color="auto"/>
              <w:left w:val="nil"/>
              <w:bottom w:val="single" w:sz="12" w:space="0" w:color="auto"/>
              <w:right w:val="nil"/>
            </w:tcBorders>
            <w:shd w:val="clear" w:color="auto" w:fill="auto"/>
            <w:noWrap/>
            <w:vAlign w:val="center"/>
            <w:hideMark/>
          </w:tcPr>
          <w:p w14:paraId="3DDAAB4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14,965</w:t>
            </w:r>
          </w:p>
        </w:tc>
      </w:tr>
      <w:tr w:rsidR="00A86959" w:rsidRPr="000F4A83" w14:paraId="67F4DA0D" w14:textId="77777777" w:rsidTr="004C53D8">
        <w:tc>
          <w:tcPr>
            <w:tcW w:w="1583" w:type="dxa"/>
            <w:tcBorders>
              <w:top w:val="nil"/>
              <w:left w:val="nil"/>
              <w:bottom w:val="nil"/>
              <w:right w:val="nil"/>
            </w:tcBorders>
          </w:tcPr>
          <w:p w14:paraId="10AC0FFE" w14:textId="798CA4AB" w:rsidR="0010565A" w:rsidRPr="00F0298D" w:rsidRDefault="0010565A">
            <w:pPr>
              <w:pStyle w:val="Reference"/>
              <w:rPr>
                <w:szCs w:val="18"/>
              </w:rPr>
            </w:pPr>
            <w:bookmarkStart w:id="1097" w:name="_Toc488657025"/>
          </w:p>
          <w:p w14:paraId="239625F0" w14:textId="2640D3DD" w:rsidR="007F3FA2" w:rsidRPr="00F0298D" w:rsidRDefault="007F3FA2">
            <w:pPr>
              <w:pStyle w:val="Reference"/>
              <w:rPr>
                <w:szCs w:val="18"/>
              </w:rPr>
            </w:pPr>
            <w:r w:rsidRPr="00F0298D">
              <w:rPr>
                <w:bCs/>
                <w:szCs w:val="18"/>
                <w:lang w:eastAsia="en-AU"/>
              </w:rPr>
              <w:t>AASB 137.5(d)</w:t>
            </w:r>
            <w:r w:rsidRPr="0010565A">
              <w:rPr>
                <w:sz w:val="14"/>
                <w:szCs w:val="14"/>
              </w:rPr>
              <w:br/>
            </w:r>
            <w:r w:rsidRPr="00F0298D">
              <w:rPr>
                <w:szCs w:val="18"/>
              </w:rPr>
              <w:t>AASB 119.11, 13</w:t>
            </w:r>
          </w:p>
          <w:p w14:paraId="1F855DE8" w14:textId="5A705C2E" w:rsidR="007F3FA2" w:rsidRPr="00F0298D" w:rsidRDefault="007F3FA2">
            <w:pPr>
              <w:pStyle w:val="Reference"/>
              <w:rPr>
                <w:szCs w:val="18"/>
              </w:rPr>
            </w:pPr>
          </w:p>
          <w:p w14:paraId="37ABA429" w14:textId="2AF14773" w:rsidR="0054466D" w:rsidRPr="00F0298D" w:rsidRDefault="0054466D" w:rsidP="0010565A">
            <w:pPr>
              <w:pStyle w:val="Reference"/>
              <w:rPr>
                <w:szCs w:val="18"/>
              </w:rPr>
            </w:pPr>
            <w:r w:rsidRPr="00F0298D">
              <w:rPr>
                <w:szCs w:val="18"/>
              </w:rPr>
              <w:t>AASB 101.69(d)</w:t>
            </w:r>
            <w:bookmarkEnd w:id="1097"/>
          </w:p>
          <w:p w14:paraId="0FBA27E3" w14:textId="4C886FA4" w:rsidR="0054466D" w:rsidRPr="00F0298D" w:rsidRDefault="00C37388" w:rsidP="00EB029E">
            <w:pPr>
              <w:pStyle w:val="Reference"/>
              <w:rPr>
                <w:szCs w:val="18"/>
              </w:rPr>
            </w:pPr>
            <w:r w:rsidRPr="00F0298D">
              <w:rPr>
                <w:szCs w:val="18"/>
              </w:rPr>
              <w:t>TI</w:t>
            </w:r>
            <w:r w:rsidR="00D34C0E" w:rsidRPr="00F0298D">
              <w:rPr>
                <w:szCs w:val="18"/>
              </w:rPr>
              <w:t> </w:t>
            </w:r>
            <w:r w:rsidRPr="00F0298D">
              <w:rPr>
                <w:szCs w:val="18"/>
              </w:rPr>
              <w:t>1101</w:t>
            </w:r>
          </w:p>
          <w:p w14:paraId="4A1C16AC" w14:textId="77777777" w:rsidR="00A775FF" w:rsidRPr="00F0298D" w:rsidRDefault="00A775FF" w:rsidP="00EB029E">
            <w:pPr>
              <w:pStyle w:val="Reference"/>
              <w:rPr>
                <w:szCs w:val="18"/>
              </w:rPr>
            </w:pPr>
          </w:p>
          <w:p w14:paraId="329EA49E" w14:textId="7C2B859C" w:rsidR="00A775FF" w:rsidRPr="00F0298D" w:rsidRDefault="00A775FF" w:rsidP="00A775FF">
            <w:pPr>
              <w:pStyle w:val="Reference"/>
              <w:rPr>
                <w:szCs w:val="18"/>
              </w:rPr>
            </w:pPr>
          </w:p>
          <w:p w14:paraId="2CB1BEB0" w14:textId="39ED3A15" w:rsidR="0083397E" w:rsidRPr="00F0298D" w:rsidRDefault="0083397E" w:rsidP="00A775FF">
            <w:pPr>
              <w:pStyle w:val="Reference"/>
              <w:rPr>
                <w:szCs w:val="18"/>
              </w:rPr>
            </w:pPr>
          </w:p>
          <w:p w14:paraId="5CDA10CB" w14:textId="34C31B6E" w:rsidR="0083397E" w:rsidRPr="00F0298D" w:rsidRDefault="0083397E" w:rsidP="00A775FF">
            <w:pPr>
              <w:pStyle w:val="Reference"/>
              <w:rPr>
                <w:szCs w:val="18"/>
              </w:rPr>
            </w:pPr>
          </w:p>
          <w:p w14:paraId="3C002314" w14:textId="6C4E811E" w:rsidR="0083397E" w:rsidRPr="00F0298D" w:rsidRDefault="0083397E" w:rsidP="00A775FF">
            <w:pPr>
              <w:pStyle w:val="Reference"/>
              <w:rPr>
                <w:szCs w:val="18"/>
              </w:rPr>
            </w:pPr>
          </w:p>
          <w:p w14:paraId="1ABC4759" w14:textId="4409E717" w:rsidR="0083397E" w:rsidRPr="00F0298D" w:rsidRDefault="0083397E" w:rsidP="00A775FF">
            <w:pPr>
              <w:pStyle w:val="Reference"/>
              <w:rPr>
                <w:szCs w:val="18"/>
              </w:rPr>
            </w:pPr>
          </w:p>
          <w:p w14:paraId="47E7C1D0" w14:textId="47930B48" w:rsidR="0083397E" w:rsidRPr="00F0298D" w:rsidRDefault="0083397E" w:rsidP="00A775FF">
            <w:pPr>
              <w:pStyle w:val="Reference"/>
              <w:rPr>
                <w:szCs w:val="18"/>
              </w:rPr>
            </w:pPr>
            <w:r w:rsidRPr="00F0298D">
              <w:rPr>
                <w:szCs w:val="18"/>
              </w:rPr>
              <w:t>AASB</w:t>
            </w:r>
            <w:r w:rsidR="00D34C0E" w:rsidRPr="00F0298D">
              <w:rPr>
                <w:szCs w:val="18"/>
              </w:rPr>
              <w:t> </w:t>
            </w:r>
            <w:r w:rsidRPr="00F0298D">
              <w:rPr>
                <w:szCs w:val="18"/>
              </w:rPr>
              <w:t>101.61</w:t>
            </w:r>
          </w:p>
          <w:p w14:paraId="10DB54A0" w14:textId="494A4947" w:rsidR="0083397E" w:rsidRPr="00F0298D" w:rsidRDefault="0083397E" w:rsidP="00A775FF">
            <w:pPr>
              <w:pStyle w:val="Reference"/>
              <w:rPr>
                <w:szCs w:val="18"/>
              </w:rPr>
            </w:pPr>
          </w:p>
          <w:p w14:paraId="41EA09C0" w14:textId="4A84E63D" w:rsidR="0083397E" w:rsidRPr="00F0298D" w:rsidRDefault="0083397E" w:rsidP="00A775FF">
            <w:pPr>
              <w:pStyle w:val="Reference"/>
              <w:rPr>
                <w:szCs w:val="18"/>
              </w:rPr>
            </w:pPr>
          </w:p>
          <w:p w14:paraId="17F98D1F" w14:textId="77777777" w:rsidR="0083397E" w:rsidRPr="00F0298D" w:rsidRDefault="0083397E" w:rsidP="00A775FF">
            <w:pPr>
              <w:pStyle w:val="Reference"/>
              <w:rPr>
                <w:szCs w:val="18"/>
              </w:rPr>
            </w:pPr>
          </w:p>
          <w:p w14:paraId="01AA5FA4" w14:textId="5E3EDDE9" w:rsidR="00A775FF" w:rsidRPr="00F0298D" w:rsidRDefault="00A775FF" w:rsidP="00A775FF">
            <w:pPr>
              <w:pStyle w:val="Reference"/>
              <w:rPr>
                <w:szCs w:val="18"/>
              </w:rPr>
            </w:pPr>
            <w:r w:rsidRPr="00F0298D">
              <w:rPr>
                <w:szCs w:val="18"/>
              </w:rPr>
              <w:t>AASB</w:t>
            </w:r>
            <w:r w:rsidR="00D34C0E" w:rsidRPr="00F0298D">
              <w:rPr>
                <w:szCs w:val="18"/>
              </w:rPr>
              <w:t> </w:t>
            </w:r>
            <w:r w:rsidRPr="00F0298D">
              <w:rPr>
                <w:szCs w:val="18"/>
              </w:rPr>
              <w:t>137.45</w:t>
            </w:r>
          </w:p>
          <w:p w14:paraId="506C6CEB" w14:textId="0D89D7E1" w:rsidR="0045640A" w:rsidRPr="000F4A83" w:rsidRDefault="0045640A" w:rsidP="0083397E">
            <w:pPr>
              <w:pStyle w:val="Reference"/>
            </w:pPr>
          </w:p>
        </w:tc>
        <w:tc>
          <w:tcPr>
            <w:tcW w:w="8170" w:type="dxa"/>
            <w:gridSpan w:val="4"/>
            <w:tcBorders>
              <w:top w:val="nil"/>
              <w:left w:val="nil"/>
              <w:bottom w:val="nil"/>
              <w:right w:val="nil"/>
            </w:tcBorders>
          </w:tcPr>
          <w:p w14:paraId="7EC872C8" w14:textId="6A63B20C" w:rsidR="007F3FA2" w:rsidRPr="00F0298D" w:rsidRDefault="007F3FA2" w:rsidP="0030277F">
            <w:pPr>
              <w:pStyle w:val="ModelBody"/>
              <w:spacing w:before="40" w:after="40"/>
              <w:rPr>
                <w:b/>
                <w:szCs w:val="20"/>
              </w:rPr>
            </w:pPr>
            <w:r w:rsidRPr="00F0298D">
              <w:rPr>
                <w:rStyle w:val="ModelBodyChar"/>
                <w:szCs w:val="20"/>
              </w:rPr>
              <w:t xml:space="preserve">Provision is made for benefits accruing to employees in respect of wages and salaries, annual leave and long service leave for services rendered up to the reporting date and recorded as an expense during the period the services are </w:t>
            </w:r>
            <w:r w:rsidRPr="00F0298D">
              <w:rPr>
                <w:iCs/>
                <w:color w:val="000000" w:themeColor="text1"/>
                <w:szCs w:val="20"/>
              </w:rPr>
              <w:t>delivered.</w:t>
            </w:r>
          </w:p>
          <w:p w14:paraId="6A9B62DD" w14:textId="713375DE" w:rsidR="0054466D" w:rsidRPr="00F0298D" w:rsidRDefault="0054466D" w:rsidP="0030277F">
            <w:pPr>
              <w:pStyle w:val="ModelBody"/>
              <w:spacing w:before="40" w:after="40"/>
              <w:rPr>
                <w:szCs w:val="20"/>
              </w:rPr>
            </w:pPr>
            <w:r w:rsidRPr="00F0298D">
              <w:rPr>
                <w:b/>
                <w:szCs w:val="20"/>
              </w:rPr>
              <w:t>Annual leave liabilities</w:t>
            </w:r>
            <w:r w:rsidRPr="00F0298D">
              <w:rPr>
                <w:szCs w:val="20"/>
              </w:rPr>
              <w:t xml:space="preserve"> </w:t>
            </w:r>
            <w:r w:rsidR="0061184C" w:rsidRPr="00F0298D">
              <w:rPr>
                <w:szCs w:val="20"/>
              </w:rPr>
              <w:t xml:space="preserve">are classified </w:t>
            </w:r>
            <w:r w:rsidRPr="00F0298D">
              <w:rPr>
                <w:szCs w:val="20"/>
              </w:rPr>
              <w:t>as current</w:t>
            </w:r>
            <w:r w:rsidR="00627953" w:rsidRPr="00F0298D">
              <w:rPr>
                <w:szCs w:val="20"/>
              </w:rPr>
              <w:t>,</w:t>
            </w:r>
            <w:r w:rsidRPr="00F0298D">
              <w:rPr>
                <w:szCs w:val="20"/>
              </w:rPr>
              <w:t xml:space="preserve"> as there is no right </w:t>
            </w:r>
            <w:r w:rsidR="0CB5862F" w:rsidRPr="00F0298D">
              <w:rPr>
                <w:szCs w:val="20"/>
              </w:rPr>
              <w:t xml:space="preserve">at the end of the reporting period </w:t>
            </w:r>
            <w:r w:rsidRPr="00F0298D">
              <w:rPr>
                <w:szCs w:val="20"/>
              </w:rPr>
              <w:t>to defer settlement for at least 12 months after the reporting period.</w:t>
            </w:r>
            <w:r w:rsidR="0045640A" w:rsidRPr="00F0298D">
              <w:rPr>
                <w:szCs w:val="20"/>
              </w:rPr>
              <w:t xml:space="preserve"> </w:t>
            </w:r>
            <w:r w:rsidRPr="00F0298D">
              <w:rPr>
                <w:szCs w:val="20"/>
              </w:rP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83397E" w:rsidRPr="00F0298D" w14:paraId="795406FD" w14:textId="77777777" w:rsidTr="00641EAE">
              <w:trPr>
                <w:trHeight w:val="235"/>
              </w:trPr>
              <w:tc>
                <w:tcPr>
                  <w:tcW w:w="4896" w:type="dxa"/>
                  <w:tcBorders>
                    <w:top w:val="nil"/>
                    <w:left w:val="nil"/>
                    <w:bottom w:val="nil"/>
                    <w:right w:val="nil"/>
                  </w:tcBorders>
                </w:tcPr>
                <w:p w14:paraId="1C244CE5"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auto"/>
                  <w:vAlign w:val="bottom"/>
                </w:tcPr>
                <w:p w14:paraId="37A6BB7E" w14:textId="5D947BF7" w:rsidR="0083397E" w:rsidRPr="00F0298D" w:rsidRDefault="00851061" w:rsidP="0083397E">
                  <w:pPr>
                    <w:pStyle w:val="ModelTableHeading2"/>
                    <w:rPr>
                      <w:szCs w:val="20"/>
                    </w:rPr>
                  </w:pPr>
                  <w:r w:rsidRPr="00F0298D">
                    <w:rPr>
                      <w:szCs w:val="20"/>
                    </w:rPr>
                    <w:t>2024</w:t>
                  </w:r>
                  <w:r w:rsidR="0083397E" w:rsidRPr="00F0298D">
                    <w:rPr>
                      <w:szCs w:val="20"/>
                    </w:rPr>
                    <w:br/>
                    <w:t>($000)</w:t>
                  </w:r>
                </w:p>
              </w:tc>
              <w:tc>
                <w:tcPr>
                  <w:tcW w:w="1467" w:type="dxa"/>
                  <w:tcBorders>
                    <w:top w:val="nil"/>
                    <w:left w:val="nil"/>
                    <w:bottom w:val="single" w:sz="4" w:space="0" w:color="auto"/>
                    <w:right w:val="nil"/>
                  </w:tcBorders>
                  <w:vAlign w:val="bottom"/>
                </w:tcPr>
                <w:p w14:paraId="1273A37F" w14:textId="424EB93E" w:rsidR="0083397E" w:rsidRPr="00F0298D" w:rsidRDefault="00851061" w:rsidP="0083397E">
                  <w:pPr>
                    <w:pStyle w:val="Footnote"/>
                    <w:spacing w:before="20" w:after="20"/>
                    <w:jc w:val="right"/>
                    <w:rPr>
                      <w:rFonts w:cs="Arial"/>
                      <w:b/>
                      <w:color w:val="000000" w:themeColor="text1"/>
                      <w:sz w:val="20"/>
                      <w:szCs w:val="20"/>
                    </w:rPr>
                  </w:pPr>
                  <w:r w:rsidRPr="00F0298D">
                    <w:rPr>
                      <w:rFonts w:cs="Arial"/>
                      <w:b/>
                      <w:color w:val="000000" w:themeColor="text1"/>
                      <w:sz w:val="20"/>
                      <w:szCs w:val="20"/>
                    </w:rPr>
                    <w:t>2023</w:t>
                  </w:r>
                  <w:r w:rsidR="0083397E" w:rsidRPr="00F0298D">
                    <w:rPr>
                      <w:rFonts w:cs="Arial"/>
                      <w:b/>
                      <w:color w:val="000000" w:themeColor="text1"/>
                      <w:sz w:val="20"/>
                      <w:szCs w:val="20"/>
                    </w:rPr>
                    <w:br/>
                    <w:t>($000)</w:t>
                  </w:r>
                </w:p>
              </w:tc>
            </w:tr>
            <w:tr w:rsidR="0083397E" w:rsidRPr="00F0298D" w14:paraId="360C3406" w14:textId="77777777" w:rsidTr="00641EAE">
              <w:tc>
                <w:tcPr>
                  <w:tcW w:w="4896" w:type="dxa"/>
                  <w:tcBorders>
                    <w:top w:val="nil"/>
                    <w:left w:val="nil"/>
                    <w:bottom w:val="nil"/>
                    <w:right w:val="nil"/>
                  </w:tcBorders>
                </w:tcPr>
                <w:p w14:paraId="279D1F88" w14:textId="77777777" w:rsidR="0083397E" w:rsidRPr="00F0298D" w:rsidRDefault="0083397E" w:rsidP="0083397E">
                  <w:pPr>
                    <w:pStyle w:val="ModelTableBody"/>
                    <w:rPr>
                      <w:szCs w:val="20"/>
                    </w:rPr>
                  </w:pPr>
                  <w:r w:rsidRPr="00F0298D">
                    <w:rPr>
                      <w:szCs w:val="20"/>
                    </w:rPr>
                    <w:t>Within 12 months of the end of the reporting period</w:t>
                  </w:r>
                </w:p>
              </w:tc>
              <w:tc>
                <w:tcPr>
                  <w:tcW w:w="1152" w:type="dxa"/>
                  <w:tcBorders>
                    <w:top w:val="single" w:sz="4" w:space="0" w:color="auto"/>
                    <w:left w:val="nil"/>
                    <w:bottom w:val="nil"/>
                    <w:right w:val="nil"/>
                  </w:tcBorders>
                  <w:shd w:val="clear" w:color="auto" w:fill="auto"/>
                </w:tcPr>
                <w:p w14:paraId="51CF758E" w14:textId="77777777" w:rsidR="0083397E" w:rsidRPr="00F0298D" w:rsidRDefault="0083397E" w:rsidP="0077307B">
                  <w:pPr>
                    <w:pStyle w:val="ModelTableNumbers1"/>
                  </w:pPr>
                  <w:r w:rsidRPr="00F0298D">
                    <w:t>8,746</w:t>
                  </w:r>
                </w:p>
              </w:tc>
              <w:tc>
                <w:tcPr>
                  <w:tcW w:w="1467" w:type="dxa"/>
                  <w:tcBorders>
                    <w:top w:val="single" w:sz="4" w:space="0" w:color="auto"/>
                    <w:left w:val="nil"/>
                    <w:bottom w:val="nil"/>
                    <w:right w:val="nil"/>
                  </w:tcBorders>
                </w:tcPr>
                <w:p w14:paraId="1EDD9790"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9,820</w:t>
                  </w:r>
                </w:p>
              </w:tc>
            </w:tr>
            <w:tr w:rsidR="0083397E" w:rsidRPr="00F0298D" w14:paraId="44FD7A7B" w14:textId="77777777" w:rsidTr="00641EAE">
              <w:tc>
                <w:tcPr>
                  <w:tcW w:w="4896" w:type="dxa"/>
                  <w:tcBorders>
                    <w:top w:val="nil"/>
                    <w:left w:val="nil"/>
                    <w:bottom w:val="nil"/>
                    <w:right w:val="nil"/>
                  </w:tcBorders>
                </w:tcPr>
                <w:p w14:paraId="0D349350" w14:textId="77777777" w:rsidR="0083397E" w:rsidRPr="00F0298D" w:rsidRDefault="0083397E" w:rsidP="0083397E">
                  <w:pPr>
                    <w:pStyle w:val="ModelTableBody"/>
                    <w:rPr>
                      <w:szCs w:val="20"/>
                    </w:rPr>
                  </w:pPr>
                  <w:r w:rsidRPr="00F0298D">
                    <w:rPr>
                      <w:szCs w:val="20"/>
                    </w:rPr>
                    <w:t>More than 12 months after the end of the reporting period</w:t>
                  </w:r>
                </w:p>
              </w:tc>
              <w:tc>
                <w:tcPr>
                  <w:tcW w:w="1152" w:type="dxa"/>
                  <w:tcBorders>
                    <w:top w:val="nil"/>
                    <w:left w:val="nil"/>
                    <w:bottom w:val="single" w:sz="4" w:space="0" w:color="auto"/>
                    <w:right w:val="nil"/>
                  </w:tcBorders>
                  <w:shd w:val="clear" w:color="auto" w:fill="auto"/>
                </w:tcPr>
                <w:p w14:paraId="35042254" w14:textId="77777777" w:rsidR="0083397E" w:rsidRPr="00F0298D" w:rsidRDefault="0083397E" w:rsidP="0077307B">
                  <w:pPr>
                    <w:pStyle w:val="ModelTableNumbers1"/>
                  </w:pPr>
                  <w:r w:rsidRPr="00F0298D">
                    <w:t>390</w:t>
                  </w:r>
                </w:p>
              </w:tc>
              <w:tc>
                <w:tcPr>
                  <w:tcW w:w="1467" w:type="dxa"/>
                  <w:tcBorders>
                    <w:top w:val="nil"/>
                    <w:left w:val="nil"/>
                    <w:bottom w:val="single" w:sz="4" w:space="0" w:color="auto"/>
                    <w:right w:val="nil"/>
                  </w:tcBorders>
                </w:tcPr>
                <w:p w14:paraId="7AA5C82E"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304</w:t>
                  </w:r>
                </w:p>
              </w:tc>
            </w:tr>
            <w:tr w:rsidR="0083397E" w:rsidRPr="00F0298D" w14:paraId="1E03DB3E" w14:textId="77777777" w:rsidTr="00641EAE">
              <w:tc>
                <w:tcPr>
                  <w:tcW w:w="4896" w:type="dxa"/>
                  <w:tcBorders>
                    <w:top w:val="nil"/>
                    <w:left w:val="nil"/>
                    <w:bottom w:val="nil"/>
                    <w:right w:val="nil"/>
                  </w:tcBorders>
                </w:tcPr>
                <w:p w14:paraId="4B509E92"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shd w:val="clear" w:color="auto" w:fill="auto"/>
                </w:tcPr>
                <w:p w14:paraId="6EE0115E" w14:textId="77777777" w:rsidR="0083397E" w:rsidRPr="00F0298D" w:rsidRDefault="0083397E" w:rsidP="0083397E">
                  <w:pPr>
                    <w:pStyle w:val="ModelTableNumbers1Bold"/>
                  </w:pPr>
                  <w:r w:rsidRPr="00F0298D">
                    <w:t>9,136</w:t>
                  </w:r>
                </w:p>
              </w:tc>
              <w:tc>
                <w:tcPr>
                  <w:tcW w:w="1467" w:type="dxa"/>
                  <w:tcBorders>
                    <w:top w:val="single" w:sz="4" w:space="0" w:color="auto"/>
                    <w:left w:val="nil"/>
                    <w:bottom w:val="double" w:sz="4" w:space="0" w:color="auto"/>
                    <w:right w:val="nil"/>
                  </w:tcBorders>
                </w:tcPr>
                <w:p w14:paraId="2507242F" w14:textId="77777777" w:rsidR="0083397E" w:rsidRPr="00F0298D" w:rsidRDefault="0083397E" w:rsidP="0083397E">
                  <w:pPr>
                    <w:pStyle w:val="ModelTableNumbers1Bold"/>
                  </w:pPr>
                  <w:r w:rsidRPr="00F0298D">
                    <w:t>10,124</w:t>
                  </w:r>
                </w:p>
              </w:tc>
            </w:tr>
          </w:tbl>
          <w:p w14:paraId="5C9F57B6" w14:textId="14FEADE5" w:rsidR="0054466D" w:rsidRPr="00F0298D" w:rsidRDefault="00A775FF" w:rsidP="0030277F">
            <w:pPr>
              <w:pStyle w:val="ModelBody"/>
              <w:spacing w:after="40"/>
              <w:rPr>
                <w:b/>
                <w:iCs/>
                <w:szCs w:val="20"/>
              </w:rPr>
            </w:pPr>
            <w:r w:rsidRPr="00F0298D">
              <w:rPr>
                <w:szCs w:val="20"/>
              </w:rPr>
              <w:t>The provision for annual leave is calculated at the present value of expected payments to be made in relation to services provided by employees up to the reporting date.</w:t>
            </w:r>
          </w:p>
        </w:tc>
      </w:tr>
      <w:tr w:rsidR="00DA0AC3" w:rsidRPr="000F4A83" w14:paraId="4349FA79" w14:textId="77777777" w:rsidTr="004C53D8">
        <w:tc>
          <w:tcPr>
            <w:tcW w:w="1583" w:type="dxa"/>
            <w:tcBorders>
              <w:top w:val="nil"/>
              <w:left w:val="nil"/>
              <w:bottom w:val="nil"/>
              <w:right w:val="nil"/>
            </w:tcBorders>
          </w:tcPr>
          <w:p w14:paraId="7B39E8C3" w14:textId="7964595C" w:rsidR="0010565A" w:rsidRDefault="004B7494" w:rsidP="00DC25B2">
            <w:pPr>
              <w:pStyle w:val="Reference"/>
              <w:rPr>
                <w:sz w:val="14"/>
                <w:szCs w:val="14"/>
              </w:rPr>
            </w:pPr>
            <w:r w:rsidRPr="0010565A">
              <w:rPr>
                <w:noProof/>
                <w:sz w:val="14"/>
                <w:szCs w:val="14"/>
              </w:rPr>
              <mc:AlternateContent>
                <mc:Choice Requires="wpg">
                  <w:drawing>
                    <wp:anchor distT="0" distB="0" distL="114300" distR="114300" simplePos="0" relativeHeight="251658366" behindDoc="0" locked="0" layoutInCell="1" allowOverlap="1" wp14:anchorId="24009A62" wp14:editId="76FECE57">
                      <wp:simplePos x="0" y="0"/>
                      <wp:positionH relativeFrom="column">
                        <wp:posOffset>38100</wp:posOffset>
                      </wp:positionH>
                      <wp:positionV relativeFrom="paragraph">
                        <wp:posOffset>48986</wp:posOffset>
                      </wp:positionV>
                      <wp:extent cx="359410" cy="359410"/>
                      <wp:effectExtent l="0" t="0" r="2540" b="254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80"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84870E" id="Group 79" o:spid="_x0000_s1026" alt="&quot;&quot;" style="position:absolute;margin-left:3pt;margin-top:3.85pt;width:28.3pt;height:28.3pt;z-index:25165836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9856C24" w14:textId="30A65DAC" w:rsidR="00DC25B2" w:rsidRPr="00F333CB" w:rsidRDefault="00DC25B2" w:rsidP="00DC25B2">
            <w:pPr>
              <w:pStyle w:val="Reference"/>
              <w:rPr>
                <w:szCs w:val="18"/>
              </w:rPr>
            </w:pPr>
          </w:p>
          <w:p w14:paraId="56AE2BDD" w14:textId="77777777" w:rsidR="00952045" w:rsidRPr="00F333CB" w:rsidRDefault="00952045" w:rsidP="00DC25B2">
            <w:pPr>
              <w:pStyle w:val="Reference"/>
              <w:rPr>
                <w:szCs w:val="18"/>
              </w:rPr>
            </w:pPr>
          </w:p>
          <w:p w14:paraId="06897E82" w14:textId="77777777" w:rsidR="00952045" w:rsidRPr="00F333CB" w:rsidRDefault="00952045" w:rsidP="00DC25B2">
            <w:pPr>
              <w:pStyle w:val="Reference"/>
              <w:rPr>
                <w:szCs w:val="18"/>
              </w:rPr>
            </w:pPr>
          </w:p>
          <w:p w14:paraId="1805121F" w14:textId="63C6FA65" w:rsidR="00DC25B2" w:rsidRPr="00F333CB" w:rsidRDefault="00DC25B2" w:rsidP="00DC25B2">
            <w:pPr>
              <w:pStyle w:val="Reference"/>
              <w:rPr>
                <w:szCs w:val="18"/>
              </w:rPr>
            </w:pPr>
            <w:r w:rsidRPr="00F333CB">
              <w:rPr>
                <w:szCs w:val="18"/>
              </w:rPr>
              <w:t>AASB 119.8,155</w:t>
            </w:r>
          </w:p>
          <w:p w14:paraId="1594F82B" w14:textId="77777777" w:rsidR="00DC25B2" w:rsidRPr="00F333CB" w:rsidRDefault="00DC25B2" w:rsidP="00DC25B2">
            <w:pPr>
              <w:pStyle w:val="Reference"/>
              <w:rPr>
                <w:szCs w:val="18"/>
              </w:rPr>
            </w:pPr>
          </w:p>
          <w:p w14:paraId="0F015959" w14:textId="77A36A56" w:rsidR="00DC25B2" w:rsidRPr="00F333CB" w:rsidRDefault="00DC25B2" w:rsidP="00DC25B2">
            <w:pPr>
              <w:pStyle w:val="Reference"/>
              <w:rPr>
                <w:szCs w:val="18"/>
              </w:rPr>
            </w:pPr>
          </w:p>
          <w:p w14:paraId="0041EB49" w14:textId="7B4B6823" w:rsidR="00DC25B2" w:rsidRPr="00F333CB" w:rsidRDefault="00D063DE" w:rsidP="00DC25B2">
            <w:pPr>
              <w:pStyle w:val="Reference"/>
              <w:rPr>
                <w:szCs w:val="18"/>
              </w:rPr>
            </w:pPr>
            <w:r w:rsidRPr="00F333CB">
              <w:rPr>
                <w:szCs w:val="18"/>
              </w:rPr>
              <w:t>AASB</w:t>
            </w:r>
            <w:r w:rsidR="00D34C0E" w:rsidRPr="00F333CB">
              <w:rPr>
                <w:szCs w:val="18"/>
              </w:rPr>
              <w:t> </w:t>
            </w:r>
            <w:r w:rsidRPr="00F333CB">
              <w:rPr>
                <w:szCs w:val="18"/>
              </w:rPr>
              <w:t>119.8,11</w:t>
            </w:r>
          </w:p>
          <w:p w14:paraId="7BEC1187" w14:textId="77777777" w:rsidR="00DA0AC3" w:rsidRPr="0010565A" w:rsidRDefault="00DA0AC3" w:rsidP="00663C3C">
            <w:pPr>
              <w:pStyle w:val="Reference"/>
              <w:rPr>
                <w:sz w:val="14"/>
                <w:szCs w:val="14"/>
              </w:rPr>
            </w:pPr>
          </w:p>
        </w:tc>
        <w:tc>
          <w:tcPr>
            <w:tcW w:w="8170" w:type="dxa"/>
            <w:gridSpan w:val="4"/>
            <w:tcBorders>
              <w:top w:val="nil"/>
              <w:left w:val="nil"/>
              <w:bottom w:val="nil"/>
              <w:right w:val="nil"/>
            </w:tcBorders>
          </w:tcPr>
          <w:p w14:paraId="2A696939" w14:textId="725D678E" w:rsidR="00DA0AC3" w:rsidRPr="00F333CB" w:rsidRDefault="00DA0AC3" w:rsidP="007F3FA2">
            <w:pPr>
              <w:pStyle w:val="GuidanceBodyRegular"/>
            </w:pPr>
            <w:r w:rsidRPr="00F333CB">
              <w:t xml:space="preserve">This model is prepared </w:t>
            </w:r>
            <w:r w:rsidR="00E35F7E" w:rsidRPr="00F333CB">
              <w:t xml:space="preserve">with </w:t>
            </w:r>
            <w:r w:rsidRPr="00F333CB">
              <w:t>the expectation that it is unlikely for annual leave to be settled wholly within 12 months after the end of the reporting period.</w:t>
            </w:r>
          </w:p>
          <w:p w14:paraId="28F67744" w14:textId="77777777" w:rsidR="00DC25B2" w:rsidRPr="00F333CB" w:rsidRDefault="00DC25B2" w:rsidP="007F3FA2">
            <w:pPr>
              <w:pStyle w:val="GuidanceBodyRegular"/>
            </w:pPr>
            <w:r w:rsidRPr="00F333CB">
              <w:t>Therefore, the model characterises annual leave as ‘other long-term employee benefits’, recognising and measuring the liability for employee benefits at present value.</w:t>
            </w:r>
          </w:p>
          <w:p w14:paraId="124A3117" w14:textId="77777777" w:rsidR="00DC25B2" w:rsidRPr="00F333CB" w:rsidRDefault="00DC25B2" w:rsidP="007F3FA2">
            <w:pPr>
              <w:pStyle w:val="GuidanceBodyRegular"/>
            </w:pPr>
            <w:r w:rsidRPr="00F333CB">
              <w:t>Where annual leave</w:t>
            </w:r>
            <w:r w:rsidR="003C0A19" w:rsidRPr="00F333CB">
              <w:t xml:space="preserve"> is expected</w:t>
            </w:r>
            <w:r w:rsidRPr="00F333CB">
              <w:t xml:space="preserve"> to be settled wholly within 12 months after the end of the reporting period, the liability may be recognised and measured at nominal amounts.</w:t>
            </w:r>
          </w:p>
        </w:tc>
      </w:tr>
      <w:tr w:rsidR="00560B91" w:rsidRPr="00A4007A" w14:paraId="7BD00549" w14:textId="77777777" w:rsidTr="004C53D8">
        <w:tblPrEx>
          <w:tblCellSpacing w:w="0" w:type="dxa"/>
          <w:tblCellMar>
            <w:left w:w="72" w:type="dxa"/>
            <w:right w:w="72" w:type="dxa"/>
          </w:tblCellMar>
          <w:tblLook w:val="01E0" w:firstRow="1" w:lastRow="1" w:firstColumn="1" w:lastColumn="1" w:noHBand="0" w:noVBand="0"/>
        </w:tblPrEx>
        <w:trPr>
          <w:trHeight w:val="1560"/>
          <w:tblCellSpacing w:w="0" w:type="dxa"/>
        </w:trPr>
        <w:tc>
          <w:tcPr>
            <w:tcW w:w="1583" w:type="dxa"/>
          </w:tcPr>
          <w:p w14:paraId="081AD9DD" w14:textId="6BF657BF" w:rsidR="00560B91" w:rsidRPr="00A4007A" w:rsidRDefault="00560B91" w:rsidP="0057545E">
            <w:pPr>
              <w:pStyle w:val="Reference"/>
              <w:spacing w:before="120"/>
              <w:rPr>
                <w:szCs w:val="18"/>
              </w:rPr>
            </w:pPr>
            <w:bookmarkStart w:id="1098" w:name="_Toc488657027"/>
            <w:r w:rsidRPr="00A4007A">
              <w:rPr>
                <w:szCs w:val="18"/>
              </w:rPr>
              <w:t>AASB 101.69(d)</w:t>
            </w:r>
            <w:bookmarkEnd w:id="1098"/>
          </w:p>
          <w:p w14:paraId="0924A7F7" w14:textId="3939B9AA" w:rsidR="00560B91" w:rsidRPr="00A4007A" w:rsidRDefault="00C37388" w:rsidP="003A2A4A">
            <w:pPr>
              <w:pStyle w:val="Reference"/>
              <w:rPr>
                <w:szCs w:val="18"/>
              </w:rPr>
            </w:pPr>
            <w:r w:rsidRPr="00A4007A">
              <w:rPr>
                <w:szCs w:val="18"/>
              </w:rPr>
              <w:t>TI</w:t>
            </w:r>
            <w:r w:rsidR="00D34C0E" w:rsidRPr="00A4007A">
              <w:rPr>
                <w:szCs w:val="18"/>
              </w:rPr>
              <w:t> </w:t>
            </w:r>
            <w:r w:rsidRPr="00A4007A">
              <w:rPr>
                <w:szCs w:val="18"/>
              </w:rPr>
              <w:t>1101</w:t>
            </w:r>
          </w:p>
          <w:p w14:paraId="5E4C5671" w14:textId="77777777" w:rsidR="00560B91" w:rsidRPr="00A4007A" w:rsidRDefault="00560B91" w:rsidP="003A2A4A">
            <w:pPr>
              <w:pStyle w:val="Reference"/>
              <w:rPr>
                <w:szCs w:val="18"/>
              </w:rPr>
            </w:pPr>
          </w:p>
          <w:p w14:paraId="319D113B" w14:textId="77777777" w:rsidR="00560B91" w:rsidRPr="00A4007A" w:rsidRDefault="00560B91" w:rsidP="003A2A4A">
            <w:pPr>
              <w:pStyle w:val="Reference"/>
              <w:rPr>
                <w:szCs w:val="18"/>
              </w:rPr>
            </w:pPr>
          </w:p>
          <w:p w14:paraId="71AAD8A6" w14:textId="77777777" w:rsidR="00560B91" w:rsidRPr="00A4007A" w:rsidRDefault="00560B91" w:rsidP="003A2A4A">
            <w:pPr>
              <w:pStyle w:val="Reference"/>
              <w:rPr>
                <w:szCs w:val="18"/>
              </w:rPr>
            </w:pPr>
          </w:p>
          <w:p w14:paraId="42465ECD" w14:textId="77777777" w:rsidR="00700BE7" w:rsidRPr="00A4007A" w:rsidRDefault="00700BE7" w:rsidP="003A2A4A">
            <w:pPr>
              <w:pStyle w:val="Reference"/>
              <w:rPr>
                <w:szCs w:val="18"/>
              </w:rPr>
            </w:pPr>
          </w:p>
          <w:p w14:paraId="23F67FBC" w14:textId="76948898" w:rsidR="00A775FF" w:rsidRPr="00A4007A" w:rsidRDefault="00A775FF" w:rsidP="003A2A4A">
            <w:pPr>
              <w:pStyle w:val="Reference"/>
              <w:rPr>
                <w:szCs w:val="18"/>
              </w:rPr>
            </w:pPr>
            <w:bookmarkStart w:id="1099" w:name="_Toc488657029"/>
            <w:r w:rsidRPr="00A4007A">
              <w:rPr>
                <w:szCs w:val="18"/>
              </w:rPr>
              <w:t>AASB</w:t>
            </w:r>
            <w:r w:rsidR="00D34C0E" w:rsidRPr="00A4007A">
              <w:rPr>
                <w:szCs w:val="18"/>
              </w:rPr>
              <w:t> </w:t>
            </w:r>
            <w:r w:rsidRPr="00A4007A">
              <w:rPr>
                <w:szCs w:val="18"/>
              </w:rPr>
              <w:t>119.11,155-156</w:t>
            </w:r>
            <w:bookmarkEnd w:id="1099"/>
          </w:p>
          <w:p w14:paraId="26C559BD" w14:textId="77777777" w:rsidR="00907413" w:rsidRPr="00A4007A" w:rsidRDefault="00907413" w:rsidP="003A2A4A">
            <w:pPr>
              <w:pStyle w:val="Reference"/>
              <w:rPr>
                <w:szCs w:val="18"/>
              </w:rPr>
            </w:pPr>
            <w:bookmarkStart w:id="1100" w:name="_Toc488657028"/>
          </w:p>
          <w:p w14:paraId="1F08AB66" w14:textId="77777777" w:rsidR="00907413" w:rsidRPr="00A4007A" w:rsidRDefault="00907413" w:rsidP="003A2A4A">
            <w:pPr>
              <w:pStyle w:val="Reference"/>
              <w:rPr>
                <w:szCs w:val="18"/>
              </w:rPr>
            </w:pPr>
          </w:p>
          <w:p w14:paraId="5DC08B40" w14:textId="77777777" w:rsidR="00907413" w:rsidRPr="00A4007A" w:rsidRDefault="00907413" w:rsidP="003A2A4A">
            <w:pPr>
              <w:pStyle w:val="Reference"/>
              <w:rPr>
                <w:szCs w:val="18"/>
              </w:rPr>
            </w:pPr>
          </w:p>
          <w:p w14:paraId="3E4539FA" w14:textId="77777777" w:rsidR="00907413" w:rsidRPr="00A4007A" w:rsidRDefault="00907413" w:rsidP="003A2A4A">
            <w:pPr>
              <w:pStyle w:val="Reference"/>
              <w:rPr>
                <w:szCs w:val="18"/>
              </w:rPr>
            </w:pPr>
          </w:p>
          <w:p w14:paraId="7A547AB8" w14:textId="77777777" w:rsidR="00907413" w:rsidRPr="00A4007A" w:rsidRDefault="00907413" w:rsidP="003A2A4A">
            <w:pPr>
              <w:pStyle w:val="Reference"/>
              <w:rPr>
                <w:szCs w:val="18"/>
              </w:rPr>
            </w:pPr>
          </w:p>
          <w:p w14:paraId="507A9416" w14:textId="00CE02F7" w:rsidR="00560B91" w:rsidRPr="00A4007A" w:rsidRDefault="00560B91" w:rsidP="003A2A4A">
            <w:pPr>
              <w:pStyle w:val="Reference"/>
              <w:rPr>
                <w:szCs w:val="18"/>
              </w:rPr>
            </w:pPr>
            <w:r w:rsidRPr="00A4007A">
              <w:rPr>
                <w:szCs w:val="18"/>
              </w:rPr>
              <w:t>AASB 101.61</w:t>
            </w:r>
            <w:bookmarkEnd w:id="1100"/>
          </w:p>
          <w:p w14:paraId="70526A53" w14:textId="77777777" w:rsidR="00D02BB3" w:rsidRPr="00A4007A" w:rsidRDefault="00D02BB3" w:rsidP="003A2A4A">
            <w:pPr>
              <w:pStyle w:val="Reference"/>
              <w:rPr>
                <w:szCs w:val="18"/>
              </w:rPr>
            </w:pPr>
          </w:p>
          <w:p w14:paraId="582627DB" w14:textId="77777777" w:rsidR="00D02BB3" w:rsidRPr="00A4007A" w:rsidRDefault="00D02BB3" w:rsidP="003A2A4A">
            <w:pPr>
              <w:pStyle w:val="Reference"/>
              <w:rPr>
                <w:szCs w:val="18"/>
              </w:rPr>
            </w:pPr>
          </w:p>
          <w:p w14:paraId="2DE5EE21" w14:textId="68ED26DA" w:rsidR="008F1EE6" w:rsidRPr="00A4007A" w:rsidRDefault="008F1EE6" w:rsidP="003A2A4A">
            <w:pPr>
              <w:pStyle w:val="Reference"/>
              <w:rPr>
                <w:szCs w:val="18"/>
              </w:rPr>
            </w:pPr>
          </w:p>
          <w:p w14:paraId="6CF8623E" w14:textId="0FDDD7B1" w:rsidR="008F1EE6" w:rsidRPr="00A4007A" w:rsidRDefault="008F1EE6" w:rsidP="003A2A4A">
            <w:pPr>
              <w:pStyle w:val="Reference"/>
              <w:rPr>
                <w:szCs w:val="18"/>
              </w:rPr>
            </w:pPr>
          </w:p>
          <w:p w14:paraId="4CA85BD2" w14:textId="71D75BCE" w:rsidR="008F1EE6" w:rsidRPr="00A4007A" w:rsidRDefault="008F1EE6" w:rsidP="003A2A4A">
            <w:pPr>
              <w:pStyle w:val="Reference"/>
              <w:rPr>
                <w:szCs w:val="18"/>
              </w:rPr>
            </w:pPr>
          </w:p>
          <w:p w14:paraId="6DE9E9D7" w14:textId="41BCCE9F" w:rsidR="008F1EE6" w:rsidRPr="00A4007A" w:rsidRDefault="008F1EE6" w:rsidP="003A2A4A">
            <w:pPr>
              <w:pStyle w:val="Reference"/>
              <w:rPr>
                <w:szCs w:val="18"/>
              </w:rPr>
            </w:pPr>
          </w:p>
          <w:p w14:paraId="034F8ACC" w14:textId="1D8C7034" w:rsidR="008F1EE6" w:rsidRPr="00A4007A" w:rsidRDefault="008F1EE6" w:rsidP="003A2A4A">
            <w:pPr>
              <w:pStyle w:val="Reference"/>
              <w:rPr>
                <w:szCs w:val="18"/>
              </w:rPr>
            </w:pPr>
          </w:p>
          <w:p w14:paraId="2FB9484C" w14:textId="71A72F5B" w:rsidR="008F1EE6" w:rsidRDefault="008F1EE6" w:rsidP="003A2A4A">
            <w:pPr>
              <w:pStyle w:val="Reference"/>
              <w:rPr>
                <w:szCs w:val="18"/>
              </w:rPr>
            </w:pPr>
          </w:p>
          <w:p w14:paraId="25F25A7D" w14:textId="77777777" w:rsidR="00301401" w:rsidRDefault="00301401" w:rsidP="003A2A4A">
            <w:pPr>
              <w:pStyle w:val="Reference"/>
              <w:rPr>
                <w:szCs w:val="18"/>
              </w:rPr>
            </w:pPr>
          </w:p>
          <w:p w14:paraId="01F5649C" w14:textId="77777777" w:rsidR="00301401" w:rsidRDefault="00301401" w:rsidP="003A2A4A">
            <w:pPr>
              <w:pStyle w:val="Reference"/>
              <w:rPr>
                <w:szCs w:val="18"/>
              </w:rPr>
            </w:pPr>
          </w:p>
          <w:p w14:paraId="21C235B3" w14:textId="77777777" w:rsidR="00301401" w:rsidRDefault="00301401" w:rsidP="003A2A4A">
            <w:pPr>
              <w:pStyle w:val="Reference"/>
              <w:rPr>
                <w:szCs w:val="18"/>
              </w:rPr>
            </w:pPr>
          </w:p>
          <w:p w14:paraId="4469AC9F" w14:textId="77777777" w:rsidR="00301401" w:rsidRPr="00A4007A" w:rsidRDefault="00301401" w:rsidP="003A2A4A">
            <w:pPr>
              <w:pStyle w:val="Reference"/>
              <w:rPr>
                <w:szCs w:val="18"/>
              </w:rPr>
            </w:pPr>
          </w:p>
          <w:p w14:paraId="35D0B404" w14:textId="77777777" w:rsidR="00907413" w:rsidRPr="00A4007A" w:rsidRDefault="00907413" w:rsidP="003A2A4A">
            <w:pPr>
              <w:pStyle w:val="Reference"/>
              <w:rPr>
                <w:szCs w:val="18"/>
              </w:rPr>
            </w:pPr>
          </w:p>
          <w:p w14:paraId="0234F126" w14:textId="4413F62D" w:rsidR="008F1EE6" w:rsidRPr="00A4007A" w:rsidRDefault="008F1EE6" w:rsidP="003A2A4A">
            <w:pPr>
              <w:pStyle w:val="Reference"/>
              <w:rPr>
                <w:szCs w:val="18"/>
              </w:rPr>
            </w:pPr>
          </w:p>
          <w:p w14:paraId="4CD7FF1B" w14:textId="77777777" w:rsidR="008F1EE6" w:rsidRPr="00A4007A" w:rsidRDefault="008F1EE6" w:rsidP="003A2A4A">
            <w:pPr>
              <w:pStyle w:val="Reference"/>
              <w:rPr>
                <w:szCs w:val="18"/>
              </w:rPr>
            </w:pPr>
          </w:p>
          <w:p w14:paraId="55CAF79C" w14:textId="6042990D" w:rsidR="40E48EC1" w:rsidRPr="00A4007A" w:rsidRDefault="00D02BB3" w:rsidP="40E48EC1">
            <w:pPr>
              <w:pStyle w:val="Reference"/>
              <w:rPr>
                <w:szCs w:val="18"/>
              </w:rPr>
            </w:pPr>
            <w:r w:rsidRPr="00A4007A">
              <w:rPr>
                <w:szCs w:val="18"/>
              </w:rPr>
              <w:t>AASB 101.69(d)</w:t>
            </w:r>
          </w:p>
          <w:p w14:paraId="452F5248" w14:textId="1AFD198F" w:rsidR="00D02BB3" w:rsidRPr="00A4007A" w:rsidRDefault="00D02BB3" w:rsidP="00D02BB3">
            <w:pPr>
              <w:pStyle w:val="Reference"/>
              <w:rPr>
                <w:szCs w:val="18"/>
              </w:rPr>
            </w:pPr>
            <w:r w:rsidRPr="00A4007A">
              <w:rPr>
                <w:szCs w:val="18"/>
              </w:rPr>
              <w:t>TI</w:t>
            </w:r>
            <w:r w:rsidR="00D34C0E" w:rsidRPr="00A4007A">
              <w:rPr>
                <w:szCs w:val="18"/>
              </w:rPr>
              <w:t> </w:t>
            </w:r>
            <w:r w:rsidRPr="00A4007A">
              <w:rPr>
                <w:szCs w:val="18"/>
              </w:rPr>
              <w:t>1101</w:t>
            </w:r>
          </w:p>
          <w:p w14:paraId="36543B50" w14:textId="77777777" w:rsidR="00D02BB3" w:rsidRPr="00A4007A" w:rsidRDefault="00D02BB3" w:rsidP="003A2A4A">
            <w:pPr>
              <w:pStyle w:val="Reference"/>
              <w:rPr>
                <w:szCs w:val="18"/>
              </w:rPr>
            </w:pPr>
          </w:p>
          <w:p w14:paraId="587430D9" w14:textId="156288BA" w:rsidR="00D02BB3" w:rsidRPr="00A4007A" w:rsidRDefault="00D02BB3" w:rsidP="00D02BB3">
            <w:pPr>
              <w:pStyle w:val="Reference"/>
              <w:rPr>
                <w:szCs w:val="18"/>
              </w:rPr>
            </w:pPr>
          </w:p>
          <w:p w14:paraId="0023F9DA" w14:textId="7F34CF19" w:rsidR="008F1EE6" w:rsidRPr="00A4007A" w:rsidRDefault="008F1EE6" w:rsidP="00D02BB3">
            <w:pPr>
              <w:pStyle w:val="Reference"/>
              <w:rPr>
                <w:szCs w:val="18"/>
              </w:rPr>
            </w:pPr>
          </w:p>
          <w:p w14:paraId="33C8C115" w14:textId="37A408D6" w:rsidR="008F1EE6" w:rsidRPr="00A4007A" w:rsidRDefault="008F1EE6" w:rsidP="00D02BB3">
            <w:pPr>
              <w:pStyle w:val="Reference"/>
              <w:rPr>
                <w:szCs w:val="18"/>
              </w:rPr>
            </w:pPr>
          </w:p>
          <w:p w14:paraId="2AF3DB27" w14:textId="367EB51C" w:rsidR="008F1EE6" w:rsidRPr="00A4007A" w:rsidRDefault="00907413" w:rsidP="00D02BB3">
            <w:pPr>
              <w:pStyle w:val="Reference"/>
              <w:rPr>
                <w:szCs w:val="18"/>
              </w:rPr>
            </w:pPr>
            <w:r w:rsidRPr="00A4007A">
              <w:rPr>
                <w:szCs w:val="18"/>
              </w:rPr>
              <w:t>AASB 101.61</w:t>
            </w:r>
          </w:p>
          <w:p w14:paraId="0B5A9CD3" w14:textId="00A0DD3E" w:rsidR="00D02BB3" w:rsidRPr="00A4007A" w:rsidRDefault="00D02BB3" w:rsidP="00907413">
            <w:pPr>
              <w:pStyle w:val="Reference"/>
              <w:rPr>
                <w:szCs w:val="18"/>
              </w:rPr>
            </w:pPr>
          </w:p>
        </w:tc>
        <w:tc>
          <w:tcPr>
            <w:tcW w:w="8170" w:type="dxa"/>
            <w:gridSpan w:val="4"/>
            <w:shd w:val="clear" w:color="auto" w:fill="auto"/>
          </w:tcPr>
          <w:p w14:paraId="2E3F0BC4" w14:textId="1F071FC8" w:rsidR="00560B91" w:rsidRPr="00A4007A" w:rsidRDefault="00560B91" w:rsidP="00A775FF">
            <w:pPr>
              <w:pStyle w:val="ModelBody"/>
              <w:rPr>
                <w:rFonts w:cs="Arial"/>
                <w:szCs w:val="20"/>
              </w:rPr>
            </w:pPr>
            <w:r w:rsidRPr="00A4007A">
              <w:rPr>
                <w:rFonts w:cs="Arial"/>
                <w:b/>
                <w:bCs/>
                <w:szCs w:val="20"/>
              </w:rPr>
              <w:lastRenderedPageBreak/>
              <w:t>Lon</w:t>
            </w:r>
            <w:r w:rsidRPr="00A4007A">
              <w:rPr>
                <w:rFonts w:cs="Arial"/>
                <w:b/>
                <w:szCs w:val="20"/>
              </w:rPr>
              <w:t>g service leave</w:t>
            </w:r>
            <w:r w:rsidR="002247C2" w:rsidRPr="00A4007A">
              <w:rPr>
                <w:rFonts w:cs="Arial"/>
                <w:b/>
                <w:szCs w:val="20"/>
              </w:rPr>
              <w:t xml:space="preserve"> liabilities</w:t>
            </w:r>
            <w:r w:rsidRPr="00A4007A">
              <w:rPr>
                <w:rFonts w:cs="Arial"/>
                <w:b/>
                <w:szCs w:val="20"/>
              </w:rPr>
              <w:t xml:space="preserve"> </w:t>
            </w:r>
            <w:r w:rsidR="0061184C" w:rsidRPr="00A4007A">
              <w:rPr>
                <w:rFonts w:cs="Arial"/>
                <w:bCs/>
                <w:szCs w:val="20"/>
              </w:rPr>
              <w:t>are</w:t>
            </w:r>
            <w:r w:rsidR="0061184C" w:rsidRPr="00A4007A">
              <w:rPr>
                <w:rFonts w:cs="Arial"/>
                <w:b/>
                <w:szCs w:val="20"/>
              </w:rPr>
              <w:t xml:space="preserve"> </w:t>
            </w:r>
            <w:r w:rsidR="0061184C" w:rsidRPr="00A4007A">
              <w:rPr>
                <w:rFonts w:cs="Arial"/>
                <w:szCs w:val="20"/>
              </w:rPr>
              <w:t xml:space="preserve">unconditional </w:t>
            </w:r>
            <w:r w:rsidRPr="00A4007A">
              <w:rPr>
                <w:rFonts w:cs="Arial"/>
                <w:szCs w:val="20"/>
              </w:rPr>
              <w:t xml:space="preserve">long service leave provisions are classified as </w:t>
            </w:r>
            <w:r w:rsidRPr="00A4007A">
              <w:rPr>
                <w:rFonts w:cs="Arial"/>
                <w:bCs/>
                <w:szCs w:val="20"/>
              </w:rPr>
              <w:t>current</w:t>
            </w:r>
            <w:r w:rsidRPr="00A4007A">
              <w:rPr>
                <w:rFonts w:cs="Arial"/>
                <w:szCs w:val="20"/>
              </w:rPr>
              <w:t xml:space="preserve"> liabilities as the </w:t>
            </w:r>
            <w:r w:rsidR="007D6512" w:rsidRPr="00A4007A">
              <w:rPr>
                <w:rFonts w:cs="Arial"/>
                <w:szCs w:val="20"/>
              </w:rPr>
              <w:t>A</w:t>
            </w:r>
            <w:r w:rsidR="00827382" w:rsidRPr="00A4007A">
              <w:rPr>
                <w:rFonts w:cs="Arial"/>
                <w:szCs w:val="20"/>
              </w:rPr>
              <w:t>gency</w:t>
            </w:r>
            <w:r w:rsidRPr="00A4007A">
              <w:rPr>
                <w:rFonts w:cs="Arial"/>
                <w:szCs w:val="20"/>
              </w:rPr>
              <w:t xml:space="preserve"> does not have </w:t>
            </w:r>
            <w:r w:rsidR="57F7DB56" w:rsidRPr="00A4007A">
              <w:rPr>
                <w:rFonts w:cs="Arial"/>
                <w:szCs w:val="20"/>
              </w:rPr>
              <w:t xml:space="preserve">the </w:t>
            </w:r>
            <w:r w:rsidRPr="00A4007A">
              <w:rPr>
                <w:rFonts w:cs="Arial"/>
                <w:szCs w:val="20"/>
              </w:rPr>
              <w:t xml:space="preserve">right </w:t>
            </w:r>
            <w:r w:rsidR="6326EFDD" w:rsidRPr="00A4007A">
              <w:rPr>
                <w:rFonts w:cs="Arial"/>
                <w:szCs w:val="20"/>
              </w:rPr>
              <w:t xml:space="preserve">at the end of the reporting period </w:t>
            </w:r>
            <w:r w:rsidRPr="00A4007A">
              <w:rPr>
                <w:rFonts w:cs="Arial"/>
                <w:szCs w:val="20"/>
              </w:rPr>
              <w:t>to defer settlement of the liability for at least 12</w:t>
            </w:r>
            <w:r w:rsidR="00D34C0E" w:rsidRPr="00A4007A">
              <w:rPr>
                <w:rFonts w:cs="Arial"/>
                <w:szCs w:val="20"/>
              </w:rPr>
              <w:t> </w:t>
            </w:r>
            <w:r w:rsidRPr="00A4007A">
              <w:rPr>
                <w:rFonts w:cs="Arial"/>
                <w:szCs w:val="20"/>
              </w:rPr>
              <w:t xml:space="preserve">months after </w:t>
            </w:r>
            <w:r w:rsidR="006A5C6E" w:rsidRPr="00A4007A">
              <w:rPr>
                <w:rFonts w:cs="Arial"/>
                <w:szCs w:val="20"/>
              </w:rPr>
              <w:t>the reporting period.</w:t>
            </w:r>
          </w:p>
          <w:p w14:paraId="4C96B9E2" w14:textId="6F5B0B01" w:rsidR="0005756E" w:rsidRPr="00A4007A" w:rsidRDefault="00560B91" w:rsidP="00A775FF">
            <w:pPr>
              <w:pStyle w:val="ModelBody"/>
              <w:rPr>
                <w:rFonts w:cs="Arial"/>
                <w:szCs w:val="20"/>
              </w:rPr>
            </w:pPr>
            <w:r w:rsidRPr="00A4007A">
              <w:rPr>
                <w:rFonts w:cs="Arial"/>
                <w:szCs w:val="20"/>
              </w:rPr>
              <w:t xml:space="preserve">Pre-conditional and conditional long service leave provisions are classified as </w:t>
            </w:r>
            <w:r w:rsidRPr="00A4007A">
              <w:rPr>
                <w:rFonts w:cs="Arial"/>
                <w:bCs/>
                <w:szCs w:val="20"/>
              </w:rPr>
              <w:t>non-current</w:t>
            </w:r>
            <w:r w:rsidRPr="00A4007A">
              <w:rPr>
                <w:rFonts w:cs="Arial"/>
                <w:szCs w:val="20"/>
              </w:rPr>
              <w:t xml:space="preserve"> liabilities because the </w:t>
            </w:r>
            <w:r w:rsidR="007D6512" w:rsidRPr="00A4007A">
              <w:rPr>
                <w:rFonts w:cs="Arial"/>
                <w:szCs w:val="20"/>
              </w:rPr>
              <w:t>A</w:t>
            </w:r>
            <w:r w:rsidR="00827382" w:rsidRPr="00A4007A">
              <w:rPr>
                <w:rFonts w:cs="Arial"/>
                <w:szCs w:val="20"/>
              </w:rPr>
              <w:t>gency</w:t>
            </w:r>
            <w:r w:rsidRPr="00A4007A">
              <w:rPr>
                <w:rFonts w:cs="Arial"/>
                <w:szCs w:val="20"/>
              </w:rPr>
              <w:t xml:space="preserve"> has </w:t>
            </w:r>
            <w:r w:rsidR="00B554CE" w:rsidRPr="00A4007A">
              <w:rPr>
                <w:rFonts w:cs="Arial"/>
                <w:szCs w:val="20"/>
              </w:rPr>
              <w:t>the</w:t>
            </w:r>
            <w:r w:rsidRPr="00A4007A">
              <w:rPr>
                <w:rFonts w:cs="Arial"/>
                <w:szCs w:val="20"/>
              </w:rPr>
              <w:t xml:space="preserve"> right to defer the settlement of the liability until the employee has completed the requisite years of service</w:t>
            </w:r>
            <w:r w:rsidR="0005756E" w:rsidRPr="00A4007A">
              <w:rPr>
                <w:rFonts w:cs="Arial"/>
                <w:szCs w:val="20"/>
              </w:rPr>
              <w:t>.</w:t>
            </w:r>
            <w:r w:rsidR="0045640A" w:rsidRPr="00A4007A">
              <w:rPr>
                <w:rFonts w:cs="Arial"/>
                <w:szCs w:val="20"/>
              </w:rPr>
              <w:t xml:space="preserve"> </w:t>
            </w:r>
            <w:r w:rsidR="0005756E" w:rsidRPr="00A4007A">
              <w:rPr>
                <w:rFonts w:cs="Arial"/>
                <w:szCs w:val="20"/>
              </w:rP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D6337E" w:rsidRPr="00A4007A" w14:paraId="43CB2ECE" w14:textId="77777777" w:rsidTr="0067140E">
              <w:trPr>
                <w:trHeight w:val="235"/>
              </w:trPr>
              <w:tc>
                <w:tcPr>
                  <w:tcW w:w="4896" w:type="dxa"/>
                  <w:tcBorders>
                    <w:top w:val="nil"/>
                    <w:left w:val="nil"/>
                    <w:bottom w:val="nil"/>
                    <w:right w:val="nil"/>
                  </w:tcBorders>
                </w:tcPr>
                <w:p w14:paraId="53325C1E"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auto"/>
                  <w:vAlign w:val="bottom"/>
                </w:tcPr>
                <w:p w14:paraId="4E04D213" w14:textId="71C80C1C" w:rsidR="00D6337E" w:rsidRPr="00A4007A" w:rsidRDefault="00851061" w:rsidP="00D6337E">
                  <w:pPr>
                    <w:pStyle w:val="ModelTableHeading2"/>
                    <w:rPr>
                      <w:szCs w:val="20"/>
                    </w:rPr>
                  </w:pPr>
                  <w:r w:rsidRPr="00A4007A">
                    <w:rPr>
                      <w:szCs w:val="20"/>
                    </w:rPr>
                    <w:t>2024</w:t>
                  </w:r>
                  <w:r w:rsidR="00D6337E" w:rsidRPr="00A4007A">
                    <w:rPr>
                      <w:szCs w:val="20"/>
                    </w:rPr>
                    <w:br/>
                    <w:t>($000)</w:t>
                  </w:r>
                </w:p>
              </w:tc>
              <w:tc>
                <w:tcPr>
                  <w:tcW w:w="1467" w:type="dxa"/>
                  <w:tcBorders>
                    <w:top w:val="nil"/>
                    <w:left w:val="nil"/>
                    <w:bottom w:val="single" w:sz="4" w:space="0" w:color="auto"/>
                    <w:right w:val="nil"/>
                  </w:tcBorders>
                  <w:vAlign w:val="bottom"/>
                </w:tcPr>
                <w:p w14:paraId="29FC0150" w14:textId="7538B2B6" w:rsidR="00D6337E" w:rsidRPr="00A4007A" w:rsidRDefault="00851061" w:rsidP="00D6337E">
                  <w:pPr>
                    <w:pStyle w:val="Footnote"/>
                    <w:spacing w:before="20" w:after="20"/>
                    <w:jc w:val="right"/>
                    <w:rPr>
                      <w:rFonts w:cs="Arial"/>
                      <w:b/>
                      <w:color w:val="000000" w:themeColor="text1"/>
                      <w:sz w:val="20"/>
                      <w:szCs w:val="20"/>
                    </w:rPr>
                  </w:pPr>
                  <w:r w:rsidRPr="00A4007A">
                    <w:rPr>
                      <w:rFonts w:cs="Arial"/>
                      <w:b/>
                      <w:color w:val="000000" w:themeColor="text1"/>
                      <w:sz w:val="20"/>
                      <w:szCs w:val="20"/>
                    </w:rPr>
                    <w:t>2023</w:t>
                  </w:r>
                  <w:r w:rsidR="00D6337E" w:rsidRPr="00A4007A">
                    <w:rPr>
                      <w:rFonts w:cs="Arial"/>
                      <w:b/>
                      <w:color w:val="000000" w:themeColor="text1"/>
                      <w:sz w:val="20"/>
                      <w:szCs w:val="20"/>
                    </w:rPr>
                    <w:br/>
                    <w:t>($000)</w:t>
                  </w:r>
                </w:p>
              </w:tc>
            </w:tr>
            <w:tr w:rsidR="00D6337E" w:rsidRPr="00A4007A" w14:paraId="10C26A33" w14:textId="77777777" w:rsidTr="0067140E">
              <w:tc>
                <w:tcPr>
                  <w:tcW w:w="4896" w:type="dxa"/>
                  <w:tcBorders>
                    <w:top w:val="nil"/>
                    <w:left w:val="nil"/>
                    <w:bottom w:val="nil"/>
                    <w:right w:val="nil"/>
                  </w:tcBorders>
                </w:tcPr>
                <w:p w14:paraId="64CF7F62" w14:textId="104678DD" w:rsidR="00D6337E" w:rsidRPr="00A4007A" w:rsidRDefault="00D6337E" w:rsidP="00D6337E">
                  <w:pPr>
                    <w:pStyle w:val="ModelTableBody"/>
                    <w:rPr>
                      <w:szCs w:val="20"/>
                    </w:rPr>
                  </w:pPr>
                  <w:r w:rsidRPr="00A4007A">
                    <w:rPr>
                      <w:szCs w:val="20"/>
                    </w:rPr>
                    <w:t>Within 12</w:t>
                  </w:r>
                  <w:r w:rsidR="00D34C0E" w:rsidRPr="00A4007A">
                    <w:rPr>
                      <w:szCs w:val="20"/>
                    </w:rPr>
                    <w:t> </w:t>
                  </w:r>
                  <w:r w:rsidRPr="00A4007A">
                    <w:rPr>
                      <w:szCs w:val="20"/>
                    </w:rPr>
                    <w:t>months of the end of the reporting period</w:t>
                  </w:r>
                </w:p>
              </w:tc>
              <w:tc>
                <w:tcPr>
                  <w:tcW w:w="1152" w:type="dxa"/>
                  <w:tcBorders>
                    <w:top w:val="single" w:sz="4" w:space="0" w:color="auto"/>
                    <w:left w:val="nil"/>
                    <w:bottom w:val="nil"/>
                    <w:right w:val="nil"/>
                  </w:tcBorders>
                  <w:shd w:val="clear" w:color="auto" w:fill="auto"/>
                  <w:vAlign w:val="center"/>
                </w:tcPr>
                <w:p w14:paraId="0756B7AF" w14:textId="6FE1E0D3" w:rsidR="00D6337E" w:rsidRPr="00A4007A" w:rsidRDefault="00D6337E" w:rsidP="0077307B">
                  <w:pPr>
                    <w:pStyle w:val="ModelTableNumbers1"/>
                  </w:pPr>
                  <w:r w:rsidRPr="00A4007A">
                    <w:t>2,614</w:t>
                  </w:r>
                </w:p>
              </w:tc>
              <w:tc>
                <w:tcPr>
                  <w:tcW w:w="1467" w:type="dxa"/>
                  <w:tcBorders>
                    <w:top w:val="single" w:sz="4" w:space="0" w:color="auto"/>
                    <w:left w:val="nil"/>
                    <w:bottom w:val="nil"/>
                    <w:right w:val="nil"/>
                  </w:tcBorders>
                  <w:vAlign w:val="center"/>
                </w:tcPr>
                <w:p w14:paraId="24D16953" w14:textId="51E987D3"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sz w:val="20"/>
                      <w:szCs w:val="20"/>
                      <w:lang w:eastAsia="en-AU"/>
                    </w:rPr>
                    <w:t>2,326</w:t>
                  </w:r>
                </w:p>
              </w:tc>
            </w:tr>
            <w:tr w:rsidR="00D6337E" w:rsidRPr="00A4007A" w14:paraId="10434674" w14:textId="77777777" w:rsidTr="0067140E">
              <w:tc>
                <w:tcPr>
                  <w:tcW w:w="4896" w:type="dxa"/>
                  <w:tcBorders>
                    <w:top w:val="nil"/>
                    <w:left w:val="nil"/>
                    <w:bottom w:val="nil"/>
                    <w:right w:val="nil"/>
                  </w:tcBorders>
                </w:tcPr>
                <w:p w14:paraId="0D70E03A" w14:textId="50431882" w:rsidR="00D6337E" w:rsidRPr="00A4007A" w:rsidRDefault="00D6337E" w:rsidP="00D6337E">
                  <w:pPr>
                    <w:pStyle w:val="ModelTableBody"/>
                    <w:rPr>
                      <w:szCs w:val="20"/>
                    </w:rPr>
                  </w:pPr>
                  <w:r w:rsidRPr="00A4007A">
                    <w:rPr>
                      <w:szCs w:val="20"/>
                    </w:rPr>
                    <w:t>More than 12</w:t>
                  </w:r>
                  <w:r w:rsidR="00D34C0E" w:rsidRPr="00A4007A">
                    <w:rPr>
                      <w:szCs w:val="20"/>
                    </w:rPr>
                    <w:t> </w:t>
                  </w:r>
                  <w:r w:rsidRPr="00A4007A">
                    <w:rPr>
                      <w:szCs w:val="20"/>
                    </w:rPr>
                    <w:t>months after the end of the reporting period</w:t>
                  </w:r>
                </w:p>
              </w:tc>
              <w:tc>
                <w:tcPr>
                  <w:tcW w:w="1152" w:type="dxa"/>
                  <w:tcBorders>
                    <w:top w:val="nil"/>
                    <w:left w:val="nil"/>
                    <w:bottom w:val="single" w:sz="4" w:space="0" w:color="auto"/>
                    <w:right w:val="nil"/>
                  </w:tcBorders>
                  <w:shd w:val="clear" w:color="auto" w:fill="auto"/>
                </w:tcPr>
                <w:p w14:paraId="3E56BF4D" w14:textId="687B6CC2" w:rsidR="00D6337E" w:rsidRPr="00A4007A" w:rsidRDefault="00D6337E" w:rsidP="0077307B">
                  <w:pPr>
                    <w:pStyle w:val="ModelTableNumbers1"/>
                  </w:pPr>
                  <w:r w:rsidRPr="00A4007A">
                    <w:t>500</w:t>
                  </w:r>
                </w:p>
              </w:tc>
              <w:tc>
                <w:tcPr>
                  <w:tcW w:w="1467" w:type="dxa"/>
                  <w:tcBorders>
                    <w:top w:val="nil"/>
                    <w:left w:val="nil"/>
                    <w:bottom w:val="single" w:sz="4" w:space="0" w:color="auto"/>
                    <w:right w:val="nil"/>
                  </w:tcBorders>
                </w:tcPr>
                <w:p w14:paraId="20F5C996" w14:textId="10975311"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themeColor="text1"/>
                      <w:sz w:val="20"/>
                      <w:szCs w:val="20"/>
                    </w:rPr>
                    <w:t>666</w:t>
                  </w:r>
                </w:p>
              </w:tc>
            </w:tr>
            <w:tr w:rsidR="00D6337E" w:rsidRPr="00A4007A" w14:paraId="47104EFA" w14:textId="77777777" w:rsidTr="0067140E">
              <w:tc>
                <w:tcPr>
                  <w:tcW w:w="4896" w:type="dxa"/>
                  <w:tcBorders>
                    <w:top w:val="nil"/>
                    <w:left w:val="nil"/>
                    <w:bottom w:val="nil"/>
                    <w:right w:val="nil"/>
                  </w:tcBorders>
                </w:tcPr>
                <w:p w14:paraId="7FF28423"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shd w:val="clear" w:color="auto" w:fill="auto"/>
                </w:tcPr>
                <w:p w14:paraId="15C4352B" w14:textId="376C2E74" w:rsidR="00D6337E" w:rsidRPr="00A4007A" w:rsidRDefault="0087010E" w:rsidP="00D6337E">
                  <w:pPr>
                    <w:pStyle w:val="ModelTableNumbers1Bold"/>
                  </w:pPr>
                  <w:r w:rsidRPr="00A4007A">
                    <w:t>3,114</w:t>
                  </w:r>
                </w:p>
              </w:tc>
              <w:tc>
                <w:tcPr>
                  <w:tcW w:w="1467" w:type="dxa"/>
                  <w:tcBorders>
                    <w:top w:val="single" w:sz="4" w:space="0" w:color="auto"/>
                    <w:left w:val="nil"/>
                    <w:bottom w:val="double" w:sz="4" w:space="0" w:color="auto"/>
                    <w:right w:val="nil"/>
                  </w:tcBorders>
                </w:tcPr>
                <w:p w14:paraId="23386F3D" w14:textId="58E7FCD6" w:rsidR="00D6337E" w:rsidRPr="00A4007A" w:rsidRDefault="0087010E" w:rsidP="00D6337E">
                  <w:pPr>
                    <w:pStyle w:val="ModelTableNumbers1Bold"/>
                  </w:pPr>
                  <w:r w:rsidRPr="00A4007A">
                    <w:t>2,992</w:t>
                  </w:r>
                </w:p>
              </w:tc>
            </w:tr>
          </w:tbl>
          <w:p w14:paraId="0AD9E163" w14:textId="65AB205E" w:rsidR="00A775FF" w:rsidRPr="00A4007A" w:rsidRDefault="00A775FF" w:rsidP="00A775FF">
            <w:pPr>
              <w:pStyle w:val="ModelBody"/>
              <w:rPr>
                <w:rFonts w:cs="Arial"/>
                <w:szCs w:val="20"/>
              </w:rPr>
            </w:pPr>
            <w:r w:rsidRPr="00A4007A">
              <w:rPr>
                <w:rFonts w:cs="Arial"/>
                <w:szCs w:val="20"/>
              </w:rPr>
              <w:lastRenderedPageBreak/>
              <w:t xml:space="preserve">The provision for long service leave is calculated at present value as the Agency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w:t>
            </w:r>
            <w:r w:rsidR="00181F89" w:rsidRPr="00A4007A">
              <w:rPr>
                <w:rFonts w:cs="Arial"/>
                <w:szCs w:val="20"/>
              </w:rPr>
              <w:t>settlement and</w:t>
            </w:r>
            <w:r w:rsidRPr="00A4007A">
              <w:rPr>
                <w:rFonts w:cs="Arial"/>
                <w:szCs w:val="20"/>
              </w:rPr>
              <w:t xml:space="preserve"> discounted using market yields at the end of the reporting period on national government bonds with terms to maturity that match, as closely as possible, the estimated future cash outflows.</w:t>
            </w:r>
          </w:p>
          <w:p w14:paraId="4B171282" w14:textId="5E840ED8" w:rsidR="00D02BB3" w:rsidRPr="00A4007A" w:rsidRDefault="00D02BB3" w:rsidP="00A775FF">
            <w:pPr>
              <w:pStyle w:val="ModelBody"/>
              <w:rPr>
                <w:rFonts w:cs="Arial"/>
                <w:szCs w:val="20"/>
              </w:rPr>
            </w:pPr>
            <w:r w:rsidRPr="00A4007A">
              <w:rPr>
                <w:rFonts w:cs="Arial"/>
                <w:b/>
                <w:szCs w:val="20"/>
              </w:rPr>
              <w:t>Deferred salary scheme liabilities</w:t>
            </w:r>
            <w:r w:rsidRPr="00A4007A">
              <w:rPr>
                <w:rFonts w:cs="Arial"/>
                <w:szCs w:val="20"/>
              </w:rPr>
              <w:t xml:space="preserve"> </w:t>
            </w:r>
            <w:r w:rsidR="0061184C" w:rsidRPr="00A4007A">
              <w:rPr>
                <w:rFonts w:cs="Arial"/>
                <w:szCs w:val="20"/>
              </w:rPr>
              <w:t xml:space="preserve">are classified </w:t>
            </w:r>
            <w:r w:rsidRPr="00A4007A">
              <w:rPr>
                <w:rFonts w:cs="Arial"/>
                <w:szCs w:val="20"/>
              </w:rPr>
              <w:t xml:space="preserve">as current where there is no right </w:t>
            </w:r>
            <w:r w:rsidR="56AEFD15" w:rsidRPr="00A4007A">
              <w:rPr>
                <w:rFonts w:cs="Arial"/>
                <w:szCs w:val="20"/>
              </w:rPr>
              <w:t xml:space="preserve">at the end of the reporting period </w:t>
            </w:r>
            <w:r w:rsidRPr="00A4007A">
              <w:rPr>
                <w:rFonts w:cs="Arial"/>
                <w:szCs w:val="20"/>
              </w:rPr>
              <w:t>to defer settlement for at least 12 months after the reporting period.</w:t>
            </w:r>
            <w:r w:rsidR="0083397E" w:rsidRPr="00A4007A">
              <w:rPr>
                <w:rFonts w:cs="Arial"/>
                <w:szCs w:val="20"/>
              </w:rPr>
              <w:t xml:space="preserve"> </w:t>
            </w:r>
            <w:r w:rsidRPr="00A4007A">
              <w:rPr>
                <w:rFonts w:cs="Arial"/>
                <w:szCs w:val="20"/>
              </w:rPr>
              <w:t>Actual settlement of the liabilities is expected to occur as follows:</w:t>
            </w:r>
          </w:p>
          <w:tbl>
            <w:tblPr>
              <w:tblW w:w="8131"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5721"/>
              <w:gridCol w:w="1276"/>
              <w:gridCol w:w="1134"/>
            </w:tblGrid>
            <w:tr w:rsidR="0083397E" w:rsidRPr="00A4007A" w14:paraId="083EA132" w14:textId="77777777" w:rsidTr="00A4789F">
              <w:trPr>
                <w:trHeight w:val="235"/>
              </w:trPr>
              <w:tc>
                <w:tcPr>
                  <w:tcW w:w="5721" w:type="dxa"/>
                  <w:tcBorders>
                    <w:top w:val="nil"/>
                    <w:left w:val="nil"/>
                    <w:bottom w:val="nil"/>
                    <w:right w:val="nil"/>
                  </w:tcBorders>
                </w:tcPr>
                <w:p w14:paraId="18099947"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nil"/>
                    <w:left w:val="nil"/>
                    <w:bottom w:val="single" w:sz="4" w:space="0" w:color="auto"/>
                    <w:right w:val="nil"/>
                  </w:tcBorders>
                  <w:shd w:val="clear" w:color="auto" w:fill="auto"/>
                  <w:vAlign w:val="bottom"/>
                </w:tcPr>
                <w:p w14:paraId="4349E809" w14:textId="23014E83" w:rsidR="0083397E" w:rsidRPr="00A4007A" w:rsidRDefault="00851061" w:rsidP="0083397E">
                  <w:pPr>
                    <w:pStyle w:val="ModelTableHeading2"/>
                    <w:rPr>
                      <w:szCs w:val="20"/>
                    </w:rPr>
                  </w:pPr>
                  <w:r w:rsidRPr="00A4007A">
                    <w:rPr>
                      <w:szCs w:val="20"/>
                    </w:rPr>
                    <w:t>2024</w:t>
                  </w:r>
                  <w:r w:rsidR="0083397E" w:rsidRPr="00A4007A">
                    <w:rPr>
                      <w:szCs w:val="20"/>
                    </w:rPr>
                    <w:br/>
                    <w:t>($000)</w:t>
                  </w:r>
                </w:p>
              </w:tc>
              <w:tc>
                <w:tcPr>
                  <w:tcW w:w="1134" w:type="dxa"/>
                  <w:tcBorders>
                    <w:top w:val="nil"/>
                    <w:left w:val="nil"/>
                    <w:bottom w:val="single" w:sz="4" w:space="0" w:color="auto"/>
                    <w:right w:val="nil"/>
                  </w:tcBorders>
                  <w:vAlign w:val="bottom"/>
                </w:tcPr>
                <w:p w14:paraId="05577C0D" w14:textId="679B1640" w:rsidR="0083397E" w:rsidRPr="00A4007A" w:rsidRDefault="00851061" w:rsidP="0083397E">
                  <w:pPr>
                    <w:pStyle w:val="Footnote"/>
                    <w:spacing w:before="20" w:after="20"/>
                    <w:jc w:val="right"/>
                    <w:rPr>
                      <w:rFonts w:cs="Arial"/>
                      <w:b/>
                      <w:color w:val="000000" w:themeColor="text1"/>
                      <w:sz w:val="20"/>
                      <w:szCs w:val="20"/>
                    </w:rPr>
                  </w:pPr>
                  <w:r w:rsidRPr="00A4007A">
                    <w:rPr>
                      <w:rFonts w:cs="Arial"/>
                      <w:b/>
                      <w:color w:val="000000" w:themeColor="text1"/>
                      <w:sz w:val="20"/>
                      <w:szCs w:val="20"/>
                    </w:rPr>
                    <w:t>2023</w:t>
                  </w:r>
                  <w:r w:rsidR="0083397E" w:rsidRPr="00A4007A">
                    <w:rPr>
                      <w:rFonts w:cs="Arial"/>
                      <w:b/>
                      <w:color w:val="000000" w:themeColor="text1"/>
                      <w:sz w:val="20"/>
                      <w:szCs w:val="20"/>
                    </w:rPr>
                    <w:br/>
                    <w:t>($000)</w:t>
                  </w:r>
                </w:p>
              </w:tc>
            </w:tr>
            <w:tr w:rsidR="0083397E" w:rsidRPr="00A4007A" w14:paraId="5C775692" w14:textId="77777777" w:rsidTr="00A4789F">
              <w:tc>
                <w:tcPr>
                  <w:tcW w:w="5721" w:type="dxa"/>
                  <w:tcBorders>
                    <w:top w:val="nil"/>
                    <w:left w:val="nil"/>
                    <w:bottom w:val="nil"/>
                    <w:right w:val="nil"/>
                  </w:tcBorders>
                </w:tcPr>
                <w:p w14:paraId="65BA9D8E" w14:textId="739B9DD7" w:rsidR="0083397E" w:rsidRPr="00A4007A" w:rsidRDefault="0083397E" w:rsidP="0083397E">
                  <w:pPr>
                    <w:pStyle w:val="ModelTableBody"/>
                    <w:rPr>
                      <w:szCs w:val="20"/>
                    </w:rPr>
                  </w:pPr>
                  <w:r w:rsidRPr="00A4007A">
                    <w:rPr>
                      <w:szCs w:val="20"/>
                    </w:rPr>
                    <w:t xml:space="preserve">Within </w:t>
                  </w:r>
                  <w:r w:rsidR="001B7E96" w:rsidRPr="00A4007A">
                    <w:rPr>
                      <w:szCs w:val="20"/>
                    </w:rPr>
                    <w:t>12 </w:t>
                  </w:r>
                  <w:r w:rsidRPr="00A4007A">
                    <w:rPr>
                      <w:szCs w:val="20"/>
                    </w:rPr>
                    <w:t>months of the end of the reporting period</w:t>
                  </w:r>
                </w:p>
              </w:tc>
              <w:tc>
                <w:tcPr>
                  <w:tcW w:w="1276" w:type="dxa"/>
                  <w:tcBorders>
                    <w:top w:val="single" w:sz="4" w:space="0" w:color="auto"/>
                    <w:left w:val="nil"/>
                    <w:bottom w:val="nil"/>
                    <w:right w:val="nil"/>
                  </w:tcBorders>
                  <w:shd w:val="clear" w:color="auto" w:fill="auto"/>
                </w:tcPr>
                <w:p w14:paraId="433B38BD" w14:textId="77777777" w:rsidR="0083397E" w:rsidRPr="00A4007A" w:rsidRDefault="0083397E" w:rsidP="0077307B">
                  <w:pPr>
                    <w:pStyle w:val="ModelTableNumbers1"/>
                  </w:pPr>
                  <w:r w:rsidRPr="00A4007A">
                    <w:t>-</w:t>
                  </w:r>
                </w:p>
              </w:tc>
              <w:tc>
                <w:tcPr>
                  <w:tcW w:w="1134" w:type="dxa"/>
                  <w:tcBorders>
                    <w:top w:val="single" w:sz="4" w:space="0" w:color="auto"/>
                    <w:left w:val="nil"/>
                    <w:bottom w:val="nil"/>
                    <w:right w:val="nil"/>
                  </w:tcBorders>
                </w:tcPr>
                <w:p w14:paraId="51FC7091" w14:textId="77777777" w:rsidR="0083397E" w:rsidRPr="00A4007A" w:rsidRDefault="0083397E" w:rsidP="0083397E">
                  <w:pPr>
                    <w:pStyle w:val="Footnote"/>
                    <w:spacing w:before="20" w:after="20"/>
                    <w:jc w:val="right"/>
                    <w:rPr>
                      <w:rFonts w:cs="Arial"/>
                      <w:color w:val="000000" w:themeColor="text1"/>
                      <w:sz w:val="20"/>
                      <w:szCs w:val="20"/>
                    </w:rPr>
                  </w:pPr>
                  <w:r w:rsidRPr="00A4007A">
                    <w:rPr>
                      <w:rFonts w:cs="Arial"/>
                      <w:sz w:val="20"/>
                      <w:szCs w:val="20"/>
                    </w:rPr>
                    <w:t>-</w:t>
                  </w:r>
                </w:p>
              </w:tc>
            </w:tr>
            <w:tr w:rsidR="0083397E" w:rsidRPr="00A4007A" w14:paraId="0A2F1A78" w14:textId="77777777" w:rsidTr="00A4789F">
              <w:tc>
                <w:tcPr>
                  <w:tcW w:w="5721" w:type="dxa"/>
                  <w:tcBorders>
                    <w:top w:val="nil"/>
                    <w:left w:val="nil"/>
                    <w:bottom w:val="nil"/>
                    <w:right w:val="nil"/>
                  </w:tcBorders>
                </w:tcPr>
                <w:p w14:paraId="69410E75" w14:textId="6867D7B9" w:rsidR="0083397E" w:rsidRPr="00A4007A" w:rsidRDefault="0083397E" w:rsidP="0083397E">
                  <w:pPr>
                    <w:pStyle w:val="ModelTableBody"/>
                    <w:rPr>
                      <w:szCs w:val="20"/>
                    </w:rPr>
                  </w:pPr>
                  <w:r w:rsidRPr="00A4007A">
                    <w:rPr>
                      <w:szCs w:val="20"/>
                    </w:rPr>
                    <w:t xml:space="preserve">More than </w:t>
                  </w:r>
                  <w:r w:rsidR="001B7E96" w:rsidRPr="00A4007A">
                    <w:rPr>
                      <w:szCs w:val="20"/>
                    </w:rPr>
                    <w:t>12 </w:t>
                  </w:r>
                  <w:r w:rsidRPr="00A4007A">
                    <w:rPr>
                      <w:szCs w:val="20"/>
                    </w:rPr>
                    <w:t>months after the end of the reporting period</w:t>
                  </w:r>
                </w:p>
              </w:tc>
              <w:tc>
                <w:tcPr>
                  <w:tcW w:w="1276" w:type="dxa"/>
                  <w:tcBorders>
                    <w:top w:val="nil"/>
                    <w:left w:val="nil"/>
                    <w:bottom w:val="single" w:sz="4" w:space="0" w:color="auto"/>
                    <w:right w:val="nil"/>
                  </w:tcBorders>
                  <w:shd w:val="clear" w:color="auto" w:fill="auto"/>
                </w:tcPr>
                <w:p w14:paraId="7FD47C29" w14:textId="43B182A5" w:rsidR="0083397E" w:rsidRPr="00A4007A" w:rsidRDefault="00924770" w:rsidP="0077307B">
                  <w:pPr>
                    <w:pStyle w:val="ModelTableNumbers1"/>
                  </w:pPr>
                  <w:r w:rsidRPr="00A4007A">
                    <w:t>50</w:t>
                  </w:r>
                </w:p>
              </w:tc>
              <w:tc>
                <w:tcPr>
                  <w:tcW w:w="1134" w:type="dxa"/>
                  <w:tcBorders>
                    <w:top w:val="nil"/>
                    <w:left w:val="nil"/>
                    <w:bottom w:val="single" w:sz="4" w:space="0" w:color="auto"/>
                    <w:right w:val="nil"/>
                  </w:tcBorders>
                </w:tcPr>
                <w:p w14:paraId="15AC330C" w14:textId="0BEDD547" w:rsidR="0083397E" w:rsidRPr="00A4007A" w:rsidRDefault="00924770" w:rsidP="0083397E">
                  <w:pPr>
                    <w:pStyle w:val="Footnote"/>
                    <w:spacing w:before="20" w:after="20"/>
                    <w:jc w:val="right"/>
                    <w:rPr>
                      <w:rFonts w:cs="Arial"/>
                      <w:color w:val="000000" w:themeColor="text1"/>
                      <w:sz w:val="20"/>
                      <w:szCs w:val="20"/>
                    </w:rPr>
                  </w:pPr>
                  <w:r w:rsidRPr="00A4007A">
                    <w:rPr>
                      <w:rFonts w:cs="Arial"/>
                      <w:sz w:val="20"/>
                      <w:szCs w:val="20"/>
                    </w:rPr>
                    <w:t>102</w:t>
                  </w:r>
                </w:p>
              </w:tc>
            </w:tr>
            <w:tr w:rsidR="0083397E" w:rsidRPr="00A4007A" w14:paraId="7AD56815" w14:textId="77777777" w:rsidTr="00A4789F">
              <w:tc>
                <w:tcPr>
                  <w:tcW w:w="5721" w:type="dxa"/>
                  <w:tcBorders>
                    <w:top w:val="nil"/>
                    <w:left w:val="nil"/>
                    <w:bottom w:val="nil"/>
                    <w:right w:val="nil"/>
                  </w:tcBorders>
                </w:tcPr>
                <w:p w14:paraId="4C172F88"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single" w:sz="4" w:space="0" w:color="auto"/>
                    <w:left w:val="nil"/>
                    <w:bottom w:val="double" w:sz="4" w:space="0" w:color="auto"/>
                    <w:right w:val="nil"/>
                  </w:tcBorders>
                  <w:shd w:val="clear" w:color="auto" w:fill="auto"/>
                </w:tcPr>
                <w:p w14:paraId="30874841" w14:textId="3E1BB665" w:rsidR="0083397E" w:rsidRPr="00A4007A" w:rsidRDefault="0083397E" w:rsidP="0083397E">
                  <w:pPr>
                    <w:pStyle w:val="ModelTableNumbers1Bold"/>
                    <w:rPr>
                      <w:bCs/>
                    </w:rPr>
                  </w:pPr>
                  <w:r w:rsidRPr="00A4007A">
                    <w:rPr>
                      <w:bCs/>
                    </w:rPr>
                    <w:t>4</w:t>
                  </w:r>
                  <w:r w:rsidR="00924770" w:rsidRPr="00A4007A">
                    <w:rPr>
                      <w:bCs/>
                    </w:rPr>
                    <w:t>50</w:t>
                  </w:r>
                </w:p>
              </w:tc>
              <w:tc>
                <w:tcPr>
                  <w:tcW w:w="1134" w:type="dxa"/>
                  <w:tcBorders>
                    <w:top w:val="single" w:sz="4" w:space="0" w:color="auto"/>
                    <w:left w:val="nil"/>
                    <w:bottom w:val="double" w:sz="4" w:space="0" w:color="auto"/>
                    <w:right w:val="nil"/>
                  </w:tcBorders>
                </w:tcPr>
                <w:p w14:paraId="50EBA2E7" w14:textId="483123F9" w:rsidR="0083397E" w:rsidRPr="00A4007A" w:rsidRDefault="00924770" w:rsidP="0083397E">
                  <w:pPr>
                    <w:pStyle w:val="ModelTableNumbers1Bold"/>
                    <w:rPr>
                      <w:bCs/>
                    </w:rPr>
                  </w:pPr>
                  <w:r w:rsidRPr="00A4007A">
                    <w:rPr>
                      <w:bCs/>
                    </w:rPr>
                    <w:t>102</w:t>
                  </w:r>
                </w:p>
              </w:tc>
            </w:tr>
          </w:tbl>
          <w:p w14:paraId="2B1FBE30" w14:textId="39D67C57" w:rsidR="00560B91" w:rsidRPr="00A4007A" w:rsidRDefault="00560B91" w:rsidP="0083397E">
            <w:pPr>
              <w:pStyle w:val="ModelBody"/>
              <w:rPr>
                <w:rFonts w:cs="Arial"/>
                <w:szCs w:val="20"/>
              </w:rPr>
            </w:pPr>
          </w:p>
        </w:tc>
      </w:tr>
      <w:tr w:rsidR="008B7612" w:rsidRPr="00A4007A" w14:paraId="1B86A231" w14:textId="77777777" w:rsidTr="004C53D8">
        <w:tblPrEx>
          <w:tblCellSpacing w:w="0" w:type="dxa"/>
          <w:tblCellMar>
            <w:left w:w="72" w:type="dxa"/>
            <w:right w:w="72" w:type="dxa"/>
          </w:tblCellMar>
          <w:tblLook w:val="01E0" w:firstRow="1" w:lastRow="1" w:firstColumn="1" w:lastColumn="1" w:noHBand="0" w:noVBand="0"/>
        </w:tblPrEx>
        <w:trPr>
          <w:trHeight w:val="612"/>
          <w:tblCellSpacing w:w="0" w:type="dxa"/>
        </w:trPr>
        <w:tc>
          <w:tcPr>
            <w:tcW w:w="1583" w:type="dxa"/>
          </w:tcPr>
          <w:p w14:paraId="5712288A" w14:textId="22E08E9F" w:rsidR="00907413" w:rsidRPr="00A4007A" w:rsidRDefault="00907413" w:rsidP="00907413">
            <w:pPr>
              <w:pStyle w:val="Reference"/>
              <w:spacing w:before="120"/>
              <w:rPr>
                <w:szCs w:val="18"/>
              </w:rPr>
            </w:pPr>
            <w:r w:rsidRPr="00A4007A">
              <w:rPr>
                <w:szCs w:val="18"/>
              </w:rPr>
              <w:lastRenderedPageBreak/>
              <w:t>AASB</w:t>
            </w:r>
            <w:r w:rsidR="00D34C0E" w:rsidRPr="00A4007A">
              <w:rPr>
                <w:szCs w:val="18"/>
              </w:rPr>
              <w:t> </w:t>
            </w:r>
            <w:r w:rsidRPr="00A4007A">
              <w:rPr>
                <w:szCs w:val="18"/>
              </w:rPr>
              <w:t>137.85</w:t>
            </w:r>
          </w:p>
          <w:p w14:paraId="6EAA1E35" w14:textId="1E217C25" w:rsidR="00907413" w:rsidRPr="00A4007A" w:rsidRDefault="00907413" w:rsidP="00907413">
            <w:pPr>
              <w:pStyle w:val="Reference"/>
              <w:rPr>
                <w:szCs w:val="18"/>
              </w:rPr>
            </w:pPr>
            <w:r w:rsidRPr="00A4007A">
              <w:rPr>
                <w:szCs w:val="18"/>
              </w:rPr>
              <w:t>TI</w:t>
            </w:r>
            <w:r w:rsidR="00D34C0E" w:rsidRPr="00A4007A">
              <w:rPr>
                <w:szCs w:val="18"/>
              </w:rPr>
              <w:t> </w:t>
            </w:r>
            <w:r w:rsidRPr="00A4007A">
              <w:rPr>
                <w:szCs w:val="18"/>
              </w:rPr>
              <w:t>1101</w:t>
            </w:r>
          </w:p>
          <w:p w14:paraId="27AD15CB" w14:textId="77777777" w:rsidR="008B7612" w:rsidRPr="00A4007A" w:rsidRDefault="008B7612" w:rsidP="00D02BB3">
            <w:pPr>
              <w:pStyle w:val="Reference"/>
              <w:rPr>
                <w:szCs w:val="18"/>
              </w:rPr>
            </w:pPr>
          </w:p>
        </w:tc>
        <w:tc>
          <w:tcPr>
            <w:tcW w:w="8170" w:type="dxa"/>
            <w:gridSpan w:val="4"/>
            <w:shd w:val="clear" w:color="auto" w:fill="auto"/>
          </w:tcPr>
          <w:p w14:paraId="60C5A3A9" w14:textId="756D57FE" w:rsidR="00907413" w:rsidRPr="00A4007A" w:rsidRDefault="00907413" w:rsidP="00907413">
            <w:pPr>
              <w:pStyle w:val="ModelBody"/>
              <w:rPr>
                <w:szCs w:val="20"/>
              </w:rPr>
            </w:pPr>
            <w:r w:rsidRPr="00A4007A">
              <w:rPr>
                <w:b/>
                <w:szCs w:val="20"/>
              </w:rPr>
              <w:t>Employment on-costs</w:t>
            </w:r>
            <w:r w:rsidRPr="00A4007A">
              <w:rPr>
                <w:szCs w:val="20"/>
              </w:rPr>
              <w:t xml:space="preserve"> </w:t>
            </w:r>
            <w:r w:rsidR="0061184C" w:rsidRPr="00A4007A">
              <w:rPr>
                <w:szCs w:val="20"/>
              </w:rPr>
              <w:t xml:space="preserve">involve </w:t>
            </w:r>
            <w:r w:rsidRPr="00A4007A">
              <w:rPr>
                <w:szCs w:val="20"/>
              </w:rPr>
              <w:t>settlement</w:t>
            </w:r>
            <w:r w:rsidR="0061184C" w:rsidRPr="00A4007A">
              <w:rPr>
                <w:szCs w:val="20"/>
              </w:rPr>
              <w:t>s</w:t>
            </w:r>
            <w:r w:rsidRPr="00A4007A">
              <w:rPr>
                <w:szCs w:val="20"/>
              </w:rPr>
              <w:t xml:space="preserve"> of annual and long service leave liabilities gives rise to the payment of employment on-costs including workers’ compensation insurance. The provision is the present value of expected future payments.</w:t>
            </w:r>
          </w:p>
          <w:p w14:paraId="0B9CDAE8" w14:textId="33B56578" w:rsidR="008B7612" w:rsidRPr="00A4007A" w:rsidRDefault="00A775FF" w:rsidP="00D02BB3">
            <w:pPr>
              <w:pStyle w:val="ModelBody"/>
              <w:spacing w:before="0"/>
              <w:rPr>
                <w:szCs w:val="20"/>
              </w:rPr>
            </w:pPr>
            <w:r w:rsidRPr="00A4007A">
              <w:rPr>
                <w:szCs w:val="20"/>
              </w:rPr>
              <w:t>Employment on-costs, including workers’ compensation insurance</w:t>
            </w:r>
            <w:r w:rsidR="001A544B" w:rsidRPr="00A4007A">
              <w:rPr>
                <w:szCs w:val="20"/>
              </w:rPr>
              <w:t xml:space="preserve"> premiums</w:t>
            </w:r>
            <w:r w:rsidRPr="00A4007A">
              <w:rPr>
                <w:szCs w:val="20"/>
              </w:rPr>
              <w:t xml:space="preserve">, are not employee benefits and are recognised separately as liabilities and expenses when the employment to which they relate has occurred. Employment on-costs are included as part of ‘Other expenses, </w:t>
            </w:r>
            <w:hyperlink w:anchor="Other_expenditure_3_3" w:history="1">
              <w:r w:rsidR="002D7DEF" w:rsidRPr="00A4007A">
                <w:rPr>
                  <w:rStyle w:val="Hyperlink"/>
                  <w:rFonts w:cs="Arial"/>
                  <w:szCs w:val="20"/>
                </w:rPr>
                <w:t>note 3.3</w:t>
              </w:r>
            </w:hyperlink>
            <w:r w:rsidRPr="00A4007A">
              <w:rPr>
                <w:szCs w:val="20"/>
              </w:rPr>
              <w:t xml:space="preserve"> (apart from the unwinding of the discount (finance cost))’ and are not included as part of the Agency’s ‘employee benefits expense’. The related liability is included in ‘Employment on</w:t>
            </w:r>
            <w:r w:rsidRPr="00A4007A">
              <w:rPr>
                <w:szCs w:val="20"/>
              </w:rPr>
              <w:noBreakHyphen/>
              <w:t>costs provision’.</w:t>
            </w:r>
          </w:p>
        </w:tc>
      </w:tr>
      <w:tr w:rsidR="00316063" w:rsidRPr="00A4007A" w14:paraId="6CA10DB2" w14:textId="77777777" w:rsidTr="00A63DB8">
        <w:trPr>
          <w:trHeight w:val="230"/>
        </w:trPr>
        <w:tc>
          <w:tcPr>
            <w:tcW w:w="1583" w:type="dxa"/>
            <w:vMerge w:val="restart"/>
            <w:tcBorders>
              <w:top w:val="nil"/>
              <w:left w:val="nil"/>
              <w:bottom w:val="nil"/>
              <w:right w:val="nil"/>
            </w:tcBorders>
            <w:shd w:val="clear" w:color="auto" w:fill="auto"/>
            <w:vAlign w:val="center"/>
            <w:hideMark/>
          </w:tcPr>
          <w:p w14:paraId="3E71E0E6" w14:textId="317C61CC" w:rsidR="00316063" w:rsidRPr="00A4007A" w:rsidRDefault="00316063" w:rsidP="00316063">
            <w:pPr>
              <w:pStyle w:val="Reference"/>
              <w:rPr>
                <w:szCs w:val="18"/>
              </w:rPr>
            </w:pPr>
            <w:r w:rsidRPr="00A4007A">
              <w:rPr>
                <w:szCs w:val="18"/>
              </w:rPr>
              <w:t>AASB137</w:t>
            </w:r>
            <w:r w:rsidR="00D34C0E" w:rsidRPr="00A4007A">
              <w:rPr>
                <w:szCs w:val="18"/>
              </w:rPr>
              <w:t> </w:t>
            </w:r>
            <w:r w:rsidRPr="00A4007A">
              <w:rPr>
                <w:szCs w:val="18"/>
              </w:rPr>
              <w:t>84</w:t>
            </w:r>
          </w:p>
        </w:tc>
        <w:tc>
          <w:tcPr>
            <w:tcW w:w="5039" w:type="dxa"/>
            <w:vMerge w:val="restart"/>
            <w:tcBorders>
              <w:top w:val="nil"/>
              <w:left w:val="nil"/>
              <w:bottom w:val="single" w:sz="4" w:space="0" w:color="000000"/>
              <w:right w:val="nil"/>
            </w:tcBorders>
            <w:shd w:val="clear" w:color="auto" w:fill="auto"/>
            <w:vAlign w:val="center"/>
            <w:hideMark/>
          </w:tcPr>
          <w:p w14:paraId="31CDA5EE" w14:textId="77777777" w:rsidR="00316063" w:rsidRPr="00A4007A" w:rsidRDefault="00316063" w:rsidP="00316063">
            <w:pPr>
              <w:spacing w:after="0" w:line="240" w:lineRule="auto"/>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Employment on-costs provision</w:t>
            </w:r>
          </w:p>
        </w:tc>
        <w:tc>
          <w:tcPr>
            <w:tcW w:w="771" w:type="dxa"/>
            <w:tcBorders>
              <w:top w:val="nil"/>
              <w:left w:val="nil"/>
              <w:bottom w:val="nil"/>
              <w:right w:val="nil"/>
            </w:tcBorders>
            <w:shd w:val="clear" w:color="auto" w:fill="auto"/>
            <w:vAlign w:val="center"/>
            <w:hideMark/>
          </w:tcPr>
          <w:p w14:paraId="39637527" w14:textId="77777777" w:rsidR="00316063" w:rsidRPr="00A4007A" w:rsidRDefault="00316063" w:rsidP="00316063">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7921CE7" w14:textId="7F18E7E0" w:rsidR="00316063" w:rsidRPr="00A4007A" w:rsidRDefault="00851061" w:rsidP="0031606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noWrap/>
            <w:vAlign w:val="center"/>
            <w:hideMark/>
          </w:tcPr>
          <w:p w14:paraId="7B6BAB8C" w14:textId="6A41B05F" w:rsidR="00316063" w:rsidRPr="00A4007A" w:rsidRDefault="00851061" w:rsidP="00316063">
            <w:pPr>
              <w:spacing w:after="0" w:line="240" w:lineRule="auto"/>
              <w:jc w:val="right"/>
              <w:rPr>
                <w:rFonts w:ascii="Arial" w:eastAsia="Times New Roman" w:hAnsi="Arial" w:cs="Arial"/>
                <w:b/>
                <w:bCs/>
                <w:color w:val="000000"/>
                <w:sz w:val="20"/>
                <w:szCs w:val="20"/>
                <w:lang w:eastAsia="en-AU"/>
              </w:rPr>
            </w:pPr>
            <w:r w:rsidRPr="00A4007A">
              <w:rPr>
                <w:rFonts w:ascii="Arial" w:hAnsi="Arial"/>
                <w:b/>
                <w:color w:val="000000"/>
                <w:sz w:val="20"/>
                <w:szCs w:val="20"/>
              </w:rPr>
              <w:t>2023</w:t>
            </w:r>
          </w:p>
        </w:tc>
      </w:tr>
      <w:tr w:rsidR="008C1CB3" w:rsidRPr="00A4007A" w14:paraId="3D6567B5" w14:textId="77777777" w:rsidTr="00A63DB8">
        <w:trPr>
          <w:trHeight w:val="230"/>
        </w:trPr>
        <w:tc>
          <w:tcPr>
            <w:tcW w:w="1583" w:type="dxa"/>
            <w:vMerge/>
            <w:tcBorders>
              <w:top w:val="nil"/>
              <w:left w:val="nil"/>
              <w:bottom w:val="nil"/>
              <w:right w:val="nil"/>
            </w:tcBorders>
            <w:vAlign w:val="center"/>
            <w:hideMark/>
          </w:tcPr>
          <w:p w14:paraId="79975EF8" w14:textId="77777777" w:rsidR="008C1CB3" w:rsidRPr="00A4007A" w:rsidRDefault="008C1CB3" w:rsidP="00CD24FE">
            <w:pPr>
              <w:pStyle w:val="Reference"/>
              <w:rPr>
                <w:sz w:val="20"/>
                <w:szCs w:val="20"/>
              </w:rPr>
            </w:pPr>
          </w:p>
        </w:tc>
        <w:tc>
          <w:tcPr>
            <w:tcW w:w="5039" w:type="dxa"/>
            <w:vMerge/>
            <w:tcBorders>
              <w:top w:val="nil"/>
              <w:left w:val="nil"/>
              <w:bottom w:val="single" w:sz="4" w:space="0" w:color="000000"/>
              <w:right w:val="nil"/>
            </w:tcBorders>
            <w:vAlign w:val="center"/>
            <w:hideMark/>
          </w:tcPr>
          <w:p w14:paraId="3F23534B" w14:textId="77777777" w:rsidR="008C1CB3" w:rsidRPr="00A4007A" w:rsidRDefault="008C1CB3" w:rsidP="008C1CB3">
            <w:pPr>
              <w:spacing w:after="0" w:line="240" w:lineRule="auto"/>
              <w:rPr>
                <w:rFonts w:ascii="Arial" w:eastAsia="Times New Roman" w:hAnsi="Arial" w:cs="Arial"/>
                <w:b/>
                <w:bCs/>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493F402F" w14:textId="719DBBDF" w:rsidR="008C1CB3" w:rsidRPr="00A4007A" w:rsidRDefault="008C1CB3" w:rsidP="008C1CB3">
            <w:pPr>
              <w:spacing w:after="0" w:line="240" w:lineRule="auto"/>
              <w:ind w:firstLineChars="100" w:firstLine="201"/>
              <w:rPr>
                <w:rFonts w:ascii="Arial" w:eastAsia="Times New Roman" w:hAnsi="Arial" w:cs="Arial"/>
                <w:b/>
                <w:bCs/>
                <w:color w:val="000000"/>
                <w:sz w:val="20"/>
                <w:szCs w:val="20"/>
                <w:u w:val="single"/>
                <w:lang w:eastAsia="en-AU"/>
              </w:rPr>
            </w:pPr>
          </w:p>
        </w:tc>
        <w:tc>
          <w:tcPr>
            <w:tcW w:w="1180" w:type="dxa"/>
            <w:tcBorders>
              <w:top w:val="nil"/>
              <w:left w:val="nil"/>
              <w:bottom w:val="nil"/>
              <w:right w:val="nil"/>
            </w:tcBorders>
            <w:shd w:val="clear" w:color="auto" w:fill="auto"/>
            <w:vAlign w:val="center"/>
            <w:hideMark/>
          </w:tcPr>
          <w:p w14:paraId="1A8E200C"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59701F16"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($000)</w:t>
            </w:r>
          </w:p>
        </w:tc>
      </w:tr>
      <w:tr w:rsidR="008C1CB3" w:rsidRPr="00A4007A" w14:paraId="12F772E1" w14:textId="77777777" w:rsidTr="00A63DB8">
        <w:trPr>
          <w:trHeight w:val="240"/>
        </w:trPr>
        <w:tc>
          <w:tcPr>
            <w:tcW w:w="1583" w:type="dxa"/>
            <w:tcBorders>
              <w:top w:val="nil"/>
              <w:left w:val="nil"/>
              <w:bottom w:val="nil"/>
              <w:right w:val="nil"/>
            </w:tcBorders>
            <w:shd w:val="clear" w:color="auto" w:fill="auto"/>
            <w:vAlign w:val="center"/>
            <w:hideMark/>
          </w:tcPr>
          <w:p w14:paraId="764866FD"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auto"/>
            <w:vAlign w:val="center"/>
            <w:hideMark/>
          </w:tcPr>
          <w:p w14:paraId="52A3E8C0"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shd w:val="clear" w:color="auto" w:fill="auto"/>
            <w:vAlign w:val="center"/>
            <w:hideMark/>
          </w:tcPr>
          <w:p w14:paraId="7524FCD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shd w:val="clear" w:color="auto" w:fill="auto"/>
            <w:noWrap/>
            <w:vAlign w:val="center"/>
            <w:hideMark/>
          </w:tcPr>
          <w:p w14:paraId="2705B8CD"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1,747</w:t>
            </w:r>
          </w:p>
        </w:tc>
        <w:tc>
          <w:tcPr>
            <w:tcW w:w="1180" w:type="dxa"/>
            <w:tcBorders>
              <w:top w:val="single" w:sz="4" w:space="0" w:color="auto"/>
              <w:left w:val="nil"/>
              <w:bottom w:val="nil"/>
              <w:right w:val="nil"/>
            </w:tcBorders>
            <w:shd w:val="clear" w:color="auto" w:fill="auto"/>
            <w:noWrap/>
            <w:vAlign w:val="center"/>
            <w:hideMark/>
          </w:tcPr>
          <w:p w14:paraId="218F56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2,397</w:t>
            </w:r>
          </w:p>
        </w:tc>
      </w:tr>
      <w:tr w:rsidR="008C1CB3" w:rsidRPr="00A4007A" w14:paraId="6FCABA90" w14:textId="77777777" w:rsidTr="00A63DB8">
        <w:trPr>
          <w:trHeight w:val="240"/>
        </w:trPr>
        <w:tc>
          <w:tcPr>
            <w:tcW w:w="1583" w:type="dxa"/>
            <w:tcBorders>
              <w:top w:val="nil"/>
              <w:left w:val="nil"/>
              <w:bottom w:val="nil"/>
              <w:right w:val="nil"/>
            </w:tcBorders>
            <w:shd w:val="clear" w:color="auto" w:fill="auto"/>
            <w:vAlign w:val="center"/>
            <w:hideMark/>
          </w:tcPr>
          <w:p w14:paraId="39FEE28D"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auto"/>
            <w:vAlign w:val="center"/>
            <w:hideMark/>
          </w:tcPr>
          <w:p w14:paraId="024619A3"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Additional/(reversals of) provisions recognised</w:t>
            </w:r>
          </w:p>
        </w:tc>
        <w:tc>
          <w:tcPr>
            <w:tcW w:w="771" w:type="dxa"/>
            <w:tcBorders>
              <w:top w:val="nil"/>
              <w:left w:val="nil"/>
              <w:bottom w:val="nil"/>
              <w:right w:val="nil"/>
            </w:tcBorders>
            <w:shd w:val="clear" w:color="auto" w:fill="auto"/>
            <w:vAlign w:val="center"/>
            <w:hideMark/>
          </w:tcPr>
          <w:p w14:paraId="56523098"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A1F21C5"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6,040</w:t>
            </w:r>
          </w:p>
        </w:tc>
        <w:tc>
          <w:tcPr>
            <w:tcW w:w="1180" w:type="dxa"/>
            <w:tcBorders>
              <w:top w:val="nil"/>
              <w:left w:val="nil"/>
              <w:bottom w:val="nil"/>
              <w:right w:val="nil"/>
            </w:tcBorders>
            <w:shd w:val="clear" w:color="auto" w:fill="auto"/>
            <w:noWrap/>
            <w:vAlign w:val="center"/>
            <w:hideMark/>
          </w:tcPr>
          <w:p w14:paraId="075F584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5,491</w:t>
            </w:r>
          </w:p>
        </w:tc>
      </w:tr>
      <w:tr w:rsidR="008C1CB3" w:rsidRPr="00A4007A" w14:paraId="2B2A61E8" w14:textId="77777777" w:rsidTr="00A63DB8">
        <w:trPr>
          <w:trHeight w:val="240"/>
        </w:trPr>
        <w:tc>
          <w:tcPr>
            <w:tcW w:w="1583" w:type="dxa"/>
            <w:tcBorders>
              <w:top w:val="nil"/>
              <w:left w:val="nil"/>
              <w:bottom w:val="nil"/>
              <w:right w:val="nil"/>
            </w:tcBorders>
            <w:shd w:val="clear" w:color="auto" w:fill="auto"/>
            <w:vAlign w:val="center"/>
            <w:hideMark/>
          </w:tcPr>
          <w:p w14:paraId="4F64228B"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auto"/>
            <w:vAlign w:val="center"/>
            <w:hideMark/>
          </w:tcPr>
          <w:p w14:paraId="4F8E0EA1"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Payments/other sacrifices of economic benefits</w:t>
            </w:r>
          </w:p>
        </w:tc>
        <w:tc>
          <w:tcPr>
            <w:tcW w:w="771" w:type="dxa"/>
            <w:tcBorders>
              <w:top w:val="nil"/>
              <w:left w:val="nil"/>
              <w:bottom w:val="nil"/>
              <w:right w:val="nil"/>
            </w:tcBorders>
            <w:shd w:val="clear" w:color="auto" w:fill="auto"/>
            <w:vAlign w:val="center"/>
            <w:hideMark/>
          </w:tcPr>
          <w:p w14:paraId="17D4120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DC55537"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(5,400)</w:t>
            </w:r>
          </w:p>
        </w:tc>
        <w:tc>
          <w:tcPr>
            <w:tcW w:w="1180" w:type="dxa"/>
            <w:tcBorders>
              <w:top w:val="nil"/>
              <w:left w:val="nil"/>
              <w:bottom w:val="nil"/>
              <w:right w:val="nil"/>
            </w:tcBorders>
            <w:shd w:val="clear" w:color="auto" w:fill="auto"/>
            <w:noWrap/>
            <w:vAlign w:val="center"/>
            <w:hideMark/>
          </w:tcPr>
          <w:p w14:paraId="5662E650"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(6,191)</w:t>
            </w:r>
          </w:p>
        </w:tc>
      </w:tr>
      <w:tr w:rsidR="008C1CB3" w:rsidRPr="00A4007A" w14:paraId="19B78CA1" w14:textId="77777777" w:rsidTr="00A63DB8">
        <w:trPr>
          <w:trHeight w:val="240"/>
        </w:trPr>
        <w:tc>
          <w:tcPr>
            <w:tcW w:w="1583" w:type="dxa"/>
            <w:tcBorders>
              <w:top w:val="nil"/>
              <w:left w:val="nil"/>
              <w:bottom w:val="nil"/>
              <w:right w:val="nil"/>
            </w:tcBorders>
            <w:shd w:val="clear" w:color="auto" w:fill="auto"/>
            <w:vAlign w:val="center"/>
            <w:hideMark/>
          </w:tcPr>
          <w:p w14:paraId="13FAC8C4" w14:textId="77777777" w:rsidR="008C1CB3" w:rsidRPr="00A4007A" w:rsidRDefault="008C1CB3" w:rsidP="00CD24FE">
            <w:pPr>
              <w:pStyle w:val="Reference"/>
              <w:rPr>
                <w:sz w:val="20"/>
                <w:szCs w:val="20"/>
              </w:rPr>
            </w:pPr>
          </w:p>
        </w:tc>
        <w:tc>
          <w:tcPr>
            <w:tcW w:w="5039" w:type="dxa"/>
            <w:tcBorders>
              <w:top w:val="nil"/>
              <w:left w:val="nil"/>
              <w:bottom w:val="single" w:sz="4" w:space="0" w:color="auto"/>
              <w:right w:val="nil"/>
            </w:tcBorders>
            <w:shd w:val="clear" w:color="auto" w:fill="auto"/>
            <w:vAlign w:val="center"/>
            <w:hideMark/>
          </w:tcPr>
          <w:p w14:paraId="16F4C59F"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474E2400"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1BC7F9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w:t>
            </w:r>
          </w:p>
        </w:tc>
        <w:tc>
          <w:tcPr>
            <w:tcW w:w="1180" w:type="dxa"/>
            <w:tcBorders>
              <w:top w:val="nil"/>
              <w:left w:val="nil"/>
              <w:bottom w:val="single" w:sz="4" w:space="0" w:color="auto"/>
              <w:right w:val="nil"/>
            </w:tcBorders>
            <w:shd w:val="clear" w:color="auto" w:fill="auto"/>
            <w:noWrap/>
            <w:vAlign w:val="center"/>
            <w:hideMark/>
          </w:tcPr>
          <w:p w14:paraId="61BC8E9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50</w:t>
            </w:r>
          </w:p>
        </w:tc>
      </w:tr>
      <w:tr w:rsidR="008C1CB3" w:rsidRPr="00A4007A" w14:paraId="28CFC91A" w14:textId="77777777" w:rsidTr="00A63DB8">
        <w:trPr>
          <w:trHeight w:val="250"/>
        </w:trPr>
        <w:tc>
          <w:tcPr>
            <w:tcW w:w="1583" w:type="dxa"/>
            <w:tcBorders>
              <w:top w:val="nil"/>
              <w:left w:val="nil"/>
              <w:bottom w:val="nil"/>
              <w:right w:val="nil"/>
            </w:tcBorders>
            <w:shd w:val="clear" w:color="auto" w:fill="auto"/>
            <w:vAlign w:val="center"/>
            <w:hideMark/>
          </w:tcPr>
          <w:p w14:paraId="319AB86F" w14:textId="77777777" w:rsidR="008C1CB3" w:rsidRPr="00A4007A" w:rsidRDefault="008C1CB3" w:rsidP="00CD24FE">
            <w:pPr>
              <w:pStyle w:val="Reference"/>
              <w:rPr>
                <w:sz w:val="20"/>
                <w:szCs w:val="20"/>
              </w:rPr>
            </w:pPr>
          </w:p>
        </w:tc>
        <w:tc>
          <w:tcPr>
            <w:tcW w:w="5039" w:type="dxa"/>
            <w:tcBorders>
              <w:top w:val="single" w:sz="4" w:space="0" w:color="auto"/>
              <w:left w:val="nil"/>
              <w:bottom w:val="single" w:sz="12" w:space="0" w:color="auto"/>
              <w:right w:val="nil"/>
            </w:tcBorders>
            <w:shd w:val="clear" w:color="auto" w:fill="auto"/>
            <w:vAlign w:val="center"/>
            <w:hideMark/>
          </w:tcPr>
          <w:p w14:paraId="17A239CB" w14:textId="77777777" w:rsidR="008C1CB3" w:rsidRPr="00A4007A" w:rsidRDefault="008C1CB3" w:rsidP="008C1CB3">
            <w:pPr>
              <w:spacing w:after="0" w:line="240" w:lineRule="auto"/>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2" w:space="0" w:color="auto"/>
              <w:right w:val="nil"/>
            </w:tcBorders>
            <w:shd w:val="clear" w:color="auto" w:fill="auto"/>
            <w:vAlign w:val="center"/>
            <w:hideMark/>
          </w:tcPr>
          <w:p w14:paraId="458FCE74" w14:textId="77777777" w:rsidR="008C1CB3" w:rsidRPr="00A4007A" w:rsidRDefault="008C1CB3" w:rsidP="008C1CB3">
            <w:pPr>
              <w:spacing w:after="0" w:line="240" w:lineRule="auto"/>
              <w:ind w:firstLineChars="100" w:firstLine="201"/>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38F00A56"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2,447</w:t>
            </w:r>
          </w:p>
        </w:tc>
        <w:tc>
          <w:tcPr>
            <w:tcW w:w="1180" w:type="dxa"/>
            <w:tcBorders>
              <w:top w:val="single" w:sz="4" w:space="0" w:color="auto"/>
              <w:left w:val="nil"/>
              <w:bottom w:val="single" w:sz="12" w:space="0" w:color="auto"/>
              <w:right w:val="nil"/>
            </w:tcBorders>
            <w:shd w:val="clear" w:color="auto" w:fill="auto"/>
            <w:noWrap/>
            <w:vAlign w:val="center"/>
            <w:hideMark/>
          </w:tcPr>
          <w:p w14:paraId="6BC9690B"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1,747</w:t>
            </w:r>
          </w:p>
        </w:tc>
      </w:tr>
    </w:tbl>
    <w:p w14:paraId="45A538E2" w14:textId="54C3420D" w:rsidR="00754D11" w:rsidRPr="00301401" w:rsidRDefault="00754D11" w:rsidP="00301401">
      <w:pPr>
        <w:spacing w:after="40"/>
        <w:rPr>
          <w:sz w:val="4"/>
          <w:szCs w:val="4"/>
        </w:rPr>
      </w:pPr>
    </w:p>
    <w:tbl>
      <w:tblPr>
        <w:tblW w:w="9768" w:type="dxa"/>
        <w:tblInd w:w="-30" w:type="dxa"/>
        <w:tblLayout w:type="fixed"/>
        <w:tblLook w:val="04A0" w:firstRow="1" w:lastRow="0" w:firstColumn="1" w:lastColumn="0" w:noHBand="0" w:noVBand="1"/>
      </w:tblPr>
      <w:tblGrid>
        <w:gridCol w:w="15"/>
        <w:gridCol w:w="1568"/>
        <w:gridCol w:w="15"/>
        <w:gridCol w:w="8155"/>
        <w:gridCol w:w="15"/>
      </w:tblGrid>
      <w:tr w:rsidR="00756B0E" w:rsidRPr="00FC3B4C" w14:paraId="0A21AAED"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3F4F62BE" w14:textId="5DEAD380" w:rsidR="00756B0E" w:rsidRPr="00FC3B4C" w:rsidRDefault="00756B0E">
            <w:pPr>
              <w:pStyle w:val="Reference"/>
              <w:keepNext/>
              <w:rPr>
                <w:noProof/>
                <w:lang w:eastAsia="en-AU"/>
              </w:rPr>
            </w:pPr>
            <w:r w:rsidRPr="00FC3B4C">
              <w:rPr>
                <w:noProof/>
                <w:lang w:eastAsia="en-AU"/>
              </w:rPr>
              <mc:AlternateContent>
                <mc:Choice Requires="wpg">
                  <w:drawing>
                    <wp:anchor distT="0" distB="0" distL="114300" distR="114300" simplePos="0" relativeHeight="251658280" behindDoc="0" locked="0" layoutInCell="1" allowOverlap="1" wp14:anchorId="05319865" wp14:editId="5AB000AE">
                      <wp:simplePos x="0" y="0"/>
                      <wp:positionH relativeFrom="margin">
                        <wp:posOffset>0</wp:posOffset>
                      </wp:positionH>
                      <wp:positionV relativeFrom="paragraph">
                        <wp:posOffset>14351</wp:posOffset>
                      </wp:positionV>
                      <wp:extent cx="320675" cy="320040"/>
                      <wp:effectExtent l="0" t="0" r="3175" b="3810"/>
                      <wp:wrapNone/>
                      <wp:docPr id="908" name="Group 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E2EBD4" id="Group 908" o:spid="_x0000_s1026" alt="&quot;&quot;" style="position:absolute;margin-left:0;margin-top:1.15pt;width:25.25pt;height:25.2pt;z-index:25165828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Hf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1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rHf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638BED76" w14:textId="5A2E3F73" w:rsidR="00756B0E" w:rsidRPr="0010565A" w:rsidRDefault="00756B0E">
            <w:pPr>
              <w:pStyle w:val="GuidanceHeading1"/>
              <w:rPr>
                <w:bCs/>
                <w:sz w:val="18"/>
                <w:szCs w:val="18"/>
              </w:rPr>
            </w:pPr>
            <w:r w:rsidRPr="00FC3B4C">
              <w:t xml:space="preserve">Guidance – </w:t>
            </w:r>
            <w:r w:rsidR="00E06A08" w:rsidRPr="00E06A08">
              <w:t>Employment on-costs</w:t>
            </w:r>
          </w:p>
        </w:tc>
      </w:tr>
      <w:tr w:rsidR="00756B0E" w:rsidRPr="00FC3B4C" w14:paraId="5E8035EB"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48A6FE85" w14:textId="77777777" w:rsidR="00756B0E" w:rsidRPr="00A4007A" w:rsidRDefault="00756B0E">
            <w:pPr>
              <w:pStyle w:val="Reference"/>
              <w:rPr>
                <w:szCs w:val="18"/>
              </w:rPr>
            </w:pPr>
          </w:p>
          <w:p w14:paraId="497F058A" w14:textId="29E89DBB" w:rsidR="00756B0E" w:rsidRPr="00FC3B4C" w:rsidRDefault="00756B0E">
            <w:pPr>
              <w:pStyle w:val="Reference"/>
              <w:rPr>
                <w:noProof/>
                <w:lang w:eastAsia="en-AU"/>
              </w:rPr>
            </w:pPr>
            <w:r w:rsidRPr="00A4007A">
              <w:rPr>
                <w:szCs w:val="18"/>
              </w:rPr>
              <w:t>TI 110</w:t>
            </w:r>
            <w:r w:rsidR="00C059FE" w:rsidRPr="00A4007A">
              <w:rPr>
                <w:szCs w:val="18"/>
              </w:rPr>
              <w:t>3</w:t>
            </w:r>
            <w:r w:rsidRPr="00A4007A">
              <w:rPr>
                <w:szCs w:val="18"/>
              </w:rPr>
              <w:t xml:space="preserve"> Guidelines</w:t>
            </w:r>
          </w:p>
        </w:tc>
        <w:tc>
          <w:tcPr>
            <w:tcW w:w="8170" w:type="dxa"/>
            <w:gridSpan w:val="2"/>
            <w:tcBorders>
              <w:top w:val="dotted" w:sz="12" w:space="0" w:color="auto"/>
              <w:left w:val="dotted" w:sz="12" w:space="0" w:color="auto"/>
              <w:bottom w:val="dotted" w:sz="12" w:space="0" w:color="auto"/>
              <w:right w:val="dotted" w:sz="12" w:space="0" w:color="auto"/>
            </w:tcBorders>
          </w:tcPr>
          <w:p w14:paraId="7A9844AD" w14:textId="5AFAC436" w:rsidR="00C059FE" w:rsidRPr="00A4007A" w:rsidRDefault="00C059FE" w:rsidP="00C059FE">
            <w:pPr>
              <w:pStyle w:val="GuidanceBodyItalic"/>
            </w:pPr>
            <w:r w:rsidRPr="00A4007A">
              <w:t xml:space="preserve">Employment on-costs are recognised in other expenses at </w:t>
            </w:r>
            <w:hyperlink w:anchor="Other_expenditure_3_3" w:history="1">
              <w:r w:rsidRPr="00A4007A">
                <w:rPr>
                  <w:rStyle w:val="Hyperlink"/>
                </w:rPr>
                <w:t>note 3.3</w:t>
              </w:r>
            </w:hyperlink>
            <w:r w:rsidRPr="00A4007A">
              <w:t> Other expenditure.</w:t>
            </w:r>
          </w:p>
          <w:p w14:paraId="1867BB11" w14:textId="0B3A4DB6" w:rsidR="00756B0E" w:rsidRPr="00A4007A" w:rsidRDefault="00C059FE" w:rsidP="00C059FE">
            <w:pPr>
              <w:pStyle w:val="GuidanceBodyItalic"/>
              <w:rPr>
                <w:b/>
                <w:bCs/>
              </w:rPr>
            </w:pPr>
            <w:r w:rsidRPr="00A4007A">
              <w:t xml:space="preserve">Where a claim has been accepted, the amount of workers’ compensation an agency pays its employee is considered to be made for and on behalf of the insurer (e.g. </w:t>
            </w:r>
            <w:r w:rsidR="00E61580" w:rsidRPr="00A4007A">
              <w:t>Risk</w:t>
            </w:r>
            <w:r w:rsidRPr="00A4007A">
              <w:t>Cover).  As such, the agency will account for the payment as a receivable and apply the subsequent recoups against that receivable.</w:t>
            </w:r>
          </w:p>
        </w:tc>
      </w:tr>
      <w:tr w:rsidR="00C8622A" w:rsidRPr="00FC3B4C" w14:paraId="609963CB" w14:textId="77777777" w:rsidTr="00754D11">
        <w:trPr>
          <w:gridAfter w:val="1"/>
          <w:wAfter w:w="15" w:type="dxa"/>
        </w:trPr>
        <w:tc>
          <w:tcPr>
            <w:tcW w:w="1583" w:type="dxa"/>
            <w:gridSpan w:val="2"/>
          </w:tcPr>
          <w:p w14:paraId="4C838D3C" w14:textId="4D619D0A" w:rsidR="00C8622A" w:rsidRPr="00FC3B4C" w:rsidRDefault="0092310B" w:rsidP="003A2A4A">
            <w:pPr>
              <w:pStyle w:val="Reference"/>
            </w:pPr>
            <w:r w:rsidRPr="00FC3B4C">
              <w:rPr>
                <w:noProof/>
                <w:lang w:eastAsia="en-AU"/>
              </w:rPr>
              <mc:AlternateContent>
                <mc:Choice Requires="wpg">
                  <w:drawing>
                    <wp:anchor distT="0" distB="0" distL="114300" distR="114300" simplePos="0" relativeHeight="251658281" behindDoc="0" locked="0" layoutInCell="1" allowOverlap="1" wp14:anchorId="672E3B9B" wp14:editId="283EE521">
                      <wp:simplePos x="0" y="0"/>
                      <wp:positionH relativeFrom="column">
                        <wp:posOffset>5080</wp:posOffset>
                      </wp:positionH>
                      <wp:positionV relativeFrom="paragraph">
                        <wp:posOffset>93345</wp:posOffset>
                      </wp:positionV>
                      <wp:extent cx="367631" cy="367631"/>
                      <wp:effectExtent l="0" t="0" r="0" b="0"/>
                      <wp:wrapNone/>
                      <wp:docPr id="1181" name="Group 1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F3A4854" id="Group 1181" o:spid="_x0000_s1026" alt="&quot;&quot;" style="position:absolute;margin-left:.4pt;margin-top:7.35pt;width:28.95pt;height:28.95pt;z-index:25165828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170" w:type="dxa"/>
            <w:gridSpan w:val="2"/>
          </w:tcPr>
          <w:p w14:paraId="6DCE1953" w14:textId="77777777" w:rsidR="00C8622A" w:rsidRPr="00A4007A" w:rsidRDefault="00C8622A" w:rsidP="007F13CB">
            <w:pPr>
              <w:pStyle w:val="GuidanceBodyRegular"/>
              <w:rPr>
                <w:b/>
                <w:bCs/>
              </w:rPr>
            </w:pPr>
            <w:r w:rsidRPr="00A4007A">
              <w:rPr>
                <w:b/>
                <w:bCs/>
              </w:rPr>
              <w:t xml:space="preserve">Key </w:t>
            </w:r>
            <w:r w:rsidR="006E6A34" w:rsidRPr="00A4007A">
              <w:rPr>
                <w:b/>
                <w:bCs/>
              </w:rPr>
              <w:t>s</w:t>
            </w:r>
            <w:r w:rsidRPr="00A4007A">
              <w:rPr>
                <w:b/>
                <w:bCs/>
              </w:rPr>
              <w:t>ources of estimation uncertainty – long service leave</w:t>
            </w:r>
          </w:p>
          <w:p w14:paraId="16AE7FE3" w14:textId="7838547E" w:rsidR="00C8622A" w:rsidRPr="00A4007A" w:rsidRDefault="00C8622A" w:rsidP="007F13CB">
            <w:pPr>
              <w:pStyle w:val="GuidanceBodyRegular"/>
            </w:pPr>
            <w:r w:rsidRPr="00A4007A">
              <w:t xml:space="preserve">Key estimates and assumptions concerning the future are based on historical experience and various other factors that have a significant risk of causing a material adjustment to the carrying amount of assets and liabilities within the next </w:t>
            </w:r>
            <w:r w:rsidR="00E83B59">
              <w:t>reporting period</w:t>
            </w:r>
            <w:r w:rsidRPr="00A4007A">
              <w:t>.</w:t>
            </w:r>
          </w:p>
          <w:p w14:paraId="3F6CEF52" w14:textId="05974833" w:rsidR="00C8622A" w:rsidRPr="00A4007A" w:rsidRDefault="00C8622A" w:rsidP="007F13CB">
            <w:pPr>
              <w:pStyle w:val="GuidanceBodyRegular"/>
            </w:pPr>
            <w:r w:rsidRPr="00A4007A">
              <w:t xml:space="preserve">Several estimates and assumptions are used in calculating </w:t>
            </w:r>
            <w:r w:rsidR="00E975FB" w:rsidRPr="00A4007A">
              <w:t>an a</w:t>
            </w:r>
            <w:r w:rsidR="00827382" w:rsidRPr="00A4007A">
              <w:t>gency</w:t>
            </w:r>
            <w:r w:rsidRPr="00A4007A">
              <w:t>’s long service leave provision.</w:t>
            </w:r>
            <w:r w:rsidR="00857776" w:rsidRPr="00A4007A">
              <w:t xml:space="preserve"> </w:t>
            </w:r>
            <w:r w:rsidRPr="00A4007A">
              <w:t>These include:</w:t>
            </w:r>
          </w:p>
          <w:p w14:paraId="5125FE0C" w14:textId="17B9863A" w:rsidR="00C8622A" w:rsidRPr="00A4007A" w:rsidRDefault="002C1EC0" w:rsidP="00AF6412">
            <w:pPr>
              <w:pStyle w:val="GuidanceBodyBullet1"/>
            </w:pPr>
            <w:r w:rsidRPr="00A4007A">
              <w:rPr>
                <w:iCs/>
              </w:rPr>
              <w:t>e</w:t>
            </w:r>
            <w:r w:rsidR="00C8622A" w:rsidRPr="00A4007A">
              <w:rPr>
                <w:iCs/>
              </w:rPr>
              <w:t>xpected</w:t>
            </w:r>
            <w:r w:rsidR="00C8622A" w:rsidRPr="00A4007A">
              <w:t xml:space="preserve"> future salary rates</w:t>
            </w:r>
            <w:r w:rsidR="00D347B1" w:rsidRPr="00A4007A">
              <w:rPr>
                <w:iCs/>
              </w:rPr>
              <w:t>;</w:t>
            </w:r>
          </w:p>
          <w:p w14:paraId="398FE35C" w14:textId="435F0D4D" w:rsidR="00C8622A" w:rsidRPr="00A4007A" w:rsidRDefault="002C1EC0" w:rsidP="00AF6412">
            <w:pPr>
              <w:pStyle w:val="GuidanceBodyBullet1"/>
            </w:pPr>
            <w:r w:rsidRPr="00A4007A">
              <w:t xml:space="preserve">discount </w:t>
            </w:r>
            <w:r w:rsidR="00C8622A" w:rsidRPr="00A4007A">
              <w:t>rates</w:t>
            </w:r>
            <w:r w:rsidR="00D347B1" w:rsidRPr="00A4007A">
              <w:t>;</w:t>
            </w:r>
          </w:p>
          <w:p w14:paraId="60120175" w14:textId="308E1F96" w:rsidR="00C8622A" w:rsidRPr="00A4007A" w:rsidRDefault="002C1EC0" w:rsidP="00AF6412">
            <w:pPr>
              <w:pStyle w:val="GuidanceBodyBullet1"/>
            </w:pPr>
            <w:r w:rsidRPr="00A4007A">
              <w:rPr>
                <w:iCs/>
              </w:rPr>
              <w:t>employee</w:t>
            </w:r>
            <w:r w:rsidRPr="00A4007A">
              <w:t xml:space="preserve"> </w:t>
            </w:r>
            <w:r w:rsidR="00C8622A" w:rsidRPr="00A4007A">
              <w:t>retention rates; and</w:t>
            </w:r>
          </w:p>
          <w:p w14:paraId="2DCED8D2" w14:textId="575E8473" w:rsidR="00C8622A" w:rsidRPr="00A4007A" w:rsidRDefault="002C1EC0" w:rsidP="00AF6412">
            <w:pPr>
              <w:pStyle w:val="GuidanceBodyBullet1"/>
            </w:pPr>
            <w:r w:rsidRPr="00A4007A">
              <w:rPr>
                <w:iCs/>
              </w:rPr>
              <w:t>expected</w:t>
            </w:r>
            <w:r w:rsidRPr="00A4007A">
              <w:t xml:space="preserve"> </w:t>
            </w:r>
            <w:r w:rsidR="00C8622A" w:rsidRPr="00A4007A">
              <w:t>future payments</w:t>
            </w:r>
            <w:r w:rsidR="00D347B1" w:rsidRPr="00A4007A">
              <w:rPr>
                <w:iCs/>
              </w:rPr>
              <w:t>.</w:t>
            </w:r>
          </w:p>
          <w:p w14:paraId="7360B8AB" w14:textId="0D4AD4A0" w:rsidR="0083397E" w:rsidRPr="00A4007A" w:rsidRDefault="00C8622A" w:rsidP="00301401">
            <w:pPr>
              <w:pStyle w:val="GuidanceBodyRegular"/>
              <w:spacing w:after="0"/>
            </w:pPr>
            <w:r w:rsidRPr="00A4007A">
              <w:t>Changes in these estimations and assumptions may impact on the carrying amount of the long service leave provision.</w:t>
            </w:r>
            <w:r w:rsidR="00353050" w:rsidRPr="00A4007A">
              <w:t xml:space="preserve"> </w:t>
            </w:r>
            <w:r w:rsidRPr="00A4007A">
              <w:t xml:space="preserve">Any gain or loss following revaluation of the present value of long service leave liabilities is recognised as </w:t>
            </w:r>
            <w:r w:rsidR="003F3693" w:rsidRPr="00A4007A">
              <w:t>employee benefits expense.</w:t>
            </w:r>
          </w:p>
        </w:tc>
      </w:tr>
      <w:tr w:rsidR="0002094D" w:rsidRPr="00FC3B4C" w14:paraId="6E04852D"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671D7703" w14:textId="2DC58FFA" w:rsidR="0002094D" w:rsidRPr="00FC3B4C" w:rsidRDefault="0002094D" w:rsidP="009F7287">
            <w:pPr>
              <w:pStyle w:val="Reference"/>
              <w:keepNext/>
              <w:rPr>
                <w:noProof/>
                <w:lang w:eastAsia="en-AU"/>
              </w:rPr>
            </w:pPr>
            <w:r w:rsidRPr="00FC3B4C">
              <w:rPr>
                <w:noProof/>
                <w:lang w:eastAsia="en-AU"/>
              </w:rPr>
              <w:lastRenderedPageBreak/>
              <mc:AlternateContent>
                <mc:Choice Requires="wpg">
                  <w:drawing>
                    <wp:anchor distT="0" distB="0" distL="114300" distR="114300" simplePos="0" relativeHeight="251658282" behindDoc="0" locked="0" layoutInCell="1" allowOverlap="1" wp14:anchorId="0DA82F4E" wp14:editId="0FE8F0D8">
                      <wp:simplePos x="0" y="0"/>
                      <wp:positionH relativeFrom="margin">
                        <wp:posOffset>0</wp:posOffset>
                      </wp:positionH>
                      <wp:positionV relativeFrom="paragraph">
                        <wp:posOffset>14351</wp:posOffset>
                      </wp:positionV>
                      <wp:extent cx="320675" cy="320040"/>
                      <wp:effectExtent l="0" t="0" r="3175" b="38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F23A83" id="Group 6" o:spid="_x0000_s1026" alt="&quot;&quot;" style="position:absolute;margin-left:0;margin-top:1.15pt;width:25.25pt;height:25.2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b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hV5+kQH0+g8AAP//AwBQSwECLQAUAAYACAAAACEA2+H2y+4AAACFAQAAEwAAAAAAAAAA&#10;AAAAAAAAAAAAW0NvbnRlbnRfVHlwZXNdLnhtbFBLAQItABQABgAIAAAAIQBa9CxbvwAAABUBAAAL&#10;AAAAAAAAAAAAAAAAAB8BAABfcmVscy8ucmVsc1BLAQItABQABgAIAAAAIQAeF/Ob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706BAE24" w14:textId="2E77CFFD" w:rsidR="0002094D" w:rsidRPr="0010565A" w:rsidRDefault="0002094D" w:rsidP="0002094D">
            <w:pPr>
              <w:pStyle w:val="GuidanceHeading1"/>
              <w:rPr>
                <w:bCs/>
                <w:sz w:val="18"/>
                <w:szCs w:val="18"/>
              </w:rPr>
            </w:pPr>
            <w:r w:rsidRPr="00FC3B4C">
              <w:t xml:space="preserve">Guidance – </w:t>
            </w:r>
            <w:r w:rsidR="009F7287">
              <w:t>D</w:t>
            </w:r>
            <w:r w:rsidRPr="00FC3B4C">
              <w:t>eferred salary</w:t>
            </w:r>
          </w:p>
        </w:tc>
      </w:tr>
      <w:tr w:rsidR="0002094D" w:rsidRPr="00FC3B4C" w14:paraId="020DCD78" w14:textId="77777777" w:rsidTr="00754D11">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2F115831" w14:textId="77777777" w:rsidR="0002094D" w:rsidRPr="00A4007A" w:rsidRDefault="0002094D" w:rsidP="0002094D">
            <w:pPr>
              <w:pStyle w:val="Reference"/>
              <w:rPr>
                <w:szCs w:val="18"/>
              </w:rPr>
            </w:pPr>
          </w:p>
          <w:p w14:paraId="24FEF810" w14:textId="58ECE630" w:rsidR="0002094D" w:rsidRPr="00FC3B4C" w:rsidRDefault="0061184C" w:rsidP="0002094D">
            <w:pPr>
              <w:pStyle w:val="Reference"/>
              <w:rPr>
                <w:noProof/>
                <w:lang w:eastAsia="en-AU"/>
              </w:rPr>
            </w:pPr>
            <w:r w:rsidRPr="00A4007A">
              <w:rPr>
                <w:szCs w:val="18"/>
              </w:rPr>
              <w:t>TI </w:t>
            </w:r>
            <w:r w:rsidR="0002094D" w:rsidRPr="00A4007A">
              <w:rPr>
                <w:szCs w:val="18"/>
              </w:rPr>
              <w:t>1101</w:t>
            </w:r>
            <w:r w:rsidRPr="00A4007A">
              <w:rPr>
                <w:szCs w:val="18"/>
              </w:rPr>
              <w:t xml:space="preserve"> Guidelines</w:t>
            </w:r>
          </w:p>
        </w:tc>
        <w:tc>
          <w:tcPr>
            <w:tcW w:w="8170" w:type="dxa"/>
            <w:gridSpan w:val="2"/>
            <w:tcBorders>
              <w:top w:val="dotted" w:sz="12" w:space="0" w:color="auto"/>
              <w:left w:val="dotted" w:sz="12" w:space="0" w:color="auto"/>
              <w:bottom w:val="dotted" w:sz="12" w:space="0" w:color="auto"/>
              <w:right w:val="dotted" w:sz="12" w:space="0" w:color="auto"/>
            </w:tcBorders>
          </w:tcPr>
          <w:p w14:paraId="5B09ADBE" w14:textId="66A4E09A" w:rsidR="0002094D" w:rsidRPr="00A4007A" w:rsidRDefault="0002094D" w:rsidP="0002094D">
            <w:pPr>
              <w:pStyle w:val="GuidanceBodyItalic"/>
            </w:pPr>
            <w:r w:rsidRPr="00A4007A">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1D5B2798" w14:textId="77777777" w:rsidR="0002094D" w:rsidRPr="00A4007A" w:rsidRDefault="0002094D" w:rsidP="0002094D">
            <w:pPr>
              <w:pStyle w:val="GuidanceBodyItalic"/>
            </w:pPr>
            <w:r w:rsidRPr="00A4007A">
              <w:t>Disclose any 48/52 leave arrangements in place as a separate line item similar to the Deferred salary scheme.</w:t>
            </w:r>
          </w:p>
          <w:p w14:paraId="647F4884" w14:textId="4D0AB654" w:rsidR="0002094D" w:rsidRPr="0010565A" w:rsidRDefault="0002094D" w:rsidP="0002094D">
            <w:pPr>
              <w:pStyle w:val="GuidanceBodyItalic"/>
              <w:rPr>
                <w:b/>
                <w:bCs/>
              </w:rPr>
            </w:pPr>
            <w:r w:rsidRPr="00A4007A">
              <w:t>Accumulating, non-vesting sick leave entitlements should be recognised as sick leave provisions, where appropriate, and disclosed as a separate line item.</w:t>
            </w:r>
          </w:p>
        </w:tc>
      </w:tr>
    </w:tbl>
    <w:p w14:paraId="2409159A" w14:textId="77777777" w:rsidR="00C973F4" w:rsidRPr="00C973F4" w:rsidRDefault="00C973F4">
      <w:pPr>
        <w:rPr>
          <w:sz w:val="18"/>
          <w:szCs w:val="18"/>
        </w:rPr>
      </w:pPr>
    </w:p>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
        <w:gridCol w:w="1567"/>
        <w:gridCol w:w="17"/>
        <w:gridCol w:w="5021"/>
        <w:gridCol w:w="771"/>
        <w:gridCol w:w="1180"/>
        <w:gridCol w:w="1180"/>
        <w:gridCol w:w="17"/>
      </w:tblGrid>
      <w:tr w:rsidR="00580E1E" w:rsidRPr="00FC3B4C" w14:paraId="66DF1CFE" w14:textId="77777777" w:rsidTr="00235C2F">
        <w:trPr>
          <w:gridAfter w:val="1"/>
          <w:wAfter w:w="17" w:type="dxa"/>
          <w:trHeight w:val="578"/>
        </w:trPr>
        <w:tc>
          <w:tcPr>
            <w:tcW w:w="1582" w:type="dxa"/>
            <w:gridSpan w:val="2"/>
          </w:tcPr>
          <w:p w14:paraId="38F20878" w14:textId="551F77FF" w:rsidR="00580E1E" w:rsidRPr="00FC3B4C" w:rsidRDefault="00580E1E" w:rsidP="00B35254">
            <w:pPr>
              <w:pStyle w:val="Reference"/>
              <w:rPr>
                <w:color w:val="8C8C8C" w:themeColor="accent6"/>
              </w:rPr>
            </w:pPr>
            <w:r w:rsidRPr="00FC3B4C">
              <w:rPr>
                <w:noProof/>
                <w:lang w:eastAsia="en-AU"/>
              </w:rPr>
              <mc:AlternateContent>
                <mc:Choice Requires="wpg">
                  <w:drawing>
                    <wp:anchor distT="0" distB="0" distL="114300" distR="114300" simplePos="0" relativeHeight="251658283" behindDoc="0" locked="0" layoutInCell="1" allowOverlap="1" wp14:anchorId="0355DF71" wp14:editId="766C3760">
                      <wp:simplePos x="0" y="0"/>
                      <wp:positionH relativeFrom="margin">
                        <wp:posOffset>0</wp:posOffset>
                      </wp:positionH>
                      <wp:positionV relativeFrom="paragraph">
                        <wp:posOffset>14351</wp:posOffset>
                      </wp:positionV>
                      <wp:extent cx="320675" cy="320040"/>
                      <wp:effectExtent l="0" t="0" r="3175" b="3810"/>
                      <wp:wrapNone/>
                      <wp:docPr id="190" name="Group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2"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46E9EC" id="Group 190" o:spid="_x0000_s1026" alt="&quot;&quot;" style="position:absolute;margin-left:0;margin-top:1.15pt;width:25.25pt;height:25.2pt;z-index:25165828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16vQ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383BBD6F" w14:textId="62F01DC5" w:rsidR="00580E1E" w:rsidRPr="00FC3B4C" w:rsidRDefault="00580E1E" w:rsidP="00B35254">
            <w:pPr>
              <w:pStyle w:val="GuidanceHeading1"/>
            </w:pPr>
            <w:r w:rsidRPr="00FC3B4C">
              <w:t xml:space="preserve">Guidance – </w:t>
            </w:r>
            <w:r w:rsidR="009F7287">
              <w:t>E</w:t>
            </w:r>
            <w:r w:rsidRPr="00FC3B4C">
              <w:t>mployee benefits</w:t>
            </w:r>
          </w:p>
        </w:tc>
      </w:tr>
      <w:tr w:rsidR="00580E1E" w:rsidRPr="00FC3B4C" w14:paraId="53126267" w14:textId="77777777" w:rsidTr="00235C2F">
        <w:trPr>
          <w:gridAfter w:val="1"/>
          <w:wAfter w:w="17" w:type="dxa"/>
        </w:trPr>
        <w:tc>
          <w:tcPr>
            <w:tcW w:w="1582" w:type="dxa"/>
            <w:gridSpan w:val="2"/>
          </w:tcPr>
          <w:p w14:paraId="3245FB31" w14:textId="77777777" w:rsidR="00580E1E" w:rsidRPr="00A4007A" w:rsidRDefault="00580E1E" w:rsidP="00580E1E">
            <w:pPr>
              <w:pStyle w:val="Reference"/>
              <w:rPr>
                <w:szCs w:val="18"/>
              </w:rPr>
            </w:pPr>
          </w:p>
          <w:p w14:paraId="41C265A9" w14:textId="38D5B848"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101.104</w:t>
            </w:r>
          </w:p>
          <w:p w14:paraId="25639D1A" w14:textId="38708652" w:rsidR="0002094D" w:rsidRPr="00A4007A" w:rsidRDefault="0002094D" w:rsidP="00580E1E">
            <w:pPr>
              <w:pStyle w:val="Reference"/>
              <w:rPr>
                <w:szCs w:val="18"/>
              </w:rPr>
            </w:pPr>
          </w:p>
          <w:p w14:paraId="23953851" w14:textId="7A0B648A"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119.9, 153</w:t>
            </w:r>
          </w:p>
          <w:p w14:paraId="2E9E3C64" w14:textId="77777777" w:rsidR="00580E1E" w:rsidRPr="00A4007A" w:rsidRDefault="00580E1E" w:rsidP="00580E1E">
            <w:pPr>
              <w:pStyle w:val="Reference"/>
              <w:rPr>
                <w:szCs w:val="18"/>
              </w:rPr>
            </w:pPr>
          </w:p>
          <w:p w14:paraId="077F8E51" w14:textId="77777777" w:rsidR="00580E1E" w:rsidRPr="00A4007A" w:rsidRDefault="00580E1E" w:rsidP="00580E1E">
            <w:pPr>
              <w:pStyle w:val="Reference"/>
              <w:rPr>
                <w:szCs w:val="18"/>
              </w:rPr>
            </w:pPr>
          </w:p>
          <w:p w14:paraId="43835F90" w14:textId="77777777" w:rsidR="00580E1E" w:rsidRPr="00A4007A" w:rsidRDefault="00580E1E" w:rsidP="00580E1E">
            <w:pPr>
              <w:pStyle w:val="Reference"/>
              <w:rPr>
                <w:szCs w:val="18"/>
              </w:rPr>
            </w:pPr>
          </w:p>
          <w:p w14:paraId="21F6029D" w14:textId="77777777" w:rsidR="00580E1E" w:rsidRPr="00A4007A" w:rsidRDefault="00580E1E" w:rsidP="007F13CB">
            <w:pPr>
              <w:pStyle w:val="Reference"/>
              <w:rPr>
                <w:szCs w:val="18"/>
              </w:rPr>
            </w:pPr>
          </w:p>
          <w:p w14:paraId="75CEF8B4" w14:textId="77777777" w:rsidR="00580E1E" w:rsidRPr="00A4007A" w:rsidRDefault="00580E1E" w:rsidP="007F13CB">
            <w:pPr>
              <w:pStyle w:val="Reference"/>
              <w:rPr>
                <w:szCs w:val="18"/>
              </w:rPr>
            </w:pPr>
          </w:p>
          <w:p w14:paraId="20281006" w14:textId="77777777" w:rsidR="00580E1E" w:rsidRPr="00A4007A" w:rsidRDefault="00580E1E" w:rsidP="007F13CB">
            <w:pPr>
              <w:pStyle w:val="Reference"/>
              <w:rPr>
                <w:szCs w:val="18"/>
              </w:rPr>
            </w:pPr>
          </w:p>
          <w:p w14:paraId="33A2673A" w14:textId="785EEA5E" w:rsidR="0010565A" w:rsidRDefault="0010565A" w:rsidP="00580E1E">
            <w:pPr>
              <w:pStyle w:val="Reference"/>
              <w:rPr>
                <w:szCs w:val="18"/>
              </w:rPr>
            </w:pPr>
          </w:p>
          <w:p w14:paraId="7F3A1AFA" w14:textId="77777777" w:rsidR="00301401" w:rsidRDefault="00301401" w:rsidP="00580E1E">
            <w:pPr>
              <w:pStyle w:val="Reference"/>
              <w:rPr>
                <w:szCs w:val="18"/>
              </w:rPr>
            </w:pPr>
          </w:p>
          <w:p w14:paraId="7F48D1FF" w14:textId="77777777" w:rsidR="0010565A" w:rsidRPr="00A4007A" w:rsidRDefault="0010565A" w:rsidP="00580E1E">
            <w:pPr>
              <w:pStyle w:val="Reference"/>
              <w:rPr>
                <w:szCs w:val="18"/>
              </w:rPr>
            </w:pPr>
          </w:p>
          <w:p w14:paraId="3A85C973" w14:textId="24E0F44F"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119.155</w:t>
            </w:r>
          </w:p>
          <w:p w14:paraId="398E106D" w14:textId="77777777" w:rsidR="00580E1E" w:rsidRPr="00A4007A" w:rsidRDefault="00580E1E" w:rsidP="007F13CB">
            <w:pPr>
              <w:pStyle w:val="Reference"/>
              <w:rPr>
                <w:szCs w:val="18"/>
              </w:rPr>
            </w:pPr>
          </w:p>
          <w:p w14:paraId="1A1902A9" w14:textId="77777777" w:rsidR="00580E1E" w:rsidRPr="00A4007A" w:rsidRDefault="00580E1E" w:rsidP="007F13CB">
            <w:pPr>
              <w:pStyle w:val="Reference"/>
              <w:rPr>
                <w:szCs w:val="18"/>
              </w:rPr>
            </w:pPr>
          </w:p>
          <w:p w14:paraId="4C87D7CC" w14:textId="77777777" w:rsidR="00580E1E" w:rsidRPr="00A4007A" w:rsidRDefault="00580E1E" w:rsidP="007F13CB">
            <w:pPr>
              <w:pStyle w:val="Reference"/>
              <w:rPr>
                <w:szCs w:val="18"/>
              </w:rPr>
            </w:pPr>
          </w:p>
          <w:p w14:paraId="126E951D" w14:textId="77777777" w:rsidR="00580E1E" w:rsidRPr="00A4007A" w:rsidRDefault="00580E1E" w:rsidP="00DA3F62">
            <w:pPr>
              <w:pStyle w:val="Reference"/>
              <w:rPr>
                <w:szCs w:val="18"/>
              </w:rPr>
            </w:pPr>
          </w:p>
          <w:p w14:paraId="375B3182" w14:textId="77777777" w:rsidR="00580E1E" w:rsidRPr="00A4007A" w:rsidRDefault="00580E1E">
            <w:pPr>
              <w:pStyle w:val="Reference"/>
              <w:rPr>
                <w:szCs w:val="18"/>
              </w:rPr>
            </w:pPr>
          </w:p>
          <w:p w14:paraId="40871601" w14:textId="77777777" w:rsidR="00580E1E" w:rsidRPr="00A4007A" w:rsidRDefault="00580E1E">
            <w:pPr>
              <w:pStyle w:val="Reference"/>
              <w:rPr>
                <w:szCs w:val="18"/>
              </w:rPr>
            </w:pPr>
          </w:p>
          <w:p w14:paraId="1963ECAC" w14:textId="77777777" w:rsidR="00580E1E" w:rsidRPr="00A4007A" w:rsidRDefault="00580E1E">
            <w:pPr>
              <w:pStyle w:val="Reference"/>
              <w:rPr>
                <w:szCs w:val="18"/>
              </w:rPr>
            </w:pPr>
          </w:p>
          <w:p w14:paraId="297B40D4" w14:textId="77777777" w:rsidR="00580E1E" w:rsidRPr="00A4007A" w:rsidRDefault="00580E1E">
            <w:pPr>
              <w:pStyle w:val="Reference"/>
              <w:rPr>
                <w:szCs w:val="18"/>
              </w:rPr>
            </w:pPr>
          </w:p>
          <w:p w14:paraId="7872BD49" w14:textId="77777777" w:rsidR="00580E1E" w:rsidRPr="00A4007A" w:rsidRDefault="00580E1E">
            <w:pPr>
              <w:pStyle w:val="Reference"/>
              <w:rPr>
                <w:szCs w:val="18"/>
              </w:rPr>
            </w:pPr>
          </w:p>
          <w:p w14:paraId="64D4832B" w14:textId="77777777" w:rsidR="00580E1E" w:rsidRPr="00A4007A" w:rsidRDefault="00580E1E">
            <w:pPr>
              <w:pStyle w:val="Reference"/>
              <w:rPr>
                <w:szCs w:val="18"/>
              </w:rPr>
            </w:pPr>
          </w:p>
          <w:p w14:paraId="47B8E6F5" w14:textId="77777777" w:rsidR="00580E1E" w:rsidRPr="00A4007A" w:rsidRDefault="00580E1E">
            <w:pPr>
              <w:pStyle w:val="Reference"/>
              <w:rPr>
                <w:szCs w:val="18"/>
              </w:rPr>
            </w:pPr>
          </w:p>
          <w:p w14:paraId="1B8112C8" w14:textId="77777777" w:rsidR="00580E1E" w:rsidRPr="00A4007A" w:rsidRDefault="00580E1E">
            <w:pPr>
              <w:pStyle w:val="Reference"/>
              <w:rPr>
                <w:szCs w:val="18"/>
              </w:rPr>
            </w:pPr>
          </w:p>
          <w:p w14:paraId="41BA4AF6" w14:textId="77777777" w:rsidR="00580E1E" w:rsidRPr="00A4007A" w:rsidRDefault="00580E1E">
            <w:pPr>
              <w:pStyle w:val="Reference"/>
              <w:rPr>
                <w:szCs w:val="18"/>
              </w:rPr>
            </w:pPr>
          </w:p>
          <w:p w14:paraId="22DAA413" w14:textId="77777777" w:rsidR="00580E1E" w:rsidRPr="00A4007A" w:rsidRDefault="00580E1E">
            <w:pPr>
              <w:pStyle w:val="Reference"/>
              <w:rPr>
                <w:szCs w:val="18"/>
              </w:rPr>
            </w:pPr>
          </w:p>
          <w:p w14:paraId="38D5252D" w14:textId="77777777" w:rsidR="00580E1E" w:rsidRPr="00A4007A" w:rsidRDefault="00580E1E">
            <w:pPr>
              <w:pStyle w:val="Reference"/>
              <w:rPr>
                <w:szCs w:val="18"/>
              </w:rPr>
            </w:pPr>
          </w:p>
          <w:p w14:paraId="63FFF2A2" w14:textId="77777777" w:rsidR="00580E1E" w:rsidRPr="00A4007A" w:rsidRDefault="00580E1E" w:rsidP="00580E1E">
            <w:pPr>
              <w:pStyle w:val="Reference"/>
              <w:rPr>
                <w:szCs w:val="18"/>
              </w:rPr>
            </w:pPr>
          </w:p>
          <w:p w14:paraId="6D0C0F09" w14:textId="77777777" w:rsidR="00580E1E" w:rsidRPr="00A4007A" w:rsidRDefault="00580E1E" w:rsidP="00580E1E">
            <w:pPr>
              <w:pStyle w:val="Reference"/>
              <w:rPr>
                <w:szCs w:val="18"/>
              </w:rPr>
            </w:pPr>
          </w:p>
          <w:p w14:paraId="02A9B27A" w14:textId="77777777" w:rsidR="00580E1E" w:rsidRPr="00A4007A" w:rsidRDefault="00580E1E" w:rsidP="00580E1E">
            <w:pPr>
              <w:pStyle w:val="Reference"/>
              <w:rPr>
                <w:szCs w:val="18"/>
              </w:rPr>
            </w:pPr>
          </w:p>
          <w:p w14:paraId="43309C81" w14:textId="77777777" w:rsidR="00580E1E" w:rsidRPr="00A4007A" w:rsidRDefault="00580E1E" w:rsidP="00580E1E">
            <w:pPr>
              <w:pStyle w:val="Reference"/>
              <w:rPr>
                <w:szCs w:val="18"/>
              </w:rPr>
            </w:pPr>
          </w:p>
          <w:p w14:paraId="3AF0E4D2" w14:textId="77777777" w:rsidR="00580E1E" w:rsidRPr="00A4007A" w:rsidRDefault="00580E1E" w:rsidP="00580E1E">
            <w:pPr>
              <w:pStyle w:val="Reference"/>
              <w:rPr>
                <w:szCs w:val="18"/>
              </w:rPr>
            </w:pPr>
          </w:p>
          <w:p w14:paraId="4687229B" w14:textId="77777777" w:rsidR="00580E1E" w:rsidRPr="00A4007A" w:rsidRDefault="00580E1E" w:rsidP="00580E1E">
            <w:pPr>
              <w:pStyle w:val="Reference"/>
              <w:rPr>
                <w:szCs w:val="18"/>
              </w:rPr>
            </w:pPr>
          </w:p>
          <w:p w14:paraId="494777BD" w14:textId="77777777" w:rsidR="00580E1E" w:rsidRPr="00A4007A" w:rsidRDefault="00580E1E" w:rsidP="00580E1E">
            <w:pPr>
              <w:pStyle w:val="Reference"/>
              <w:rPr>
                <w:szCs w:val="18"/>
              </w:rPr>
            </w:pPr>
          </w:p>
          <w:p w14:paraId="55C968EC" w14:textId="77777777" w:rsidR="00580E1E" w:rsidRPr="00A4007A" w:rsidRDefault="00580E1E" w:rsidP="00580E1E">
            <w:pPr>
              <w:pStyle w:val="Reference"/>
              <w:rPr>
                <w:szCs w:val="18"/>
              </w:rPr>
            </w:pPr>
          </w:p>
          <w:p w14:paraId="2ACB08B7" w14:textId="77777777" w:rsidR="00580E1E" w:rsidRPr="00A4007A" w:rsidRDefault="00580E1E" w:rsidP="00580E1E">
            <w:pPr>
              <w:pStyle w:val="Reference"/>
              <w:rPr>
                <w:szCs w:val="18"/>
              </w:rPr>
            </w:pPr>
          </w:p>
          <w:p w14:paraId="4A1A2C4C" w14:textId="77777777" w:rsidR="00580E1E" w:rsidRPr="00A4007A" w:rsidRDefault="00580E1E" w:rsidP="00580E1E">
            <w:pPr>
              <w:pStyle w:val="Reference"/>
              <w:rPr>
                <w:szCs w:val="18"/>
              </w:rPr>
            </w:pPr>
          </w:p>
          <w:p w14:paraId="692234F3" w14:textId="77777777" w:rsidR="00580E1E" w:rsidRPr="00A4007A" w:rsidRDefault="00580E1E" w:rsidP="00580E1E">
            <w:pPr>
              <w:pStyle w:val="Reference"/>
              <w:rPr>
                <w:szCs w:val="18"/>
              </w:rPr>
            </w:pPr>
          </w:p>
          <w:p w14:paraId="60564A35" w14:textId="77777777" w:rsidR="00580E1E" w:rsidRPr="00A4007A" w:rsidRDefault="00580E1E" w:rsidP="00580E1E">
            <w:pPr>
              <w:pStyle w:val="Reference"/>
              <w:rPr>
                <w:szCs w:val="18"/>
              </w:rPr>
            </w:pPr>
          </w:p>
          <w:p w14:paraId="6969BDBA" w14:textId="77777777" w:rsidR="00580E1E" w:rsidRPr="00A4007A" w:rsidRDefault="00580E1E" w:rsidP="00580E1E">
            <w:pPr>
              <w:pStyle w:val="Reference"/>
              <w:rPr>
                <w:szCs w:val="18"/>
              </w:rPr>
            </w:pPr>
          </w:p>
          <w:p w14:paraId="18A066AF" w14:textId="77777777" w:rsidR="00580E1E" w:rsidRPr="00A4007A" w:rsidRDefault="00580E1E" w:rsidP="00580E1E">
            <w:pPr>
              <w:pStyle w:val="Reference"/>
              <w:rPr>
                <w:szCs w:val="18"/>
              </w:rPr>
            </w:pPr>
          </w:p>
          <w:p w14:paraId="5C900072" w14:textId="77777777" w:rsidR="00580E1E" w:rsidRPr="00A4007A" w:rsidRDefault="00580E1E" w:rsidP="00580E1E">
            <w:pPr>
              <w:pStyle w:val="Reference"/>
              <w:rPr>
                <w:szCs w:val="18"/>
              </w:rPr>
            </w:pPr>
          </w:p>
          <w:p w14:paraId="1B6DEA16" w14:textId="77777777" w:rsidR="00580E1E" w:rsidRPr="00A4007A" w:rsidRDefault="00580E1E" w:rsidP="00580E1E">
            <w:pPr>
              <w:pStyle w:val="Reference"/>
              <w:rPr>
                <w:szCs w:val="18"/>
              </w:rPr>
            </w:pPr>
          </w:p>
          <w:p w14:paraId="62BA0B35" w14:textId="77777777" w:rsidR="00580E1E" w:rsidRPr="00A4007A" w:rsidRDefault="00580E1E" w:rsidP="00580E1E">
            <w:pPr>
              <w:pStyle w:val="Reference"/>
              <w:rPr>
                <w:szCs w:val="18"/>
              </w:rPr>
            </w:pPr>
          </w:p>
          <w:p w14:paraId="164CD975" w14:textId="77777777" w:rsidR="00580E1E" w:rsidRPr="00A4007A" w:rsidRDefault="00580E1E" w:rsidP="00580E1E">
            <w:pPr>
              <w:pStyle w:val="Reference"/>
              <w:rPr>
                <w:szCs w:val="18"/>
              </w:rPr>
            </w:pPr>
          </w:p>
          <w:p w14:paraId="1D3F11E2" w14:textId="77777777" w:rsidR="00580E1E" w:rsidRPr="00A4007A" w:rsidRDefault="00580E1E" w:rsidP="00580E1E">
            <w:pPr>
              <w:pStyle w:val="Reference"/>
              <w:rPr>
                <w:szCs w:val="18"/>
              </w:rPr>
            </w:pPr>
          </w:p>
          <w:p w14:paraId="179DBD4E" w14:textId="77777777" w:rsidR="00580E1E" w:rsidRPr="00A4007A" w:rsidRDefault="00580E1E" w:rsidP="00580E1E">
            <w:pPr>
              <w:pStyle w:val="Reference"/>
              <w:rPr>
                <w:szCs w:val="18"/>
              </w:rPr>
            </w:pPr>
          </w:p>
          <w:p w14:paraId="197427A4" w14:textId="77777777" w:rsidR="00580E1E" w:rsidRPr="00A4007A" w:rsidRDefault="00580E1E" w:rsidP="00580E1E">
            <w:pPr>
              <w:pStyle w:val="Reference"/>
              <w:rPr>
                <w:szCs w:val="18"/>
              </w:rPr>
            </w:pPr>
          </w:p>
          <w:p w14:paraId="18216AF0" w14:textId="77777777" w:rsidR="00580E1E" w:rsidRPr="00A4007A" w:rsidRDefault="00580E1E" w:rsidP="00580E1E">
            <w:pPr>
              <w:pStyle w:val="Reference"/>
              <w:rPr>
                <w:szCs w:val="18"/>
              </w:rPr>
            </w:pPr>
          </w:p>
          <w:p w14:paraId="5510410B" w14:textId="77777777" w:rsidR="00580E1E" w:rsidRPr="00A4007A" w:rsidRDefault="00580E1E" w:rsidP="00580E1E">
            <w:pPr>
              <w:pStyle w:val="Reference"/>
              <w:rPr>
                <w:szCs w:val="18"/>
              </w:rPr>
            </w:pPr>
          </w:p>
          <w:p w14:paraId="6B9C2440" w14:textId="77777777" w:rsidR="00580E1E" w:rsidRPr="00A4007A" w:rsidRDefault="00580E1E" w:rsidP="00580E1E">
            <w:pPr>
              <w:pStyle w:val="Reference"/>
              <w:rPr>
                <w:szCs w:val="18"/>
              </w:rPr>
            </w:pPr>
          </w:p>
          <w:p w14:paraId="6027A29C" w14:textId="77777777" w:rsidR="00580E1E" w:rsidRPr="00A4007A" w:rsidRDefault="00580E1E" w:rsidP="00580E1E">
            <w:pPr>
              <w:pStyle w:val="Reference"/>
              <w:rPr>
                <w:szCs w:val="18"/>
              </w:rPr>
            </w:pPr>
          </w:p>
          <w:p w14:paraId="6B962225" w14:textId="77777777" w:rsidR="00580E1E" w:rsidRPr="00A4007A" w:rsidRDefault="00580E1E" w:rsidP="00580E1E">
            <w:pPr>
              <w:pStyle w:val="Reference"/>
              <w:rPr>
                <w:szCs w:val="18"/>
              </w:rPr>
            </w:pPr>
          </w:p>
          <w:p w14:paraId="79A8DFB9" w14:textId="77777777" w:rsidR="00580E1E" w:rsidRPr="00A4007A" w:rsidRDefault="00580E1E" w:rsidP="00580E1E">
            <w:pPr>
              <w:pStyle w:val="Reference"/>
              <w:rPr>
                <w:szCs w:val="18"/>
              </w:rPr>
            </w:pPr>
          </w:p>
          <w:p w14:paraId="5E9BA6D4" w14:textId="77777777" w:rsidR="00580E1E" w:rsidRPr="00A4007A" w:rsidRDefault="00580E1E" w:rsidP="00580E1E">
            <w:pPr>
              <w:pStyle w:val="Reference"/>
              <w:rPr>
                <w:szCs w:val="18"/>
              </w:rPr>
            </w:pPr>
          </w:p>
          <w:p w14:paraId="145BFF24" w14:textId="77777777" w:rsidR="00580E1E" w:rsidRPr="00A4007A" w:rsidRDefault="00580E1E" w:rsidP="00580E1E">
            <w:pPr>
              <w:pStyle w:val="Reference"/>
              <w:rPr>
                <w:szCs w:val="18"/>
              </w:rPr>
            </w:pPr>
          </w:p>
          <w:p w14:paraId="2857BFAD" w14:textId="77777777" w:rsidR="00580E1E" w:rsidRPr="00A4007A" w:rsidRDefault="00580E1E" w:rsidP="00580E1E">
            <w:pPr>
              <w:pStyle w:val="Reference"/>
              <w:rPr>
                <w:szCs w:val="18"/>
              </w:rPr>
            </w:pPr>
          </w:p>
          <w:p w14:paraId="49612125" w14:textId="77777777" w:rsidR="00580E1E" w:rsidRPr="00A4007A" w:rsidRDefault="00580E1E" w:rsidP="00580E1E">
            <w:pPr>
              <w:pStyle w:val="Reference"/>
              <w:rPr>
                <w:szCs w:val="18"/>
              </w:rPr>
            </w:pPr>
          </w:p>
          <w:p w14:paraId="2E41655B" w14:textId="77777777" w:rsidR="00580E1E" w:rsidRPr="00A4007A" w:rsidRDefault="00580E1E" w:rsidP="00580E1E">
            <w:pPr>
              <w:pStyle w:val="Reference"/>
              <w:rPr>
                <w:szCs w:val="18"/>
              </w:rPr>
            </w:pPr>
          </w:p>
          <w:p w14:paraId="1DDA1087" w14:textId="77777777" w:rsidR="00580E1E" w:rsidRPr="00A4007A" w:rsidRDefault="00580E1E" w:rsidP="00580E1E">
            <w:pPr>
              <w:pStyle w:val="Reference"/>
              <w:rPr>
                <w:szCs w:val="18"/>
              </w:rPr>
            </w:pPr>
          </w:p>
          <w:p w14:paraId="51B8D4EC" w14:textId="77777777" w:rsidR="00580E1E" w:rsidRPr="00A4007A" w:rsidRDefault="00580E1E" w:rsidP="00580E1E">
            <w:pPr>
              <w:pStyle w:val="Reference"/>
              <w:rPr>
                <w:szCs w:val="18"/>
              </w:rPr>
            </w:pPr>
          </w:p>
          <w:p w14:paraId="3ACD3F52" w14:textId="77777777" w:rsidR="00580E1E" w:rsidRPr="00A4007A" w:rsidRDefault="00580E1E" w:rsidP="00580E1E">
            <w:pPr>
              <w:pStyle w:val="Reference"/>
              <w:rPr>
                <w:szCs w:val="18"/>
              </w:rPr>
            </w:pPr>
          </w:p>
          <w:p w14:paraId="4288D82C" w14:textId="77777777" w:rsidR="00580E1E" w:rsidRPr="00A4007A" w:rsidRDefault="00580E1E" w:rsidP="00580E1E">
            <w:pPr>
              <w:pStyle w:val="Reference"/>
              <w:rPr>
                <w:szCs w:val="18"/>
              </w:rPr>
            </w:pPr>
          </w:p>
          <w:p w14:paraId="16D9F092" w14:textId="77777777" w:rsidR="00580E1E" w:rsidRPr="00A4007A" w:rsidRDefault="00580E1E" w:rsidP="00580E1E">
            <w:pPr>
              <w:pStyle w:val="Reference"/>
              <w:rPr>
                <w:szCs w:val="18"/>
              </w:rPr>
            </w:pPr>
          </w:p>
          <w:p w14:paraId="41EEC9AF" w14:textId="77777777" w:rsidR="00580E1E" w:rsidRPr="00A4007A" w:rsidRDefault="00580E1E" w:rsidP="00580E1E">
            <w:pPr>
              <w:pStyle w:val="Reference"/>
              <w:rPr>
                <w:szCs w:val="18"/>
              </w:rPr>
            </w:pPr>
          </w:p>
          <w:p w14:paraId="25F7369F" w14:textId="6146582B" w:rsidR="00796F56" w:rsidRPr="00A4007A" w:rsidRDefault="00796F56" w:rsidP="00580E1E">
            <w:pPr>
              <w:pStyle w:val="Reference"/>
              <w:rPr>
                <w:szCs w:val="18"/>
              </w:rPr>
            </w:pPr>
          </w:p>
          <w:p w14:paraId="62B1646D" w14:textId="75EAC2BA" w:rsidR="00FC03DA" w:rsidRPr="00A4007A" w:rsidRDefault="00FC03DA" w:rsidP="00580E1E">
            <w:pPr>
              <w:pStyle w:val="Reference"/>
              <w:rPr>
                <w:szCs w:val="18"/>
              </w:rPr>
            </w:pPr>
          </w:p>
          <w:p w14:paraId="4A3D5640" w14:textId="30CBE543" w:rsidR="00FC03DA" w:rsidRPr="00A4007A" w:rsidRDefault="00FC03DA" w:rsidP="00580E1E">
            <w:pPr>
              <w:pStyle w:val="Reference"/>
              <w:rPr>
                <w:szCs w:val="18"/>
              </w:rPr>
            </w:pPr>
          </w:p>
          <w:p w14:paraId="19271974" w14:textId="152B10E8" w:rsidR="00FC03DA" w:rsidRPr="00A4007A" w:rsidRDefault="00FC03DA" w:rsidP="00580E1E">
            <w:pPr>
              <w:pStyle w:val="Reference"/>
              <w:rPr>
                <w:szCs w:val="18"/>
              </w:rPr>
            </w:pPr>
          </w:p>
          <w:p w14:paraId="3034631B" w14:textId="1AB30615" w:rsidR="00FC03DA" w:rsidRDefault="00FC03DA" w:rsidP="00580E1E">
            <w:pPr>
              <w:pStyle w:val="Reference"/>
              <w:rPr>
                <w:szCs w:val="18"/>
              </w:rPr>
            </w:pPr>
          </w:p>
          <w:p w14:paraId="564456A1" w14:textId="77777777" w:rsidR="00301401" w:rsidRPr="00A4007A" w:rsidRDefault="00301401" w:rsidP="00580E1E">
            <w:pPr>
              <w:pStyle w:val="Reference"/>
              <w:rPr>
                <w:szCs w:val="18"/>
              </w:rPr>
            </w:pPr>
          </w:p>
          <w:p w14:paraId="60FD12B8" w14:textId="018F23C2" w:rsidR="00FC03DA" w:rsidRPr="00A4007A" w:rsidRDefault="00FC03DA" w:rsidP="00580E1E">
            <w:pPr>
              <w:pStyle w:val="Reference"/>
              <w:rPr>
                <w:szCs w:val="18"/>
              </w:rPr>
            </w:pPr>
          </w:p>
          <w:p w14:paraId="6B5B77A1" w14:textId="67EF41D6" w:rsidR="00FC03DA" w:rsidRPr="00A4007A" w:rsidRDefault="00FC03DA" w:rsidP="00580E1E">
            <w:pPr>
              <w:pStyle w:val="Reference"/>
              <w:rPr>
                <w:szCs w:val="18"/>
              </w:rPr>
            </w:pPr>
          </w:p>
          <w:p w14:paraId="60BDAE32" w14:textId="77777777" w:rsidR="00FC03DA" w:rsidRPr="00A4007A" w:rsidRDefault="00FC03DA" w:rsidP="00580E1E">
            <w:pPr>
              <w:pStyle w:val="Reference"/>
              <w:rPr>
                <w:szCs w:val="18"/>
              </w:rPr>
            </w:pPr>
          </w:p>
          <w:p w14:paraId="7F94E465" w14:textId="77777777" w:rsidR="00177C98" w:rsidRPr="00A4007A" w:rsidRDefault="00177C98" w:rsidP="00580E1E">
            <w:pPr>
              <w:pStyle w:val="Reference"/>
              <w:rPr>
                <w:szCs w:val="18"/>
              </w:rPr>
            </w:pPr>
          </w:p>
          <w:p w14:paraId="5AB8A7F7" w14:textId="03BAA858"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101.69(c),</w:t>
            </w:r>
            <w:r w:rsidR="00796F56" w:rsidRPr="00A4007A">
              <w:rPr>
                <w:szCs w:val="18"/>
              </w:rPr>
              <w:t xml:space="preserve"> </w:t>
            </w:r>
            <w:r w:rsidRPr="00A4007A">
              <w:rPr>
                <w:szCs w:val="18"/>
              </w:rPr>
              <w:t>(d)</w:t>
            </w:r>
            <w:r w:rsidR="00301401">
              <w:rPr>
                <w:szCs w:val="18"/>
              </w:rPr>
              <w:t xml:space="preserve">, </w:t>
            </w:r>
            <w:r w:rsidRPr="00A4007A">
              <w:rPr>
                <w:szCs w:val="18"/>
              </w:rPr>
              <w:t>TI</w:t>
            </w:r>
            <w:r w:rsidR="00D34C0E" w:rsidRPr="00A4007A">
              <w:rPr>
                <w:szCs w:val="18"/>
              </w:rPr>
              <w:t> </w:t>
            </w:r>
            <w:r w:rsidRPr="00A4007A">
              <w:rPr>
                <w:szCs w:val="18"/>
              </w:rPr>
              <w:t>1101</w:t>
            </w:r>
          </w:p>
          <w:p w14:paraId="71D3A6C4" w14:textId="3667416E" w:rsidR="00580E1E" w:rsidRPr="00A4007A" w:rsidRDefault="00580E1E" w:rsidP="00B35254">
            <w:pPr>
              <w:pStyle w:val="Reference"/>
              <w:rPr>
                <w:color w:val="8C8C8C" w:themeColor="accent6"/>
                <w:szCs w:val="18"/>
              </w:rPr>
            </w:pPr>
          </w:p>
        </w:tc>
        <w:tc>
          <w:tcPr>
            <w:tcW w:w="8169" w:type="dxa"/>
            <w:gridSpan w:val="5"/>
          </w:tcPr>
          <w:p w14:paraId="6BCAAA16" w14:textId="3A4CD011" w:rsidR="00580E1E" w:rsidRPr="00A4007A" w:rsidRDefault="00580E1E" w:rsidP="00580E1E">
            <w:pPr>
              <w:pStyle w:val="GuidanceBodyItalic"/>
            </w:pPr>
            <w:r w:rsidRPr="00A4007A">
              <w:lastRenderedPageBreak/>
              <w:t>Entities classifying expenses by function shall disclose additional information on the nature of expenses, including employee benefits expense.</w:t>
            </w:r>
          </w:p>
          <w:p w14:paraId="58EC008E" w14:textId="77777777" w:rsidR="00580E1E" w:rsidRPr="00A4007A" w:rsidRDefault="00580E1E" w:rsidP="00580E1E">
            <w:pPr>
              <w:pStyle w:val="GuidanceBodyItalic"/>
              <w:rPr>
                <w:b/>
              </w:rPr>
            </w:pPr>
            <w:r w:rsidRPr="00A4007A">
              <w:rPr>
                <w:b/>
              </w:rPr>
              <w:t>Distinction between short-term and long-term employee benefits</w:t>
            </w:r>
          </w:p>
          <w:p w14:paraId="70DE3D72" w14:textId="77777777" w:rsidR="00580E1E" w:rsidRPr="00A4007A" w:rsidRDefault="00580E1E" w:rsidP="00580E1E">
            <w:pPr>
              <w:pStyle w:val="GuidanceBodyItalic"/>
            </w:pPr>
            <w:r w:rsidRPr="00A4007A">
              <w:t>Employee benefits are classified as short-term when they are expected to be settled wholly within 12 months after the employees render the related services.  For instance, the characterisation of annual leave benefit is mutually exclusive and it cannot be apportioned to ‘short</w:t>
            </w:r>
            <w:r w:rsidRPr="00A4007A">
              <w:noBreakHyphen/>
              <w:t>term benefits’ and ‘other long</w:t>
            </w:r>
            <w:r w:rsidRPr="00A4007A">
              <w:noBreakHyphen/>
              <w:t>term benefits’.</w:t>
            </w:r>
          </w:p>
          <w:p w14:paraId="41B0432C" w14:textId="30B2FBBD" w:rsidR="00D02BB3" w:rsidRPr="00A4007A" w:rsidRDefault="00580E1E" w:rsidP="00580E1E">
            <w:pPr>
              <w:pStyle w:val="GuidanceBodyItalic"/>
            </w:pPr>
            <w:r w:rsidRPr="00A4007A">
              <w:t>Government agencies should review their current short-term employee benefits to ensure their classification remains appropriate.</w:t>
            </w:r>
          </w:p>
          <w:p w14:paraId="1F1BF791" w14:textId="77777777" w:rsidR="00580E1E" w:rsidRPr="00A4007A" w:rsidRDefault="00580E1E" w:rsidP="00580E1E">
            <w:pPr>
              <w:pStyle w:val="GuidanceBodyItalic"/>
              <w:rPr>
                <w:b/>
              </w:rPr>
            </w:pPr>
            <w:r w:rsidRPr="00A4007A">
              <w:rPr>
                <w:b/>
              </w:rPr>
              <w:t>Measurement of short-term and long-term employee benefits</w:t>
            </w:r>
          </w:p>
          <w:p w14:paraId="0EF53691" w14:textId="2B3A26AA" w:rsidR="00580E1E" w:rsidRPr="00A4007A" w:rsidRDefault="00580E1E" w:rsidP="00580E1E">
            <w:pPr>
              <w:pStyle w:val="GuidanceBodyItalic"/>
            </w:pPr>
            <w:r w:rsidRPr="00A4007A">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Pr="00A4007A">
              <w:noBreakHyphen/>
              <w:t>term/long-term’ classification and measurement. It is generally expected that accrued annual leave will not be wholly settled before the end of the next annual reporting period, so that the provisions will need to be measured at present value (on a discounted basis).</w:t>
            </w:r>
          </w:p>
          <w:p w14:paraId="5705C9C9" w14:textId="55DDF055" w:rsidR="00DF66F2" w:rsidRDefault="00AD6AF2" w:rsidP="00B306D7">
            <w:pPr>
              <w:jc w:val="center"/>
              <w:rPr>
                <w:rFonts w:ascii="Arial" w:hAnsi="Arial" w:cs="Arial"/>
                <w:color w:val="8C8C8C" w:themeColor="accent6"/>
                <w:sz w:val="20"/>
                <w:szCs w:val="20"/>
              </w:rPr>
            </w:pPr>
            <w:r>
              <w:rPr>
                <w:rFonts w:ascii="Arial" w:hAnsi="Arial" w:cs="Arial"/>
                <w:noProof/>
                <w:color w:val="8C8C8C" w:themeColor="accent6"/>
                <w:sz w:val="20"/>
                <w:lang w:eastAsia="en-AU"/>
              </w:rPr>
              <mc:AlternateContent>
                <mc:Choice Requires="wpg">
                  <w:drawing>
                    <wp:anchor distT="0" distB="0" distL="114300" distR="114300" simplePos="0" relativeHeight="251658249" behindDoc="0" locked="1" layoutInCell="1" allowOverlap="1" wp14:anchorId="28455643" wp14:editId="10C2D1E0">
                      <wp:simplePos x="0" y="0"/>
                      <wp:positionH relativeFrom="column">
                        <wp:posOffset>3409950</wp:posOffset>
                      </wp:positionH>
                      <wp:positionV relativeFrom="paragraph">
                        <wp:posOffset>426085</wp:posOffset>
                      </wp:positionV>
                      <wp:extent cx="289560" cy="86360"/>
                      <wp:effectExtent l="0" t="0" r="0" b="8890"/>
                      <wp:wrapNone/>
                      <wp:docPr id="786" name="Group 786" descr="Measurement of short-term and long-term employee benefits"/>
                      <wp:cNvGraphicFramePr/>
                      <a:graphic xmlns:a="http://schemas.openxmlformats.org/drawingml/2006/main">
                        <a:graphicData uri="http://schemas.microsoft.com/office/word/2010/wordprocessingGroup">
                          <wpg:wgp>
                            <wpg:cNvGrpSpPr/>
                            <wpg:grpSpPr>
                              <a:xfrm>
                                <a:off x="0" y="0"/>
                                <a:ext cx="289560" cy="86360"/>
                                <a:chOff x="0" y="0"/>
                                <a:chExt cx="238125" cy="86360"/>
                              </a:xfrm>
                            </wpg:grpSpPr>
                            <pic:pic xmlns:pic="http://schemas.openxmlformats.org/drawingml/2006/picture">
                              <pic:nvPicPr>
                                <pic:cNvPr id="784" name="Picture 784"/>
                                <pic:cNvPicPr>
                                  <a:picLocks noChangeAspect="1"/>
                                </pic:cNvPicPr>
                              </pic:nvPicPr>
                              <pic:blipFill rotWithShape="1">
                                <a:blip r:embed="rId63" cstate="print">
                                  <a:extLst>
                                    <a:ext uri="{28A0092B-C50C-407E-A947-70E740481C1C}">
                                      <a14:useLocalDpi xmlns:a14="http://schemas.microsoft.com/office/drawing/2010/main" val="0"/>
                                    </a:ext>
                                  </a:extLst>
                                </a:blip>
                                <a:srcRect l="13857" t="13686" r="83239" b="82582"/>
                                <a:stretch/>
                              </pic:blipFill>
                              <pic:spPr bwMode="auto">
                                <a:xfrm rot="10800000">
                                  <a:off x="0" y="0"/>
                                  <a:ext cx="161925" cy="86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3" name="Picture 783"/>
                                <pic:cNvPicPr>
                                  <a:picLocks noChangeAspect="1"/>
                                </pic:cNvPicPr>
                              </pic:nvPicPr>
                              <pic:blipFill rotWithShape="1">
                                <a:blip r:embed="rId63" cstate="print">
                                  <a:extLst>
                                    <a:ext uri="{28A0092B-C50C-407E-A947-70E740481C1C}">
                                      <a14:useLocalDpi xmlns:a14="http://schemas.microsoft.com/office/drawing/2010/main" val="0"/>
                                    </a:ext>
                                  </a:extLst>
                                </a:blip>
                                <a:srcRect l="13857" t="13686" r="83239" b="82582"/>
                                <a:stretch/>
                              </pic:blipFill>
                              <pic:spPr bwMode="auto">
                                <a:xfrm rot="10800000">
                                  <a:off x="76200" y="0"/>
                                  <a:ext cx="161925" cy="863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6686C6" id="Group 786" o:spid="_x0000_s1026" alt="Measurement of short-term and long-term employee benefits" style="position:absolute;margin-left:268.5pt;margin-top:33.55pt;width:22.8pt;height:6.8pt;z-index:251658249;mso-width-relative:margin;mso-height-relative:margin" coordsize="238125,86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4" o:spid="_x0000_s1027" type="#_x0000_t75" style="position:absolute;width:161925;height:863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">
                        <v:imagedata r:id="rId64" o:title="" croptop="8969f" cropbottom="54121f" cropleft="9081f" cropright="54552f"/>
                      </v:shape>
                      <v:shape id="Picture 783" o:spid="_x0000_s1028" type="#_x0000_t75" style="position:absolute;left:76200;width:161925;height:863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">
                        <v:imagedata r:id="rId64" o:title="" croptop="8969f" cropbottom="54121f" cropleft="9081f" cropright="54552f"/>
                      </v:shape>
                      <w10:anchorlock/>
                    </v:group>
                  </w:pict>
                </mc:Fallback>
              </mc:AlternateContent>
            </w:r>
            <w:r w:rsidR="00580E1E" w:rsidRPr="00301401">
              <w:rPr>
                <w:rFonts w:ascii="Arial" w:hAnsi="Arial" w:cs="Arial"/>
                <w:noProof/>
                <w:color w:val="8C8C8C" w:themeColor="accent6"/>
                <w:sz w:val="20"/>
                <w:lang w:eastAsia="en-AU"/>
              </w:rPr>
              <w:drawing>
                <wp:inline distT="0" distB="0" distL="0" distR="0" wp14:anchorId="2ADB7037" wp14:editId="186FF33F">
                  <wp:extent cx="3697276" cy="2886075"/>
                  <wp:effectExtent l="0" t="0" r="0" b="0"/>
                  <wp:docPr id="463" name="Picture 463" descr="Measurement of short-term and long-term employee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Measurement of short-term and long-term employee benefit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44165"/>
                          <a:stretch/>
                        </pic:blipFill>
                        <pic:spPr bwMode="auto">
                          <a:xfrm>
                            <a:off x="0" y="0"/>
                            <a:ext cx="3706323" cy="2893137"/>
                          </a:xfrm>
                          <a:prstGeom prst="rect">
                            <a:avLst/>
                          </a:prstGeom>
                          <a:noFill/>
                          <a:ln>
                            <a:noFill/>
                          </a:ln>
                          <a:extLst>
                            <a:ext uri="{53640926-AAD7-44D8-BBD7-CCE9431645EC}">
                              <a14:shadowObscured xmlns:a14="http://schemas.microsoft.com/office/drawing/2010/main"/>
                            </a:ext>
                          </a:extLst>
                        </pic:spPr>
                      </pic:pic>
                    </a:graphicData>
                  </a:graphic>
                </wp:inline>
              </w:drawing>
            </w:r>
          </w:p>
          <w:p w14:paraId="2608B1ED" w14:textId="77777777" w:rsidR="00580E1E" w:rsidRPr="00A4007A" w:rsidRDefault="00580E1E" w:rsidP="00B306D7">
            <w:pPr>
              <w:pStyle w:val="GuidanceBodyBold"/>
              <w:keepNext/>
              <w:keepLines w:val="0"/>
            </w:pPr>
            <w:r w:rsidRPr="00A4007A">
              <w:t>Unit of account</w:t>
            </w:r>
          </w:p>
          <w:p w14:paraId="369E95A8" w14:textId="77777777" w:rsidR="00580E1E" w:rsidRPr="00A4007A" w:rsidRDefault="00580E1E" w:rsidP="00580E1E">
            <w:pPr>
              <w:pStyle w:val="GuidanceBodyItalic"/>
            </w:pPr>
            <w:r w:rsidRPr="00A4007A">
              <w:t>The definition of short-term employee benefits introduces the notion of ‘wholly’. The expectation of the timing of settlement is based on the agency level, not at the individual employee level.</w:t>
            </w:r>
          </w:p>
          <w:p w14:paraId="7CE02F96" w14:textId="214E59F6" w:rsidR="00580E1E" w:rsidRPr="00A4007A" w:rsidRDefault="00580E1E" w:rsidP="00580E1E">
            <w:pPr>
              <w:pStyle w:val="GuidanceBodyItalic"/>
            </w:pPr>
            <w:r w:rsidRPr="00A4007A">
              <w:lastRenderedPageBreak/>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F8E7A5D" w14:textId="4C66C3F9" w:rsidR="00580E1E" w:rsidRPr="00A4007A" w:rsidRDefault="00580E1E" w:rsidP="00580E1E">
            <w:pPr>
              <w:pStyle w:val="GuidanceBodyItalic"/>
            </w:pPr>
            <w:r w:rsidRPr="00A4007A">
              <w:t xml:space="preserve">This Model assumes the annual leave accrued by the agency as at </w:t>
            </w:r>
            <w:r w:rsidR="00851061" w:rsidRPr="00A4007A">
              <w:t xml:space="preserve">30 June 2024 </w:t>
            </w:r>
            <w:r w:rsidRPr="00A4007A">
              <w:t>is not expected to be settled wholly within 12 months thereafter. Accordingly, the provision for annual leave is classified as ‘other long-term benefits’ for measurement purposes, and is discounted to its present value.</w:t>
            </w:r>
          </w:p>
          <w:p w14:paraId="57F918C7" w14:textId="6930A529" w:rsidR="00580E1E" w:rsidRPr="00A4007A" w:rsidRDefault="00580E1E" w:rsidP="00580E1E">
            <w:pPr>
              <w:pStyle w:val="GuidanceBodyItalic"/>
            </w:pPr>
            <w:r w:rsidRPr="00A4007A">
              <w:t>The Model assumes the discounting method is done on an annual basis, and entities are encouraged to adopt similar assumptions to ensure the consistency of agency reports.</w:t>
            </w:r>
          </w:p>
          <w:p w14:paraId="0A385FB7" w14:textId="77777777" w:rsidR="00580E1E" w:rsidRPr="00A4007A" w:rsidRDefault="00580E1E" w:rsidP="00580E1E">
            <w:pPr>
              <w:pStyle w:val="GuidanceBodyBold"/>
            </w:pPr>
            <w:r w:rsidRPr="00A4007A">
              <w:t>Provision for on-costs</w:t>
            </w:r>
          </w:p>
          <w:p w14:paraId="2FBCA5A8" w14:textId="77777777" w:rsidR="00580E1E" w:rsidRPr="00A4007A" w:rsidRDefault="00580E1E" w:rsidP="00580E1E">
            <w:pPr>
              <w:pStyle w:val="GuidanceBodyItalic"/>
            </w:pPr>
            <w:r w:rsidRPr="00A4007A">
              <w:t>On-costs, such as payroll tax and workers’ compensation insurance, are recognised as liabilities when the employment to which they relate has occurred. They are not employee benefits and are to be disclosed separately from provisions for employee benefits.</w:t>
            </w:r>
          </w:p>
          <w:p w14:paraId="732BDE04" w14:textId="77777777" w:rsidR="00580E1E" w:rsidRPr="00A4007A" w:rsidRDefault="00580E1E" w:rsidP="00580E1E">
            <w:pPr>
              <w:pStyle w:val="GuidanceBodyItalic"/>
              <w:rPr>
                <w:b/>
                <w:bCs/>
              </w:rPr>
            </w:pPr>
            <w:r w:rsidRPr="00A4007A">
              <w:rPr>
                <w:b/>
                <w:bCs/>
              </w:rPr>
              <w:t>Current/non-current classification of employee benefits</w:t>
            </w:r>
          </w:p>
          <w:p w14:paraId="74F1444C" w14:textId="659FFE00" w:rsidR="00580E1E" w:rsidRPr="00A4007A" w:rsidRDefault="00580E1E" w:rsidP="00580E1E">
            <w:pPr>
              <w:pStyle w:val="GuidanceBodyItalic"/>
            </w:pPr>
            <w:r w:rsidRPr="00A4007A">
              <w:t>All annual leave and unconditional vested long service leave are disclosed as current liabilities. This is based on the assumption that the agency cannot avoid settling these liabilities within 12 months.</w:t>
            </w:r>
          </w:p>
          <w:p w14:paraId="66D619C2" w14:textId="77777777" w:rsidR="00580E1E" w:rsidRPr="00A4007A" w:rsidRDefault="00580E1E" w:rsidP="00580E1E">
            <w:pPr>
              <w:pStyle w:val="GuidanceBodyItalic"/>
            </w:pPr>
            <w:r w:rsidRPr="00A4007A">
              <w:t>Conditional long service leave (less than seven years of continuous service) is disclosed as a non-current liability.</w:t>
            </w:r>
          </w:p>
          <w:p w14:paraId="124097F6" w14:textId="3EA714F2" w:rsidR="00580E1E" w:rsidRPr="00FC3B4C" w:rsidRDefault="00580E1E" w:rsidP="00580E1E">
            <w:pPr>
              <w:pStyle w:val="GuidanceBodyItalic"/>
            </w:pPr>
            <w:r w:rsidRPr="00A4007A">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r w:rsidR="006838B9" w:rsidRPr="00FC3B4C" w14:paraId="28A35AE3" w14:textId="77777777" w:rsidTr="00235C2F">
        <w:trPr>
          <w:gridBefore w:val="1"/>
          <w:wBefore w:w="15" w:type="dxa"/>
          <w:trHeight w:val="578"/>
        </w:trPr>
        <w:tc>
          <w:tcPr>
            <w:tcW w:w="1584" w:type="dxa"/>
            <w:gridSpan w:val="2"/>
          </w:tcPr>
          <w:p w14:paraId="432250A0" w14:textId="17555B41" w:rsidR="006838B9" w:rsidRPr="00FC3B4C" w:rsidRDefault="00BE30A4" w:rsidP="003A2A4A">
            <w:pPr>
              <w:pStyle w:val="Reference"/>
            </w:pPr>
            <w:r w:rsidRPr="00FC3B4C">
              <w:rPr>
                <w:noProof/>
                <w:lang w:eastAsia="en-AU"/>
              </w:rPr>
              <w:lastRenderedPageBreak/>
              <mc:AlternateContent>
                <mc:Choice Requires="wpg">
                  <w:drawing>
                    <wp:anchor distT="0" distB="0" distL="114300" distR="114300" simplePos="0" relativeHeight="251658284" behindDoc="0" locked="0" layoutInCell="1" allowOverlap="1" wp14:anchorId="7FAD8051" wp14:editId="1B40489C">
                      <wp:simplePos x="0" y="0"/>
                      <wp:positionH relativeFrom="margin">
                        <wp:posOffset>-12700</wp:posOffset>
                      </wp:positionH>
                      <wp:positionV relativeFrom="paragraph">
                        <wp:posOffset>15240</wp:posOffset>
                      </wp:positionV>
                      <wp:extent cx="320675" cy="320040"/>
                      <wp:effectExtent l="0" t="0" r="3175" b="3810"/>
                      <wp:wrapNone/>
                      <wp:docPr id="865" name="Group 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F96F4E" id="Group 865" o:spid="_x0000_s1026" alt="&quot;&quot;" style="position:absolute;margin-left:-1pt;margin-top:1.2pt;width:25.25pt;height:25.2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167BDB93" w14:textId="2B68EB26" w:rsidR="006838B9" w:rsidRPr="00FC3B4C" w:rsidRDefault="006838B9" w:rsidP="00BE30A4">
            <w:pPr>
              <w:pStyle w:val="GuidanceHeading1"/>
              <w:rPr>
                <w:szCs w:val="20"/>
              </w:rPr>
            </w:pPr>
            <w:r w:rsidRPr="00FC3B4C">
              <w:t xml:space="preserve">Guidance – </w:t>
            </w:r>
            <w:r w:rsidR="0087010E">
              <w:t>Casual employees and long service leave</w:t>
            </w:r>
          </w:p>
        </w:tc>
      </w:tr>
      <w:tr w:rsidR="006838B9" w:rsidRPr="00FC3B4C" w14:paraId="668B718C" w14:textId="77777777" w:rsidTr="00235C2F">
        <w:trPr>
          <w:gridBefore w:val="1"/>
          <w:wBefore w:w="15" w:type="dxa"/>
          <w:trHeight w:val="1056"/>
        </w:trPr>
        <w:tc>
          <w:tcPr>
            <w:tcW w:w="1584" w:type="dxa"/>
            <w:gridSpan w:val="2"/>
          </w:tcPr>
          <w:p w14:paraId="10589F38" w14:textId="78AF8942" w:rsidR="006907DA" w:rsidRPr="00796F56" w:rsidRDefault="006907DA" w:rsidP="00796F56">
            <w:pPr>
              <w:pStyle w:val="Reference"/>
            </w:pPr>
          </w:p>
        </w:tc>
        <w:tc>
          <w:tcPr>
            <w:tcW w:w="8169" w:type="dxa"/>
            <w:gridSpan w:val="5"/>
          </w:tcPr>
          <w:p w14:paraId="5CEC2590" w14:textId="3E65451D" w:rsidR="007577E7" w:rsidRPr="00A45C57" w:rsidRDefault="001C1301" w:rsidP="00796F56">
            <w:pPr>
              <w:pStyle w:val="GuidanceBodyItalic"/>
            </w:pPr>
            <w:r w:rsidRPr="00A45C57">
              <w:t xml:space="preserve">Government </w:t>
            </w:r>
            <w:r w:rsidR="00A4463A" w:rsidRPr="00A45C57">
              <w:t>Sector Labour Relations (</w:t>
            </w:r>
            <w:r w:rsidRPr="00A45C57">
              <w:t>GSLR</w:t>
            </w:r>
            <w:r w:rsidR="00A4463A" w:rsidRPr="00A45C57">
              <w:t xml:space="preserve">) </w:t>
            </w:r>
            <w:r w:rsidR="007577E7" w:rsidRPr="00A45C57">
              <w:t>confirmed</w:t>
            </w:r>
            <w:r w:rsidR="00BF5191" w:rsidRPr="00A45C57">
              <w:t xml:space="preserve"> and communicated </w:t>
            </w:r>
            <w:r w:rsidR="009120E2" w:rsidRPr="00A45C57">
              <w:t xml:space="preserve">in </w:t>
            </w:r>
            <w:r w:rsidR="005640E8" w:rsidRPr="00A45C57">
              <w:t>September </w:t>
            </w:r>
            <w:r w:rsidR="009120E2" w:rsidRPr="00A45C57">
              <w:t xml:space="preserve">2019 </w:t>
            </w:r>
            <w:r w:rsidR="007577E7" w:rsidRPr="00A45C57">
              <w:t xml:space="preserve">that casual employees under the Public Service Award or Government </w:t>
            </w:r>
            <w:proofErr w:type="spellStart"/>
            <w:r w:rsidR="007577E7" w:rsidRPr="00A45C57">
              <w:t>Officers</w:t>
            </w:r>
            <w:proofErr w:type="spellEnd"/>
            <w:r w:rsidR="007577E7" w:rsidRPr="00A45C57">
              <w:t xml:space="preserve"> Salaries Allowances and Conditions (GOSAC) award</w:t>
            </w:r>
            <w:r w:rsidR="00E45FBE" w:rsidRPr="00A45C57">
              <w:t>s</w:t>
            </w:r>
            <w:r w:rsidR="007577E7" w:rsidRPr="00A45C57">
              <w:t xml:space="preserve"> are entitled to long service leave (LS</w:t>
            </w:r>
            <w:r w:rsidR="00205F45" w:rsidRPr="00A45C57">
              <w:t>L</w:t>
            </w:r>
            <w:r w:rsidR="007577E7" w:rsidRPr="00A45C57">
              <w:t>)</w:t>
            </w:r>
            <w:r w:rsidR="00205F45" w:rsidRPr="00A45C57">
              <w:t>.</w:t>
            </w:r>
            <w:r w:rsidR="007577E7" w:rsidRPr="00A45C57">
              <w:t xml:space="preserve"> </w:t>
            </w:r>
            <w:r w:rsidR="00205F45" w:rsidRPr="00A45C57">
              <w:t xml:space="preserve">The entitlement arises </w:t>
            </w:r>
            <w:r w:rsidR="007577E7" w:rsidRPr="00A45C57">
              <w:t>even if the applicable award provides casual loading in lieu of LSL.</w:t>
            </w:r>
            <w:r w:rsidR="000F3B80" w:rsidRPr="00A45C57">
              <w:t xml:space="preserve"> </w:t>
            </w:r>
            <w:r w:rsidR="000E0494">
              <w:t>As such</w:t>
            </w:r>
            <w:r w:rsidR="000F3B80" w:rsidRPr="00A45C57">
              <w:t>, agencies were required to calculate LSL for casual employees.</w:t>
            </w:r>
          </w:p>
          <w:p w14:paraId="29A91427" w14:textId="079DD0F8" w:rsidR="000F3B80" w:rsidRPr="00A45C57" w:rsidRDefault="00EA7BA1" w:rsidP="00796F56">
            <w:pPr>
              <w:pStyle w:val="GuidanceBodyItalic"/>
            </w:pPr>
            <w:r w:rsidRPr="00A45C57">
              <w:t>When</w:t>
            </w:r>
            <w:r w:rsidR="001730CD" w:rsidRPr="00A45C57">
              <w:t xml:space="preserve"> undertaking an assessment of their casual employees</w:t>
            </w:r>
            <w:r w:rsidR="00BE62E1" w:rsidRPr="00A45C57">
              <w:t xml:space="preserve"> LSL entitlements</w:t>
            </w:r>
            <w:r w:rsidR="001730CD" w:rsidRPr="00A45C57">
              <w:t xml:space="preserve"> </w:t>
            </w:r>
            <w:r w:rsidRPr="00A45C57">
              <w:t xml:space="preserve">agencies should </w:t>
            </w:r>
            <w:r w:rsidR="00C92245" w:rsidRPr="00A45C57">
              <w:t>tak</w:t>
            </w:r>
            <w:r w:rsidRPr="00A45C57">
              <w:t>e</w:t>
            </w:r>
            <w:r w:rsidR="00C92245" w:rsidRPr="00A45C57">
              <w:t xml:space="preserve"> into consideration the following</w:t>
            </w:r>
            <w:r w:rsidR="001730CD" w:rsidRPr="00A45C57">
              <w:t>:</w:t>
            </w:r>
          </w:p>
          <w:p w14:paraId="12C60348" w14:textId="0A3D0D1C" w:rsidR="001730CD" w:rsidRPr="00A45C57" w:rsidRDefault="00F000E9" w:rsidP="00AF6412">
            <w:pPr>
              <w:pStyle w:val="GuidanceBodyBullet1"/>
            </w:pPr>
            <w:r w:rsidRPr="00A45C57">
              <w:t>t</w:t>
            </w:r>
            <w:r w:rsidR="001730CD" w:rsidRPr="00A45C57">
              <w:t xml:space="preserve">he transitional arrangements and worked examples provided from the </w:t>
            </w:r>
            <w:r w:rsidR="005640E8" w:rsidRPr="00A45C57">
              <w:t>GSLR</w:t>
            </w:r>
            <w:r w:rsidR="001730CD" w:rsidRPr="00A45C57">
              <w:t>;</w:t>
            </w:r>
          </w:p>
          <w:p w14:paraId="33DA0AA6" w14:textId="632C9E45" w:rsidR="001730CD" w:rsidRPr="00A45C57" w:rsidRDefault="00F000E9" w:rsidP="00AF6412">
            <w:pPr>
              <w:pStyle w:val="GuidanceBodyBullet1"/>
            </w:pPr>
            <w:r w:rsidRPr="00A45C57">
              <w:t>t</w:t>
            </w:r>
            <w:r w:rsidR="001730CD" w:rsidRPr="00A45C57">
              <w:t xml:space="preserve">he extent to which </w:t>
            </w:r>
            <w:r w:rsidR="005640E8" w:rsidRPr="00A45C57">
              <w:t xml:space="preserve">GSLR’s </w:t>
            </w:r>
            <w:r w:rsidR="001730CD" w:rsidRPr="00A45C57">
              <w:t>guidance applies to the agency;</w:t>
            </w:r>
          </w:p>
          <w:p w14:paraId="4A794C42" w14:textId="41C0B8A0" w:rsidR="001730CD" w:rsidRPr="00A45C57" w:rsidRDefault="00F000E9" w:rsidP="00AF6412">
            <w:pPr>
              <w:pStyle w:val="GuidanceBodyBullet1"/>
            </w:pPr>
            <w:r w:rsidRPr="00A45C57">
              <w:t>t</w:t>
            </w:r>
            <w:r w:rsidR="001730CD" w:rsidRPr="00A45C57">
              <w:t>he term ‘continuous service’ and the application of this to current and former employees;</w:t>
            </w:r>
          </w:p>
          <w:p w14:paraId="15C2B9C5" w14:textId="197799C2" w:rsidR="001730CD" w:rsidRPr="00A45C57" w:rsidRDefault="00F000E9" w:rsidP="00AF6412">
            <w:pPr>
              <w:pStyle w:val="GuidanceBodyBullet1"/>
            </w:pPr>
            <w:r w:rsidRPr="00A45C57">
              <w:t>w</w:t>
            </w:r>
            <w:r w:rsidR="00D57880" w:rsidRPr="00A45C57">
              <w:t xml:space="preserve">hat time period the entitlement </w:t>
            </w:r>
            <w:r w:rsidR="00C71D0A" w:rsidRPr="00A45C57">
              <w:t>should</w:t>
            </w:r>
            <w:r w:rsidR="00D57880" w:rsidRPr="00A45C57">
              <w:t xml:space="preserve"> be calculated back to (i.e. </w:t>
            </w:r>
            <w:r w:rsidR="00C71D0A" w:rsidRPr="00A45C57">
              <w:t>a retrospective approa</w:t>
            </w:r>
            <w:r w:rsidR="003E64F9" w:rsidRPr="00A45C57">
              <w:t>c</w:t>
            </w:r>
            <w:r w:rsidR="00C71D0A" w:rsidRPr="00A45C57">
              <w:t>h</w:t>
            </w:r>
            <w:r w:rsidR="00D57880" w:rsidRPr="00A45C57">
              <w:t>);</w:t>
            </w:r>
            <w:r w:rsidR="009F7287" w:rsidRPr="00A45C57">
              <w:t xml:space="preserve"> and</w:t>
            </w:r>
          </w:p>
          <w:p w14:paraId="5A8EDA8D" w14:textId="1C5273D5" w:rsidR="00D57880" w:rsidRPr="00A45C57" w:rsidRDefault="00F000E9" w:rsidP="00AF6412">
            <w:pPr>
              <w:pStyle w:val="GuidanceBodyBullet1"/>
            </w:pPr>
            <w:r w:rsidRPr="00A45C57">
              <w:t>w</w:t>
            </w:r>
            <w:r w:rsidR="00D57880" w:rsidRPr="00A45C57">
              <w:t>hether legal advice is required</w:t>
            </w:r>
            <w:r w:rsidR="009F7287" w:rsidRPr="00A45C57">
              <w:t>.</w:t>
            </w:r>
          </w:p>
          <w:p w14:paraId="0434D6F1" w14:textId="6397F648" w:rsidR="00241656" w:rsidRDefault="00241656" w:rsidP="009F7287">
            <w:pPr>
              <w:pStyle w:val="GuidanceBodyItalic"/>
            </w:pPr>
            <w:r w:rsidRPr="00241656">
              <w:t>If an agency is unable to measure the amount of the LSL entitlements with sufficient reliability (e.g. agencies do not have sufficient records or systems in place for certain casual workers) then a contingent liability</w:t>
            </w:r>
            <w:r w:rsidR="00816CE7">
              <w:t xml:space="preserve"> should be disclosed</w:t>
            </w:r>
            <w:r w:rsidRPr="00241656">
              <w:t>.</w:t>
            </w:r>
          </w:p>
          <w:p w14:paraId="36C96098" w14:textId="0B68A90A" w:rsidR="007577E7" w:rsidRPr="00FC3B4C" w:rsidRDefault="00676C15" w:rsidP="009F7287">
            <w:pPr>
              <w:pStyle w:val="GuidanceBodyItalic"/>
            </w:pPr>
            <w:bookmarkStart w:id="1101" w:name="_Hlk74302659"/>
            <w:r w:rsidRPr="00A45C57">
              <w:t xml:space="preserve">Agencies may wish to contact their Labour Relations Advisor at the Department of </w:t>
            </w:r>
            <w:r w:rsidR="00557E2C" w:rsidRPr="00A45C57">
              <w:t xml:space="preserve">Energy, </w:t>
            </w:r>
            <w:r w:rsidRPr="00A45C57">
              <w:t xml:space="preserve">Mines, Industry Regulation and Safety’s </w:t>
            </w:r>
            <w:r w:rsidR="009C37B9" w:rsidRPr="00A45C57">
              <w:t>Government</w:t>
            </w:r>
            <w:r w:rsidRPr="00A45C57">
              <w:t xml:space="preserve"> Sector Labour Relations unit if there are any queries on the implementation and transition to any new industrial agreements or related matters.</w:t>
            </w:r>
            <w:bookmarkEnd w:id="1101"/>
          </w:p>
        </w:tc>
      </w:tr>
      <w:tr w:rsidR="007160F7" w:rsidRPr="000F4A83" w14:paraId="13DDC6EE" w14:textId="77777777" w:rsidTr="00235C2F">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5" w:type="dxa"/>
          <w:cantSplit/>
        </w:trPr>
        <w:tc>
          <w:tcPr>
            <w:tcW w:w="1582" w:type="dxa"/>
            <w:gridSpan w:val="2"/>
            <w:tcBorders>
              <w:top w:val="nil"/>
              <w:left w:val="nil"/>
              <w:bottom w:val="nil"/>
              <w:right w:val="nil"/>
            </w:tcBorders>
          </w:tcPr>
          <w:p w14:paraId="18276DF7" w14:textId="77777777" w:rsidR="007160F7" w:rsidRDefault="007160F7" w:rsidP="005F652B">
            <w:pPr>
              <w:pStyle w:val="ReferenceHeading"/>
              <w:pageBreakBefore/>
              <w:spacing w:after="0"/>
            </w:pPr>
            <w:r>
              <w:lastRenderedPageBreak/>
              <w:t>Reference</w:t>
            </w:r>
          </w:p>
          <w:p w14:paraId="2FFB7938" w14:textId="5613C855" w:rsidR="007160F7" w:rsidRPr="009E2081" w:rsidRDefault="005C33F5" w:rsidP="007160F7">
            <w:pPr>
              <w:pStyle w:val="Reference"/>
              <w:rPr>
                <w:szCs w:val="18"/>
              </w:rPr>
            </w:pPr>
            <w:bookmarkStart w:id="1102" w:name="_Hlk71537426"/>
            <w:r w:rsidRPr="009E2081">
              <w:rPr>
                <w:szCs w:val="18"/>
              </w:rPr>
              <w:t>AASB 101.99, 102</w:t>
            </w:r>
            <w:bookmarkEnd w:id="1102"/>
          </w:p>
        </w:tc>
        <w:tc>
          <w:tcPr>
            <w:tcW w:w="8171" w:type="dxa"/>
            <w:gridSpan w:val="5"/>
            <w:tcBorders>
              <w:top w:val="nil"/>
              <w:left w:val="nil"/>
              <w:bottom w:val="nil"/>
              <w:right w:val="nil"/>
            </w:tcBorders>
          </w:tcPr>
          <w:p w14:paraId="7D251D30" w14:textId="4E6B05F0" w:rsidR="007160F7" w:rsidRPr="000F4A83" w:rsidRDefault="007160F7" w:rsidP="007160F7">
            <w:pPr>
              <w:pStyle w:val="ModelHeading4"/>
              <w:rPr>
                <w:sz w:val="20"/>
                <w:szCs w:val="20"/>
              </w:rPr>
            </w:pPr>
            <w:bookmarkStart w:id="1103" w:name="_Toc164327911"/>
            <w:r w:rsidRPr="000F4A83">
              <w:t>3.2 Grants and subsidies</w:t>
            </w:r>
            <w:bookmarkEnd w:id="1103"/>
          </w:p>
        </w:tc>
      </w:tr>
      <w:tr w:rsidR="00316063" w:rsidRPr="00CD24FE" w14:paraId="71D050D6"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30"/>
        </w:trPr>
        <w:tc>
          <w:tcPr>
            <w:tcW w:w="1582" w:type="dxa"/>
            <w:gridSpan w:val="2"/>
            <w:vMerge w:val="restart"/>
            <w:tcBorders>
              <w:left w:val="nil"/>
              <w:bottom w:val="nil"/>
              <w:right w:val="nil"/>
            </w:tcBorders>
            <w:shd w:val="clear" w:color="auto" w:fill="auto"/>
            <w:hideMark/>
          </w:tcPr>
          <w:p w14:paraId="61913545" w14:textId="432FFC54" w:rsidR="00316063" w:rsidRPr="00CD24FE" w:rsidRDefault="00316063" w:rsidP="00316063">
            <w:pPr>
              <w:spacing w:after="0" w:line="240" w:lineRule="auto"/>
              <w:rPr>
                <w:rFonts w:ascii="Times New Roman" w:eastAsia="Times New Roman" w:hAnsi="Times New Roman" w:cs="Times New Roman"/>
                <w:sz w:val="14"/>
                <w:szCs w:val="14"/>
                <w:lang w:eastAsia="en-AU"/>
              </w:rPr>
            </w:pPr>
          </w:p>
        </w:tc>
        <w:tc>
          <w:tcPr>
            <w:tcW w:w="5040" w:type="dxa"/>
            <w:gridSpan w:val="2"/>
            <w:vMerge w:val="restart"/>
            <w:tcBorders>
              <w:left w:val="nil"/>
              <w:bottom w:val="single" w:sz="4" w:space="0" w:color="000000"/>
              <w:right w:val="nil"/>
            </w:tcBorders>
            <w:shd w:val="clear" w:color="auto" w:fill="auto"/>
            <w:vAlign w:val="center"/>
            <w:hideMark/>
          </w:tcPr>
          <w:p w14:paraId="1AB5865D" w14:textId="77777777" w:rsidR="00316063" w:rsidRPr="00CD24FE" w:rsidRDefault="00316063" w:rsidP="00316063">
            <w:pPr>
              <w:spacing w:after="0" w:line="240" w:lineRule="auto"/>
              <w:jc w:val="right"/>
              <w:rPr>
                <w:rFonts w:ascii="Arial" w:eastAsia="Times New Roman" w:hAnsi="Arial" w:cs="Arial"/>
                <w:i/>
                <w:iCs/>
                <w:color w:val="000000"/>
                <w:sz w:val="18"/>
                <w:szCs w:val="18"/>
                <w:lang w:eastAsia="en-AU"/>
              </w:rPr>
            </w:pPr>
            <w:r w:rsidRPr="00CD24FE">
              <w:rPr>
                <w:rFonts w:ascii="Arial" w:eastAsia="Times New Roman" w:hAnsi="Arial" w:cs="Arial"/>
                <w:i/>
                <w:iCs/>
                <w:color w:val="000000"/>
                <w:sz w:val="18"/>
                <w:szCs w:val="18"/>
                <w:lang w:eastAsia="en-AU"/>
              </w:rPr>
              <w:t xml:space="preserve"> </w:t>
            </w:r>
          </w:p>
        </w:tc>
        <w:tc>
          <w:tcPr>
            <w:tcW w:w="771" w:type="dxa"/>
            <w:vMerge w:val="restart"/>
            <w:tcBorders>
              <w:left w:val="nil"/>
              <w:bottom w:val="single" w:sz="4" w:space="0" w:color="000000"/>
              <w:right w:val="nil"/>
            </w:tcBorders>
            <w:shd w:val="clear" w:color="auto" w:fill="auto"/>
            <w:vAlign w:val="center"/>
            <w:hideMark/>
          </w:tcPr>
          <w:p w14:paraId="40F05FA6" w14:textId="77777777" w:rsidR="00316063" w:rsidRPr="009E2081" w:rsidRDefault="00316063" w:rsidP="00316063">
            <w:pPr>
              <w:spacing w:after="0" w:line="240" w:lineRule="auto"/>
              <w:jc w:val="right"/>
              <w:rPr>
                <w:rFonts w:ascii="Arial" w:eastAsia="Times New Roman" w:hAnsi="Arial" w:cs="Arial"/>
                <w:i/>
                <w:iCs/>
                <w:color w:val="000000"/>
                <w:sz w:val="20"/>
                <w:szCs w:val="20"/>
                <w:lang w:eastAsia="en-AU"/>
              </w:rPr>
            </w:pPr>
          </w:p>
        </w:tc>
        <w:tc>
          <w:tcPr>
            <w:tcW w:w="1180" w:type="dxa"/>
            <w:tcBorders>
              <w:left w:val="nil"/>
              <w:bottom w:val="nil"/>
              <w:right w:val="nil"/>
            </w:tcBorders>
            <w:shd w:val="clear" w:color="auto" w:fill="auto"/>
            <w:vAlign w:val="center"/>
            <w:hideMark/>
          </w:tcPr>
          <w:p w14:paraId="6092302E" w14:textId="47FF7D97" w:rsidR="00316063" w:rsidRPr="009E2081" w:rsidRDefault="00851061" w:rsidP="00316063">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2024</w:t>
            </w:r>
          </w:p>
        </w:tc>
        <w:tc>
          <w:tcPr>
            <w:tcW w:w="1180" w:type="dxa"/>
            <w:tcBorders>
              <w:left w:val="nil"/>
              <w:bottom w:val="nil"/>
              <w:right w:val="nil"/>
            </w:tcBorders>
            <w:shd w:val="clear" w:color="auto" w:fill="auto"/>
            <w:vAlign w:val="center"/>
            <w:hideMark/>
          </w:tcPr>
          <w:p w14:paraId="634F3C7C" w14:textId="23E3C287" w:rsidR="00316063" w:rsidRPr="009E2081" w:rsidRDefault="00851061" w:rsidP="00316063">
            <w:pPr>
              <w:spacing w:after="0" w:line="240" w:lineRule="auto"/>
              <w:jc w:val="right"/>
              <w:rPr>
                <w:rFonts w:ascii="Arial" w:eastAsia="Times New Roman" w:hAnsi="Arial" w:cs="Arial"/>
                <w:b/>
                <w:bCs/>
                <w:color w:val="000000"/>
                <w:sz w:val="20"/>
                <w:szCs w:val="20"/>
                <w:lang w:eastAsia="en-AU"/>
              </w:rPr>
            </w:pPr>
            <w:r w:rsidRPr="009E2081">
              <w:rPr>
                <w:rFonts w:ascii="Arial" w:hAnsi="Arial"/>
                <w:b/>
                <w:color w:val="000000"/>
                <w:sz w:val="20"/>
                <w:szCs w:val="20"/>
              </w:rPr>
              <w:t>2023</w:t>
            </w:r>
          </w:p>
        </w:tc>
      </w:tr>
      <w:tr w:rsidR="00CD24FE" w:rsidRPr="00CD24FE" w14:paraId="5DC37569"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30"/>
        </w:trPr>
        <w:tc>
          <w:tcPr>
            <w:tcW w:w="1582" w:type="dxa"/>
            <w:gridSpan w:val="2"/>
            <w:vMerge/>
            <w:tcBorders>
              <w:top w:val="nil"/>
              <w:left w:val="nil"/>
              <w:bottom w:val="nil"/>
              <w:right w:val="nil"/>
            </w:tcBorders>
            <w:vAlign w:val="center"/>
            <w:hideMark/>
          </w:tcPr>
          <w:p w14:paraId="5FBA223E" w14:textId="77777777" w:rsidR="00CD24FE" w:rsidRPr="00CD24FE" w:rsidRDefault="00CD24FE" w:rsidP="00CD24FE">
            <w:pPr>
              <w:spacing w:after="0" w:line="240" w:lineRule="auto"/>
              <w:rPr>
                <w:rFonts w:ascii="Times New Roman" w:eastAsia="Times New Roman" w:hAnsi="Times New Roman" w:cs="Times New Roman"/>
                <w:sz w:val="24"/>
                <w:szCs w:val="24"/>
                <w:lang w:eastAsia="en-AU"/>
              </w:rPr>
            </w:pPr>
          </w:p>
        </w:tc>
        <w:tc>
          <w:tcPr>
            <w:tcW w:w="5040" w:type="dxa"/>
            <w:gridSpan w:val="2"/>
            <w:vMerge/>
            <w:tcBorders>
              <w:top w:val="nil"/>
              <w:left w:val="nil"/>
              <w:bottom w:val="single" w:sz="4" w:space="0" w:color="000000"/>
              <w:right w:val="nil"/>
            </w:tcBorders>
            <w:vAlign w:val="center"/>
            <w:hideMark/>
          </w:tcPr>
          <w:p w14:paraId="02C09226" w14:textId="77777777" w:rsidR="00CD24FE" w:rsidRPr="00CD24FE" w:rsidRDefault="00CD24FE" w:rsidP="00CD24FE">
            <w:pPr>
              <w:spacing w:after="0" w:line="240" w:lineRule="auto"/>
              <w:rPr>
                <w:rFonts w:ascii="Arial" w:eastAsia="Times New Roman" w:hAnsi="Arial" w:cs="Arial"/>
                <w:i/>
                <w:iCs/>
                <w:color w:val="000000"/>
                <w:sz w:val="18"/>
                <w:szCs w:val="18"/>
                <w:lang w:eastAsia="en-AU"/>
              </w:rPr>
            </w:pPr>
          </w:p>
        </w:tc>
        <w:tc>
          <w:tcPr>
            <w:tcW w:w="771" w:type="dxa"/>
            <w:vMerge/>
            <w:tcBorders>
              <w:top w:val="nil"/>
              <w:left w:val="nil"/>
              <w:bottom w:val="single" w:sz="4" w:space="0" w:color="000000"/>
              <w:right w:val="nil"/>
            </w:tcBorders>
            <w:vAlign w:val="center"/>
            <w:hideMark/>
          </w:tcPr>
          <w:p w14:paraId="30B36551" w14:textId="77777777" w:rsidR="00CD24FE" w:rsidRPr="009E2081" w:rsidRDefault="00CD24FE" w:rsidP="00CD24FE">
            <w:pPr>
              <w:spacing w:after="0" w:line="240" w:lineRule="auto"/>
              <w:rPr>
                <w:rFonts w:ascii="Arial" w:eastAsia="Times New Roman" w:hAnsi="Arial" w:cs="Arial"/>
                <w:i/>
                <w:iCs/>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6D42A007"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300227F3"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($000)</w:t>
            </w:r>
          </w:p>
        </w:tc>
      </w:tr>
      <w:tr w:rsidR="00CD24FE" w:rsidRPr="00CD24FE" w14:paraId="23992F06"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2E7C18B5" w14:textId="77777777" w:rsidR="00CD24FE" w:rsidRPr="00CD24FE" w:rsidRDefault="00CD24FE" w:rsidP="00CD24FE">
            <w:pPr>
              <w:spacing w:after="0" w:line="240" w:lineRule="auto"/>
              <w:jc w:val="right"/>
              <w:rPr>
                <w:rFonts w:ascii="Arial" w:eastAsia="Times New Roman" w:hAnsi="Arial" w:cs="Arial"/>
                <w:b/>
                <w:bCs/>
                <w:color w:val="000000"/>
                <w:sz w:val="18"/>
                <w:szCs w:val="18"/>
                <w:lang w:eastAsia="en-AU"/>
              </w:rPr>
            </w:pPr>
          </w:p>
        </w:tc>
        <w:tc>
          <w:tcPr>
            <w:tcW w:w="5040" w:type="dxa"/>
            <w:gridSpan w:val="2"/>
            <w:tcBorders>
              <w:top w:val="nil"/>
              <w:left w:val="nil"/>
              <w:bottom w:val="nil"/>
              <w:right w:val="nil"/>
            </w:tcBorders>
            <w:shd w:val="clear" w:color="auto" w:fill="auto"/>
            <w:vAlign w:val="center"/>
            <w:hideMark/>
          </w:tcPr>
          <w:p w14:paraId="69CCB03E" w14:textId="77777777" w:rsidR="00CD24FE" w:rsidRPr="00754D11" w:rsidRDefault="00CD24FE" w:rsidP="00CD24FE">
            <w:pPr>
              <w:spacing w:after="0" w:line="240" w:lineRule="auto"/>
              <w:rPr>
                <w:rFonts w:ascii="Arial" w:eastAsia="Times New Roman" w:hAnsi="Arial" w:cs="Arial"/>
                <w:b/>
                <w:bCs/>
                <w:color w:val="000000"/>
                <w:sz w:val="20"/>
                <w:szCs w:val="20"/>
                <w:highlight w:val="magenta"/>
                <w:lang w:eastAsia="en-AU"/>
              </w:rPr>
            </w:pPr>
            <w:r w:rsidRPr="00754D11">
              <w:rPr>
                <w:rFonts w:ascii="Arial" w:eastAsia="Times New Roman" w:hAnsi="Arial" w:cs="Arial"/>
                <w:b/>
                <w:bCs/>
                <w:color w:val="000000"/>
                <w:sz w:val="20"/>
                <w:szCs w:val="20"/>
                <w:lang w:eastAsia="en-AU"/>
              </w:rPr>
              <w:t>Recurrent</w:t>
            </w:r>
          </w:p>
        </w:tc>
        <w:tc>
          <w:tcPr>
            <w:tcW w:w="771" w:type="dxa"/>
            <w:tcBorders>
              <w:top w:val="nil"/>
              <w:left w:val="nil"/>
              <w:bottom w:val="nil"/>
              <w:right w:val="nil"/>
            </w:tcBorders>
            <w:shd w:val="clear" w:color="auto" w:fill="auto"/>
            <w:vAlign w:val="center"/>
            <w:hideMark/>
          </w:tcPr>
          <w:p w14:paraId="6C922837" w14:textId="77777777" w:rsidR="00CD24FE" w:rsidRPr="009E2081" w:rsidRDefault="00CD24FE" w:rsidP="00CD24FE">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3E1DC330"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16D5CFFF"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p>
        </w:tc>
      </w:tr>
      <w:tr w:rsidR="00CD24FE" w:rsidRPr="00CD24FE" w14:paraId="31DED4FE"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46ADB44C" w14:textId="77777777" w:rsidR="00CD24FE" w:rsidRPr="00CD24FE" w:rsidRDefault="00CD24FE" w:rsidP="00CD24FE">
            <w:pPr>
              <w:spacing w:after="0" w:line="240" w:lineRule="auto"/>
              <w:jc w:val="right"/>
              <w:rPr>
                <w:rFonts w:ascii="Times New Roman" w:eastAsia="Times New Roman" w:hAnsi="Times New Roman" w:cs="Times New Roman"/>
                <w:sz w:val="20"/>
                <w:szCs w:val="20"/>
                <w:lang w:eastAsia="en-AU"/>
              </w:rPr>
            </w:pPr>
          </w:p>
        </w:tc>
        <w:tc>
          <w:tcPr>
            <w:tcW w:w="5040" w:type="dxa"/>
            <w:gridSpan w:val="2"/>
            <w:tcBorders>
              <w:top w:val="nil"/>
              <w:left w:val="nil"/>
              <w:bottom w:val="nil"/>
              <w:right w:val="nil"/>
            </w:tcBorders>
            <w:shd w:val="clear" w:color="auto" w:fill="auto"/>
            <w:vAlign w:val="center"/>
            <w:hideMark/>
          </w:tcPr>
          <w:p w14:paraId="10EAAD84"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Function A</w:t>
            </w:r>
          </w:p>
        </w:tc>
        <w:tc>
          <w:tcPr>
            <w:tcW w:w="771" w:type="dxa"/>
            <w:tcBorders>
              <w:top w:val="nil"/>
              <w:left w:val="nil"/>
              <w:bottom w:val="nil"/>
              <w:right w:val="nil"/>
            </w:tcBorders>
            <w:shd w:val="clear" w:color="auto" w:fill="auto"/>
            <w:vAlign w:val="center"/>
            <w:hideMark/>
          </w:tcPr>
          <w:p w14:paraId="160F55A1"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554CF90"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6,095</w:t>
            </w:r>
          </w:p>
        </w:tc>
        <w:tc>
          <w:tcPr>
            <w:tcW w:w="1180" w:type="dxa"/>
            <w:tcBorders>
              <w:top w:val="nil"/>
              <w:left w:val="nil"/>
              <w:bottom w:val="nil"/>
              <w:right w:val="nil"/>
            </w:tcBorders>
            <w:shd w:val="clear" w:color="auto" w:fill="auto"/>
            <w:noWrap/>
            <w:vAlign w:val="center"/>
            <w:hideMark/>
          </w:tcPr>
          <w:p w14:paraId="01ABAB7F"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5,544</w:t>
            </w:r>
          </w:p>
        </w:tc>
      </w:tr>
      <w:tr w:rsidR="00CD24FE" w:rsidRPr="00CD24FE" w14:paraId="2F950347"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4C9DF469"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tcBorders>
              <w:top w:val="nil"/>
              <w:left w:val="nil"/>
              <w:bottom w:val="nil"/>
              <w:right w:val="nil"/>
            </w:tcBorders>
            <w:shd w:val="clear" w:color="auto" w:fill="auto"/>
            <w:vAlign w:val="center"/>
            <w:hideMark/>
          </w:tcPr>
          <w:p w14:paraId="62B62C58"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Agency A</w:t>
            </w:r>
          </w:p>
        </w:tc>
        <w:tc>
          <w:tcPr>
            <w:tcW w:w="771" w:type="dxa"/>
            <w:tcBorders>
              <w:top w:val="nil"/>
              <w:left w:val="nil"/>
              <w:bottom w:val="nil"/>
              <w:right w:val="nil"/>
            </w:tcBorders>
            <w:shd w:val="clear" w:color="auto" w:fill="auto"/>
            <w:vAlign w:val="center"/>
            <w:hideMark/>
          </w:tcPr>
          <w:p w14:paraId="01D021C3"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8ABD7A2"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164</w:t>
            </w:r>
          </w:p>
        </w:tc>
        <w:tc>
          <w:tcPr>
            <w:tcW w:w="1180" w:type="dxa"/>
            <w:tcBorders>
              <w:top w:val="nil"/>
              <w:left w:val="nil"/>
              <w:bottom w:val="nil"/>
              <w:right w:val="nil"/>
            </w:tcBorders>
            <w:shd w:val="clear" w:color="auto" w:fill="auto"/>
            <w:noWrap/>
            <w:vAlign w:val="center"/>
            <w:hideMark/>
          </w:tcPr>
          <w:p w14:paraId="637C389E"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146</w:t>
            </w:r>
          </w:p>
        </w:tc>
      </w:tr>
      <w:tr w:rsidR="00CD24FE" w:rsidRPr="00CD24FE" w14:paraId="5014FAAD"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60"/>
        </w:trPr>
        <w:tc>
          <w:tcPr>
            <w:tcW w:w="1582" w:type="dxa"/>
            <w:gridSpan w:val="2"/>
            <w:tcBorders>
              <w:top w:val="nil"/>
              <w:left w:val="nil"/>
              <w:bottom w:val="nil"/>
              <w:right w:val="nil"/>
            </w:tcBorders>
            <w:shd w:val="clear" w:color="auto" w:fill="auto"/>
            <w:vAlign w:val="center"/>
            <w:hideMark/>
          </w:tcPr>
          <w:p w14:paraId="02AB9AA1"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vMerge w:val="restart"/>
            <w:tcBorders>
              <w:top w:val="nil"/>
              <w:left w:val="nil"/>
              <w:bottom w:val="nil"/>
              <w:right w:val="nil"/>
            </w:tcBorders>
            <w:shd w:val="clear" w:color="auto" w:fill="auto"/>
            <w:vAlign w:val="center"/>
            <w:hideMark/>
          </w:tcPr>
          <w:p w14:paraId="0C57D22E"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Royalties for Regions Fund – Regional Infrastructure and Headworks Account</w:t>
            </w:r>
          </w:p>
        </w:tc>
        <w:tc>
          <w:tcPr>
            <w:tcW w:w="771" w:type="dxa"/>
            <w:tcBorders>
              <w:top w:val="nil"/>
              <w:left w:val="nil"/>
              <w:bottom w:val="nil"/>
              <w:right w:val="nil"/>
            </w:tcBorders>
            <w:shd w:val="clear" w:color="auto" w:fill="auto"/>
            <w:vAlign w:val="center"/>
            <w:hideMark/>
          </w:tcPr>
          <w:p w14:paraId="2026F154"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104D9FB"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77</w:t>
            </w:r>
          </w:p>
        </w:tc>
        <w:tc>
          <w:tcPr>
            <w:tcW w:w="1180" w:type="dxa"/>
            <w:tcBorders>
              <w:top w:val="nil"/>
              <w:left w:val="nil"/>
              <w:bottom w:val="nil"/>
              <w:right w:val="nil"/>
            </w:tcBorders>
            <w:shd w:val="clear" w:color="auto" w:fill="auto"/>
            <w:noWrap/>
            <w:vAlign w:val="center"/>
            <w:hideMark/>
          </w:tcPr>
          <w:p w14:paraId="022B3ECD"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70</w:t>
            </w:r>
          </w:p>
        </w:tc>
      </w:tr>
      <w:tr w:rsidR="00CD24FE" w:rsidRPr="00CD24FE" w14:paraId="4C3665A4"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60"/>
        </w:trPr>
        <w:tc>
          <w:tcPr>
            <w:tcW w:w="1582" w:type="dxa"/>
            <w:gridSpan w:val="2"/>
            <w:tcBorders>
              <w:top w:val="nil"/>
              <w:left w:val="nil"/>
              <w:bottom w:val="nil"/>
              <w:right w:val="nil"/>
            </w:tcBorders>
            <w:shd w:val="clear" w:color="auto" w:fill="auto"/>
            <w:vAlign w:val="center"/>
            <w:hideMark/>
          </w:tcPr>
          <w:p w14:paraId="4FE1A9E2"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vMerge/>
            <w:tcBorders>
              <w:top w:val="nil"/>
              <w:left w:val="nil"/>
              <w:bottom w:val="nil"/>
              <w:right w:val="nil"/>
            </w:tcBorders>
            <w:vAlign w:val="center"/>
            <w:hideMark/>
          </w:tcPr>
          <w:p w14:paraId="1F3F32E6"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771" w:type="dxa"/>
            <w:tcBorders>
              <w:top w:val="nil"/>
              <w:left w:val="nil"/>
              <w:bottom w:val="nil"/>
              <w:right w:val="nil"/>
            </w:tcBorders>
            <w:shd w:val="clear" w:color="auto" w:fill="auto"/>
            <w:vAlign w:val="center"/>
            <w:hideMark/>
          </w:tcPr>
          <w:p w14:paraId="56905554" w14:textId="77777777" w:rsidR="00CD24FE" w:rsidRPr="009E2081" w:rsidRDefault="00CD24FE" w:rsidP="00CD24FE">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noWrap/>
            <w:vAlign w:val="center"/>
            <w:hideMark/>
          </w:tcPr>
          <w:p w14:paraId="7A26650F"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DFFDFB8"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p>
        </w:tc>
      </w:tr>
      <w:tr w:rsidR="00CD24FE" w:rsidRPr="00CD24FE" w14:paraId="64F08BA3"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5DE62F93" w14:textId="77777777" w:rsidR="00CD24FE" w:rsidRPr="00CD24FE" w:rsidRDefault="00CD24FE" w:rsidP="00CD24FE">
            <w:pPr>
              <w:spacing w:after="0" w:line="240" w:lineRule="auto"/>
              <w:jc w:val="right"/>
              <w:rPr>
                <w:rFonts w:ascii="Times New Roman" w:eastAsia="Times New Roman" w:hAnsi="Times New Roman" w:cs="Times New Roman"/>
                <w:sz w:val="20"/>
                <w:szCs w:val="20"/>
                <w:lang w:eastAsia="en-AU"/>
              </w:rPr>
            </w:pPr>
          </w:p>
        </w:tc>
        <w:tc>
          <w:tcPr>
            <w:tcW w:w="5040" w:type="dxa"/>
            <w:gridSpan w:val="2"/>
            <w:tcBorders>
              <w:top w:val="nil"/>
              <w:left w:val="nil"/>
              <w:bottom w:val="nil"/>
              <w:right w:val="nil"/>
            </w:tcBorders>
            <w:shd w:val="clear" w:color="auto" w:fill="auto"/>
            <w:vAlign w:val="center"/>
            <w:hideMark/>
          </w:tcPr>
          <w:p w14:paraId="62BC02ED" w14:textId="77777777" w:rsidR="00CD24FE" w:rsidRPr="00754D11" w:rsidRDefault="00CD24FE" w:rsidP="00CD24FE">
            <w:pPr>
              <w:spacing w:after="0" w:line="240" w:lineRule="auto"/>
              <w:rPr>
                <w:rFonts w:ascii="Arial" w:eastAsia="Times New Roman" w:hAnsi="Arial" w:cs="Arial"/>
                <w:b/>
                <w:bCs/>
                <w:color w:val="000000"/>
                <w:sz w:val="20"/>
                <w:szCs w:val="20"/>
                <w:lang w:eastAsia="en-AU"/>
              </w:rPr>
            </w:pPr>
            <w:r w:rsidRPr="00754D11">
              <w:rPr>
                <w:rFonts w:ascii="Arial" w:eastAsia="Times New Roman" w:hAnsi="Arial" w:cs="Arial"/>
                <w:b/>
                <w:bCs/>
                <w:color w:val="000000"/>
                <w:sz w:val="20"/>
                <w:szCs w:val="20"/>
                <w:lang w:eastAsia="en-AU"/>
              </w:rPr>
              <w:t>Capital</w:t>
            </w:r>
          </w:p>
        </w:tc>
        <w:tc>
          <w:tcPr>
            <w:tcW w:w="771" w:type="dxa"/>
            <w:tcBorders>
              <w:top w:val="nil"/>
              <w:left w:val="nil"/>
              <w:bottom w:val="nil"/>
              <w:right w:val="nil"/>
            </w:tcBorders>
            <w:shd w:val="clear" w:color="auto" w:fill="auto"/>
            <w:vAlign w:val="center"/>
            <w:hideMark/>
          </w:tcPr>
          <w:p w14:paraId="61C926D8" w14:textId="77777777" w:rsidR="00CD24FE" w:rsidRPr="009E2081" w:rsidRDefault="00CD24FE" w:rsidP="00CD24FE">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7CE42A1F"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5830D88D"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p>
        </w:tc>
      </w:tr>
      <w:tr w:rsidR="00CD24FE" w:rsidRPr="00CD24FE" w14:paraId="21FDC7AD"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7B29D410" w14:textId="77777777" w:rsidR="00CD24FE" w:rsidRPr="00754D11" w:rsidRDefault="00CD24FE" w:rsidP="00754D11">
            <w:pPr>
              <w:spacing w:after="0" w:line="240" w:lineRule="auto"/>
              <w:ind w:left="148"/>
              <w:rPr>
                <w:rFonts w:ascii="Arial" w:eastAsia="Times New Roman" w:hAnsi="Arial" w:cs="Arial"/>
                <w:color w:val="000000"/>
                <w:sz w:val="20"/>
                <w:szCs w:val="20"/>
                <w:lang w:eastAsia="en-AU"/>
              </w:rPr>
            </w:pPr>
          </w:p>
        </w:tc>
        <w:tc>
          <w:tcPr>
            <w:tcW w:w="5040" w:type="dxa"/>
            <w:gridSpan w:val="2"/>
            <w:tcBorders>
              <w:top w:val="nil"/>
              <w:left w:val="nil"/>
              <w:bottom w:val="nil"/>
              <w:right w:val="nil"/>
            </w:tcBorders>
            <w:shd w:val="clear" w:color="auto" w:fill="auto"/>
            <w:vAlign w:val="center"/>
            <w:hideMark/>
          </w:tcPr>
          <w:p w14:paraId="0EB96094"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Function B</w:t>
            </w:r>
          </w:p>
        </w:tc>
        <w:tc>
          <w:tcPr>
            <w:tcW w:w="771" w:type="dxa"/>
            <w:tcBorders>
              <w:top w:val="nil"/>
              <w:left w:val="nil"/>
              <w:bottom w:val="nil"/>
              <w:right w:val="nil"/>
            </w:tcBorders>
            <w:shd w:val="clear" w:color="auto" w:fill="auto"/>
            <w:vAlign w:val="center"/>
            <w:hideMark/>
          </w:tcPr>
          <w:p w14:paraId="78BABD7E"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F047FAA"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935</w:t>
            </w:r>
          </w:p>
        </w:tc>
        <w:tc>
          <w:tcPr>
            <w:tcW w:w="1180" w:type="dxa"/>
            <w:tcBorders>
              <w:top w:val="nil"/>
              <w:left w:val="nil"/>
              <w:bottom w:val="nil"/>
              <w:right w:val="nil"/>
            </w:tcBorders>
            <w:shd w:val="clear" w:color="auto" w:fill="auto"/>
            <w:noWrap/>
            <w:vAlign w:val="center"/>
            <w:hideMark/>
          </w:tcPr>
          <w:p w14:paraId="5AA25E05"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850</w:t>
            </w:r>
          </w:p>
        </w:tc>
      </w:tr>
      <w:tr w:rsidR="00CD24FE" w:rsidRPr="00CD24FE" w14:paraId="0D4D4FEC"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40"/>
        </w:trPr>
        <w:tc>
          <w:tcPr>
            <w:tcW w:w="1582" w:type="dxa"/>
            <w:gridSpan w:val="2"/>
            <w:tcBorders>
              <w:top w:val="nil"/>
              <w:left w:val="nil"/>
              <w:bottom w:val="nil"/>
              <w:right w:val="nil"/>
            </w:tcBorders>
            <w:shd w:val="clear" w:color="auto" w:fill="auto"/>
            <w:vAlign w:val="center"/>
            <w:hideMark/>
          </w:tcPr>
          <w:p w14:paraId="1FE1F3DE" w14:textId="77777777" w:rsidR="00CD24FE" w:rsidRPr="00754D11" w:rsidRDefault="00CD24FE" w:rsidP="00754D11">
            <w:pPr>
              <w:spacing w:after="0" w:line="240" w:lineRule="auto"/>
              <w:ind w:left="148"/>
              <w:rPr>
                <w:rFonts w:ascii="Arial" w:eastAsia="Times New Roman" w:hAnsi="Arial" w:cs="Arial"/>
                <w:color w:val="000000"/>
                <w:sz w:val="20"/>
                <w:szCs w:val="20"/>
                <w:lang w:eastAsia="en-AU"/>
              </w:rPr>
            </w:pPr>
          </w:p>
        </w:tc>
        <w:tc>
          <w:tcPr>
            <w:tcW w:w="5040" w:type="dxa"/>
            <w:gridSpan w:val="2"/>
            <w:tcBorders>
              <w:top w:val="nil"/>
              <w:left w:val="nil"/>
              <w:bottom w:val="single" w:sz="4" w:space="0" w:color="auto"/>
              <w:right w:val="nil"/>
            </w:tcBorders>
            <w:shd w:val="clear" w:color="auto" w:fill="auto"/>
            <w:vAlign w:val="center"/>
            <w:hideMark/>
          </w:tcPr>
          <w:p w14:paraId="3A555215" w14:textId="77777777" w:rsidR="00CD24FE" w:rsidRPr="009E2081" w:rsidRDefault="00CD24FE" w:rsidP="00754D11">
            <w:pPr>
              <w:spacing w:after="0" w:line="240" w:lineRule="auto"/>
              <w:ind w:left="148"/>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Industry group</w:t>
            </w:r>
          </w:p>
        </w:tc>
        <w:tc>
          <w:tcPr>
            <w:tcW w:w="771" w:type="dxa"/>
            <w:tcBorders>
              <w:top w:val="nil"/>
              <w:left w:val="nil"/>
              <w:bottom w:val="single" w:sz="4" w:space="0" w:color="auto"/>
              <w:right w:val="nil"/>
            </w:tcBorders>
            <w:shd w:val="clear" w:color="auto" w:fill="auto"/>
            <w:vAlign w:val="center"/>
            <w:hideMark/>
          </w:tcPr>
          <w:p w14:paraId="763ABF93" w14:textId="77777777" w:rsidR="00CD24FE" w:rsidRPr="009E2081" w:rsidRDefault="00CD24FE" w:rsidP="00CD24FE">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46D46356"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2,530</w:t>
            </w:r>
          </w:p>
        </w:tc>
        <w:tc>
          <w:tcPr>
            <w:tcW w:w="1180" w:type="dxa"/>
            <w:tcBorders>
              <w:top w:val="nil"/>
              <w:left w:val="nil"/>
              <w:bottom w:val="single" w:sz="4" w:space="0" w:color="auto"/>
              <w:right w:val="nil"/>
            </w:tcBorders>
            <w:shd w:val="clear" w:color="auto" w:fill="auto"/>
            <w:noWrap/>
            <w:vAlign w:val="center"/>
            <w:hideMark/>
          </w:tcPr>
          <w:p w14:paraId="5CF3BAAC" w14:textId="77777777" w:rsidR="00CD24FE" w:rsidRPr="009E2081" w:rsidRDefault="00CD24FE" w:rsidP="00CD24FE">
            <w:pPr>
              <w:spacing w:after="0" w:line="240" w:lineRule="auto"/>
              <w:jc w:val="right"/>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2,300</w:t>
            </w:r>
          </w:p>
        </w:tc>
      </w:tr>
      <w:tr w:rsidR="00CD24FE" w:rsidRPr="00CD24FE" w14:paraId="6363DF5C" w14:textId="77777777" w:rsidTr="00A63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trPr>
        <w:tc>
          <w:tcPr>
            <w:tcW w:w="1582" w:type="dxa"/>
            <w:gridSpan w:val="2"/>
            <w:tcBorders>
              <w:top w:val="nil"/>
              <w:left w:val="nil"/>
              <w:bottom w:val="nil"/>
              <w:right w:val="nil"/>
            </w:tcBorders>
            <w:shd w:val="clear" w:color="auto" w:fill="auto"/>
            <w:vAlign w:val="center"/>
            <w:hideMark/>
          </w:tcPr>
          <w:p w14:paraId="69FFD8BD" w14:textId="77777777" w:rsidR="00CD24FE" w:rsidRPr="00CD24FE" w:rsidRDefault="00CD24FE" w:rsidP="00CD24FE">
            <w:pPr>
              <w:spacing w:after="0" w:line="240" w:lineRule="auto"/>
              <w:jc w:val="right"/>
              <w:rPr>
                <w:rFonts w:ascii="Arial" w:eastAsia="Times New Roman" w:hAnsi="Arial" w:cs="Arial"/>
                <w:color w:val="000000"/>
                <w:sz w:val="18"/>
                <w:szCs w:val="18"/>
                <w:lang w:eastAsia="en-AU"/>
              </w:rPr>
            </w:pPr>
          </w:p>
        </w:tc>
        <w:tc>
          <w:tcPr>
            <w:tcW w:w="5040" w:type="dxa"/>
            <w:gridSpan w:val="2"/>
            <w:tcBorders>
              <w:top w:val="single" w:sz="4" w:space="0" w:color="auto"/>
              <w:left w:val="nil"/>
              <w:bottom w:val="single" w:sz="12" w:space="0" w:color="auto"/>
              <w:right w:val="nil"/>
            </w:tcBorders>
            <w:shd w:val="clear" w:color="auto" w:fill="auto"/>
            <w:vAlign w:val="center"/>
            <w:hideMark/>
          </w:tcPr>
          <w:p w14:paraId="172AB9DB" w14:textId="77777777" w:rsidR="00CD24FE" w:rsidRPr="009E2081" w:rsidRDefault="00CD24FE" w:rsidP="00CD24FE">
            <w:pPr>
              <w:spacing w:after="0" w:line="240" w:lineRule="auto"/>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Total grants and subsidies</w:t>
            </w:r>
          </w:p>
        </w:tc>
        <w:tc>
          <w:tcPr>
            <w:tcW w:w="771" w:type="dxa"/>
            <w:tcBorders>
              <w:top w:val="single" w:sz="4" w:space="0" w:color="auto"/>
              <w:left w:val="nil"/>
              <w:bottom w:val="single" w:sz="12" w:space="0" w:color="auto"/>
              <w:right w:val="nil"/>
            </w:tcBorders>
            <w:shd w:val="clear" w:color="auto" w:fill="auto"/>
            <w:vAlign w:val="center"/>
            <w:hideMark/>
          </w:tcPr>
          <w:p w14:paraId="5D28CF50" w14:textId="77777777" w:rsidR="00CD24FE" w:rsidRPr="009E2081" w:rsidRDefault="00CD24FE" w:rsidP="00CD24FE">
            <w:pPr>
              <w:spacing w:after="0" w:line="240" w:lineRule="auto"/>
              <w:jc w:val="center"/>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01A61838"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9,801</w:t>
            </w:r>
          </w:p>
        </w:tc>
        <w:tc>
          <w:tcPr>
            <w:tcW w:w="1180" w:type="dxa"/>
            <w:tcBorders>
              <w:top w:val="single" w:sz="4" w:space="0" w:color="auto"/>
              <w:left w:val="nil"/>
              <w:bottom w:val="single" w:sz="12" w:space="0" w:color="auto"/>
              <w:right w:val="nil"/>
            </w:tcBorders>
            <w:shd w:val="clear" w:color="auto" w:fill="auto"/>
            <w:noWrap/>
            <w:vAlign w:val="center"/>
            <w:hideMark/>
          </w:tcPr>
          <w:p w14:paraId="5BFBBBE3" w14:textId="77777777" w:rsidR="00CD24FE" w:rsidRPr="009E2081" w:rsidRDefault="00CD24FE" w:rsidP="00CD24FE">
            <w:pPr>
              <w:spacing w:after="0" w:line="240" w:lineRule="auto"/>
              <w:jc w:val="right"/>
              <w:rPr>
                <w:rFonts w:ascii="Arial" w:eastAsia="Times New Roman" w:hAnsi="Arial" w:cs="Arial"/>
                <w:b/>
                <w:bCs/>
                <w:color w:val="000000"/>
                <w:sz w:val="20"/>
                <w:szCs w:val="20"/>
                <w:lang w:eastAsia="en-AU"/>
              </w:rPr>
            </w:pPr>
            <w:r w:rsidRPr="009E2081">
              <w:rPr>
                <w:rFonts w:ascii="Arial" w:eastAsia="Times New Roman" w:hAnsi="Arial" w:cs="Arial"/>
                <w:b/>
                <w:bCs/>
                <w:color w:val="000000"/>
                <w:sz w:val="20"/>
                <w:szCs w:val="20"/>
                <w:lang w:eastAsia="en-AU"/>
              </w:rPr>
              <w:t>8,910</w:t>
            </w:r>
          </w:p>
        </w:tc>
      </w:tr>
      <w:tr w:rsidR="00307439" w:rsidRPr="000F4A83" w14:paraId="76150373" w14:textId="77777777" w:rsidTr="00235C2F">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5" w:type="dxa"/>
          <w:cantSplit/>
        </w:trPr>
        <w:tc>
          <w:tcPr>
            <w:tcW w:w="1582" w:type="dxa"/>
            <w:gridSpan w:val="2"/>
            <w:tcBorders>
              <w:top w:val="nil"/>
              <w:left w:val="nil"/>
              <w:bottom w:val="nil"/>
              <w:right w:val="nil"/>
            </w:tcBorders>
          </w:tcPr>
          <w:p w14:paraId="2962F55E" w14:textId="77777777" w:rsidR="00307439" w:rsidRPr="00E4197A" w:rsidRDefault="00307439" w:rsidP="006B5191">
            <w:pPr>
              <w:pStyle w:val="Reference"/>
              <w:rPr>
                <w:sz w:val="14"/>
                <w:szCs w:val="14"/>
              </w:rPr>
            </w:pPr>
          </w:p>
        </w:tc>
        <w:tc>
          <w:tcPr>
            <w:tcW w:w="8171" w:type="dxa"/>
            <w:gridSpan w:val="5"/>
            <w:tcBorders>
              <w:top w:val="nil"/>
              <w:left w:val="nil"/>
              <w:bottom w:val="nil"/>
              <w:right w:val="nil"/>
            </w:tcBorders>
            <w:vAlign w:val="bottom"/>
          </w:tcPr>
          <w:p w14:paraId="4C01D3E0" w14:textId="354D513B" w:rsidR="00316063" w:rsidRPr="009E2081" w:rsidRDefault="00307439" w:rsidP="00316063">
            <w:pPr>
              <w:pStyle w:val="ModelBody"/>
              <w:rPr>
                <w:szCs w:val="20"/>
              </w:rPr>
            </w:pPr>
            <w:r w:rsidRPr="009E2081">
              <w:rPr>
                <w:szCs w:val="20"/>
              </w:rPr>
              <w:t xml:space="preserve">Transactions in which </w:t>
            </w:r>
            <w:r w:rsidR="00592A4E" w:rsidRPr="009E2081">
              <w:rPr>
                <w:szCs w:val="20"/>
              </w:rPr>
              <w:t xml:space="preserve">the </w:t>
            </w:r>
            <w:r w:rsidR="007D6512" w:rsidRPr="009E2081">
              <w:rPr>
                <w:szCs w:val="20"/>
              </w:rPr>
              <w:t>A</w:t>
            </w:r>
            <w:r w:rsidR="00827382" w:rsidRPr="009E2081">
              <w:rPr>
                <w:szCs w:val="20"/>
              </w:rPr>
              <w:t>gency</w:t>
            </w:r>
            <w:r w:rsidRPr="009E2081">
              <w:rPr>
                <w:szCs w:val="20"/>
              </w:rPr>
              <w:t xml:space="preserve"> provides goods, services, assets (or extinguishes a liability) or labour to another party without receiving approximately equal value in return are categorised as ‘Grant </w:t>
            </w:r>
            <w:r w:rsidR="00316063" w:rsidRPr="009E2081">
              <w:rPr>
                <w:szCs w:val="20"/>
              </w:rPr>
              <w:t xml:space="preserve">or subsidy </w:t>
            </w:r>
            <w:r w:rsidRPr="009E2081">
              <w:rPr>
                <w:szCs w:val="20"/>
              </w:rPr>
              <w:t xml:space="preserve">expenses’. </w:t>
            </w:r>
            <w:r w:rsidR="00316063" w:rsidRPr="009E2081">
              <w:rPr>
                <w:szCs w:val="20"/>
              </w:rPr>
              <w:t>These payments or transfers are recognised at fair value at the time of the transaction and are recognised as an expense in the reporting period in which they are paid. They include transactions such as: grants, subsidies, personal benefit payments made in cash to individuals, other transfer payments made to public sector agencies, local government, non</w:t>
            </w:r>
            <w:r w:rsidR="00316063" w:rsidRPr="009E2081">
              <w:rPr>
                <w:szCs w:val="20"/>
              </w:rPr>
              <w:noBreakHyphen/>
              <w:t>government schools, and community groups.</w:t>
            </w:r>
          </w:p>
          <w:p w14:paraId="40A787E4" w14:textId="2CE3D5A7" w:rsidR="00BB3EF6" w:rsidRPr="009E2081" w:rsidRDefault="00316063" w:rsidP="00827382">
            <w:pPr>
              <w:pStyle w:val="ModelBody"/>
              <w:rPr>
                <w:b/>
                <w:bCs/>
                <w:szCs w:val="20"/>
              </w:rPr>
            </w:pPr>
            <w:r w:rsidRPr="009E2081">
              <w:rPr>
                <w:szCs w:val="20"/>
              </w:rPr>
              <w:t xml:space="preserve">The model </w:t>
            </w:r>
            <w:r w:rsidR="00E73636" w:rsidRPr="009E2081">
              <w:rPr>
                <w:szCs w:val="20"/>
              </w:rPr>
              <w:t>a</w:t>
            </w:r>
            <w:r w:rsidRPr="009E2081">
              <w:rPr>
                <w:szCs w:val="20"/>
              </w:rPr>
              <w:t>gency is not responsible for administering a government subsidy scheme.</w:t>
            </w:r>
          </w:p>
        </w:tc>
      </w:tr>
      <w:tr w:rsidR="006838B9" w:rsidRPr="007F5D8F" w14:paraId="09912F0D" w14:textId="77777777" w:rsidTr="00235C2F">
        <w:trPr>
          <w:gridAfter w:val="1"/>
          <w:wAfter w:w="15" w:type="dxa"/>
          <w:trHeight w:val="578"/>
        </w:trPr>
        <w:tc>
          <w:tcPr>
            <w:tcW w:w="1582" w:type="dxa"/>
            <w:gridSpan w:val="2"/>
            <w:tcBorders>
              <w:bottom w:val="dotted" w:sz="12" w:space="0" w:color="auto"/>
            </w:tcBorders>
            <w:shd w:val="clear" w:color="auto" w:fill="auto"/>
          </w:tcPr>
          <w:p w14:paraId="69AEAD08" w14:textId="03455936" w:rsidR="006838B9" w:rsidRPr="007F5D8F" w:rsidRDefault="006907DA"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5" behindDoc="0" locked="0" layoutInCell="1" allowOverlap="1" wp14:anchorId="0D65BBA7" wp14:editId="0C2E4E22">
                      <wp:simplePos x="0" y="0"/>
                      <wp:positionH relativeFrom="margin">
                        <wp:posOffset>9525</wp:posOffset>
                      </wp:positionH>
                      <wp:positionV relativeFrom="paragraph">
                        <wp:posOffset>55880</wp:posOffset>
                      </wp:positionV>
                      <wp:extent cx="320675" cy="320040"/>
                      <wp:effectExtent l="0" t="0" r="3175" b="3810"/>
                      <wp:wrapNone/>
                      <wp:docPr id="869" name="Group 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1E2890" id="Group 869" o:spid="_x0000_s1026" alt="&quot;&quot;" style="position:absolute;margin-left:.75pt;margin-top:4.4pt;width:25.25pt;height:25.2pt;z-index:2516582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5"/>
            <w:tcBorders>
              <w:bottom w:val="dotted" w:sz="12" w:space="0" w:color="auto"/>
            </w:tcBorders>
            <w:vAlign w:val="center"/>
          </w:tcPr>
          <w:p w14:paraId="6D30F0C2" w14:textId="6542B01B" w:rsidR="006838B9" w:rsidRPr="00F14974" w:rsidRDefault="006838B9" w:rsidP="00F14974">
            <w:pPr>
              <w:pStyle w:val="GuidanceHeading1"/>
              <w:rPr>
                <w:szCs w:val="20"/>
              </w:rPr>
            </w:pPr>
            <w:r w:rsidRPr="00F14974">
              <w:t xml:space="preserve">Guidance – </w:t>
            </w:r>
            <w:r w:rsidR="005F652B">
              <w:t>G</w:t>
            </w:r>
            <w:r w:rsidRPr="00F14974">
              <w:t>rants and subsidies</w:t>
            </w:r>
          </w:p>
        </w:tc>
      </w:tr>
      <w:tr w:rsidR="006838B9" w:rsidRPr="00FC3B4C" w14:paraId="54781DFB" w14:textId="77777777" w:rsidTr="00235C2F">
        <w:trPr>
          <w:gridAfter w:val="1"/>
          <w:wAfter w:w="15" w:type="dxa"/>
        </w:trPr>
        <w:tc>
          <w:tcPr>
            <w:tcW w:w="1582" w:type="dxa"/>
            <w:gridSpan w:val="2"/>
            <w:tcBorders>
              <w:bottom w:val="dotted" w:sz="12" w:space="0" w:color="auto"/>
            </w:tcBorders>
          </w:tcPr>
          <w:p w14:paraId="2DB1CDC4" w14:textId="77777777" w:rsidR="00683638" w:rsidRPr="00397958" w:rsidRDefault="00683638" w:rsidP="00397958">
            <w:pPr>
              <w:pStyle w:val="Reference"/>
              <w:rPr>
                <w:sz w:val="14"/>
                <w:szCs w:val="14"/>
              </w:rPr>
            </w:pPr>
          </w:p>
        </w:tc>
        <w:tc>
          <w:tcPr>
            <w:tcW w:w="8171" w:type="dxa"/>
            <w:gridSpan w:val="5"/>
            <w:tcBorders>
              <w:bottom w:val="dotted" w:sz="12" w:space="0" w:color="auto"/>
            </w:tcBorders>
          </w:tcPr>
          <w:p w14:paraId="192FA648" w14:textId="0C0DCBC5" w:rsidR="006838B9" w:rsidRPr="009E2081" w:rsidRDefault="006838B9" w:rsidP="001B635A">
            <w:pPr>
              <w:pStyle w:val="GuidanceBodyItalic"/>
            </w:pPr>
            <w:r w:rsidRPr="009E2081">
              <w:t xml:space="preserve">Broad categories of recipients must be disclosed in the notes to the </w:t>
            </w:r>
            <w:r w:rsidR="00B83EF1" w:rsidRPr="009E2081">
              <w:t>f</w:t>
            </w:r>
            <w:r w:rsidRPr="009E2081">
              <w:t xml:space="preserve">inancial </w:t>
            </w:r>
            <w:r w:rsidR="00B83EF1" w:rsidRPr="009E2081">
              <w:t>s</w:t>
            </w:r>
            <w:r w:rsidRPr="009E2081">
              <w:t>tatements under ‘Grants and Subsidies’, where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1CC23312" w14:textId="77777777" w:rsidR="00316063" w:rsidRPr="009E2081" w:rsidRDefault="00316063" w:rsidP="00316063">
            <w:pPr>
              <w:pStyle w:val="GuidanceBodyItalic"/>
            </w:pPr>
            <w:r w:rsidRPr="009E2081">
              <w:t>Disclosure of the nature of the grants or subsidies expenditures is appropriate, for example:</w:t>
            </w:r>
          </w:p>
          <w:p w14:paraId="52E4C3FE" w14:textId="77777777" w:rsidR="00316063" w:rsidRPr="009E2081" w:rsidRDefault="00316063" w:rsidP="00AF6412">
            <w:pPr>
              <w:pStyle w:val="GuidanceBodyBullet1"/>
            </w:pPr>
            <w:r w:rsidRPr="009E2081">
              <w:t>whether grants are for general purposes, that are not subject to conditions regarding their use, or for specific purposes which are paid for a particular purpose and/or have conditions attached regarding their use;</w:t>
            </w:r>
          </w:p>
          <w:p w14:paraId="262917F6" w14:textId="77777777" w:rsidR="00316063" w:rsidRPr="009E2081" w:rsidRDefault="00316063" w:rsidP="00AF6412">
            <w:pPr>
              <w:pStyle w:val="GuidanceBodyBullet1"/>
            </w:pPr>
            <w:r w:rsidRPr="009E2081">
              <w:t>whether grants are for operating or capital uses; and/or</w:t>
            </w:r>
          </w:p>
          <w:p w14:paraId="084F030F" w14:textId="0590FC3B" w:rsidR="00316063" w:rsidRPr="009E2081" w:rsidRDefault="00316063" w:rsidP="00AF6412">
            <w:pPr>
              <w:pStyle w:val="GuidanceBodyBullet1"/>
            </w:pPr>
            <w:r w:rsidRPr="009E2081">
              <w:t>which government program gives rise to the subsidy.</w:t>
            </w:r>
          </w:p>
          <w:p w14:paraId="6EBB9634" w14:textId="02D78D59" w:rsidR="00FD771A" w:rsidRPr="009E2081" w:rsidRDefault="006838B9" w:rsidP="001B635A">
            <w:pPr>
              <w:pStyle w:val="GuidanceBodyItalic"/>
            </w:pPr>
            <w:r w:rsidRPr="009E2081">
              <w:t>Classification by sector may entail distinguishing public sector, private sector, private sector NFP recipients. Alternatively, the profile of the sector might be significant for transparency purposes (e.g.</w:t>
            </w:r>
            <w:r w:rsidR="005F652B" w:rsidRPr="009E2081">
              <w:t> </w:t>
            </w:r>
            <w:r w:rsidRPr="009E2081">
              <w:t>schools, households or sporting clubs).</w:t>
            </w:r>
          </w:p>
          <w:p w14:paraId="3EBF85AD" w14:textId="77777777" w:rsidR="006838B9" w:rsidRPr="00FC3B4C" w:rsidRDefault="006838B9" w:rsidP="001B635A">
            <w:pPr>
              <w:pStyle w:val="GuidanceBodyItalic"/>
            </w:pPr>
            <w:r w:rsidRPr="009E2081">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r w:rsidR="00186E98" w:rsidRPr="00FC3B4C" w14:paraId="25691879" w14:textId="77777777" w:rsidTr="00235C2F">
        <w:trPr>
          <w:gridAfter w:val="1"/>
          <w:wAfter w:w="15" w:type="dxa"/>
        </w:trPr>
        <w:tc>
          <w:tcPr>
            <w:tcW w:w="1582" w:type="dxa"/>
            <w:gridSpan w:val="2"/>
            <w:tcBorders>
              <w:top w:val="nil"/>
              <w:left w:val="nil"/>
              <w:bottom w:val="nil"/>
              <w:right w:val="nil"/>
            </w:tcBorders>
          </w:tcPr>
          <w:p w14:paraId="1C7FE83F" w14:textId="3A23AC19" w:rsidR="00186E98" w:rsidRDefault="00186E98" w:rsidP="006B5191">
            <w:pPr>
              <w:pStyle w:val="Reference"/>
            </w:pPr>
            <w:r w:rsidRPr="00FC3B4C">
              <w:rPr>
                <w:noProof/>
                <w:lang w:eastAsia="en-AU"/>
              </w:rPr>
              <mc:AlternateContent>
                <mc:Choice Requires="wpg">
                  <w:drawing>
                    <wp:anchor distT="0" distB="0" distL="114300" distR="114300" simplePos="0" relativeHeight="251658367" behindDoc="0" locked="0" layoutInCell="1" allowOverlap="1" wp14:anchorId="3694E174" wp14:editId="67783070">
                      <wp:simplePos x="0" y="0"/>
                      <wp:positionH relativeFrom="column">
                        <wp:posOffset>15480</wp:posOffset>
                      </wp:positionH>
                      <wp:positionV relativeFrom="paragraph">
                        <wp:posOffset>112214</wp:posOffset>
                      </wp:positionV>
                      <wp:extent cx="370106" cy="370106"/>
                      <wp:effectExtent l="0" t="0" r="0" b="0"/>
                      <wp:wrapNone/>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CCCBBEC" id="Group 142" o:spid="_x0000_s1026" alt="&quot;&quot;" style="position:absolute;margin-left:1.2pt;margin-top:8.85pt;width:29.15pt;height:29.15pt;z-index:25165836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">
                      <v:shape id="Freeform 14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4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4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gridSpan w:val="5"/>
            <w:tcBorders>
              <w:top w:val="nil"/>
              <w:left w:val="nil"/>
              <w:bottom w:val="nil"/>
              <w:right w:val="nil"/>
            </w:tcBorders>
          </w:tcPr>
          <w:p w14:paraId="71FD81CA" w14:textId="11AE6C06" w:rsidR="00186E98" w:rsidRPr="009E2081" w:rsidRDefault="00186E98" w:rsidP="007160F7">
            <w:pPr>
              <w:pStyle w:val="GuidanceBodyRegular"/>
            </w:pPr>
            <w:r w:rsidRPr="009E2081">
              <w:t>Have you identified and disclosed all grants and subsidies? Agencies should ensure adequate line item disclosure is made for material grants on issue by the government. E.g. Royalties for Regions Funds – Regional Community Services Account.</w:t>
            </w:r>
          </w:p>
        </w:tc>
      </w:tr>
    </w:tbl>
    <w:p w14:paraId="115410E7" w14:textId="77777777" w:rsidR="00661E25" w:rsidRPr="00397958" w:rsidRDefault="00661E25">
      <w:pPr>
        <w:rPr>
          <w:sz w:val="18"/>
          <w:szCs w:val="18"/>
        </w:rPr>
      </w:pPr>
    </w:p>
    <w:tbl>
      <w:tblPr>
        <w:tblW w:w="9751" w:type="dxa"/>
        <w:tblLook w:val="04A0" w:firstRow="1" w:lastRow="0" w:firstColumn="1" w:lastColumn="0" w:noHBand="0" w:noVBand="1"/>
      </w:tblPr>
      <w:tblGrid>
        <w:gridCol w:w="1582"/>
        <w:gridCol w:w="5038"/>
        <w:gridCol w:w="771"/>
        <w:gridCol w:w="1180"/>
        <w:gridCol w:w="1180"/>
      </w:tblGrid>
      <w:tr w:rsidR="00D96DE4" w14:paraId="5AD47C52" w14:textId="77777777" w:rsidTr="0040734C">
        <w:tc>
          <w:tcPr>
            <w:tcW w:w="1582" w:type="dxa"/>
          </w:tcPr>
          <w:p w14:paraId="25902238" w14:textId="668DAF95" w:rsidR="00D96DE4" w:rsidRDefault="0040734C" w:rsidP="00B83EF1">
            <w:pPr>
              <w:pStyle w:val="ReferenceHeading"/>
              <w:pageBreakBefore/>
            </w:pPr>
            <w:r>
              <w:lastRenderedPageBreak/>
              <w:t>Reference</w:t>
            </w:r>
          </w:p>
        </w:tc>
        <w:tc>
          <w:tcPr>
            <w:tcW w:w="8169" w:type="dxa"/>
            <w:gridSpan w:val="4"/>
          </w:tcPr>
          <w:p w14:paraId="257D8142" w14:textId="705E2E3A" w:rsidR="00D96DE4" w:rsidRDefault="00D96DE4" w:rsidP="0040734C">
            <w:pPr>
              <w:pStyle w:val="ModelHeading4"/>
            </w:pPr>
            <w:bookmarkStart w:id="1104" w:name="Other_expenditure_3_3"/>
            <w:bookmarkStart w:id="1105" w:name="_Toc164327912"/>
            <w:r>
              <w:t>3.3 Other expenditure</w:t>
            </w:r>
            <w:bookmarkEnd w:id="1104"/>
            <w:bookmarkEnd w:id="1105"/>
          </w:p>
        </w:tc>
      </w:tr>
      <w:tr w:rsidR="00316063" w:rsidRPr="00E4197A" w14:paraId="29BB1B34" w14:textId="77777777" w:rsidTr="00C35400">
        <w:trPr>
          <w:trHeight w:val="240"/>
        </w:trPr>
        <w:tc>
          <w:tcPr>
            <w:tcW w:w="1582" w:type="dxa"/>
            <w:vMerge w:val="restart"/>
            <w:tcBorders>
              <w:top w:val="nil"/>
              <w:left w:val="nil"/>
              <w:bottom w:val="nil"/>
              <w:right w:val="nil"/>
            </w:tcBorders>
            <w:shd w:val="clear" w:color="auto" w:fill="auto"/>
            <w:hideMark/>
          </w:tcPr>
          <w:p w14:paraId="13937C5E" w14:textId="5E2FB05C" w:rsidR="00316063" w:rsidRPr="00084A7D" w:rsidRDefault="00316063" w:rsidP="00316063">
            <w:pPr>
              <w:pStyle w:val="Reference"/>
              <w:rPr>
                <w:sz w:val="14"/>
                <w:szCs w:val="14"/>
                <w:lang w:eastAsia="en-AU"/>
              </w:rPr>
            </w:pPr>
          </w:p>
        </w:tc>
        <w:tc>
          <w:tcPr>
            <w:tcW w:w="5040" w:type="dxa"/>
            <w:vMerge w:val="restart"/>
            <w:tcBorders>
              <w:top w:val="nil"/>
              <w:left w:val="nil"/>
              <w:bottom w:val="single" w:sz="4" w:space="0" w:color="000000"/>
              <w:right w:val="nil"/>
            </w:tcBorders>
            <w:shd w:val="clear" w:color="auto" w:fill="auto"/>
            <w:vAlign w:val="bottom"/>
            <w:hideMark/>
          </w:tcPr>
          <w:p w14:paraId="1C16E25D"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bottom"/>
            <w:hideMark/>
          </w:tcPr>
          <w:p w14:paraId="34F6D6D0"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7C9BB8E8" w14:textId="70E7C964" w:rsidR="00316063" w:rsidRPr="00D25AC0" w:rsidRDefault="00E25969" w:rsidP="00316063">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7D11AA31" w14:textId="58159027" w:rsidR="00316063" w:rsidRPr="00D25AC0" w:rsidRDefault="00E25969" w:rsidP="00316063">
            <w:pPr>
              <w:spacing w:after="0" w:line="240" w:lineRule="auto"/>
              <w:jc w:val="right"/>
              <w:rPr>
                <w:rFonts w:ascii="Arial" w:eastAsia="Times New Roman" w:hAnsi="Arial" w:cs="Arial"/>
                <w:b/>
                <w:bCs/>
                <w:color w:val="000000"/>
                <w:sz w:val="20"/>
                <w:szCs w:val="20"/>
                <w:lang w:eastAsia="en-AU"/>
              </w:rPr>
            </w:pPr>
            <w:r w:rsidRPr="00D25AC0">
              <w:rPr>
                <w:rFonts w:ascii="Arial" w:hAnsi="Arial"/>
                <w:b/>
                <w:color w:val="000000"/>
                <w:sz w:val="20"/>
                <w:szCs w:val="20"/>
              </w:rPr>
              <w:t>2023</w:t>
            </w:r>
          </w:p>
        </w:tc>
      </w:tr>
      <w:tr w:rsidR="00E4197A" w:rsidRPr="00E4197A" w14:paraId="0C70A7B9" w14:textId="77777777" w:rsidTr="00C35400">
        <w:trPr>
          <w:trHeight w:val="240"/>
        </w:trPr>
        <w:tc>
          <w:tcPr>
            <w:tcW w:w="1582" w:type="dxa"/>
            <w:vMerge/>
            <w:tcBorders>
              <w:top w:val="nil"/>
              <w:left w:val="nil"/>
              <w:bottom w:val="nil"/>
              <w:right w:val="nil"/>
            </w:tcBorders>
            <w:vAlign w:val="center"/>
            <w:hideMark/>
          </w:tcPr>
          <w:p w14:paraId="0A0F680B" w14:textId="77777777" w:rsidR="00E4197A" w:rsidRPr="00084A7D" w:rsidRDefault="00E4197A" w:rsidP="00084A7D">
            <w:pPr>
              <w:pStyle w:val="Reference"/>
              <w:rPr>
                <w:sz w:val="14"/>
                <w:szCs w:val="14"/>
                <w:lang w:eastAsia="en-AU"/>
              </w:rPr>
            </w:pPr>
          </w:p>
        </w:tc>
        <w:tc>
          <w:tcPr>
            <w:tcW w:w="5040" w:type="dxa"/>
            <w:vMerge/>
            <w:tcBorders>
              <w:top w:val="nil"/>
              <w:left w:val="nil"/>
              <w:bottom w:val="single" w:sz="4" w:space="0" w:color="000000"/>
              <w:right w:val="nil"/>
            </w:tcBorders>
            <w:vAlign w:val="center"/>
            <w:hideMark/>
          </w:tcPr>
          <w:p w14:paraId="0C1732C9" w14:textId="77777777" w:rsidR="00E4197A" w:rsidRPr="00D25AC0" w:rsidRDefault="00E4197A" w:rsidP="00E4197A">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auto"/>
            <w:vAlign w:val="bottom"/>
            <w:hideMark/>
          </w:tcPr>
          <w:p w14:paraId="7103F2C0" w14:textId="77777777" w:rsidR="00E4197A" w:rsidRPr="00D25AC0" w:rsidRDefault="00E4197A" w:rsidP="00E4197A">
            <w:pPr>
              <w:spacing w:after="0" w:line="240" w:lineRule="auto"/>
              <w:rPr>
                <w:rFonts w:ascii="Calibri" w:eastAsia="Times New Roman" w:hAnsi="Calibri" w:cs="Calibri"/>
                <w:color w:val="000000"/>
                <w:sz w:val="20"/>
                <w:szCs w:val="20"/>
                <w:lang w:eastAsia="en-AU"/>
              </w:rPr>
            </w:pPr>
            <w:r w:rsidRPr="00D25AC0">
              <w:rPr>
                <w:rFonts w:ascii="Calibri" w:eastAsia="Times New Roman" w:hAnsi="Calibri" w:cs="Calibri"/>
                <w:color w:val="000000"/>
                <w:sz w:val="20"/>
                <w:szCs w:val="20"/>
                <w:lang w:eastAsia="en-AU"/>
              </w:rPr>
              <w:t> </w:t>
            </w:r>
          </w:p>
        </w:tc>
        <w:tc>
          <w:tcPr>
            <w:tcW w:w="1180" w:type="dxa"/>
            <w:tcBorders>
              <w:top w:val="nil"/>
              <w:left w:val="nil"/>
              <w:bottom w:val="single" w:sz="4" w:space="0" w:color="auto"/>
              <w:right w:val="nil"/>
            </w:tcBorders>
            <w:shd w:val="clear" w:color="auto" w:fill="auto"/>
            <w:vAlign w:val="center"/>
            <w:hideMark/>
          </w:tcPr>
          <w:p w14:paraId="3F84B69F"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615EC9CD"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($000)</w:t>
            </w:r>
          </w:p>
        </w:tc>
      </w:tr>
      <w:tr w:rsidR="00E4197A" w:rsidRPr="00E4197A" w14:paraId="051330E3" w14:textId="77777777" w:rsidTr="00C35400">
        <w:trPr>
          <w:trHeight w:val="240"/>
        </w:trPr>
        <w:tc>
          <w:tcPr>
            <w:tcW w:w="1582" w:type="dxa"/>
            <w:tcBorders>
              <w:top w:val="nil"/>
              <w:left w:val="nil"/>
              <w:bottom w:val="nil"/>
              <w:right w:val="nil"/>
            </w:tcBorders>
            <w:shd w:val="clear" w:color="auto" w:fill="auto"/>
            <w:vAlign w:val="center"/>
            <w:hideMark/>
          </w:tcPr>
          <w:p w14:paraId="58DF2D69"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auto"/>
            <w:vAlign w:val="center"/>
            <w:hideMark/>
          </w:tcPr>
          <w:p w14:paraId="04DE00B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Supplies and services</w:t>
            </w:r>
          </w:p>
        </w:tc>
        <w:tc>
          <w:tcPr>
            <w:tcW w:w="771" w:type="dxa"/>
            <w:tcBorders>
              <w:top w:val="nil"/>
              <w:left w:val="nil"/>
              <w:bottom w:val="nil"/>
              <w:right w:val="nil"/>
            </w:tcBorders>
            <w:shd w:val="clear" w:color="auto" w:fill="auto"/>
            <w:vAlign w:val="center"/>
            <w:hideMark/>
          </w:tcPr>
          <w:p w14:paraId="53CF4C91"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2B944D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892069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p>
        </w:tc>
      </w:tr>
      <w:tr w:rsidR="00E4197A" w:rsidRPr="00E4197A" w14:paraId="59ACEAA6" w14:textId="77777777" w:rsidTr="00C35400">
        <w:trPr>
          <w:trHeight w:val="240"/>
        </w:trPr>
        <w:tc>
          <w:tcPr>
            <w:tcW w:w="1582" w:type="dxa"/>
            <w:tcBorders>
              <w:top w:val="nil"/>
              <w:left w:val="nil"/>
              <w:bottom w:val="nil"/>
              <w:right w:val="nil"/>
            </w:tcBorders>
            <w:shd w:val="clear" w:color="auto" w:fill="auto"/>
            <w:vAlign w:val="center"/>
            <w:hideMark/>
          </w:tcPr>
          <w:p w14:paraId="4C473521"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auto"/>
            <w:vAlign w:val="center"/>
            <w:hideMark/>
          </w:tcPr>
          <w:p w14:paraId="62CE037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Communications</w:t>
            </w:r>
          </w:p>
        </w:tc>
        <w:tc>
          <w:tcPr>
            <w:tcW w:w="771" w:type="dxa"/>
            <w:tcBorders>
              <w:top w:val="nil"/>
              <w:left w:val="nil"/>
              <w:bottom w:val="nil"/>
              <w:right w:val="nil"/>
            </w:tcBorders>
            <w:shd w:val="clear" w:color="auto" w:fill="auto"/>
            <w:vAlign w:val="center"/>
            <w:hideMark/>
          </w:tcPr>
          <w:p w14:paraId="1467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6DF6EF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16,302</w:t>
            </w:r>
          </w:p>
        </w:tc>
        <w:tc>
          <w:tcPr>
            <w:tcW w:w="1180" w:type="dxa"/>
            <w:tcBorders>
              <w:top w:val="nil"/>
              <w:left w:val="nil"/>
              <w:bottom w:val="nil"/>
              <w:right w:val="nil"/>
            </w:tcBorders>
            <w:shd w:val="clear" w:color="auto" w:fill="auto"/>
            <w:noWrap/>
            <w:vAlign w:val="center"/>
            <w:hideMark/>
          </w:tcPr>
          <w:p w14:paraId="24B1F26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14,820</w:t>
            </w:r>
          </w:p>
        </w:tc>
      </w:tr>
      <w:tr w:rsidR="00E4197A" w:rsidRPr="00E4197A" w14:paraId="7F215405" w14:textId="77777777" w:rsidTr="00C35400">
        <w:trPr>
          <w:trHeight w:val="240"/>
        </w:trPr>
        <w:tc>
          <w:tcPr>
            <w:tcW w:w="1582" w:type="dxa"/>
            <w:tcBorders>
              <w:top w:val="nil"/>
              <w:left w:val="nil"/>
              <w:bottom w:val="nil"/>
              <w:right w:val="nil"/>
            </w:tcBorders>
            <w:shd w:val="clear" w:color="auto" w:fill="auto"/>
            <w:vAlign w:val="center"/>
            <w:hideMark/>
          </w:tcPr>
          <w:p w14:paraId="59B2D9F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3D60B5A4"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Consultants and contractors</w:t>
            </w:r>
          </w:p>
        </w:tc>
        <w:tc>
          <w:tcPr>
            <w:tcW w:w="771" w:type="dxa"/>
            <w:tcBorders>
              <w:top w:val="nil"/>
              <w:left w:val="nil"/>
              <w:bottom w:val="nil"/>
              <w:right w:val="nil"/>
            </w:tcBorders>
            <w:shd w:val="clear" w:color="auto" w:fill="auto"/>
            <w:vAlign w:val="center"/>
            <w:hideMark/>
          </w:tcPr>
          <w:p w14:paraId="4225376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8CB810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15,318</w:t>
            </w:r>
          </w:p>
        </w:tc>
        <w:tc>
          <w:tcPr>
            <w:tcW w:w="1180" w:type="dxa"/>
            <w:tcBorders>
              <w:top w:val="nil"/>
              <w:left w:val="nil"/>
              <w:bottom w:val="nil"/>
              <w:right w:val="nil"/>
            </w:tcBorders>
            <w:shd w:val="clear" w:color="auto" w:fill="auto"/>
            <w:noWrap/>
            <w:vAlign w:val="center"/>
            <w:hideMark/>
          </w:tcPr>
          <w:p w14:paraId="2221A0C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13,925</w:t>
            </w:r>
          </w:p>
        </w:tc>
      </w:tr>
      <w:tr w:rsidR="00E4197A" w:rsidRPr="00E4197A" w14:paraId="05573758" w14:textId="77777777" w:rsidTr="00C35400">
        <w:trPr>
          <w:trHeight w:val="240"/>
        </w:trPr>
        <w:tc>
          <w:tcPr>
            <w:tcW w:w="1582" w:type="dxa"/>
            <w:tcBorders>
              <w:top w:val="nil"/>
              <w:left w:val="nil"/>
              <w:bottom w:val="nil"/>
              <w:right w:val="nil"/>
            </w:tcBorders>
            <w:shd w:val="clear" w:color="auto" w:fill="auto"/>
            <w:vAlign w:val="center"/>
            <w:hideMark/>
          </w:tcPr>
          <w:p w14:paraId="3CA135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0F87DEE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Consumables</w:t>
            </w:r>
          </w:p>
        </w:tc>
        <w:tc>
          <w:tcPr>
            <w:tcW w:w="771" w:type="dxa"/>
            <w:tcBorders>
              <w:top w:val="nil"/>
              <w:left w:val="nil"/>
              <w:bottom w:val="nil"/>
              <w:right w:val="nil"/>
            </w:tcBorders>
            <w:shd w:val="clear" w:color="auto" w:fill="auto"/>
            <w:vAlign w:val="center"/>
            <w:hideMark/>
          </w:tcPr>
          <w:p w14:paraId="6A7F731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66F79D9"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8,910</w:t>
            </w:r>
          </w:p>
        </w:tc>
        <w:tc>
          <w:tcPr>
            <w:tcW w:w="1180" w:type="dxa"/>
            <w:tcBorders>
              <w:top w:val="nil"/>
              <w:left w:val="nil"/>
              <w:bottom w:val="nil"/>
              <w:right w:val="nil"/>
            </w:tcBorders>
            <w:shd w:val="clear" w:color="auto" w:fill="auto"/>
            <w:noWrap/>
            <w:vAlign w:val="center"/>
            <w:hideMark/>
          </w:tcPr>
          <w:p w14:paraId="6DA245A8"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8,100</w:t>
            </w:r>
          </w:p>
        </w:tc>
      </w:tr>
      <w:tr w:rsidR="00E4197A" w:rsidRPr="00E4197A" w14:paraId="4CA470F3" w14:textId="77777777" w:rsidTr="00C35400">
        <w:trPr>
          <w:trHeight w:val="240"/>
        </w:trPr>
        <w:tc>
          <w:tcPr>
            <w:tcW w:w="1582" w:type="dxa"/>
            <w:tcBorders>
              <w:top w:val="nil"/>
              <w:left w:val="nil"/>
              <w:bottom w:val="nil"/>
              <w:right w:val="nil"/>
            </w:tcBorders>
            <w:shd w:val="clear" w:color="auto" w:fill="auto"/>
            <w:vAlign w:val="center"/>
            <w:hideMark/>
          </w:tcPr>
          <w:p w14:paraId="7DF2E170"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9BF87E9"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Materials</w:t>
            </w:r>
          </w:p>
        </w:tc>
        <w:tc>
          <w:tcPr>
            <w:tcW w:w="771" w:type="dxa"/>
            <w:tcBorders>
              <w:top w:val="nil"/>
              <w:left w:val="nil"/>
              <w:bottom w:val="nil"/>
              <w:right w:val="nil"/>
            </w:tcBorders>
            <w:shd w:val="clear" w:color="auto" w:fill="auto"/>
            <w:vAlign w:val="center"/>
            <w:hideMark/>
          </w:tcPr>
          <w:p w14:paraId="73CDEA2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D9CEBA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18,591</w:t>
            </w:r>
          </w:p>
        </w:tc>
        <w:tc>
          <w:tcPr>
            <w:tcW w:w="1180" w:type="dxa"/>
            <w:tcBorders>
              <w:top w:val="nil"/>
              <w:left w:val="nil"/>
              <w:bottom w:val="nil"/>
              <w:right w:val="nil"/>
            </w:tcBorders>
            <w:shd w:val="clear" w:color="auto" w:fill="auto"/>
            <w:noWrap/>
            <w:vAlign w:val="center"/>
            <w:hideMark/>
          </w:tcPr>
          <w:p w14:paraId="480A4275"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17,810</w:t>
            </w:r>
          </w:p>
        </w:tc>
      </w:tr>
      <w:tr w:rsidR="00E4197A" w:rsidRPr="00E4197A" w14:paraId="72306134" w14:textId="77777777" w:rsidTr="00C35400">
        <w:trPr>
          <w:trHeight w:val="240"/>
        </w:trPr>
        <w:tc>
          <w:tcPr>
            <w:tcW w:w="1582" w:type="dxa"/>
            <w:tcBorders>
              <w:top w:val="nil"/>
              <w:left w:val="nil"/>
              <w:bottom w:val="nil"/>
              <w:right w:val="nil"/>
            </w:tcBorders>
            <w:shd w:val="clear" w:color="auto" w:fill="auto"/>
            <w:vAlign w:val="center"/>
            <w:hideMark/>
          </w:tcPr>
          <w:p w14:paraId="5B8DEA13"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E59C5E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Travel</w:t>
            </w:r>
          </w:p>
        </w:tc>
        <w:tc>
          <w:tcPr>
            <w:tcW w:w="771" w:type="dxa"/>
            <w:tcBorders>
              <w:top w:val="nil"/>
              <w:left w:val="nil"/>
              <w:bottom w:val="nil"/>
              <w:right w:val="nil"/>
            </w:tcBorders>
            <w:shd w:val="clear" w:color="auto" w:fill="auto"/>
            <w:vAlign w:val="center"/>
            <w:hideMark/>
          </w:tcPr>
          <w:p w14:paraId="0509F11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97275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1,489</w:t>
            </w:r>
          </w:p>
        </w:tc>
        <w:tc>
          <w:tcPr>
            <w:tcW w:w="1180" w:type="dxa"/>
            <w:tcBorders>
              <w:top w:val="nil"/>
              <w:left w:val="nil"/>
              <w:bottom w:val="nil"/>
              <w:right w:val="nil"/>
            </w:tcBorders>
            <w:shd w:val="clear" w:color="auto" w:fill="auto"/>
            <w:noWrap/>
            <w:vAlign w:val="center"/>
            <w:hideMark/>
          </w:tcPr>
          <w:p w14:paraId="6702D19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1,390</w:t>
            </w:r>
          </w:p>
        </w:tc>
      </w:tr>
      <w:tr w:rsidR="00E4197A" w:rsidRPr="00E4197A" w14:paraId="121A4AF9" w14:textId="77777777" w:rsidTr="00C35400">
        <w:trPr>
          <w:trHeight w:val="240"/>
        </w:trPr>
        <w:tc>
          <w:tcPr>
            <w:tcW w:w="1582" w:type="dxa"/>
            <w:tcBorders>
              <w:top w:val="nil"/>
              <w:left w:val="nil"/>
              <w:bottom w:val="nil"/>
              <w:right w:val="nil"/>
            </w:tcBorders>
            <w:shd w:val="clear" w:color="auto" w:fill="auto"/>
            <w:vAlign w:val="center"/>
            <w:hideMark/>
          </w:tcPr>
          <w:p w14:paraId="450DFAAE"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4456C98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w:t>
            </w:r>
          </w:p>
        </w:tc>
        <w:tc>
          <w:tcPr>
            <w:tcW w:w="771" w:type="dxa"/>
            <w:tcBorders>
              <w:top w:val="nil"/>
              <w:left w:val="nil"/>
              <w:bottom w:val="nil"/>
              <w:right w:val="nil"/>
            </w:tcBorders>
            <w:shd w:val="clear" w:color="auto" w:fill="auto"/>
            <w:vAlign w:val="center"/>
            <w:hideMark/>
          </w:tcPr>
          <w:p w14:paraId="507E954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3320FC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370</w:t>
            </w:r>
          </w:p>
        </w:tc>
        <w:tc>
          <w:tcPr>
            <w:tcW w:w="1180" w:type="dxa"/>
            <w:tcBorders>
              <w:top w:val="nil"/>
              <w:left w:val="nil"/>
              <w:bottom w:val="nil"/>
              <w:right w:val="nil"/>
            </w:tcBorders>
            <w:shd w:val="clear" w:color="auto" w:fill="auto"/>
            <w:noWrap/>
            <w:vAlign w:val="center"/>
            <w:hideMark/>
          </w:tcPr>
          <w:p w14:paraId="5293FB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300</w:t>
            </w:r>
          </w:p>
        </w:tc>
      </w:tr>
      <w:tr w:rsidR="00E4197A" w:rsidRPr="00E4197A" w14:paraId="665DAB2D" w14:textId="77777777" w:rsidTr="00C35400">
        <w:trPr>
          <w:trHeight w:val="240"/>
        </w:trPr>
        <w:tc>
          <w:tcPr>
            <w:tcW w:w="1582" w:type="dxa"/>
            <w:tcBorders>
              <w:top w:val="nil"/>
              <w:left w:val="nil"/>
              <w:bottom w:val="nil"/>
              <w:right w:val="nil"/>
            </w:tcBorders>
            <w:shd w:val="clear" w:color="auto" w:fill="auto"/>
            <w:vAlign w:val="center"/>
            <w:hideMark/>
          </w:tcPr>
          <w:p w14:paraId="15BAF6F2"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40A0562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supplies and services expenses</w:t>
            </w:r>
          </w:p>
        </w:tc>
        <w:tc>
          <w:tcPr>
            <w:tcW w:w="771" w:type="dxa"/>
            <w:tcBorders>
              <w:top w:val="single" w:sz="4" w:space="0" w:color="auto"/>
              <w:left w:val="nil"/>
              <w:bottom w:val="single" w:sz="4" w:space="0" w:color="auto"/>
              <w:right w:val="nil"/>
            </w:tcBorders>
            <w:shd w:val="clear" w:color="auto" w:fill="auto"/>
            <w:vAlign w:val="center"/>
            <w:hideMark/>
          </w:tcPr>
          <w:p w14:paraId="62156DB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6B1E8F4B"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60,980</w:t>
            </w:r>
          </w:p>
        </w:tc>
        <w:tc>
          <w:tcPr>
            <w:tcW w:w="1180" w:type="dxa"/>
            <w:tcBorders>
              <w:top w:val="single" w:sz="4" w:space="0" w:color="auto"/>
              <w:left w:val="nil"/>
              <w:bottom w:val="single" w:sz="4" w:space="0" w:color="auto"/>
              <w:right w:val="nil"/>
            </w:tcBorders>
            <w:shd w:val="clear" w:color="auto" w:fill="auto"/>
            <w:noWrap/>
            <w:vAlign w:val="center"/>
            <w:hideMark/>
          </w:tcPr>
          <w:p w14:paraId="0E6C289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56,345</w:t>
            </w:r>
          </w:p>
        </w:tc>
      </w:tr>
      <w:tr w:rsidR="00E4197A" w:rsidRPr="00E4197A" w14:paraId="3CFF3739" w14:textId="77777777" w:rsidTr="00C35400">
        <w:trPr>
          <w:trHeight w:val="240"/>
        </w:trPr>
        <w:tc>
          <w:tcPr>
            <w:tcW w:w="1582" w:type="dxa"/>
            <w:tcBorders>
              <w:top w:val="nil"/>
              <w:left w:val="nil"/>
              <w:bottom w:val="nil"/>
              <w:right w:val="nil"/>
            </w:tcBorders>
            <w:shd w:val="clear" w:color="auto" w:fill="auto"/>
            <w:hideMark/>
          </w:tcPr>
          <w:p w14:paraId="327CCF64"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auto"/>
            <w:vAlign w:val="center"/>
            <w:hideMark/>
          </w:tcPr>
          <w:p w14:paraId="792CF455"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Accommodation expenses</w:t>
            </w:r>
          </w:p>
        </w:tc>
        <w:tc>
          <w:tcPr>
            <w:tcW w:w="771" w:type="dxa"/>
            <w:tcBorders>
              <w:top w:val="nil"/>
              <w:left w:val="nil"/>
              <w:bottom w:val="nil"/>
              <w:right w:val="nil"/>
            </w:tcBorders>
            <w:shd w:val="clear" w:color="auto" w:fill="auto"/>
            <w:vAlign w:val="center"/>
            <w:hideMark/>
          </w:tcPr>
          <w:p w14:paraId="4CA66C3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7938108"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60C9E9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7D6A4E" w:rsidRPr="00E4197A" w14:paraId="49220A8C" w14:textId="77777777" w:rsidTr="00C35400">
        <w:trPr>
          <w:trHeight w:val="240"/>
        </w:trPr>
        <w:tc>
          <w:tcPr>
            <w:tcW w:w="1582" w:type="dxa"/>
            <w:tcBorders>
              <w:top w:val="nil"/>
              <w:left w:val="nil"/>
              <w:bottom w:val="nil"/>
              <w:right w:val="nil"/>
            </w:tcBorders>
            <w:shd w:val="clear" w:color="auto" w:fill="auto"/>
            <w:vAlign w:val="center"/>
            <w:hideMark/>
          </w:tcPr>
          <w:p w14:paraId="25F65DD3" w14:textId="77777777" w:rsidR="007D6A4E" w:rsidRPr="00D25AC0" w:rsidRDefault="007D6A4E" w:rsidP="007D6A4E">
            <w:pPr>
              <w:pStyle w:val="Reference"/>
              <w:rPr>
                <w:szCs w:val="18"/>
                <w:lang w:eastAsia="en-AU"/>
              </w:rPr>
            </w:pPr>
          </w:p>
        </w:tc>
        <w:tc>
          <w:tcPr>
            <w:tcW w:w="5040" w:type="dxa"/>
            <w:tcBorders>
              <w:top w:val="nil"/>
              <w:left w:val="nil"/>
              <w:bottom w:val="nil"/>
              <w:right w:val="nil"/>
            </w:tcBorders>
            <w:shd w:val="clear" w:color="auto" w:fill="auto"/>
            <w:vAlign w:val="center"/>
            <w:hideMark/>
          </w:tcPr>
          <w:p w14:paraId="777A3281" w14:textId="61E8938F"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Office rental</w:t>
            </w:r>
          </w:p>
        </w:tc>
        <w:tc>
          <w:tcPr>
            <w:tcW w:w="771" w:type="dxa"/>
            <w:tcBorders>
              <w:top w:val="nil"/>
              <w:left w:val="nil"/>
              <w:bottom w:val="nil"/>
              <w:right w:val="nil"/>
            </w:tcBorders>
            <w:shd w:val="clear" w:color="auto" w:fill="auto"/>
            <w:vAlign w:val="center"/>
            <w:hideMark/>
          </w:tcPr>
          <w:p w14:paraId="25F06A50"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32B44D3" w14:textId="55626321"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6,306</w:t>
            </w:r>
          </w:p>
        </w:tc>
        <w:tc>
          <w:tcPr>
            <w:tcW w:w="1180" w:type="dxa"/>
            <w:tcBorders>
              <w:top w:val="nil"/>
              <w:left w:val="nil"/>
              <w:bottom w:val="nil"/>
              <w:right w:val="nil"/>
            </w:tcBorders>
            <w:shd w:val="clear" w:color="auto" w:fill="auto"/>
            <w:noWrap/>
            <w:vAlign w:val="center"/>
            <w:hideMark/>
          </w:tcPr>
          <w:p w14:paraId="7DFC0A3F" w14:textId="4F3C8A1C"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5,770</w:t>
            </w:r>
          </w:p>
        </w:tc>
      </w:tr>
      <w:tr w:rsidR="007D6A4E" w:rsidRPr="00E4197A" w14:paraId="260BB0AF" w14:textId="77777777" w:rsidTr="00C35400">
        <w:trPr>
          <w:trHeight w:val="240"/>
        </w:trPr>
        <w:tc>
          <w:tcPr>
            <w:tcW w:w="1582" w:type="dxa"/>
            <w:tcBorders>
              <w:top w:val="nil"/>
              <w:left w:val="nil"/>
              <w:bottom w:val="nil"/>
              <w:right w:val="nil"/>
            </w:tcBorders>
            <w:shd w:val="clear" w:color="auto" w:fill="auto"/>
            <w:vAlign w:val="center"/>
            <w:hideMark/>
          </w:tcPr>
          <w:p w14:paraId="39FB79D9" w14:textId="77777777" w:rsidR="007D6A4E" w:rsidRPr="00D25AC0" w:rsidRDefault="007D6A4E" w:rsidP="007D6A4E">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7F7E3D44" w14:textId="77777777"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Repairs and maintenance</w:t>
            </w:r>
          </w:p>
        </w:tc>
        <w:tc>
          <w:tcPr>
            <w:tcW w:w="771" w:type="dxa"/>
            <w:tcBorders>
              <w:top w:val="nil"/>
              <w:left w:val="nil"/>
              <w:bottom w:val="nil"/>
              <w:right w:val="nil"/>
            </w:tcBorders>
            <w:shd w:val="clear" w:color="auto" w:fill="auto"/>
            <w:vAlign w:val="center"/>
            <w:hideMark/>
          </w:tcPr>
          <w:p w14:paraId="290145D4"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hideMark/>
          </w:tcPr>
          <w:p w14:paraId="30E08DB0" w14:textId="0095420F"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360</w:t>
            </w:r>
          </w:p>
        </w:tc>
        <w:tc>
          <w:tcPr>
            <w:tcW w:w="1180" w:type="dxa"/>
            <w:tcBorders>
              <w:top w:val="nil"/>
              <w:left w:val="nil"/>
              <w:bottom w:val="nil"/>
              <w:right w:val="nil"/>
            </w:tcBorders>
            <w:shd w:val="clear" w:color="auto" w:fill="auto"/>
            <w:noWrap/>
            <w:hideMark/>
          </w:tcPr>
          <w:p w14:paraId="31A87134" w14:textId="766C9EF3"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290</w:t>
            </w:r>
          </w:p>
        </w:tc>
      </w:tr>
      <w:tr w:rsidR="00E4197A" w:rsidRPr="00E4197A" w14:paraId="0263D159" w14:textId="77777777" w:rsidTr="00C35400">
        <w:trPr>
          <w:trHeight w:val="240"/>
        </w:trPr>
        <w:tc>
          <w:tcPr>
            <w:tcW w:w="1582" w:type="dxa"/>
            <w:tcBorders>
              <w:top w:val="nil"/>
              <w:left w:val="nil"/>
              <w:bottom w:val="nil"/>
              <w:right w:val="nil"/>
            </w:tcBorders>
            <w:shd w:val="clear" w:color="auto" w:fill="auto"/>
            <w:vAlign w:val="center"/>
            <w:hideMark/>
          </w:tcPr>
          <w:p w14:paraId="2985E66B"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10E55D3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Cleaning</w:t>
            </w:r>
          </w:p>
        </w:tc>
        <w:tc>
          <w:tcPr>
            <w:tcW w:w="771" w:type="dxa"/>
            <w:tcBorders>
              <w:top w:val="nil"/>
              <w:left w:val="nil"/>
              <w:bottom w:val="nil"/>
              <w:right w:val="nil"/>
            </w:tcBorders>
            <w:shd w:val="clear" w:color="auto" w:fill="auto"/>
            <w:vAlign w:val="center"/>
            <w:hideMark/>
          </w:tcPr>
          <w:p w14:paraId="4A36696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476DE3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297</w:t>
            </w:r>
          </w:p>
        </w:tc>
        <w:tc>
          <w:tcPr>
            <w:tcW w:w="1180" w:type="dxa"/>
            <w:tcBorders>
              <w:top w:val="nil"/>
              <w:left w:val="nil"/>
              <w:bottom w:val="nil"/>
              <w:right w:val="nil"/>
            </w:tcBorders>
            <w:shd w:val="clear" w:color="auto" w:fill="auto"/>
            <w:noWrap/>
            <w:vAlign w:val="center"/>
            <w:hideMark/>
          </w:tcPr>
          <w:p w14:paraId="7F372A6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270</w:t>
            </w:r>
          </w:p>
        </w:tc>
      </w:tr>
      <w:tr w:rsidR="00E4197A" w:rsidRPr="00E4197A" w14:paraId="078F530C" w14:textId="77777777" w:rsidTr="00C35400">
        <w:trPr>
          <w:trHeight w:val="240"/>
        </w:trPr>
        <w:tc>
          <w:tcPr>
            <w:tcW w:w="1582" w:type="dxa"/>
            <w:tcBorders>
              <w:top w:val="nil"/>
              <w:left w:val="nil"/>
              <w:bottom w:val="nil"/>
              <w:right w:val="nil"/>
            </w:tcBorders>
            <w:shd w:val="clear" w:color="auto" w:fill="auto"/>
            <w:vAlign w:val="center"/>
            <w:hideMark/>
          </w:tcPr>
          <w:p w14:paraId="4A6301E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534CA1B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accommodation expenses</w:t>
            </w:r>
          </w:p>
        </w:tc>
        <w:tc>
          <w:tcPr>
            <w:tcW w:w="771" w:type="dxa"/>
            <w:tcBorders>
              <w:top w:val="single" w:sz="4" w:space="0" w:color="auto"/>
              <w:left w:val="nil"/>
              <w:bottom w:val="single" w:sz="4" w:space="0" w:color="auto"/>
              <w:right w:val="nil"/>
            </w:tcBorders>
            <w:shd w:val="clear" w:color="auto" w:fill="auto"/>
            <w:vAlign w:val="center"/>
            <w:hideMark/>
          </w:tcPr>
          <w:p w14:paraId="3DE57739"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271B9BF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6,963</w:t>
            </w:r>
          </w:p>
        </w:tc>
        <w:tc>
          <w:tcPr>
            <w:tcW w:w="1180" w:type="dxa"/>
            <w:tcBorders>
              <w:top w:val="single" w:sz="4" w:space="0" w:color="auto"/>
              <w:left w:val="nil"/>
              <w:bottom w:val="single" w:sz="4" w:space="0" w:color="auto"/>
              <w:right w:val="nil"/>
            </w:tcBorders>
            <w:shd w:val="clear" w:color="auto" w:fill="auto"/>
            <w:noWrap/>
            <w:vAlign w:val="center"/>
            <w:hideMark/>
          </w:tcPr>
          <w:p w14:paraId="693A95BD"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6,330</w:t>
            </w:r>
          </w:p>
        </w:tc>
      </w:tr>
      <w:tr w:rsidR="00E4197A" w:rsidRPr="00E4197A" w14:paraId="2F49252D" w14:textId="77777777" w:rsidTr="00C35400">
        <w:trPr>
          <w:trHeight w:val="240"/>
        </w:trPr>
        <w:tc>
          <w:tcPr>
            <w:tcW w:w="1582" w:type="dxa"/>
            <w:tcBorders>
              <w:top w:val="nil"/>
              <w:left w:val="nil"/>
              <w:bottom w:val="nil"/>
              <w:right w:val="nil"/>
            </w:tcBorders>
            <w:shd w:val="clear" w:color="auto" w:fill="auto"/>
            <w:vAlign w:val="center"/>
            <w:hideMark/>
          </w:tcPr>
          <w:p w14:paraId="2071AF9B"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auto"/>
            <w:vAlign w:val="center"/>
            <w:hideMark/>
          </w:tcPr>
          <w:p w14:paraId="446A8248"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Other expenses</w:t>
            </w:r>
          </w:p>
        </w:tc>
        <w:tc>
          <w:tcPr>
            <w:tcW w:w="771" w:type="dxa"/>
            <w:tcBorders>
              <w:top w:val="nil"/>
              <w:left w:val="nil"/>
              <w:bottom w:val="nil"/>
              <w:right w:val="nil"/>
            </w:tcBorders>
            <w:shd w:val="clear" w:color="auto" w:fill="auto"/>
            <w:vAlign w:val="center"/>
            <w:hideMark/>
          </w:tcPr>
          <w:p w14:paraId="4514EE1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EFF5581"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34800B95"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E4197A" w:rsidRPr="00E4197A" w14:paraId="3AEBDC67" w14:textId="77777777" w:rsidTr="00C35400">
        <w:trPr>
          <w:trHeight w:val="240"/>
        </w:trPr>
        <w:tc>
          <w:tcPr>
            <w:tcW w:w="1582" w:type="dxa"/>
            <w:tcBorders>
              <w:top w:val="nil"/>
              <w:left w:val="nil"/>
              <w:bottom w:val="nil"/>
              <w:right w:val="nil"/>
            </w:tcBorders>
            <w:shd w:val="clear" w:color="auto" w:fill="auto"/>
            <w:vAlign w:val="center"/>
            <w:hideMark/>
          </w:tcPr>
          <w:p w14:paraId="24240538"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auto"/>
            <w:vAlign w:val="center"/>
            <w:hideMark/>
          </w:tcPr>
          <w:p w14:paraId="14E8EEF7"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Restoration costs</w:t>
            </w:r>
          </w:p>
        </w:tc>
        <w:tc>
          <w:tcPr>
            <w:tcW w:w="771" w:type="dxa"/>
            <w:tcBorders>
              <w:top w:val="nil"/>
              <w:left w:val="nil"/>
              <w:bottom w:val="nil"/>
              <w:right w:val="nil"/>
            </w:tcBorders>
            <w:shd w:val="clear" w:color="auto" w:fill="auto"/>
            <w:vAlign w:val="center"/>
            <w:hideMark/>
          </w:tcPr>
          <w:p w14:paraId="4724475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5D24ECA" w14:textId="514DFA65"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c>
          <w:tcPr>
            <w:tcW w:w="1180" w:type="dxa"/>
            <w:tcBorders>
              <w:top w:val="nil"/>
              <w:left w:val="nil"/>
              <w:bottom w:val="nil"/>
              <w:right w:val="nil"/>
            </w:tcBorders>
            <w:shd w:val="clear" w:color="auto" w:fill="auto"/>
            <w:noWrap/>
            <w:vAlign w:val="center"/>
            <w:hideMark/>
          </w:tcPr>
          <w:p w14:paraId="00258855" w14:textId="47EEE42F"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r>
      <w:tr w:rsidR="00E4197A" w:rsidRPr="00E4197A" w14:paraId="66EE2851" w14:textId="77777777" w:rsidTr="00C35400">
        <w:trPr>
          <w:trHeight w:val="240"/>
        </w:trPr>
        <w:tc>
          <w:tcPr>
            <w:tcW w:w="1582" w:type="dxa"/>
            <w:tcBorders>
              <w:top w:val="nil"/>
              <w:left w:val="nil"/>
              <w:bottom w:val="nil"/>
              <w:right w:val="nil"/>
            </w:tcBorders>
            <w:shd w:val="clear" w:color="auto" w:fill="auto"/>
            <w:vAlign w:val="center"/>
            <w:hideMark/>
          </w:tcPr>
          <w:p w14:paraId="057325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2D7BFFCE"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Building and infrastructure maintenance</w:t>
            </w:r>
          </w:p>
        </w:tc>
        <w:tc>
          <w:tcPr>
            <w:tcW w:w="771" w:type="dxa"/>
            <w:tcBorders>
              <w:top w:val="nil"/>
              <w:left w:val="nil"/>
              <w:bottom w:val="nil"/>
              <w:right w:val="nil"/>
            </w:tcBorders>
            <w:shd w:val="clear" w:color="auto" w:fill="auto"/>
            <w:vAlign w:val="center"/>
            <w:hideMark/>
          </w:tcPr>
          <w:p w14:paraId="09115F80"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A8966E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1,040</w:t>
            </w:r>
          </w:p>
        </w:tc>
        <w:tc>
          <w:tcPr>
            <w:tcW w:w="1180" w:type="dxa"/>
            <w:tcBorders>
              <w:top w:val="nil"/>
              <w:left w:val="nil"/>
              <w:bottom w:val="nil"/>
              <w:right w:val="nil"/>
            </w:tcBorders>
            <w:shd w:val="clear" w:color="auto" w:fill="auto"/>
            <w:noWrap/>
            <w:vAlign w:val="center"/>
            <w:hideMark/>
          </w:tcPr>
          <w:p w14:paraId="043E592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945</w:t>
            </w:r>
          </w:p>
        </w:tc>
      </w:tr>
      <w:tr w:rsidR="00E4197A" w:rsidRPr="00E4197A" w14:paraId="45FF8C8B" w14:textId="77777777" w:rsidTr="00C35400">
        <w:trPr>
          <w:trHeight w:val="240"/>
        </w:trPr>
        <w:tc>
          <w:tcPr>
            <w:tcW w:w="1582" w:type="dxa"/>
            <w:tcBorders>
              <w:top w:val="nil"/>
              <w:left w:val="nil"/>
              <w:bottom w:val="nil"/>
              <w:right w:val="nil"/>
            </w:tcBorders>
            <w:shd w:val="clear" w:color="auto" w:fill="auto"/>
            <w:vAlign w:val="center"/>
            <w:hideMark/>
          </w:tcPr>
          <w:p w14:paraId="598DA9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2AB6346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Equipment repairs and maintenance</w:t>
            </w:r>
          </w:p>
        </w:tc>
        <w:tc>
          <w:tcPr>
            <w:tcW w:w="771" w:type="dxa"/>
            <w:tcBorders>
              <w:top w:val="nil"/>
              <w:left w:val="nil"/>
              <w:bottom w:val="nil"/>
              <w:right w:val="nil"/>
            </w:tcBorders>
            <w:shd w:val="clear" w:color="auto" w:fill="auto"/>
            <w:vAlign w:val="center"/>
            <w:hideMark/>
          </w:tcPr>
          <w:p w14:paraId="2B04D40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34688AC" w14:textId="4E480886" w:rsidR="00E4197A"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F34340" w:rsidRPr="00D25AC0">
              <w:rPr>
                <w:rFonts w:ascii="Arial" w:eastAsia="Times New Roman" w:hAnsi="Arial" w:cs="Arial"/>
                <w:color w:val="000000"/>
                <w:sz w:val="20"/>
                <w:szCs w:val="20"/>
                <w:lang w:eastAsia="en-AU"/>
              </w:rPr>
              <w:t>,</w:t>
            </w:r>
            <w:r w:rsidRPr="00D25AC0">
              <w:rPr>
                <w:rFonts w:ascii="Arial" w:eastAsia="Times New Roman" w:hAnsi="Arial" w:cs="Arial"/>
                <w:color w:val="000000"/>
                <w:sz w:val="20"/>
                <w:szCs w:val="20"/>
                <w:lang w:eastAsia="en-AU"/>
              </w:rPr>
              <w:t>715</w:t>
            </w:r>
          </w:p>
        </w:tc>
        <w:tc>
          <w:tcPr>
            <w:tcW w:w="1180" w:type="dxa"/>
            <w:tcBorders>
              <w:top w:val="nil"/>
              <w:left w:val="nil"/>
              <w:bottom w:val="nil"/>
              <w:right w:val="nil"/>
            </w:tcBorders>
            <w:shd w:val="clear" w:color="auto" w:fill="auto"/>
            <w:noWrap/>
            <w:vAlign w:val="center"/>
            <w:hideMark/>
          </w:tcPr>
          <w:p w14:paraId="73F62BE9" w14:textId="3530ED0F" w:rsidR="00E4197A" w:rsidRPr="00D25AC0" w:rsidRDefault="00794680"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E4197A" w:rsidRPr="00D25AC0">
              <w:rPr>
                <w:rFonts w:ascii="Arial" w:eastAsia="Times New Roman" w:hAnsi="Arial" w:cs="Arial"/>
                <w:color w:val="000000"/>
                <w:sz w:val="20"/>
                <w:szCs w:val="20"/>
                <w:lang w:eastAsia="en-AU"/>
              </w:rPr>
              <w:t>,</w:t>
            </w:r>
            <w:r w:rsidR="00621E00">
              <w:rPr>
                <w:rFonts w:ascii="Arial" w:eastAsia="Times New Roman" w:hAnsi="Arial" w:cs="Arial"/>
                <w:color w:val="000000"/>
                <w:sz w:val="20"/>
                <w:szCs w:val="20"/>
                <w:lang w:eastAsia="en-AU"/>
              </w:rPr>
              <w:t>9</w:t>
            </w:r>
            <w:r w:rsidRPr="00D25AC0">
              <w:rPr>
                <w:rFonts w:ascii="Arial" w:eastAsia="Times New Roman" w:hAnsi="Arial" w:cs="Arial"/>
                <w:color w:val="000000"/>
                <w:sz w:val="20"/>
                <w:szCs w:val="20"/>
                <w:lang w:eastAsia="en-AU"/>
              </w:rPr>
              <w:t>75</w:t>
            </w:r>
          </w:p>
        </w:tc>
      </w:tr>
      <w:tr w:rsidR="00E4197A" w:rsidRPr="00E4197A" w14:paraId="496EB74F" w14:textId="77777777" w:rsidTr="00C35400">
        <w:trPr>
          <w:trHeight w:val="480"/>
        </w:trPr>
        <w:tc>
          <w:tcPr>
            <w:tcW w:w="1582" w:type="dxa"/>
            <w:tcBorders>
              <w:top w:val="nil"/>
              <w:left w:val="nil"/>
              <w:bottom w:val="nil"/>
              <w:right w:val="nil"/>
            </w:tcBorders>
            <w:shd w:val="clear" w:color="auto" w:fill="auto"/>
            <w:vAlign w:val="center"/>
            <w:hideMark/>
          </w:tcPr>
          <w:p w14:paraId="77BF96EC" w14:textId="13D67F4B" w:rsidR="00E4197A" w:rsidRPr="00D25AC0" w:rsidRDefault="00E4197A" w:rsidP="00084A7D">
            <w:pPr>
              <w:pStyle w:val="Reference"/>
              <w:rPr>
                <w:iCs/>
                <w:color w:val="575757"/>
                <w:szCs w:val="18"/>
                <w:lang w:eastAsia="en-AU"/>
              </w:rPr>
            </w:pPr>
            <w:r w:rsidRPr="00D25AC0">
              <w:rPr>
                <w:iCs/>
                <w:color w:val="575757"/>
                <w:szCs w:val="18"/>
                <w:lang w:eastAsia="en-AU"/>
              </w:rPr>
              <w:t>AASB 9.5.5.15, B5.5.35, TI</w:t>
            </w:r>
            <w:r w:rsidR="00D34C0E" w:rsidRPr="00D25AC0">
              <w:rPr>
                <w:szCs w:val="18"/>
              </w:rPr>
              <w:t> </w:t>
            </w:r>
            <w:r w:rsidRPr="00D25AC0">
              <w:rPr>
                <w:iCs/>
                <w:color w:val="575757"/>
                <w:szCs w:val="18"/>
                <w:lang w:eastAsia="en-AU"/>
              </w:rPr>
              <w:t>1101</w:t>
            </w:r>
          </w:p>
        </w:tc>
        <w:tc>
          <w:tcPr>
            <w:tcW w:w="5040" w:type="dxa"/>
            <w:tcBorders>
              <w:top w:val="nil"/>
              <w:left w:val="nil"/>
              <w:bottom w:val="nil"/>
              <w:right w:val="nil"/>
            </w:tcBorders>
            <w:shd w:val="clear" w:color="auto" w:fill="auto"/>
            <w:vAlign w:val="center"/>
            <w:hideMark/>
          </w:tcPr>
          <w:p w14:paraId="0C0DC131"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Expected credit losses expense</w:t>
            </w:r>
          </w:p>
        </w:tc>
        <w:tc>
          <w:tcPr>
            <w:tcW w:w="771" w:type="dxa"/>
            <w:tcBorders>
              <w:top w:val="nil"/>
              <w:left w:val="nil"/>
              <w:bottom w:val="nil"/>
              <w:right w:val="nil"/>
            </w:tcBorders>
            <w:shd w:val="clear" w:color="auto" w:fill="auto"/>
            <w:vAlign w:val="center"/>
            <w:hideMark/>
          </w:tcPr>
          <w:p w14:paraId="06B926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07FA81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100</w:t>
            </w:r>
          </w:p>
        </w:tc>
        <w:tc>
          <w:tcPr>
            <w:tcW w:w="1180" w:type="dxa"/>
            <w:tcBorders>
              <w:top w:val="nil"/>
              <w:left w:val="nil"/>
              <w:bottom w:val="nil"/>
              <w:right w:val="nil"/>
            </w:tcBorders>
            <w:shd w:val="clear" w:color="auto" w:fill="auto"/>
            <w:noWrap/>
            <w:vAlign w:val="center"/>
            <w:hideMark/>
          </w:tcPr>
          <w:p w14:paraId="303702A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w:t>
            </w:r>
          </w:p>
        </w:tc>
      </w:tr>
      <w:tr w:rsidR="00E4197A" w:rsidRPr="00E4197A" w14:paraId="39B3CA08" w14:textId="77777777" w:rsidTr="00C35400">
        <w:trPr>
          <w:trHeight w:val="240"/>
        </w:trPr>
        <w:tc>
          <w:tcPr>
            <w:tcW w:w="1582" w:type="dxa"/>
            <w:tcBorders>
              <w:top w:val="nil"/>
              <w:left w:val="nil"/>
              <w:bottom w:val="nil"/>
              <w:right w:val="nil"/>
            </w:tcBorders>
            <w:shd w:val="clear" w:color="auto" w:fill="auto"/>
            <w:vAlign w:val="center"/>
            <w:hideMark/>
          </w:tcPr>
          <w:p w14:paraId="377B33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0C6D115C"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Software modification costs</w:t>
            </w:r>
          </w:p>
        </w:tc>
        <w:tc>
          <w:tcPr>
            <w:tcW w:w="771" w:type="dxa"/>
            <w:tcBorders>
              <w:top w:val="nil"/>
              <w:left w:val="nil"/>
              <w:bottom w:val="nil"/>
              <w:right w:val="nil"/>
            </w:tcBorders>
            <w:shd w:val="clear" w:color="auto" w:fill="auto"/>
            <w:vAlign w:val="center"/>
            <w:hideMark/>
          </w:tcPr>
          <w:p w14:paraId="4F3F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7577A6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550</w:t>
            </w:r>
          </w:p>
        </w:tc>
        <w:tc>
          <w:tcPr>
            <w:tcW w:w="1180" w:type="dxa"/>
            <w:tcBorders>
              <w:top w:val="nil"/>
              <w:left w:val="nil"/>
              <w:bottom w:val="nil"/>
              <w:right w:val="nil"/>
            </w:tcBorders>
            <w:shd w:val="clear" w:color="auto" w:fill="auto"/>
            <w:noWrap/>
            <w:vAlign w:val="center"/>
            <w:hideMark/>
          </w:tcPr>
          <w:p w14:paraId="51FEDEB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500</w:t>
            </w:r>
          </w:p>
        </w:tc>
      </w:tr>
      <w:tr w:rsidR="00E4197A" w:rsidRPr="00E4197A" w14:paraId="71C78508" w14:textId="77777777" w:rsidTr="00C35400">
        <w:trPr>
          <w:trHeight w:val="240"/>
        </w:trPr>
        <w:tc>
          <w:tcPr>
            <w:tcW w:w="1582" w:type="dxa"/>
            <w:tcBorders>
              <w:top w:val="nil"/>
              <w:left w:val="nil"/>
              <w:bottom w:val="nil"/>
              <w:right w:val="nil"/>
            </w:tcBorders>
            <w:shd w:val="clear" w:color="auto" w:fill="auto"/>
            <w:vAlign w:val="center"/>
            <w:hideMark/>
          </w:tcPr>
          <w:p w14:paraId="415A78C9"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46D895B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Warranties expense</w:t>
            </w:r>
          </w:p>
        </w:tc>
        <w:tc>
          <w:tcPr>
            <w:tcW w:w="771" w:type="dxa"/>
            <w:tcBorders>
              <w:top w:val="nil"/>
              <w:left w:val="nil"/>
              <w:bottom w:val="nil"/>
              <w:right w:val="nil"/>
            </w:tcBorders>
            <w:shd w:val="clear" w:color="auto" w:fill="auto"/>
            <w:vAlign w:val="center"/>
            <w:hideMark/>
          </w:tcPr>
          <w:p w14:paraId="7DF4F1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8D59881" w14:textId="684722F7"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17</w:t>
            </w:r>
          </w:p>
        </w:tc>
        <w:tc>
          <w:tcPr>
            <w:tcW w:w="1180" w:type="dxa"/>
            <w:tcBorders>
              <w:top w:val="nil"/>
              <w:left w:val="nil"/>
              <w:bottom w:val="nil"/>
              <w:right w:val="nil"/>
            </w:tcBorders>
            <w:shd w:val="clear" w:color="auto" w:fill="auto"/>
            <w:noWrap/>
            <w:vAlign w:val="center"/>
            <w:hideMark/>
          </w:tcPr>
          <w:p w14:paraId="75484D39" w14:textId="157DBA36"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13</w:t>
            </w:r>
          </w:p>
        </w:tc>
      </w:tr>
      <w:tr w:rsidR="00E4197A" w:rsidRPr="00E4197A" w14:paraId="652DD97F" w14:textId="77777777" w:rsidTr="00C35400">
        <w:trPr>
          <w:trHeight w:val="240"/>
        </w:trPr>
        <w:tc>
          <w:tcPr>
            <w:tcW w:w="1582" w:type="dxa"/>
            <w:tcBorders>
              <w:top w:val="nil"/>
              <w:left w:val="nil"/>
              <w:bottom w:val="nil"/>
              <w:right w:val="nil"/>
            </w:tcBorders>
            <w:shd w:val="clear" w:color="auto" w:fill="auto"/>
            <w:vAlign w:val="center"/>
            <w:hideMark/>
          </w:tcPr>
          <w:p w14:paraId="0E477188"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5DB17F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shd w:val="clear" w:color="auto" w:fill="auto"/>
            <w:vAlign w:val="center"/>
            <w:hideMark/>
          </w:tcPr>
          <w:p w14:paraId="21343DD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C3567C0"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6,040</w:t>
            </w:r>
          </w:p>
        </w:tc>
        <w:tc>
          <w:tcPr>
            <w:tcW w:w="1180" w:type="dxa"/>
            <w:tcBorders>
              <w:top w:val="nil"/>
              <w:left w:val="nil"/>
              <w:bottom w:val="nil"/>
              <w:right w:val="nil"/>
            </w:tcBorders>
            <w:shd w:val="clear" w:color="auto" w:fill="auto"/>
            <w:noWrap/>
            <w:vAlign w:val="center"/>
            <w:hideMark/>
          </w:tcPr>
          <w:p w14:paraId="57DA1A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5,491</w:t>
            </w:r>
          </w:p>
        </w:tc>
      </w:tr>
      <w:tr w:rsidR="00E4197A" w:rsidRPr="00E4197A" w14:paraId="1A63D1E0" w14:textId="77777777" w:rsidTr="00C35400">
        <w:trPr>
          <w:trHeight w:val="240"/>
        </w:trPr>
        <w:tc>
          <w:tcPr>
            <w:tcW w:w="1582" w:type="dxa"/>
            <w:tcBorders>
              <w:top w:val="nil"/>
              <w:left w:val="nil"/>
              <w:bottom w:val="nil"/>
              <w:right w:val="nil"/>
            </w:tcBorders>
            <w:shd w:val="clear" w:color="auto" w:fill="auto"/>
            <w:vAlign w:val="center"/>
            <w:hideMark/>
          </w:tcPr>
          <w:p w14:paraId="2AFDCB9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6577E2E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Loss from earthquake</w:t>
            </w:r>
          </w:p>
        </w:tc>
        <w:tc>
          <w:tcPr>
            <w:tcW w:w="771" w:type="dxa"/>
            <w:tcBorders>
              <w:top w:val="nil"/>
              <w:left w:val="nil"/>
              <w:bottom w:val="nil"/>
              <w:right w:val="nil"/>
            </w:tcBorders>
            <w:shd w:val="clear" w:color="auto" w:fill="auto"/>
            <w:vAlign w:val="center"/>
            <w:hideMark/>
          </w:tcPr>
          <w:p w14:paraId="4349891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71D46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391CA14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1,250</w:t>
            </w:r>
          </w:p>
        </w:tc>
      </w:tr>
      <w:tr w:rsidR="005B762C" w:rsidRPr="00E4197A" w14:paraId="6F4DDC5F" w14:textId="77777777" w:rsidTr="00C35400">
        <w:trPr>
          <w:trHeight w:val="240"/>
        </w:trPr>
        <w:tc>
          <w:tcPr>
            <w:tcW w:w="1582" w:type="dxa"/>
            <w:tcBorders>
              <w:top w:val="nil"/>
              <w:left w:val="nil"/>
              <w:bottom w:val="nil"/>
              <w:right w:val="nil"/>
            </w:tcBorders>
            <w:shd w:val="clear" w:color="auto" w:fill="auto"/>
            <w:vAlign w:val="center"/>
          </w:tcPr>
          <w:p w14:paraId="0A9F0AD5" w14:textId="77777777" w:rsidR="005B762C" w:rsidRPr="00D25AC0" w:rsidRDefault="005B762C" w:rsidP="00084A7D">
            <w:pPr>
              <w:pStyle w:val="Reference"/>
              <w:rPr>
                <w:iCs/>
                <w:color w:val="575757"/>
                <w:szCs w:val="18"/>
                <w:lang w:eastAsia="en-AU"/>
              </w:rPr>
            </w:pPr>
          </w:p>
        </w:tc>
        <w:tc>
          <w:tcPr>
            <w:tcW w:w="5040" w:type="dxa"/>
            <w:tcBorders>
              <w:top w:val="nil"/>
              <w:left w:val="nil"/>
              <w:bottom w:val="nil"/>
              <w:right w:val="nil"/>
            </w:tcBorders>
            <w:shd w:val="clear" w:color="auto" w:fill="auto"/>
            <w:vAlign w:val="center"/>
          </w:tcPr>
          <w:p w14:paraId="126F3F36" w14:textId="22475080" w:rsidR="005B762C" w:rsidRPr="00D25AC0" w:rsidRDefault="005B762C"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Write-down of non-current assets c</w:t>
            </w:r>
            <w:r w:rsidR="00B46288" w:rsidRPr="00D25AC0">
              <w:rPr>
                <w:rFonts w:ascii="Arial" w:eastAsia="Times New Roman" w:hAnsi="Arial" w:cs="Arial"/>
                <w:color w:val="000000"/>
                <w:sz w:val="20"/>
                <w:szCs w:val="20"/>
                <w:lang w:eastAsia="en-AU"/>
              </w:rPr>
              <w:t>lassified as held for sale</w:t>
            </w:r>
          </w:p>
        </w:tc>
        <w:tc>
          <w:tcPr>
            <w:tcW w:w="771" w:type="dxa"/>
            <w:tcBorders>
              <w:top w:val="nil"/>
              <w:left w:val="nil"/>
              <w:bottom w:val="nil"/>
              <w:right w:val="nil"/>
            </w:tcBorders>
            <w:shd w:val="clear" w:color="auto" w:fill="auto"/>
            <w:vAlign w:val="center"/>
          </w:tcPr>
          <w:p w14:paraId="50D8A613" w14:textId="77777777" w:rsidR="005B762C" w:rsidRPr="00D25AC0" w:rsidRDefault="005B762C"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tcPr>
          <w:p w14:paraId="22680E3B" w14:textId="456C19D3" w:rsidR="005B762C"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470</w:t>
            </w:r>
          </w:p>
        </w:tc>
        <w:tc>
          <w:tcPr>
            <w:tcW w:w="1180" w:type="dxa"/>
            <w:tcBorders>
              <w:top w:val="nil"/>
              <w:left w:val="nil"/>
              <w:bottom w:val="nil"/>
              <w:right w:val="nil"/>
            </w:tcBorders>
            <w:shd w:val="clear" w:color="auto" w:fill="auto"/>
            <w:noWrap/>
            <w:vAlign w:val="center"/>
          </w:tcPr>
          <w:p w14:paraId="0CF6B36C" w14:textId="444C8777" w:rsidR="005B762C" w:rsidRPr="00D25AC0" w:rsidRDefault="00621E0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500</w:t>
            </w:r>
          </w:p>
        </w:tc>
      </w:tr>
      <w:tr w:rsidR="00E4197A" w:rsidRPr="00E4197A" w14:paraId="7BBCCA79" w14:textId="77777777" w:rsidTr="00C35400">
        <w:trPr>
          <w:trHeight w:val="240"/>
        </w:trPr>
        <w:tc>
          <w:tcPr>
            <w:tcW w:w="1582" w:type="dxa"/>
            <w:tcBorders>
              <w:top w:val="nil"/>
              <w:left w:val="nil"/>
              <w:bottom w:val="nil"/>
              <w:right w:val="nil"/>
            </w:tcBorders>
            <w:shd w:val="clear" w:color="auto" w:fill="auto"/>
            <w:vAlign w:val="center"/>
            <w:hideMark/>
          </w:tcPr>
          <w:p w14:paraId="027730E1" w14:textId="424DE39C" w:rsidR="00E4197A" w:rsidRPr="00D25AC0" w:rsidRDefault="00E4197A" w:rsidP="00084A7D">
            <w:pPr>
              <w:pStyle w:val="Reference"/>
              <w:rPr>
                <w:iCs/>
                <w:color w:val="575757"/>
                <w:szCs w:val="18"/>
                <w:lang w:eastAsia="en-AU"/>
              </w:rPr>
            </w:pPr>
            <w:r w:rsidRPr="00D25AC0">
              <w:rPr>
                <w:iCs/>
                <w:color w:val="575757"/>
                <w:szCs w:val="18"/>
                <w:lang w:eastAsia="en-AU"/>
              </w:rPr>
              <w:t>AASB</w:t>
            </w:r>
            <w:r w:rsidR="00D34C0E" w:rsidRPr="00D25AC0">
              <w:rPr>
                <w:iCs/>
                <w:color w:val="575757"/>
                <w:szCs w:val="18"/>
                <w:lang w:eastAsia="en-AU"/>
              </w:rPr>
              <w:t> </w:t>
            </w:r>
            <w:r w:rsidRPr="00D25AC0">
              <w:rPr>
                <w:iCs/>
                <w:color w:val="575757"/>
                <w:szCs w:val="18"/>
                <w:lang w:eastAsia="en-AU"/>
              </w:rPr>
              <w:t>138.126</w:t>
            </w:r>
          </w:p>
        </w:tc>
        <w:tc>
          <w:tcPr>
            <w:tcW w:w="5040" w:type="dxa"/>
            <w:tcBorders>
              <w:top w:val="nil"/>
              <w:left w:val="nil"/>
              <w:bottom w:val="nil"/>
              <w:right w:val="nil"/>
            </w:tcBorders>
            <w:shd w:val="clear" w:color="auto" w:fill="auto"/>
            <w:vAlign w:val="center"/>
            <w:hideMark/>
          </w:tcPr>
          <w:p w14:paraId="319AEB8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Research and development costs expensed</w:t>
            </w:r>
          </w:p>
        </w:tc>
        <w:tc>
          <w:tcPr>
            <w:tcW w:w="771" w:type="dxa"/>
            <w:tcBorders>
              <w:top w:val="nil"/>
              <w:left w:val="nil"/>
              <w:bottom w:val="nil"/>
              <w:right w:val="nil"/>
            </w:tcBorders>
            <w:shd w:val="clear" w:color="auto" w:fill="auto"/>
            <w:vAlign w:val="center"/>
            <w:hideMark/>
          </w:tcPr>
          <w:p w14:paraId="1F4B4277"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2541893A"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5E3A402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20</w:t>
            </w:r>
          </w:p>
        </w:tc>
      </w:tr>
      <w:tr w:rsidR="00E4197A" w:rsidRPr="00E4197A" w14:paraId="4CA6A009" w14:textId="77777777" w:rsidTr="00C35400">
        <w:trPr>
          <w:trHeight w:val="240"/>
        </w:trPr>
        <w:tc>
          <w:tcPr>
            <w:tcW w:w="1582" w:type="dxa"/>
            <w:tcBorders>
              <w:top w:val="nil"/>
              <w:left w:val="nil"/>
              <w:bottom w:val="nil"/>
              <w:right w:val="nil"/>
            </w:tcBorders>
            <w:shd w:val="clear" w:color="auto" w:fill="auto"/>
            <w:vAlign w:val="center"/>
            <w:hideMark/>
          </w:tcPr>
          <w:p w14:paraId="14B072C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auto"/>
            <w:vAlign w:val="center"/>
            <w:hideMark/>
          </w:tcPr>
          <w:p w14:paraId="503008A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 [</w:t>
            </w:r>
            <w:r w:rsidRPr="00D25AC0">
              <w:rPr>
                <w:rFonts w:ascii="Arial" w:eastAsia="Times New Roman" w:hAnsi="Arial" w:cs="Arial"/>
                <w:i/>
                <w:iCs/>
                <w:color w:val="000000"/>
                <w:sz w:val="20"/>
                <w:szCs w:val="20"/>
                <w:lang w:eastAsia="en-AU"/>
              </w:rPr>
              <w:t>List type of other expenses</w:t>
            </w:r>
            <w:r w:rsidRPr="00D25AC0">
              <w:rPr>
                <w:rFonts w:ascii="Arial" w:eastAsia="Times New Roman" w:hAnsi="Arial" w:cs="Arial"/>
                <w:color w:val="000000"/>
                <w:sz w:val="20"/>
                <w:szCs w:val="20"/>
                <w:lang w:eastAsia="en-AU"/>
              </w:rPr>
              <w:t>]</w:t>
            </w:r>
          </w:p>
        </w:tc>
        <w:tc>
          <w:tcPr>
            <w:tcW w:w="771" w:type="dxa"/>
            <w:tcBorders>
              <w:top w:val="nil"/>
              <w:left w:val="nil"/>
              <w:bottom w:val="nil"/>
              <w:right w:val="nil"/>
            </w:tcBorders>
            <w:shd w:val="clear" w:color="auto" w:fill="auto"/>
            <w:vAlign w:val="center"/>
            <w:hideMark/>
          </w:tcPr>
          <w:p w14:paraId="5DC87F4D"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FC893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102</w:t>
            </w:r>
          </w:p>
        </w:tc>
        <w:tc>
          <w:tcPr>
            <w:tcW w:w="1180" w:type="dxa"/>
            <w:tcBorders>
              <w:top w:val="nil"/>
              <w:left w:val="nil"/>
              <w:bottom w:val="nil"/>
              <w:right w:val="nil"/>
            </w:tcBorders>
            <w:shd w:val="clear" w:color="auto" w:fill="auto"/>
            <w:noWrap/>
            <w:vAlign w:val="center"/>
            <w:hideMark/>
          </w:tcPr>
          <w:p w14:paraId="7CC5D5C3"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w:t>
            </w:r>
          </w:p>
        </w:tc>
      </w:tr>
      <w:tr w:rsidR="00E4197A" w:rsidRPr="00E4197A" w14:paraId="0FDA5296" w14:textId="77777777" w:rsidTr="00C35400">
        <w:trPr>
          <w:trHeight w:val="240"/>
        </w:trPr>
        <w:tc>
          <w:tcPr>
            <w:tcW w:w="1582" w:type="dxa"/>
            <w:tcBorders>
              <w:top w:val="nil"/>
              <w:left w:val="nil"/>
              <w:bottom w:val="nil"/>
              <w:right w:val="nil"/>
            </w:tcBorders>
            <w:shd w:val="clear" w:color="auto" w:fill="auto"/>
            <w:vAlign w:val="center"/>
            <w:hideMark/>
          </w:tcPr>
          <w:p w14:paraId="2F565F6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1F9695A3"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expenses</w:t>
            </w:r>
          </w:p>
        </w:tc>
        <w:tc>
          <w:tcPr>
            <w:tcW w:w="771" w:type="dxa"/>
            <w:tcBorders>
              <w:top w:val="single" w:sz="4" w:space="0" w:color="auto"/>
              <w:left w:val="nil"/>
              <w:bottom w:val="single" w:sz="4" w:space="0" w:color="auto"/>
              <w:right w:val="nil"/>
            </w:tcBorders>
            <w:shd w:val="clear" w:color="auto" w:fill="auto"/>
            <w:vAlign w:val="center"/>
            <w:hideMark/>
          </w:tcPr>
          <w:p w14:paraId="6EF74FED"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20C21C67"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12,059</w:t>
            </w:r>
          </w:p>
        </w:tc>
        <w:tc>
          <w:tcPr>
            <w:tcW w:w="1180" w:type="dxa"/>
            <w:tcBorders>
              <w:top w:val="single" w:sz="4" w:space="0" w:color="auto"/>
              <w:left w:val="nil"/>
              <w:bottom w:val="single" w:sz="4" w:space="0" w:color="auto"/>
              <w:right w:val="nil"/>
            </w:tcBorders>
            <w:shd w:val="clear" w:color="auto" w:fill="auto"/>
            <w:noWrap/>
            <w:vAlign w:val="center"/>
            <w:hideMark/>
          </w:tcPr>
          <w:p w14:paraId="51C865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12,782</w:t>
            </w:r>
          </w:p>
        </w:tc>
      </w:tr>
      <w:tr w:rsidR="00E4197A" w:rsidRPr="00E4197A" w14:paraId="37A08C31" w14:textId="77777777" w:rsidTr="00C35400">
        <w:trPr>
          <w:trHeight w:val="250"/>
        </w:trPr>
        <w:tc>
          <w:tcPr>
            <w:tcW w:w="1582" w:type="dxa"/>
            <w:tcBorders>
              <w:top w:val="nil"/>
              <w:left w:val="nil"/>
              <w:bottom w:val="nil"/>
              <w:right w:val="nil"/>
            </w:tcBorders>
            <w:shd w:val="clear" w:color="auto" w:fill="auto"/>
            <w:vAlign w:val="center"/>
            <w:hideMark/>
          </w:tcPr>
          <w:p w14:paraId="459EFF50" w14:textId="77777777" w:rsidR="00E4197A" w:rsidRPr="00D25AC0" w:rsidRDefault="00E4197A" w:rsidP="00084A7D">
            <w:pPr>
              <w:pStyle w:val="Reference"/>
              <w:rPr>
                <w:b/>
                <w:bCs/>
                <w:color w:val="000000"/>
                <w:szCs w:val="18"/>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7FB56A17"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expenditure</w:t>
            </w:r>
          </w:p>
        </w:tc>
        <w:tc>
          <w:tcPr>
            <w:tcW w:w="771" w:type="dxa"/>
            <w:tcBorders>
              <w:top w:val="single" w:sz="4" w:space="0" w:color="auto"/>
              <w:left w:val="nil"/>
              <w:bottom w:val="single" w:sz="12" w:space="0" w:color="auto"/>
              <w:right w:val="nil"/>
            </w:tcBorders>
            <w:shd w:val="clear" w:color="auto" w:fill="auto"/>
            <w:vAlign w:val="center"/>
            <w:hideMark/>
          </w:tcPr>
          <w:p w14:paraId="6DB3DFE0"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center"/>
            <w:hideMark/>
          </w:tcPr>
          <w:p w14:paraId="28A0876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80,002</w:t>
            </w:r>
          </w:p>
        </w:tc>
        <w:tc>
          <w:tcPr>
            <w:tcW w:w="1180" w:type="dxa"/>
            <w:tcBorders>
              <w:top w:val="single" w:sz="4" w:space="0" w:color="auto"/>
              <w:left w:val="nil"/>
              <w:bottom w:val="single" w:sz="12" w:space="0" w:color="auto"/>
              <w:right w:val="nil"/>
            </w:tcBorders>
            <w:shd w:val="clear" w:color="auto" w:fill="auto"/>
            <w:noWrap/>
            <w:vAlign w:val="center"/>
            <w:hideMark/>
          </w:tcPr>
          <w:p w14:paraId="3176DA4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75,457</w:t>
            </w:r>
          </w:p>
        </w:tc>
      </w:tr>
      <w:tr w:rsidR="007D6A4E" w:rsidRPr="000F4A83" w14:paraId="71F4E3C5"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075967AF" w14:textId="77777777" w:rsidR="007D6A4E" w:rsidRPr="00D25AC0" w:rsidRDefault="007D6A4E" w:rsidP="007D6A4E">
            <w:pPr>
              <w:pStyle w:val="Reference"/>
              <w:rPr>
                <w:szCs w:val="18"/>
              </w:rPr>
            </w:pPr>
          </w:p>
          <w:p w14:paraId="0BEB56EE" w14:textId="61CF88C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102.36(d), Aus36.1(c)</w:t>
            </w:r>
          </w:p>
          <w:p w14:paraId="396B8582" w14:textId="77777777" w:rsidR="007D6A4E" w:rsidRPr="00D25AC0" w:rsidRDefault="007D6A4E" w:rsidP="006B5191">
            <w:pPr>
              <w:pStyle w:val="Reference"/>
              <w:rPr>
                <w:szCs w:val="18"/>
              </w:rPr>
            </w:pPr>
          </w:p>
        </w:tc>
        <w:tc>
          <w:tcPr>
            <w:tcW w:w="8171" w:type="dxa"/>
            <w:gridSpan w:val="4"/>
            <w:tcBorders>
              <w:top w:val="nil"/>
              <w:left w:val="nil"/>
              <w:bottom w:val="nil"/>
              <w:right w:val="nil"/>
            </w:tcBorders>
          </w:tcPr>
          <w:p w14:paraId="6CED9834" w14:textId="52DAC39B" w:rsidR="007D6A4E" w:rsidRPr="00D25AC0" w:rsidRDefault="007D6A4E" w:rsidP="005F652B">
            <w:pPr>
              <w:pStyle w:val="ModelBody"/>
              <w:keepLines w:val="0"/>
              <w:rPr>
                <w:szCs w:val="20"/>
              </w:rPr>
            </w:pPr>
            <w:r w:rsidRPr="00D25AC0">
              <w:rPr>
                <w:b/>
                <w:bCs/>
                <w:szCs w:val="20"/>
              </w:rPr>
              <w:t>Supplies and services expenses</w:t>
            </w:r>
            <w:r w:rsidRPr="00D25AC0">
              <w:rPr>
                <w:szCs w:val="20"/>
              </w:rPr>
              <w:t xml:space="preserve"> are recognised as an expense in the reporting period in which they are incurred. The carrying amounts of any materials held for distribution are expensed when the materials are distributed.</w:t>
            </w:r>
          </w:p>
        </w:tc>
      </w:tr>
      <w:tr w:rsidR="007D6A4E" w:rsidRPr="000F4A83" w14:paraId="12B100A7"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315CF362" w14:textId="2E083A7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16.6, 38</w:t>
            </w:r>
          </w:p>
          <w:p w14:paraId="76088EA8" w14:textId="77777777" w:rsidR="007D6A4E" w:rsidRPr="00D25AC0" w:rsidRDefault="007D6A4E" w:rsidP="007D6A4E">
            <w:pPr>
              <w:pStyle w:val="Reference"/>
              <w:rPr>
                <w:szCs w:val="18"/>
              </w:rPr>
            </w:pPr>
          </w:p>
        </w:tc>
        <w:tc>
          <w:tcPr>
            <w:tcW w:w="8171" w:type="dxa"/>
            <w:gridSpan w:val="4"/>
            <w:tcBorders>
              <w:top w:val="nil"/>
              <w:left w:val="nil"/>
              <w:bottom w:val="nil"/>
              <w:right w:val="nil"/>
            </w:tcBorders>
          </w:tcPr>
          <w:p w14:paraId="4155C69B" w14:textId="23DFE8F9" w:rsidR="007D6A4E" w:rsidRPr="00D25AC0" w:rsidRDefault="007D6A4E" w:rsidP="007D6A4E">
            <w:pPr>
              <w:pStyle w:val="ModelBody"/>
              <w:keepLines w:val="0"/>
              <w:spacing w:before="0" w:after="0"/>
              <w:rPr>
                <w:szCs w:val="20"/>
              </w:rPr>
            </w:pPr>
            <w:r w:rsidRPr="00D25AC0">
              <w:rPr>
                <w:b/>
                <w:szCs w:val="20"/>
              </w:rPr>
              <w:t>Office rental</w:t>
            </w:r>
            <w:r w:rsidRPr="00D25AC0">
              <w:rPr>
                <w:bCs/>
                <w:szCs w:val="20"/>
              </w:rPr>
              <w:t xml:space="preserve"> is expensed as incurred as Memorandum of Understanding Agreements between the Agency and the Department of Finance for the leasing of office accommodation contain significant substitution rights.</w:t>
            </w:r>
          </w:p>
        </w:tc>
      </w:tr>
      <w:tr w:rsidR="006232DE" w:rsidRPr="000F4A83" w14:paraId="16686898" w14:textId="77777777" w:rsidTr="007D6A4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5AF3B238" w14:textId="520904A8" w:rsidR="00D96DE4" w:rsidRPr="00D25AC0" w:rsidRDefault="00D96DE4" w:rsidP="006B5191">
            <w:pPr>
              <w:pStyle w:val="Reference"/>
              <w:rPr>
                <w:szCs w:val="18"/>
              </w:rPr>
            </w:pPr>
          </w:p>
          <w:p w14:paraId="7249E342" w14:textId="18538611" w:rsidR="006E4803" w:rsidRDefault="006E4803" w:rsidP="006E4803">
            <w:pPr>
              <w:pStyle w:val="Reference"/>
              <w:rPr>
                <w:szCs w:val="18"/>
              </w:rPr>
            </w:pPr>
          </w:p>
          <w:p w14:paraId="04E68D0A" w14:textId="77777777" w:rsidR="00995D1C" w:rsidRPr="00D25AC0" w:rsidRDefault="00995D1C" w:rsidP="006E4803">
            <w:pPr>
              <w:pStyle w:val="Reference"/>
              <w:rPr>
                <w:szCs w:val="18"/>
              </w:rPr>
            </w:pPr>
          </w:p>
          <w:p w14:paraId="17A05CAE" w14:textId="77777777" w:rsidR="006E4803" w:rsidRPr="00D25AC0" w:rsidRDefault="006E4803" w:rsidP="006E4803">
            <w:pPr>
              <w:pStyle w:val="Reference"/>
              <w:rPr>
                <w:szCs w:val="18"/>
              </w:rPr>
            </w:pPr>
          </w:p>
          <w:p w14:paraId="7E1042DE" w14:textId="174B80AC" w:rsidR="006E4803" w:rsidRPr="00D25AC0" w:rsidRDefault="008948D5" w:rsidP="006E4803">
            <w:pPr>
              <w:pStyle w:val="Reference"/>
              <w:rPr>
                <w:szCs w:val="18"/>
              </w:rPr>
            </w:pPr>
            <w:r w:rsidRPr="00D25AC0">
              <w:rPr>
                <w:szCs w:val="18"/>
              </w:rPr>
              <w:t>AASB 116.12, 13</w:t>
            </w:r>
          </w:p>
          <w:p w14:paraId="7A77D299" w14:textId="61D72D84" w:rsidR="008B09DB" w:rsidRPr="00D25AC0" w:rsidRDefault="008B09DB" w:rsidP="006E4803">
            <w:pPr>
              <w:pStyle w:val="Reference"/>
              <w:rPr>
                <w:szCs w:val="18"/>
              </w:rPr>
            </w:pPr>
          </w:p>
          <w:p w14:paraId="16FA1D90" w14:textId="144CD36A" w:rsidR="008B09DB" w:rsidRPr="00D25AC0" w:rsidRDefault="008B09DB" w:rsidP="006E4803">
            <w:pPr>
              <w:pStyle w:val="Reference"/>
              <w:rPr>
                <w:szCs w:val="18"/>
              </w:rPr>
            </w:pPr>
          </w:p>
          <w:p w14:paraId="40B816A4" w14:textId="39FE88C8" w:rsidR="008B09DB" w:rsidRPr="00D25AC0" w:rsidRDefault="008B09DB" w:rsidP="006E4803">
            <w:pPr>
              <w:pStyle w:val="Reference"/>
              <w:rPr>
                <w:szCs w:val="18"/>
              </w:rPr>
            </w:pPr>
          </w:p>
          <w:p w14:paraId="74D23CBD" w14:textId="77777777" w:rsidR="005F652B" w:rsidRPr="00D25AC0" w:rsidRDefault="005F652B" w:rsidP="006E4803">
            <w:pPr>
              <w:pStyle w:val="Reference"/>
              <w:rPr>
                <w:szCs w:val="18"/>
              </w:rPr>
            </w:pPr>
          </w:p>
          <w:p w14:paraId="43912494" w14:textId="77777777" w:rsidR="006E4803" w:rsidRPr="00D25AC0" w:rsidRDefault="006E4803" w:rsidP="006E4803">
            <w:pPr>
              <w:pStyle w:val="Reference"/>
              <w:rPr>
                <w:szCs w:val="18"/>
              </w:rPr>
            </w:pPr>
            <w:r w:rsidRPr="00D25AC0">
              <w:rPr>
                <w:szCs w:val="18"/>
              </w:rPr>
              <w:t>AASB 9.5.5.8, 5.5.15, B5.5.35</w:t>
            </w:r>
          </w:p>
          <w:p w14:paraId="32350BDF" w14:textId="77777777" w:rsidR="006E4803" w:rsidRPr="00D25AC0" w:rsidRDefault="006E4803" w:rsidP="006E4803">
            <w:pPr>
              <w:pStyle w:val="Reference"/>
              <w:rPr>
                <w:szCs w:val="18"/>
              </w:rPr>
            </w:pPr>
          </w:p>
          <w:p w14:paraId="38153624" w14:textId="77777777" w:rsidR="006E4803" w:rsidRPr="00D25AC0" w:rsidRDefault="006E4803" w:rsidP="006E4803">
            <w:pPr>
              <w:pStyle w:val="Reference"/>
              <w:rPr>
                <w:szCs w:val="18"/>
              </w:rPr>
            </w:pPr>
          </w:p>
          <w:p w14:paraId="20CACB89" w14:textId="77777777" w:rsidR="006E4803" w:rsidRPr="00D25AC0" w:rsidRDefault="006E4803" w:rsidP="006E4803">
            <w:pPr>
              <w:pStyle w:val="Reference"/>
              <w:rPr>
                <w:szCs w:val="18"/>
              </w:rPr>
            </w:pPr>
          </w:p>
          <w:p w14:paraId="1EEF130D" w14:textId="77777777" w:rsidR="006E4803" w:rsidRPr="00D25AC0" w:rsidRDefault="006E4803" w:rsidP="006E4803">
            <w:pPr>
              <w:pStyle w:val="Reference"/>
              <w:rPr>
                <w:szCs w:val="18"/>
              </w:rPr>
            </w:pPr>
          </w:p>
          <w:p w14:paraId="684B7348" w14:textId="31926E85" w:rsidR="005F652B" w:rsidRDefault="005F652B" w:rsidP="006E4803">
            <w:pPr>
              <w:pStyle w:val="Reference"/>
              <w:rPr>
                <w:szCs w:val="18"/>
              </w:rPr>
            </w:pPr>
          </w:p>
          <w:p w14:paraId="3B53E4A0" w14:textId="77777777" w:rsidR="00995D1C" w:rsidRPr="00D25AC0" w:rsidRDefault="00995D1C" w:rsidP="006E4803">
            <w:pPr>
              <w:pStyle w:val="Reference"/>
              <w:rPr>
                <w:szCs w:val="18"/>
              </w:rPr>
            </w:pPr>
          </w:p>
          <w:p w14:paraId="59A6A43B" w14:textId="68F742F3" w:rsidR="005F652B" w:rsidRPr="00D25AC0" w:rsidRDefault="005F652B" w:rsidP="006E4803">
            <w:pPr>
              <w:pStyle w:val="Reference"/>
              <w:rPr>
                <w:szCs w:val="18"/>
              </w:rPr>
            </w:pPr>
          </w:p>
          <w:p w14:paraId="357404D6" w14:textId="363E94A3" w:rsidR="000D763D" w:rsidRPr="00D25AC0" w:rsidRDefault="00B92154" w:rsidP="006E4803">
            <w:pPr>
              <w:pStyle w:val="Reference"/>
              <w:rPr>
                <w:szCs w:val="18"/>
              </w:rPr>
            </w:pPr>
            <w:r w:rsidRPr="00D25AC0">
              <w:rPr>
                <w:szCs w:val="18"/>
              </w:rPr>
              <w:t>TI</w:t>
            </w:r>
            <w:r w:rsidR="00D34C0E" w:rsidRPr="00D25AC0">
              <w:rPr>
                <w:szCs w:val="18"/>
              </w:rPr>
              <w:t> </w:t>
            </w:r>
            <w:r w:rsidRPr="00D25AC0">
              <w:rPr>
                <w:szCs w:val="18"/>
              </w:rPr>
              <w:t>1101</w:t>
            </w:r>
          </w:p>
          <w:p w14:paraId="16E5493A" w14:textId="77777777" w:rsidR="008B09DB" w:rsidRPr="00D25AC0" w:rsidRDefault="008B09DB" w:rsidP="006E4803">
            <w:pPr>
              <w:pStyle w:val="Reference"/>
              <w:rPr>
                <w:szCs w:val="18"/>
              </w:rPr>
            </w:pPr>
          </w:p>
          <w:p w14:paraId="326A675D" w14:textId="17F29A5F" w:rsidR="006E4803" w:rsidRPr="00D25AC0" w:rsidRDefault="006E4803" w:rsidP="006E4803">
            <w:pPr>
              <w:pStyle w:val="Reference"/>
              <w:rPr>
                <w:szCs w:val="18"/>
              </w:rPr>
            </w:pPr>
          </w:p>
          <w:p w14:paraId="45704629" w14:textId="77777777" w:rsidR="0096466D" w:rsidRDefault="0096466D" w:rsidP="006E4803">
            <w:pPr>
              <w:pStyle w:val="Reference"/>
              <w:rPr>
                <w:szCs w:val="18"/>
              </w:rPr>
            </w:pPr>
          </w:p>
          <w:p w14:paraId="63E06DC1" w14:textId="77777777" w:rsidR="0096466D" w:rsidRDefault="0096466D" w:rsidP="006E4803">
            <w:pPr>
              <w:pStyle w:val="Reference"/>
              <w:rPr>
                <w:szCs w:val="18"/>
              </w:rPr>
            </w:pPr>
          </w:p>
          <w:p w14:paraId="1DBD2C1F" w14:textId="77777777" w:rsidR="0096466D" w:rsidRDefault="0096466D" w:rsidP="006E4803">
            <w:pPr>
              <w:pStyle w:val="Reference"/>
              <w:rPr>
                <w:szCs w:val="18"/>
              </w:rPr>
            </w:pPr>
          </w:p>
          <w:p w14:paraId="5A63D17A" w14:textId="33DF6F4A" w:rsidR="006E4803" w:rsidRPr="00D25AC0" w:rsidRDefault="006E4803" w:rsidP="006E4803">
            <w:pPr>
              <w:pStyle w:val="Reference"/>
              <w:rPr>
                <w:szCs w:val="18"/>
              </w:rPr>
            </w:pPr>
            <w:r w:rsidRPr="00D25AC0">
              <w:rPr>
                <w:szCs w:val="18"/>
              </w:rPr>
              <w:lastRenderedPageBreak/>
              <w:t>AASB</w:t>
            </w:r>
            <w:r w:rsidR="00D34C0E" w:rsidRPr="00D25AC0">
              <w:rPr>
                <w:szCs w:val="18"/>
              </w:rPr>
              <w:t> </w:t>
            </w:r>
            <w:r w:rsidRPr="00D25AC0">
              <w:rPr>
                <w:szCs w:val="18"/>
              </w:rPr>
              <w:t>5.15</w:t>
            </w:r>
          </w:p>
          <w:p w14:paraId="2DF7BF9C" w14:textId="3A6E43E3" w:rsidR="006E4803" w:rsidRPr="00D25AC0" w:rsidRDefault="006E4803" w:rsidP="006E4803">
            <w:pPr>
              <w:pStyle w:val="Reference"/>
              <w:rPr>
                <w:szCs w:val="18"/>
              </w:rPr>
            </w:pPr>
          </w:p>
          <w:p w14:paraId="41A36FF3" w14:textId="77777777" w:rsidR="00A410B7" w:rsidRPr="00D25AC0" w:rsidRDefault="00A410B7" w:rsidP="006E4803">
            <w:pPr>
              <w:pStyle w:val="Reference"/>
              <w:rPr>
                <w:szCs w:val="18"/>
              </w:rPr>
            </w:pPr>
          </w:p>
          <w:p w14:paraId="147E92A6" w14:textId="3D9C31E5" w:rsidR="006E4803" w:rsidRPr="00D25AC0" w:rsidRDefault="006E4803" w:rsidP="006E4803">
            <w:pPr>
              <w:pStyle w:val="Reference"/>
              <w:rPr>
                <w:szCs w:val="18"/>
              </w:rPr>
            </w:pPr>
            <w:r w:rsidRPr="00D25AC0">
              <w:rPr>
                <w:szCs w:val="18"/>
              </w:rPr>
              <w:t>AASB</w:t>
            </w:r>
            <w:r w:rsidR="00D34C0E" w:rsidRPr="00D25AC0">
              <w:rPr>
                <w:szCs w:val="18"/>
              </w:rPr>
              <w:t> </w:t>
            </w:r>
            <w:r w:rsidRPr="00D25AC0">
              <w:rPr>
                <w:szCs w:val="18"/>
              </w:rPr>
              <w:t>138.54</w:t>
            </w:r>
          </w:p>
          <w:p w14:paraId="327D9604" w14:textId="7E173C8C" w:rsidR="006E4803" w:rsidRPr="00D25AC0" w:rsidRDefault="006E4803" w:rsidP="006B5191">
            <w:pPr>
              <w:pStyle w:val="Reference"/>
              <w:rPr>
                <w:szCs w:val="18"/>
              </w:rPr>
            </w:pPr>
          </w:p>
        </w:tc>
        <w:tc>
          <w:tcPr>
            <w:tcW w:w="8171" w:type="dxa"/>
            <w:gridSpan w:val="4"/>
            <w:tcBorders>
              <w:top w:val="nil"/>
              <w:left w:val="nil"/>
              <w:bottom w:val="nil"/>
              <w:right w:val="nil"/>
            </w:tcBorders>
          </w:tcPr>
          <w:p w14:paraId="327BF112" w14:textId="77777777" w:rsidR="006E4803" w:rsidRPr="00D25AC0" w:rsidRDefault="006E4803" w:rsidP="005F652B">
            <w:pPr>
              <w:pStyle w:val="ModelBody"/>
              <w:keepLines w:val="0"/>
              <w:rPr>
                <w:szCs w:val="20"/>
              </w:rPr>
            </w:pPr>
            <w:r w:rsidRPr="00D25AC0">
              <w:rPr>
                <w:b/>
                <w:szCs w:val="20"/>
              </w:rPr>
              <w:lastRenderedPageBreak/>
              <w:t>Other operating expenses</w:t>
            </w:r>
            <w:r w:rsidRPr="00D25AC0">
              <w:rPr>
                <w:szCs w:val="20"/>
              </w:rPr>
              <w:t xml:space="preserve"> generally represent the day-to-day running costs incurred in normal operations.</w:t>
            </w:r>
          </w:p>
          <w:p w14:paraId="57DC06A6" w14:textId="04570EB9" w:rsidR="006E4803" w:rsidRPr="00D25AC0" w:rsidRDefault="006E4803" w:rsidP="005F652B">
            <w:pPr>
              <w:pStyle w:val="ModelBody"/>
              <w:keepLines w:val="0"/>
              <w:rPr>
                <w:szCs w:val="20"/>
              </w:rPr>
            </w:pPr>
            <w:r w:rsidRPr="00D25AC0">
              <w:rPr>
                <w:b/>
                <w:bCs/>
                <w:szCs w:val="20"/>
              </w:rPr>
              <w:t>Building and infrastructure maintenance and equipment repairs and maintenance costs</w:t>
            </w:r>
            <w:r w:rsidRPr="00D25AC0">
              <w:rPr>
                <w:szCs w:val="20"/>
              </w:rPr>
              <w:t xml:space="preserve"> are recognised as expenses as incurred, except where they relate to the replacement of a significant component of an asset. In that case, the costs are capitalised and depreciated.</w:t>
            </w:r>
          </w:p>
          <w:p w14:paraId="2EF7E73F" w14:textId="52489620" w:rsidR="006E4803" w:rsidRPr="00D25AC0" w:rsidRDefault="006E4803" w:rsidP="005F652B">
            <w:pPr>
              <w:pStyle w:val="ModelBody"/>
              <w:keepLines w:val="0"/>
              <w:rPr>
                <w:szCs w:val="20"/>
              </w:rPr>
            </w:pPr>
            <w:r w:rsidRPr="00D25AC0">
              <w:rPr>
                <w:b/>
                <w:bCs/>
                <w:szCs w:val="20"/>
              </w:rPr>
              <w:t>Expected credit losses</w:t>
            </w:r>
            <w:r w:rsidRPr="00D25AC0">
              <w:rPr>
                <w:szCs w:val="20"/>
              </w:rPr>
              <w:t xml:space="preserve"> is </w:t>
            </w:r>
            <w:r w:rsidR="009C7DB1" w:rsidRPr="00D25AC0">
              <w:rPr>
                <w:szCs w:val="20"/>
              </w:rPr>
              <w:t>recognised for movement in allowance for impairment of trade receivables.</w:t>
            </w:r>
            <w:r w:rsidRPr="00D25AC0">
              <w:rPr>
                <w:szCs w:val="20"/>
              </w:rPr>
              <w:t xml:space="preserve"> Please refer to </w:t>
            </w:r>
            <w:hyperlink w:anchor="Allowance_impair_trade_receivables_6_1_1" w:history="1">
              <w:r w:rsidRPr="00D25AC0">
                <w:rPr>
                  <w:rStyle w:val="Hyperlink"/>
                  <w:rFonts w:cs="Arial"/>
                  <w:szCs w:val="20"/>
                </w:rPr>
                <w:t>note 6.</w:t>
              </w:r>
              <w:r w:rsidR="00F60D76" w:rsidRPr="00D25AC0">
                <w:rPr>
                  <w:rStyle w:val="Hyperlink"/>
                  <w:rFonts w:cs="Arial"/>
                  <w:szCs w:val="20"/>
                </w:rPr>
                <w:t>1</w:t>
              </w:r>
              <w:r w:rsidRPr="00D25AC0">
                <w:rPr>
                  <w:rStyle w:val="Hyperlink"/>
                  <w:rFonts w:cs="Arial"/>
                  <w:szCs w:val="20"/>
                </w:rPr>
                <w:t>.1</w:t>
              </w:r>
            </w:hyperlink>
            <w:r w:rsidR="009C7DB1" w:rsidRPr="00D25AC0">
              <w:rPr>
                <w:szCs w:val="20"/>
              </w:rPr>
              <w:t> Receivables for more details.</w:t>
            </w:r>
          </w:p>
          <w:p w14:paraId="776F26A9" w14:textId="77777777" w:rsidR="006E4803" w:rsidRPr="00D25AC0" w:rsidRDefault="006E4803" w:rsidP="005F652B">
            <w:pPr>
              <w:pStyle w:val="ModelBody"/>
              <w:keepLines w:val="0"/>
              <w:rPr>
                <w:szCs w:val="20"/>
              </w:rPr>
            </w:pPr>
            <w:r w:rsidRPr="00D25AC0">
              <w:rPr>
                <w:b/>
                <w:bCs/>
                <w:szCs w:val="20"/>
              </w:rPr>
              <w:t>Software modification costs</w:t>
            </w:r>
            <w:r w:rsidRPr="00D25AC0">
              <w:rPr>
                <w:szCs w:val="20"/>
              </w:rPr>
              <w:t xml:space="preserve"> are recognised as expenses as incurred.</w:t>
            </w:r>
          </w:p>
          <w:p w14:paraId="7CC140BD" w14:textId="4DFAC409" w:rsidR="000D763D" w:rsidRPr="00D25AC0" w:rsidRDefault="009C7DB1" w:rsidP="005F652B">
            <w:pPr>
              <w:pStyle w:val="ModelBody"/>
              <w:keepLines w:val="0"/>
              <w:rPr>
                <w:szCs w:val="20"/>
              </w:rPr>
            </w:pPr>
            <w:r w:rsidRPr="00D25AC0">
              <w:rPr>
                <w:b/>
                <w:bCs/>
                <w:szCs w:val="20"/>
              </w:rPr>
              <w:t>Restoration expenses and w</w:t>
            </w:r>
            <w:r w:rsidR="000D763D" w:rsidRPr="00D25AC0">
              <w:rPr>
                <w:b/>
                <w:bCs/>
                <w:szCs w:val="20"/>
              </w:rPr>
              <w:t>arranties expenses</w:t>
            </w:r>
            <w:r w:rsidR="000D763D" w:rsidRPr="00D25AC0">
              <w:rPr>
                <w:bCs/>
                <w:szCs w:val="20"/>
              </w:rPr>
              <w:t xml:space="preserve"> are recognised as the movement in the provision for </w:t>
            </w:r>
            <w:r w:rsidRPr="00D25AC0">
              <w:rPr>
                <w:bCs/>
                <w:szCs w:val="20"/>
              </w:rPr>
              <w:t xml:space="preserve">restoration costs of leased premises and </w:t>
            </w:r>
            <w:r w:rsidR="000D763D" w:rsidRPr="00D25AC0">
              <w:rPr>
                <w:bCs/>
                <w:szCs w:val="20"/>
              </w:rPr>
              <w:t xml:space="preserve">warranty claims. </w:t>
            </w:r>
            <w:r w:rsidR="00AD4EBF" w:rsidRPr="00D25AC0">
              <w:rPr>
                <w:bCs/>
                <w:szCs w:val="20"/>
              </w:rPr>
              <w:t xml:space="preserve">Please refer to </w:t>
            </w:r>
            <w:hyperlink w:anchor="Other_prov_6_8" w:history="1">
              <w:r w:rsidR="009579FF" w:rsidRPr="00D25AC0">
                <w:rPr>
                  <w:rStyle w:val="Hyperlink"/>
                  <w:bCs/>
                  <w:szCs w:val="20"/>
                </w:rPr>
                <w:t>note </w:t>
              </w:r>
              <w:r w:rsidR="009579FF" w:rsidRPr="00D25AC0">
                <w:rPr>
                  <w:rStyle w:val="Hyperlink"/>
                  <w:rFonts w:cs="Arial"/>
                  <w:bCs/>
                  <w:szCs w:val="20"/>
                </w:rPr>
                <w:t>6.8.1</w:t>
              </w:r>
            </w:hyperlink>
            <w:r w:rsidR="00AD4EBF" w:rsidRPr="00D25AC0">
              <w:rPr>
                <w:bCs/>
                <w:szCs w:val="20"/>
              </w:rPr>
              <w:t xml:space="preserve"> Provisions for warranty claims for more details.</w:t>
            </w:r>
          </w:p>
          <w:p w14:paraId="7E2B2C3C" w14:textId="52AC4208" w:rsidR="006E4803" w:rsidRPr="00D25AC0" w:rsidRDefault="006E4803" w:rsidP="005F652B">
            <w:pPr>
              <w:pStyle w:val="ModelBody"/>
              <w:keepLines w:val="0"/>
              <w:rPr>
                <w:szCs w:val="20"/>
              </w:rPr>
            </w:pPr>
            <w:r w:rsidRPr="00D25AC0">
              <w:rPr>
                <w:b/>
                <w:bCs/>
                <w:szCs w:val="20"/>
              </w:rPr>
              <w:t>Employee on-cost</w:t>
            </w:r>
            <w:r w:rsidRPr="00D25AC0">
              <w:rPr>
                <w:szCs w:val="20"/>
              </w:rPr>
              <w:t xml:space="preserve"> includes workers’ compensation insurance and other employment on-costs. The on</w:t>
            </w:r>
            <w:r w:rsidRPr="00D25AC0">
              <w:rPr>
                <w:szCs w:val="20"/>
              </w:rPr>
              <w:noBreakHyphen/>
              <w:t xml:space="preserve">costs liability associated with the recognition of annual and long service leave liabilities is included at </w:t>
            </w:r>
            <w:hyperlink w:anchor="Employee_related_prov_3_1_b" w:history="1">
              <w:r w:rsidR="009579FF" w:rsidRPr="00D25AC0">
                <w:rPr>
                  <w:rStyle w:val="Hyperlink"/>
                  <w:szCs w:val="20"/>
                </w:rPr>
                <w:t>note 3.1(b)</w:t>
              </w:r>
            </w:hyperlink>
            <w:r w:rsidR="005C6E5A" w:rsidRPr="00D25AC0">
              <w:rPr>
                <w:szCs w:val="20"/>
              </w:rPr>
              <w:t xml:space="preserve"> </w:t>
            </w:r>
            <w:r w:rsidRPr="00D25AC0">
              <w:rPr>
                <w:szCs w:val="20"/>
              </w:rPr>
              <w:t>Employee related provisions. Superannuation contributions accrued as part of the provision for leave are employee benefits and are not included in employment on-costs.</w:t>
            </w:r>
          </w:p>
          <w:p w14:paraId="594CE9F7" w14:textId="77777777" w:rsidR="006E4803" w:rsidRPr="00D25AC0" w:rsidRDefault="006E4803" w:rsidP="005F652B">
            <w:pPr>
              <w:pStyle w:val="ModelBody"/>
              <w:keepLines w:val="0"/>
              <w:rPr>
                <w:szCs w:val="20"/>
              </w:rPr>
            </w:pPr>
            <w:r w:rsidRPr="00D25AC0">
              <w:rPr>
                <w:b/>
                <w:bCs/>
                <w:szCs w:val="20"/>
              </w:rPr>
              <w:lastRenderedPageBreak/>
              <w:t>Write-down of non-current assets classified as held for sale</w:t>
            </w:r>
            <w:r w:rsidRPr="00D25AC0">
              <w:rPr>
                <w:szCs w:val="20"/>
              </w:rPr>
              <w:t xml:space="preserve"> to the lower of carrying amount and fair value less selling costs.</w:t>
            </w:r>
          </w:p>
          <w:p w14:paraId="0A8B2072" w14:textId="6EFE818E" w:rsidR="006E4803" w:rsidRPr="00D25AC0" w:rsidRDefault="006E4803" w:rsidP="005F652B">
            <w:pPr>
              <w:pStyle w:val="ModelBody"/>
              <w:keepLines w:val="0"/>
              <w:rPr>
                <w:szCs w:val="20"/>
              </w:rPr>
            </w:pPr>
            <w:r w:rsidRPr="00D25AC0">
              <w:rPr>
                <w:b/>
                <w:szCs w:val="20"/>
              </w:rPr>
              <w:t>Expenditure on research activities</w:t>
            </w:r>
            <w:r w:rsidRPr="00D25AC0">
              <w:rPr>
                <w:szCs w:val="20"/>
              </w:rPr>
              <w:t xml:space="preserve"> is recognised as an expense in the period in which it is incurred.</w:t>
            </w:r>
          </w:p>
        </w:tc>
      </w:tr>
    </w:tbl>
    <w:p w14:paraId="46813510" w14:textId="77777777" w:rsidR="005F652B" w:rsidRPr="006362E4" w:rsidRDefault="005F652B" w:rsidP="006362E4">
      <w:pPr>
        <w:spacing w:after="0" w:line="240" w:lineRule="auto"/>
        <w:rPr>
          <w:sz w:val="2"/>
          <w:szCs w:val="2"/>
        </w:rPr>
      </w:pPr>
    </w:p>
    <w:tbl>
      <w:tblPr>
        <w:tblW w:w="974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0"/>
        <w:gridCol w:w="8169"/>
      </w:tblGrid>
      <w:tr w:rsidR="006838B9" w:rsidRPr="007F5D8F" w14:paraId="058DE501" w14:textId="77777777" w:rsidTr="005F652B">
        <w:trPr>
          <w:cantSplit/>
          <w:trHeight w:val="578"/>
        </w:trPr>
        <w:tc>
          <w:tcPr>
            <w:tcW w:w="1580" w:type="dxa"/>
            <w:shd w:val="clear" w:color="auto" w:fill="auto"/>
          </w:tcPr>
          <w:p w14:paraId="56D149CA" w14:textId="4203FF6E" w:rsidR="006838B9" w:rsidRPr="007F5D8F" w:rsidRDefault="00EA103F" w:rsidP="006B5191">
            <w:pPr>
              <w:pStyle w:val="Reference"/>
              <w:rPr>
                <w:highlight w:val="yellow"/>
              </w:rPr>
            </w:pPr>
            <w:r w:rsidRPr="007F5D8F">
              <w:rPr>
                <w:noProof/>
                <w:highlight w:val="yellow"/>
                <w:lang w:eastAsia="en-AU"/>
              </w:rPr>
              <mc:AlternateContent>
                <mc:Choice Requires="wpg">
                  <w:drawing>
                    <wp:anchor distT="0" distB="0" distL="114300" distR="114300" simplePos="0" relativeHeight="251658286" behindDoc="0" locked="0" layoutInCell="1" allowOverlap="1" wp14:anchorId="0A104716" wp14:editId="08E71A79">
                      <wp:simplePos x="0" y="0"/>
                      <wp:positionH relativeFrom="margin">
                        <wp:posOffset>-635</wp:posOffset>
                      </wp:positionH>
                      <wp:positionV relativeFrom="paragraph">
                        <wp:posOffset>2540</wp:posOffset>
                      </wp:positionV>
                      <wp:extent cx="320675" cy="320040"/>
                      <wp:effectExtent l="0" t="0" r="3175" b="3810"/>
                      <wp:wrapNone/>
                      <wp:docPr id="873" name="Group 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74" name="Freeform 87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5" name="Freeform 87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6" name="Freeform 8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0791D4" id="Group 873" o:spid="_x0000_s1026" alt="&quot;&quot;" style="position:absolute;margin-left:-.05pt;margin-top:.2pt;width:25.25pt;height:25.2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">
                      <v:shape id="Freeform 87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608AAD1" w14:textId="33F03802" w:rsidR="006838B9" w:rsidRPr="008B09DB" w:rsidRDefault="006838B9" w:rsidP="008B09DB">
            <w:pPr>
              <w:pStyle w:val="GuidanceHeading1"/>
              <w:rPr>
                <w:highlight w:val="yellow"/>
              </w:rPr>
            </w:pPr>
            <w:r w:rsidRPr="008B09DB">
              <w:t xml:space="preserve">Guidance – </w:t>
            </w:r>
            <w:r w:rsidR="005F652B">
              <w:t>O</w:t>
            </w:r>
            <w:r w:rsidR="0040416B" w:rsidRPr="008B09DB">
              <w:t>ther expenditure</w:t>
            </w:r>
          </w:p>
        </w:tc>
      </w:tr>
      <w:tr w:rsidR="006838B9" w:rsidRPr="000F4A83" w14:paraId="578B2CD5" w14:textId="77777777" w:rsidTr="005F652B">
        <w:trPr>
          <w:cantSplit/>
        </w:trPr>
        <w:tc>
          <w:tcPr>
            <w:tcW w:w="1580" w:type="dxa"/>
          </w:tcPr>
          <w:p w14:paraId="2F96F902" w14:textId="77777777" w:rsidR="006838B9" w:rsidRPr="00D96DE4" w:rsidRDefault="006838B9" w:rsidP="006B5191">
            <w:pPr>
              <w:pStyle w:val="Reference"/>
              <w:rPr>
                <w:sz w:val="14"/>
                <w:szCs w:val="14"/>
                <w:highlight w:val="yellow"/>
              </w:rPr>
            </w:pPr>
          </w:p>
          <w:p w14:paraId="4DDB8A8E" w14:textId="5503CAAE" w:rsidR="004744B7" w:rsidRPr="00F22016" w:rsidRDefault="001E568C" w:rsidP="006B5191">
            <w:pPr>
              <w:pStyle w:val="Reference"/>
              <w:rPr>
                <w:szCs w:val="18"/>
              </w:rPr>
            </w:pPr>
            <w:r w:rsidRPr="00F22016">
              <w:rPr>
                <w:szCs w:val="18"/>
              </w:rPr>
              <w:t>AASB</w:t>
            </w:r>
            <w:r w:rsidR="00D34C0E" w:rsidRPr="00F22016">
              <w:rPr>
                <w:szCs w:val="18"/>
              </w:rPr>
              <w:t> </w:t>
            </w:r>
            <w:r w:rsidRPr="00F22016">
              <w:rPr>
                <w:szCs w:val="18"/>
              </w:rPr>
              <w:t>101.97</w:t>
            </w:r>
          </w:p>
          <w:p w14:paraId="6F56F642" w14:textId="07B366A8" w:rsidR="004744B7" w:rsidRPr="007F5D8F" w:rsidRDefault="004744B7" w:rsidP="006B5191">
            <w:pPr>
              <w:pStyle w:val="Reference"/>
              <w:rPr>
                <w:highlight w:val="yellow"/>
              </w:rPr>
            </w:pPr>
          </w:p>
        </w:tc>
        <w:tc>
          <w:tcPr>
            <w:tcW w:w="8169" w:type="dxa"/>
            <w:vAlign w:val="bottom"/>
          </w:tcPr>
          <w:p w14:paraId="763246D2" w14:textId="77777777" w:rsidR="006838B9" w:rsidRPr="00F22016" w:rsidRDefault="006838B9" w:rsidP="00856119">
            <w:pPr>
              <w:pStyle w:val="GuidanceBodyItalic"/>
            </w:pPr>
            <w:r w:rsidRPr="00F22016">
              <w:t>Material income or expenses should be disclosed separately.</w:t>
            </w:r>
          </w:p>
          <w:p w14:paraId="0B932BF1" w14:textId="1DED08EC" w:rsidR="009C7DB1" w:rsidRPr="00F22016" w:rsidRDefault="009C7DB1" w:rsidP="00856119">
            <w:pPr>
              <w:pStyle w:val="GuidanceBodyItalic"/>
              <w:rPr>
                <w:i w:val="0"/>
              </w:rPr>
            </w:pPr>
            <w:r w:rsidRPr="00F22016">
              <w:t xml:space="preserve">Note that ‘Other expenditure’ aggregating to more than 10% of total expenses without disclosure of the description of its nature may materially mislead users of general purpose financial statements. Agencies should review their categories of expenses and ensure that they are providing users with the appropriate level of detail to understand how the agency is </w:t>
            </w:r>
            <w:r w:rsidR="00B3631A">
              <w:t>using</w:t>
            </w:r>
            <w:r w:rsidR="00B3631A" w:rsidRPr="00F22016">
              <w:t xml:space="preserve"> </w:t>
            </w:r>
            <w:r w:rsidRPr="00F22016">
              <w:t>its funding</w:t>
            </w:r>
            <w:r w:rsidRPr="00F22016">
              <w:rPr>
                <w:i w:val="0"/>
              </w:rPr>
              <w:t>.</w:t>
            </w:r>
            <w:r w:rsidRPr="00F22016">
              <w:t xml:space="preserve"> </w:t>
            </w:r>
            <w:hyperlink r:id="rId65" w:tgtFrame="_blank" w:tooltip="Link to AASB Practice Statement 2 Making Materiality Judgements" w:history="1">
              <w:r w:rsidRPr="00F22016">
                <w:rPr>
                  <w:rStyle w:val="Hyperlink"/>
                </w:rPr>
                <w:t>AASB Practice Statement 2 Making Materiality Judgements</w:t>
              </w:r>
            </w:hyperlink>
            <w:r w:rsidRPr="00F22016">
              <w:t xml:space="preserve"> may assist agencies in determining which disclosures are appropriate.</w:t>
            </w:r>
          </w:p>
          <w:p w14:paraId="3988FE29" w14:textId="09BF5100" w:rsidR="004744B7" w:rsidRPr="000F4A83" w:rsidRDefault="006838B9" w:rsidP="007F7877">
            <w:pPr>
              <w:pStyle w:val="GuidanceBodyItalic"/>
            </w:pPr>
            <w:r w:rsidRPr="00F22016">
              <w:t>For example, include notes on impairment losses and revaluation decrements, where they are materia</w:t>
            </w:r>
            <w:r w:rsidR="00EA103F" w:rsidRPr="00F22016">
              <w:t>l enough to warrant disclosure.</w:t>
            </w:r>
          </w:p>
        </w:tc>
      </w:tr>
    </w:tbl>
    <w:p w14:paraId="1143D23B" w14:textId="4A3A553B" w:rsidR="00DA433D" w:rsidRPr="00DA06ED" w:rsidRDefault="00646B42" w:rsidP="00DA06ED">
      <w:r w:rsidRPr="00DA06ED">
        <w:br w:type="page"/>
      </w:r>
    </w:p>
    <w:p w14:paraId="4273189A" w14:textId="636B2E32" w:rsidR="00B4123A" w:rsidRDefault="00B4123A" w:rsidP="00114BB5">
      <w:pPr>
        <w:pStyle w:val="ModelHeading3"/>
        <w:ind w:left="1701"/>
        <w:outlineLvl w:val="2"/>
      </w:pPr>
      <w:bookmarkStart w:id="1106" w:name="_Toc164327729"/>
      <w:bookmarkStart w:id="1107" w:name="_Toc164327913"/>
      <w:r w:rsidRPr="000F4A83">
        <w:lastRenderedPageBreak/>
        <w:t xml:space="preserve">4. </w:t>
      </w:r>
      <w:r>
        <w:t>O</w:t>
      </w:r>
      <w:r w:rsidRPr="000F4A83">
        <w:t>ur funding</w:t>
      </w:r>
      <w:r>
        <w:t xml:space="preserve"> sources</w:t>
      </w:r>
      <w:bookmarkEnd w:id="1106"/>
      <w:bookmarkEnd w:id="1107"/>
    </w:p>
    <w:tbl>
      <w:tblPr>
        <w:tblW w:w="9754" w:type="dxa"/>
        <w:tblLayout w:type="fixed"/>
        <w:tblLook w:val="04A0" w:firstRow="1" w:lastRow="0" w:firstColumn="1" w:lastColumn="0" w:noHBand="0" w:noVBand="1"/>
      </w:tblPr>
      <w:tblGrid>
        <w:gridCol w:w="1584"/>
        <w:gridCol w:w="6469"/>
        <w:gridCol w:w="1701"/>
      </w:tblGrid>
      <w:tr w:rsidR="00B4123A" w:rsidRPr="000F4A83" w14:paraId="6946DFB8" w14:textId="77777777">
        <w:tc>
          <w:tcPr>
            <w:tcW w:w="9754" w:type="dxa"/>
            <w:gridSpan w:val="3"/>
          </w:tcPr>
          <w:p w14:paraId="72E57F05" w14:textId="4F44BCDE" w:rsidR="00B4123A" w:rsidRPr="000F4A83" w:rsidRDefault="00B4123A" w:rsidP="00B4123A">
            <w:pPr>
              <w:pStyle w:val="ReferenceHeading"/>
              <w:rPr>
                <w:szCs w:val="20"/>
              </w:rPr>
            </w:pPr>
            <w:r w:rsidRPr="00694A7D">
              <w:t>Reference</w:t>
            </w:r>
          </w:p>
        </w:tc>
      </w:tr>
      <w:tr w:rsidR="00005D75" w:rsidRPr="00FC3B4C" w14:paraId="5351F4BF" w14:textId="77777777" w:rsidTr="001C5582">
        <w:tc>
          <w:tcPr>
            <w:tcW w:w="1584" w:type="dxa"/>
          </w:tcPr>
          <w:p w14:paraId="5F018E40" w14:textId="77777777" w:rsidR="00005D75" w:rsidRPr="000F4A83" w:rsidRDefault="00005D75" w:rsidP="001902D7">
            <w:pPr>
              <w:pStyle w:val="Reference"/>
            </w:pPr>
          </w:p>
        </w:tc>
        <w:tc>
          <w:tcPr>
            <w:tcW w:w="8170" w:type="dxa"/>
            <w:gridSpan w:val="2"/>
            <w:shd w:val="clear" w:color="auto" w:fill="auto"/>
          </w:tcPr>
          <w:p w14:paraId="59BB297B" w14:textId="77777777" w:rsidR="00005D75" w:rsidRPr="00BC50FF" w:rsidRDefault="00005D75" w:rsidP="008A689D">
            <w:pPr>
              <w:pStyle w:val="ModelBody"/>
              <w:rPr>
                <w:b/>
                <w:bCs/>
                <w:szCs w:val="20"/>
              </w:rPr>
            </w:pPr>
            <w:bookmarkStart w:id="1108" w:name="_Toc38545391"/>
            <w:bookmarkStart w:id="1109" w:name="_Toc40870198"/>
            <w:bookmarkStart w:id="1110" w:name="_Toc72396887"/>
            <w:r w:rsidRPr="00BC50FF">
              <w:rPr>
                <w:b/>
                <w:bCs/>
                <w:szCs w:val="20"/>
              </w:rPr>
              <w:t>How we obtain our funding</w:t>
            </w:r>
            <w:bookmarkEnd w:id="1108"/>
            <w:bookmarkEnd w:id="1109"/>
            <w:bookmarkEnd w:id="1110"/>
          </w:p>
          <w:p w14:paraId="7C3333AA" w14:textId="77777777" w:rsidR="00240B5B" w:rsidRPr="0040734C" w:rsidRDefault="00005D75" w:rsidP="004C53D8">
            <w:pPr>
              <w:pStyle w:val="ModelBody"/>
              <w:rPr>
                <w:color w:val="575757" w:themeColor="accent5"/>
              </w:rPr>
            </w:pPr>
            <w:r w:rsidRPr="00BC50FF">
              <w:rPr>
                <w:szCs w:val="20"/>
              </w:rPr>
              <w:t xml:space="preserve">This section provides additional information about how the </w:t>
            </w:r>
            <w:r w:rsidR="007D6512" w:rsidRPr="00BC50FF">
              <w:rPr>
                <w:szCs w:val="20"/>
              </w:rPr>
              <w:t>A</w:t>
            </w:r>
            <w:r w:rsidR="00827382" w:rsidRPr="00BC50FF">
              <w:rPr>
                <w:szCs w:val="20"/>
              </w:rPr>
              <w:t>gency</w:t>
            </w:r>
            <w:r w:rsidRPr="00BC50FF">
              <w:rPr>
                <w:szCs w:val="20"/>
              </w:rPr>
              <w:t xml:space="preserve"> obtains its funding and the relevant accounting policy notes that govern the recognition and measurement of this funding.</w:t>
            </w:r>
            <w:r w:rsidR="00857776" w:rsidRPr="00BC50FF">
              <w:rPr>
                <w:szCs w:val="20"/>
              </w:rPr>
              <w:t xml:space="preserve"> </w:t>
            </w:r>
            <w:r w:rsidRPr="00BC50FF">
              <w:rPr>
                <w:szCs w:val="20"/>
              </w:rPr>
              <w:t xml:space="preserve">The primary </w:t>
            </w:r>
            <w:r w:rsidR="009D34DC" w:rsidRPr="00BC50FF">
              <w:rPr>
                <w:szCs w:val="20"/>
              </w:rPr>
              <w:t xml:space="preserve">income </w:t>
            </w:r>
            <w:r w:rsidR="00802642" w:rsidRPr="00BC50FF">
              <w:rPr>
                <w:szCs w:val="20"/>
              </w:rPr>
              <w:t xml:space="preserve">received </w:t>
            </w:r>
            <w:r w:rsidRPr="00BC50FF">
              <w:rPr>
                <w:szCs w:val="20"/>
              </w:rPr>
              <w:t xml:space="preserve">by the </w:t>
            </w:r>
            <w:r w:rsidR="007D6512" w:rsidRPr="00BC50FF">
              <w:rPr>
                <w:szCs w:val="20"/>
              </w:rPr>
              <w:t>A</w:t>
            </w:r>
            <w:r w:rsidR="00827382" w:rsidRPr="00BC50FF">
              <w:rPr>
                <w:szCs w:val="20"/>
              </w:rPr>
              <w:t>gency</w:t>
            </w:r>
            <w:r w:rsidRPr="00BC50FF">
              <w:rPr>
                <w:szCs w:val="20"/>
              </w:rPr>
              <w:t xml:space="preserve"> and the relevant notes are:</w:t>
            </w:r>
          </w:p>
        </w:tc>
      </w:tr>
      <w:tr w:rsidR="0040734C" w:rsidRPr="001C5582" w14:paraId="1934A718" w14:textId="77777777" w:rsidTr="00B83EF1">
        <w:tc>
          <w:tcPr>
            <w:tcW w:w="1584" w:type="dxa"/>
          </w:tcPr>
          <w:p w14:paraId="0A27241F" w14:textId="77777777" w:rsidR="0040734C" w:rsidRPr="0040734C" w:rsidRDefault="0040734C" w:rsidP="00AC0EAF">
            <w:pPr>
              <w:pStyle w:val="Reference"/>
              <w:rPr>
                <w:sz w:val="14"/>
                <w:szCs w:val="14"/>
              </w:rPr>
            </w:pPr>
          </w:p>
        </w:tc>
        <w:tc>
          <w:tcPr>
            <w:tcW w:w="6469" w:type="dxa"/>
            <w:tcBorders>
              <w:bottom w:val="single" w:sz="4" w:space="0" w:color="auto"/>
            </w:tcBorders>
            <w:vAlign w:val="bottom"/>
          </w:tcPr>
          <w:p w14:paraId="1AA17FD9" w14:textId="77777777" w:rsidR="0040734C" w:rsidRPr="001C5582" w:rsidRDefault="0040734C" w:rsidP="009D34DC">
            <w:pPr>
              <w:pStyle w:val="Tabletextheading"/>
              <w:spacing w:before="100" w:beforeAutospacing="1" w:after="0" w:line="240" w:lineRule="atLeast"/>
              <w:jc w:val="left"/>
              <w:rPr>
                <w:rFonts w:ascii="Arial" w:hAnsi="Arial"/>
                <w:i w:val="0"/>
              </w:rPr>
            </w:pPr>
          </w:p>
        </w:tc>
        <w:tc>
          <w:tcPr>
            <w:tcW w:w="1701" w:type="dxa"/>
            <w:tcBorders>
              <w:left w:val="nil"/>
              <w:bottom w:val="single" w:sz="4" w:space="0" w:color="auto"/>
            </w:tcBorders>
          </w:tcPr>
          <w:p w14:paraId="40B25F5B" w14:textId="77777777" w:rsidR="0040734C" w:rsidRPr="000D5F12" w:rsidRDefault="0040734C" w:rsidP="0040734C">
            <w:pPr>
              <w:pStyle w:val="Tabletextheading"/>
              <w:spacing w:before="100" w:beforeAutospacing="1" w:after="0" w:line="240" w:lineRule="atLeast"/>
              <w:rPr>
                <w:rFonts w:ascii="Arial" w:hAnsi="Arial"/>
                <w:b/>
                <w:i w:val="0"/>
                <w:sz w:val="20"/>
                <w:szCs w:val="20"/>
                <w:lang w:eastAsia="en-AU"/>
              </w:rPr>
            </w:pPr>
            <w:r w:rsidRPr="000D5F12">
              <w:rPr>
                <w:rFonts w:ascii="Arial" w:hAnsi="Arial"/>
                <w:b/>
                <w:i w:val="0"/>
                <w:sz w:val="20"/>
                <w:szCs w:val="20"/>
                <w:lang w:eastAsia="en-AU"/>
              </w:rPr>
              <w:t>Notes</w:t>
            </w:r>
          </w:p>
        </w:tc>
      </w:tr>
      <w:tr w:rsidR="0040734C" w:rsidRPr="00FC3B4C" w14:paraId="3A6DF3EC" w14:textId="77777777" w:rsidTr="00B83EF1">
        <w:trPr>
          <w:trHeight w:val="139"/>
        </w:trPr>
        <w:tc>
          <w:tcPr>
            <w:tcW w:w="1584" w:type="dxa"/>
            <w:vAlign w:val="center"/>
          </w:tcPr>
          <w:p w14:paraId="13FB111F" w14:textId="118ABE43" w:rsidR="0040734C" w:rsidRPr="000D5F12" w:rsidRDefault="0040734C" w:rsidP="0040734C">
            <w:pPr>
              <w:pStyle w:val="Reference"/>
              <w:rPr>
                <w:sz w:val="17"/>
              </w:rPr>
            </w:pPr>
            <w:r w:rsidRPr="000D5F12">
              <w:rPr>
                <w:sz w:val="17"/>
              </w:rPr>
              <w:t>AASB 1058.26(c)</w:t>
            </w:r>
          </w:p>
        </w:tc>
        <w:tc>
          <w:tcPr>
            <w:tcW w:w="6469" w:type="dxa"/>
            <w:tcBorders>
              <w:top w:val="single" w:sz="4" w:space="0" w:color="auto"/>
            </w:tcBorders>
            <w:vAlign w:val="bottom"/>
          </w:tcPr>
          <w:p w14:paraId="21CC9E17" w14:textId="7432DC16"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Income from State Government</w:t>
            </w:r>
          </w:p>
        </w:tc>
        <w:tc>
          <w:tcPr>
            <w:tcW w:w="1701" w:type="dxa"/>
            <w:tcBorders>
              <w:top w:val="single" w:sz="4" w:space="0" w:color="auto"/>
              <w:left w:val="nil"/>
            </w:tcBorders>
            <w:vAlign w:val="bottom"/>
          </w:tcPr>
          <w:p w14:paraId="41D9AB4D" w14:textId="27016729" w:rsidR="0040734C" w:rsidRPr="000D5F12" w:rsidRDefault="0025634D" w:rsidP="00A7267F">
            <w:pPr>
              <w:pStyle w:val="Tabletextheading"/>
              <w:spacing w:before="100" w:beforeAutospacing="1" w:after="0" w:line="240" w:lineRule="atLeast"/>
              <w:rPr>
                <w:rFonts w:ascii="Arial" w:hAnsi="Arial"/>
                <w:i w:val="0"/>
                <w:color w:val="575757" w:themeColor="accent5"/>
                <w:sz w:val="20"/>
                <w:szCs w:val="20"/>
                <w:lang w:eastAsia="en-AU"/>
              </w:rPr>
            </w:pPr>
            <w:hyperlink w:anchor="Income_state_govt_4_1" w:history="1">
              <w:r w:rsidR="0040734C" w:rsidRPr="000D5F12">
                <w:rPr>
                  <w:rStyle w:val="Hyperlink"/>
                  <w:rFonts w:ascii="Arial" w:hAnsi="Arial"/>
                  <w:i w:val="0"/>
                  <w:sz w:val="20"/>
                  <w:szCs w:val="20"/>
                  <w:lang w:eastAsia="en-AU"/>
                </w:rPr>
                <w:t>4.1</w:t>
              </w:r>
            </w:hyperlink>
          </w:p>
        </w:tc>
      </w:tr>
      <w:tr w:rsidR="0040734C" w:rsidRPr="00FC3B4C" w14:paraId="1226F53F" w14:textId="77777777" w:rsidTr="00B83EF1">
        <w:trPr>
          <w:trHeight w:val="80"/>
        </w:trPr>
        <w:tc>
          <w:tcPr>
            <w:tcW w:w="1584" w:type="dxa"/>
            <w:vAlign w:val="center"/>
          </w:tcPr>
          <w:p w14:paraId="27338193" w14:textId="16778408" w:rsidR="0040734C" w:rsidRPr="000D5F12" w:rsidRDefault="0040734C" w:rsidP="0040734C">
            <w:pPr>
              <w:pStyle w:val="Reference"/>
              <w:rPr>
                <w:sz w:val="17"/>
              </w:rPr>
            </w:pPr>
            <w:r w:rsidRPr="000D5F12">
              <w:rPr>
                <w:sz w:val="17"/>
              </w:rPr>
              <w:t>AASB 15.113(a)</w:t>
            </w:r>
          </w:p>
        </w:tc>
        <w:tc>
          <w:tcPr>
            <w:tcW w:w="6469" w:type="dxa"/>
            <w:vAlign w:val="bottom"/>
          </w:tcPr>
          <w:p w14:paraId="7DFE99E6" w14:textId="77777777"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User charges and fees</w:t>
            </w:r>
          </w:p>
        </w:tc>
        <w:tc>
          <w:tcPr>
            <w:tcW w:w="1701" w:type="dxa"/>
            <w:tcBorders>
              <w:left w:val="nil"/>
            </w:tcBorders>
            <w:vAlign w:val="bottom"/>
          </w:tcPr>
          <w:p w14:paraId="2B6300EB" w14:textId="3B25C91D" w:rsidR="0040734C" w:rsidRPr="000D5F12" w:rsidRDefault="0025634D" w:rsidP="001C50BD">
            <w:pPr>
              <w:pStyle w:val="Tabletextheading"/>
              <w:spacing w:before="100" w:beforeAutospacing="1" w:after="0" w:line="240" w:lineRule="atLeast"/>
              <w:rPr>
                <w:rFonts w:ascii="Arial" w:hAnsi="Arial"/>
                <w:i w:val="0"/>
                <w:color w:val="575757" w:themeColor="accent5"/>
                <w:sz w:val="20"/>
                <w:szCs w:val="20"/>
                <w:lang w:eastAsia="en-AU"/>
              </w:rPr>
            </w:pPr>
            <w:hyperlink w:anchor="User_charges_n_fees_4_2" w:history="1">
              <w:r w:rsidR="0040734C" w:rsidRPr="000D5F12">
                <w:rPr>
                  <w:rStyle w:val="Hyperlink"/>
                  <w:rFonts w:ascii="Arial" w:hAnsi="Arial"/>
                  <w:i w:val="0"/>
                  <w:sz w:val="20"/>
                  <w:szCs w:val="20"/>
                  <w:lang w:eastAsia="en-AU"/>
                </w:rPr>
                <w:t>4.2</w:t>
              </w:r>
            </w:hyperlink>
          </w:p>
        </w:tc>
      </w:tr>
      <w:tr w:rsidR="0040734C" w:rsidRPr="00FC3B4C" w14:paraId="76E5C249" w14:textId="77777777" w:rsidTr="00B83EF1">
        <w:trPr>
          <w:trHeight w:val="88"/>
        </w:trPr>
        <w:tc>
          <w:tcPr>
            <w:tcW w:w="1584" w:type="dxa"/>
            <w:vAlign w:val="center"/>
          </w:tcPr>
          <w:p w14:paraId="7B9B2AFB" w14:textId="77777777" w:rsidR="0040734C" w:rsidRPr="000D5F12" w:rsidRDefault="0040734C" w:rsidP="0040734C">
            <w:pPr>
              <w:pStyle w:val="Reference"/>
              <w:rPr>
                <w:sz w:val="17"/>
              </w:rPr>
            </w:pPr>
            <w:r w:rsidRPr="000D5F12">
              <w:rPr>
                <w:sz w:val="17"/>
              </w:rPr>
              <w:t>AASB 15.113(a)</w:t>
            </w:r>
          </w:p>
        </w:tc>
        <w:tc>
          <w:tcPr>
            <w:tcW w:w="6469" w:type="dxa"/>
            <w:vAlign w:val="bottom"/>
          </w:tcPr>
          <w:p w14:paraId="0ACCC8C3" w14:textId="26E15CF5" w:rsidR="0040734C" w:rsidRPr="000D5F12" w:rsidRDefault="0040734C" w:rsidP="00802642">
            <w:pPr>
              <w:pStyle w:val="Tabletextheading"/>
              <w:spacing w:before="100" w:beforeAutospacing="1" w:after="0" w:line="240" w:lineRule="atLeast"/>
              <w:jc w:val="left"/>
              <w:rPr>
                <w:rFonts w:ascii="Arial" w:hAnsi="Arial"/>
                <w:i w:val="0"/>
                <w:sz w:val="20"/>
                <w:szCs w:val="20"/>
              </w:rPr>
            </w:pPr>
            <w:r w:rsidRPr="000D5F12">
              <w:rPr>
                <w:rFonts w:ascii="Arial" w:hAnsi="Arial"/>
                <w:i w:val="0"/>
                <w:sz w:val="20"/>
                <w:szCs w:val="20"/>
              </w:rPr>
              <w:t xml:space="preserve">Sale of </w:t>
            </w:r>
            <w:r w:rsidR="00B83EF1" w:rsidRPr="000D5F12">
              <w:rPr>
                <w:rFonts w:ascii="Arial" w:hAnsi="Arial"/>
                <w:i w:val="0"/>
                <w:sz w:val="20"/>
                <w:szCs w:val="20"/>
              </w:rPr>
              <w:t>g</w:t>
            </w:r>
            <w:r w:rsidRPr="000D5F12">
              <w:rPr>
                <w:rFonts w:ascii="Arial" w:hAnsi="Arial"/>
                <w:i w:val="0"/>
                <w:sz w:val="20"/>
                <w:szCs w:val="20"/>
              </w:rPr>
              <w:t>oods</w:t>
            </w:r>
          </w:p>
        </w:tc>
        <w:tc>
          <w:tcPr>
            <w:tcW w:w="1701" w:type="dxa"/>
            <w:tcBorders>
              <w:left w:val="nil"/>
            </w:tcBorders>
            <w:vAlign w:val="bottom"/>
          </w:tcPr>
          <w:p w14:paraId="6D3E91C4" w14:textId="4A609E0E" w:rsidR="0040734C" w:rsidRPr="000D5F12" w:rsidRDefault="0025634D" w:rsidP="001C50BD">
            <w:pPr>
              <w:pStyle w:val="Tabletextheading"/>
              <w:spacing w:before="100" w:beforeAutospacing="1" w:after="0" w:line="240" w:lineRule="atLeast"/>
              <w:rPr>
                <w:rFonts w:ascii="Arial" w:hAnsi="Arial"/>
                <w:i w:val="0"/>
                <w:color w:val="575757" w:themeColor="accent5"/>
                <w:sz w:val="20"/>
                <w:szCs w:val="20"/>
                <w:lang w:eastAsia="en-AU"/>
              </w:rPr>
            </w:pPr>
            <w:hyperlink w:anchor="Sale_of_goods_4_3" w:history="1">
              <w:r w:rsidR="0040734C" w:rsidRPr="000D5F12">
                <w:rPr>
                  <w:rStyle w:val="Hyperlink"/>
                  <w:rFonts w:ascii="Arial" w:hAnsi="Arial"/>
                  <w:i w:val="0"/>
                  <w:sz w:val="20"/>
                  <w:szCs w:val="20"/>
                  <w:lang w:eastAsia="en-AU"/>
                </w:rPr>
                <w:t>4.3</w:t>
              </w:r>
            </w:hyperlink>
          </w:p>
        </w:tc>
      </w:tr>
      <w:tr w:rsidR="0040734C" w:rsidRPr="00FC3B4C" w14:paraId="166A674E" w14:textId="77777777" w:rsidTr="00B83EF1">
        <w:trPr>
          <w:trHeight w:val="80"/>
        </w:trPr>
        <w:tc>
          <w:tcPr>
            <w:tcW w:w="1584" w:type="dxa"/>
            <w:vAlign w:val="center"/>
          </w:tcPr>
          <w:p w14:paraId="675B6147" w14:textId="5C09AE19" w:rsidR="0040734C" w:rsidRPr="000D5F12" w:rsidRDefault="0040734C" w:rsidP="0040734C">
            <w:pPr>
              <w:pStyle w:val="Reference"/>
              <w:rPr>
                <w:iCs/>
                <w:sz w:val="17"/>
              </w:rPr>
            </w:pPr>
            <w:r w:rsidRPr="000D5F12">
              <w:rPr>
                <w:iCs/>
                <w:sz w:val="17"/>
              </w:rPr>
              <w:t>AASB 1058.26(a)</w:t>
            </w:r>
          </w:p>
        </w:tc>
        <w:tc>
          <w:tcPr>
            <w:tcW w:w="6469" w:type="dxa"/>
            <w:vAlign w:val="center"/>
          </w:tcPr>
          <w:p w14:paraId="37AFDD40" w14:textId="1F6A0074" w:rsidR="0040734C" w:rsidRPr="000D5F12" w:rsidRDefault="0040734C" w:rsidP="00E0103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Commonwealth grants</w:t>
            </w:r>
          </w:p>
        </w:tc>
        <w:tc>
          <w:tcPr>
            <w:tcW w:w="1701" w:type="dxa"/>
            <w:tcBorders>
              <w:left w:val="nil"/>
            </w:tcBorders>
            <w:vAlign w:val="center"/>
          </w:tcPr>
          <w:p w14:paraId="70C7AEC6" w14:textId="1674B195" w:rsidR="0040734C" w:rsidRPr="000D5F12" w:rsidRDefault="0025634D" w:rsidP="002D4FE1">
            <w:pPr>
              <w:pStyle w:val="Tabletextheading"/>
              <w:spacing w:before="100" w:beforeAutospacing="1" w:after="0" w:line="240" w:lineRule="atLeast"/>
              <w:rPr>
                <w:rFonts w:ascii="Arial" w:hAnsi="Arial"/>
                <w:i w:val="0"/>
                <w:color w:val="575757" w:themeColor="accent5"/>
                <w:sz w:val="20"/>
                <w:szCs w:val="20"/>
                <w:lang w:eastAsia="en-AU"/>
              </w:rPr>
            </w:pPr>
            <w:hyperlink w:anchor="Cmwlth_grants_4_4" w:history="1">
              <w:r w:rsidR="0040734C" w:rsidRPr="000D5F12">
                <w:rPr>
                  <w:rStyle w:val="Hyperlink"/>
                  <w:rFonts w:ascii="Arial" w:hAnsi="Arial"/>
                  <w:i w:val="0"/>
                  <w:sz w:val="20"/>
                  <w:szCs w:val="20"/>
                  <w:lang w:eastAsia="en-AU"/>
                </w:rPr>
                <w:t>4.4</w:t>
              </w:r>
            </w:hyperlink>
          </w:p>
        </w:tc>
      </w:tr>
      <w:tr w:rsidR="0040734C" w:rsidRPr="00FC3B4C" w14:paraId="29C8EB1E" w14:textId="77777777" w:rsidTr="00B83EF1">
        <w:trPr>
          <w:trHeight w:val="80"/>
        </w:trPr>
        <w:tc>
          <w:tcPr>
            <w:tcW w:w="1584" w:type="dxa"/>
            <w:vAlign w:val="center"/>
          </w:tcPr>
          <w:p w14:paraId="0B09DDA7" w14:textId="24548BF4" w:rsidR="0040734C" w:rsidRPr="000D5F12" w:rsidRDefault="0040734C" w:rsidP="0040734C">
            <w:pPr>
              <w:pStyle w:val="Reference"/>
              <w:rPr>
                <w:sz w:val="17"/>
              </w:rPr>
            </w:pPr>
            <w:r w:rsidRPr="000D5F12">
              <w:rPr>
                <w:sz w:val="17"/>
              </w:rPr>
              <w:t>AASB</w:t>
            </w:r>
            <w:r w:rsidR="00D34C0E" w:rsidRPr="000D5F12">
              <w:rPr>
                <w:sz w:val="17"/>
              </w:rPr>
              <w:t> </w:t>
            </w:r>
            <w:r w:rsidRPr="000D5F12">
              <w:rPr>
                <w:sz w:val="17"/>
              </w:rPr>
              <w:t>5.30</w:t>
            </w:r>
          </w:p>
        </w:tc>
        <w:tc>
          <w:tcPr>
            <w:tcW w:w="6469" w:type="dxa"/>
            <w:vAlign w:val="bottom"/>
          </w:tcPr>
          <w:p w14:paraId="1488F9A1" w14:textId="7BAD9330" w:rsidR="0040734C" w:rsidRPr="000D5F12" w:rsidRDefault="00990E5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Other income</w:t>
            </w:r>
          </w:p>
        </w:tc>
        <w:tc>
          <w:tcPr>
            <w:tcW w:w="1701" w:type="dxa"/>
            <w:tcBorders>
              <w:left w:val="nil"/>
            </w:tcBorders>
            <w:vAlign w:val="bottom"/>
          </w:tcPr>
          <w:p w14:paraId="65DD6489" w14:textId="7D7F40FF" w:rsidR="0040734C" w:rsidRPr="000D5F12" w:rsidRDefault="0025634D">
            <w:pPr>
              <w:pStyle w:val="Tabletextheading"/>
              <w:spacing w:before="100" w:beforeAutospacing="1" w:after="0" w:line="240" w:lineRule="atLeast"/>
              <w:rPr>
                <w:rFonts w:ascii="Arial" w:hAnsi="Arial"/>
                <w:i w:val="0"/>
                <w:color w:val="575757" w:themeColor="accent5"/>
                <w:sz w:val="20"/>
                <w:szCs w:val="20"/>
                <w:lang w:eastAsia="en-AU"/>
              </w:rPr>
            </w:pPr>
            <w:hyperlink w:anchor="Other_income_4_5" w:history="1">
              <w:r w:rsidR="0040734C" w:rsidRPr="000D5F12">
                <w:rPr>
                  <w:rStyle w:val="Hyperlink"/>
                  <w:rFonts w:ascii="Arial" w:hAnsi="Arial"/>
                  <w:i w:val="0"/>
                  <w:sz w:val="20"/>
                  <w:szCs w:val="20"/>
                  <w:lang w:eastAsia="en-AU"/>
                </w:rPr>
                <w:t>4.5</w:t>
              </w:r>
            </w:hyperlink>
          </w:p>
        </w:tc>
      </w:tr>
    </w:tbl>
    <w:p w14:paraId="1BF0B917" w14:textId="77777777" w:rsidR="00AC0EAF" w:rsidRDefault="00AC0EAF">
      <w: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896"/>
        <w:gridCol w:w="965"/>
        <w:gridCol w:w="1152"/>
        <w:gridCol w:w="1156"/>
      </w:tblGrid>
      <w:tr w:rsidR="004A391A" w:rsidRPr="00FC3B4C" w14:paraId="37971C6E" w14:textId="77777777" w:rsidTr="00C97D54">
        <w:trPr>
          <w:cantSplit/>
        </w:trPr>
        <w:tc>
          <w:tcPr>
            <w:tcW w:w="1584" w:type="dxa"/>
            <w:tcBorders>
              <w:top w:val="nil"/>
              <w:left w:val="nil"/>
              <w:bottom w:val="nil"/>
              <w:right w:val="nil"/>
            </w:tcBorders>
          </w:tcPr>
          <w:p w14:paraId="0571CB4E" w14:textId="62FCE67C" w:rsidR="004A391A" w:rsidRPr="00865208" w:rsidRDefault="004A391A" w:rsidP="00AC0EAF">
            <w:pPr>
              <w:pStyle w:val="ReferenceHeading"/>
              <w:rPr>
                <w:b w:val="0"/>
                <w:bCs/>
              </w:rPr>
            </w:pPr>
            <w:r w:rsidRPr="00AC0EAF">
              <w:lastRenderedPageBreak/>
              <w:t>Reference</w:t>
            </w:r>
          </w:p>
        </w:tc>
        <w:tc>
          <w:tcPr>
            <w:tcW w:w="8169" w:type="dxa"/>
            <w:gridSpan w:val="4"/>
            <w:tcBorders>
              <w:top w:val="nil"/>
              <w:left w:val="nil"/>
              <w:bottom w:val="nil"/>
              <w:right w:val="nil"/>
            </w:tcBorders>
          </w:tcPr>
          <w:p w14:paraId="6711F955" w14:textId="5E323A5E" w:rsidR="004A391A" w:rsidRPr="00FC3B4C" w:rsidDel="00802642" w:rsidRDefault="004A391A" w:rsidP="004A391A">
            <w:pPr>
              <w:pStyle w:val="ModelHeading4"/>
              <w:rPr>
                <w:i/>
                <w:sz w:val="20"/>
                <w:szCs w:val="20"/>
              </w:rPr>
            </w:pPr>
            <w:bookmarkStart w:id="1111" w:name="_Toc499559964"/>
            <w:bookmarkStart w:id="1112" w:name="_Toc499574887"/>
            <w:bookmarkStart w:id="1113" w:name="Income_state_govt_4_1"/>
            <w:bookmarkStart w:id="1114" w:name="_Toc164327914"/>
            <w:r w:rsidRPr="00FC3B4C">
              <w:rPr>
                <w:lang w:val="en-GB"/>
              </w:rPr>
              <w:t>4.1 Income from State Government</w:t>
            </w:r>
            <w:bookmarkEnd w:id="1111"/>
            <w:bookmarkEnd w:id="1112"/>
            <w:bookmarkEnd w:id="1113"/>
            <w:bookmarkEnd w:id="1114"/>
          </w:p>
        </w:tc>
      </w:tr>
      <w:tr w:rsidR="00316063" w:rsidRPr="00415C26" w14:paraId="24C231B5"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264AFF8" w14:textId="2C671BA0" w:rsidR="00316063" w:rsidRPr="00C97D54" w:rsidRDefault="00316063" w:rsidP="00316063">
            <w:pPr>
              <w:pStyle w:val="Reference"/>
              <w:rPr>
                <w:sz w:val="16"/>
                <w:szCs w:val="16"/>
                <w:lang w:eastAsia="en-AU"/>
              </w:rPr>
            </w:pPr>
          </w:p>
        </w:tc>
        <w:tc>
          <w:tcPr>
            <w:tcW w:w="4896" w:type="dxa"/>
            <w:tcBorders>
              <w:top w:val="nil"/>
              <w:left w:val="nil"/>
              <w:bottom w:val="nil"/>
              <w:right w:val="nil"/>
            </w:tcBorders>
            <w:shd w:val="clear" w:color="auto" w:fill="auto"/>
            <w:vAlign w:val="center"/>
            <w:hideMark/>
          </w:tcPr>
          <w:p w14:paraId="3BBF80FB" w14:textId="456CAEFF" w:rsidR="00316063" w:rsidRPr="00D00128" w:rsidRDefault="00316063" w:rsidP="00316063">
            <w:pPr>
              <w:spacing w:after="0" w:line="240" w:lineRule="auto"/>
              <w:rPr>
                <w:rFonts w:ascii="Arial" w:eastAsia="Times New Roman" w:hAnsi="Arial" w:cs="Arial"/>
                <w:i/>
                <w:iCs/>
                <w:color w:val="000000"/>
                <w:sz w:val="20"/>
                <w:szCs w:val="20"/>
                <w:lang w:eastAsia="en-AU"/>
              </w:rPr>
            </w:pPr>
          </w:p>
        </w:tc>
        <w:tc>
          <w:tcPr>
            <w:tcW w:w="965" w:type="dxa"/>
            <w:tcBorders>
              <w:top w:val="nil"/>
              <w:left w:val="nil"/>
              <w:bottom w:val="nil"/>
              <w:right w:val="nil"/>
            </w:tcBorders>
            <w:shd w:val="clear" w:color="auto" w:fill="auto"/>
            <w:vAlign w:val="center"/>
            <w:hideMark/>
          </w:tcPr>
          <w:p w14:paraId="3CC3E664" w14:textId="77777777" w:rsidR="00316063" w:rsidRPr="00D00128" w:rsidRDefault="00316063" w:rsidP="00316063">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426A4F90" w14:textId="33D5F182" w:rsidR="00316063" w:rsidRPr="00D00128" w:rsidRDefault="00E25969" w:rsidP="00316063">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2024</w:t>
            </w:r>
          </w:p>
        </w:tc>
        <w:tc>
          <w:tcPr>
            <w:tcW w:w="1156" w:type="dxa"/>
            <w:tcBorders>
              <w:top w:val="nil"/>
              <w:left w:val="nil"/>
              <w:bottom w:val="nil"/>
              <w:right w:val="nil"/>
            </w:tcBorders>
            <w:shd w:val="clear" w:color="auto" w:fill="auto"/>
            <w:noWrap/>
            <w:vAlign w:val="center"/>
            <w:hideMark/>
          </w:tcPr>
          <w:p w14:paraId="037B1ADD" w14:textId="37DD71A4" w:rsidR="00316063" w:rsidRPr="00D00128" w:rsidRDefault="00E25969" w:rsidP="00316063">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2023</w:t>
            </w:r>
          </w:p>
        </w:tc>
      </w:tr>
      <w:tr w:rsidR="00415C26" w:rsidRPr="00415C26" w14:paraId="53A03110"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8F9A0AE" w14:textId="77777777" w:rsidR="00415C26" w:rsidRPr="00C97D54" w:rsidRDefault="00415C26" w:rsidP="008204E4">
            <w:pPr>
              <w:pStyle w:val="Reference"/>
              <w:rPr>
                <w:color w:val="000000"/>
                <w:sz w:val="16"/>
                <w:szCs w:val="16"/>
                <w:lang w:eastAsia="en-AU"/>
              </w:rPr>
            </w:pPr>
          </w:p>
        </w:tc>
        <w:tc>
          <w:tcPr>
            <w:tcW w:w="4896" w:type="dxa"/>
            <w:tcBorders>
              <w:top w:val="nil"/>
              <w:left w:val="nil"/>
              <w:bottom w:val="single" w:sz="4" w:space="0" w:color="auto"/>
              <w:right w:val="nil"/>
            </w:tcBorders>
            <w:shd w:val="clear" w:color="auto" w:fill="auto"/>
            <w:vAlign w:val="center"/>
            <w:hideMark/>
          </w:tcPr>
          <w:p w14:paraId="2B960855" w14:textId="758250BD" w:rsidR="00415C26" w:rsidRPr="00D00128" w:rsidRDefault="00415C26" w:rsidP="00415C26">
            <w:pPr>
              <w:spacing w:after="0" w:line="240" w:lineRule="auto"/>
              <w:rPr>
                <w:rFonts w:ascii="Arial" w:eastAsia="Times New Roman" w:hAnsi="Arial" w:cs="Arial"/>
                <w:i/>
                <w:iCs/>
                <w:color w:val="000000"/>
                <w:sz w:val="20"/>
                <w:szCs w:val="20"/>
                <w:lang w:eastAsia="en-AU"/>
              </w:rPr>
            </w:pPr>
          </w:p>
        </w:tc>
        <w:tc>
          <w:tcPr>
            <w:tcW w:w="965" w:type="dxa"/>
            <w:tcBorders>
              <w:top w:val="nil"/>
              <w:left w:val="nil"/>
              <w:bottom w:val="single" w:sz="4" w:space="0" w:color="auto"/>
              <w:right w:val="nil"/>
            </w:tcBorders>
            <w:shd w:val="clear" w:color="auto" w:fill="auto"/>
            <w:vAlign w:val="center"/>
            <w:hideMark/>
          </w:tcPr>
          <w:p w14:paraId="35CA658B" w14:textId="77777777" w:rsidR="00415C26" w:rsidRPr="00D00128" w:rsidRDefault="00415C26" w:rsidP="00415C26">
            <w:pPr>
              <w:spacing w:after="0" w:line="240" w:lineRule="auto"/>
              <w:jc w:val="right"/>
              <w:rPr>
                <w:rFonts w:ascii="Arial" w:eastAsia="Times New Roman" w:hAnsi="Arial" w:cs="Arial"/>
                <w:i/>
                <w:iCs/>
                <w:color w:val="000000"/>
                <w:sz w:val="20"/>
                <w:szCs w:val="20"/>
                <w:lang w:eastAsia="en-AU"/>
              </w:rPr>
            </w:pPr>
            <w:r w:rsidRPr="00D00128">
              <w:rPr>
                <w:rFonts w:ascii="Arial" w:eastAsia="Times New Roman" w:hAnsi="Arial" w:cs="Arial"/>
                <w:i/>
                <w:iCs/>
                <w:color w:val="000000"/>
                <w:sz w:val="20"/>
                <w:szCs w:val="20"/>
                <w:lang w:eastAsia="en-AU"/>
              </w:rPr>
              <w:t> </w:t>
            </w:r>
          </w:p>
        </w:tc>
        <w:tc>
          <w:tcPr>
            <w:tcW w:w="1152" w:type="dxa"/>
            <w:tcBorders>
              <w:top w:val="nil"/>
              <w:left w:val="nil"/>
              <w:bottom w:val="single" w:sz="4" w:space="0" w:color="auto"/>
              <w:right w:val="nil"/>
            </w:tcBorders>
            <w:shd w:val="clear" w:color="auto" w:fill="auto"/>
            <w:vAlign w:val="center"/>
            <w:hideMark/>
          </w:tcPr>
          <w:p w14:paraId="30A655F8" w14:textId="77777777" w:rsidR="00415C26" w:rsidRPr="00D00128" w:rsidRDefault="00415C26" w:rsidP="00415C2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($000)</w:t>
            </w:r>
          </w:p>
        </w:tc>
        <w:tc>
          <w:tcPr>
            <w:tcW w:w="1156" w:type="dxa"/>
            <w:tcBorders>
              <w:top w:val="nil"/>
              <w:left w:val="nil"/>
              <w:bottom w:val="single" w:sz="4" w:space="0" w:color="auto"/>
              <w:right w:val="nil"/>
            </w:tcBorders>
            <w:shd w:val="clear" w:color="auto" w:fill="auto"/>
            <w:vAlign w:val="center"/>
            <w:hideMark/>
          </w:tcPr>
          <w:p w14:paraId="783CE814" w14:textId="77777777" w:rsidR="00415C26" w:rsidRPr="00D00128" w:rsidRDefault="00415C26" w:rsidP="00415C2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($000)</w:t>
            </w:r>
          </w:p>
        </w:tc>
      </w:tr>
      <w:tr w:rsidR="00F50684" w:rsidRPr="00415C26" w14:paraId="10A714C9"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43871EEF" w14:textId="543F227F" w:rsidR="00F50684" w:rsidRPr="000D5F12" w:rsidRDefault="00F50684" w:rsidP="00F50684">
            <w:pPr>
              <w:pStyle w:val="Reference"/>
              <w:rPr>
                <w:iCs/>
                <w:color w:val="575757"/>
                <w:szCs w:val="18"/>
                <w:lang w:eastAsia="en-AU"/>
              </w:rPr>
            </w:pPr>
            <w:r w:rsidRPr="000D5F12">
              <w:rPr>
                <w:iCs/>
                <w:color w:val="575757"/>
                <w:szCs w:val="18"/>
                <w:lang w:eastAsia="en-AU"/>
              </w:rPr>
              <w:t>AASB</w:t>
            </w:r>
            <w:r w:rsidR="00F349A0" w:rsidRPr="000D5F12">
              <w:rPr>
                <w:iCs/>
                <w:color w:val="575757"/>
                <w:szCs w:val="18"/>
                <w:lang w:eastAsia="en-AU"/>
              </w:rPr>
              <w:t> </w:t>
            </w:r>
            <w:r w:rsidRPr="000D5F12">
              <w:rPr>
                <w:iCs/>
                <w:color w:val="575757"/>
                <w:szCs w:val="18"/>
                <w:lang w:eastAsia="en-AU"/>
              </w:rPr>
              <w:t>1058.10</w:t>
            </w:r>
          </w:p>
        </w:tc>
        <w:tc>
          <w:tcPr>
            <w:tcW w:w="4896" w:type="dxa"/>
            <w:tcBorders>
              <w:top w:val="nil"/>
              <w:left w:val="nil"/>
              <w:bottom w:val="nil"/>
              <w:right w:val="nil"/>
            </w:tcBorders>
            <w:shd w:val="clear" w:color="auto" w:fill="auto"/>
            <w:vAlign w:val="center"/>
            <w:hideMark/>
          </w:tcPr>
          <w:p w14:paraId="31BA94C9" w14:textId="6054738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Appropriation received during the period</w:t>
            </w:r>
          </w:p>
        </w:tc>
        <w:tc>
          <w:tcPr>
            <w:tcW w:w="965" w:type="dxa"/>
            <w:tcBorders>
              <w:top w:val="nil"/>
              <w:left w:val="nil"/>
              <w:bottom w:val="nil"/>
              <w:right w:val="nil"/>
            </w:tcBorders>
            <w:shd w:val="clear" w:color="auto" w:fill="auto"/>
            <w:vAlign w:val="center"/>
            <w:hideMark/>
          </w:tcPr>
          <w:p w14:paraId="5DEAB451"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1014645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795A1A12"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47D7441F"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74D51A63" w14:textId="395D2024"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2E625116" w14:textId="5D8B3BE9"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Service appropriation</w:t>
            </w:r>
          </w:p>
        </w:tc>
        <w:tc>
          <w:tcPr>
            <w:tcW w:w="965" w:type="dxa"/>
            <w:tcBorders>
              <w:top w:val="nil"/>
              <w:left w:val="nil"/>
              <w:bottom w:val="nil"/>
              <w:right w:val="nil"/>
            </w:tcBorders>
            <w:shd w:val="clear" w:color="auto" w:fill="auto"/>
            <w:vAlign w:val="center"/>
            <w:hideMark/>
          </w:tcPr>
          <w:p w14:paraId="0CCD7C0E"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421CEE5E"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156" w:type="dxa"/>
            <w:tcBorders>
              <w:top w:val="nil"/>
              <w:left w:val="nil"/>
              <w:bottom w:val="nil"/>
              <w:right w:val="nil"/>
            </w:tcBorders>
            <w:shd w:val="clear" w:color="auto" w:fill="auto"/>
            <w:noWrap/>
            <w:vAlign w:val="center"/>
            <w:hideMark/>
          </w:tcPr>
          <w:p w14:paraId="6AF1585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713,701</w:t>
            </w:r>
          </w:p>
        </w:tc>
      </w:tr>
      <w:tr w:rsidR="00F50684" w:rsidRPr="00415C26" w14:paraId="4491AE28"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85D216B"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17D7DCA4" w14:textId="7E8D740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w:t>
            </w:r>
            <w:r w:rsidR="00391631" w:rsidRPr="00D00128">
              <w:rPr>
                <w:rFonts w:ascii="Arial" w:eastAsia="Times New Roman" w:hAnsi="Arial" w:cs="Arial"/>
                <w:b/>
                <w:bCs/>
                <w:color w:val="000000"/>
                <w:sz w:val="20"/>
                <w:szCs w:val="20"/>
                <w:lang w:eastAsia="en-AU"/>
              </w:rPr>
              <w:t xml:space="preserve">service </w:t>
            </w:r>
            <w:r w:rsidRPr="00D00128">
              <w:rPr>
                <w:rFonts w:ascii="Arial" w:eastAsia="Times New Roman" w:hAnsi="Arial" w:cs="Arial"/>
                <w:b/>
                <w:bCs/>
                <w:color w:val="000000"/>
                <w:sz w:val="20"/>
                <w:szCs w:val="20"/>
                <w:lang w:eastAsia="en-AU"/>
              </w:rPr>
              <w:t>appropriation received</w:t>
            </w:r>
          </w:p>
        </w:tc>
        <w:tc>
          <w:tcPr>
            <w:tcW w:w="965" w:type="dxa"/>
            <w:tcBorders>
              <w:top w:val="single" w:sz="4" w:space="0" w:color="auto"/>
              <w:left w:val="nil"/>
              <w:bottom w:val="single" w:sz="4" w:space="0" w:color="auto"/>
              <w:right w:val="nil"/>
            </w:tcBorders>
            <w:shd w:val="clear" w:color="auto" w:fill="auto"/>
            <w:vAlign w:val="center"/>
            <w:hideMark/>
          </w:tcPr>
          <w:p w14:paraId="4F38401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3BFF9B41"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803,846</w:t>
            </w:r>
          </w:p>
        </w:tc>
        <w:tc>
          <w:tcPr>
            <w:tcW w:w="1156" w:type="dxa"/>
            <w:tcBorders>
              <w:top w:val="single" w:sz="4" w:space="0" w:color="auto"/>
              <w:left w:val="nil"/>
              <w:bottom w:val="single" w:sz="4" w:space="0" w:color="auto"/>
              <w:right w:val="nil"/>
            </w:tcBorders>
            <w:shd w:val="clear" w:color="auto" w:fill="auto"/>
            <w:noWrap/>
            <w:vAlign w:val="center"/>
            <w:hideMark/>
          </w:tcPr>
          <w:p w14:paraId="57F3F1D7"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713,701</w:t>
            </w:r>
          </w:p>
        </w:tc>
      </w:tr>
      <w:tr w:rsidR="00F50684" w:rsidRPr="00415C26" w14:paraId="22A4F747"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17"/>
        </w:trPr>
        <w:tc>
          <w:tcPr>
            <w:tcW w:w="1584" w:type="dxa"/>
            <w:tcBorders>
              <w:top w:val="nil"/>
              <w:left w:val="nil"/>
              <w:bottom w:val="nil"/>
              <w:right w:val="nil"/>
            </w:tcBorders>
            <w:shd w:val="clear" w:color="auto" w:fill="auto"/>
          </w:tcPr>
          <w:p w14:paraId="3A840049" w14:textId="77777777" w:rsidR="00F50684" w:rsidRPr="000D5F12" w:rsidRDefault="00F50684" w:rsidP="00F50684">
            <w:pPr>
              <w:pStyle w:val="Reference"/>
              <w:rPr>
                <w:szCs w:val="18"/>
                <w:lang w:eastAsia="en-AU"/>
              </w:rPr>
            </w:pPr>
            <w:r w:rsidRPr="000D5F12">
              <w:rPr>
                <w:szCs w:val="18"/>
                <w:lang w:eastAsia="en-AU"/>
              </w:rPr>
              <w:t>AASB 1058.10</w:t>
            </w:r>
          </w:p>
          <w:p w14:paraId="23D30156" w14:textId="68F0B15A" w:rsidR="00F50684" w:rsidRPr="000D5F12" w:rsidRDefault="00F50684" w:rsidP="00F50684">
            <w:pPr>
              <w:pStyle w:val="Reference"/>
              <w:rPr>
                <w:color w:val="000000"/>
                <w:szCs w:val="18"/>
                <w:lang w:eastAsia="en-AU"/>
              </w:rPr>
            </w:pPr>
            <w:r w:rsidRPr="000D5F12">
              <w:rPr>
                <w:szCs w:val="18"/>
                <w:lang w:eastAsia="en-AU"/>
              </w:rPr>
              <w:t>AASB 15.31</w:t>
            </w:r>
          </w:p>
        </w:tc>
        <w:tc>
          <w:tcPr>
            <w:tcW w:w="4896" w:type="dxa"/>
            <w:tcBorders>
              <w:top w:val="nil"/>
              <w:left w:val="nil"/>
              <w:bottom w:val="nil"/>
              <w:right w:val="nil"/>
            </w:tcBorders>
            <w:shd w:val="clear" w:color="auto" w:fill="auto"/>
            <w:vAlign w:val="center"/>
            <w:hideMark/>
          </w:tcPr>
          <w:p w14:paraId="70E6FAAF" w14:textId="5D63F31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Income received from other public sector entities during the period</w:t>
            </w:r>
          </w:p>
        </w:tc>
        <w:tc>
          <w:tcPr>
            <w:tcW w:w="965" w:type="dxa"/>
            <w:tcBorders>
              <w:top w:val="nil"/>
              <w:left w:val="nil"/>
              <w:bottom w:val="nil"/>
              <w:right w:val="nil"/>
            </w:tcBorders>
            <w:shd w:val="clear" w:color="auto" w:fill="auto"/>
            <w:vAlign w:val="center"/>
            <w:hideMark/>
          </w:tcPr>
          <w:p w14:paraId="682BFF7C"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7AF5383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2C7BC0EC"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p>
        </w:tc>
      </w:tr>
      <w:tr w:rsidR="00F50684" w:rsidRPr="00415C26" w14:paraId="6E22A4FB"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DAF1498" w14:textId="31216371"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tcPr>
          <w:p w14:paraId="30B5CEBB" w14:textId="1AECA7F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Training</w:t>
            </w:r>
          </w:p>
        </w:tc>
        <w:tc>
          <w:tcPr>
            <w:tcW w:w="965" w:type="dxa"/>
            <w:tcBorders>
              <w:top w:val="nil"/>
              <w:left w:val="nil"/>
              <w:bottom w:val="nil"/>
              <w:right w:val="nil"/>
            </w:tcBorders>
            <w:shd w:val="clear" w:color="auto" w:fill="auto"/>
            <w:vAlign w:val="center"/>
            <w:hideMark/>
          </w:tcPr>
          <w:p w14:paraId="49C8A8A9"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31FB35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0D36107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8032CF6"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tcPr>
          <w:p w14:paraId="156887D3" w14:textId="592A264D"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tcPr>
          <w:p w14:paraId="662F721B" w14:textId="68F23C86"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Support</w:t>
            </w:r>
          </w:p>
        </w:tc>
        <w:tc>
          <w:tcPr>
            <w:tcW w:w="965" w:type="dxa"/>
            <w:tcBorders>
              <w:top w:val="nil"/>
              <w:left w:val="nil"/>
              <w:bottom w:val="nil"/>
              <w:right w:val="nil"/>
            </w:tcBorders>
            <w:shd w:val="clear" w:color="auto" w:fill="auto"/>
            <w:vAlign w:val="center"/>
          </w:tcPr>
          <w:p w14:paraId="4539687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tcPr>
          <w:p w14:paraId="4668DA2B" w14:textId="1CE0965C"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tcPr>
          <w:p w14:paraId="3F868E05" w14:textId="6EF51BB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17CDDF29"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22025C6"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6655E8AE" w14:textId="3C7278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income </w:t>
            </w:r>
            <w:r w:rsidR="00391631" w:rsidRPr="00D00128">
              <w:rPr>
                <w:rFonts w:ascii="Arial" w:eastAsia="Times New Roman" w:hAnsi="Arial" w:cs="Arial"/>
                <w:b/>
                <w:bCs/>
                <w:color w:val="000000"/>
                <w:sz w:val="20"/>
                <w:szCs w:val="20"/>
                <w:lang w:eastAsia="en-AU"/>
              </w:rPr>
              <w:t>from other public sector entities</w:t>
            </w:r>
          </w:p>
        </w:tc>
        <w:tc>
          <w:tcPr>
            <w:tcW w:w="965" w:type="dxa"/>
            <w:tcBorders>
              <w:top w:val="single" w:sz="4" w:space="0" w:color="auto"/>
              <w:left w:val="nil"/>
              <w:bottom w:val="single" w:sz="4" w:space="0" w:color="auto"/>
              <w:right w:val="nil"/>
            </w:tcBorders>
            <w:shd w:val="clear" w:color="auto" w:fill="auto"/>
            <w:vAlign w:val="center"/>
            <w:hideMark/>
          </w:tcPr>
          <w:p w14:paraId="08CC4D8E"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20C7FB1B"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32F90F54"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D65237B"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shd w:val="clear" w:color="auto" w:fill="auto"/>
            <w:hideMark/>
          </w:tcPr>
          <w:p w14:paraId="4FF6F2F9" w14:textId="782D5EEE" w:rsidR="00F50684" w:rsidRPr="000D5F12" w:rsidRDefault="00F50684" w:rsidP="00F50684">
            <w:pPr>
              <w:pStyle w:val="Reference"/>
              <w:rPr>
                <w:iCs/>
                <w:color w:val="575757"/>
                <w:szCs w:val="18"/>
                <w:lang w:eastAsia="en-AU"/>
              </w:rPr>
            </w:pPr>
            <w:r w:rsidRPr="000D5F12">
              <w:rPr>
                <w:iCs/>
                <w:color w:val="575757"/>
                <w:szCs w:val="18"/>
                <w:lang w:eastAsia="en-AU"/>
              </w:rPr>
              <w:t>TI</w:t>
            </w:r>
            <w:r w:rsidR="00362A6E" w:rsidRPr="000D5F12">
              <w:rPr>
                <w:iCs/>
                <w:color w:val="575757"/>
                <w:szCs w:val="18"/>
                <w:lang w:eastAsia="en-AU"/>
              </w:rPr>
              <w:t> </w:t>
            </w:r>
            <w:r w:rsidRPr="000D5F12">
              <w:rPr>
                <w:iCs/>
                <w:color w:val="575757"/>
                <w:szCs w:val="18"/>
                <w:lang w:eastAsia="en-AU"/>
              </w:rPr>
              <w:t>1102</w:t>
            </w:r>
            <w:r w:rsidR="00362A6E" w:rsidRPr="000D5F12">
              <w:rPr>
                <w:iCs/>
                <w:color w:val="575757"/>
                <w:szCs w:val="18"/>
                <w:lang w:eastAsia="en-AU"/>
              </w:rPr>
              <w:t>(</w:t>
            </w:r>
            <w:r w:rsidRPr="000D5F12">
              <w:rPr>
                <w:iCs/>
                <w:color w:val="575757"/>
                <w:szCs w:val="18"/>
                <w:lang w:eastAsia="en-AU"/>
              </w:rPr>
              <w:t>11</w:t>
            </w:r>
            <w:r w:rsidR="00362A6E" w:rsidRPr="000D5F12">
              <w:rPr>
                <w:iCs/>
                <w:color w:val="575757"/>
                <w:szCs w:val="18"/>
                <w:lang w:eastAsia="en-AU"/>
              </w:rPr>
              <w:t>)</w:t>
            </w:r>
            <w:r w:rsidRPr="000D5F12">
              <w:rPr>
                <w:iCs/>
                <w:color w:val="575757"/>
                <w:szCs w:val="18"/>
                <w:lang w:eastAsia="en-AU"/>
              </w:rPr>
              <w:t>(</w:t>
            </w:r>
            <w:proofErr w:type="spellStart"/>
            <w:r w:rsidRPr="000D5F12">
              <w:rPr>
                <w:iCs/>
                <w:color w:val="575757"/>
                <w:szCs w:val="18"/>
                <w:lang w:eastAsia="en-AU"/>
              </w:rPr>
              <w:t>i</w:t>
            </w:r>
            <w:proofErr w:type="spellEnd"/>
            <w:r w:rsidRPr="000D5F12">
              <w:rPr>
                <w:iCs/>
                <w:color w:val="575757"/>
                <w:szCs w:val="18"/>
                <w:lang w:eastAsia="en-AU"/>
              </w:rPr>
              <w:t>)</w:t>
            </w:r>
          </w:p>
        </w:tc>
        <w:tc>
          <w:tcPr>
            <w:tcW w:w="4896" w:type="dxa"/>
            <w:tcBorders>
              <w:top w:val="nil"/>
              <w:left w:val="nil"/>
              <w:bottom w:val="nil"/>
              <w:right w:val="nil"/>
            </w:tcBorders>
            <w:shd w:val="clear" w:color="auto" w:fill="auto"/>
            <w:vAlign w:val="center"/>
            <w:hideMark/>
          </w:tcPr>
          <w:p w14:paraId="4FD41472" w14:textId="67FC517D"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Liabilities assumed by the Treasurer or other public sector entities during the period</w:t>
            </w:r>
          </w:p>
        </w:tc>
        <w:tc>
          <w:tcPr>
            <w:tcW w:w="965" w:type="dxa"/>
            <w:tcBorders>
              <w:top w:val="nil"/>
              <w:left w:val="nil"/>
              <w:bottom w:val="nil"/>
              <w:right w:val="nil"/>
            </w:tcBorders>
            <w:shd w:val="clear" w:color="auto" w:fill="auto"/>
            <w:vAlign w:val="center"/>
            <w:hideMark/>
          </w:tcPr>
          <w:p w14:paraId="16213907"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13956C54"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6669A1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196A7406"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C0F152E" w14:textId="77777777"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59AC43FA" w14:textId="784376A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r w:rsidRPr="00D00128">
              <w:rPr>
                <w:rFonts w:ascii="Arial" w:eastAsia="Times New Roman" w:hAnsi="Arial" w:cs="Arial"/>
                <w:i/>
                <w:iCs/>
                <w:color w:val="000000"/>
                <w:sz w:val="20"/>
                <w:szCs w:val="20"/>
                <w:lang w:eastAsia="en-AU"/>
              </w:rPr>
              <w:t>List of liabilities</w:t>
            </w:r>
            <w:r w:rsidRPr="00D00128">
              <w:rPr>
                <w:rFonts w:ascii="Arial" w:eastAsia="Times New Roman" w:hAnsi="Arial" w:cs="Arial"/>
                <w:color w:val="000000"/>
                <w:sz w:val="20"/>
                <w:szCs w:val="20"/>
                <w:lang w:eastAsia="en-AU"/>
              </w:rPr>
              <w:t>]</w:t>
            </w:r>
          </w:p>
        </w:tc>
        <w:tc>
          <w:tcPr>
            <w:tcW w:w="965" w:type="dxa"/>
            <w:tcBorders>
              <w:top w:val="nil"/>
              <w:left w:val="nil"/>
              <w:bottom w:val="nil"/>
              <w:right w:val="nil"/>
            </w:tcBorders>
            <w:shd w:val="clear" w:color="auto" w:fill="auto"/>
            <w:vAlign w:val="center"/>
            <w:hideMark/>
          </w:tcPr>
          <w:p w14:paraId="40B8A5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06B173D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60B4F6B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FF16068"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23F1C8F9"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0DB7B42E"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liabilities assumed</w:t>
            </w:r>
          </w:p>
        </w:tc>
        <w:tc>
          <w:tcPr>
            <w:tcW w:w="965" w:type="dxa"/>
            <w:tcBorders>
              <w:top w:val="single" w:sz="4" w:space="0" w:color="auto"/>
              <w:left w:val="nil"/>
              <w:bottom w:val="single" w:sz="4" w:space="0" w:color="auto"/>
              <w:right w:val="nil"/>
            </w:tcBorders>
            <w:shd w:val="clear" w:color="auto" w:fill="auto"/>
            <w:vAlign w:val="center"/>
            <w:hideMark/>
          </w:tcPr>
          <w:p w14:paraId="5B87F345"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098C7E81"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6DDDC59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B2C05D0"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shd w:val="clear" w:color="auto" w:fill="auto"/>
          </w:tcPr>
          <w:p w14:paraId="1A0C650D" w14:textId="03895C20" w:rsidR="00F50684" w:rsidRPr="000D5F12" w:rsidRDefault="00362A6E" w:rsidP="00F50684">
            <w:pPr>
              <w:pStyle w:val="Reference"/>
              <w:rPr>
                <w:iCs/>
                <w:color w:val="575757"/>
                <w:szCs w:val="18"/>
                <w:lang w:eastAsia="en-AU"/>
              </w:rPr>
            </w:pPr>
            <w:r w:rsidRPr="000D5F12">
              <w:rPr>
                <w:iCs/>
                <w:color w:val="575757"/>
                <w:szCs w:val="18"/>
                <w:lang w:eastAsia="en-AU"/>
              </w:rPr>
              <w:t>TI 1102(11)(ii)</w:t>
            </w:r>
          </w:p>
        </w:tc>
        <w:tc>
          <w:tcPr>
            <w:tcW w:w="4896" w:type="dxa"/>
            <w:tcBorders>
              <w:top w:val="nil"/>
              <w:left w:val="nil"/>
              <w:bottom w:val="nil"/>
              <w:right w:val="nil"/>
            </w:tcBorders>
            <w:shd w:val="clear" w:color="auto" w:fill="auto"/>
            <w:vAlign w:val="center"/>
            <w:hideMark/>
          </w:tcPr>
          <w:p w14:paraId="688D7385" w14:textId="7F9FCBCA"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Resources received from other public sector entities during the period</w:t>
            </w:r>
          </w:p>
        </w:tc>
        <w:tc>
          <w:tcPr>
            <w:tcW w:w="965" w:type="dxa"/>
            <w:tcBorders>
              <w:top w:val="nil"/>
              <w:left w:val="nil"/>
              <w:bottom w:val="nil"/>
              <w:right w:val="nil"/>
            </w:tcBorders>
            <w:shd w:val="clear" w:color="auto" w:fill="auto"/>
            <w:vAlign w:val="center"/>
            <w:hideMark/>
          </w:tcPr>
          <w:p w14:paraId="1595A051"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2834059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6EC7343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5481FE5A"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2E7EDEF" w14:textId="77777777"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669F968E" w14:textId="76C964C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362A6E" w:rsidRPr="00D00128">
              <w:rPr>
                <w:rFonts w:ascii="Arial" w:eastAsia="Times New Roman" w:hAnsi="Arial" w:cs="Arial"/>
                <w:color w:val="000000"/>
                <w:sz w:val="20"/>
                <w:szCs w:val="20"/>
                <w:lang w:eastAsia="en-AU"/>
              </w:rPr>
              <w:t>Assets transferred in</w:t>
            </w:r>
          </w:p>
        </w:tc>
        <w:tc>
          <w:tcPr>
            <w:tcW w:w="965" w:type="dxa"/>
            <w:tcBorders>
              <w:top w:val="nil"/>
              <w:left w:val="nil"/>
              <w:bottom w:val="nil"/>
              <w:right w:val="nil"/>
            </w:tcBorders>
            <w:shd w:val="clear" w:color="auto" w:fill="auto"/>
            <w:vAlign w:val="center"/>
            <w:hideMark/>
          </w:tcPr>
          <w:p w14:paraId="135FB049"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58FAAD2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c>
          <w:tcPr>
            <w:tcW w:w="1156" w:type="dxa"/>
            <w:tcBorders>
              <w:top w:val="nil"/>
              <w:left w:val="nil"/>
              <w:bottom w:val="nil"/>
              <w:right w:val="nil"/>
            </w:tcBorders>
            <w:shd w:val="clear" w:color="auto" w:fill="auto"/>
            <w:noWrap/>
            <w:vAlign w:val="center"/>
            <w:hideMark/>
          </w:tcPr>
          <w:p w14:paraId="23D243DB"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F50684" w:rsidRPr="00415C26" w14:paraId="1F159BDE"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A079BB6" w14:textId="77777777" w:rsidR="00F50684" w:rsidRPr="000D5F12" w:rsidRDefault="00F50684" w:rsidP="00F50684">
            <w:pPr>
              <w:pStyle w:val="Reference"/>
              <w:rPr>
                <w:color w:val="000000"/>
                <w:szCs w:val="18"/>
                <w:lang w:eastAsia="en-AU"/>
              </w:rPr>
            </w:pPr>
          </w:p>
        </w:tc>
        <w:tc>
          <w:tcPr>
            <w:tcW w:w="4896" w:type="dxa"/>
            <w:tcBorders>
              <w:top w:val="nil"/>
              <w:left w:val="nil"/>
              <w:bottom w:val="nil"/>
              <w:right w:val="nil"/>
            </w:tcBorders>
            <w:shd w:val="clear" w:color="auto" w:fill="auto"/>
            <w:vAlign w:val="center"/>
          </w:tcPr>
          <w:p w14:paraId="30ED66DD" w14:textId="7243A262"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6D5861" w:rsidRPr="00D00128">
              <w:rPr>
                <w:rFonts w:ascii="Arial" w:eastAsia="Times New Roman" w:hAnsi="Arial" w:cs="Arial"/>
                <w:color w:val="000000"/>
                <w:sz w:val="20"/>
                <w:szCs w:val="20"/>
                <w:lang w:eastAsia="en-AU"/>
              </w:rPr>
              <w:t>S</w:t>
            </w:r>
            <w:r w:rsidR="00362A6E" w:rsidRPr="00D00128">
              <w:rPr>
                <w:rFonts w:ascii="Arial" w:eastAsia="Times New Roman" w:hAnsi="Arial" w:cs="Arial"/>
                <w:color w:val="000000"/>
                <w:sz w:val="20"/>
                <w:szCs w:val="20"/>
                <w:lang w:eastAsia="en-AU"/>
              </w:rPr>
              <w:t>ervices</w:t>
            </w:r>
            <w:r w:rsidR="006D5861" w:rsidRPr="00D00128">
              <w:rPr>
                <w:rFonts w:ascii="Arial" w:eastAsia="Times New Roman" w:hAnsi="Arial" w:cs="Arial"/>
                <w:color w:val="000000"/>
                <w:sz w:val="20"/>
                <w:szCs w:val="20"/>
                <w:lang w:eastAsia="en-AU"/>
              </w:rPr>
              <w:t xml:space="preserve"> received free of charge</w:t>
            </w:r>
          </w:p>
        </w:tc>
        <w:tc>
          <w:tcPr>
            <w:tcW w:w="965" w:type="dxa"/>
            <w:tcBorders>
              <w:top w:val="nil"/>
              <w:left w:val="nil"/>
              <w:bottom w:val="nil"/>
              <w:right w:val="nil"/>
            </w:tcBorders>
            <w:shd w:val="clear" w:color="auto" w:fill="auto"/>
            <w:vAlign w:val="center"/>
            <w:hideMark/>
          </w:tcPr>
          <w:p w14:paraId="1E900CA5"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1741E00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595</w:t>
            </w:r>
          </w:p>
        </w:tc>
        <w:tc>
          <w:tcPr>
            <w:tcW w:w="1156" w:type="dxa"/>
            <w:tcBorders>
              <w:top w:val="nil"/>
              <w:left w:val="nil"/>
              <w:bottom w:val="nil"/>
              <w:right w:val="nil"/>
            </w:tcBorders>
            <w:shd w:val="clear" w:color="auto" w:fill="auto"/>
            <w:noWrap/>
            <w:vAlign w:val="center"/>
            <w:hideMark/>
          </w:tcPr>
          <w:p w14:paraId="553CF87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450</w:t>
            </w:r>
          </w:p>
        </w:tc>
      </w:tr>
      <w:tr w:rsidR="00F50684" w:rsidRPr="00415C26" w14:paraId="4926CFD0"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1B095FEE"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51B1DD7D" w14:textId="14710F4A"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resources received</w:t>
            </w:r>
          </w:p>
        </w:tc>
        <w:tc>
          <w:tcPr>
            <w:tcW w:w="965" w:type="dxa"/>
            <w:tcBorders>
              <w:top w:val="single" w:sz="4" w:space="0" w:color="auto"/>
              <w:left w:val="nil"/>
              <w:bottom w:val="single" w:sz="4" w:space="0" w:color="auto"/>
              <w:right w:val="nil"/>
            </w:tcBorders>
            <w:shd w:val="clear" w:color="auto" w:fill="auto"/>
            <w:vAlign w:val="center"/>
            <w:hideMark/>
          </w:tcPr>
          <w:p w14:paraId="2F8AEEC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7FF8525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1,595</w:t>
            </w:r>
          </w:p>
        </w:tc>
        <w:tc>
          <w:tcPr>
            <w:tcW w:w="1156" w:type="dxa"/>
            <w:tcBorders>
              <w:top w:val="single" w:sz="4" w:space="0" w:color="auto"/>
              <w:left w:val="nil"/>
              <w:bottom w:val="single" w:sz="4" w:space="0" w:color="auto"/>
              <w:right w:val="nil"/>
            </w:tcBorders>
            <w:shd w:val="clear" w:color="auto" w:fill="auto"/>
            <w:noWrap/>
            <w:vAlign w:val="center"/>
            <w:hideMark/>
          </w:tcPr>
          <w:p w14:paraId="747BB6F5"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1,450</w:t>
            </w:r>
          </w:p>
        </w:tc>
      </w:tr>
      <w:tr w:rsidR="00F50684" w:rsidRPr="00415C26" w14:paraId="0F8AC29E"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70FF2D4F" w14:textId="204F92BE" w:rsidR="00F50684" w:rsidRPr="000D5F12" w:rsidRDefault="00362A6E" w:rsidP="00F50684">
            <w:pPr>
              <w:pStyle w:val="Reference"/>
              <w:rPr>
                <w:color w:val="000000"/>
                <w:szCs w:val="18"/>
                <w:lang w:eastAsia="en-AU"/>
              </w:rPr>
            </w:pPr>
            <w:r w:rsidRPr="000D5F12">
              <w:rPr>
                <w:color w:val="575757"/>
                <w:szCs w:val="18"/>
              </w:rPr>
              <w:t>AASB 1058.10, 16</w:t>
            </w:r>
          </w:p>
        </w:tc>
        <w:tc>
          <w:tcPr>
            <w:tcW w:w="4896" w:type="dxa"/>
            <w:tcBorders>
              <w:top w:val="nil"/>
              <w:left w:val="nil"/>
              <w:bottom w:val="nil"/>
              <w:right w:val="nil"/>
            </w:tcBorders>
            <w:shd w:val="clear" w:color="auto" w:fill="auto"/>
            <w:vAlign w:val="center"/>
            <w:hideMark/>
          </w:tcPr>
          <w:p w14:paraId="087A2C3C" w14:textId="305A123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Royalties for Regions Fund</w:t>
            </w:r>
          </w:p>
        </w:tc>
        <w:tc>
          <w:tcPr>
            <w:tcW w:w="965" w:type="dxa"/>
            <w:tcBorders>
              <w:top w:val="nil"/>
              <w:left w:val="nil"/>
              <w:bottom w:val="nil"/>
              <w:right w:val="nil"/>
            </w:tcBorders>
            <w:shd w:val="clear" w:color="auto" w:fill="auto"/>
            <w:vAlign w:val="center"/>
            <w:hideMark/>
          </w:tcPr>
          <w:p w14:paraId="51FFA91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58062F58"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shd w:val="clear" w:color="auto" w:fill="auto"/>
            <w:noWrap/>
            <w:vAlign w:val="center"/>
            <w:hideMark/>
          </w:tcPr>
          <w:p w14:paraId="00531CF6"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03112A4B"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5958D22F" w14:textId="77777777" w:rsidR="00F50684" w:rsidRPr="000D5F12" w:rsidRDefault="00F50684" w:rsidP="00F50684">
            <w:pPr>
              <w:pStyle w:val="Reference"/>
              <w:rPr>
                <w:szCs w:val="18"/>
                <w:lang w:eastAsia="en-AU"/>
              </w:rPr>
            </w:pPr>
          </w:p>
        </w:tc>
        <w:tc>
          <w:tcPr>
            <w:tcW w:w="4896" w:type="dxa"/>
            <w:tcBorders>
              <w:top w:val="nil"/>
              <w:left w:val="nil"/>
              <w:bottom w:val="nil"/>
              <w:right w:val="nil"/>
            </w:tcBorders>
            <w:shd w:val="clear" w:color="auto" w:fill="auto"/>
            <w:vAlign w:val="center"/>
            <w:hideMark/>
          </w:tcPr>
          <w:p w14:paraId="3F84326B" w14:textId="06A9FBAF"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Infrastructure and Headworks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shd w:val="clear" w:color="auto" w:fill="auto"/>
            <w:vAlign w:val="center"/>
            <w:hideMark/>
          </w:tcPr>
          <w:p w14:paraId="4D8EFAA7"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0132B2F6"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11083620"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71193F67"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449034DB" w14:textId="77777777" w:rsidR="00F50684" w:rsidRPr="000D5F12" w:rsidRDefault="00F50684" w:rsidP="00F50684">
            <w:pPr>
              <w:pStyle w:val="Reference"/>
              <w:rPr>
                <w:color w:val="000000"/>
                <w:szCs w:val="18"/>
                <w:lang w:eastAsia="en-AU"/>
              </w:rPr>
            </w:pPr>
          </w:p>
        </w:tc>
        <w:tc>
          <w:tcPr>
            <w:tcW w:w="4896" w:type="dxa"/>
            <w:tcBorders>
              <w:top w:val="nil"/>
              <w:left w:val="nil"/>
              <w:bottom w:val="nil"/>
              <w:right w:val="nil"/>
            </w:tcBorders>
            <w:shd w:val="clear" w:color="auto" w:fill="auto"/>
            <w:vAlign w:val="center"/>
            <w:hideMark/>
          </w:tcPr>
          <w:p w14:paraId="6B48A131" w14:textId="422920D8"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Community Services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shd w:val="clear" w:color="auto" w:fill="auto"/>
            <w:vAlign w:val="center"/>
            <w:hideMark/>
          </w:tcPr>
          <w:p w14:paraId="5C5CD5FA"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shd w:val="clear" w:color="auto" w:fill="auto"/>
            <w:noWrap/>
            <w:vAlign w:val="center"/>
            <w:hideMark/>
          </w:tcPr>
          <w:p w14:paraId="7089B75A"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shd w:val="clear" w:color="auto" w:fill="auto"/>
            <w:noWrap/>
            <w:vAlign w:val="center"/>
            <w:hideMark/>
          </w:tcPr>
          <w:p w14:paraId="6E4BE8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15C3B22"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hideMark/>
          </w:tcPr>
          <w:p w14:paraId="70A24B20" w14:textId="77777777" w:rsidR="00F50684" w:rsidRPr="000D5F12" w:rsidRDefault="00F50684" w:rsidP="00F50684">
            <w:pPr>
              <w:pStyle w:val="Reference"/>
              <w:rPr>
                <w:color w:val="000000"/>
                <w:szCs w:val="18"/>
                <w:lang w:eastAsia="en-AU"/>
              </w:rPr>
            </w:pPr>
          </w:p>
        </w:tc>
        <w:tc>
          <w:tcPr>
            <w:tcW w:w="4896" w:type="dxa"/>
            <w:tcBorders>
              <w:top w:val="single" w:sz="4" w:space="0" w:color="auto"/>
              <w:left w:val="nil"/>
              <w:bottom w:val="single" w:sz="4" w:space="0" w:color="auto"/>
              <w:right w:val="nil"/>
            </w:tcBorders>
            <w:shd w:val="clear" w:color="auto" w:fill="auto"/>
            <w:vAlign w:val="center"/>
            <w:hideMark/>
          </w:tcPr>
          <w:p w14:paraId="1D28FC72"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Royalties for Regions Fund</w:t>
            </w:r>
          </w:p>
        </w:tc>
        <w:tc>
          <w:tcPr>
            <w:tcW w:w="965" w:type="dxa"/>
            <w:tcBorders>
              <w:top w:val="single" w:sz="4" w:space="0" w:color="auto"/>
              <w:left w:val="nil"/>
              <w:bottom w:val="single" w:sz="4" w:space="0" w:color="auto"/>
              <w:right w:val="nil"/>
            </w:tcBorders>
            <w:shd w:val="clear" w:color="auto" w:fill="auto"/>
            <w:vAlign w:val="center"/>
            <w:hideMark/>
          </w:tcPr>
          <w:p w14:paraId="48695198"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shd w:val="clear" w:color="auto" w:fill="auto"/>
            <w:noWrap/>
            <w:vAlign w:val="center"/>
            <w:hideMark/>
          </w:tcPr>
          <w:p w14:paraId="0B6C0632"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shd w:val="clear" w:color="auto" w:fill="auto"/>
            <w:noWrap/>
            <w:vAlign w:val="center"/>
            <w:hideMark/>
          </w:tcPr>
          <w:p w14:paraId="4A3654B3"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EF90315" w14:textId="77777777" w:rsidTr="00C354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hideMark/>
          </w:tcPr>
          <w:p w14:paraId="6A55549A" w14:textId="77777777" w:rsidR="00F50684" w:rsidRPr="000D5F12" w:rsidRDefault="00F50684" w:rsidP="00F50684">
            <w:pPr>
              <w:pStyle w:val="Reference"/>
              <w:rPr>
                <w:b/>
                <w:bCs/>
                <w:color w:val="000000"/>
                <w:szCs w:val="18"/>
                <w:lang w:eastAsia="en-AU"/>
              </w:rPr>
            </w:pPr>
          </w:p>
        </w:tc>
        <w:tc>
          <w:tcPr>
            <w:tcW w:w="4896" w:type="dxa"/>
            <w:tcBorders>
              <w:top w:val="single" w:sz="4" w:space="0" w:color="auto"/>
              <w:left w:val="nil"/>
              <w:bottom w:val="single" w:sz="12" w:space="0" w:color="auto"/>
              <w:right w:val="nil"/>
            </w:tcBorders>
            <w:shd w:val="clear" w:color="auto" w:fill="auto"/>
            <w:vAlign w:val="center"/>
            <w:hideMark/>
          </w:tcPr>
          <w:p w14:paraId="669B7C33" w14:textId="2F2CCE4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income from State Government</w:t>
            </w:r>
          </w:p>
        </w:tc>
        <w:tc>
          <w:tcPr>
            <w:tcW w:w="965" w:type="dxa"/>
            <w:tcBorders>
              <w:top w:val="single" w:sz="4" w:space="0" w:color="auto"/>
              <w:left w:val="nil"/>
              <w:bottom w:val="single" w:sz="12" w:space="0" w:color="auto"/>
              <w:right w:val="nil"/>
            </w:tcBorders>
            <w:shd w:val="clear" w:color="auto" w:fill="auto"/>
            <w:vAlign w:val="center"/>
            <w:hideMark/>
          </w:tcPr>
          <w:p w14:paraId="75F88BB6"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12" w:space="0" w:color="auto"/>
              <w:right w:val="nil"/>
            </w:tcBorders>
            <w:shd w:val="clear" w:color="auto" w:fill="auto"/>
            <w:noWrap/>
            <w:vAlign w:val="center"/>
            <w:hideMark/>
          </w:tcPr>
          <w:p w14:paraId="5B14C77E"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805,441</w:t>
            </w:r>
          </w:p>
        </w:tc>
        <w:tc>
          <w:tcPr>
            <w:tcW w:w="1156" w:type="dxa"/>
            <w:tcBorders>
              <w:top w:val="single" w:sz="4" w:space="0" w:color="auto"/>
              <w:left w:val="nil"/>
              <w:bottom w:val="single" w:sz="12" w:space="0" w:color="auto"/>
              <w:right w:val="nil"/>
            </w:tcBorders>
            <w:shd w:val="clear" w:color="auto" w:fill="auto"/>
            <w:noWrap/>
            <w:vAlign w:val="center"/>
            <w:hideMark/>
          </w:tcPr>
          <w:p w14:paraId="473608B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715,151</w:t>
            </w:r>
          </w:p>
        </w:tc>
      </w:tr>
      <w:tr w:rsidR="0081606A" w:rsidRPr="00FC3B4C" w14:paraId="644B0826" w14:textId="77777777" w:rsidTr="00C97D54">
        <w:tc>
          <w:tcPr>
            <w:tcW w:w="1584" w:type="dxa"/>
            <w:tcBorders>
              <w:top w:val="nil"/>
              <w:left w:val="nil"/>
              <w:bottom w:val="nil"/>
              <w:right w:val="nil"/>
            </w:tcBorders>
          </w:tcPr>
          <w:p w14:paraId="3AEFFC75" w14:textId="77777777" w:rsidR="00065E98" w:rsidRPr="000D5F12" w:rsidRDefault="00065E98" w:rsidP="00065E98">
            <w:pPr>
              <w:pStyle w:val="Reference"/>
              <w:rPr>
                <w:szCs w:val="18"/>
              </w:rPr>
            </w:pPr>
          </w:p>
          <w:p w14:paraId="2D4D9066" w14:textId="58BA9125" w:rsidR="00714E48" w:rsidRPr="000D5F12" w:rsidRDefault="0062254E" w:rsidP="00065E98">
            <w:pPr>
              <w:pStyle w:val="Reference"/>
              <w:rPr>
                <w:szCs w:val="18"/>
              </w:rPr>
            </w:pPr>
            <w:r w:rsidRPr="000D5F12">
              <w:rPr>
                <w:szCs w:val="18"/>
              </w:rPr>
              <w:t>AASB</w:t>
            </w:r>
            <w:r w:rsidR="00F349A0" w:rsidRPr="000D5F12">
              <w:rPr>
                <w:szCs w:val="18"/>
              </w:rPr>
              <w:t> </w:t>
            </w:r>
            <w:r w:rsidR="00065E98" w:rsidRPr="000D5F12">
              <w:rPr>
                <w:szCs w:val="18"/>
              </w:rPr>
              <w:t>1058.26</w:t>
            </w:r>
          </w:p>
        </w:tc>
        <w:tc>
          <w:tcPr>
            <w:tcW w:w="8169" w:type="dxa"/>
            <w:gridSpan w:val="4"/>
            <w:tcBorders>
              <w:top w:val="nil"/>
              <w:left w:val="nil"/>
              <w:bottom w:val="nil"/>
              <w:right w:val="nil"/>
            </w:tcBorders>
          </w:tcPr>
          <w:p w14:paraId="4DE90A0F" w14:textId="45B30333" w:rsidR="0081606A" w:rsidRPr="00BC50FF" w:rsidRDefault="0081606A" w:rsidP="00C03805">
            <w:pPr>
              <w:pStyle w:val="ModelBody"/>
              <w:rPr>
                <w:szCs w:val="20"/>
              </w:rPr>
            </w:pPr>
            <w:r w:rsidRPr="00BC50FF">
              <w:rPr>
                <w:b/>
                <w:bCs/>
                <w:szCs w:val="20"/>
                <w:lang w:val="en-GB"/>
              </w:rPr>
              <w:t>Service Appropriation</w:t>
            </w:r>
            <w:r w:rsidR="008204E4" w:rsidRPr="00BC50FF">
              <w:rPr>
                <w:b/>
                <w:bCs/>
                <w:szCs w:val="20"/>
                <w:lang w:val="en-GB"/>
              </w:rPr>
              <w:t>s</w:t>
            </w:r>
            <w:r w:rsidRPr="00BC50FF">
              <w:rPr>
                <w:szCs w:val="20"/>
              </w:rPr>
              <w:t xml:space="preserve"> </w:t>
            </w:r>
            <w:r w:rsidR="008204E4" w:rsidRPr="00BC50FF">
              <w:rPr>
                <w:szCs w:val="20"/>
              </w:rPr>
              <w:t>are</w:t>
            </w:r>
            <w:r w:rsidR="00B757EC" w:rsidRPr="00BC50FF">
              <w:rPr>
                <w:szCs w:val="20"/>
              </w:rPr>
              <w:t xml:space="preserve"> </w:t>
            </w:r>
            <w:r w:rsidRPr="00BC50FF">
              <w:rPr>
                <w:szCs w:val="20"/>
              </w:rPr>
              <w:t xml:space="preserve">recognised as </w:t>
            </w:r>
            <w:r w:rsidR="007B284B" w:rsidRPr="00BC50FF">
              <w:rPr>
                <w:szCs w:val="20"/>
              </w:rPr>
              <w:t>income at the fair value of consideration received</w:t>
            </w:r>
            <w:r w:rsidRPr="00BC50FF">
              <w:rPr>
                <w:szCs w:val="20"/>
              </w:rPr>
              <w:t xml:space="preserve"> in the period in which the </w:t>
            </w:r>
            <w:r w:rsidR="007D6512" w:rsidRPr="00BC50FF">
              <w:rPr>
                <w:szCs w:val="20"/>
              </w:rPr>
              <w:t>A</w:t>
            </w:r>
            <w:r w:rsidR="00827382" w:rsidRPr="00BC50FF">
              <w:rPr>
                <w:szCs w:val="20"/>
              </w:rPr>
              <w:t>gency</w:t>
            </w:r>
            <w:r w:rsidRPr="00BC50FF">
              <w:rPr>
                <w:szCs w:val="20"/>
              </w:rPr>
              <w:t xml:space="preserve"> gains control of the appropriated funds. The </w:t>
            </w:r>
            <w:r w:rsidR="007D6512" w:rsidRPr="00BC50FF">
              <w:rPr>
                <w:szCs w:val="20"/>
              </w:rPr>
              <w:t>A</w:t>
            </w:r>
            <w:r w:rsidR="00827382" w:rsidRPr="00BC50FF">
              <w:rPr>
                <w:szCs w:val="20"/>
              </w:rPr>
              <w:t>gency</w:t>
            </w:r>
            <w:r w:rsidRPr="00BC50FF">
              <w:rPr>
                <w:szCs w:val="20"/>
              </w:rPr>
              <w:t xml:space="preserve"> gains control of </w:t>
            </w:r>
            <w:r w:rsidR="00B757EC" w:rsidRPr="00BC50FF">
              <w:rPr>
                <w:szCs w:val="20"/>
              </w:rPr>
              <w:t xml:space="preserve">the </w:t>
            </w:r>
            <w:r w:rsidRPr="00BC50FF">
              <w:rPr>
                <w:szCs w:val="20"/>
              </w:rPr>
              <w:t xml:space="preserve">appropriated funds at the time those funds are deposited </w:t>
            </w:r>
            <w:r w:rsidR="00592A4E" w:rsidRPr="00BC50FF">
              <w:rPr>
                <w:szCs w:val="20"/>
              </w:rPr>
              <w:t xml:space="preserve">in </w:t>
            </w:r>
            <w:r w:rsidRPr="00BC50FF">
              <w:rPr>
                <w:szCs w:val="20"/>
              </w:rPr>
              <w:t>the b</w:t>
            </w:r>
            <w:r w:rsidR="00363C5E" w:rsidRPr="00BC50FF">
              <w:rPr>
                <w:szCs w:val="20"/>
              </w:rPr>
              <w:t xml:space="preserve">ank account or credited to the </w:t>
            </w:r>
            <w:r w:rsidRPr="00BC50FF">
              <w:rPr>
                <w:szCs w:val="20"/>
              </w:rPr>
              <w:t>holding account held at Treasury.</w:t>
            </w:r>
          </w:p>
          <w:p w14:paraId="71BFC315" w14:textId="462065B8" w:rsidR="00065E98" w:rsidRPr="00BC50FF" w:rsidRDefault="006D5861" w:rsidP="00C03805">
            <w:pPr>
              <w:pStyle w:val="ModelBody"/>
              <w:rPr>
                <w:szCs w:val="20"/>
              </w:rPr>
            </w:pPr>
            <w:r w:rsidRPr="00BC50FF">
              <w:rPr>
                <w:b/>
                <w:bCs/>
                <w:szCs w:val="20"/>
              </w:rPr>
              <w:t>Income</w:t>
            </w:r>
            <w:r w:rsidR="00B757EC" w:rsidRPr="00BC50FF">
              <w:rPr>
                <w:b/>
                <w:bCs/>
                <w:szCs w:val="20"/>
              </w:rPr>
              <w:t xml:space="preserve"> from other public sector entities</w:t>
            </w:r>
            <w:r w:rsidR="00065E98" w:rsidRPr="00BC50FF">
              <w:rPr>
                <w:szCs w:val="20"/>
              </w:rPr>
              <w:t xml:space="preserve"> </w:t>
            </w:r>
            <w:r w:rsidR="004A4437" w:rsidRPr="00BC50FF">
              <w:rPr>
                <w:szCs w:val="20"/>
              </w:rPr>
              <w:t>is</w:t>
            </w:r>
            <w:r w:rsidR="00065E98" w:rsidRPr="00BC50FF">
              <w:rPr>
                <w:szCs w:val="20"/>
              </w:rPr>
              <w:t xml:space="preserve"> recognised as income when the Agency </w:t>
            </w:r>
            <w:r w:rsidR="00161C24" w:rsidRPr="00BC50FF">
              <w:rPr>
                <w:szCs w:val="20"/>
              </w:rPr>
              <w:t xml:space="preserve">has satisfied its performance obligations under </w:t>
            </w:r>
            <w:r w:rsidR="00065E98" w:rsidRPr="00BC50FF">
              <w:rPr>
                <w:szCs w:val="20"/>
              </w:rPr>
              <w:t xml:space="preserve">the </w:t>
            </w:r>
            <w:r w:rsidRPr="00BC50FF">
              <w:rPr>
                <w:szCs w:val="20"/>
              </w:rPr>
              <w:t xml:space="preserve">funding </w:t>
            </w:r>
            <w:r w:rsidR="00161C24" w:rsidRPr="00BC50FF">
              <w:rPr>
                <w:szCs w:val="20"/>
              </w:rPr>
              <w:t>a</w:t>
            </w:r>
            <w:r w:rsidR="00467760" w:rsidRPr="00BC50FF">
              <w:rPr>
                <w:szCs w:val="20"/>
              </w:rPr>
              <w:t>g</w:t>
            </w:r>
            <w:r w:rsidR="00161C24" w:rsidRPr="00BC50FF">
              <w:rPr>
                <w:szCs w:val="20"/>
              </w:rPr>
              <w:t>reement</w:t>
            </w:r>
            <w:r w:rsidR="00065E98" w:rsidRPr="00BC50FF">
              <w:rPr>
                <w:szCs w:val="20"/>
              </w:rPr>
              <w:t xml:space="preserve">. </w:t>
            </w:r>
            <w:r w:rsidR="00161C24" w:rsidRPr="00BC50FF">
              <w:rPr>
                <w:szCs w:val="20"/>
              </w:rPr>
              <w:t xml:space="preserve">If there is no performance obligation, </w:t>
            </w:r>
            <w:r w:rsidRPr="00BC50FF">
              <w:rPr>
                <w:szCs w:val="20"/>
              </w:rPr>
              <w:t xml:space="preserve">income </w:t>
            </w:r>
            <w:r w:rsidR="00161C24" w:rsidRPr="00BC50FF">
              <w:rPr>
                <w:szCs w:val="20"/>
              </w:rPr>
              <w:t>will be recognised</w:t>
            </w:r>
            <w:r w:rsidR="00065E98" w:rsidRPr="00BC50FF">
              <w:rPr>
                <w:szCs w:val="20"/>
              </w:rPr>
              <w:t xml:space="preserve"> when the </w:t>
            </w:r>
            <w:r w:rsidRPr="00BC50FF">
              <w:rPr>
                <w:szCs w:val="20"/>
              </w:rPr>
              <w:t>Agency receives the funds</w:t>
            </w:r>
            <w:r w:rsidR="00065E98" w:rsidRPr="00BC50FF">
              <w:rPr>
                <w:szCs w:val="20"/>
              </w:rPr>
              <w:t>.</w:t>
            </w:r>
          </w:p>
          <w:p w14:paraId="21EE2C1E" w14:textId="375D3C3C" w:rsidR="006326D1" w:rsidRPr="00BC50FF" w:rsidRDefault="006326D1" w:rsidP="00C03805">
            <w:pPr>
              <w:pStyle w:val="ModelBody"/>
              <w:rPr>
                <w:szCs w:val="20"/>
              </w:rPr>
            </w:pPr>
            <w:r w:rsidRPr="00BC50FF">
              <w:rPr>
                <w:b/>
                <w:szCs w:val="20"/>
              </w:rPr>
              <w:t xml:space="preserve">Liabilities assumed by </w:t>
            </w:r>
            <w:r w:rsidR="00065E98" w:rsidRPr="00BC50FF">
              <w:rPr>
                <w:b/>
                <w:szCs w:val="20"/>
              </w:rPr>
              <w:t xml:space="preserve">the Treasurer or other </w:t>
            </w:r>
            <w:r w:rsidR="00B757EC" w:rsidRPr="00BC50FF">
              <w:rPr>
                <w:b/>
                <w:szCs w:val="20"/>
              </w:rPr>
              <w:t>public sector</w:t>
            </w:r>
            <w:r w:rsidR="00065E98" w:rsidRPr="00BC50FF">
              <w:rPr>
                <w:b/>
                <w:szCs w:val="20"/>
              </w:rPr>
              <w:t xml:space="preserve"> entities</w:t>
            </w:r>
            <w:r w:rsidRPr="00BC50FF">
              <w:rPr>
                <w:b/>
                <w:szCs w:val="20"/>
              </w:rPr>
              <w:t xml:space="preserve"> </w:t>
            </w:r>
            <w:r w:rsidRPr="00BC50FF">
              <w:rPr>
                <w:szCs w:val="20"/>
              </w:rPr>
              <w:t xml:space="preserve">are recognised </w:t>
            </w:r>
            <w:r w:rsidR="000111F2" w:rsidRPr="00BC50FF">
              <w:rPr>
                <w:szCs w:val="20"/>
              </w:rPr>
              <w:t xml:space="preserve">as income </w:t>
            </w:r>
            <w:r w:rsidR="00065E98" w:rsidRPr="00BC50FF">
              <w:rPr>
                <w:szCs w:val="20"/>
              </w:rPr>
              <w:t xml:space="preserve">for an amount equivalent to the liability assumed </w:t>
            </w:r>
            <w:r w:rsidRPr="00BC50FF">
              <w:rPr>
                <w:szCs w:val="20"/>
              </w:rPr>
              <w:t xml:space="preserve">when the </w:t>
            </w:r>
            <w:r w:rsidR="00065E98" w:rsidRPr="00BC50FF">
              <w:rPr>
                <w:szCs w:val="20"/>
              </w:rPr>
              <w:t xml:space="preserve">liability is </w:t>
            </w:r>
            <w:r w:rsidRPr="00BC50FF">
              <w:rPr>
                <w:szCs w:val="20"/>
              </w:rPr>
              <w:t>assumed.</w:t>
            </w:r>
          </w:p>
          <w:p w14:paraId="56BF2AB2" w14:textId="56F3594D" w:rsidR="00714E48" w:rsidRPr="00BC50FF" w:rsidRDefault="00065E98" w:rsidP="00C03805">
            <w:pPr>
              <w:pStyle w:val="ModelBody"/>
              <w:rPr>
                <w:szCs w:val="20"/>
              </w:rPr>
            </w:pPr>
            <w:r w:rsidRPr="00BC50FF">
              <w:rPr>
                <w:b/>
                <w:szCs w:val="20"/>
              </w:rPr>
              <w:t>Resources received</w:t>
            </w:r>
            <w:r w:rsidR="006D5861" w:rsidRPr="00BC50FF">
              <w:rPr>
                <w:b/>
                <w:szCs w:val="20"/>
              </w:rPr>
              <w:t xml:space="preserve"> from other public sector entities</w:t>
            </w:r>
            <w:r w:rsidR="00714E48" w:rsidRPr="00BC50FF">
              <w:rPr>
                <w:szCs w:val="20"/>
              </w:rPr>
              <w:t xml:space="preserve"> </w:t>
            </w:r>
            <w:r w:rsidR="00C6651E" w:rsidRPr="00BC50FF">
              <w:rPr>
                <w:szCs w:val="20"/>
              </w:rPr>
              <w:t xml:space="preserve">is </w:t>
            </w:r>
            <w:r w:rsidRPr="00BC50FF">
              <w:rPr>
                <w:szCs w:val="20"/>
              </w:rPr>
              <w:t>recognised as income equivalent to the fair value of assets</w:t>
            </w:r>
            <w:r w:rsidR="002D6769" w:rsidRPr="00BC50FF">
              <w:rPr>
                <w:szCs w:val="20"/>
              </w:rPr>
              <w:t xml:space="preserve"> received</w:t>
            </w:r>
            <w:r w:rsidRPr="00BC50FF">
              <w:rPr>
                <w:szCs w:val="20"/>
              </w:rPr>
              <w:t xml:space="preserve"> or the fair value of services </w:t>
            </w:r>
            <w:r w:rsidR="007E3ACD" w:rsidRPr="00BC50FF">
              <w:rPr>
                <w:szCs w:val="20"/>
              </w:rPr>
              <w:t xml:space="preserve">received </w:t>
            </w:r>
            <w:r w:rsidRPr="00BC50FF">
              <w:rPr>
                <w:szCs w:val="20"/>
              </w:rPr>
              <w:t>that can be reliably determined and which would have been purchased if not donated.</w:t>
            </w:r>
          </w:p>
          <w:p w14:paraId="13A96316" w14:textId="08F9E349" w:rsidR="00A54215" w:rsidRPr="00BC50FF" w:rsidRDefault="00714E48" w:rsidP="00C03805">
            <w:pPr>
              <w:pStyle w:val="ModelBody"/>
              <w:rPr>
                <w:szCs w:val="20"/>
              </w:rPr>
            </w:pPr>
            <w:r w:rsidRPr="00BC50FF">
              <w:rPr>
                <w:b/>
                <w:szCs w:val="20"/>
              </w:rPr>
              <w:t>The Regional Infrastructure and Headworks</w:t>
            </w:r>
            <w:r w:rsidR="00946962" w:rsidRPr="00BC50FF">
              <w:rPr>
                <w:b/>
                <w:szCs w:val="20"/>
              </w:rPr>
              <w:t xml:space="preserve"> Fund</w:t>
            </w:r>
            <w:r w:rsidRPr="00BC50FF">
              <w:rPr>
                <w:b/>
                <w:szCs w:val="20"/>
              </w:rPr>
              <w:t xml:space="preserve"> </w:t>
            </w:r>
            <w:r w:rsidR="004A4437" w:rsidRPr="00BC50FF">
              <w:rPr>
                <w:b/>
                <w:szCs w:val="20"/>
              </w:rPr>
              <w:t>and</w:t>
            </w:r>
            <w:r w:rsidRPr="00BC50FF">
              <w:rPr>
                <w:b/>
                <w:szCs w:val="20"/>
              </w:rPr>
              <w:t xml:space="preserve"> Regional Community Services </w:t>
            </w:r>
            <w:r w:rsidR="00946962" w:rsidRPr="00BC50FF">
              <w:rPr>
                <w:b/>
                <w:szCs w:val="20"/>
              </w:rPr>
              <w:t>Fund</w:t>
            </w:r>
            <w:r w:rsidR="00946962" w:rsidRPr="00BC50FF">
              <w:rPr>
                <w:szCs w:val="20"/>
              </w:rPr>
              <w:t xml:space="preserve"> </w:t>
            </w:r>
            <w:r w:rsidRPr="00BC50FF">
              <w:rPr>
                <w:szCs w:val="20"/>
              </w:rPr>
              <w:t>are sub-funds within the over-arching ‘Royalties for Regions Fund’. The recurrent funds are committed to projects and programs in WA regional areas</w:t>
            </w:r>
            <w:r w:rsidR="00EA2C9B" w:rsidRPr="00BC50FF">
              <w:rPr>
                <w:szCs w:val="20"/>
              </w:rPr>
              <w:t xml:space="preserve"> and are recognised as income when the Agency receives the funds</w:t>
            </w:r>
            <w:r w:rsidRPr="00BC50FF">
              <w:rPr>
                <w:szCs w:val="20"/>
              </w:rPr>
              <w:t>.</w:t>
            </w:r>
          </w:p>
        </w:tc>
      </w:tr>
      <w:tr w:rsidR="006838B9" w:rsidRPr="007F5D8F" w14:paraId="148BA317" w14:textId="77777777" w:rsidTr="00C97D54">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shd w:val="clear" w:color="auto" w:fill="auto"/>
            <w:vAlign w:val="center"/>
          </w:tcPr>
          <w:p w14:paraId="0DB6C8C1" w14:textId="77EA090B" w:rsidR="006838B9" w:rsidRPr="007F5D8F" w:rsidRDefault="00EA103F"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7" behindDoc="0" locked="0" layoutInCell="1" allowOverlap="1" wp14:anchorId="344E8B84" wp14:editId="24EF4902">
                      <wp:simplePos x="0" y="0"/>
                      <wp:positionH relativeFrom="margin">
                        <wp:posOffset>45720</wp:posOffset>
                      </wp:positionH>
                      <wp:positionV relativeFrom="paragraph">
                        <wp:posOffset>-8255</wp:posOffset>
                      </wp:positionV>
                      <wp:extent cx="320675" cy="320040"/>
                      <wp:effectExtent l="0" t="0" r="3175" b="3810"/>
                      <wp:wrapNone/>
                      <wp:docPr id="877" name="Group 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591622" id="Group 877" o:spid="_x0000_s1026" alt="&quot;&quot;" style="position:absolute;margin-left:3.6pt;margin-top:-.65pt;width:25.25pt;height:25.2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center"/>
          </w:tcPr>
          <w:p w14:paraId="3840445E" w14:textId="1C420DBE" w:rsidR="006838B9" w:rsidRPr="00D37DCE" w:rsidRDefault="006838B9" w:rsidP="00D37DCE">
            <w:pPr>
              <w:pStyle w:val="GuidanceHeading1"/>
              <w:rPr>
                <w:highlight w:val="yellow"/>
              </w:rPr>
            </w:pPr>
            <w:r w:rsidRPr="00D37DCE">
              <w:t xml:space="preserve">Guidance – </w:t>
            </w:r>
            <w:r w:rsidR="0075234E">
              <w:t>I</w:t>
            </w:r>
            <w:r w:rsidRPr="00D37DCE">
              <w:t>ncome from State Government</w:t>
            </w:r>
          </w:p>
        </w:tc>
      </w:tr>
      <w:tr w:rsidR="00BB45B4" w:rsidRPr="000F4A83" w14:paraId="46A43745" w14:textId="77777777" w:rsidTr="00C97D54">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2" w:type="dxa"/>
            <w:tcBorders>
              <w:bottom w:val="dotted" w:sz="12" w:space="0" w:color="auto"/>
            </w:tcBorders>
          </w:tcPr>
          <w:p w14:paraId="7A2C4D2D" w14:textId="77777777" w:rsidR="00D37DCE" w:rsidRPr="0075234E" w:rsidRDefault="00D37DCE" w:rsidP="00D37DCE">
            <w:pPr>
              <w:pStyle w:val="Reference"/>
              <w:rPr>
                <w:sz w:val="14"/>
                <w:szCs w:val="14"/>
              </w:rPr>
            </w:pPr>
          </w:p>
          <w:p w14:paraId="2C2B9A40" w14:textId="24000BEF" w:rsidR="00D37DCE" w:rsidRPr="000D5F12" w:rsidRDefault="00391631" w:rsidP="00D37DCE">
            <w:pPr>
              <w:pStyle w:val="Reference"/>
              <w:rPr>
                <w:szCs w:val="18"/>
              </w:rPr>
            </w:pPr>
            <w:r w:rsidRPr="000D5F12">
              <w:rPr>
                <w:szCs w:val="18"/>
              </w:rPr>
              <w:t>APG </w:t>
            </w:r>
            <w:r w:rsidR="0075234E" w:rsidRPr="000D5F12">
              <w:rPr>
                <w:szCs w:val="18"/>
              </w:rPr>
              <w:t>5</w:t>
            </w:r>
          </w:p>
        </w:tc>
        <w:tc>
          <w:tcPr>
            <w:tcW w:w="8169" w:type="dxa"/>
            <w:gridSpan w:val="4"/>
            <w:tcBorders>
              <w:bottom w:val="dotted" w:sz="12" w:space="0" w:color="auto"/>
            </w:tcBorders>
          </w:tcPr>
          <w:p w14:paraId="5695A9E9" w14:textId="7796BC56" w:rsidR="00EA2C9B" w:rsidRPr="00BC50FF" w:rsidRDefault="00EA2C9B" w:rsidP="00AD1076">
            <w:pPr>
              <w:pStyle w:val="GuidanceBodyItalic"/>
            </w:pPr>
            <w:r w:rsidRPr="00BC50FF">
              <w:t xml:space="preserve">Agencies should assess whether </w:t>
            </w:r>
            <w:r w:rsidR="00C553D1" w:rsidRPr="00BC50FF">
              <w:t xml:space="preserve">a </w:t>
            </w:r>
            <w:r w:rsidRPr="00BC50FF">
              <w:t>Royalties for Regions agreement</w:t>
            </w:r>
            <w:r w:rsidR="00C553D1" w:rsidRPr="00BC50FF">
              <w:t xml:space="preserve"> contains any performance obligations that are sufficiently specific. Such performance obligations will be recognised as contract liabilities under </w:t>
            </w:r>
            <w:r w:rsidR="00391631" w:rsidRPr="00BC50FF">
              <w:t>AASB </w:t>
            </w:r>
            <w:r w:rsidR="00C553D1" w:rsidRPr="00BC50FF">
              <w:t>15 when the fund is received. Revenue will then be recognised when (or as) the performance obligations are satisfied.</w:t>
            </w:r>
          </w:p>
        </w:tc>
      </w:tr>
    </w:tbl>
    <w:p w14:paraId="69935D33" w14:textId="00165FA2" w:rsidR="002D4E37" w:rsidRDefault="002D4E37">
      <w:pPr>
        <w:rPr>
          <w:sz w:val="18"/>
          <w:szCs w:val="18"/>
        </w:rPr>
      </w:pPr>
    </w:p>
    <w:tbl>
      <w:tblPr>
        <w:tblW w:w="10170" w:type="dxa"/>
        <w:tblLayout w:type="fixed"/>
        <w:tblCellMar>
          <w:left w:w="72" w:type="dxa"/>
          <w:right w:w="72" w:type="dxa"/>
        </w:tblCellMar>
        <w:tblLook w:val="0020" w:firstRow="1" w:lastRow="0" w:firstColumn="0" w:lastColumn="0" w:noHBand="0" w:noVBand="0"/>
      </w:tblPr>
      <w:tblGrid>
        <w:gridCol w:w="1580"/>
        <w:gridCol w:w="1296"/>
        <w:gridCol w:w="1213"/>
        <w:gridCol w:w="109"/>
        <w:gridCol w:w="1104"/>
        <w:gridCol w:w="219"/>
        <w:gridCol w:w="995"/>
        <w:gridCol w:w="1213"/>
        <w:gridCol w:w="1213"/>
        <w:gridCol w:w="795"/>
        <w:gridCol w:w="418"/>
        <w:gridCol w:w="15"/>
      </w:tblGrid>
      <w:tr w:rsidR="007D7181" w:rsidRPr="000F4A83" w14:paraId="4FE68657" w14:textId="77777777" w:rsidTr="00E02E86">
        <w:trPr>
          <w:gridAfter w:val="1"/>
          <w:wAfter w:w="15" w:type="dxa"/>
          <w:trHeight w:val="851"/>
        </w:trPr>
        <w:tc>
          <w:tcPr>
            <w:tcW w:w="1582" w:type="dxa"/>
          </w:tcPr>
          <w:p w14:paraId="57E2C233" w14:textId="77777777" w:rsidR="007D7181" w:rsidRDefault="007D7181" w:rsidP="00294F88">
            <w:pPr>
              <w:pageBreakBefore/>
              <w:spacing w:after="0"/>
              <w:rPr>
                <w:rFonts w:ascii="Arial" w:hAnsi="Arial" w:cs="Arial"/>
                <w:b/>
                <w:i/>
                <w:color w:val="575757" w:themeColor="accent5"/>
                <w:sz w:val="17"/>
                <w:szCs w:val="17"/>
              </w:rPr>
            </w:pPr>
            <w:r w:rsidRPr="00485A3F">
              <w:rPr>
                <w:rFonts w:ascii="Arial" w:hAnsi="Arial" w:cs="Arial"/>
                <w:b/>
                <w:i/>
                <w:color w:val="575757" w:themeColor="accent5"/>
                <w:sz w:val="17"/>
                <w:szCs w:val="17"/>
              </w:rPr>
              <w:lastRenderedPageBreak/>
              <w:t>Reference</w:t>
            </w:r>
          </w:p>
          <w:p w14:paraId="31411644" w14:textId="777ABB6E" w:rsidR="007D7181" w:rsidRPr="000D5F12" w:rsidRDefault="007D7181">
            <w:pPr>
              <w:spacing w:after="0"/>
              <w:rPr>
                <w:rFonts w:ascii="Arial" w:hAnsi="Arial" w:cs="Arial"/>
                <w:b/>
                <w:i/>
                <w:color w:val="575757" w:themeColor="accent5"/>
                <w:sz w:val="18"/>
                <w:szCs w:val="18"/>
              </w:rPr>
            </w:pPr>
            <w:r w:rsidRPr="000D5F12">
              <w:rPr>
                <w:rStyle w:val="ReferenceChar"/>
                <w:szCs w:val="18"/>
              </w:rPr>
              <w:t>AASB 1058.39-41</w:t>
            </w:r>
          </w:p>
        </w:tc>
        <w:tc>
          <w:tcPr>
            <w:tcW w:w="8588" w:type="dxa"/>
            <w:gridSpan w:val="10"/>
          </w:tcPr>
          <w:p w14:paraId="28FFEC39" w14:textId="1ADF3794" w:rsidR="007D7181" w:rsidRDefault="007D7181" w:rsidP="00417021">
            <w:pPr>
              <w:pStyle w:val="ModelHeading3"/>
            </w:pPr>
            <w:bookmarkStart w:id="1115" w:name="_Toc164327915"/>
            <w:r w:rsidRPr="00485A3F">
              <w:t>Summary of consolidated account appropriations</w:t>
            </w:r>
            <w:bookmarkEnd w:id="1115"/>
          </w:p>
          <w:p w14:paraId="7D15FF0D" w14:textId="482C641C" w:rsidR="007D7181" w:rsidRPr="00485A3F" w:rsidRDefault="007D7181">
            <w:pPr>
              <w:pStyle w:val="ModelBody"/>
              <w:framePr w:hSpace="180" w:wrap="around" w:vAnchor="text" w:hAnchor="margin" w:y="236"/>
              <w:spacing w:before="0" w:after="0"/>
              <w:rPr>
                <w:bCs/>
              </w:rPr>
            </w:pPr>
            <w:r w:rsidRPr="00631742">
              <w:rPr>
                <w:rFonts w:cs="Arial"/>
                <w:b/>
                <w:bCs/>
              </w:rPr>
              <w:t>For the year end</w:t>
            </w:r>
            <w:r>
              <w:rPr>
                <w:rFonts w:cs="Arial"/>
                <w:b/>
                <w:bCs/>
              </w:rPr>
              <w:t xml:space="preserve">ed </w:t>
            </w:r>
            <w:r w:rsidRPr="00631742">
              <w:rPr>
                <w:rFonts w:cs="Arial"/>
                <w:b/>
                <w:bCs/>
              </w:rPr>
              <w:t>3</w:t>
            </w:r>
            <w:r>
              <w:rPr>
                <w:rFonts w:cs="Arial"/>
                <w:b/>
                <w:bCs/>
              </w:rPr>
              <w:t>0</w:t>
            </w:r>
            <w:r w:rsidRPr="00631742">
              <w:rPr>
                <w:rFonts w:cs="Arial"/>
                <w:b/>
                <w:bCs/>
              </w:rPr>
              <w:t> </w:t>
            </w:r>
            <w:r>
              <w:rPr>
                <w:rFonts w:cs="Arial"/>
                <w:b/>
                <w:bCs/>
              </w:rPr>
              <w:t>July</w:t>
            </w:r>
            <w:r w:rsidRPr="00631742">
              <w:rPr>
                <w:rFonts w:cs="Arial"/>
                <w:b/>
                <w:bCs/>
              </w:rPr>
              <w:t> </w:t>
            </w:r>
            <w:r w:rsidRPr="004F16AC">
              <w:rPr>
                <w:rFonts w:cs="Arial"/>
                <w:b/>
                <w:bCs/>
              </w:rPr>
              <w:t>202</w:t>
            </w:r>
            <w:r>
              <w:rPr>
                <w:rFonts w:cs="Arial"/>
                <w:b/>
                <w:bCs/>
              </w:rPr>
              <w:t>4</w:t>
            </w:r>
          </w:p>
        </w:tc>
      </w:tr>
      <w:tr w:rsidR="00533F06" w:rsidRPr="00631742" w14:paraId="79F6DD25" w14:textId="77777777" w:rsidTr="00C73C4B">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vMerge w:val="restart"/>
            <w:tcBorders>
              <w:top w:val="nil"/>
              <w:left w:val="nil"/>
              <w:bottom w:val="nil"/>
              <w:right w:val="nil"/>
            </w:tcBorders>
            <w:shd w:val="clear" w:color="auto" w:fill="auto"/>
            <w:vAlign w:val="center"/>
            <w:hideMark/>
          </w:tcPr>
          <w:p w14:paraId="59BC91B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32301392" w14:textId="049E25CD"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gridSpan w:val="2"/>
            <w:tcBorders>
              <w:top w:val="nil"/>
              <w:left w:val="nil"/>
              <w:bottom w:val="nil"/>
              <w:right w:val="nil"/>
            </w:tcBorders>
            <w:shd w:val="clear" w:color="auto" w:fill="auto"/>
            <w:vAlign w:val="center"/>
            <w:hideMark/>
          </w:tcPr>
          <w:p w14:paraId="796B90F1" w14:textId="6774F209"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gridSpan w:val="2"/>
            <w:tcBorders>
              <w:top w:val="nil"/>
              <w:left w:val="nil"/>
              <w:bottom w:val="nil"/>
              <w:right w:val="nil"/>
            </w:tcBorders>
            <w:vAlign w:val="center"/>
          </w:tcPr>
          <w:p w14:paraId="46784BB8" w14:textId="4F01A30F"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tcBorders>
              <w:top w:val="nil"/>
              <w:left w:val="nil"/>
              <w:bottom w:val="nil"/>
              <w:right w:val="nil"/>
            </w:tcBorders>
            <w:shd w:val="clear" w:color="auto" w:fill="auto"/>
            <w:noWrap/>
            <w:vAlign w:val="center"/>
            <w:hideMark/>
          </w:tcPr>
          <w:p w14:paraId="2EA463A4" w14:textId="1E33DB7F"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tcBorders>
              <w:top w:val="nil"/>
              <w:left w:val="nil"/>
              <w:bottom w:val="nil"/>
              <w:right w:val="nil"/>
            </w:tcBorders>
            <w:shd w:val="clear" w:color="auto" w:fill="auto"/>
            <w:vAlign w:val="center"/>
            <w:hideMark/>
          </w:tcPr>
          <w:p w14:paraId="738F483E" w14:textId="15589345"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c>
          <w:tcPr>
            <w:tcW w:w="1215" w:type="dxa"/>
            <w:gridSpan w:val="2"/>
            <w:tcBorders>
              <w:top w:val="nil"/>
              <w:left w:val="nil"/>
              <w:bottom w:val="nil"/>
              <w:right w:val="nil"/>
            </w:tcBorders>
            <w:shd w:val="clear" w:color="auto" w:fill="auto"/>
            <w:vAlign w:val="center"/>
            <w:hideMark/>
          </w:tcPr>
          <w:p w14:paraId="5AD35F2B" w14:textId="34369A57" w:rsidR="00533F06" w:rsidRPr="00416BCF" w:rsidRDefault="00533F06" w:rsidP="00C73C4B">
            <w:pPr>
              <w:spacing w:after="0" w:line="240" w:lineRule="auto"/>
              <w:jc w:val="right"/>
              <w:rPr>
                <w:rFonts w:ascii="Arial" w:eastAsia="Times New Roman" w:hAnsi="Arial" w:cs="Arial"/>
                <w:b/>
                <w:color w:val="000000"/>
                <w:sz w:val="18"/>
                <w:szCs w:val="18"/>
                <w:lang w:eastAsia="en-AU"/>
              </w:rPr>
            </w:pPr>
            <w:r w:rsidRPr="00416BCF">
              <w:rPr>
                <w:rFonts w:ascii="Arial" w:eastAsia="Times New Roman" w:hAnsi="Arial" w:cs="Arial"/>
                <w:b/>
                <w:color w:val="000000"/>
                <w:sz w:val="18"/>
                <w:szCs w:val="18"/>
                <w:lang w:eastAsia="en-AU"/>
              </w:rPr>
              <w:t>2024</w:t>
            </w:r>
          </w:p>
        </w:tc>
      </w:tr>
      <w:tr w:rsidR="00533F06" w:rsidRPr="00631742" w14:paraId="2EB271D4" w14:textId="77777777" w:rsidTr="00E40732">
        <w:tblPrEx>
          <w:tblCellMar>
            <w:left w:w="108" w:type="dxa"/>
            <w:right w:w="108" w:type="dxa"/>
          </w:tblCellMar>
          <w:tblLook w:val="04A0" w:firstRow="1" w:lastRow="0" w:firstColumn="1" w:lastColumn="0" w:noHBand="0" w:noVBand="1"/>
        </w:tblPrEx>
        <w:trPr>
          <w:gridAfter w:val="1"/>
          <w:wAfter w:w="15" w:type="dxa"/>
          <w:trHeight w:val="690"/>
        </w:trPr>
        <w:tc>
          <w:tcPr>
            <w:tcW w:w="2880" w:type="dxa"/>
            <w:gridSpan w:val="2"/>
            <w:vMerge/>
            <w:tcBorders>
              <w:top w:val="nil"/>
              <w:left w:val="nil"/>
              <w:right w:val="nil"/>
            </w:tcBorders>
            <w:vAlign w:val="center"/>
            <w:hideMark/>
          </w:tcPr>
          <w:p w14:paraId="0E8EBD3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14FCD83F" w14:textId="77777777"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Budget</w:t>
            </w:r>
          </w:p>
        </w:tc>
        <w:tc>
          <w:tcPr>
            <w:tcW w:w="1215" w:type="dxa"/>
            <w:gridSpan w:val="2"/>
            <w:tcBorders>
              <w:top w:val="nil"/>
              <w:left w:val="nil"/>
              <w:bottom w:val="nil"/>
              <w:right w:val="nil"/>
            </w:tcBorders>
            <w:shd w:val="clear" w:color="auto" w:fill="auto"/>
            <w:vAlign w:val="center"/>
          </w:tcPr>
          <w:p w14:paraId="43009B63" w14:textId="3874685F" w:rsidR="00533F06" w:rsidRPr="00540598" w:rsidRDefault="00897D0F"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Section 25 transfers</w:t>
            </w:r>
          </w:p>
        </w:tc>
        <w:tc>
          <w:tcPr>
            <w:tcW w:w="1215" w:type="dxa"/>
            <w:gridSpan w:val="2"/>
            <w:tcBorders>
              <w:top w:val="nil"/>
              <w:left w:val="nil"/>
              <w:bottom w:val="nil"/>
              <w:right w:val="nil"/>
            </w:tcBorders>
            <w:vAlign w:val="center"/>
          </w:tcPr>
          <w:p w14:paraId="2B45E09E" w14:textId="1F7F25C8" w:rsidR="00533F06" w:rsidRPr="00540598" w:rsidRDefault="00897D0F"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 xml:space="preserve">Additional </w:t>
            </w:r>
            <w:r w:rsidR="000372F4" w:rsidRPr="00540598">
              <w:rPr>
                <w:rFonts w:ascii="Arial" w:eastAsia="Times New Roman" w:hAnsi="Arial" w:cs="Arial"/>
                <w:b/>
                <w:color w:val="000000"/>
                <w:sz w:val="18"/>
                <w:szCs w:val="18"/>
                <w:lang w:eastAsia="en-AU"/>
              </w:rPr>
              <w:t>funding</w:t>
            </w:r>
            <w:r w:rsidR="00F10E87" w:rsidRPr="00540598">
              <w:rPr>
                <w:rFonts w:ascii="Arial" w:eastAsia="Times New Roman" w:hAnsi="Arial" w:cs="Arial"/>
                <w:b/>
                <w:color w:val="000000"/>
                <w:sz w:val="18"/>
                <w:szCs w:val="18"/>
                <w:lang w:eastAsia="en-AU"/>
              </w:rPr>
              <w:t>*</w:t>
            </w:r>
          </w:p>
        </w:tc>
        <w:tc>
          <w:tcPr>
            <w:tcW w:w="1215" w:type="dxa"/>
            <w:tcBorders>
              <w:top w:val="nil"/>
              <w:left w:val="nil"/>
              <w:bottom w:val="nil"/>
              <w:right w:val="nil"/>
            </w:tcBorders>
            <w:shd w:val="clear" w:color="auto" w:fill="auto"/>
            <w:vAlign w:val="center"/>
            <w:hideMark/>
          </w:tcPr>
          <w:p w14:paraId="09560F24" w14:textId="0318BD9F"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 xml:space="preserve">Revised </w:t>
            </w:r>
            <w:r w:rsidR="00A50BEA" w:rsidRPr="00540598">
              <w:rPr>
                <w:rFonts w:ascii="Arial" w:eastAsia="Times New Roman" w:hAnsi="Arial" w:cs="Arial"/>
                <w:b/>
                <w:color w:val="000000"/>
                <w:sz w:val="18"/>
                <w:szCs w:val="18"/>
                <w:lang w:eastAsia="en-AU"/>
              </w:rPr>
              <w:t>b</w:t>
            </w:r>
            <w:r w:rsidRPr="00540598">
              <w:rPr>
                <w:rFonts w:ascii="Arial" w:eastAsia="Times New Roman" w:hAnsi="Arial" w:cs="Arial"/>
                <w:b/>
                <w:color w:val="000000"/>
                <w:sz w:val="18"/>
                <w:szCs w:val="18"/>
                <w:lang w:eastAsia="en-AU"/>
              </w:rPr>
              <w:t>udget</w:t>
            </w:r>
          </w:p>
        </w:tc>
        <w:tc>
          <w:tcPr>
            <w:tcW w:w="1215" w:type="dxa"/>
            <w:tcBorders>
              <w:top w:val="nil"/>
              <w:left w:val="nil"/>
              <w:bottom w:val="nil"/>
              <w:right w:val="nil"/>
            </w:tcBorders>
            <w:shd w:val="clear" w:color="auto" w:fill="auto"/>
            <w:vAlign w:val="center"/>
            <w:hideMark/>
          </w:tcPr>
          <w:p w14:paraId="458F9A51" w14:textId="77777777"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Actual</w:t>
            </w:r>
          </w:p>
        </w:tc>
        <w:tc>
          <w:tcPr>
            <w:tcW w:w="1215" w:type="dxa"/>
            <w:gridSpan w:val="2"/>
            <w:tcBorders>
              <w:top w:val="nil"/>
              <w:left w:val="nil"/>
              <w:bottom w:val="nil"/>
              <w:right w:val="nil"/>
            </w:tcBorders>
            <w:shd w:val="clear" w:color="auto" w:fill="auto"/>
            <w:vAlign w:val="center"/>
            <w:hideMark/>
          </w:tcPr>
          <w:p w14:paraId="311FDEC8" w14:textId="77777777" w:rsidR="00533F06" w:rsidRPr="00540598" w:rsidRDefault="00533F06" w:rsidP="003C6A25">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Variance</w:t>
            </w:r>
          </w:p>
        </w:tc>
      </w:tr>
      <w:tr w:rsidR="00533F06" w:rsidRPr="00631742" w14:paraId="3FD3028A" w14:textId="77777777" w:rsidTr="00E40732">
        <w:tblPrEx>
          <w:tblCellMar>
            <w:left w:w="108" w:type="dxa"/>
            <w:right w:w="108" w:type="dxa"/>
          </w:tblCellMar>
          <w:tblLook w:val="04A0" w:firstRow="1" w:lastRow="0" w:firstColumn="1" w:lastColumn="0" w:noHBand="0" w:noVBand="1"/>
        </w:tblPrEx>
        <w:trPr>
          <w:gridAfter w:val="1"/>
          <w:wAfter w:w="15" w:type="dxa"/>
          <w:trHeight w:val="260"/>
        </w:trPr>
        <w:tc>
          <w:tcPr>
            <w:tcW w:w="2880" w:type="dxa"/>
            <w:gridSpan w:val="2"/>
            <w:tcBorders>
              <w:top w:val="nil"/>
              <w:left w:val="nil"/>
              <w:bottom w:val="single" w:sz="4" w:space="0" w:color="auto"/>
              <w:right w:val="nil"/>
            </w:tcBorders>
            <w:shd w:val="clear" w:color="auto" w:fill="auto"/>
            <w:vAlign w:val="center"/>
            <w:hideMark/>
          </w:tcPr>
          <w:p w14:paraId="0EC59D52" w14:textId="77777777" w:rsidR="00533F06" w:rsidRPr="00416BCF" w:rsidRDefault="00533F06">
            <w:pPr>
              <w:spacing w:after="0" w:line="240" w:lineRule="auto"/>
              <w:jc w:val="right"/>
              <w:rPr>
                <w:rFonts w:ascii="Arial" w:eastAsia="Times New Roman" w:hAnsi="Arial" w:cs="Arial"/>
                <w:b/>
                <w:color w:val="000000"/>
                <w:sz w:val="18"/>
                <w:szCs w:val="18"/>
                <w:lang w:eastAsia="en-AU"/>
              </w:rPr>
            </w:pPr>
          </w:p>
        </w:tc>
        <w:tc>
          <w:tcPr>
            <w:tcW w:w="1215" w:type="dxa"/>
            <w:tcBorders>
              <w:top w:val="nil"/>
              <w:left w:val="nil"/>
              <w:bottom w:val="nil"/>
              <w:right w:val="nil"/>
            </w:tcBorders>
            <w:shd w:val="clear" w:color="auto" w:fill="auto"/>
            <w:vAlign w:val="center"/>
            <w:hideMark/>
          </w:tcPr>
          <w:p w14:paraId="4E311B52"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gridSpan w:val="2"/>
            <w:tcBorders>
              <w:top w:val="nil"/>
              <w:left w:val="nil"/>
              <w:bottom w:val="nil"/>
              <w:right w:val="nil"/>
            </w:tcBorders>
            <w:shd w:val="clear" w:color="auto" w:fill="auto"/>
            <w:vAlign w:val="center"/>
            <w:hideMark/>
          </w:tcPr>
          <w:p w14:paraId="4CF1EC09"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gridSpan w:val="2"/>
            <w:tcBorders>
              <w:top w:val="nil"/>
              <w:left w:val="nil"/>
              <w:bottom w:val="nil"/>
              <w:right w:val="nil"/>
            </w:tcBorders>
          </w:tcPr>
          <w:p w14:paraId="4C5951E9" w14:textId="11A61CBC" w:rsidR="00533F06" w:rsidRPr="00540598" w:rsidRDefault="001B0EF8">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tcBorders>
              <w:top w:val="nil"/>
              <w:left w:val="nil"/>
              <w:bottom w:val="nil"/>
              <w:right w:val="nil"/>
            </w:tcBorders>
            <w:shd w:val="clear" w:color="auto" w:fill="auto"/>
            <w:vAlign w:val="center"/>
            <w:hideMark/>
          </w:tcPr>
          <w:p w14:paraId="77F8E78A" w14:textId="464125F0"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tcBorders>
              <w:top w:val="nil"/>
              <w:left w:val="nil"/>
              <w:bottom w:val="nil"/>
              <w:right w:val="nil"/>
            </w:tcBorders>
            <w:shd w:val="clear" w:color="auto" w:fill="auto"/>
            <w:vAlign w:val="center"/>
            <w:hideMark/>
          </w:tcPr>
          <w:p w14:paraId="22D783E8"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c>
          <w:tcPr>
            <w:tcW w:w="1215" w:type="dxa"/>
            <w:gridSpan w:val="2"/>
            <w:tcBorders>
              <w:top w:val="nil"/>
              <w:left w:val="nil"/>
              <w:bottom w:val="nil"/>
              <w:right w:val="nil"/>
            </w:tcBorders>
            <w:shd w:val="clear" w:color="auto" w:fill="auto"/>
            <w:vAlign w:val="center"/>
            <w:hideMark/>
          </w:tcPr>
          <w:p w14:paraId="40EC2EFA" w14:textId="77777777" w:rsidR="00533F06" w:rsidRPr="00540598" w:rsidRDefault="00533F06">
            <w:pPr>
              <w:spacing w:after="0" w:line="240" w:lineRule="auto"/>
              <w:jc w:val="right"/>
              <w:rPr>
                <w:rFonts w:ascii="Arial" w:eastAsia="Times New Roman" w:hAnsi="Arial" w:cs="Arial"/>
                <w:b/>
                <w:color w:val="000000"/>
                <w:sz w:val="18"/>
                <w:szCs w:val="18"/>
                <w:lang w:eastAsia="en-AU"/>
              </w:rPr>
            </w:pPr>
            <w:r w:rsidRPr="00540598">
              <w:rPr>
                <w:rFonts w:ascii="Arial" w:eastAsia="Times New Roman" w:hAnsi="Arial" w:cs="Arial"/>
                <w:b/>
                <w:color w:val="000000"/>
                <w:sz w:val="18"/>
                <w:szCs w:val="18"/>
                <w:lang w:eastAsia="en-AU"/>
              </w:rPr>
              <w:t>($000)</w:t>
            </w:r>
          </w:p>
        </w:tc>
      </w:tr>
      <w:tr w:rsidR="00533F06" w:rsidRPr="00631742" w14:paraId="7A6FB97F"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single" w:sz="4" w:space="0" w:color="auto"/>
              <w:left w:val="nil"/>
              <w:bottom w:val="nil"/>
              <w:right w:val="nil"/>
            </w:tcBorders>
            <w:shd w:val="clear" w:color="auto" w:fill="auto"/>
            <w:vAlign w:val="center"/>
            <w:hideMark/>
          </w:tcPr>
          <w:p w14:paraId="1D153A2F"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Delivery of Services</w:t>
            </w:r>
          </w:p>
        </w:tc>
        <w:tc>
          <w:tcPr>
            <w:tcW w:w="1215" w:type="dxa"/>
            <w:tcBorders>
              <w:top w:val="single" w:sz="8" w:space="0" w:color="auto"/>
              <w:left w:val="nil"/>
              <w:bottom w:val="nil"/>
              <w:right w:val="nil"/>
            </w:tcBorders>
            <w:shd w:val="clear" w:color="auto" w:fill="auto"/>
            <w:vAlign w:val="center"/>
            <w:hideMark/>
          </w:tcPr>
          <w:p w14:paraId="5265CC94"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gridSpan w:val="2"/>
            <w:tcBorders>
              <w:top w:val="single" w:sz="8" w:space="0" w:color="auto"/>
              <w:left w:val="nil"/>
              <w:bottom w:val="nil"/>
              <w:right w:val="nil"/>
            </w:tcBorders>
            <w:shd w:val="clear" w:color="auto" w:fill="auto"/>
            <w:vAlign w:val="center"/>
            <w:hideMark/>
          </w:tcPr>
          <w:p w14:paraId="266629C0"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gridSpan w:val="2"/>
            <w:tcBorders>
              <w:top w:val="single" w:sz="8" w:space="0" w:color="auto"/>
              <w:left w:val="nil"/>
              <w:bottom w:val="nil"/>
              <w:right w:val="nil"/>
            </w:tcBorders>
          </w:tcPr>
          <w:p w14:paraId="485661A4"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5" w:type="dxa"/>
            <w:tcBorders>
              <w:top w:val="single" w:sz="8" w:space="0" w:color="auto"/>
              <w:left w:val="nil"/>
              <w:bottom w:val="nil"/>
              <w:right w:val="nil"/>
            </w:tcBorders>
            <w:shd w:val="clear" w:color="auto" w:fill="auto"/>
            <w:vAlign w:val="center"/>
            <w:hideMark/>
          </w:tcPr>
          <w:p w14:paraId="385C7860" w14:textId="0A7868B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tcBorders>
              <w:top w:val="single" w:sz="8" w:space="0" w:color="auto"/>
              <w:left w:val="nil"/>
              <w:bottom w:val="nil"/>
              <w:right w:val="nil"/>
            </w:tcBorders>
            <w:shd w:val="clear" w:color="auto" w:fill="auto"/>
            <w:vAlign w:val="center"/>
            <w:hideMark/>
          </w:tcPr>
          <w:p w14:paraId="4E82DB9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5" w:type="dxa"/>
            <w:gridSpan w:val="2"/>
            <w:tcBorders>
              <w:top w:val="single" w:sz="8" w:space="0" w:color="auto"/>
              <w:left w:val="nil"/>
              <w:bottom w:val="nil"/>
              <w:right w:val="nil"/>
            </w:tcBorders>
            <w:shd w:val="clear" w:color="auto" w:fill="auto"/>
            <w:vAlign w:val="center"/>
            <w:hideMark/>
          </w:tcPr>
          <w:p w14:paraId="0D2FB64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r>
      <w:tr w:rsidR="00533F06" w:rsidRPr="00631742" w14:paraId="016755C6" w14:textId="77777777" w:rsidTr="00E40732">
        <w:tblPrEx>
          <w:tblCellMar>
            <w:left w:w="108" w:type="dxa"/>
            <w:right w:w="108" w:type="dxa"/>
          </w:tblCellMar>
          <w:tblLook w:val="04A0" w:firstRow="1" w:lastRow="0" w:firstColumn="1" w:lastColumn="0" w:noHBand="0" w:noVBand="1"/>
        </w:tblPrEx>
        <w:trPr>
          <w:gridAfter w:val="1"/>
          <w:wAfter w:w="15" w:type="dxa"/>
          <w:trHeight w:val="500"/>
        </w:trPr>
        <w:tc>
          <w:tcPr>
            <w:tcW w:w="2880" w:type="dxa"/>
            <w:gridSpan w:val="2"/>
            <w:tcBorders>
              <w:top w:val="nil"/>
              <w:left w:val="nil"/>
              <w:bottom w:val="nil"/>
              <w:right w:val="nil"/>
            </w:tcBorders>
            <w:shd w:val="clear" w:color="auto" w:fill="auto"/>
            <w:vAlign w:val="center"/>
            <w:hideMark/>
          </w:tcPr>
          <w:p w14:paraId="2B2C2DD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 Net amount appropriated to deliver services</w:t>
            </w:r>
          </w:p>
        </w:tc>
        <w:tc>
          <w:tcPr>
            <w:tcW w:w="1215" w:type="dxa"/>
            <w:tcBorders>
              <w:top w:val="nil"/>
              <w:left w:val="nil"/>
              <w:bottom w:val="nil"/>
              <w:right w:val="nil"/>
            </w:tcBorders>
            <w:shd w:val="clear" w:color="auto" w:fill="auto"/>
            <w:vAlign w:val="center"/>
            <w:hideMark/>
          </w:tcPr>
          <w:p w14:paraId="58E6FF0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5" w:type="dxa"/>
            <w:gridSpan w:val="2"/>
            <w:tcBorders>
              <w:top w:val="nil"/>
              <w:left w:val="nil"/>
              <w:bottom w:val="nil"/>
              <w:right w:val="nil"/>
            </w:tcBorders>
            <w:shd w:val="clear" w:color="auto" w:fill="auto"/>
            <w:vAlign w:val="center"/>
            <w:hideMark/>
          </w:tcPr>
          <w:p w14:paraId="30D351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3C407FF8" w14:textId="4E03DE18"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35F68C54" w14:textId="741DF4AD"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5" w:type="dxa"/>
            <w:tcBorders>
              <w:top w:val="nil"/>
              <w:left w:val="nil"/>
              <w:bottom w:val="nil"/>
              <w:right w:val="nil"/>
            </w:tcBorders>
            <w:shd w:val="clear" w:color="auto" w:fill="auto"/>
            <w:vAlign w:val="center"/>
            <w:hideMark/>
          </w:tcPr>
          <w:p w14:paraId="4E723E5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215" w:type="dxa"/>
            <w:gridSpan w:val="2"/>
            <w:tcBorders>
              <w:top w:val="nil"/>
              <w:left w:val="nil"/>
              <w:bottom w:val="nil"/>
              <w:right w:val="nil"/>
            </w:tcBorders>
            <w:shd w:val="clear" w:color="auto" w:fill="auto"/>
            <w:vAlign w:val="center"/>
            <w:hideMark/>
          </w:tcPr>
          <w:p w14:paraId="0FCE88E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896</w:t>
            </w:r>
          </w:p>
        </w:tc>
      </w:tr>
      <w:tr w:rsidR="00533F06" w:rsidRPr="00631742" w14:paraId="6167A5AA"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444FA2A5" w14:textId="65D4D7DC"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Amount </w:t>
            </w:r>
            <w:r w:rsidR="007F2CD0">
              <w:rPr>
                <w:rFonts w:ascii="Arial" w:eastAsia="Times New Roman" w:hAnsi="Arial" w:cs="Arial"/>
                <w:color w:val="000000"/>
                <w:sz w:val="20"/>
                <w:szCs w:val="20"/>
                <w:lang w:eastAsia="en-AU"/>
              </w:rPr>
              <w:t>a</w:t>
            </w:r>
            <w:r w:rsidRPr="00D00128">
              <w:rPr>
                <w:rFonts w:ascii="Arial" w:eastAsia="Times New Roman" w:hAnsi="Arial" w:cs="Arial"/>
                <w:color w:val="000000"/>
                <w:sz w:val="20"/>
                <w:szCs w:val="20"/>
                <w:lang w:eastAsia="en-AU"/>
              </w:rPr>
              <w:t xml:space="preserve">uthorised by </w:t>
            </w:r>
            <w:r w:rsidR="001A67CA">
              <w:rPr>
                <w:rFonts w:ascii="Arial" w:eastAsia="Times New Roman" w:hAnsi="Arial" w:cs="Arial"/>
                <w:color w:val="000000"/>
                <w:sz w:val="20"/>
                <w:szCs w:val="20"/>
                <w:lang w:eastAsia="en-AU"/>
              </w:rPr>
              <w:t>o</w:t>
            </w:r>
            <w:r w:rsidRPr="00D00128">
              <w:rPr>
                <w:rFonts w:ascii="Arial" w:eastAsia="Times New Roman" w:hAnsi="Arial" w:cs="Arial"/>
                <w:color w:val="000000"/>
                <w:sz w:val="20"/>
                <w:szCs w:val="20"/>
                <w:lang w:eastAsia="en-AU"/>
              </w:rPr>
              <w:t xml:space="preserve">ther </w:t>
            </w:r>
            <w:r w:rsidR="001A67CA">
              <w:rPr>
                <w:rFonts w:ascii="Arial" w:eastAsia="Times New Roman" w:hAnsi="Arial" w:cs="Arial"/>
                <w:color w:val="000000"/>
                <w:sz w:val="20"/>
                <w:szCs w:val="20"/>
                <w:lang w:eastAsia="en-AU"/>
              </w:rPr>
              <w:t>s</w:t>
            </w:r>
            <w:r w:rsidR="001A67CA" w:rsidRPr="00D00128">
              <w:rPr>
                <w:rFonts w:ascii="Arial" w:eastAsia="Times New Roman" w:hAnsi="Arial" w:cs="Arial"/>
                <w:color w:val="000000"/>
                <w:sz w:val="20"/>
                <w:szCs w:val="20"/>
                <w:lang w:eastAsia="en-AU"/>
              </w:rPr>
              <w:t>tatutes</w:t>
            </w:r>
          </w:p>
        </w:tc>
        <w:tc>
          <w:tcPr>
            <w:tcW w:w="1215" w:type="dxa"/>
            <w:tcBorders>
              <w:top w:val="nil"/>
              <w:left w:val="nil"/>
              <w:bottom w:val="nil"/>
              <w:right w:val="nil"/>
            </w:tcBorders>
            <w:shd w:val="clear" w:color="auto" w:fill="auto"/>
            <w:vAlign w:val="center"/>
            <w:hideMark/>
          </w:tcPr>
          <w:p w14:paraId="3E1F6EF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shd w:val="clear" w:color="auto" w:fill="auto"/>
            <w:vAlign w:val="center"/>
            <w:hideMark/>
          </w:tcPr>
          <w:p w14:paraId="56F1614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65E6B85C" w14:textId="679A4949"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052D0529" w14:textId="749DD44E"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2B2BA3C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shd w:val="clear" w:color="auto" w:fill="auto"/>
            <w:vAlign w:val="center"/>
            <w:hideMark/>
          </w:tcPr>
          <w:p w14:paraId="4435DCE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7F803C0E" w14:textId="77777777" w:rsidTr="00E40732">
        <w:tblPrEx>
          <w:tblCellMar>
            <w:left w:w="108" w:type="dxa"/>
            <w:right w:w="108" w:type="dxa"/>
          </w:tblCellMar>
          <w:tblLook w:val="04A0" w:firstRow="1" w:lastRow="0" w:firstColumn="1" w:lastColumn="0" w:noHBand="0" w:noVBand="1"/>
        </w:tblPrEx>
        <w:trPr>
          <w:gridAfter w:val="1"/>
          <w:wAfter w:w="15" w:type="dxa"/>
          <w:trHeight w:val="260"/>
        </w:trPr>
        <w:tc>
          <w:tcPr>
            <w:tcW w:w="2880" w:type="dxa"/>
            <w:gridSpan w:val="2"/>
            <w:tcBorders>
              <w:top w:val="nil"/>
              <w:left w:val="nil"/>
              <w:bottom w:val="single" w:sz="4" w:space="0" w:color="auto"/>
              <w:right w:val="nil"/>
            </w:tcBorders>
            <w:shd w:val="clear" w:color="auto" w:fill="auto"/>
            <w:vAlign w:val="center"/>
            <w:hideMark/>
          </w:tcPr>
          <w:p w14:paraId="604B433F" w14:textId="77777777" w:rsidR="00533F06" w:rsidRPr="00D00128" w:rsidRDefault="00533F06">
            <w:pPr>
              <w:spacing w:after="0" w:line="240" w:lineRule="auto"/>
              <w:rPr>
                <w:rFonts w:ascii="Arial" w:eastAsia="Times New Roman" w:hAnsi="Arial" w:cs="Arial"/>
                <w:i/>
                <w:iCs/>
                <w:color w:val="000000"/>
                <w:sz w:val="20"/>
                <w:szCs w:val="20"/>
                <w:lang w:eastAsia="en-AU"/>
              </w:rPr>
            </w:pPr>
            <w:r w:rsidRPr="00D00128">
              <w:rPr>
                <w:rFonts w:ascii="Arial" w:eastAsia="Times New Roman" w:hAnsi="Arial" w:cs="Arial"/>
                <w:i/>
                <w:iCs/>
                <w:color w:val="000000"/>
                <w:sz w:val="20"/>
                <w:szCs w:val="20"/>
                <w:lang w:eastAsia="en-AU"/>
              </w:rPr>
              <w:t>- Salaries and Allowances Act 1975</w:t>
            </w:r>
          </w:p>
        </w:tc>
        <w:tc>
          <w:tcPr>
            <w:tcW w:w="1215" w:type="dxa"/>
            <w:tcBorders>
              <w:top w:val="nil"/>
              <w:left w:val="nil"/>
              <w:bottom w:val="single" w:sz="4" w:space="0" w:color="auto"/>
              <w:right w:val="nil"/>
            </w:tcBorders>
            <w:shd w:val="clear" w:color="auto" w:fill="auto"/>
            <w:vAlign w:val="center"/>
            <w:hideMark/>
          </w:tcPr>
          <w:p w14:paraId="425FB595"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5" w:type="dxa"/>
            <w:gridSpan w:val="2"/>
            <w:tcBorders>
              <w:top w:val="nil"/>
              <w:left w:val="nil"/>
              <w:bottom w:val="nil"/>
              <w:right w:val="nil"/>
            </w:tcBorders>
            <w:shd w:val="clear" w:color="auto" w:fill="auto"/>
            <w:vAlign w:val="center"/>
            <w:hideMark/>
          </w:tcPr>
          <w:p w14:paraId="6CC5EBF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4334C196" w14:textId="24FA5654"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7FFA76EF" w14:textId="5B39606B"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5" w:type="dxa"/>
            <w:tcBorders>
              <w:top w:val="nil"/>
              <w:left w:val="nil"/>
              <w:bottom w:val="nil"/>
              <w:right w:val="nil"/>
            </w:tcBorders>
            <w:shd w:val="clear" w:color="auto" w:fill="auto"/>
            <w:vAlign w:val="center"/>
            <w:hideMark/>
          </w:tcPr>
          <w:p w14:paraId="46B1BA1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200</w:t>
            </w:r>
          </w:p>
        </w:tc>
        <w:tc>
          <w:tcPr>
            <w:tcW w:w="1215" w:type="dxa"/>
            <w:gridSpan w:val="2"/>
            <w:tcBorders>
              <w:top w:val="nil"/>
              <w:left w:val="nil"/>
              <w:bottom w:val="nil"/>
              <w:right w:val="nil"/>
            </w:tcBorders>
            <w:shd w:val="clear" w:color="auto" w:fill="auto"/>
            <w:vAlign w:val="center"/>
            <w:hideMark/>
          </w:tcPr>
          <w:p w14:paraId="2B3DDE2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50</w:t>
            </w:r>
          </w:p>
        </w:tc>
      </w:tr>
      <w:tr w:rsidR="00533F06" w:rsidRPr="00631742" w14:paraId="2ED029AE" w14:textId="77777777" w:rsidTr="00E40732">
        <w:tblPrEx>
          <w:tblCellMar>
            <w:left w:w="108" w:type="dxa"/>
            <w:right w:w="108" w:type="dxa"/>
          </w:tblCellMar>
          <w:tblLook w:val="04A0" w:firstRow="1" w:lastRow="0" w:firstColumn="1" w:lastColumn="0" w:noHBand="0" w:noVBand="1"/>
        </w:tblPrEx>
        <w:trPr>
          <w:gridAfter w:val="1"/>
          <w:wAfter w:w="15" w:type="dxa"/>
          <w:trHeight w:val="450"/>
        </w:trPr>
        <w:tc>
          <w:tcPr>
            <w:tcW w:w="2880" w:type="dxa"/>
            <w:gridSpan w:val="2"/>
            <w:tcBorders>
              <w:top w:val="single" w:sz="4" w:space="0" w:color="auto"/>
              <w:left w:val="nil"/>
              <w:bottom w:val="single" w:sz="4" w:space="0" w:color="auto"/>
              <w:right w:val="nil"/>
            </w:tcBorders>
            <w:shd w:val="clear" w:color="auto" w:fill="auto"/>
            <w:vAlign w:val="center"/>
            <w:hideMark/>
          </w:tcPr>
          <w:p w14:paraId="758CE6A2"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appropriations provided to deliver services</w:t>
            </w:r>
          </w:p>
        </w:tc>
        <w:tc>
          <w:tcPr>
            <w:tcW w:w="1215" w:type="dxa"/>
            <w:tcBorders>
              <w:top w:val="single" w:sz="4" w:space="0" w:color="auto"/>
              <w:left w:val="nil"/>
              <w:bottom w:val="single" w:sz="4" w:space="0" w:color="auto"/>
              <w:right w:val="nil"/>
            </w:tcBorders>
            <w:shd w:val="clear" w:color="auto" w:fill="auto"/>
            <w:vAlign w:val="center"/>
            <w:hideMark/>
          </w:tcPr>
          <w:p w14:paraId="3978D74D"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5" w:type="dxa"/>
            <w:gridSpan w:val="2"/>
            <w:tcBorders>
              <w:top w:val="single" w:sz="8" w:space="0" w:color="auto"/>
              <w:left w:val="nil"/>
              <w:bottom w:val="single" w:sz="8" w:space="0" w:color="auto"/>
              <w:right w:val="nil"/>
            </w:tcBorders>
            <w:shd w:val="clear" w:color="auto" w:fill="auto"/>
            <w:vAlign w:val="center"/>
            <w:hideMark/>
          </w:tcPr>
          <w:p w14:paraId="6BE887F3"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5" w:type="dxa"/>
            <w:gridSpan w:val="2"/>
            <w:tcBorders>
              <w:top w:val="single" w:sz="8" w:space="0" w:color="auto"/>
              <w:left w:val="nil"/>
              <w:bottom w:val="single" w:sz="8" w:space="0" w:color="auto"/>
              <w:right w:val="nil"/>
            </w:tcBorders>
            <w:vAlign w:val="center"/>
          </w:tcPr>
          <w:p w14:paraId="1711E0D4" w14:textId="32CEA211" w:rsidR="00533F06" w:rsidRPr="00D00128" w:rsidRDefault="001B0EF8"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5" w:type="dxa"/>
            <w:tcBorders>
              <w:top w:val="single" w:sz="8" w:space="0" w:color="auto"/>
              <w:left w:val="nil"/>
              <w:bottom w:val="single" w:sz="8" w:space="0" w:color="auto"/>
              <w:right w:val="nil"/>
            </w:tcBorders>
            <w:shd w:val="clear" w:color="auto" w:fill="auto"/>
            <w:vAlign w:val="center"/>
            <w:hideMark/>
          </w:tcPr>
          <w:p w14:paraId="52B47375" w14:textId="30DC861D"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5" w:type="dxa"/>
            <w:tcBorders>
              <w:top w:val="single" w:sz="8" w:space="0" w:color="auto"/>
              <w:left w:val="nil"/>
              <w:bottom w:val="single" w:sz="8" w:space="0" w:color="auto"/>
              <w:right w:val="nil"/>
            </w:tcBorders>
            <w:shd w:val="clear" w:color="auto" w:fill="auto"/>
            <w:vAlign w:val="center"/>
            <w:hideMark/>
          </w:tcPr>
          <w:p w14:paraId="6FBE24D8"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804,046</w:t>
            </w:r>
          </w:p>
        </w:tc>
        <w:tc>
          <w:tcPr>
            <w:tcW w:w="1215" w:type="dxa"/>
            <w:gridSpan w:val="2"/>
            <w:tcBorders>
              <w:top w:val="single" w:sz="8" w:space="0" w:color="auto"/>
              <w:left w:val="nil"/>
              <w:bottom w:val="single" w:sz="8" w:space="0" w:color="auto"/>
              <w:right w:val="nil"/>
            </w:tcBorders>
            <w:shd w:val="clear" w:color="auto" w:fill="auto"/>
            <w:vAlign w:val="center"/>
            <w:hideMark/>
          </w:tcPr>
          <w:p w14:paraId="6C986E66"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946</w:t>
            </w:r>
          </w:p>
        </w:tc>
      </w:tr>
      <w:tr w:rsidR="00533F06" w:rsidRPr="00631742" w14:paraId="25812072"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single" w:sz="4" w:space="0" w:color="auto"/>
              <w:left w:val="nil"/>
              <w:bottom w:val="nil"/>
              <w:right w:val="nil"/>
            </w:tcBorders>
            <w:shd w:val="clear" w:color="auto" w:fill="auto"/>
            <w:vAlign w:val="center"/>
            <w:hideMark/>
          </w:tcPr>
          <w:p w14:paraId="02DBBDF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p>
        </w:tc>
        <w:tc>
          <w:tcPr>
            <w:tcW w:w="1215" w:type="dxa"/>
            <w:tcBorders>
              <w:top w:val="single" w:sz="4" w:space="0" w:color="auto"/>
              <w:left w:val="nil"/>
              <w:bottom w:val="nil"/>
              <w:right w:val="nil"/>
            </w:tcBorders>
            <w:shd w:val="clear" w:color="auto" w:fill="auto"/>
            <w:vAlign w:val="center"/>
            <w:hideMark/>
          </w:tcPr>
          <w:p w14:paraId="4313B10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657C376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tcPr>
          <w:p w14:paraId="0AF8294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69659E83" w14:textId="43BB7EB1"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7A7F07B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7657E88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r>
      <w:tr w:rsidR="00533F06" w:rsidRPr="00D00128" w14:paraId="0ED5B721" w14:textId="53743F67" w:rsidTr="00E40732">
        <w:tblPrEx>
          <w:tblCellMar>
            <w:left w:w="108" w:type="dxa"/>
            <w:right w:w="108" w:type="dxa"/>
          </w:tblCellMar>
          <w:tblLook w:val="04A0" w:firstRow="1" w:lastRow="0" w:firstColumn="1" w:lastColumn="0" w:noHBand="0" w:noVBand="1"/>
        </w:tblPrEx>
        <w:trPr>
          <w:gridAfter w:val="6"/>
          <w:wAfter w:w="4641" w:type="dxa"/>
          <w:trHeight w:val="250"/>
        </w:trPr>
        <w:tc>
          <w:tcPr>
            <w:tcW w:w="2880" w:type="dxa"/>
            <w:gridSpan w:val="2"/>
            <w:tcBorders>
              <w:top w:val="nil"/>
              <w:left w:val="nil"/>
              <w:bottom w:val="nil"/>
              <w:right w:val="nil"/>
            </w:tcBorders>
            <w:shd w:val="clear" w:color="auto" w:fill="auto"/>
            <w:vAlign w:val="center"/>
            <w:hideMark/>
          </w:tcPr>
          <w:p w14:paraId="65C68A4E"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Capital</w:t>
            </w:r>
          </w:p>
        </w:tc>
        <w:tc>
          <w:tcPr>
            <w:tcW w:w="1324" w:type="dxa"/>
            <w:gridSpan w:val="2"/>
            <w:tcBorders>
              <w:top w:val="nil"/>
              <w:left w:val="nil"/>
              <w:bottom w:val="nil"/>
              <w:right w:val="nil"/>
            </w:tcBorders>
            <w:shd w:val="clear" w:color="auto" w:fill="auto"/>
            <w:vAlign w:val="center"/>
            <w:hideMark/>
          </w:tcPr>
          <w:p w14:paraId="0CB4CAD3"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325" w:type="dxa"/>
            <w:gridSpan w:val="2"/>
            <w:tcBorders>
              <w:top w:val="nil"/>
              <w:left w:val="nil"/>
              <w:bottom w:val="nil"/>
              <w:right w:val="nil"/>
            </w:tcBorders>
          </w:tcPr>
          <w:p w14:paraId="2DB13194"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r>
      <w:tr w:rsidR="00533F06" w:rsidRPr="00631742" w14:paraId="1806E7C8"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37DF227D"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 Capital appropriations</w:t>
            </w:r>
          </w:p>
        </w:tc>
        <w:tc>
          <w:tcPr>
            <w:tcW w:w="1215" w:type="dxa"/>
            <w:tcBorders>
              <w:top w:val="nil"/>
              <w:left w:val="nil"/>
              <w:bottom w:val="nil"/>
              <w:right w:val="nil"/>
            </w:tcBorders>
            <w:shd w:val="clear" w:color="auto" w:fill="auto"/>
            <w:vAlign w:val="center"/>
            <w:hideMark/>
          </w:tcPr>
          <w:p w14:paraId="063AE36A"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5" w:type="dxa"/>
            <w:gridSpan w:val="2"/>
            <w:tcBorders>
              <w:top w:val="nil"/>
              <w:left w:val="nil"/>
              <w:bottom w:val="nil"/>
              <w:right w:val="nil"/>
            </w:tcBorders>
            <w:shd w:val="clear" w:color="auto" w:fill="auto"/>
            <w:vAlign w:val="center"/>
            <w:hideMark/>
          </w:tcPr>
          <w:p w14:paraId="1C33105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66A3D0C8" w14:textId="3C2C3FF1"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6E074B66" w14:textId="21C6E74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5" w:type="dxa"/>
            <w:tcBorders>
              <w:top w:val="nil"/>
              <w:left w:val="nil"/>
              <w:bottom w:val="nil"/>
              <w:right w:val="nil"/>
            </w:tcBorders>
            <w:shd w:val="clear" w:color="auto" w:fill="auto"/>
            <w:vAlign w:val="center"/>
            <w:hideMark/>
          </w:tcPr>
          <w:p w14:paraId="28E467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12,000</w:t>
            </w:r>
          </w:p>
        </w:tc>
        <w:tc>
          <w:tcPr>
            <w:tcW w:w="1215" w:type="dxa"/>
            <w:gridSpan w:val="2"/>
            <w:tcBorders>
              <w:top w:val="nil"/>
              <w:left w:val="nil"/>
              <w:bottom w:val="nil"/>
              <w:right w:val="nil"/>
            </w:tcBorders>
            <w:shd w:val="clear" w:color="auto" w:fill="auto"/>
            <w:vAlign w:val="center"/>
            <w:hideMark/>
          </w:tcPr>
          <w:p w14:paraId="5D6F75C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533F06" w:rsidRPr="00631742" w14:paraId="1EE6FEA6"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5BF6A0DF"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5" w:type="dxa"/>
            <w:tcBorders>
              <w:top w:val="nil"/>
              <w:left w:val="nil"/>
              <w:bottom w:val="nil"/>
              <w:right w:val="nil"/>
            </w:tcBorders>
            <w:shd w:val="clear" w:color="auto" w:fill="auto"/>
            <w:vAlign w:val="center"/>
            <w:hideMark/>
          </w:tcPr>
          <w:p w14:paraId="1F86743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0425165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vAlign w:val="center"/>
          </w:tcPr>
          <w:p w14:paraId="3D674BDC"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1DD779A0" w14:textId="3EFE509C"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6E61BD6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36ACD15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6BD41C24" w14:textId="77777777" w:rsidTr="00E40732">
        <w:tblPrEx>
          <w:tblCellMar>
            <w:left w:w="108" w:type="dxa"/>
            <w:right w:w="108" w:type="dxa"/>
          </w:tblCellMar>
          <w:tblLook w:val="04A0" w:firstRow="1" w:lastRow="0" w:firstColumn="1" w:lastColumn="0" w:noHBand="0" w:noVBand="1"/>
        </w:tblPrEx>
        <w:trPr>
          <w:gridAfter w:val="1"/>
          <w:wAfter w:w="15" w:type="dxa"/>
          <w:trHeight w:val="250"/>
        </w:trPr>
        <w:tc>
          <w:tcPr>
            <w:tcW w:w="2880" w:type="dxa"/>
            <w:gridSpan w:val="2"/>
            <w:tcBorders>
              <w:top w:val="nil"/>
              <w:left w:val="nil"/>
              <w:bottom w:val="nil"/>
              <w:right w:val="nil"/>
            </w:tcBorders>
            <w:shd w:val="clear" w:color="auto" w:fill="auto"/>
            <w:vAlign w:val="center"/>
            <w:hideMark/>
          </w:tcPr>
          <w:p w14:paraId="1EC3E133"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Administered Transactions</w:t>
            </w:r>
          </w:p>
        </w:tc>
        <w:tc>
          <w:tcPr>
            <w:tcW w:w="1215" w:type="dxa"/>
            <w:tcBorders>
              <w:top w:val="nil"/>
              <w:left w:val="nil"/>
              <w:bottom w:val="nil"/>
              <w:right w:val="nil"/>
            </w:tcBorders>
            <w:shd w:val="clear" w:color="auto" w:fill="auto"/>
            <w:vAlign w:val="center"/>
            <w:hideMark/>
          </w:tcPr>
          <w:p w14:paraId="5BA33286"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215" w:type="dxa"/>
            <w:gridSpan w:val="2"/>
            <w:tcBorders>
              <w:top w:val="nil"/>
              <w:left w:val="nil"/>
              <w:bottom w:val="nil"/>
              <w:right w:val="nil"/>
            </w:tcBorders>
            <w:shd w:val="clear" w:color="auto" w:fill="auto"/>
            <w:vAlign w:val="center"/>
            <w:hideMark/>
          </w:tcPr>
          <w:p w14:paraId="1ED6261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vAlign w:val="center"/>
          </w:tcPr>
          <w:p w14:paraId="21D1FD4B"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187FC095" w14:textId="04BEABD0"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tcBorders>
              <w:top w:val="nil"/>
              <w:left w:val="nil"/>
              <w:bottom w:val="nil"/>
              <w:right w:val="nil"/>
            </w:tcBorders>
            <w:shd w:val="clear" w:color="auto" w:fill="auto"/>
            <w:vAlign w:val="center"/>
            <w:hideMark/>
          </w:tcPr>
          <w:p w14:paraId="780BDC8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5" w:type="dxa"/>
            <w:gridSpan w:val="2"/>
            <w:tcBorders>
              <w:top w:val="nil"/>
              <w:left w:val="nil"/>
              <w:bottom w:val="nil"/>
              <w:right w:val="nil"/>
            </w:tcBorders>
            <w:shd w:val="clear" w:color="auto" w:fill="auto"/>
            <w:vAlign w:val="center"/>
            <w:hideMark/>
          </w:tcPr>
          <w:p w14:paraId="7A1752E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38625BFC" w14:textId="77777777" w:rsidTr="00E40732">
        <w:tblPrEx>
          <w:tblCellMar>
            <w:left w:w="108" w:type="dxa"/>
            <w:right w:w="108" w:type="dxa"/>
          </w:tblCellMar>
          <w:tblLook w:val="04A0" w:firstRow="1" w:lastRow="0" w:firstColumn="1" w:lastColumn="0" w:noHBand="0" w:noVBand="1"/>
        </w:tblPrEx>
        <w:trPr>
          <w:gridAfter w:val="1"/>
          <w:wAfter w:w="15" w:type="dxa"/>
          <w:trHeight w:val="730"/>
        </w:trPr>
        <w:tc>
          <w:tcPr>
            <w:tcW w:w="2880" w:type="dxa"/>
            <w:gridSpan w:val="2"/>
            <w:tcBorders>
              <w:top w:val="nil"/>
              <w:left w:val="nil"/>
              <w:bottom w:val="nil"/>
              <w:right w:val="nil"/>
            </w:tcBorders>
            <w:shd w:val="clear" w:color="auto" w:fill="auto"/>
            <w:vAlign w:val="center"/>
            <w:hideMark/>
          </w:tcPr>
          <w:p w14:paraId="4348822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XX Administered grants, subsidies and other transfer payments</w:t>
            </w:r>
          </w:p>
        </w:tc>
        <w:tc>
          <w:tcPr>
            <w:tcW w:w="1215" w:type="dxa"/>
            <w:tcBorders>
              <w:top w:val="nil"/>
              <w:left w:val="nil"/>
              <w:bottom w:val="nil"/>
              <w:right w:val="nil"/>
            </w:tcBorders>
            <w:shd w:val="clear" w:color="auto" w:fill="auto"/>
            <w:vAlign w:val="center"/>
            <w:hideMark/>
          </w:tcPr>
          <w:p w14:paraId="4FB5A30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063C185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nil"/>
              <w:right w:val="nil"/>
            </w:tcBorders>
            <w:vAlign w:val="center"/>
          </w:tcPr>
          <w:p w14:paraId="2DF2512C" w14:textId="74285EF4"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vAlign w:val="center"/>
            <w:hideMark/>
          </w:tcPr>
          <w:p w14:paraId="4A7F72F0" w14:textId="4701DFC5"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5" w:type="dxa"/>
            <w:tcBorders>
              <w:top w:val="nil"/>
              <w:left w:val="nil"/>
              <w:bottom w:val="nil"/>
              <w:right w:val="nil"/>
            </w:tcBorders>
            <w:shd w:val="clear" w:color="auto" w:fill="auto"/>
            <w:vAlign w:val="center"/>
            <w:hideMark/>
          </w:tcPr>
          <w:p w14:paraId="16694226"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5F1B60E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46AA3042" w14:textId="77777777" w:rsidTr="00E40732">
        <w:tblPrEx>
          <w:tblCellMar>
            <w:left w:w="108" w:type="dxa"/>
            <w:right w:w="108" w:type="dxa"/>
          </w:tblCellMar>
          <w:tblLook w:val="04A0" w:firstRow="1" w:lastRow="0" w:firstColumn="1" w:lastColumn="0" w:noHBand="0" w:noVBand="1"/>
        </w:tblPrEx>
        <w:trPr>
          <w:gridAfter w:val="1"/>
          <w:wAfter w:w="15" w:type="dxa"/>
          <w:trHeight w:val="510"/>
        </w:trPr>
        <w:tc>
          <w:tcPr>
            <w:tcW w:w="2880" w:type="dxa"/>
            <w:gridSpan w:val="2"/>
            <w:tcBorders>
              <w:top w:val="nil"/>
              <w:left w:val="nil"/>
              <w:bottom w:val="single" w:sz="4" w:space="0" w:color="auto"/>
              <w:right w:val="nil"/>
            </w:tcBorders>
            <w:shd w:val="clear" w:color="auto" w:fill="auto"/>
            <w:vAlign w:val="center"/>
            <w:hideMark/>
          </w:tcPr>
          <w:p w14:paraId="306F9E00"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YY Administered capital appropriations</w:t>
            </w:r>
          </w:p>
        </w:tc>
        <w:tc>
          <w:tcPr>
            <w:tcW w:w="1215" w:type="dxa"/>
            <w:tcBorders>
              <w:top w:val="nil"/>
              <w:left w:val="nil"/>
              <w:bottom w:val="single" w:sz="4" w:space="0" w:color="auto"/>
              <w:right w:val="nil"/>
            </w:tcBorders>
            <w:shd w:val="clear" w:color="auto" w:fill="auto"/>
            <w:vAlign w:val="center"/>
            <w:hideMark/>
          </w:tcPr>
          <w:p w14:paraId="450D3C7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single" w:sz="8" w:space="0" w:color="auto"/>
              <w:right w:val="nil"/>
            </w:tcBorders>
            <w:shd w:val="clear" w:color="auto" w:fill="auto"/>
            <w:vAlign w:val="center"/>
            <w:hideMark/>
          </w:tcPr>
          <w:p w14:paraId="27D59299"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single" w:sz="8" w:space="0" w:color="auto"/>
              <w:right w:val="nil"/>
            </w:tcBorders>
            <w:vAlign w:val="center"/>
          </w:tcPr>
          <w:p w14:paraId="754CFEBB" w14:textId="4BCFAAC7"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single" w:sz="8" w:space="0" w:color="auto"/>
              <w:right w:val="nil"/>
            </w:tcBorders>
            <w:shd w:val="clear" w:color="auto" w:fill="auto"/>
            <w:vAlign w:val="center"/>
            <w:hideMark/>
          </w:tcPr>
          <w:p w14:paraId="4765CA9A" w14:textId="1DF258FF"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tcBorders>
              <w:top w:val="nil"/>
              <w:left w:val="nil"/>
              <w:bottom w:val="single" w:sz="8" w:space="0" w:color="auto"/>
              <w:right w:val="nil"/>
            </w:tcBorders>
            <w:shd w:val="clear" w:color="auto" w:fill="auto"/>
            <w:vAlign w:val="center"/>
            <w:hideMark/>
          </w:tcPr>
          <w:p w14:paraId="271A59A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5" w:type="dxa"/>
            <w:gridSpan w:val="2"/>
            <w:tcBorders>
              <w:top w:val="nil"/>
              <w:left w:val="nil"/>
              <w:bottom w:val="single" w:sz="8" w:space="0" w:color="auto"/>
              <w:right w:val="nil"/>
            </w:tcBorders>
            <w:shd w:val="clear" w:color="auto" w:fill="auto"/>
            <w:vAlign w:val="center"/>
            <w:hideMark/>
          </w:tcPr>
          <w:p w14:paraId="38EF129F"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56585A69" w14:textId="77777777" w:rsidTr="00E40732">
        <w:tblPrEx>
          <w:tblCellMar>
            <w:left w:w="108" w:type="dxa"/>
            <w:right w:w="108" w:type="dxa"/>
          </w:tblCellMar>
          <w:tblLook w:val="04A0" w:firstRow="1" w:lastRow="0" w:firstColumn="1" w:lastColumn="0" w:noHBand="0" w:noVBand="1"/>
        </w:tblPrEx>
        <w:trPr>
          <w:gridAfter w:val="1"/>
          <w:wAfter w:w="15" w:type="dxa"/>
          <w:trHeight w:val="270"/>
        </w:trPr>
        <w:tc>
          <w:tcPr>
            <w:tcW w:w="2880" w:type="dxa"/>
            <w:gridSpan w:val="2"/>
            <w:tcBorders>
              <w:top w:val="single" w:sz="4" w:space="0" w:color="auto"/>
              <w:left w:val="nil"/>
              <w:bottom w:val="single" w:sz="4" w:space="0" w:color="auto"/>
              <w:right w:val="nil"/>
            </w:tcBorders>
            <w:shd w:val="clear" w:color="auto" w:fill="auto"/>
            <w:vAlign w:val="center"/>
            <w:hideMark/>
          </w:tcPr>
          <w:p w14:paraId="0A0A2D4B"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administered transactions</w:t>
            </w:r>
          </w:p>
        </w:tc>
        <w:tc>
          <w:tcPr>
            <w:tcW w:w="1215" w:type="dxa"/>
            <w:tcBorders>
              <w:top w:val="single" w:sz="4" w:space="0" w:color="auto"/>
              <w:left w:val="nil"/>
              <w:bottom w:val="single" w:sz="4" w:space="0" w:color="auto"/>
              <w:right w:val="nil"/>
            </w:tcBorders>
            <w:shd w:val="clear" w:color="auto" w:fill="auto"/>
            <w:vAlign w:val="center"/>
            <w:hideMark/>
          </w:tcPr>
          <w:p w14:paraId="43785D8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7BA7EDBC"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5" w:type="dxa"/>
            <w:gridSpan w:val="2"/>
            <w:tcBorders>
              <w:top w:val="nil"/>
              <w:left w:val="nil"/>
              <w:bottom w:val="nil"/>
              <w:right w:val="nil"/>
            </w:tcBorders>
            <w:vAlign w:val="center"/>
          </w:tcPr>
          <w:p w14:paraId="4133F255" w14:textId="78D7831C"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5" w:type="dxa"/>
            <w:tcBorders>
              <w:top w:val="nil"/>
              <w:left w:val="nil"/>
              <w:bottom w:val="nil"/>
              <w:right w:val="nil"/>
            </w:tcBorders>
            <w:shd w:val="clear" w:color="auto" w:fill="auto"/>
            <w:vAlign w:val="center"/>
            <w:hideMark/>
          </w:tcPr>
          <w:p w14:paraId="74583743" w14:textId="571AFB9F"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5" w:type="dxa"/>
            <w:tcBorders>
              <w:top w:val="nil"/>
              <w:left w:val="nil"/>
              <w:bottom w:val="nil"/>
              <w:right w:val="nil"/>
            </w:tcBorders>
            <w:shd w:val="clear" w:color="auto" w:fill="auto"/>
            <w:vAlign w:val="center"/>
            <w:hideMark/>
          </w:tcPr>
          <w:p w14:paraId="774CE9D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5" w:type="dxa"/>
            <w:gridSpan w:val="2"/>
            <w:tcBorders>
              <w:top w:val="nil"/>
              <w:left w:val="nil"/>
              <w:bottom w:val="nil"/>
              <w:right w:val="nil"/>
            </w:tcBorders>
            <w:shd w:val="clear" w:color="auto" w:fill="auto"/>
            <w:vAlign w:val="center"/>
            <w:hideMark/>
          </w:tcPr>
          <w:p w14:paraId="5CB2E718" w14:textId="134CD7DE" w:rsidR="00533F06" w:rsidRPr="00D00128" w:rsidRDefault="00946737">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r>
      <w:tr w:rsidR="00533F06" w:rsidRPr="00631742" w14:paraId="11FC9C5E" w14:textId="77777777" w:rsidTr="00E40732">
        <w:tblPrEx>
          <w:tblCellMar>
            <w:left w:w="108" w:type="dxa"/>
            <w:right w:w="108" w:type="dxa"/>
          </w:tblCellMar>
          <w:tblLook w:val="04A0" w:firstRow="1" w:lastRow="0" w:firstColumn="1" w:lastColumn="0" w:noHBand="0" w:noVBand="1"/>
        </w:tblPrEx>
        <w:trPr>
          <w:gridAfter w:val="1"/>
          <w:wAfter w:w="15" w:type="dxa"/>
          <w:trHeight w:val="270"/>
        </w:trPr>
        <w:tc>
          <w:tcPr>
            <w:tcW w:w="2880" w:type="dxa"/>
            <w:gridSpan w:val="2"/>
            <w:tcBorders>
              <w:top w:val="single" w:sz="4" w:space="0" w:color="auto"/>
              <w:left w:val="nil"/>
              <w:bottom w:val="single" w:sz="12" w:space="0" w:color="auto"/>
              <w:right w:val="nil"/>
            </w:tcBorders>
            <w:shd w:val="clear" w:color="auto" w:fill="auto"/>
            <w:vAlign w:val="center"/>
            <w:hideMark/>
          </w:tcPr>
          <w:p w14:paraId="16914E0E" w14:textId="794120DF" w:rsidR="00533F06" w:rsidRPr="00D00128" w:rsidRDefault="00A805BF">
            <w:pPr>
              <w:spacing w:after="0" w:line="240" w:lineRule="auto"/>
              <w:rPr>
                <w:rFonts w:ascii="Arial" w:eastAsia="Times New Roman" w:hAnsi="Arial" w:cs="Arial"/>
                <w:b/>
                <w:bCs/>
                <w:color w:val="000000"/>
                <w:sz w:val="20"/>
                <w:szCs w:val="20"/>
                <w:lang w:eastAsia="en-AU"/>
              </w:rPr>
            </w:pPr>
            <w:r w:rsidRPr="00A805BF">
              <w:rPr>
                <w:rFonts w:ascii="Arial" w:eastAsia="Times New Roman" w:hAnsi="Arial" w:cs="Arial"/>
                <w:b/>
                <w:bCs/>
                <w:color w:val="000000"/>
                <w:sz w:val="20"/>
                <w:szCs w:val="20"/>
                <w:lang w:eastAsia="en-AU"/>
              </w:rPr>
              <w:t>Total consolidated account appropriations</w:t>
            </w:r>
          </w:p>
        </w:tc>
        <w:tc>
          <w:tcPr>
            <w:tcW w:w="1215" w:type="dxa"/>
            <w:tcBorders>
              <w:top w:val="single" w:sz="4" w:space="0" w:color="auto"/>
              <w:left w:val="nil"/>
              <w:bottom w:val="single" w:sz="12" w:space="0" w:color="auto"/>
              <w:right w:val="nil"/>
            </w:tcBorders>
            <w:shd w:val="clear" w:color="auto" w:fill="auto"/>
            <w:vAlign w:val="center"/>
            <w:hideMark/>
          </w:tcPr>
          <w:p w14:paraId="5F6C35BE"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5" w:type="dxa"/>
            <w:gridSpan w:val="2"/>
            <w:tcBorders>
              <w:top w:val="single" w:sz="8" w:space="0" w:color="auto"/>
              <w:left w:val="nil"/>
              <w:bottom w:val="single" w:sz="12" w:space="0" w:color="auto"/>
              <w:right w:val="nil"/>
            </w:tcBorders>
            <w:shd w:val="clear" w:color="auto" w:fill="auto"/>
            <w:vAlign w:val="center"/>
            <w:hideMark/>
          </w:tcPr>
          <w:p w14:paraId="55569EE0"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5" w:type="dxa"/>
            <w:gridSpan w:val="2"/>
            <w:tcBorders>
              <w:top w:val="single" w:sz="8" w:space="0" w:color="auto"/>
              <w:left w:val="nil"/>
              <w:bottom w:val="single" w:sz="12" w:space="0" w:color="auto"/>
              <w:right w:val="nil"/>
            </w:tcBorders>
            <w:vAlign w:val="center"/>
          </w:tcPr>
          <w:p w14:paraId="0BE162E7" w14:textId="7ECDBBCF"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5" w:type="dxa"/>
            <w:tcBorders>
              <w:top w:val="single" w:sz="8" w:space="0" w:color="auto"/>
              <w:left w:val="nil"/>
              <w:bottom w:val="single" w:sz="12" w:space="0" w:color="auto"/>
              <w:right w:val="nil"/>
            </w:tcBorders>
            <w:shd w:val="clear" w:color="auto" w:fill="auto"/>
            <w:vAlign w:val="center"/>
            <w:hideMark/>
          </w:tcPr>
          <w:p w14:paraId="7719E3F1" w14:textId="67E9B569"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5" w:type="dxa"/>
            <w:tcBorders>
              <w:top w:val="single" w:sz="8" w:space="0" w:color="auto"/>
              <w:left w:val="nil"/>
              <w:bottom w:val="single" w:sz="12" w:space="0" w:color="auto"/>
              <w:right w:val="nil"/>
            </w:tcBorders>
            <w:shd w:val="clear" w:color="auto" w:fill="auto"/>
            <w:vAlign w:val="center"/>
            <w:hideMark/>
          </w:tcPr>
          <w:p w14:paraId="374A9C52"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817,131</w:t>
            </w:r>
          </w:p>
        </w:tc>
        <w:tc>
          <w:tcPr>
            <w:tcW w:w="1215" w:type="dxa"/>
            <w:gridSpan w:val="2"/>
            <w:tcBorders>
              <w:top w:val="single" w:sz="8" w:space="0" w:color="auto"/>
              <w:left w:val="nil"/>
              <w:bottom w:val="single" w:sz="12" w:space="0" w:color="auto"/>
              <w:right w:val="nil"/>
            </w:tcBorders>
            <w:shd w:val="clear" w:color="auto" w:fill="auto"/>
            <w:vAlign w:val="center"/>
            <w:hideMark/>
          </w:tcPr>
          <w:p w14:paraId="445BD4B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1,946</w:t>
            </w:r>
          </w:p>
        </w:tc>
      </w:tr>
      <w:tr w:rsidR="0073362D" w:rsidRPr="00631742" w14:paraId="74265F88" w14:textId="77777777" w:rsidTr="00E40732">
        <w:tblPrEx>
          <w:tblCellMar>
            <w:left w:w="108" w:type="dxa"/>
            <w:right w:w="108" w:type="dxa"/>
          </w:tblCellMar>
          <w:tblLook w:val="04A0" w:firstRow="1" w:lastRow="0" w:firstColumn="1" w:lastColumn="0" w:noHBand="0" w:noVBand="1"/>
        </w:tblPrEx>
        <w:trPr>
          <w:gridAfter w:val="1"/>
          <w:wAfter w:w="15" w:type="dxa"/>
          <w:trHeight w:val="260"/>
        </w:trPr>
        <w:tc>
          <w:tcPr>
            <w:tcW w:w="10170" w:type="dxa"/>
            <w:gridSpan w:val="11"/>
            <w:tcBorders>
              <w:top w:val="single" w:sz="12" w:space="0" w:color="auto"/>
              <w:left w:val="nil"/>
              <w:bottom w:val="nil"/>
              <w:right w:val="nil"/>
            </w:tcBorders>
          </w:tcPr>
          <w:p w14:paraId="648178CD" w14:textId="7AFD10B5" w:rsidR="0073362D" w:rsidRDefault="006A5B31" w:rsidP="00633D90">
            <w:pPr>
              <w:pStyle w:val="Footnote"/>
              <w:rPr>
                <w:lang w:eastAsia="en-AU"/>
              </w:rPr>
            </w:pPr>
            <w:r>
              <w:rPr>
                <w:lang w:eastAsia="en-AU"/>
              </w:rPr>
              <w:t xml:space="preserve">* </w:t>
            </w:r>
            <w:r w:rsidR="00A3080D">
              <w:rPr>
                <w:lang w:eastAsia="en-AU"/>
              </w:rPr>
              <w:t xml:space="preserve">Additional </w:t>
            </w:r>
            <w:r w:rsidR="000372F4">
              <w:rPr>
                <w:lang w:eastAsia="en-AU"/>
              </w:rPr>
              <w:t>funding</w:t>
            </w:r>
            <w:r w:rsidR="00A3080D">
              <w:rPr>
                <w:lang w:eastAsia="en-AU"/>
              </w:rPr>
              <w:t xml:space="preserve"> includes supplementary funding </w:t>
            </w:r>
            <w:r w:rsidR="00283EE6">
              <w:rPr>
                <w:lang w:eastAsia="en-AU"/>
              </w:rPr>
              <w:t xml:space="preserve">and new funding </w:t>
            </w:r>
            <w:r w:rsidR="001817F6">
              <w:rPr>
                <w:lang w:eastAsia="en-AU"/>
              </w:rPr>
              <w:t>authorised under section</w:t>
            </w:r>
            <w:r w:rsidR="00283EE6">
              <w:rPr>
                <w:lang w:eastAsia="en-AU"/>
              </w:rPr>
              <w:t xml:space="preserve"> 27 of the Act and amendments to </w:t>
            </w:r>
            <w:r w:rsidR="0088244B">
              <w:rPr>
                <w:lang w:eastAsia="en-AU"/>
              </w:rPr>
              <w:t xml:space="preserve">standing </w:t>
            </w:r>
            <w:r w:rsidR="00D11BEC">
              <w:rPr>
                <w:lang w:eastAsia="en-AU"/>
              </w:rPr>
              <w:t>appropriations.</w:t>
            </w:r>
          </w:p>
          <w:p w14:paraId="23078FDA" w14:textId="50B49051" w:rsidR="008827EB" w:rsidRPr="00A805BF" w:rsidRDefault="008827EB" w:rsidP="00633D90">
            <w:pPr>
              <w:pStyle w:val="Footnote"/>
              <w:rPr>
                <w:sz w:val="10"/>
                <w:szCs w:val="18"/>
                <w:lang w:eastAsia="en-AU"/>
              </w:rPr>
            </w:pPr>
          </w:p>
        </w:tc>
      </w:tr>
      <w:tr w:rsidR="00294F88" w:rsidRPr="00D22D9F" w14:paraId="427E1D25"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67"/>
        </w:trPr>
        <w:tc>
          <w:tcPr>
            <w:tcW w:w="1582" w:type="dxa"/>
            <w:vAlign w:val="center"/>
          </w:tcPr>
          <w:p w14:paraId="4E6D2EC5" w14:textId="02EE4E83" w:rsidR="00294F88" w:rsidRPr="00D22D9F" w:rsidRDefault="00294F88">
            <w:pPr>
              <w:pStyle w:val="Reference"/>
              <w:rPr>
                <w:color w:val="8C8C8C" w:themeColor="accent6"/>
                <w:szCs w:val="20"/>
                <w:highlight w:val="yellow"/>
              </w:rPr>
            </w:pPr>
            <w:r w:rsidRPr="00521D87">
              <w:rPr>
                <w:noProof/>
                <w:szCs w:val="20"/>
                <w:lang w:eastAsia="en-AU"/>
              </w:rPr>
              <mc:AlternateContent>
                <mc:Choice Requires="wpg">
                  <w:drawing>
                    <wp:anchor distT="0" distB="0" distL="114300" distR="114300" simplePos="0" relativeHeight="251658288" behindDoc="0" locked="0" layoutInCell="1" allowOverlap="1" wp14:anchorId="65E85B2D" wp14:editId="0AD09C49">
                      <wp:simplePos x="0" y="0"/>
                      <wp:positionH relativeFrom="margin">
                        <wp:posOffset>6985</wp:posOffset>
                      </wp:positionH>
                      <wp:positionV relativeFrom="paragraph">
                        <wp:posOffset>-34925</wp:posOffset>
                      </wp:positionV>
                      <wp:extent cx="360680" cy="359410"/>
                      <wp:effectExtent l="0" t="0" r="1270" b="2540"/>
                      <wp:wrapNone/>
                      <wp:docPr id="540"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8" name="Freeform 13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13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13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116E50" id="Group 540" o:spid="_x0000_s1026" alt="&quot;&quot;" style="position:absolute;margin-left:.55pt;margin-top:-2.75pt;width:28.4pt;height:28.3pt;z-index:2516582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">
                      <o:lock v:ext="edit" aspectratio="t"/>
                      <v:shape id="Freeform 13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3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3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11"/>
            <w:vAlign w:val="center"/>
          </w:tcPr>
          <w:p w14:paraId="4DA8096B" w14:textId="77777777" w:rsidR="00294F88" w:rsidRPr="00D22D9F" w:rsidRDefault="00294F88">
            <w:pPr>
              <w:pStyle w:val="GuidanceHeading1"/>
              <w:rPr>
                <w:szCs w:val="20"/>
                <w:highlight w:val="yellow"/>
              </w:rPr>
            </w:pPr>
            <w:r w:rsidRPr="00F85E63">
              <w:t xml:space="preserve">Guidance – </w:t>
            </w:r>
            <w:r>
              <w:t>S</w:t>
            </w:r>
            <w:r w:rsidRPr="00F85E63">
              <w:t>ummary of consolidated account appropriations</w:t>
            </w:r>
          </w:p>
        </w:tc>
      </w:tr>
      <w:tr w:rsidR="00294F88" w:rsidRPr="000F4A83" w14:paraId="64B186B0"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Pr>
          <w:p w14:paraId="7B30F505" w14:textId="77777777" w:rsidR="00294F88" w:rsidRPr="000F059B" w:rsidRDefault="00294F88">
            <w:pPr>
              <w:pStyle w:val="Reference"/>
              <w:rPr>
                <w:sz w:val="16"/>
                <w:szCs w:val="16"/>
              </w:rPr>
            </w:pPr>
          </w:p>
          <w:p w14:paraId="25C5A141" w14:textId="24A2C4E8" w:rsidR="00294F88" w:rsidRPr="000D5F12" w:rsidRDefault="00294F88">
            <w:pPr>
              <w:pStyle w:val="Reference"/>
              <w:rPr>
                <w:szCs w:val="18"/>
              </w:rPr>
            </w:pPr>
            <w:r w:rsidRPr="000D5F12">
              <w:rPr>
                <w:szCs w:val="18"/>
              </w:rPr>
              <w:t>AASB</w:t>
            </w:r>
            <w:r w:rsidR="00391631" w:rsidRPr="000D5F12">
              <w:rPr>
                <w:szCs w:val="18"/>
              </w:rPr>
              <w:t> </w:t>
            </w:r>
            <w:r w:rsidRPr="000D5F12">
              <w:rPr>
                <w:szCs w:val="18"/>
              </w:rPr>
              <w:t>1058.39</w:t>
            </w:r>
            <w:r w:rsidR="00E50A9E" w:rsidRPr="000D5F12">
              <w:rPr>
                <w:szCs w:val="18"/>
              </w:rPr>
              <w:br/>
            </w:r>
            <w:r w:rsidRPr="000D5F12">
              <w:rPr>
                <w:szCs w:val="18"/>
              </w:rPr>
              <w:t>(a)(ii)</w:t>
            </w:r>
          </w:p>
          <w:p w14:paraId="32A1B845" w14:textId="77777777" w:rsidR="00C3257D" w:rsidRPr="000D5F12" w:rsidRDefault="00C3257D" w:rsidP="00C3257D">
            <w:pPr>
              <w:pStyle w:val="Reference"/>
              <w:rPr>
                <w:szCs w:val="18"/>
              </w:rPr>
            </w:pPr>
          </w:p>
          <w:p w14:paraId="6331EBF4" w14:textId="77777777" w:rsidR="00542E24" w:rsidRPr="000D5F12" w:rsidRDefault="00542E24" w:rsidP="00C3257D">
            <w:pPr>
              <w:pStyle w:val="Reference"/>
              <w:rPr>
                <w:szCs w:val="18"/>
              </w:rPr>
            </w:pPr>
          </w:p>
          <w:p w14:paraId="2034C631" w14:textId="292F8179" w:rsidR="00542E24" w:rsidRPr="00631742" w:rsidRDefault="00542E24" w:rsidP="00C3257D">
            <w:pPr>
              <w:pStyle w:val="Reference"/>
              <w:rPr>
                <w:sz w:val="14"/>
                <w:szCs w:val="14"/>
                <w:highlight w:val="yellow"/>
              </w:rPr>
            </w:pPr>
            <w:r w:rsidRPr="000D5F12">
              <w:rPr>
                <w:szCs w:val="18"/>
              </w:rPr>
              <w:t>TI 1102 Guidelines</w:t>
            </w:r>
          </w:p>
        </w:tc>
        <w:tc>
          <w:tcPr>
            <w:tcW w:w="8169" w:type="dxa"/>
            <w:gridSpan w:val="11"/>
          </w:tcPr>
          <w:p w14:paraId="23A40591" w14:textId="6D060DD8" w:rsidR="00294F88" w:rsidRPr="00BC50FF" w:rsidRDefault="00253D73">
            <w:pPr>
              <w:pStyle w:val="GuidanceBodyItalic"/>
            </w:pPr>
            <w:r>
              <w:t>A</w:t>
            </w:r>
            <w:r w:rsidR="00294F88" w:rsidRPr="00BC50FF">
              <w:t xml:space="preserve">ny supplementary amounts appropriated </w:t>
            </w:r>
            <w:r w:rsidR="003F6D40">
              <w:t xml:space="preserve">(under section 27(3) of the Act) </w:t>
            </w:r>
            <w:r w:rsidR="00294F88" w:rsidRPr="00BC50FF">
              <w:t xml:space="preserve">and amounts authorised other than by way of appropriation </w:t>
            </w:r>
            <w:r w:rsidR="00694B9A" w:rsidRPr="00BC50FF">
              <w:t>(</w:t>
            </w:r>
            <w:r w:rsidR="0042796F">
              <w:t>such as</w:t>
            </w:r>
            <w:r w:rsidR="00694B9A" w:rsidRPr="00BC50FF">
              <w:t> </w:t>
            </w:r>
            <w:r w:rsidR="00464DF1">
              <w:t>section 25 transfers</w:t>
            </w:r>
            <w:r w:rsidR="00B470AE" w:rsidRPr="00BC50FF">
              <w:t xml:space="preserve">) </w:t>
            </w:r>
            <w:r w:rsidR="00300CA8">
              <w:t>should</w:t>
            </w:r>
            <w:r w:rsidR="00300CA8" w:rsidRPr="00BC50FF">
              <w:t xml:space="preserve"> </w:t>
            </w:r>
            <w:r w:rsidR="00294F88" w:rsidRPr="00BC50FF">
              <w:t>be separately disclosed.</w:t>
            </w:r>
          </w:p>
          <w:p w14:paraId="6D3D35E9" w14:textId="50C6827D" w:rsidR="00F770F9" w:rsidRDefault="00F770F9" w:rsidP="00F770F9">
            <w:pPr>
              <w:pStyle w:val="GuidanceBodyBullet1"/>
              <w:numPr>
                <w:ilvl w:val="0"/>
                <w:numId w:val="0"/>
              </w:numPr>
              <w:ind w:left="360" w:hanging="360"/>
            </w:pPr>
            <w:r>
              <w:t xml:space="preserve">The following agencies </w:t>
            </w:r>
            <w:r w:rsidRPr="00F770F9">
              <w:t>must prepare a summary of consolidated account appropriations</w:t>
            </w:r>
            <w:r>
              <w:t>:</w:t>
            </w:r>
          </w:p>
          <w:p w14:paraId="03AE1C2D" w14:textId="6B540F4F" w:rsidR="007459DB" w:rsidRPr="00BC50FF" w:rsidRDefault="00F770F9" w:rsidP="00C46C7A">
            <w:pPr>
              <w:pStyle w:val="GuidanceBodyBullet1"/>
              <w:ind w:hanging="180"/>
            </w:pPr>
            <w:r>
              <w:t xml:space="preserve">agencies that </w:t>
            </w:r>
            <w:r w:rsidR="007459DB" w:rsidRPr="00BC50FF">
              <w:t>receive an appropriation identified by an item number;</w:t>
            </w:r>
          </w:p>
          <w:p w14:paraId="497B95A8" w14:textId="6F316C11" w:rsidR="007459DB" w:rsidRPr="00BC50FF" w:rsidRDefault="00F770F9" w:rsidP="00C46C7A">
            <w:pPr>
              <w:pStyle w:val="GuidanceBodyBullet1"/>
              <w:ind w:hanging="180"/>
            </w:pPr>
            <w:r>
              <w:t xml:space="preserve">agencies that </w:t>
            </w:r>
            <w:r w:rsidR="007459DB" w:rsidRPr="00BC50FF">
              <w:t xml:space="preserve">submit a separate cash disbursement profile for funding from the Consolidated Account; or </w:t>
            </w:r>
          </w:p>
          <w:p w14:paraId="2529276C" w14:textId="6A88D1DF" w:rsidR="007459DB" w:rsidRPr="00BC50FF" w:rsidRDefault="00F770F9" w:rsidP="00C46C7A">
            <w:pPr>
              <w:pStyle w:val="GuidanceBodyBullet1"/>
              <w:ind w:hanging="180"/>
            </w:pPr>
            <w:r>
              <w:t xml:space="preserve">agencies that </w:t>
            </w:r>
            <w:r w:rsidR="007459DB" w:rsidRPr="00BC50FF">
              <w:t xml:space="preserve">appear as a single </w:t>
            </w:r>
            <w:r w:rsidR="00570F46">
              <w:t>d</w:t>
            </w:r>
            <w:r w:rsidR="00570F46" w:rsidRPr="00BC50FF">
              <w:t xml:space="preserve">ivision </w:t>
            </w:r>
            <w:r w:rsidR="007459DB" w:rsidRPr="00BC50FF">
              <w:t xml:space="preserve">of the Consolidated Account Expenditure Estimates, </w:t>
            </w:r>
          </w:p>
          <w:p w14:paraId="3E5B76DA" w14:textId="6A7267A4" w:rsidR="007459DB" w:rsidRPr="00BC50FF" w:rsidRDefault="007459DB" w:rsidP="007459DB">
            <w:pPr>
              <w:pStyle w:val="GuidanceBodyItalic"/>
            </w:pPr>
            <w:r w:rsidRPr="00BC50FF">
              <w:t xml:space="preserve">Statutory authorities that receive their funding </w:t>
            </w:r>
            <w:r w:rsidR="000223D9">
              <w:t xml:space="preserve">from a </w:t>
            </w:r>
            <w:r w:rsidR="00C242A9">
              <w:t>department</w:t>
            </w:r>
            <w:r w:rsidR="00F35D32">
              <w:t xml:space="preserve"> (including Treasury Administered)</w:t>
            </w:r>
            <w:r w:rsidRPr="00BC50FF">
              <w:t xml:space="preserve"> </w:t>
            </w:r>
            <w:r w:rsidR="000223D9">
              <w:t>in the form of</w:t>
            </w:r>
            <w:r w:rsidRPr="00BC50FF">
              <w:t xml:space="preserve"> a grant under an agreement (</w:t>
            </w:r>
            <w:r w:rsidR="00C242A9">
              <w:t>such as a</w:t>
            </w:r>
            <w:r w:rsidRPr="00BC50FF">
              <w:t xml:space="preserve"> service delivery </w:t>
            </w:r>
            <w:r w:rsidR="00C242A9">
              <w:t>or</w:t>
            </w:r>
            <w:r w:rsidR="00C242A9" w:rsidRPr="00BC50FF">
              <w:t xml:space="preserve"> </w:t>
            </w:r>
            <w:r w:rsidRPr="00BC50FF">
              <w:t xml:space="preserve">performance agreement) are not required to present the </w:t>
            </w:r>
            <w:r w:rsidR="00E02E86">
              <w:t>s</w:t>
            </w:r>
            <w:r w:rsidR="0018161E">
              <w:t xml:space="preserve">ummary of </w:t>
            </w:r>
            <w:r w:rsidR="00E02E86">
              <w:t>c</w:t>
            </w:r>
            <w:r w:rsidR="0018161E">
              <w:t xml:space="preserve">onsolidated </w:t>
            </w:r>
            <w:r w:rsidR="00E02E86">
              <w:t>a</w:t>
            </w:r>
            <w:r w:rsidR="0018161E">
              <w:t xml:space="preserve">ccount </w:t>
            </w:r>
            <w:r w:rsidR="00E02E86">
              <w:t>a</w:t>
            </w:r>
            <w:r w:rsidR="0018161E">
              <w:t>ppropriations</w:t>
            </w:r>
            <w:r w:rsidRPr="00BC50FF">
              <w:t>.</w:t>
            </w:r>
            <w:r w:rsidR="006853EC" w:rsidRPr="00BC50FF">
              <w:t xml:space="preserve"> </w:t>
            </w:r>
            <w:r w:rsidR="00FC1A0D">
              <w:t>Nor should such</w:t>
            </w:r>
            <w:r w:rsidR="00F91830" w:rsidRPr="00BC50FF">
              <w:t xml:space="preserve"> </w:t>
            </w:r>
            <w:r w:rsidR="00AD10C6" w:rsidRPr="00BC50FF">
              <w:t xml:space="preserve">grants </w:t>
            </w:r>
            <w:r w:rsidR="00800161">
              <w:t xml:space="preserve">be reported as </w:t>
            </w:r>
            <w:r w:rsidR="00F436AD" w:rsidRPr="00BC50FF">
              <w:t xml:space="preserve">service appropriations </w:t>
            </w:r>
            <w:r w:rsidR="00B228EB">
              <w:t>by</w:t>
            </w:r>
            <w:r w:rsidR="00154B8A">
              <w:t xml:space="preserve"> the statutory authority</w:t>
            </w:r>
            <w:r w:rsidR="00F436AD" w:rsidRPr="00BC50FF">
              <w:t xml:space="preserve"> in the Statement of Comprehensive Income.</w:t>
            </w:r>
          </w:p>
          <w:p w14:paraId="66765541" w14:textId="6EBA8DBD" w:rsidR="00294F88" w:rsidRPr="00631742" w:rsidRDefault="00294F88" w:rsidP="00AD10C6">
            <w:pPr>
              <w:pStyle w:val="GuidanceBodyItalic"/>
              <w:rPr>
                <w:sz w:val="18"/>
                <w:szCs w:val="18"/>
              </w:rPr>
            </w:pPr>
            <w:r w:rsidRPr="00BC50FF">
              <w:t xml:space="preserve">Where a </w:t>
            </w:r>
            <w:r w:rsidR="002C1E18">
              <w:t>combination of</w:t>
            </w:r>
            <w:r w:rsidR="00D14E5B">
              <w:t xml:space="preserve"> a</w:t>
            </w:r>
            <w:r w:rsidRPr="00BC50FF">
              <w:t xml:space="preserve"> department and statutory </w:t>
            </w:r>
            <w:r w:rsidRPr="00BC50FF" w:rsidDel="00FB3095">
              <w:t xml:space="preserve">authorities </w:t>
            </w:r>
            <w:r w:rsidR="001C160E" w:rsidRPr="00BC50FF" w:rsidDel="00C71AE3">
              <w:t>form</w:t>
            </w:r>
            <w:r w:rsidR="00D14E5B">
              <w:t>s</w:t>
            </w:r>
            <w:r w:rsidR="001C160E" w:rsidRPr="00BC50FF">
              <w:t xml:space="preserve"> a single </w:t>
            </w:r>
            <w:r w:rsidR="00E02E86">
              <w:t>d</w:t>
            </w:r>
            <w:r w:rsidR="001C160E" w:rsidRPr="00BC50FF">
              <w:t xml:space="preserve">ivision of the </w:t>
            </w:r>
            <w:r w:rsidR="002B783C" w:rsidRPr="00BC50FF">
              <w:t xml:space="preserve">Consolidated Account Expenditure Estimates, </w:t>
            </w:r>
            <w:r w:rsidRPr="00BC50FF" w:rsidDel="002C5592">
              <w:t xml:space="preserve">the department </w:t>
            </w:r>
            <w:r w:rsidR="008B6BFB" w:rsidRPr="00BC50FF">
              <w:t xml:space="preserve">prepares </w:t>
            </w:r>
            <w:r w:rsidR="00BE3F41" w:rsidRPr="00BC50FF">
              <w:t>the summary</w:t>
            </w:r>
            <w:r w:rsidR="00832F72" w:rsidRPr="00BC50FF">
              <w:t xml:space="preserve"> of consolidated account </w:t>
            </w:r>
            <w:r w:rsidR="007D1CA8" w:rsidRPr="00BC50FF">
              <w:t xml:space="preserve">appropriations </w:t>
            </w:r>
            <w:r w:rsidR="00F770F9">
              <w:t>that</w:t>
            </w:r>
            <w:r w:rsidR="00F770F9" w:rsidRPr="00BC50FF">
              <w:t xml:space="preserve"> </w:t>
            </w:r>
            <w:r w:rsidR="00BE3F41" w:rsidRPr="00BC50FF" w:rsidDel="00AD10C6">
              <w:t xml:space="preserve">includes both controlled appropriations and administered appropriations </w:t>
            </w:r>
            <w:r w:rsidR="00F770F9">
              <w:t>that have</w:t>
            </w:r>
            <w:r w:rsidR="00BE3F41" w:rsidRPr="00BC50FF" w:rsidDel="00AD10C6">
              <w:t xml:space="preserve"> passed through the department to the statutory authorities.</w:t>
            </w:r>
          </w:p>
        </w:tc>
      </w:tr>
      <w:tr w:rsidR="0058253B" w:rsidRPr="000F4A83" w14:paraId="5B79226D" w14:textId="77777777" w:rsidTr="00161C24">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gridAfter w:val="2"/>
          <w:wAfter w:w="419" w:type="dxa"/>
          <w:cantSplit/>
        </w:trPr>
        <w:tc>
          <w:tcPr>
            <w:tcW w:w="1582" w:type="dxa"/>
            <w:tcBorders>
              <w:top w:val="nil"/>
              <w:left w:val="nil"/>
              <w:bottom w:val="nil"/>
              <w:right w:val="nil"/>
            </w:tcBorders>
          </w:tcPr>
          <w:p w14:paraId="2179C71E" w14:textId="77777777" w:rsidR="0058253B" w:rsidRPr="000F4A83" w:rsidRDefault="0058253B" w:rsidP="0075234E">
            <w:pPr>
              <w:pStyle w:val="ReferenceHeading"/>
              <w:pageBreakBefore/>
            </w:pPr>
            <w:r w:rsidRPr="00694A7D">
              <w:lastRenderedPageBreak/>
              <w:t>Reference</w:t>
            </w:r>
          </w:p>
        </w:tc>
        <w:tc>
          <w:tcPr>
            <w:tcW w:w="8169" w:type="dxa"/>
            <w:gridSpan w:val="9"/>
            <w:tcBorders>
              <w:top w:val="nil"/>
              <w:left w:val="nil"/>
              <w:bottom w:val="nil"/>
              <w:right w:val="nil"/>
            </w:tcBorders>
            <w:vAlign w:val="bottom"/>
            <w:hideMark/>
          </w:tcPr>
          <w:p w14:paraId="47E5F1C6" w14:textId="670A3EA3" w:rsidR="0058253B" w:rsidRPr="00707E45" w:rsidRDefault="0058253B" w:rsidP="00707E45">
            <w:pPr>
              <w:pStyle w:val="ModelHeading4"/>
            </w:pPr>
            <w:bookmarkStart w:id="1116" w:name="_Toc499559965"/>
            <w:bookmarkStart w:id="1117" w:name="_Toc499574888"/>
            <w:bookmarkStart w:id="1118" w:name="User_charges_n_fees_4_2"/>
            <w:bookmarkStart w:id="1119" w:name="_Toc164327916"/>
            <w:r w:rsidRPr="00707E45">
              <w:t>4.2 User charges and fees</w:t>
            </w:r>
            <w:bookmarkEnd w:id="1116"/>
            <w:bookmarkEnd w:id="1117"/>
            <w:bookmarkEnd w:id="1118"/>
            <w:bookmarkEnd w:id="1119"/>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6C36F152" w14:textId="77777777" w:rsidTr="0067140E">
        <w:trPr>
          <w:divId w:val="273442193"/>
          <w:trHeight w:val="230"/>
        </w:trPr>
        <w:tc>
          <w:tcPr>
            <w:tcW w:w="1582" w:type="dxa"/>
            <w:vMerge w:val="restart"/>
            <w:tcBorders>
              <w:top w:val="nil"/>
              <w:left w:val="nil"/>
              <w:bottom w:val="nil"/>
              <w:right w:val="nil"/>
            </w:tcBorders>
            <w:shd w:val="clear" w:color="auto" w:fill="auto"/>
            <w:hideMark/>
          </w:tcPr>
          <w:p w14:paraId="1B2A34F4" w14:textId="1FD37228" w:rsidR="00316063" w:rsidRPr="007F2AE9" w:rsidRDefault="00316063" w:rsidP="00316063">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3D3E3933" w14:textId="77777777" w:rsidR="00316063" w:rsidRPr="009167D8" w:rsidRDefault="00316063" w:rsidP="00316063">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p>
        </w:tc>
        <w:tc>
          <w:tcPr>
            <w:tcW w:w="771" w:type="dxa"/>
            <w:vMerge w:val="restart"/>
            <w:tcBorders>
              <w:top w:val="nil"/>
              <w:left w:val="nil"/>
              <w:bottom w:val="single" w:sz="4" w:space="0" w:color="000000"/>
              <w:right w:val="nil"/>
            </w:tcBorders>
            <w:shd w:val="clear" w:color="auto" w:fill="auto"/>
            <w:vAlign w:val="center"/>
            <w:hideMark/>
          </w:tcPr>
          <w:p w14:paraId="17253B16" w14:textId="77777777" w:rsidR="00316063" w:rsidRPr="009167D8" w:rsidRDefault="00316063" w:rsidP="00316063">
            <w:pPr>
              <w:spacing w:after="0" w:line="240" w:lineRule="auto"/>
              <w:jc w:val="right"/>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0A588181" w14:textId="4A22514F" w:rsidR="00316063" w:rsidRPr="009167D8" w:rsidRDefault="00AC0E06"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vAlign w:val="center"/>
            <w:hideMark/>
          </w:tcPr>
          <w:p w14:paraId="006CE26C" w14:textId="16822E1C" w:rsidR="00316063" w:rsidRPr="009167D8" w:rsidRDefault="00AC0E06"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2023</w:t>
            </w:r>
          </w:p>
        </w:tc>
      </w:tr>
      <w:tr w:rsidR="007F2AE9" w:rsidRPr="007F2AE9" w14:paraId="25830D5F" w14:textId="77777777" w:rsidTr="0067140E">
        <w:trPr>
          <w:divId w:val="273442193"/>
          <w:trHeight w:val="230"/>
        </w:trPr>
        <w:tc>
          <w:tcPr>
            <w:tcW w:w="1582" w:type="dxa"/>
            <w:vMerge/>
            <w:tcBorders>
              <w:top w:val="nil"/>
              <w:left w:val="nil"/>
              <w:bottom w:val="nil"/>
              <w:right w:val="nil"/>
            </w:tcBorders>
            <w:vAlign w:val="center"/>
            <w:hideMark/>
          </w:tcPr>
          <w:p w14:paraId="12D4B773" w14:textId="77777777" w:rsidR="007F2AE9" w:rsidRPr="007F2AE9" w:rsidRDefault="007F2AE9" w:rsidP="007F2AE9">
            <w:pPr>
              <w:spacing w:after="0" w:line="240" w:lineRule="auto"/>
              <w:rPr>
                <w:rFonts w:ascii="Times New Roman" w:eastAsia="Times New Roman" w:hAnsi="Times New Roman" w:cs="Times New Roman"/>
                <w:sz w:val="14"/>
                <w:szCs w:val="14"/>
                <w:lang w:eastAsia="en-AU"/>
              </w:rPr>
            </w:pPr>
          </w:p>
        </w:tc>
        <w:tc>
          <w:tcPr>
            <w:tcW w:w="5040" w:type="dxa"/>
            <w:vMerge/>
            <w:tcBorders>
              <w:top w:val="nil"/>
              <w:left w:val="nil"/>
              <w:bottom w:val="single" w:sz="4" w:space="0" w:color="000000"/>
              <w:right w:val="nil"/>
            </w:tcBorders>
            <w:vAlign w:val="center"/>
            <w:hideMark/>
          </w:tcPr>
          <w:p w14:paraId="058E81EF"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771" w:type="dxa"/>
            <w:vMerge/>
            <w:tcBorders>
              <w:top w:val="nil"/>
              <w:left w:val="nil"/>
              <w:bottom w:val="single" w:sz="4" w:space="0" w:color="000000"/>
              <w:right w:val="nil"/>
            </w:tcBorders>
            <w:vAlign w:val="center"/>
            <w:hideMark/>
          </w:tcPr>
          <w:p w14:paraId="471B686B"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0181AC5D"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66BE16F1"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072406" w:rsidRPr="007F2AE9" w14:paraId="09006D34" w14:textId="77777777" w:rsidTr="0067140E">
        <w:trPr>
          <w:divId w:val="273442193"/>
          <w:trHeight w:val="240"/>
        </w:trPr>
        <w:tc>
          <w:tcPr>
            <w:tcW w:w="1582" w:type="dxa"/>
            <w:tcBorders>
              <w:top w:val="nil"/>
              <w:left w:val="nil"/>
              <w:bottom w:val="nil"/>
              <w:right w:val="nil"/>
            </w:tcBorders>
            <w:shd w:val="clear" w:color="auto" w:fill="auto"/>
            <w:vAlign w:val="center"/>
            <w:hideMark/>
          </w:tcPr>
          <w:p w14:paraId="2FA4B115" w14:textId="74C3E95A" w:rsidR="00072406" w:rsidRPr="00E50A9E" w:rsidRDefault="00072406" w:rsidP="00072406">
            <w:pPr>
              <w:spacing w:after="0" w:line="240" w:lineRule="auto"/>
              <w:rPr>
                <w:rFonts w:ascii="Arial" w:eastAsia="Times New Roman" w:hAnsi="Arial" w:cs="Arial"/>
                <w:b/>
                <w:bCs/>
                <w:color w:val="000000"/>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15.114, B97</w:t>
            </w:r>
            <w:r w:rsidRPr="00E50A9E">
              <w:rPr>
                <w:rFonts w:ascii="Arial" w:eastAsia="Times New Roman" w:hAnsi="Arial" w:cs="Arial"/>
                <w:i/>
                <w:iCs/>
                <w:color w:val="575757"/>
                <w:sz w:val="18"/>
                <w:szCs w:val="18"/>
                <w:lang w:eastAsia="en-AU"/>
              </w:rPr>
              <w:noBreakHyphen/>
              <w:t>B89</w:t>
            </w:r>
          </w:p>
        </w:tc>
        <w:tc>
          <w:tcPr>
            <w:tcW w:w="5040" w:type="dxa"/>
            <w:tcBorders>
              <w:top w:val="nil"/>
              <w:left w:val="nil"/>
              <w:bottom w:val="nil"/>
              <w:right w:val="nil"/>
            </w:tcBorders>
            <w:shd w:val="clear" w:color="auto" w:fill="auto"/>
            <w:vAlign w:val="center"/>
            <w:hideMark/>
          </w:tcPr>
          <w:p w14:paraId="5C2A359D" w14:textId="77777777" w:rsidR="00072406" w:rsidRPr="009167D8" w:rsidRDefault="00072406" w:rsidP="00072406">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User charges and fees</w:t>
            </w:r>
          </w:p>
        </w:tc>
        <w:tc>
          <w:tcPr>
            <w:tcW w:w="771" w:type="dxa"/>
            <w:tcBorders>
              <w:top w:val="nil"/>
              <w:left w:val="nil"/>
              <w:bottom w:val="nil"/>
              <w:right w:val="nil"/>
            </w:tcBorders>
            <w:shd w:val="clear" w:color="auto" w:fill="auto"/>
            <w:vAlign w:val="center"/>
            <w:hideMark/>
          </w:tcPr>
          <w:p w14:paraId="5A57B0B5" w14:textId="77777777" w:rsidR="00072406" w:rsidRPr="009167D8" w:rsidRDefault="00072406" w:rsidP="00072406">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bottom"/>
            <w:hideMark/>
          </w:tcPr>
          <w:p w14:paraId="71230670"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r w:rsidRPr="009167D8">
              <w:rPr>
                <w:rFonts w:ascii="Calibri" w:eastAsia="Times New Roman" w:hAnsi="Calibri" w:cs="Calibri"/>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67BAEC19"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p>
        </w:tc>
      </w:tr>
      <w:tr w:rsidR="00072406" w:rsidRPr="007F2AE9" w14:paraId="4A06A10A" w14:textId="77777777" w:rsidTr="0067140E">
        <w:trPr>
          <w:divId w:val="273442193"/>
          <w:trHeight w:val="240"/>
        </w:trPr>
        <w:tc>
          <w:tcPr>
            <w:tcW w:w="1582" w:type="dxa"/>
            <w:tcBorders>
              <w:top w:val="nil"/>
              <w:left w:val="nil"/>
              <w:bottom w:val="nil"/>
              <w:right w:val="nil"/>
            </w:tcBorders>
            <w:shd w:val="clear" w:color="auto" w:fill="auto"/>
            <w:vAlign w:val="center"/>
          </w:tcPr>
          <w:p w14:paraId="706A0981" w14:textId="2E72B14D" w:rsidR="00072406" w:rsidRPr="00E50A9E" w:rsidRDefault="00072406" w:rsidP="00072406">
            <w:pPr>
              <w:spacing w:after="0" w:line="240" w:lineRule="auto"/>
              <w:rPr>
                <w:rFonts w:ascii="Arial" w:eastAsia="Times New Roman" w:hAnsi="Arial" w:cs="Arial"/>
                <w:i/>
                <w:iCs/>
                <w:color w:val="575757"/>
                <w:sz w:val="18"/>
                <w:szCs w:val="18"/>
                <w:lang w:eastAsia="en-AU"/>
              </w:rPr>
            </w:pPr>
          </w:p>
        </w:tc>
        <w:tc>
          <w:tcPr>
            <w:tcW w:w="5040" w:type="dxa"/>
            <w:tcBorders>
              <w:top w:val="nil"/>
              <w:left w:val="nil"/>
              <w:bottom w:val="nil"/>
              <w:right w:val="nil"/>
            </w:tcBorders>
            <w:shd w:val="clear" w:color="auto" w:fill="auto"/>
            <w:vAlign w:val="center"/>
            <w:hideMark/>
          </w:tcPr>
          <w:p w14:paraId="2EFB7ABF" w14:textId="70EB216D"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00AB0206" w:rsidRPr="009167D8">
              <w:rPr>
                <w:rFonts w:ascii="Arial" w:eastAsia="Times New Roman" w:hAnsi="Arial" w:cs="Arial"/>
                <w:color w:val="000000"/>
                <w:sz w:val="20"/>
                <w:szCs w:val="20"/>
                <w:lang w:eastAsia="en-AU"/>
              </w:rPr>
              <w:t xml:space="preserve"> </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Training</w:t>
            </w:r>
          </w:p>
        </w:tc>
        <w:tc>
          <w:tcPr>
            <w:tcW w:w="771" w:type="dxa"/>
            <w:tcBorders>
              <w:top w:val="nil"/>
              <w:left w:val="nil"/>
              <w:bottom w:val="nil"/>
              <w:right w:val="nil"/>
            </w:tcBorders>
            <w:shd w:val="clear" w:color="auto" w:fill="auto"/>
            <w:vAlign w:val="center"/>
            <w:hideMark/>
          </w:tcPr>
          <w:p w14:paraId="00A0C5FC"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2D80ACC"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15,207</w:t>
            </w:r>
          </w:p>
        </w:tc>
        <w:tc>
          <w:tcPr>
            <w:tcW w:w="1179" w:type="dxa"/>
            <w:tcBorders>
              <w:top w:val="nil"/>
              <w:left w:val="nil"/>
              <w:bottom w:val="nil"/>
              <w:right w:val="nil"/>
            </w:tcBorders>
            <w:shd w:val="clear" w:color="auto" w:fill="auto"/>
            <w:noWrap/>
            <w:vAlign w:val="center"/>
            <w:hideMark/>
          </w:tcPr>
          <w:p w14:paraId="2522FB12"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14,382</w:t>
            </w:r>
          </w:p>
        </w:tc>
      </w:tr>
      <w:tr w:rsidR="00072406" w:rsidRPr="007F2AE9" w14:paraId="0F0A5A85" w14:textId="77777777" w:rsidTr="0067140E">
        <w:trPr>
          <w:divId w:val="273442193"/>
          <w:trHeight w:val="240"/>
        </w:trPr>
        <w:tc>
          <w:tcPr>
            <w:tcW w:w="1582" w:type="dxa"/>
            <w:tcBorders>
              <w:top w:val="nil"/>
              <w:left w:val="nil"/>
              <w:bottom w:val="nil"/>
              <w:right w:val="nil"/>
            </w:tcBorders>
            <w:shd w:val="clear" w:color="auto" w:fill="auto"/>
            <w:vAlign w:val="center"/>
            <w:hideMark/>
          </w:tcPr>
          <w:p w14:paraId="7B5CE75D"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3624E481" w14:textId="4A675717"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00AB0206"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Support</w:t>
            </w:r>
          </w:p>
        </w:tc>
        <w:tc>
          <w:tcPr>
            <w:tcW w:w="771" w:type="dxa"/>
            <w:tcBorders>
              <w:top w:val="nil"/>
              <w:left w:val="nil"/>
              <w:bottom w:val="single" w:sz="4" w:space="0" w:color="auto"/>
              <w:right w:val="nil"/>
            </w:tcBorders>
            <w:shd w:val="clear" w:color="auto" w:fill="auto"/>
            <w:vAlign w:val="center"/>
            <w:hideMark/>
          </w:tcPr>
          <w:p w14:paraId="405EFD4F"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17288E60"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705</w:t>
            </w:r>
          </w:p>
        </w:tc>
        <w:tc>
          <w:tcPr>
            <w:tcW w:w="1179" w:type="dxa"/>
            <w:tcBorders>
              <w:top w:val="nil"/>
              <w:left w:val="nil"/>
              <w:bottom w:val="single" w:sz="4" w:space="0" w:color="auto"/>
              <w:right w:val="nil"/>
            </w:tcBorders>
            <w:shd w:val="clear" w:color="auto" w:fill="auto"/>
            <w:noWrap/>
            <w:vAlign w:val="center"/>
            <w:hideMark/>
          </w:tcPr>
          <w:p w14:paraId="09EAC814"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615</w:t>
            </w:r>
          </w:p>
        </w:tc>
      </w:tr>
      <w:tr w:rsidR="00072406" w:rsidRPr="007F2AE9" w14:paraId="29080457" w14:textId="77777777" w:rsidTr="0067140E">
        <w:trPr>
          <w:divId w:val="273442193"/>
          <w:trHeight w:val="250"/>
        </w:trPr>
        <w:tc>
          <w:tcPr>
            <w:tcW w:w="1582" w:type="dxa"/>
            <w:tcBorders>
              <w:top w:val="nil"/>
              <w:left w:val="nil"/>
              <w:bottom w:val="nil"/>
              <w:right w:val="nil"/>
            </w:tcBorders>
            <w:shd w:val="clear" w:color="auto" w:fill="auto"/>
            <w:vAlign w:val="center"/>
            <w:hideMark/>
          </w:tcPr>
          <w:p w14:paraId="1B3F5D16"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68E2D461" w14:textId="77777777" w:rsidR="00072406" w:rsidRPr="009167D8" w:rsidRDefault="00072406" w:rsidP="00072406">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771" w:type="dxa"/>
            <w:tcBorders>
              <w:top w:val="single" w:sz="4" w:space="0" w:color="auto"/>
              <w:left w:val="nil"/>
              <w:bottom w:val="single" w:sz="12" w:space="0" w:color="auto"/>
              <w:right w:val="nil"/>
            </w:tcBorders>
            <w:shd w:val="clear" w:color="auto" w:fill="auto"/>
            <w:vAlign w:val="center"/>
            <w:hideMark/>
          </w:tcPr>
          <w:p w14:paraId="60FA80B3" w14:textId="77777777" w:rsidR="00072406" w:rsidRPr="009167D8" w:rsidRDefault="00072406" w:rsidP="00072406">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05284FB6"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15,912</w:t>
            </w:r>
          </w:p>
        </w:tc>
        <w:tc>
          <w:tcPr>
            <w:tcW w:w="1179" w:type="dxa"/>
            <w:tcBorders>
              <w:top w:val="single" w:sz="4" w:space="0" w:color="auto"/>
              <w:left w:val="nil"/>
              <w:bottom w:val="single" w:sz="12" w:space="0" w:color="auto"/>
              <w:right w:val="nil"/>
            </w:tcBorders>
            <w:shd w:val="clear" w:color="auto" w:fill="auto"/>
            <w:noWrap/>
            <w:vAlign w:val="center"/>
            <w:hideMark/>
          </w:tcPr>
          <w:p w14:paraId="7686B62E"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14,997</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A7267F" w:rsidRPr="000F4A83" w14:paraId="0D08C046" w14:textId="77777777" w:rsidTr="0058253B">
        <w:trPr>
          <w:cantSplit/>
        </w:trPr>
        <w:tc>
          <w:tcPr>
            <w:tcW w:w="1582" w:type="dxa"/>
            <w:tcBorders>
              <w:top w:val="nil"/>
              <w:left w:val="nil"/>
              <w:bottom w:val="nil"/>
              <w:right w:val="nil"/>
            </w:tcBorders>
          </w:tcPr>
          <w:p w14:paraId="0C9C58D3" w14:textId="77777777" w:rsidR="00072406" w:rsidRDefault="00072406" w:rsidP="002238C0">
            <w:pPr>
              <w:pStyle w:val="Reference"/>
              <w:jc w:val="both"/>
              <w:rPr>
                <w:sz w:val="14"/>
                <w:szCs w:val="14"/>
              </w:rPr>
            </w:pPr>
          </w:p>
          <w:p w14:paraId="5132FDED" w14:textId="4A246A3F" w:rsidR="00031DB3" w:rsidRPr="00E50A9E" w:rsidRDefault="00A35B3B" w:rsidP="002238C0">
            <w:pPr>
              <w:pStyle w:val="Reference"/>
              <w:jc w:val="both"/>
              <w:rPr>
                <w:szCs w:val="18"/>
              </w:rPr>
            </w:pPr>
            <w:r w:rsidRPr="00E50A9E">
              <w:rPr>
                <w:szCs w:val="18"/>
              </w:rPr>
              <w:t>AASB</w:t>
            </w:r>
            <w:r w:rsidR="00F349A0" w:rsidRPr="00E50A9E">
              <w:rPr>
                <w:szCs w:val="18"/>
              </w:rPr>
              <w:t> </w:t>
            </w:r>
            <w:r w:rsidRPr="00E50A9E">
              <w:rPr>
                <w:szCs w:val="18"/>
              </w:rPr>
              <w:t>15.</w:t>
            </w:r>
            <w:r w:rsidR="00CF1F59" w:rsidRPr="00E50A9E">
              <w:rPr>
                <w:szCs w:val="18"/>
              </w:rPr>
              <w:t>119</w:t>
            </w:r>
            <w:r w:rsidR="00BC6A03" w:rsidRPr="00E50A9E">
              <w:rPr>
                <w:szCs w:val="18"/>
              </w:rPr>
              <w:t>, 12</w:t>
            </w:r>
            <w:r w:rsidR="00072406" w:rsidRPr="00E50A9E">
              <w:rPr>
                <w:szCs w:val="18"/>
              </w:rPr>
              <w:t>3</w:t>
            </w:r>
            <w:r w:rsidR="00740E14" w:rsidRPr="00E50A9E">
              <w:rPr>
                <w:szCs w:val="18"/>
              </w:rPr>
              <w:t>-</w:t>
            </w:r>
            <w:r w:rsidR="00BC6A03" w:rsidRPr="00E50A9E">
              <w:rPr>
                <w:szCs w:val="18"/>
              </w:rPr>
              <w:t>12</w:t>
            </w:r>
            <w:r w:rsidR="00072406" w:rsidRPr="00E50A9E">
              <w:rPr>
                <w:szCs w:val="18"/>
              </w:rPr>
              <w:t>6</w:t>
            </w:r>
          </w:p>
          <w:p w14:paraId="4E249263" w14:textId="5D59EADC" w:rsidR="009C63A5" w:rsidRPr="00415C26" w:rsidRDefault="009C63A5" w:rsidP="00117DE3">
            <w:pPr>
              <w:pStyle w:val="Reference"/>
              <w:jc w:val="both"/>
              <w:rPr>
                <w:sz w:val="14"/>
                <w:szCs w:val="14"/>
              </w:rPr>
            </w:pPr>
          </w:p>
        </w:tc>
        <w:tc>
          <w:tcPr>
            <w:tcW w:w="8169" w:type="dxa"/>
            <w:tcBorders>
              <w:top w:val="nil"/>
              <w:left w:val="nil"/>
              <w:bottom w:val="nil"/>
              <w:right w:val="nil"/>
            </w:tcBorders>
            <w:hideMark/>
          </w:tcPr>
          <w:p w14:paraId="522F4B85" w14:textId="7679205F" w:rsidR="00B2760E" w:rsidRPr="00BC50FF" w:rsidRDefault="0058253B" w:rsidP="00C03805">
            <w:pPr>
              <w:pStyle w:val="ModelBody"/>
              <w:rPr>
                <w:szCs w:val="20"/>
              </w:rPr>
            </w:pPr>
            <w:r w:rsidRPr="00BC50FF">
              <w:rPr>
                <w:szCs w:val="20"/>
              </w:rPr>
              <w:t>R</w:t>
            </w:r>
            <w:r w:rsidR="00B2760E" w:rsidRPr="00BC50FF">
              <w:rPr>
                <w:szCs w:val="20"/>
              </w:rPr>
              <w:t xml:space="preserve">evenue is recognised at the transaction price when the </w:t>
            </w:r>
            <w:r w:rsidR="004825A9" w:rsidRPr="00BC50FF">
              <w:rPr>
                <w:szCs w:val="20"/>
              </w:rPr>
              <w:t>A</w:t>
            </w:r>
            <w:r w:rsidR="00B2760E" w:rsidRPr="00BC50FF">
              <w:rPr>
                <w:szCs w:val="20"/>
              </w:rPr>
              <w:t xml:space="preserve">gency transfers control of </w:t>
            </w:r>
            <w:r w:rsidR="008403B9" w:rsidRPr="00BC50FF">
              <w:rPr>
                <w:szCs w:val="20"/>
              </w:rPr>
              <w:t xml:space="preserve">the </w:t>
            </w:r>
            <w:r w:rsidR="00B2760E" w:rsidRPr="00BC50FF">
              <w:rPr>
                <w:szCs w:val="20"/>
              </w:rPr>
              <w:t>services to customer</w:t>
            </w:r>
            <w:r w:rsidR="008403B9" w:rsidRPr="00BC50FF">
              <w:rPr>
                <w:szCs w:val="20"/>
              </w:rPr>
              <w:t>s.</w:t>
            </w:r>
            <w:r w:rsidR="00B2760E" w:rsidRPr="00BC50FF">
              <w:rPr>
                <w:szCs w:val="20"/>
              </w:rPr>
              <w:t xml:space="preserve"> Revenue is recognised for the major activities as follows:</w:t>
            </w:r>
          </w:p>
          <w:p w14:paraId="7B7119CF" w14:textId="5FB26025" w:rsidR="00611315" w:rsidRPr="00BC50FF" w:rsidRDefault="00B2760E" w:rsidP="00C03805">
            <w:pPr>
              <w:pStyle w:val="ModelBody"/>
              <w:rPr>
                <w:iCs/>
                <w:szCs w:val="20"/>
              </w:rPr>
            </w:pPr>
            <w:r w:rsidRPr="00BC50FF">
              <w:rPr>
                <w:szCs w:val="20"/>
              </w:rPr>
              <w:t>Revenue is recognised at a point-in-time</w:t>
            </w:r>
            <w:r w:rsidR="00EA4398" w:rsidRPr="00BC50FF">
              <w:rPr>
                <w:szCs w:val="20"/>
              </w:rPr>
              <w:t xml:space="preserve"> for </w:t>
            </w:r>
            <w:r w:rsidR="00BC6A03" w:rsidRPr="00BC50FF">
              <w:rPr>
                <w:szCs w:val="20"/>
              </w:rPr>
              <w:t xml:space="preserve">IT training </w:t>
            </w:r>
            <w:r w:rsidRPr="00BC50FF">
              <w:rPr>
                <w:szCs w:val="20"/>
              </w:rPr>
              <w:t>[</w:t>
            </w:r>
            <w:r w:rsidR="00103728" w:rsidRPr="00BC50FF">
              <w:rPr>
                <w:i/>
                <w:iCs/>
                <w:szCs w:val="20"/>
              </w:rPr>
              <w:t xml:space="preserve">insert </w:t>
            </w:r>
            <w:r w:rsidR="004254CA" w:rsidRPr="00BC50FF">
              <w:rPr>
                <w:i/>
                <w:iCs/>
                <w:szCs w:val="20"/>
              </w:rPr>
              <w:t>description o</w:t>
            </w:r>
            <w:r w:rsidR="003060E0" w:rsidRPr="00BC50FF">
              <w:rPr>
                <w:i/>
                <w:iCs/>
                <w:szCs w:val="20"/>
              </w:rPr>
              <w:t>f</w:t>
            </w:r>
            <w:r w:rsidR="004254CA" w:rsidRPr="00BC50FF">
              <w:rPr>
                <w:i/>
                <w:iCs/>
                <w:szCs w:val="20"/>
              </w:rPr>
              <w:t xml:space="preserve"> the nature of </w:t>
            </w:r>
            <w:r w:rsidR="00BC6A03" w:rsidRPr="00BC50FF">
              <w:rPr>
                <w:i/>
                <w:iCs/>
                <w:szCs w:val="20"/>
              </w:rPr>
              <w:t>the services that the Agency has promised to transfer</w:t>
            </w:r>
            <w:r w:rsidRPr="00BC50FF">
              <w:rPr>
                <w:szCs w:val="20"/>
              </w:rPr>
              <w:t>]</w:t>
            </w:r>
            <w:r w:rsidRPr="00BC50FF">
              <w:rPr>
                <w:iCs/>
                <w:szCs w:val="20"/>
              </w:rPr>
              <w:t>.</w:t>
            </w:r>
            <w:r w:rsidR="00AD22ED" w:rsidRPr="00BC50FF">
              <w:rPr>
                <w:iCs/>
                <w:szCs w:val="20"/>
              </w:rPr>
              <w:t xml:space="preserve"> </w:t>
            </w:r>
            <w:r w:rsidR="00FB27C0" w:rsidRPr="00BC50FF">
              <w:rPr>
                <w:iCs/>
                <w:szCs w:val="20"/>
              </w:rPr>
              <w:t>The performance obligation</w:t>
            </w:r>
            <w:r w:rsidR="00962F6E" w:rsidRPr="00BC50FF">
              <w:rPr>
                <w:iCs/>
                <w:szCs w:val="20"/>
              </w:rPr>
              <w:t>s</w:t>
            </w:r>
            <w:r w:rsidR="00FB27C0" w:rsidRPr="00BC50FF">
              <w:rPr>
                <w:iCs/>
                <w:szCs w:val="20"/>
              </w:rPr>
              <w:t xml:space="preserve"> </w:t>
            </w:r>
            <w:r w:rsidR="00E548C2" w:rsidRPr="00BC50FF">
              <w:rPr>
                <w:iCs/>
                <w:szCs w:val="20"/>
              </w:rPr>
              <w:t xml:space="preserve">for these </w:t>
            </w:r>
            <w:r w:rsidR="00D558E4" w:rsidRPr="00BC50FF">
              <w:rPr>
                <w:iCs/>
                <w:szCs w:val="20"/>
              </w:rPr>
              <w:t>user fees and charges</w:t>
            </w:r>
            <w:r w:rsidR="00E548C2" w:rsidRPr="00BC50FF">
              <w:rPr>
                <w:iCs/>
                <w:szCs w:val="20"/>
              </w:rPr>
              <w:t xml:space="preserve"> are </w:t>
            </w:r>
            <w:r w:rsidR="00FB27C0" w:rsidRPr="00BC50FF">
              <w:rPr>
                <w:iCs/>
                <w:szCs w:val="20"/>
              </w:rPr>
              <w:t xml:space="preserve">satisfied when </w:t>
            </w:r>
            <w:r w:rsidR="00304C3D" w:rsidRPr="00BC50FF">
              <w:rPr>
                <w:iCs/>
                <w:szCs w:val="20"/>
              </w:rPr>
              <w:t xml:space="preserve">the </w:t>
            </w:r>
            <w:r w:rsidR="00FB27C0" w:rsidRPr="00BC50FF">
              <w:rPr>
                <w:iCs/>
                <w:szCs w:val="20"/>
              </w:rPr>
              <w:t>services</w:t>
            </w:r>
            <w:r w:rsidR="003060B6" w:rsidRPr="00BC50FF">
              <w:rPr>
                <w:iCs/>
                <w:szCs w:val="20"/>
              </w:rPr>
              <w:t xml:space="preserve"> have been provided,</w:t>
            </w:r>
            <w:r w:rsidR="00FB27C0" w:rsidRPr="00BC50FF">
              <w:rPr>
                <w:iCs/>
                <w:szCs w:val="20"/>
              </w:rPr>
              <w:t xml:space="preserve"> </w:t>
            </w:r>
            <w:r w:rsidR="00994DB9" w:rsidRPr="00BC50FF">
              <w:rPr>
                <w:iCs/>
                <w:szCs w:val="20"/>
              </w:rPr>
              <w:t>[</w:t>
            </w:r>
            <w:r w:rsidR="00994DB9" w:rsidRPr="00BC50FF">
              <w:rPr>
                <w:i/>
                <w:szCs w:val="20"/>
              </w:rPr>
              <w:t>Disclose the significant judgements made in evaluating when a customer obtains control of the services</w:t>
            </w:r>
            <w:r w:rsidR="00994DB9" w:rsidRPr="00BC50FF">
              <w:rPr>
                <w:iCs/>
                <w:szCs w:val="20"/>
              </w:rPr>
              <w:t>].</w:t>
            </w:r>
          </w:p>
          <w:p w14:paraId="0589A843" w14:textId="3AA79FAE" w:rsidR="00A72578" w:rsidRPr="00C03805" w:rsidRDefault="00C24A31" w:rsidP="00C03805">
            <w:pPr>
              <w:pStyle w:val="ModelBody"/>
              <w:rPr>
                <w:rFonts w:ascii="Times New Roman" w:hAnsi="Times New Roman"/>
                <w:sz w:val="18"/>
                <w:szCs w:val="18"/>
              </w:rPr>
            </w:pPr>
            <w:r w:rsidRPr="00BC50FF">
              <w:rPr>
                <w:szCs w:val="20"/>
              </w:rPr>
              <w:t xml:space="preserve">Revenue is recognised over-time </w:t>
            </w:r>
            <w:r w:rsidR="00306E16" w:rsidRPr="00BC50FF">
              <w:rPr>
                <w:szCs w:val="20"/>
              </w:rPr>
              <w:t xml:space="preserve">for </w:t>
            </w:r>
            <w:r w:rsidR="00BC6A03" w:rsidRPr="00BC50FF">
              <w:rPr>
                <w:szCs w:val="20"/>
              </w:rPr>
              <w:t xml:space="preserve">IT support </w:t>
            </w:r>
            <w:r w:rsidR="00306E16" w:rsidRPr="00BC50FF">
              <w:rPr>
                <w:szCs w:val="20"/>
              </w:rPr>
              <w:t>[</w:t>
            </w:r>
            <w:r w:rsidR="00306E16" w:rsidRPr="00BC50FF">
              <w:rPr>
                <w:i/>
                <w:iCs/>
                <w:szCs w:val="20"/>
              </w:rPr>
              <w:t xml:space="preserve">insert </w:t>
            </w:r>
            <w:r w:rsidR="00F25050" w:rsidRPr="00BC50FF">
              <w:rPr>
                <w:i/>
                <w:iCs/>
                <w:szCs w:val="20"/>
              </w:rPr>
              <w:t xml:space="preserve">description of the nature of </w:t>
            </w:r>
            <w:r w:rsidR="00BC6A03" w:rsidRPr="00BC50FF">
              <w:rPr>
                <w:i/>
                <w:iCs/>
                <w:szCs w:val="20"/>
              </w:rPr>
              <w:t>the services that the Agency has promised to transfer</w:t>
            </w:r>
            <w:r w:rsidR="00306E16" w:rsidRPr="00BC50FF">
              <w:rPr>
                <w:szCs w:val="20"/>
              </w:rPr>
              <w:t>]</w:t>
            </w:r>
            <w:r w:rsidR="00306E16" w:rsidRPr="00BC50FF">
              <w:rPr>
                <w:i/>
                <w:iCs/>
                <w:szCs w:val="20"/>
              </w:rPr>
              <w:t>.</w:t>
            </w:r>
            <w:r w:rsidR="00B41925" w:rsidRPr="00BC50FF">
              <w:rPr>
                <w:i/>
                <w:iCs/>
                <w:szCs w:val="20"/>
              </w:rPr>
              <w:t xml:space="preserve"> </w:t>
            </w:r>
            <w:r w:rsidR="00B83547" w:rsidRPr="00BC50FF">
              <w:rPr>
                <w:szCs w:val="20"/>
              </w:rPr>
              <w:t xml:space="preserve">The Agency </w:t>
            </w:r>
            <w:r w:rsidR="00FC591E" w:rsidRPr="00BC50FF">
              <w:rPr>
                <w:szCs w:val="20"/>
              </w:rPr>
              <w:t xml:space="preserve">typically </w:t>
            </w:r>
            <w:r w:rsidR="00B83547" w:rsidRPr="00BC50FF">
              <w:rPr>
                <w:szCs w:val="20"/>
              </w:rPr>
              <w:t xml:space="preserve">satisfies </w:t>
            </w:r>
            <w:r w:rsidR="001C28AF" w:rsidRPr="00BC50FF">
              <w:rPr>
                <w:szCs w:val="20"/>
              </w:rPr>
              <w:t xml:space="preserve">its performance obligations in relation to these </w:t>
            </w:r>
            <w:r w:rsidR="00D558E4" w:rsidRPr="00BC50FF">
              <w:rPr>
                <w:szCs w:val="20"/>
              </w:rPr>
              <w:t>user fees and charges</w:t>
            </w:r>
            <w:r w:rsidR="001C28AF" w:rsidRPr="00BC50FF">
              <w:rPr>
                <w:szCs w:val="20"/>
              </w:rPr>
              <w:t xml:space="preserve"> when [</w:t>
            </w:r>
            <w:r w:rsidR="001C28AF" w:rsidRPr="00BC50FF">
              <w:rPr>
                <w:i/>
                <w:iCs/>
                <w:szCs w:val="20"/>
              </w:rPr>
              <w:t>disclose the methods used to recognise revenue which may include the description of the output methods or input methods used and how these methods are applied</w:t>
            </w:r>
            <w:r w:rsidR="008750EB" w:rsidRPr="00BC50FF">
              <w:rPr>
                <w:i/>
                <w:iCs/>
                <w:szCs w:val="20"/>
              </w:rPr>
              <w:t>; and an explanation of why the methods used provide a faithful depiction of the transfer of goods or services</w:t>
            </w:r>
            <w:r w:rsidR="001C28AF" w:rsidRPr="00BC50FF">
              <w:rPr>
                <w:szCs w:val="20"/>
              </w:rPr>
              <w:t>]</w:t>
            </w:r>
            <w:r w:rsidR="001C28AF" w:rsidRPr="00BC50FF">
              <w:rPr>
                <w:i/>
                <w:iCs/>
                <w:szCs w:val="20"/>
              </w:rPr>
              <w:t>.</w:t>
            </w:r>
          </w:p>
        </w:tc>
      </w:tr>
    </w:tbl>
    <w:p w14:paraId="1FD582F6" w14:textId="02CC976D" w:rsidR="0040146B" w:rsidRPr="00BC50FF" w:rsidRDefault="00A7267F" w:rsidP="00E50A9E">
      <w:pPr>
        <w:pStyle w:val="ModelBody"/>
        <w:tabs>
          <w:tab w:val="left" w:pos="0"/>
        </w:tabs>
        <w:spacing w:before="240" w:after="240" w:line="240" w:lineRule="auto"/>
        <w:ind w:left="1622"/>
        <w:rPr>
          <w:rFonts w:cs="Arial"/>
          <w:color w:val="8C8C8C" w:themeColor="accent6"/>
          <w:szCs w:val="20"/>
        </w:rPr>
      </w:pPr>
      <w:r w:rsidRPr="00BC50FF">
        <w:rPr>
          <w:rFonts w:cs="Arial"/>
          <w:noProof/>
          <w:szCs w:val="20"/>
          <w:lang w:eastAsia="en-AU"/>
        </w:rPr>
        <mc:AlternateContent>
          <mc:Choice Requires="wpg">
            <w:drawing>
              <wp:anchor distT="0" distB="0" distL="114300" distR="114300" simplePos="0" relativeHeight="251658368" behindDoc="0" locked="0" layoutInCell="1" allowOverlap="1" wp14:anchorId="107B05D4" wp14:editId="000845BC">
                <wp:simplePos x="0" y="0"/>
                <wp:positionH relativeFrom="column">
                  <wp:posOffset>90170</wp:posOffset>
                </wp:positionH>
                <wp:positionV relativeFrom="paragraph">
                  <wp:posOffset>126238</wp:posOffset>
                </wp:positionV>
                <wp:extent cx="367030" cy="367030"/>
                <wp:effectExtent l="0" t="0" r="0" b="0"/>
                <wp:wrapNone/>
                <wp:docPr id="1225" name="Group 1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387031F" id="Group 1225" o:spid="_x0000_s1026" alt="&quot;&quot;" style="position:absolute;margin-left:7.1pt;margin-top:9.95pt;width:28.9pt;height:28.9pt;z-index:25165836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BC50FF">
        <w:rPr>
          <w:rFonts w:cs="Arial"/>
          <w:color w:val="8C8C8C" w:themeColor="accent6"/>
          <w:szCs w:val="20"/>
        </w:rPr>
        <w:t xml:space="preserve">Please note that the accounting policy for user charges and fees, as noted above, is a generic accounting policy and should be tailored to suit your relevant </w:t>
      </w:r>
      <w:r w:rsidR="00827382" w:rsidRPr="00BC50FF">
        <w:rPr>
          <w:rFonts w:cs="Arial"/>
          <w:color w:val="8C8C8C" w:themeColor="accent6"/>
          <w:szCs w:val="20"/>
        </w:rPr>
        <w:t>agency</w:t>
      </w:r>
      <w:r w:rsidRPr="00BC50FF">
        <w:rPr>
          <w:rFonts w:cs="Arial"/>
          <w:color w:val="8C8C8C" w:themeColor="accent6"/>
          <w:szCs w:val="20"/>
        </w:rPr>
        <w:t>.</w:t>
      </w:r>
    </w:p>
    <w:tbl>
      <w:tblPr>
        <w:tblW w:w="97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6"/>
        <w:gridCol w:w="1582"/>
        <w:gridCol w:w="8169"/>
      </w:tblGrid>
      <w:tr w:rsidR="006C513A" w:rsidRPr="007F5D8F" w14:paraId="4FABEA51" w14:textId="77777777" w:rsidTr="000F059B">
        <w:trPr>
          <w:gridBefore w:val="1"/>
          <w:wBefore w:w="6" w:type="dxa"/>
          <w:trHeight w:val="578"/>
        </w:trPr>
        <w:tc>
          <w:tcPr>
            <w:tcW w:w="1582" w:type="dxa"/>
            <w:tcBorders>
              <w:bottom w:val="dotted" w:sz="12" w:space="0" w:color="auto"/>
            </w:tcBorders>
            <w:shd w:val="clear" w:color="auto" w:fill="auto"/>
            <w:vAlign w:val="center"/>
          </w:tcPr>
          <w:p w14:paraId="773F3C6A" w14:textId="6CE73538" w:rsidR="006C513A" w:rsidRPr="007F5D8F" w:rsidRDefault="006C513A" w:rsidP="00CD11B7">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9" behindDoc="0" locked="0" layoutInCell="1" allowOverlap="1" wp14:anchorId="12341A63" wp14:editId="5867ED06">
                      <wp:simplePos x="0" y="0"/>
                      <wp:positionH relativeFrom="margin">
                        <wp:posOffset>-3175</wp:posOffset>
                      </wp:positionH>
                      <wp:positionV relativeFrom="paragraph">
                        <wp:posOffset>16129</wp:posOffset>
                      </wp:positionV>
                      <wp:extent cx="320675" cy="320040"/>
                      <wp:effectExtent l="0" t="0" r="3175" b="3810"/>
                      <wp:wrapNone/>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111609" id="Group 153" o:spid="_x0000_s1026" alt="&quot;&quot;" style="position:absolute;margin-left:-.25pt;margin-top:1.25pt;width:25.25pt;height:25.2pt;z-index:25165828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4FFD9E3A" w14:textId="5C7BF02B" w:rsidR="006C513A" w:rsidRPr="007F5D8F" w:rsidRDefault="006C513A" w:rsidP="006C513A">
            <w:pPr>
              <w:pStyle w:val="GuidanceHeading1"/>
              <w:rPr>
                <w:szCs w:val="20"/>
                <w:highlight w:val="yellow"/>
              </w:rPr>
            </w:pPr>
            <w:r w:rsidRPr="00E235E3">
              <w:t>Guidance –</w:t>
            </w:r>
            <w:r w:rsidR="00304C3D">
              <w:t xml:space="preserve"> </w:t>
            </w:r>
            <w:r w:rsidR="00072406">
              <w:t>Fees and charges</w:t>
            </w:r>
          </w:p>
        </w:tc>
      </w:tr>
      <w:tr w:rsidR="006C513A" w:rsidRPr="00FC3B4C" w14:paraId="3074EA85" w14:textId="77777777" w:rsidTr="000F059B">
        <w:trPr>
          <w:gridBefore w:val="1"/>
          <w:wBefore w:w="6" w:type="dxa"/>
          <w:trHeight w:val="821"/>
        </w:trPr>
        <w:tc>
          <w:tcPr>
            <w:tcW w:w="1582" w:type="dxa"/>
            <w:tcBorders>
              <w:bottom w:val="dotted" w:sz="12" w:space="0" w:color="auto"/>
            </w:tcBorders>
          </w:tcPr>
          <w:p w14:paraId="1148F7B3" w14:textId="77777777" w:rsidR="00A733DB" w:rsidRPr="00740E14" w:rsidRDefault="00A733DB" w:rsidP="00740E14">
            <w:pPr>
              <w:pStyle w:val="Reference"/>
              <w:rPr>
                <w:sz w:val="14"/>
                <w:szCs w:val="14"/>
              </w:rPr>
            </w:pPr>
          </w:p>
          <w:p w14:paraId="37535270" w14:textId="0AB48EA3" w:rsidR="00A733DB" w:rsidRPr="00E50A9E" w:rsidRDefault="00391631" w:rsidP="00740E14">
            <w:pPr>
              <w:pStyle w:val="Reference"/>
              <w:rPr>
                <w:szCs w:val="18"/>
              </w:rPr>
            </w:pPr>
            <w:r w:rsidRPr="00E50A9E">
              <w:rPr>
                <w:szCs w:val="18"/>
              </w:rPr>
              <w:t>APG </w:t>
            </w:r>
            <w:r w:rsidR="00072406" w:rsidRPr="00E50A9E">
              <w:rPr>
                <w:szCs w:val="18"/>
              </w:rPr>
              <w:t>5</w:t>
            </w:r>
          </w:p>
          <w:p w14:paraId="128E6650" w14:textId="77777777" w:rsidR="00A733DB" w:rsidRPr="00E50A9E" w:rsidRDefault="00A733DB" w:rsidP="00740E14">
            <w:pPr>
              <w:pStyle w:val="Reference"/>
              <w:rPr>
                <w:szCs w:val="18"/>
              </w:rPr>
            </w:pPr>
          </w:p>
          <w:p w14:paraId="7BF7B372" w14:textId="77777777" w:rsidR="00A733DB" w:rsidRPr="00E50A9E" w:rsidRDefault="00A733DB" w:rsidP="00740E14">
            <w:pPr>
              <w:pStyle w:val="Reference"/>
              <w:rPr>
                <w:szCs w:val="18"/>
              </w:rPr>
            </w:pPr>
          </w:p>
          <w:p w14:paraId="68AC18F1" w14:textId="77777777" w:rsidR="00A733DB" w:rsidRPr="00E50A9E" w:rsidRDefault="00A733DB" w:rsidP="00740E14">
            <w:pPr>
              <w:pStyle w:val="Reference"/>
              <w:rPr>
                <w:szCs w:val="18"/>
              </w:rPr>
            </w:pPr>
          </w:p>
          <w:p w14:paraId="2D45D18F" w14:textId="77777777" w:rsidR="00A733DB" w:rsidRPr="00E50A9E" w:rsidRDefault="00A733DB" w:rsidP="00740E14">
            <w:pPr>
              <w:pStyle w:val="Reference"/>
              <w:rPr>
                <w:szCs w:val="18"/>
              </w:rPr>
            </w:pPr>
          </w:p>
          <w:p w14:paraId="6A852606" w14:textId="77777777" w:rsidR="00A733DB" w:rsidRPr="00E50A9E" w:rsidRDefault="00A733DB" w:rsidP="00740E14">
            <w:pPr>
              <w:pStyle w:val="Reference"/>
              <w:rPr>
                <w:szCs w:val="18"/>
              </w:rPr>
            </w:pPr>
          </w:p>
          <w:p w14:paraId="1110B489" w14:textId="77777777" w:rsidR="00E95BEE" w:rsidRPr="00E50A9E" w:rsidRDefault="00E95BEE" w:rsidP="00740E14">
            <w:pPr>
              <w:pStyle w:val="Reference"/>
              <w:rPr>
                <w:szCs w:val="18"/>
              </w:rPr>
            </w:pPr>
          </w:p>
          <w:p w14:paraId="48EAA504" w14:textId="77777777" w:rsidR="00A733DB" w:rsidRPr="00E50A9E" w:rsidRDefault="00A733DB" w:rsidP="00740E14">
            <w:pPr>
              <w:pStyle w:val="Reference"/>
              <w:rPr>
                <w:szCs w:val="18"/>
              </w:rPr>
            </w:pPr>
          </w:p>
          <w:p w14:paraId="6CC95B99" w14:textId="77777777" w:rsidR="00A733DB" w:rsidRPr="00E50A9E" w:rsidRDefault="00A733DB" w:rsidP="00740E14">
            <w:pPr>
              <w:pStyle w:val="Reference"/>
              <w:rPr>
                <w:szCs w:val="18"/>
              </w:rPr>
            </w:pPr>
          </w:p>
          <w:p w14:paraId="03CBF1EC" w14:textId="77777777" w:rsidR="00A733DB" w:rsidRPr="00E50A9E" w:rsidRDefault="00A733DB" w:rsidP="00740E14">
            <w:pPr>
              <w:pStyle w:val="Reference"/>
              <w:rPr>
                <w:szCs w:val="18"/>
              </w:rPr>
            </w:pPr>
          </w:p>
          <w:p w14:paraId="420CAF98" w14:textId="2AD29F68" w:rsidR="00A733DB" w:rsidRPr="00E50A9E" w:rsidRDefault="00A733DB" w:rsidP="00740E14">
            <w:pPr>
              <w:pStyle w:val="Reference"/>
              <w:rPr>
                <w:szCs w:val="18"/>
              </w:rPr>
            </w:pPr>
          </w:p>
          <w:p w14:paraId="6D3A2D00" w14:textId="77777777" w:rsidR="00575290" w:rsidRPr="00E50A9E" w:rsidRDefault="00575290" w:rsidP="00740E14">
            <w:pPr>
              <w:pStyle w:val="Reference"/>
              <w:rPr>
                <w:szCs w:val="18"/>
              </w:rPr>
            </w:pPr>
          </w:p>
          <w:p w14:paraId="0AA499E9" w14:textId="77777777" w:rsidR="00A733DB" w:rsidRPr="00E50A9E" w:rsidRDefault="00A733DB" w:rsidP="00740E14">
            <w:pPr>
              <w:pStyle w:val="Reference"/>
              <w:rPr>
                <w:szCs w:val="18"/>
              </w:rPr>
            </w:pPr>
          </w:p>
          <w:p w14:paraId="67B131C5" w14:textId="77777777" w:rsidR="00A733DB" w:rsidRPr="00E50A9E" w:rsidRDefault="00A733DB" w:rsidP="00740E14">
            <w:pPr>
              <w:pStyle w:val="Reference"/>
              <w:rPr>
                <w:szCs w:val="18"/>
              </w:rPr>
            </w:pPr>
          </w:p>
          <w:p w14:paraId="13CF4044" w14:textId="25A092A8" w:rsidR="00A733DB" w:rsidRPr="00E50A9E" w:rsidRDefault="00A733DB" w:rsidP="00740E14">
            <w:pPr>
              <w:pStyle w:val="Reference"/>
              <w:rPr>
                <w:szCs w:val="18"/>
              </w:rPr>
            </w:pPr>
          </w:p>
          <w:p w14:paraId="1C26EE7B" w14:textId="1C97A80C" w:rsidR="007C64DA" w:rsidRPr="00E50A9E" w:rsidRDefault="007C64DA" w:rsidP="00740E14">
            <w:pPr>
              <w:pStyle w:val="Reference"/>
              <w:rPr>
                <w:szCs w:val="18"/>
              </w:rPr>
            </w:pPr>
          </w:p>
          <w:p w14:paraId="01169327" w14:textId="5A17FAE2" w:rsidR="007C64DA" w:rsidRPr="00E50A9E" w:rsidRDefault="007C64DA" w:rsidP="00740E14">
            <w:pPr>
              <w:pStyle w:val="Reference"/>
              <w:rPr>
                <w:szCs w:val="18"/>
              </w:rPr>
            </w:pPr>
          </w:p>
          <w:p w14:paraId="6500A763" w14:textId="77777777" w:rsidR="007C64DA" w:rsidRPr="00E50A9E" w:rsidRDefault="007C64DA" w:rsidP="00740E14">
            <w:pPr>
              <w:pStyle w:val="Reference"/>
              <w:rPr>
                <w:szCs w:val="18"/>
              </w:rPr>
            </w:pPr>
          </w:p>
          <w:p w14:paraId="3C1C2E2A" w14:textId="42C42193" w:rsidR="00A733DB" w:rsidRPr="00E50A9E" w:rsidRDefault="00A733DB" w:rsidP="00740E14">
            <w:pPr>
              <w:pStyle w:val="Reference"/>
              <w:rPr>
                <w:szCs w:val="18"/>
              </w:rPr>
            </w:pPr>
          </w:p>
          <w:p w14:paraId="7948D64C" w14:textId="77777777" w:rsidR="00072406" w:rsidRPr="00E50A9E" w:rsidRDefault="00072406" w:rsidP="00740E14">
            <w:pPr>
              <w:pStyle w:val="Reference"/>
              <w:rPr>
                <w:szCs w:val="18"/>
              </w:rPr>
            </w:pPr>
          </w:p>
          <w:p w14:paraId="2023CB37" w14:textId="77777777" w:rsidR="00A733DB" w:rsidRPr="00E50A9E" w:rsidRDefault="00A733DB" w:rsidP="00740E14">
            <w:pPr>
              <w:pStyle w:val="Reference"/>
              <w:rPr>
                <w:szCs w:val="18"/>
              </w:rPr>
            </w:pPr>
          </w:p>
          <w:p w14:paraId="0074A01B" w14:textId="77777777" w:rsidR="00A733DB" w:rsidRPr="00E50A9E" w:rsidRDefault="00A733DB" w:rsidP="00740E14">
            <w:pPr>
              <w:pStyle w:val="Reference"/>
              <w:rPr>
                <w:szCs w:val="18"/>
              </w:rPr>
            </w:pPr>
          </w:p>
          <w:p w14:paraId="152EE2E2" w14:textId="77777777" w:rsidR="00E95BEE" w:rsidRPr="00E50A9E" w:rsidRDefault="00E95BEE" w:rsidP="00740E14">
            <w:pPr>
              <w:pStyle w:val="Reference"/>
              <w:rPr>
                <w:szCs w:val="18"/>
              </w:rPr>
            </w:pPr>
          </w:p>
          <w:p w14:paraId="5BCAAB82" w14:textId="77777777" w:rsidR="007C64DA" w:rsidRPr="00E50A9E" w:rsidRDefault="007C64DA" w:rsidP="00740E14">
            <w:pPr>
              <w:pStyle w:val="Reference"/>
              <w:rPr>
                <w:szCs w:val="18"/>
              </w:rPr>
            </w:pPr>
          </w:p>
          <w:p w14:paraId="0627902D" w14:textId="44143464" w:rsidR="009374C7" w:rsidRPr="00E50A9E" w:rsidRDefault="009374C7" w:rsidP="00740E14">
            <w:pPr>
              <w:pStyle w:val="Reference"/>
              <w:rPr>
                <w:szCs w:val="18"/>
              </w:rPr>
            </w:pPr>
          </w:p>
          <w:p w14:paraId="562AC541" w14:textId="41DE4227" w:rsidR="00F475B8" w:rsidRPr="00E50A9E" w:rsidRDefault="00F475B8" w:rsidP="00740E14">
            <w:pPr>
              <w:pStyle w:val="Reference"/>
              <w:rPr>
                <w:szCs w:val="18"/>
              </w:rPr>
            </w:pPr>
          </w:p>
          <w:p w14:paraId="069CAF75" w14:textId="4403D473" w:rsidR="00F475B8" w:rsidRPr="00E50A9E" w:rsidRDefault="00F475B8" w:rsidP="00740E14">
            <w:pPr>
              <w:pStyle w:val="Reference"/>
              <w:rPr>
                <w:szCs w:val="18"/>
              </w:rPr>
            </w:pPr>
          </w:p>
          <w:p w14:paraId="61FA1B6A" w14:textId="024A81E3" w:rsidR="00F475B8" w:rsidRPr="00E50A9E" w:rsidRDefault="00F475B8" w:rsidP="00740E14">
            <w:pPr>
              <w:pStyle w:val="Reference"/>
              <w:rPr>
                <w:szCs w:val="18"/>
              </w:rPr>
            </w:pPr>
            <w:r w:rsidRPr="00E50A9E">
              <w:rPr>
                <w:szCs w:val="18"/>
              </w:rPr>
              <w:t>FMA</w:t>
            </w:r>
            <w:r w:rsidR="00F349A0" w:rsidRPr="00E50A9E">
              <w:rPr>
                <w:szCs w:val="18"/>
              </w:rPr>
              <w:t> </w:t>
            </w:r>
            <w:r w:rsidRPr="00E50A9E">
              <w:rPr>
                <w:szCs w:val="18"/>
              </w:rPr>
              <w:t>sec 23(2)</w:t>
            </w:r>
          </w:p>
          <w:p w14:paraId="544B88D1" w14:textId="28FD2555" w:rsidR="00947E37" w:rsidRPr="00947E37" w:rsidRDefault="00947E37" w:rsidP="00F475B8">
            <w:pPr>
              <w:pStyle w:val="Reference"/>
              <w:rPr>
                <w:color w:val="8C8C8C" w:themeColor="accent6"/>
                <w:sz w:val="14"/>
                <w:szCs w:val="14"/>
              </w:rPr>
            </w:pPr>
          </w:p>
        </w:tc>
        <w:tc>
          <w:tcPr>
            <w:tcW w:w="8169" w:type="dxa"/>
            <w:tcBorders>
              <w:bottom w:val="dotted" w:sz="12" w:space="0" w:color="auto"/>
            </w:tcBorders>
          </w:tcPr>
          <w:p w14:paraId="15BDBB7A" w14:textId="77777777" w:rsidR="006C513A" w:rsidRPr="00C35400" w:rsidRDefault="006C513A" w:rsidP="009374C7">
            <w:pPr>
              <w:pStyle w:val="GuidanceBodyItalic"/>
            </w:pPr>
            <w:r w:rsidRPr="00C35400">
              <w:t>Fees and charges in subsidiary legislation are generally set annually at a level that is authorised by statute under which the subsidiary legislation is made.</w:t>
            </w:r>
          </w:p>
          <w:p w14:paraId="2ACDE627" w14:textId="4F0D82E0" w:rsidR="006C513A" w:rsidRPr="00C35400" w:rsidRDefault="006C513A" w:rsidP="009374C7">
            <w:pPr>
              <w:pStyle w:val="GuidanceBodyItalic"/>
            </w:pPr>
            <w:r w:rsidRPr="00C35400">
              <w:t xml:space="preserve">Agencies should ensure that their fees and charges are a reasonable reflection of costs, though factors such as competitive neutrality and </w:t>
            </w:r>
            <w:r w:rsidR="00397DD0" w:rsidRPr="00C35400">
              <w:t>government</w:t>
            </w:r>
            <w:r w:rsidRPr="00C35400">
              <w:t xml:space="preserve"> policy objectives may alter this situation.</w:t>
            </w:r>
          </w:p>
          <w:p w14:paraId="5462A643" w14:textId="66633B82" w:rsidR="00D153C5" w:rsidRPr="00C35400" w:rsidRDefault="007A3D82" w:rsidP="009374C7">
            <w:pPr>
              <w:pStyle w:val="GuidanceBodyItalic"/>
            </w:pPr>
            <w:r w:rsidRPr="00C35400">
              <w:t xml:space="preserve">Most public sector </w:t>
            </w:r>
            <w:r w:rsidR="00D153C5" w:rsidRPr="00C35400">
              <w:t xml:space="preserve">fees and charges are recognised at a point in time (or over a relatively short period of time, e.g. a trip of public transport) when the services have been provided and payments </w:t>
            </w:r>
            <w:r w:rsidR="00575290" w:rsidRPr="00C35400">
              <w:t>are</w:t>
            </w:r>
            <w:r w:rsidR="00D153C5" w:rsidRPr="00C35400">
              <w:t xml:space="preserv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A560EF" w:rsidRPr="00C35400">
              <w:t> </w:t>
            </w:r>
            <w:r w:rsidR="00D153C5" w:rsidRPr="00C35400">
              <w:t>9 Financial Instruments.</w:t>
            </w:r>
          </w:p>
          <w:p w14:paraId="4A24AA87" w14:textId="1A09900F" w:rsidR="00D153C5" w:rsidRPr="00C35400" w:rsidRDefault="00D153C5" w:rsidP="009374C7">
            <w:pPr>
              <w:pStyle w:val="GuidanceBodyItalic"/>
            </w:pPr>
            <w:r w:rsidRPr="00C35400">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w:t>
            </w:r>
            <w:r w:rsidR="00D13B33" w:rsidRPr="00C35400">
              <w:t>issuance</w:t>
            </w:r>
            <w:r w:rsidRPr="00C35400">
              <w:t xml:space="preserve"> of the bills. If the periods of providing the services fall within a reporting period (e.g. school fees), subject to materiality, agencies may recognise all revenue at the end of the reporting period. That is, contract liabilities will be recognised </w:t>
            </w:r>
            <w:r w:rsidR="00E50845" w:rsidRPr="00C35400">
              <w:t>on payment</w:t>
            </w:r>
            <w:r w:rsidR="001345F3" w:rsidRPr="00C35400">
              <w:t>s received during a</w:t>
            </w:r>
            <w:r w:rsidRPr="00C35400">
              <w:t xml:space="preserve"> reporting period and revenue would be recognised at the end of the reporting period for the amount of the contract liabilities that is outstanding.</w:t>
            </w:r>
          </w:p>
          <w:p w14:paraId="38032DCD" w14:textId="373D41DB" w:rsidR="006C513A" w:rsidRPr="00C35400" w:rsidRDefault="006C513A" w:rsidP="009374C7">
            <w:pPr>
              <w:pStyle w:val="GuidanceBodyItalic"/>
              <w:rPr>
                <w:b/>
                <w:bCs/>
              </w:rPr>
            </w:pPr>
            <w:r w:rsidRPr="00C35400">
              <w:rPr>
                <w:b/>
                <w:bCs/>
              </w:rPr>
              <w:t>Net Appropriation Determination</w:t>
            </w:r>
            <w:r w:rsidR="00F475B8" w:rsidRPr="00C35400">
              <w:rPr>
                <w:b/>
                <w:bCs/>
              </w:rPr>
              <w:t>s</w:t>
            </w:r>
            <w:r w:rsidRPr="00C35400">
              <w:rPr>
                <w:b/>
                <w:bCs/>
              </w:rPr>
              <w:t xml:space="preserve"> (Departments only)</w:t>
            </w:r>
          </w:p>
          <w:p w14:paraId="6D00DDD2" w14:textId="47C04C55" w:rsidR="006C513A" w:rsidRPr="00C35400" w:rsidRDefault="006C513A" w:rsidP="009374C7">
            <w:pPr>
              <w:pStyle w:val="GuidanceBodyItalic"/>
            </w:pPr>
            <w:r w:rsidRPr="00C35400">
              <w:t xml:space="preserve">Net Appropriation Determinations </w:t>
            </w:r>
            <w:r w:rsidR="00F475B8" w:rsidRPr="00C35400">
              <w:t>issued</w:t>
            </w:r>
            <w:r w:rsidRPr="00C35400">
              <w:t xml:space="preserve"> by the Treasurer allow a department to retain prescribed receipts.</w:t>
            </w:r>
          </w:p>
          <w:p w14:paraId="554AC503" w14:textId="77777777" w:rsidR="006C513A" w:rsidRPr="009374C7" w:rsidRDefault="006C513A" w:rsidP="009374C7">
            <w:pPr>
              <w:pStyle w:val="GuidanceBodyItalic"/>
            </w:pPr>
            <w:r w:rsidRPr="00C35400">
              <w:t>Where relevant, user charges and fees retained by departments under authority of a Net Appropriation Determination should be described in the accounting policy note accompanying this section.</w:t>
            </w:r>
          </w:p>
        </w:tc>
      </w:tr>
      <w:tr w:rsidR="00947E37" w:rsidRPr="00FC3B4C" w14:paraId="3B4C4F03" w14:textId="77777777" w:rsidTr="000F059B">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gridSpan w:val="2"/>
            <w:tcBorders>
              <w:top w:val="nil"/>
              <w:left w:val="nil"/>
              <w:bottom w:val="nil"/>
              <w:right w:val="nil"/>
            </w:tcBorders>
          </w:tcPr>
          <w:p w14:paraId="4237005F" w14:textId="77777777" w:rsidR="00947E37" w:rsidRPr="003861D4" w:rsidRDefault="00947E37" w:rsidP="00304C3D">
            <w:pPr>
              <w:pStyle w:val="ReferenceHeading"/>
              <w:pageBreakBefore/>
            </w:pPr>
            <w:r w:rsidRPr="00FC3B4C">
              <w:lastRenderedPageBreak/>
              <w:t>Reference</w:t>
            </w:r>
          </w:p>
        </w:tc>
        <w:tc>
          <w:tcPr>
            <w:tcW w:w="8169" w:type="dxa"/>
            <w:tcBorders>
              <w:top w:val="nil"/>
              <w:left w:val="nil"/>
              <w:bottom w:val="nil"/>
              <w:right w:val="nil"/>
            </w:tcBorders>
          </w:tcPr>
          <w:p w14:paraId="15D22E70" w14:textId="2DCC2079" w:rsidR="00947E37" w:rsidRPr="00707E45" w:rsidDel="00802642" w:rsidRDefault="00947E37" w:rsidP="00707E45">
            <w:pPr>
              <w:pStyle w:val="ModelHeading4"/>
            </w:pPr>
            <w:bookmarkStart w:id="1120" w:name="_Toc164327917"/>
            <w:bookmarkStart w:id="1121" w:name="Sale_of_Goods_4_3"/>
            <w:r w:rsidRPr="00707E45">
              <w:t xml:space="preserve">4.3 Sale of </w:t>
            </w:r>
            <w:r w:rsidR="005A4F48">
              <w:t>g</w:t>
            </w:r>
            <w:r w:rsidRPr="00707E45">
              <w:t>oods</w:t>
            </w:r>
            <w:bookmarkEnd w:id="1120"/>
            <w:bookmarkEnd w:id="1121"/>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32B0CD95" w14:textId="77777777" w:rsidTr="0067140E">
        <w:trPr>
          <w:divId w:val="916748860"/>
          <w:trHeight w:val="230"/>
        </w:trPr>
        <w:tc>
          <w:tcPr>
            <w:tcW w:w="1582" w:type="dxa"/>
            <w:vMerge w:val="restart"/>
            <w:tcBorders>
              <w:top w:val="nil"/>
              <w:left w:val="nil"/>
              <w:bottom w:val="nil"/>
              <w:right w:val="nil"/>
            </w:tcBorders>
            <w:shd w:val="clear" w:color="auto" w:fill="auto"/>
            <w:vAlign w:val="center"/>
          </w:tcPr>
          <w:p w14:paraId="6D19BB29" w14:textId="3B4D2E3A" w:rsidR="00316063" w:rsidRPr="007F2AE9"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single" w:sz="4" w:space="0" w:color="000000"/>
              <w:right w:val="nil"/>
            </w:tcBorders>
            <w:shd w:val="clear" w:color="auto" w:fill="auto"/>
            <w:vAlign w:val="center"/>
            <w:hideMark/>
          </w:tcPr>
          <w:p w14:paraId="0F2E0D82" w14:textId="77777777" w:rsidR="00316063" w:rsidRPr="009167D8" w:rsidRDefault="00316063" w:rsidP="00316063">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xml:space="preserve"> </w:t>
            </w:r>
          </w:p>
        </w:tc>
        <w:tc>
          <w:tcPr>
            <w:tcW w:w="771" w:type="dxa"/>
            <w:vMerge w:val="restart"/>
            <w:tcBorders>
              <w:top w:val="nil"/>
              <w:left w:val="nil"/>
              <w:bottom w:val="single" w:sz="4" w:space="0" w:color="000000"/>
              <w:right w:val="nil"/>
            </w:tcBorders>
            <w:shd w:val="clear" w:color="auto" w:fill="auto"/>
            <w:vAlign w:val="center"/>
            <w:hideMark/>
          </w:tcPr>
          <w:p w14:paraId="74C8E035" w14:textId="77777777" w:rsidR="00316063" w:rsidRPr="009167D8" w:rsidRDefault="00316063" w:rsidP="00316063">
            <w:pPr>
              <w:spacing w:after="0" w:line="240" w:lineRule="auto"/>
              <w:jc w:val="right"/>
              <w:rPr>
                <w:rFonts w:ascii="Arial" w:eastAsia="Times New Roman" w:hAnsi="Arial" w:cs="Arial"/>
                <w:i/>
                <w:iCs/>
                <w:color w:val="000000"/>
                <w:sz w:val="20"/>
                <w:szCs w:val="20"/>
                <w:lang w:eastAsia="en-AU"/>
              </w:rPr>
            </w:pPr>
          </w:p>
        </w:tc>
        <w:tc>
          <w:tcPr>
            <w:tcW w:w="1179" w:type="dxa"/>
            <w:tcBorders>
              <w:top w:val="nil"/>
              <w:left w:val="nil"/>
              <w:bottom w:val="nil"/>
              <w:right w:val="nil"/>
            </w:tcBorders>
            <w:shd w:val="clear" w:color="auto" w:fill="auto"/>
            <w:vAlign w:val="center"/>
            <w:hideMark/>
          </w:tcPr>
          <w:p w14:paraId="594E42FE" w14:textId="0EB4C6FC" w:rsidR="00316063" w:rsidRPr="009167D8" w:rsidRDefault="00EA6178"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vAlign w:val="center"/>
            <w:hideMark/>
          </w:tcPr>
          <w:p w14:paraId="2A6D004A" w14:textId="06021154" w:rsidR="00316063" w:rsidRPr="009167D8" w:rsidRDefault="00946737" w:rsidP="00316063">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2</w:t>
            </w:r>
            <w:r w:rsidR="00EA6178" w:rsidRPr="009167D8">
              <w:rPr>
                <w:rFonts w:ascii="Arial" w:eastAsia="Times New Roman" w:hAnsi="Arial" w:cs="Arial"/>
                <w:b/>
                <w:bCs/>
                <w:color w:val="000000"/>
                <w:sz w:val="20"/>
                <w:szCs w:val="20"/>
                <w:lang w:eastAsia="en-AU"/>
              </w:rPr>
              <w:t>023</w:t>
            </w:r>
          </w:p>
        </w:tc>
      </w:tr>
      <w:tr w:rsidR="007F2AE9" w:rsidRPr="007F2AE9" w14:paraId="50103BC3" w14:textId="77777777" w:rsidTr="0067140E">
        <w:trPr>
          <w:divId w:val="916748860"/>
          <w:trHeight w:val="230"/>
        </w:trPr>
        <w:tc>
          <w:tcPr>
            <w:tcW w:w="1582" w:type="dxa"/>
            <w:vMerge/>
            <w:tcBorders>
              <w:top w:val="nil"/>
              <w:left w:val="nil"/>
              <w:bottom w:val="nil"/>
              <w:right w:val="nil"/>
            </w:tcBorders>
            <w:vAlign w:val="center"/>
            <w:hideMark/>
          </w:tcPr>
          <w:p w14:paraId="43CB9788" w14:textId="77777777" w:rsidR="007F2AE9" w:rsidRPr="007F2AE9" w:rsidRDefault="007F2AE9" w:rsidP="007F2AE9">
            <w:pPr>
              <w:spacing w:after="0" w:line="240" w:lineRule="auto"/>
              <w:rPr>
                <w:rFonts w:ascii="Arial" w:eastAsia="Times New Roman" w:hAnsi="Arial" w:cs="Arial"/>
                <w:i/>
                <w:iCs/>
                <w:color w:val="575757"/>
                <w:sz w:val="14"/>
                <w:szCs w:val="14"/>
                <w:lang w:eastAsia="en-AU"/>
              </w:rPr>
            </w:pPr>
          </w:p>
        </w:tc>
        <w:tc>
          <w:tcPr>
            <w:tcW w:w="5040" w:type="dxa"/>
            <w:vMerge/>
            <w:tcBorders>
              <w:top w:val="nil"/>
              <w:left w:val="nil"/>
              <w:bottom w:val="single" w:sz="4" w:space="0" w:color="000000"/>
              <w:right w:val="nil"/>
            </w:tcBorders>
            <w:vAlign w:val="center"/>
            <w:hideMark/>
          </w:tcPr>
          <w:p w14:paraId="74812467" w14:textId="77777777" w:rsidR="007F2AE9" w:rsidRPr="009167D8" w:rsidRDefault="007F2AE9" w:rsidP="007F2AE9">
            <w:pPr>
              <w:spacing w:after="0" w:line="240" w:lineRule="auto"/>
              <w:rPr>
                <w:rFonts w:ascii="Arial" w:eastAsia="Times New Roman" w:hAnsi="Arial" w:cs="Arial"/>
                <w:i/>
                <w:iCs/>
                <w:color w:val="000000"/>
                <w:sz w:val="20"/>
                <w:szCs w:val="20"/>
                <w:lang w:eastAsia="en-AU"/>
              </w:rPr>
            </w:pPr>
          </w:p>
        </w:tc>
        <w:tc>
          <w:tcPr>
            <w:tcW w:w="771" w:type="dxa"/>
            <w:vMerge/>
            <w:tcBorders>
              <w:top w:val="nil"/>
              <w:left w:val="nil"/>
              <w:bottom w:val="single" w:sz="4" w:space="0" w:color="000000"/>
              <w:right w:val="nil"/>
            </w:tcBorders>
            <w:vAlign w:val="center"/>
            <w:hideMark/>
          </w:tcPr>
          <w:p w14:paraId="195E881E" w14:textId="77777777" w:rsidR="007F2AE9" w:rsidRPr="009167D8" w:rsidRDefault="007F2AE9" w:rsidP="007F2AE9">
            <w:pPr>
              <w:spacing w:after="0" w:line="240" w:lineRule="auto"/>
              <w:rPr>
                <w:rFonts w:ascii="Arial" w:eastAsia="Times New Roman" w:hAnsi="Arial" w:cs="Arial"/>
                <w:i/>
                <w:iCs/>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5A98B4BF"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2F5AF907"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7F2AE9" w:rsidRPr="007F2AE9" w14:paraId="7560D3A2"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9D186DA" w14:textId="233CC8FD"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15.114</w:t>
            </w:r>
          </w:p>
        </w:tc>
        <w:tc>
          <w:tcPr>
            <w:tcW w:w="5040" w:type="dxa"/>
            <w:tcBorders>
              <w:top w:val="nil"/>
              <w:left w:val="nil"/>
              <w:bottom w:val="nil"/>
              <w:right w:val="nil"/>
            </w:tcBorders>
            <w:shd w:val="clear" w:color="auto" w:fill="auto"/>
            <w:vAlign w:val="center"/>
            <w:hideMark/>
          </w:tcPr>
          <w:p w14:paraId="162F18F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Sale of goods:</w:t>
            </w:r>
          </w:p>
        </w:tc>
        <w:tc>
          <w:tcPr>
            <w:tcW w:w="771" w:type="dxa"/>
            <w:tcBorders>
              <w:top w:val="nil"/>
              <w:left w:val="nil"/>
              <w:bottom w:val="nil"/>
              <w:right w:val="nil"/>
            </w:tcBorders>
            <w:shd w:val="clear" w:color="auto" w:fill="auto"/>
            <w:vAlign w:val="center"/>
            <w:hideMark/>
          </w:tcPr>
          <w:p w14:paraId="27DD5EF3"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29051FD"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25A63C3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433D7521"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EA3DCE6" w14:textId="77777777" w:rsidR="007F2AE9" w:rsidRPr="00E50A9E" w:rsidRDefault="007F2AE9" w:rsidP="007F2AE9">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0F5E1E87" w14:textId="5112060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booklets</w:t>
            </w:r>
          </w:p>
        </w:tc>
        <w:tc>
          <w:tcPr>
            <w:tcW w:w="771" w:type="dxa"/>
            <w:tcBorders>
              <w:top w:val="nil"/>
              <w:left w:val="nil"/>
              <w:bottom w:val="nil"/>
              <w:right w:val="nil"/>
            </w:tcBorders>
            <w:shd w:val="clear" w:color="auto" w:fill="auto"/>
            <w:vAlign w:val="center"/>
            <w:hideMark/>
          </w:tcPr>
          <w:p w14:paraId="28C5D2A6"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82EE739"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2,435</w:t>
            </w:r>
          </w:p>
        </w:tc>
        <w:tc>
          <w:tcPr>
            <w:tcW w:w="1179" w:type="dxa"/>
            <w:tcBorders>
              <w:top w:val="nil"/>
              <w:left w:val="nil"/>
              <w:bottom w:val="nil"/>
              <w:right w:val="nil"/>
            </w:tcBorders>
            <w:shd w:val="clear" w:color="auto" w:fill="auto"/>
            <w:noWrap/>
            <w:vAlign w:val="center"/>
            <w:hideMark/>
          </w:tcPr>
          <w:p w14:paraId="4A694308"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1,934</w:t>
            </w:r>
          </w:p>
        </w:tc>
      </w:tr>
      <w:tr w:rsidR="007F2AE9" w:rsidRPr="007F2AE9" w14:paraId="2EE619E2"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27C34A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9FCD77A" w14:textId="3B7D72C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equipment</w:t>
            </w:r>
          </w:p>
        </w:tc>
        <w:tc>
          <w:tcPr>
            <w:tcW w:w="771" w:type="dxa"/>
            <w:tcBorders>
              <w:top w:val="nil"/>
              <w:left w:val="nil"/>
              <w:bottom w:val="nil"/>
              <w:right w:val="nil"/>
            </w:tcBorders>
            <w:shd w:val="clear" w:color="auto" w:fill="auto"/>
            <w:vAlign w:val="center"/>
            <w:hideMark/>
          </w:tcPr>
          <w:p w14:paraId="43E3155F"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9B7C43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11,832</w:t>
            </w:r>
          </w:p>
        </w:tc>
        <w:tc>
          <w:tcPr>
            <w:tcW w:w="1179" w:type="dxa"/>
            <w:tcBorders>
              <w:top w:val="nil"/>
              <w:left w:val="nil"/>
              <w:bottom w:val="nil"/>
              <w:right w:val="nil"/>
            </w:tcBorders>
            <w:shd w:val="clear" w:color="auto" w:fill="auto"/>
            <w:noWrap/>
            <w:vAlign w:val="center"/>
            <w:hideMark/>
          </w:tcPr>
          <w:p w14:paraId="19F03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11,036</w:t>
            </w:r>
          </w:p>
        </w:tc>
      </w:tr>
      <w:tr w:rsidR="007F2AE9" w:rsidRPr="007F2AE9" w14:paraId="7626E98F"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4C7BC2FA"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42F3BC6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shd w:val="clear" w:color="auto" w:fill="auto"/>
            <w:vAlign w:val="center"/>
            <w:hideMark/>
          </w:tcPr>
          <w:p w14:paraId="1B905FA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0CB1D958"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14,267</w:t>
            </w:r>
          </w:p>
        </w:tc>
        <w:tc>
          <w:tcPr>
            <w:tcW w:w="1179" w:type="dxa"/>
            <w:tcBorders>
              <w:top w:val="single" w:sz="4" w:space="0" w:color="auto"/>
              <w:left w:val="nil"/>
              <w:bottom w:val="single" w:sz="4" w:space="0" w:color="auto"/>
              <w:right w:val="nil"/>
            </w:tcBorders>
            <w:shd w:val="clear" w:color="auto" w:fill="auto"/>
            <w:noWrap/>
            <w:vAlign w:val="center"/>
            <w:hideMark/>
          </w:tcPr>
          <w:p w14:paraId="1DEBB261"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12,970</w:t>
            </w:r>
          </w:p>
        </w:tc>
      </w:tr>
      <w:tr w:rsidR="007F2AE9" w:rsidRPr="007F2AE9" w14:paraId="473BC5FC"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4DDB073D" w14:textId="6DF74708"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102.36(d)</w:t>
            </w:r>
          </w:p>
        </w:tc>
        <w:tc>
          <w:tcPr>
            <w:tcW w:w="5040" w:type="dxa"/>
            <w:tcBorders>
              <w:top w:val="nil"/>
              <w:left w:val="nil"/>
              <w:bottom w:val="nil"/>
              <w:right w:val="nil"/>
            </w:tcBorders>
            <w:shd w:val="clear" w:color="auto" w:fill="auto"/>
            <w:vAlign w:val="center"/>
            <w:hideMark/>
          </w:tcPr>
          <w:p w14:paraId="66B1856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Sales:</w:t>
            </w:r>
          </w:p>
        </w:tc>
        <w:tc>
          <w:tcPr>
            <w:tcW w:w="771" w:type="dxa"/>
            <w:tcBorders>
              <w:top w:val="nil"/>
              <w:left w:val="nil"/>
              <w:bottom w:val="nil"/>
              <w:right w:val="nil"/>
            </w:tcBorders>
            <w:shd w:val="clear" w:color="auto" w:fill="auto"/>
            <w:vAlign w:val="center"/>
            <w:hideMark/>
          </w:tcPr>
          <w:p w14:paraId="43579CE1"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132A4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575DDED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7F2AE9" w:rsidRPr="007F2AE9" w14:paraId="7EE1AB69"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B273E7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B9561D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Opening Inventory</w:t>
            </w:r>
          </w:p>
        </w:tc>
        <w:tc>
          <w:tcPr>
            <w:tcW w:w="771" w:type="dxa"/>
            <w:tcBorders>
              <w:top w:val="nil"/>
              <w:left w:val="nil"/>
              <w:bottom w:val="nil"/>
              <w:right w:val="nil"/>
            </w:tcBorders>
            <w:shd w:val="clear" w:color="auto" w:fill="auto"/>
            <w:vAlign w:val="center"/>
            <w:hideMark/>
          </w:tcPr>
          <w:p w14:paraId="7CD6FE18"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EDED721" w14:textId="19B4729D"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w:t>
            </w:r>
            <w:r w:rsidR="003E3A90" w:rsidRPr="0054555E">
              <w:rPr>
                <w:rFonts w:ascii="Arial" w:eastAsia="Times New Roman" w:hAnsi="Arial" w:cs="Arial"/>
                <w:color w:val="000000"/>
                <w:sz w:val="20"/>
                <w:szCs w:val="20"/>
                <w:lang w:eastAsia="en-AU"/>
              </w:rPr>
              <w:t>5</w:t>
            </w:r>
            <w:r w:rsidRPr="0054555E">
              <w:rPr>
                <w:rFonts w:ascii="Arial" w:eastAsia="Times New Roman" w:hAnsi="Arial" w:cs="Arial"/>
                <w:color w:val="000000"/>
                <w:sz w:val="20"/>
                <w:szCs w:val="20"/>
                <w:lang w:eastAsia="en-AU"/>
              </w:rPr>
              <w:t>,375)</w:t>
            </w:r>
          </w:p>
        </w:tc>
        <w:tc>
          <w:tcPr>
            <w:tcW w:w="1179" w:type="dxa"/>
            <w:tcBorders>
              <w:top w:val="nil"/>
              <w:left w:val="nil"/>
              <w:bottom w:val="nil"/>
              <w:right w:val="nil"/>
            </w:tcBorders>
            <w:shd w:val="clear" w:color="auto" w:fill="auto"/>
            <w:noWrap/>
            <w:vAlign w:val="center"/>
            <w:hideMark/>
          </w:tcPr>
          <w:p w14:paraId="25EFE2EF" w14:textId="6B51DDAB"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4555E" w:rsidRPr="0054555E">
              <w:rPr>
                <w:rFonts w:ascii="Arial" w:eastAsia="Times New Roman" w:hAnsi="Arial" w:cs="Arial"/>
                <w:color w:val="000000"/>
                <w:sz w:val="20"/>
                <w:szCs w:val="20"/>
                <w:lang w:eastAsia="en-AU"/>
              </w:rPr>
              <w:t>15,425</w:t>
            </w:r>
            <w:r w:rsidRPr="0054555E">
              <w:rPr>
                <w:rFonts w:ascii="Arial" w:eastAsia="Times New Roman" w:hAnsi="Arial" w:cs="Arial"/>
                <w:color w:val="000000"/>
                <w:sz w:val="20"/>
                <w:szCs w:val="20"/>
                <w:lang w:eastAsia="en-AU"/>
              </w:rPr>
              <w:t>)</w:t>
            </w:r>
          </w:p>
        </w:tc>
      </w:tr>
      <w:tr w:rsidR="007F2AE9" w:rsidRPr="007F2AE9" w14:paraId="244E2009"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3279CB0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056E134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Purchases</w:t>
            </w:r>
          </w:p>
        </w:tc>
        <w:tc>
          <w:tcPr>
            <w:tcW w:w="771" w:type="dxa"/>
            <w:tcBorders>
              <w:top w:val="nil"/>
              <w:left w:val="nil"/>
              <w:bottom w:val="single" w:sz="4" w:space="0" w:color="auto"/>
              <w:right w:val="nil"/>
            </w:tcBorders>
            <w:shd w:val="clear" w:color="auto" w:fill="auto"/>
            <w:vAlign w:val="center"/>
            <w:hideMark/>
          </w:tcPr>
          <w:p w14:paraId="6AE62E75"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1B912A07" w14:textId="11AADD13"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446792" w:rsidRPr="0054555E">
              <w:rPr>
                <w:rFonts w:ascii="Arial" w:eastAsia="Times New Roman" w:hAnsi="Arial" w:cs="Arial"/>
                <w:color w:val="000000"/>
                <w:sz w:val="20"/>
                <w:szCs w:val="20"/>
                <w:lang w:eastAsia="en-AU"/>
              </w:rPr>
              <w:t>5,518</w:t>
            </w:r>
            <w:r w:rsidRPr="0054555E">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shd w:val="clear" w:color="auto" w:fill="auto"/>
            <w:noWrap/>
            <w:vAlign w:val="center"/>
            <w:hideMark/>
          </w:tcPr>
          <w:p w14:paraId="2B061B32" w14:textId="6871CE32"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2404ED" w:rsidRPr="0054555E">
              <w:rPr>
                <w:rFonts w:ascii="Arial" w:eastAsia="Times New Roman" w:hAnsi="Arial" w:cs="Arial"/>
                <w:color w:val="000000"/>
                <w:sz w:val="20"/>
                <w:szCs w:val="20"/>
                <w:lang w:eastAsia="en-AU"/>
              </w:rPr>
              <w:t>3,650</w:t>
            </w:r>
            <w:r w:rsidRPr="0054555E">
              <w:rPr>
                <w:rFonts w:ascii="Arial" w:eastAsia="Times New Roman" w:hAnsi="Arial" w:cs="Arial"/>
                <w:color w:val="000000"/>
                <w:sz w:val="20"/>
                <w:szCs w:val="20"/>
                <w:lang w:eastAsia="en-AU"/>
              </w:rPr>
              <w:t>)</w:t>
            </w:r>
          </w:p>
        </w:tc>
      </w:tr>
      <w:tr w:rsidR="007F2AE9" w:rsidRPr="007F2AE9" w14:paraId="1020D8FB"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642FCF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192771D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1946A3C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46055033" w14:textId="2E3921D0"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61411" w:rsidRPr="0054555E">
              <w:rPr>
                <w:rFonts w:ascii="Arial" w:eastAsia="Times New Roman" w:hAnsi="Arial" w:cs="Arial"/>
                <w:color w:val="000000"/>
                <w:sz w:val="20"/>
                <w:szCs w:val="20"/>
                <w:lang w:eastAsia="en-AU"/>
              </w:rPr>
              <w:t>20</w:t>
            </w:r>
            <w:r w:rsidRPr="0054555E">
              <w:rPr>
                <w:rFonts w:ascii="Arial" w:eastAsia="Times New Roman" w:hAnsi="Arial" w:cs="Arial"/>
                <w:color w:val="000000"/>
                <w:sz w:val="20"/>
                <w:szCs w:val="20"/>
                <w:lang w:eastAsia="en-AU"/>
              </w:rPr>
              <w:t>,893)</w:t>
            </w:r>
          </w:p>
        </w:tc>
        <w:tc>
          <w:tcPr>
            <w:tcW w:w="1179" w:type="dxa"/>
            <w:tcBorders>
              <w:top w:val="nil"/>
              <w:left w:val="nil"/>
              <w:bottom w:val="nil"/>
              <w:right w:val="nil"/>
            </w:tcBorders>
            <w:shd w:val="clear" w:color="auto" w:fill="auto"/>
            <w:noWrap/>
            <w:vAlign w:val="center"/>
            <w:hideMark/>
          </w:tcPr>
          <w:p w14:paraId="54E27EA1"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(19,075)</w:t>
            </w:r>
          </w:p>
        </w:tc>
      </w:tr>
      <w:tr w:rsidR="007F2AE9" w:rsidRPr="007F2AE9" w14:paraId="64990343"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730DDA3" w14:textId="236ABBFA"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102.36(b)</w:t>
            </w:r>
          </w:p>
        </w:tc>
        <w:tc>
          <w:tcPr>
            <w:tcW w:w="5040" w:type="dxa"/>
            <w:tcBorders>
              <w:top w:val="nil"/>
              <w:left w:val="nil"/>
              <w:bottom w:val="nil"/>
              <w:right w:val="nil"/>
            </w:tcBorders>
            <w:shd w:val="clear" w:color="auto" w:fill="auto"/>
            <w:vAlign w:val="center"/>
            <w:hideMark/>
          </w:tcPr>
          <w:p w14:paraId="08B3A8DC"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Closing Inventory</w:t>
            </w:r>
          </w:p>
        </w:tc>
        <w:tc>
          <w:tcPr>
            <w:tcW w:w="771" w:type="dxa"/>
            <w:tcBorders>
              <w:top w:val="nil"/>
              <w:left w:val="nil"/>
              <w:bottom w:val="nil"/>
              <w:right w:val="nil"/>
            </w:tcBorders>
            <w:shd w:val="clear" w:color="auto" w:fill="auto"/>
            <w:vAlign w:val="center"/>
            <w:hideMark/>
          </w:tcPr>
          <w:p w14:paraId="6F61AFF3"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1A7E7AE"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15,333</w:t>
            </w:r>
          </w:p>
        </w:tc>
        <w:tc>
          <w:tcPr>
            <w:tcW w:w="1179" w:type="dxa"/>
            <w:tcBorders>
              <w:top w:val="nil"/>
              <w:left w:val="nil"/>
              <w:bottom w:val="nil"/>
              <w:right w:val="nil"/>
            </w:tcBorders>
            <w:shd w:val="clear" w:color="auto" w:fill="auto"/>
            <w:noWrap/>
            <w:vAlign w:val="center"/>
            <w:hideMark/>
          </w:tcPr>
          <w:p w14:paraId="716FAEFD"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15,375</w:t>
            </w:r>
          </w:p>
        </w:tc>
      </w:tr>
      <w:tr w:rsidR="007F2AE9" w:rsidRPr="007F2AE9" w14:paraId="2A87456D"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D1F1C25" w14:textId="440E03A3"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102.36(d)</w:t>
            </w:r>
          </w:p>
        </w:tc>
        <w:tc>
          <w:tcPr>
            <w:tcW w:w="5040" w:type="dxa"/>
            <w:tcBorders>
              <w:top w:val="nil"/>
              <w:left w:val="nil"/>
              <w:bottom w:val="single" w:sz="4" w:space="0" w:color="auto"/>
              <w:right w:val="nil"/>
            </w:tcBorders>
            <w:shd w:val="clear" w:color="auto" w:fill="auto"/>
            <w:vAlign w:val="center"/>
            <w:hideMark/>
          </w:tcPr>
          <w:p w14:paraId="0D87AC7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Goods Sold</w:t>
            </w:r>
          </w:p>
        </w:tc>
        <w:tc>
          <w:tcPr>
            <w:tcW w:w="771" w:type="dxa"/>
            <w:tcBorders>
              <w:top w:val="nil"/>
              <w:left w:val="nil"/>
              <w:bottom w:val="single" w:sz="4" w:space="0" w:color="auto"/>
              <w:right w:val="nil"/>
            </w:tcBorders>
            <w:shd w:val="clear" w:color="auto" w:fill="auto"/>
            <w:vAlign w:val="center"/>
            <w:hideMark/>
          </w:tcPr>
          <w:p w14:paraId="28F0B9E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3617ECB7"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(5,560)</w:t>
            </w:r>
          </w:p>
        </w:tc>
        <w:tc>
          <w:tcPr>
            <w:tcW w:w="1179" w:type="dxa"/>
            <w:tcBorders>
              <w:top w:val="nil"/>
              <w:left w:val="nil"/>
              <w:bottom w:val="single" w:sz="4" w:space="0" w:color="auto"/>
              <w:right w:val="nil"/>
            </w:tcBorders>
            <w:shd w:val="clear" w:color="auto" w:fill="auto"/>
            <w:noWrap/>
            <w:vAlign w:val="center"/>
            <w:hideMark/>
          </w:tcPr>
          <w:p w14:paraId="4EE10B9C"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(3,700)</w:t>
            </w:r>
          </w:p>
        </w:tc>
      </w:tr>
      <w:tr w:rsidR="007F2AE9" w:rsidRPr="007F2AE9" w14:paraId="68B46E98" w14:textId="77777777" w:rsidTr="0067140E">
        <w:trPr>
          <w:divId w:val="916748860"/>
          <w:trHeight w:val="250"/>
        </w:trPr>
        <w:tc>
          <w:tcPr>
            <w:tcW w:w="1582" w:type="dxa"/>
            <w:tcBorders>
              <w:top w:val="nil"/>
              <w:left w:val="nil"/>
              <w:bottom w:val="nil"/>
              <w:right w:val="nil"/>
            </w:tcBorders>
            <w:shd w:val="clear" w:color="auto" w:fill="auto"/>
            <w:vAlign w:val="center"/>
            <w:hideMark/>
          </w:tcPr>
          <w:p w14:paraId="227F33B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04EF305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Gross profit</w:t>
            </w:r>
          </w:p>
        </w:tc>
        <w:tc>
          <w:tcPr>
            <w:tcW w:w="771" w:type="dxa"/>
            <w:tcBorders>
              <w:top w:val="single" w:sz="4" w:space="0" w:color="auto"/>
              <w:left w:val="nil"/>
              <w:bottom w:val="single" w:sz="12" w:space="0" w:color="auto"/>
              <w:right w:val="nil"/>
            </w:tcBorders>
            <w:shd w:val="clear" w:color="auto" w:fill="auto"/>
            <w:vAlign w:val="center"/>
            <w:hideMark/>
          </w:tcPr>
          <w:p w14:paraId="671E8366"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18A3BB52"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8,707</w:t>
            </w:r>
          </w:p>
        </w:tc>
        <w:tc>
          <w:tcPr>
            <w:tcW w:w="1179" w:type="dxa"/>
            <w:tcBorders>
              <w:top w:val="single" w:sz="4" w:space="0" w:color="auto"/>
              <w:left w:val="nil"/>
              <w:bottom w:val="single" w:sz="12" w:space="0" w:color="auto"/>
              <w:right w:val="nil"/>
            </w:tcBorders>
            <w:shd w:val="clear" w:color="auto" w:fill="auto"/>
            <w:noWrap/>
            <w:vAlign w:val="center"/>
            <w:hideMark/>
          </w:tcPr>
          <w:p w14:paraId="5C55F568"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9,270</w:t>
            </w:r>
          </w:p>
        </w:tc>
      </w:tr>
      <w:tr w:rsidR="007F2AE9" w:rsidRPr="007F2AE9" w14:paraId="42F69402"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6D03B8EC" w14:textId="77777777" w:rsidR="007F2AE9" w:rsidRPr="00E50A9E" w:rsidRDefault="007F2AE9" w:rsidP="007F2AE9">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2" w:space="0" w:color="auto"/>
              <w:left w:val="nil"/>
              <w:bottom w:val="nil"/>
              <w:right w:val="nil"/>
            </w:tcBorders>
            <w:shd w:val="clear" w:color="auto" w:fill="auto"/>
            <w:vAlign w:val="center"/>
            <w:hideMark/>
          </w:tcPr>
          <w:p w14:paraId="42DA31AA"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shd w:val="clear" w:color="auto" w:fill="auto"/>
            <w:vAlign w:val="center"/>
            <w:hideMark/>
          </w:tcPr>
          <w:p w14:paraId="47B03161"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shd w:val="clear" w:color="auto" w:fill="auto"/>
            <w:noWrap/>
            <w:vAlign w:val="center"/>
            <w:hideMark/>
          </w:tcPr>
          <w:p w14:paraId="4D63424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12" w:space="0" w:color="auto"/>
              <w:left w:val="nil"/>
              <w:bottom w:val="nil"/>
              <w:right w:val="nil"/>
            </w:tcBorders>
            <w:shd w:val="clear" w:color="auto" w:fill="auto"/>
            <w:noWrap/>
            <w:vAlign w:val="center"/>
            <w:hideMark/>
          </w:tcPr>
          <w:p w14:paraId="73F2C182"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p>
        </w:tc>
      </w:tr>
      <w:tr w:rsidR="007F2AE9" w:rsidRPr="007F2AE9" w14:paraId="7B656BC3"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0898ED44" w14:textId="68AE67A4" w:rsidR="007F2AE9" w:rsidRPr="000F059B" w:rsidRDefault="007F2AE9" w:rsidP="007F2AE9">
            <w:pPr>
              <w:spacing w:after="0" w:line="240" w:lineRule="auto"/>
              <w:rPr>
                <w:rFonts w:ascii="Arial" w:eastAsia="Times New Roman" w:hAnsi="Arial" w:cs="Arial"/>
                <w:i/>
                <w:iCs/>
                <w:color w:val="575757"/>
                <w:sz w:val="18"/>
                <w:szCs w:val="18"/>
                <w:lang w:eastAsia="en-AU"/>
              </w:rPr>
            </w:pPr>
            <w:r w:rsidRPr="000F059B">
              <w:rPr>
                <w:rFonts w:ascii="Arial" w:eastAsia="Times New Roman" w:hAnsi="Arial" w:cs="Arial"/>
                <w:i/>
                <w:iCs/>
                <w:color w:val="575757"/>
                <w:sz w:val="18"/>
                <w:szCs w:val="18"/>
                <w:lang w:eastAsia="en-AU"/>
              </w:rPr>
              <w:t>AASB 101.78(c)</w:t>
            </w:r>
          </w:p>
        </w:tc>
        <w:tc>
          <w:tcPr>
            <w:tcW w:w="5040" w:type="dxa"/>
            <w:tcBorders>
              <w:top w:val="nil"/>
              <w:left w:val="nil"/>
              <w:bottom w:val="nil"/>
              <w:right w:val="nil"/>
            </w:tcBorders>
            <w:shd w:val="clear" w:color="auto" w:fill="auto"/>
            <w:vAlign w:val="center"/>
            <w:hideMark/>
          </w:tcPr>
          <w:p w14:paraId="6DD309B0"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Closing Inventory comprises:</w:t>
            </w:r>
          </w:p>
        </w:tc>
        <w:tc>
          <w:tcPr>
            <w:tcW w:w="771" w:type="dxa"/>
            <w:tcBorders>
              <w:top w:val="nil"/>
              <w:left w:val="nil"/>
              <w:bottom w:val="nil"/>
              <w:right w:val="nil"/>
            </w:tcBorders>
            <w:shd w:val="clear" w:color="auto" w:fill="auto"/>
            <w:vAlign w:val="center"/>
            <w:hideMark/>
          </w:tcPr>
          <w:p w14:paraId="5427A9C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0A95FC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CCD4F3B"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F39C178"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7CE4162A"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5533530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Current Inventories</w:t>
            </w:r>
          </w:p>
        </w:tc>
        <w:tc>
          <w:tcPr>
            <w:tcW w:w="771" w:type="dxa"/>
            <w:tcBorders>
              <w:top w:val="nil"/>
              <w:left w:val="nil"/>
              <w:bottom w:val="nil"/>
              <w:right w:val="nil"/>
            </w:tcBorders>
            <w:shd w:val="clear" w:color="auto" w:fill="auto"/>
            <w:vAlign w:val="center"/>
            <w:hideMark/>
          </w:tcPr>
          <w:p w14:paraId="2D05F510"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58972A66"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3A425EC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32FFBB7F"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05BFEAA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2E996B7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Raw materials &amp; stores (at cost)</w:t>
            </w:r>
          </w:p>
        </w:tc>
        <w:tc>
          <w:tcPr>
            <w:tcW w:w="771" w:type="dxa"/>
            <w:tcBorders>
              <w:top w:val="nil"/>
              <w:left w:val="nil"/>
              <w:bottom w:val="nil"/>
              <w:right w:val="nil"/>
            </w:tcBorders>
            <w:shd w:val="clear" w:color="auto" w:fill="auto"/>
            <w:vAlign w:val="center"/>
            <w:hideMark/>
          </w:tcPr>
          <w:p w14:paraId="4EBBD46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6D01AA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6,123</w:t>
            </w:r>
          </w:p>
        </w:tc>
        <w:tc>
          <w:tcPr>
            <w:tcW w:w="1179" w:type="dxa"/>
            <w:tcBorders>
              <w:top w:val="nil"/>
              <w:left w:val="nil"/>
              <w:bottom w:val="nil"/>
              <w:right w:val="nil"/>
            </w:tcBorders>
            <w:shd w:val="clear" w:color="auto" w:fill="auto"/>
            <w:noWrap/>
            <w:vAlign w:val="center"/>
            <w:hideMark/>
          </w:tcPr>
          <w:p w14:paraId="489C65F1"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6,365</w:t>
            </w:r>
          </w:p>
        </w:tc>
      </w:tr>
      <w:tr w:rsidR="007F2AE9" w:rsidRPr="007F2AE9" w14:paraId="253B2166"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7C8D506"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EA1118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Work in progress (at cost)</w:t>
            </w:r>
          </w:p>
        </w:tc>
        <w:tc>
          <w:tcPr>
            <w:tcW w:w="771" w:type="dxa"/>
            <w:tcBorders>
              <w:top w:val="nil"/>
              <w:left w:val="nil"/>
              <w:bottom w:val="nil"/>
              <w:right w:val="nil"/>
            </w:tcBorders>
            <w:shd w:val="clear" w:color="auto" w:fill="auto"/>
            <w:vAlign w:val="center"/>
            <w:hideMark/>
          </w:tcPr>
          <w:p w14:paraId="5429894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8838B6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2,510</w:t>
            </w:r>
          </w:p>
        </w:tc>
        <w:tc>
          <w:tcPr>
            <w:tcW w:w="1179" w:type="dxa"/>
            <w:tcBorders>
              <w:top w:val="nil"/>
              <w:left w:val="nil"/>
              <w:bottom w:val="nil"/>
              <w:right w:val="nil"/>
            </w:tcBorders>
            <w:shd w:val="clear" w:color="auto" w:fill="auto"/>
            <w:noWrap/>
            <w:vAlign w:val="center"/>
            <w:hideMark/>
          </w:tcPr>
          <w:p w14:paraId="4988EEB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2,495</w:t>
            </w:r>
          </w:p>
        </w:tc>
      </w:tr>
      <w:tr w:rsidR="007F2AE9" w:rsidRPr="007F2AE9" w14:paraId="4A849CB1"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687D1900"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2234F1C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Finished goods</w:t>
            </w:r>
          </w:p>
        </w:tc>
        <w:tc>
          <w:tcPr>
            <w:tcW w:w="771" w:type="dxa"/>
            <w:tcBorders>
              <w:top w:val="nil"/>
              <w:left w:val="nil"/>
              <w:bottom w:val="nil"/>
              <w:right w:val="nil"/>
            </w:tcBorders>
            <w:shd w:val="clear" w:color="auto" w:fill="auto"/>
            <w:vAlign w:val="center"/>
            <w:hideMark/>
          </w:tcPr>
          <w:p w14:paraId="642B9ABB"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7DBF06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BA315B5"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79EA56B"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C7C074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1D2FBB29" w14:textId="6F22403E"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cost</w:t>
            </w:r>
          </w:p>
        </w:tc>
        <w:tc>
          <w:tcPr>
            <w:tcW w:w="771" w:type="dxa"/>
            <w:tcBorders>
              <w:top w:val="nil"/>
              <w:left w:val="nil"/>
              <w:bottom w:val="nil"/>
              <w:right w:val="nil"/>
            </w:tcBorders>
            <w:shd w:val="clear" w:color="auto" w:fill="auto"/>
            <w:vAlign w:val="center"/>
            <w:hideMark/>
          </w:tcPr>
          <w:p w14:paraId="4B2BC63F"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9613B1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4,570</w:t>
            </w:r>
          </w:p>
        </w:tc>
        <w:tc>
          <w:tcPr>
            <w:tcW w:w="1179" w:type="dxa"/>
            <w:tcBorders>
              <w:top w:val="nil"/>
              <w:left w:val="nil"/>
              <w:bottom w:val="nil"/>
              <w:right w:val="nil"/>
            </w:tcBorders>
            <w:shd w:val="clear" w:color="auto" w:fill="auto"/>
            <w:noWrap/>
            <w:vAlign w:val="center"/>
            <w:hideMark/>
          </w:tcPr>
          <w:p w14:paraId="5226051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4,545</w:t>
            </w:r>
          </w:p>
        </w:tc>
      </w:tr>
      <w:tr w:rsidR="007F2AE9" w:rsidRPr="007F2AE9" w14:paraId="62DFEEB6"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3C3CADB9"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7EE1605B" w14:textId="6793EE81"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net realisable value</w:t>
            </w:r>
          </w:p>
        </w:tc>
        <w:tc>
          <w:tcPr>
            <w:tcW w:w="771" w:type="dxa"/>
            <w:tcBorders>
              <w:top w:val="nil"/>
              <w:left w:val="nil"/>
              <w:bottom w:val="nil"/>
              <w:right w:val="nil"/>
            </w:tcBorders>
            <w:shd w:val="clear" w:color="auto" w:fill="auto"/>
            <w:vAlign w:val="center"/>
            <w:hideMark/>
          </w:tcPr>
          <w:p w14:paraId="273A6E35"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7A2B782"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2,130</w:t>
            </w:r>
          </w:p>
        </w:tc>
        <w:tc>
          <w:tcPr>
            <w:tcW w:w="1179" w:type="dxa"/>
            <w:tcBorders>
              <w:top w:val="nil"/>
              <w:left w:val="nil"/>
              <w:bottom w:val="nil"/>
              <w:right w:val="nil"/>
            </w:tcBorders>
            <w:shd w:val="clear" w:color="auto" w:fill="auto"/>
            <w:noWrap/>
            <w:vAlign w:val="center"/>
            <w:hideMark/>
          </w:tcPr>
          <w:p w14:paraId="086697F3"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1,970</w:t>
            </w:r>
          </w:p>
        </w:tc>
      </w:tr>
      <w:tr w:rsidR="007F2AE9" w:rsidRPr="007F2AE9" w14:paraId="45C4622D"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43D5A71D"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7678EC0F"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current inventories</w:t>
            </w:r>
          </w:p>
        </w:tc>
        <w:tc>
          <w:tcPr>
            <w:tcW w:w="771" w:type="dxa"/>
            <w:tcBorders>
              <w:top w:val="single" w:sz="4" w:space="0" w:color="auto"/>
              <w:left w:val="nil"/>
              <w:bottom w:val="single" w:sz="4" w:space="0" w:color="auto"/>
              <w:right w:val="nil"/>
            </w:tcBorders>
            <w:shd w:val="clear" w:color="auto" w:fill="auto"/>
            <w:vAlign w:val="center"/>
            <w:hideMark/>
          </w:tcPr>
          <w:p w14:paraId="1804E434"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0EB34FF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4" w:space="0" w:color="auto"/>
              <w:right w:val="nil"/>
            </w:tcBorders>
            <w:shd w:val="clear" w:color="auto" w:fill="auto"/>
            <w:noWrap/>
            <w:vAlign w:val="center"/>
            <w:hideMark/>
          </w:tcPr>
          <w:p w14:paraId="100FB5F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r w:rsidR="007F2AE9" w:rsidRPr="007F2AE9" w14:paraId="736507E1"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19F740F3"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3D8373A2"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Non-current Inventories</w:t>
            </w:r>
          </w:p>
        </w:tc>
        <w:tc>
          <w:tcPr>
            <w:tcW w:w="771" w:type="dxa"/>
            <w:tcBorders>
              <w:top w:val="nil"/>
              <w:left w:val="nil"/>
              <w:bottom w:val="nil"/>
              <w:right w:val="nil"/>
            </w:tcBorders>
            <w:shd w:val="clear" w:color="auto" w:fill="auto"/>
            <w:vAlign w:val="center"/>
            <w:hideMark/>
          </w:tcPr>
          <w:p w14:paraId="76F7E105"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1E806E7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01B53A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735CFC14"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05EC3741"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52107D79"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List classes of inventories</w:t>
            </w:r>
            <w:r w:rsidRPr="009167D8">
              <w:rPr>
                <w:rFonts w:ascii="Arial" w:eastAsia="Times New Roman" w:hAnsi="Arial" w:cs="Arial"/>
                <w:color w:val="000000"/>
                <w:sz w:val="20"/>
                <w:szCs w:val="20"/>
                <w:lang w:eastAsia="en-AU"/>
              </w:rPr>
              <w:t>]</w:t>
            </w:r>
          </w:p>
        </w:tc>
        <w:tc>
          <w:tcPr>
            <w:tcW w:w="771" w:type="dxa"/>
            <w:tcBorders>
              <w:top w:val="nil"/>
              <w:left w:val="nil"/>
              <w:bottom w:val="nil"/>
              <w:right w:val="nil"/>
            </w:tcBorders>
            <w:shd w:val="clear" w:color="auto" w:fill="auto"/>
            <w:vAlign w:val="center"/>
            <w:hideMark/>
          </w:tcPr>
          <w:p w14:paraId="5DAA620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C7F5C9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6D0EFF1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7F2AE9" w:rsidRPr="007F2AE9" w14:paraId="103138F9" w14:textId="77777777" w:rsidTr="0067140E">
        <w:trPr>
          <w:divId w:val="916748860"/>
          <w:trHeight w:val="240"/>
        </w:trPr>
        <w:tc>
          <w:tcPr>
            <w:tcW w:w="1582" w:type="dxa"/>
            <w:tcBorders>
              <w:top w:val="nil"/>
              <w:left w:val="nil"/>
              <w:bottom w:val="nil"/>
              <w:right w:val="nil"/>
            </w:tcBorders>
            <w:shd w:val="clear" w:color="auto" w:fill="auto"/>
            <w:vAlign w:val="center"/>
            <w:hideMark/>
          </w:tcPr>
          <w:p w14:paraId="513F8CAB"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0E044A46"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non</w:t>
            </w:r>
            <w:r w:rsidRPr="009167D8">
              <w:rPr>
                <w:rFonts w:ascii="Arial" w:eastAsia="Times New Roman" w:hAnsi="Arial" w:cs="Arial"/>
                <w:b/>
                <w:bCs/>
                <w:color w:val="000000"/>
                <w:sz w:val="20"/>
                <w:szCs w:val="20"/>
                <w:lang w:eastAsia="en-AU"/>
              </w:rPr>
              <w:noBreakHyphen/>
              <w:t>current inventories</w:t>
            </w:r>
          </w:p>
        </w:tc>
        <w:tc>
          <w:tcPr>
            <w:tcW w:w="771" w:type="dxa"/>
            <w:tcBorders>
              <w:top w:val="single" w:sz="4" w:space="0" w:color="auto"/>
              <w:left w:val="nil"/>
              <w:bottom w:val="single" w:sz="4" w:space="0" w:color="auto"/>
              <w:right w:val="nil"/>
            </w:tcBorders>
            <w:shd w:val="clear" w:color="auto" w:fill="auto"/>
            <w:vAlign w:val="center"/>
            <w:hideMark/>
          </w:tcPr>
          <w:p w14:paraId="55A22436"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48542214"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179" w:type="dxa"/>
            <w:tcBorders>
              <w:top w:val="single" w:sz="4" w:space="0" w:color="auto"/>
              <w:left w:val="nil"/>
              <w:bottom w:val="single" w:sz="4" w:space="0" w:color="auto"/>
              <w:right w:val="nil"/>
            </w:tcBorders>
            <w:shd w:val="clear" w:color="auto" w:fill="auto"/>
            <w:noWrap/>
            <w:vAlign w:val="center"/>
            <w:hideMark/>
          </w:tcPr>
          <w:p w14:paraId="5EAC39C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7F2AE9" w:rsidRPr="007F2AE9" w14:paraId="3ACBB1A6" w14:textId="77777777" w:rsidTr="0067140E">
        <w:trPr>
          <w:divId w:val="916748860"/>
          <w:trHeight w:val="250"/>
        </w:trPr>
        <w:tc>
          <w:tcPr>
            <w:tcW w:w="1582" w:type="dxa"/>
            <w:tcBorders>
              <w:top w:val="nil"/>
              <w:left w:val="nil"/>
              <w:bottom w:val="nil"/>
              <w:right w:val="nil"/>
            </w:tcBorders>
            <w:shd w:val="clear" w:color="auto" w:fill="auto"/>
            <w:vAlign w:val="center"/>
            <w:hideMark/>
          </w:tcPr>
          <w:p w14:paraId="4B636C57"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4040352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Inventories</w:t>
            </w:r>
          </w:p>
        </w:tc>
        <w:tc>
          <w:tcPr>
            <w:tcW w:w="771" w:type="dxa"/>
            <w:tcBorders>
              <w:top w:val="single" w:sz="4" w:space="0" w:color="auto"/>
              <w:left w:val="nil"/>
              <w:bottom w:val="single" w:sz="12" w:space="0" w:color="auto"/>
              <w:right w:val="nil"/>
            </w:tcBorders>
            <w:shd w:val="clear" w:color="auto" w:fill="auto"/>
            <w:vAlign w:val="center"/>
            <w:hideMark/>
          </w:tcPr>
          <w:p w14:paraId="7A44C49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3B365BAD"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12" w:space="0" w:color="auto"/>
              <w:right w:val="nil"/>
            </w:tcBorders>
            <w:shd w:val="clear" w:color="auto" w:fill="auto"/>
            <w:noWrap/>
            <w:vAlign w:val="center"/>
            <w:hideMark/>
          </w:tcPr>
          <w:p w14:paraId="2F67C3B5"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bl>
    <w:tbl>
      <w:tblPr>
        <w:tblW w:w="9757" w:type="dxa"/>
        <w:tblInd w:w="15" w:type="dxa"/>
        <w:tblLook w:val="04A0" w:firstRow="1" w:lastRow="0" w:firstColumn="1" w:lastColumn="0" w:noHBand="0" w:noVBand="1"/>
      </w:tblPr>
      <w:tblGrid>
        <w:gridCol w:w="6"/>
        <w:gridCol w:w="1576"/>
        <w:gridCol w:w="6"/>
        <w:gridCol w:w="8163"/>
        <w:gridCol w:w="6"/>
      </w:tblGrid>
      <w:tr w:rsidR="00AF5476" w:rsidRPr="00FC3B4C" w14:paraId="1C39497D" w14:textId="77777777" w:rsidTr="00824986">
        <w:trPr>
          <w:gridAfter w:val="1"/>
          <w:wAfter w:w="6" w:type="dxa"/>
          <w:trHeight w:val="384"/>
        </w:trPr>
        <w:tc>
          <w:tcPr>
            <w:tcW w:w="1582" w:type="dxa"/>
            <w:gridSpan w:val="2"/>
          </w:tcPr>
          <w:p w14:paraId="12129E0D" w14:textId="661D0AA0" w:rsidR="00AF5476" w:rsidRPr="00EA34C5" w:rsidRDefault="00AF5476" w:rsidP="00EA34C5">
            <w:pPr>
              <w:pStyle w:val="Reference"/>
              <w:rPr>
                <w:sz w:val="14"/>
                <w:szCs w:val="14"/>
              </w:rPr>
            </w:pPr>
          </w:p>
          <w:p w14:paraId="032D99EF" w14:textId="54B30947" w:rsidR="00AA32DE" w:rsidRDefault="00AA32DE" w:rsidP="00EA34C5">
            <w:pPr>
              <w:pStyle w:val="Reference"/>
              <w:rPr>
                <w:sz w:val="14"/>
                <w:szCs w:val="14"/>
              </w:rPr>
            </w:pPr>
          </w:p>
          <w:p w14:paraId="7377DDC1" w14:textId="77777777" w:rsidR="00EA34C5" w:rsidRPr="00EA34C5" w:rsidRDefault="00EA34C5" w:rsidP="00EA34C5">
            <w:pPr>
              <w:pStyle w:val="Reference"/>
              <w:rPr>
                <w:sz w:val="14"/>
                <w:szCs w:val="14"/>
              </w:rPr>
            </w:pPr>
          </w:p>
          <w:p w14:paraId="56BDC9E9" w14:textId="0313BDB6" w:rsidR="00AF5476" w:rsidRPr="00E50A9E" w:rsidRDefault="00AF5476" w:rsidP="00EA34C5">
            <w:pPr>
              <w:pStyle w:val="Reference"/>
              <w:rPr>
                <w:szCs w:val="18"/>
              </w:rPr>
            </w:pPr>
            <w:r w:rsidRPr="00E50A9E">
              <w:rPr>
                <w:szCs w:val="18"/>
              </w:rPr>
              <w:t>AASB</w:t>
            </w:r>
            <w:r w:rsidR="00F349A0" w:rsidRPr="00E50A9E">
              <w:rPr>
                <w:szCs w:val="18"/>
              </w:rPr>
              <w:t> </w:t>
            </w:r>
            <w:r w:rsidRPr="00E50A9E">
              <w:rPr>
                <w:szCs w:val="18"/>
              </w:rPr>
              <w:t>15.11</w:t>
            </w:r>
            <w:r w:rsidR="00A02B20" w:rsidRPr="00E50A9E">
              <w:rPr>
                <w:szCs w:val="18"/>
              </w:rPr>
              <w:t>9</w:t>
            </w:r>
          </w:p>
          <w:p w14:paraId="3F86BA0D" w14:textId="77777777" w:rsidR="00AF5476" w:rsidRPr="00E50A9E" w:rsidRDefault="00AF5476" w:rsidP="00EA34C5">
            <w:pPr>
              <w:pStyle w:val="Reference"/>
              <w:rPr>
                <w:szCs w:val="18"/>
              </w:rPr>
            </w:pPr>
          </w:p>
          <w:p w14:paraId="3E15C0CE" w14:textId="77777777" w:rsidR="00AF5476" w:rsidRPr="00E50A9E" w:rsidRDefault="00AF5476" w:rsidP="00EA34C5">
            <w:pPr>
              <w:pStyle w:val="Reference"/>
              <w:rPr>
                <w:szCs w:val="18"/>
              </w:rPr>
            </w:pPr>
          </w:p>
          <w:p w14:paraId="06CD23C5" w14:textId="77777777" w:rsidR="00AF5476" w:rsidRPr="00E50A9E" w:rsidRDefault="00AF5476" w:rsidP="00EA34C5">
            <w:pPr>
              <w:pStyle w:val="Reference"/>
              <w:rPr>
                <w:szCs w:val="18"/>
              </w:rPr>
            </w:pPr>
          </w:p>
          <w:p w14:paraId="563D6E3C" w14:textId="588323B5" w:rsidR="00CA696A" w:rsidRPr="00E50A9E" w:rsidRDefault="00CA696A" w:rsidP="00EA34C5">
            <w:pPr>
              <w:pStyle w:val="Reference"/>
              <w:rPr>
                <w:szCs w:val="18"/>
              </w:rPr>
            </w:pPr>
          </w:p>
          <w:p w14:paraId="2A4340E7" w14:textId="5F8BC54E" w:rsidR="00AF5476" w:rsidRPr="002A2C27" w:rsidRDefault="003D3C11" w:rsidP="00EA34C5">
            <w:pPr>
              <w:pStyle w:val="Reference"/>
            </w:pPr>
            <w:r w:rsidRPr="00E50A9E">
              <w:rPr>
                <w:szCs w:val="18"/>
              </w:rPr>
              <w:t>AASB</w:t>
            </w:r>
            <w:r w:rsidR="00F349A0" w:rsidRPr="00E50A9E">
              <w:rPr>
                <w:szCs w:val="18"/>
              </w:rPr>
              <w:t> </w:t>
            </w:r>
            <w:r w:rsidRPr="00E50A9E">
              <w:rPr>
                <w:szCs w:val="18"/>
              </w:rPr>
              <w:t>102.9, 25</w:t>
            </w:r>
          </w:p>
        </w:tc>
        <w:tc>
          <w:tcPr>
            <w:tcW w:w="8169" w:type="dxa"/>
            <w:gridSpan w:val="2"/>
            <w:vAlign w:val="bottom"/>
          </w:tcPr>
          <w:p w14:paraId="6CEA11E6" w14:textId="2DB0317C" w:rsidR="00AF5476" w:rsidRPr="00E50A9E" w:rsidRDefault="00AF5476" w:rsidP="008C2853">
            <w:pPr>
              <w:pStyle w:val="ModelHeading5"/>
            </w:pPr>
            <w:r w:rsidRPr="00E50A9E">
              <w:t xml:space="preserve">Sale of </w:t>
            </w:r>
            <w:r w:rsidR="00D446F1" w:rsidRPr="00E50A9E">
              <w:t>g</w:t>
            </w:r>
            <w:r w:rsidRPr="00E50A9E">
              <w:t>oods</w:t>
            </w:r>
          </w:p>
          <w:p w14:paraId="037B70DF" w14:textId="1E4D3254" w:rsidR="00AF5476" w:rsidRPr="00E50A9E" w:rsidRDefault="00E0271D" w:rsidP="00EA34C5">
            <w:pPr>
              <w:pStyle w:val="ModelBody"/>
              <w:rPr>
                <w:color w:val="000000" w:themeColor="text1"/>
                <w:szCs w:val="20"/>
              </w:rPr>
            </w:pPr>
            <w:r w:rsidRPr="00E50A9E">
              <w:rPr>
                <w:szCs w:val="20"/>
              </w:rPr>
              <w:t>R</w:t>
            </w:r>
            <w:r w:rsidR="00AF5476" w:rsidRPr="00E50A9E">
              <w:rPr>
                <w:color w:val="000000" w:themeColor="text1"/>
                <w:szCs w:val="20"/>
              </w:rPr>
              <w:t xml:space="preserve">evenue is recognised at the transaction price when the </w:t>
            </w:r>
            <w:r w:rsidR="008403B9" w:rsidRPr="00E50A9E">
              <w:rPr>
                <w:color w:val="000000" w:themeColor="text1"/>
                <w:szCs w:val="20"/>
              </w:rPr>
              <w:t>A</w:t>
            </w:r>
            <w:r w:rsidR="00AF5476" w:rsidRPr="00E50A9E">
              <w:rPr>
                <w:color w:val="000000" w:themeColor="text1"/>
                <w:szCs w:val="20"/>
              </w:rPr>
              <w:t xml:space="preserve">gency transfers control of </w:t>
            </w:r>
            <w:r w:rsidR="008403B9" w:rsidRPr="00E50A9E">
              <w:rPr>
                <w:color w:val="000000" w:themeColor="text1"/>
                <w:szCs w:val="20"/>
              </w:rPr>
              <w:t xml:space="preserve">the </w:t>
            </w:r>
            <w:r w:rsidR="00AF5476" w:rsidRPr="00E50A9E">
              <w:rPr>
                <w:color w:val="000000" w:themeColor="text1"/>
                <w:szCs w:val="20"/>
              </w:rPr>
              <w:t>goods to customer</w:t>
            </w:r>
            <w:r w:rsidR="008403B9" w:rsidRPr="00E50A9E">
              <w:rPr>
                <w:color w:val="000000" w:themeColor="text1"/>
                <w:szCs w:val="20"/>
              </w:rPr>
              <w:t>s. [</w:t>
            </w:r>
            <w:r w:rsidR="008403B9" w:rsidRPr="00E50A9E">
              <w:rPr>
                <w:i/>
                <w:iCs/>
                <w:color w:val="000000" w:themeColor="text1"/>
                <w:szCs w:val="20"/>
              </w:rPr>
              <w:t>Disclose any obligations for returns, refunds and warranties</w:t>
            </w:r>
            <w:r w:rsidR="008403B9" w:rsidRPr="00E50A9E">
              <w:rPr>
                <w:color w:val="000000" w:themeColor="text1"/>
                <w:szCs w:val="20"/>
              </w:rPr>
              <w:t>]</w:t>
            </w:r>
          </w:p>
          <w:p w14:paraId="3F05B11D" w14:textId="77777777" w:rsidR="00AF5476" w:rsidRPr="00E50A9E" w:rsidRDefault="00AF5476" w:rsidP="008C2853">
            <w:pPr>
              <w:pStyle w:val="ModelHeading5"/>
            </w:pPr>
            <w:r w:rsidRPr="00E50A9E">
              <w:t>Inventories</w:t>
            </w:r>
          </w:p>
          <w:p w14:paraId="586871F6" w14:textId="5B82B581" w:rsidR="00AF5476" w:rsidRPr="00E50A9E" w:rsidRDefault="00AF5476" w:rsidP="00EA34C5">
            <w:pPr>
              <w:pStyle w:val="ModelBody"/>
              <w:rPr>
                <w:szCs w:val="20"/>
              </w:rPr>
            </w:pPr>
            <w:r w:rsidRPr="00E50A9E">
              <w:rPr>
                <w:szCs w:val="20"/>
              </w:rPr>
              <w:t>Inventories are measured at the lower of cost and net realisable value. Costs are assigned by the method most appropriate for each class of inventory, with the majority being measured on a first in first out basis [</w:t>
            </w:r>
            <w:r w:rsidRPr="00E50A9E">
              <w:rPr>
                <w:i/>
                <w:szCs w:val="20"/>
              </w:rPr>
              <w:t>specify other cost methods used</w:t>
            </w:r>
            <w:r w:rsidRPr="00E50A9E">
              <w:rPr>
                <w:szCs w:val="20"/>
              </w:rPr>
              <w:t>].</w:t>
            </w:r>
          </w:p>
          <w:p w14:paraId="711DB86E" w14:textId="6DDB570B" w:rsidR="00AF5476" w:rsidRPr="00E50A9E" w:rsidDel="00031DB3" w:rsidRDefault="00AF5476" w:rsidP="00EA34C5">
            <w:pPr>
              <w:pStyle w:val="ModelBody"/>
              <w:rPr>
                <w:rFonts w:eastAsiaTheme="minorHAnsi"/>
                <w:szCs w:val="20"/>
              </w:rPr>
            </w:pPr>
            <w:r w:rsidRPr="00E50A9E">
              <w:rPr>
                <w:szCs w:val="20"/>
              </w:rPr>
              <w:t>Inventories not held for resale are measured at cost unless they are no longer required, in which case they are measured at net realisable value.</w:t>
            </w:r>
          </w:p>
        </w:tc>
      </w:tr>
      <w:tr w:rsidR="006867A1" w:rsidRPr="00FC3B4C" w14:paraId="0A27F079" w14:textId="77777777" w:rsidTr="00824986">
        <w:trPr>
          <w:gridAfter w:val="1"/>
          <w:wAfter w:w="6" w:type="dxa"/>
          <w:trHeight w:val="384"/>
        </w:trPr>
        <w:tc>
          <w:tcPr>
            <w:tcW w:w="1582" w:type="dxa"/>
            <w:gridSpan w:val="2"/>
            <w:vAlign w:val="bottom"/>
          </w:tcPr>
          <w:p w14:paraId="76E343AB" w14:textId="5C04B552" w:rsidR="006867A1" w:rsidRPr="00FC3B4C" w:rsidRDefault="00166D7F" w:rsidP="006867A1">
            <w:pPr>
              <w:pStyle w:val="Reference"/>
            </w:pPr>
            <w:r w:rsidRPr="00720C06">
              <w:rPr>
                <w:noProof/>
                <w:lang w:eastAsia="en-AU"/>
              </w:rPr>
              <mc:AlternateContent>
                <mc:Choice Requires="wpg">
                  <w:drawing>
                    <wp:anchor distT="0" distB="0" distL="114300" distR="114300" simplePos="0" relativeHeight="251658369" behindDoc="0" locked="0" layoutInCell="1" allowOverlap="1" wp14:anchorId="3483DFD5" wp14:editId="25FCF412">
                      <wp:simplePos x="0" y="0"/>
                      <wp:positionH relativeFrom="column">
                        <wp:posOffset>19050</wp:posOffset>
                      </wp:positionH>
                      <wp:positionV relativeFrom="paragraph">
                        <wp:posOffset>-789305</wp:posOffset>
                      </wp:positionV>
                      <wp:extent cx="367030" cy="367030"/>
                      <wp:effectExtent l="0" t="0" r="0" b="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15" name="Freeform 19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676">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5" name="Freeform 68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DC63B8" id="Group 514" o:spid="_x0000_s1026" alt="&quot;&quot;" style="position:absolute;margin-left:1.5pt;margin-top:-62.15pt;width:28.9pt;height:28.9pt;z-index:25165836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">
                      <v:shape id="Freeform 19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76"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2"/>
            <w:vAlign w:val="bottom"/>
          </w:tcPr>
          <w:p w14:paraId="07A7FE38" w14:textId="2FFB0DB7" w:rsidR="006867A1" w:rsidRPr="00E50A9E" w:rsidRDefault="006867A1" w:rsidP="00EA34C5">
            <w:pPr>
              <w:pStyle w:val="GuidanceBodyRegular"/>
            </w:pPr>
            <w:r w:rsidRPr="00E50A9E">
              <w:t>Please note that the accounting policy for sale</w:t>
            </w:r>
            <w:r w:rsidR="00391631" w:rsidRPr="00E50A9E">
              <w:t xml:space="preserve"> of goods and inventories</w:t>
            </w:r>
            <w:r w:rsidRPr="00E50A9E">
              <w:t xml:space="preserve">, as noted above, </w:t>
            </w:r>
            <w:r w:rsidR="00391631" w:rsidRPr="00E50A9E">
              <w:t>are</w:t>
            </w:r>
            <w:r w:rsidRPr="00E50A9E">
              <w:t xml:space="preserve"> generic accounting </w:t>
            </w:r>
            <w:r w:rsidR="00391631" w:rsidRPr="00E50A9E">
              <w:t xml:space="preserve">policies </w:t>
            </w:r>
            <w:r w:rsidRPr="00E50A9E">
              <w:t>and should be tailored to suit your relevant agency.</w:t>
            </w:r>
          </w:p>
          <w:p w14:paraId="0647C39C" w14:textId="3435CCCF" w:rsidR="008A74F5" w:rsidRPr="00E50A9E" w:rsidRDefault="006867A1" w:rsidP="00EA34C5">
            <w:pPr>
              <w:pStyle w:val="GuidanceBodyRegular"/>
            </w:pPr>
            <w:r w:rsidRPr="00E50A9E">
              <w:t xml:space="preserve">Note that these models do not include inventory </w:t>
            </w:r>
            <w:r w:rsidR="00391631" w:rsidRPr="00E50A9E">
              <w:t>impairment losses recognised or reversed in profit or loss</w:t>
            </w:r>
            <w:r w:rsidR="00391631" w:rsidRPr="00E50A9E" w:rsidDel="00391631">
              <w:t xml:space="preserve"> </w:t>
            </w:r>
            <w:r w:rsidRPr="00E50A9E">
              <w:t>(AASB</w:t>
            </w:r>
            <w:r w:rsidR="00A560EF" w:rsidRPr="00E50A9E">
              <w:t> </w:t>
            </w:r>
            <w:r w:rsidRPr="00E50A9E">
              <w:t xml:space="preserve">102.36(e)-(f)). Agencies should ensure they consider their inventory valuations and make the appropriate disclosures should </w:t>
            </w:r>
            <w:r w:rsidR="00391631" w:rsidRPr="00E50A9E">
              <w:t>they result in such an impairment</w:t>
            </w:r>
            <w:r w:rsidRPr="00E50A9E">
              <w:t>.</w:t>
            </w:r>
          </w:p>
        </w:tc>
      </w:tr>
      <w:tr w:rsidR="009B11B3" w:rsidRPr="007D02B3" w14:paraId="149843D6" w14:textId="77777777" w:rsidTr="0082498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78"/>
        </w:trPr>
        <w:tc>
          <w:tcPr>
            <w:tcW w:w="1582" w:type="dxa"/>
            <w:gridSpan w:val="2"/>
          </w:tcPr>
          <w:p w14:paraId="5E9A954A" w14:textId="34792CF9" w:rsidR="009B11B3" w:rsidRPr="007D02B3" w:rsidRDefault="00DC1106" w:rsidP="00537769">
            <w:pPr>
              <w:pStyle w:val="Reference"/>
              <w:pageBreakBefore/>
              <w:rPr>
                <w:noProof/>
                <w:highlight w:val="yellow"/>
                <w:lang w:eastAsia="en-AU"/>
              </w:rPr>
            </w:pPr>
            <w:r w:rsidRPr="007D02B3">
              <w:rPr>
                <w:noProof/>
                <w:highlight w:val="yellow"/>
                <w:lang w:eastAsia="en-AU"/>
              </w:rPr>
              <w:lastRenderedPageBreak/>
              <mc:AlternateContent>
                <mc:Choice Requires="wpg">
                  <w:drawing>
                    <wp:anchor distT="0" distB="0" distL="114300" distR="114300" simplePos="0" relativeHeight="251658290" behindDoc="0" locked="0" layoutInCell="1" allowOverlap="1" wp14:anchorId="105C8E49" wp14:editId="742C2570">
                      <wp:simplePos x="0" y="0"/>
                      <wp:positionH relativeFrom="margin">
                        <wp:posOffset>18588</wp:posOffset>
                      </wp:positionH>
                      <wp:positionV relativeFrom="paragraph">
                        <wp:posOffset>6350</wp:posOffset>
                      </wp:positionV>
                      <wp:extent cx="320675" cy="320040"/>
                      <wp:effectExtent l="0" t="0" r="3175" b="381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2"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13ADF6" id="Group 681" o:spid="_x0000_s1026" alt="&quot;&quot;" style="position:absolute;margin-left:1.45pt;margin-top:.5pt;width:25.25pt;height:25.2pt;z-index:25165829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pKtQ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vAlign w:val="center"/>
          </w:tcPr>
          <w:p w14:paraId="6B5E1D55" w14:textId="480AC116" w:rsidR="009B11B3" w:rsidRPr="00461BDF" w:rsidRDefault="00255BE2" w:rsidP="00B75BE3">
            <w:pPr>
              <w:pStyle w:val="GuidanceHeading1"/>
            </w:pPr>
            <w:r>
              <w:t xml:space="preserve">Guidance – </w:t>
            </w:r>
            <w:r w:rsidR="009B11B3">
              <w:t>Sale</w:t>
            </w:r>
            <w:r>
              <w:t xml:space="preserve"> </w:t>
            </w:r>
            <w:r w:rsidR="009B11B3">
              <w:t>of goods</w:t>
            </w:r>
          </w:p>
        </w:tc>
      </w:tr>
      <w:tr w:rsidR="009B11B3" w:rsidRPr="007D02B3" w14:paraId="1D5AC65E" w14:textId="77777777" w:rsidTr="0082498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67"/>
        </w:trPr>
        <w:tc>
          <w:tcPr>
            <w:tcW w:w="1582" w:type="dxa"/>
            <w:gridSpan w:val="2"/>
            <w:tcBorders>
              <w:bottom w:val="dotted" w:sz="12" w:space="0" w:color="auto"/>
            </w:tcBorders>
          </w:tcPr>
          <w:p w14:paraId="24A380BB" w14:textId="77777777" w:rsidR="009B11B3" w:rsidRPr="00537769" w:rsidRDefault="009B11B3" w:rsidP="00B75BE3">
            <w:pPr>
              <w:pStyle w:val="Reference"/>
              <w:rPr>
                <w:noProof/>
                <w:sz w:val="14"/>
                <w:szCs w:val="14"/>
                <w:lang w:eastAsia="en-AU"/>
              </w:rPr>
            </w:pPr>
          </w:p>
          <w:p w14:paraId="7ABDDC1A" w14:textId="06D2FD41" w:rsidR="00537769" w:rsidRPr="00E50A9E" w:rsidRDefault="002659EF" w:rsidP="00B75BE3">
            <w:pPr>
              <w:pStyle w:val="Reference"/>
              <w:rPr>
                <w:noProof/>
                <w:szCs w:val="18"/>
                <w:lang w:eastAsia="en-AU"/>
              </w:rPr>
            </w:pPr>
            <w:r w:rsidRPr="00E50A9E">
              <w:rPr>
                <w:noProof/>
                <w:szCs w:val="18"/>
                <w:lang w:eastAsia="en-AU"/>
              </w:rPr>
              <w:t>APG </w:t>
            </w:r>
            <w:r w:rsidR="00537769" w:rsidRPr="00E50A9E">
              <w:rPr>
                <w:noProof/>
                <w:szCs w:val="18"/>
                <w:lang w:eastAsia="en-AU"/>
              </w:rPr>
              <w:t>5</w:t>
            </w:r>
          </w:p>
        </w:tc>
        <w:tc>
          <w:tcPr>
            <w:tcW w:w="8169" w:type="dxa"/>
            <w:gridSpan w:val="2"/>
            <w:tcBorders>
              <w:bottom w:val="dotted" w:sz="12" w:space="0" w:color="auto"/>
            </w:tcBorders>
            <w:vAlign w:val="center"/>
          </w:tcPr>
          <w:p w14:paraId="0F725825" w14:textId="674A58F7" w:rsidR="009F58B4" w:rsidRPr="00CB0B16" w:rsidRDefault="009F58B4" w:rsidP="009F58B4">
            <w:pPr>
              <w:pStyle w:val="GuidanceBodyItalic"/>
            </w:pPr>
            <w:r w:rsidRPr="00CB0B16">
              <w:t>A sale of goods results in the goods being transferred to the customer or to other parties on behalf of the customer</w:t>
            </w:r>
            <w:r w:rsidR="008403B9" w:rsidRPr="00CB0B16">
              <w:t xml:space="preserve"> (i.e. reciprocal)</w:t>
            </w:r>
            <w:r w:rsidRPr="00CB0B16">
              <w:t xml:space="preserve">. Therefore, revenue from sales of goods will be recognised in accordance with </w:t>
            </w:r>
            <w:r w:rsidR="002659EF" w:rsidRPr="00CB0B16">
              <w:t>AASB </w:t>
            </w:r>
            <w:r w:rsidRPr="00CB0B16">
              <w:t>15</w:t>
            </w:r>
            <w:r w:rsidR="002659EF" w:rsidRPr="00CB0B16">
              <w:t> Revenue from Contracts with Customers</w:t>
            </w:r>
            <w:r w:rsidRPr="00CB0B16">
              <w:t>.</w:t>
            </w:r>
          </w:p>
          <w:p w14:paraId="4538546B" w14:textId="5F9E5171" w:rsidR="009B11B3" w:rsidRPr="00CB0B16" w:rsidRDefault="009B11B3" w:rsidP="009F58B4">
            <w:pPr>
              <w:pStyle w:val="GuidanceBodyItalic"/>
            </w:pPr>
            <w:r w:rsidRPr="00CB0B16">
              <w:t>Sale of goods in the public sector will generally be recognised at a point in time when the goods have been transferred and payments are received.</w:t>
            </w:r>
          </w:p>
          <w:p w14:paraId="1FF055F2" w14:textId="5C77D79A" w:rsidR="009F58B4" w:rsidRPr="00CB0B16" w:rsidRDefault="009F58B4" w:rsidP="009F58B4">
            <w:pPr>
              <w:pStyle w:val="GuidanceBodyItalic"/>
            </w:pPr>
            <w:r w:rsidRPr="00CB0B16">
              <w:t>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take into account any ‘expected credit losses’ from the customer. As a result, trade receivables that have been discounted should not be re-assessed year by year for expected credit losses, unless there are significant increases in credit risk.</w:t>
            </w:r>
          </w:p>
          <w:p w14:paraId="60B1BADE" w14:textId="7E0E9A96" w:rsidR="009B11B3" w:rsidRPr="009B11B3" w:rsidRDefault="009F58B4" w:rsidP="009F58B4">
            <w:pPr>
              <w:pStyle w:val="GuidanceBodyItalic"/>
            </w:pPr>
            <w:r w:rsidRPr="00CB0B16">
              <w:t>As a practical expedient, an agency needs not discount the promised amount of consideration for the effects of a significant financing component if the agency expects it will receive the payments within a year.</w:t>
            </w:r>
          </w:p>
        </w:tc>
      </w:tr>
    </w:tbl>
    <w:p w14:paraId="4CF9D520" w14:textId="77777777" w:rsidR="000A7375" w:rsidRPr="00FB4CCC" w:rsidRDefault="000A7375" w:rsidP="00537769"/>
    <w:tbl>
      <w:tblPr>
        <w:tblW w:w="9751" w:type="dxa"/>
        <w:tblInd w:w="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57"/>
        <w:gridCol w:w="8094"/>
      </w:tblGrid>
      <w:tr w:rsidR="009C19C5" w:rsidRPr="007D02B3" w14:paraId="58E34DEB" w14:textId="77777777" w:rsidTr="000A7375">
        <w:trPr>
          <w:trHeight w:val="567"/>
        </w:trPr>
        <w:tc>
          <w:tcPr>
            <w:tcW w:w="1582" w:type="dxa"/>
          </w:tcPr>
          <w:bookmarkStart w:id="1122" w:name="_Hlk36552117"/>
          <w:p w14:paraId="0CA899F3" w14:textId="6D1185B6" w:rsidR="009C19C5" w:rsidRPr="007D02B3" w:rsidRDefault="009C19C5" w:rsidP="00B75BE3">
            <w:pPr>
              <w:pStyle w:val="Reference"/>
              <w:rPr>
                <w:color w:val="8C8C8C" w:themeColor="accent6"/>
                <w:highlight w:val="yellow"/>
              </w:rPr>
            </w:pPr>
            <w:r w:rsidRPr="007D02B3">
              <w:rPr>
                <w:noProof/>
                <w:highlight w:val="yellow"/>
                <w:lang w:eastAsia="en-AU"/>
              </w:rPr>
              <mc:AlternateContent>
                <mc:Choice Requires="wpg">
                  <w:drawing>
                    <wp:anchor distT="0" distB="0" distL="114300" distR="114300" simplePos="0" relativeHeight="251658291" behindDoc="0" locked="0" layoutInCell="1" allowOverlap="1" wp14:anchorId="7CC07AEC" wp14:editId="5CA51DCA">
                      <wp:simplePos x="0" y="0"/>
                      <wp:positionH relativeFrom="margin">
                        <wp:posOffset>0</wp:posOffset>
                      </wp:positionH>
                      <wp:positionV relativeFrom="paragraph">
                        <wp:posOffset>20066</wp:posOffset>
                      </wp:positionV>
                      <wp:extent cx="320675" cy="320040"/>
                      <wp:effectExtent l="0" t="0" r="3175" b="3810"/>
                      <wp:wrapNone/>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5"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80327E" id="Group 181" o:spid="_x0000_s1026" alt="&quot;&quot;" style="position:absolute;margin-left:0;margin-top:1.6pt;width:25.25pt;height:25.2pt;z-index:25165829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31FB1LUIAAA5LgAADgAA&#10;AAAAAAAAAAAAAAAuAgAAZHJzL2Uyb0RvYy54bWxQSwECLQAUAAYACAAAACEA7UYMUtwAAAAEAQAA&#10;DwAAAAAAAAAAAAAAAAAPCwAAZHJzL2Rvd25yZXYueG1sUEsFBgAAAAAEAAQA8wAAABgM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B26C1BD" w14:textId="6CB0DB7C" w:rsidR="009C19C5" w:rsidRPr="00461BDF" w:rsidRDefault="009C19C5" w:rsidP="00B75BE3">
            <w:pPr>
              <w:pStyle w:val="GuidanceHeading1"/>
              <w:rPr>
                <w:szCs w:val="20"/>
              </w:rPr>
            </w:pPr>
            <w:r w:rsidRPr="00461BDF">
              <w:t xml:space="preserve">Guidance – </w:t>
            </w:r>
            <w:r w:rsidR="00537769">
              <w:t>I</w:t>
            </w:r>
            <w:r w:rsidRPr="00461BDF">
              <w:t>nventories</w:t>
            </w:r>
          </w:p>
        </w:tc>
      </w:tr>
      <w:tr w:rsidR="009C19C5" w:rsidRPr="000F4A83" w14:paraId="05050497" w14:textId="77777777" w:rsidTr="000A7375">
        <w:tc>
          <w:tcPr>
            <w:tcW w:w="1582" w:type="dxa"/>
          </w:tcPr>
          <w:p w14:paraId="72B1DF95" w14:textId="77777777" w:rsidR="00DC1106" w:rsidRPr="006C4AA8" w:rsidRDefault="00DC1106" w:rsidP="00DC1106">
            <w:pPr>
              <w:pStyle w:val="Reference"/>
              <w:rPr>
                <w:sz w:val="14"/>
                <w:szCs w:val="14"/>
              </w:rPr>
            </w:pPr>
          </w:p>
          <w:p w14:paraId="7685C9BA" w14:textId="20C2F807" w:rsidR="009C19C5" w:rsidRPr="00E50A9E" w:rsidRDefault="009C19C5" w:rsidP="00DC1106">
            <w:pPr>
              <w:pStyle w:val="Reference"/>
              <w:rPr>
                <w:szCs w:val="18"/>
              </w:rPr>
            </w:pPr>
            <w:r w:rsidRPr="00E50A9E">
              <w:rPr>
                <w:szCs w:val="18"/>
              </w:rPr>
              <w:t>AASB 102.36</w:t>
            </w:r>
          </w:p>
          <w:p w14:paraId="29694EF2" w14:textId="77777777" w:rsidR="00DC1106" w:rsidRPr="00E50A9E" w:rsidRDefault="00DC1106" w:rsidP="00DC1106">
            <w:pPr>
              <w:pStyle w:val="Reference"/>
              <w:rPr>
                <w:szCs w:val="18"/>
                <w:highlight w:val="yellow"/>
              </w:rPr>
            </w:pPr>
          </w:p>
          <w:p w14:paraId="36BF50E3" w14:textId="77777777" w:rsidR="00DC1106" w:rsidRPr="00E50A9E" w:rsidRDefault="00DC1106" w:rsidP="00DC1106">
            <w:pPr>
              <w:pStyle w:val="Reference"/>
              <w:rPr>
                <w:szCs w:val="18"/>
                <w:highlight w:val="yellow"/>
              </w:rPr>
            </w:pPr>
          </w:p>
          <w:p w14:paraId="5828713A" w14:textId="77777777" w:rsidR="00DC1106" w:rsidRPr="00E50A9E" w:rsidRDefault="00DC1106" w:rsidP="00DC1106">
            <w:pPr>
              <w:pStyle w:val="Reference"/>
              <w:rPr>
                <w:szCs w:val="18"/>
                <w:highlight w:val="yellow"/>
              </w:rPr>
            </w:pPr>
          </w:p>
          <w:p w14:paraId="6C16747A" w14:textId="77777777" w:rsidR="00DC1106" w:rsidRPr="00E50A9E" w:rsidRDefault="00DC1106" w:rsidP="00DC1106">
            <w:pPr>
              <w:pStyle w:val="Reference"/>
              <w:rPr>
                <w:szCs w:val="18"/>
                <w:highlight w:val="yellow"/>
              </w:rPr>
            </w:pPr>
          </w:p>
          <w:p w14:paraId="1653AF5D" w14:textId="6B6E7642" w:rsidR="00DC1106" w:rsidRPr="00E50A9E" w:rsidRDefault="00DC1106" w:rsidP="00DC1106">
            <w:pPr>
              <w:pStyle w:val="Reference"/>
              <w:rPr>
                <w:szCs w:val="18"/>
                <w:highlight w:val="yellow"/>
              </w:rPr>
            </w:pPr>
          </w:p>
          <w:p w14:paraId="07BBB66B" w14:textId="4751E4D6" w:rsidR="00DC1106" w:rsidRPr="00E50A9E" w:rsidRDefault="00DC1106" w:rsidP="00DC1106">
            <w:pPr>
              <w:pStyle w:val="Reference"/>
              <w:rPr>
                <w:szCs w:val="18"/>
                <w:highlight w:val="yellow"/>
              </w:rPr>
            </w:pPr>
          </w:p>
          <w:p w14:paraId="2BC4C7E6" w14:textId="37359A72" w:rsidR="00DC1106" w:rsidRPr="00E50A9E" w:rsidRDefault="00DC1106" w:rsidP="00DC1106">
            <w:pPr>
              <w:pStyle w:val="Reference"/>
              <w:rPr>
                <w:szCs w:val="18"/>
                <w:highlight w:val="yellow"/>
              </w:rPr>
            </w:pPr>
          </w:p>
          <w:p w14:paraId="1E72E3BA" w14:textId="38972805" w:rsidR="00DC1106" w:rsidRPr="00E50A9E" w:rsidRDefault="00DC1106" w:rsidP="00DC1106">
            <w:pPr>
              <w:pStyle w:val="Reference"/>
              <w:rPr>
                <w:szCs w:val="18"/>
                <w:highlight w:val="yellow"/>
              </w:rPr>
            </w:pPr>
          </w:p>
          <w:p w14:paraId="19E70C4E" w14:textId="4FCFC08F" w:rsidR="00DC1106" w:rsidRPr="00E50A9E" w:rsidRDefault="00DC1106" w:rsidP="00DC1106">
            <w:pPr>
              <w:pStyle w:val="Reference"/>
              <w:rPr>
                <w:szCs w:val="18"/>
                <w:highlight w:val="yellow"/>
              </w:rPr>
            </w:pPr>
          </w:p>
          <w:p w14:paraId="701B1EF0" w14:textId="5B7EDA17" w:rsidR="00DC1106" w:rsidRPr="00E50A9E" w:rsidRDefault="00DC1106" w:rsidP="00DC1106">
            <w:pPr>
              <w:pStyle w:val="Reference"/>
              <w:rPr>
                <w:szCs w:val="18"/>
                <w:highlight w:val="yellow"/>
              </w:rPr>
            </w:pPr>
          </w:p>
          <w:p w14:paraId="2C819CC4" w14:textId="0367E113" w:rsidR="00DC1106" w:rsidRPr="00E50A9E" w:rsidRDefault="00DC1106" w:rsidP="00DC1106">
            <w:pPr>
              <w:pStyle w:val="Reference"/>
              <w:rPr>
                <w:szCs w:val="18"/>
                <w:highlight w:val="yellow"/>
              </w:rPr>
            </w:pPr>
          </w:p>
          <w:p w14:paraId="43324F86" w14:textId="7C21954D" w:rsidR="00DC1106" w:rsidRPr="00E50A9E" w:rsidRDefault="00DC1106" w:rsidP="00DC1106">
            <w:pPr>
              <w:pStyle w:val="Reference"/>
              <w:rPr>
                <w:szCs w:val="18"/>
                <w:highlight w:val="yellow"/>
              </w:rPr>
            </w:pPr>
          </w:p>
          <w:p w14:paraId="2F69B212" w14:textId="57E1278C" w:rsidR="00DC1106" w:rsidRPr="00E50A9E" w:rsidRDefault="00DC1106" w:rsidP="00DC1106">
            <w:pPr>
              <w:pStyle w:val="Reference"/>
              <w:rPr>
                <w:szCs w:val="18"/>
                <w:highlight w:val="yellow"/>
              </w:rPr>
            </w:pPr>
          </w:p>
          <w:p w14:paraId="73B705B1" w14:textId="77777777" w:rsidR="00537769" w:rsidRPr="00E50A9E" w:rsidRDefault="00537769" w:rsidP="00DC1106">
            <w:pPr>
              <w:pStyle w:val="Reference"/>
              <w:rPr>
                <w:szCs w:val="18"/>
                <w:highlight w:val="yellow"/>
              </w:rPr>
            </w:pPr>
          </w:p>
          <w:p w14:paraId="7675A0D4" w14:textId="77777777" w:rsidR="00DC1106" w:rsidRPr="00E50A9E" w:rsidRDefault="00DC1106" w:rsidP="00DC1106">
            <w:pPr>
              <w:pStyle w:val="Reference"/>
              <w:rPr>
                <w:szCs w:val="18"/>
              </w:rPr>
            </w:pPr>
          </w:p>
          <w:p w14:paraId="23311D8B" w14:textId="176CD70E" w:rsidR="00DC1106" w:rsidRPr="006C4AA8" w:rsidRDefault="00DC1106" w:rsidP="00DC1106">
            <w:pPr>
              <w:pStyle w:val="Reference"/>
              <w:rPr>
                <w:sz w:val="14"/>
                <w:szCs w:val="14"/>
                <w:highlight w:val="yellow"/>
              </w:rPr>
            </w:pPr>
            <w:r w:rsidRPr="00E50A9E">
              <w:rPr>
                <w:szCs w:val="18"/>
              </w:rPr>
              <w:t>AASB</w:t>
            </w:r>
            <w:r w:rsidR="00F349A0" w:rsidRPr="00E50A9E">
              <w:rPr>
                <w:szCs w:val="18"/>
              </w:rPr>
              <w:t> </w:t>
            </w:r>
            <w:r w:rsidRPr="00E50A9E">
              <w:rPr>
                <w:szCs w:val="18"/>
              </w:rPr>
              <w:t>102.Aus9.1</w:t>
            </w:r>
          </w:p>
        </w:tc>
        <w:tc>
          <w:tcPr>
            <w:tcW w:w="8169" w:type="dxa"/>
          </w:tcPr>
          <w:p w14:paraId="2E4729ED" w14:textId="77914CF7" w:rsidR="009C19C5" w:rsidRPr="00CB0B16" w:rsidRDefault="009C19C5" w:rsidP="00B75BE3">
            <w:pPr>
              <w:pStyle w:val="GuidanceBodyBold"/>
            </w:pPr>
            <w:r w:rsidRPr="00CB0B16">
              <w:t xml:space="preserve">The financial statements shall disclose: </w:t>
            </w:r>
          </w:p>
          <w:p w14:paraId="7B20270F" w14:textId="5CDC0FFD" w:rsidR="009C19C5" w:rsidRPr="00CB0B16" w:rsidRDefault="000A7375" w:rsidP="00352767">
            <w:pPr>
              <w:pStyle w:val="GuidanceBodyBulletAlpha"/>
              <w:numPr>
                <w:ilvl w:val="0"/>
                <w:numId w:val="15"/>
              </w:numPr>
            </w:pPr>
            <w:r w:rsidRPr="00CB0B16">
              <w:t>t</w:t>
            </w:r>
            <w:r w:rsidR="009C19C5" w:rsidRPr="00CB0B16">
              <w:t>he accounting policies adopted in measuring inventories, including the cost formula used;</w:t>
            </w:r>
          </w:p>
          <w:p w14:paraId="1B8772F9" w14:textId="15DD3BA2" w:rsidR="009C19C5" w:rsidRPr="00CB0B16" w:rsidRDefault="000A7375" w:rsidP="005A02DD">
            <w:pPr>
              <w:pStyle w:val="GuidanceBodyBulletAlpha"/>
            </w:pPr>
            <w:r w:rsidRPr="00CB0B16">
              <w:t>t</w:t>
            </w:r>
            <w:r w:rsidR="009C19C5" w:rsidRPr="00CB0B16">
              <w:t xml:space="preserve">he total carrying amount of inventories and the carrying amount in classifications appropriate to the </w:t>
            </w:r>
            <w:r w:rsidR="000105BC" w:rsidRPr="00CB0B16">
              <w:t>agency</w:t>
            </w:r>
            <w:r w:rsidR="009C19C5" w:rsidRPr="00CB0B16">
              <w:t>;</w:t>
            </w:r>
          </w:p>
          <w:p w14:paraId="36526C23" w14:textId="79BB4F1E" w:rsidR="00C97E07" w:rsidRPr="00CB0B16" w:rsidRDefault="000A7375" w:rsidP="005A02DD">
            <w:pPr>
              <w:pStyle w:val="GuidanceBodyBulletAlpha"/>
            </w:pPr>
            <w:r w:rsidRPr="00CB0B16">
              <w:t>t</w:t>
            </w:r>
            <w:r w:rsidR="009C19C5" w:rsidRPr="00CB0B16">
              <w:t>he carrying amount of inventories carried at</w:t>
            </w:r>
            <w:r w:rsidR="002A2C27" w:rsidRPr="00CB0B16">
              <w:t xml:space="preserve"> fair value less costs to sell;</w:t>
            </w:r>
          </w:p>
          <w:p w14:paraId="130B3E9A" w14:textId="545427AD" w:rsidR="009C19C5" w:rsidRPr="00CB0B16" w:rsidRDefault="000A7375" w:rsidP="005A02DD">
            <w:pPr>
              <w:pStyle w:val="GuidanceBodyBulletAlpha"/>
            </w:pPr>
            <w:r w:rsidRPr="00CB0B16">
              <w:t>t</w:t>
            </w:r>
            <w:r w:rsidR="009C19C5" w:rsidRPr="00CB0B16">
              <w:t>he amount of inventories recognised as an expense during the period;</w:t>
            </w:r>
          </w:p>
          <w:p w14:paraId="316D6327" w14:textId="42842606" w:rsidR="00C97E07" w:rsidRPr="00CB0B16" w:rsidRDefault="002659EF" w:rsidP="005A02DD">
            <w:pPr>
              <w:pStyle w:val="GuidanceBodyBulletAlpha"/>
            </w:pPr>
            <w:r w:rsidRPr="00CB0B16">
              <w:t>impairment losses recognised or reversed in profit or loss in accordance with AASB 102 Inventories</w:t>
            </w:r>
            <w:r w:rsidR="009C19C5" w:rsidRPr="00CB0B16">
              <w:t>;</w:t>
            </w:r>
          </w:p>
          <w:p w14:paraId="222706F7" w14:textId="210A11A2" w:rsidR="009C19C5" w:rsidRPr="00CB0B16" w:rsidRDefault="000A7375" w:rsidP="005A02DD">
            <w:pPr>
              <w:pStyle w:val="GuidanceBodyBulletAlpha"/>
            </w:pPr>
            <w:r w:rsidRPr="00CB0B16">
              <w:t>t</w:t>
            </w:r>
            <w:r w:rsidR="009C19C5" w:rsidRPr="00CB0B16">
              <w:t>he circumstances or events that led to the reversal of a write down of inventories; and</w:t>
            </w:r>
          </w:p>
          <w:p w14:paraId="4E42F983" w14:textId="58B8A4C0" w:rsidR="009C19C5" w:rsidRPr="00CB0B16" w:rsidRDefault="000A7375" w:rsidP="005A02DD">
            <w:pPr>
              <w:pStyle w:val="GuidanceBodyBulletAlpha"/>
            </w:pPr>
            <w:r w:rsidRPr="00CB0B16">
              <w:t>t</w:t>
            </w:r>
            <w:r w:rsidR="009C19C5" w:rsidRPr="00CB0B16">
              <w:t xml:space="preserve">he </w:t>
            </w:r>
            <w:r w:rsidR="002659EF" w:rsidRPr="00CB0B16">
              <w:t xml:space="preserve">total </w:t>
            </w:r>
            <w:r w:rsidR="009C19C5" w:rsidRPr="00CB0B16">
              <w:t>carrying amount of inventories pledged as security for liabilities.</w:t>
            </w:r>
          </w:p>
          <w:p w14:paraId="7A6AF0E0" w14:textId="77777777" w:rsidR="009C19C5" w:rsidRPr="00CB0B16" w:rsidRDefault="009C19C5" w:rsidP="00B75BE3">
            <w:pPr>
              <w:pStyle w:val="GuidanceBodyBold"/>
            </w:pPr>
            <w:r w:rsidRPr="00CB0B16">
              <w:t>Other considerations:</w:t>
            </w:r>
          </w:p>
          <w:p w14:paraId="73A7BCDB" w14:textId="77777777" w:rsidR="009C19C5" w:rsidRPr="00CB0B16" w:rsidRDefault="009C19C5" w:rsidP="00B75BE3">
            <w:pPr>
              <w:pStyle w:val="GuidanceBodyItalic"/>
              <w:rPr>
                <w:color w:val="8C8C8C" w:themeColor="accent6"/>
              </w:rPr>
            </w:pPr>
            <w:r w:rsidRPr="00CB0B16">
              <w:t>Inventories ‘held for distribution’ by not-for-profit entities must be disclosed separately in the notes and measured at cost, adjusted when applicable for any loss of service potential.</w:t>
            </w:r>
          </w:p>
        </w:tc>
      </w:tr>
      <w:bookmarkEnd w:id="1122"/>
    </w:tbl>
    <w:p w14:paraId="2C8DBF0B" w14:textId="77777777" w:rsidR="009C19C5" w:rsidRPr="00FB4CCC" w:rsidRDefault="009C19C5" w:rsidP="00537769"/>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80"/>
        <w:gridCol w:w="1180"/>
      </w:tblGrid>
      <w:tr w:rsidR="00FB1E8E" w:rsidRPr="000F4A83" w14:paraId="02E6BD57" w14:textId="77777777" w:rsidTr="00DB3A0A">
        <w:trPr>
          <w:trHeight w:val="284"/>
        </w:trPr>
        <w:tc>
          <w:tcPr>
            <w:tcW w:w="1584" w:type="dxa"/>
            <w:tcBorders>
              <w:top w:val="nil"/>
              <w:left w:val="nil"/>
              <w:bottom w:val="nil"/>
              <w:right w:val="nil"/>
            </w:tcBorders>
          </w:tcPr>
          <w:p w14:paraId="345D4E2C" w14:textId="77777777" w:rsidR="00FB1E8E" w:rsidRPr="000F4A83" w:rsidRDefault="00FB1E8E" w:rsidP="002B0B0B">
            <w:pPr>
              <w:pStyle w:val="ReferenceHeading"/>
              <w:pageBreakBefore/>
              <w:rPr>
                <w:sz w:val="16"/>
                <w:szCs w:val="16"/>
              </w:rPr>
            </w:pPr>
            <w:r w:rsidRPr="00694A7D">
              <w:lastRenderedPageBreak/>
              <w:t>Reference</w:t>
            </w:r>
          </w:p>
        </w:tc>
        <w:tc>
          <w:tcPr>
            <w:tcW w:w="8169" w:type="dxa"/>
            <w:gridSpan w:val="4"/>
            <w:tcBorders>
              <w:top w:val="nil"/>
              <w:left w:val="nil"/>
              <w:bottom w:val="nil"/>
              <w:right w:val="nil"/>
            </w:tcBorders>
          </w:tcPr>
          <w:p w14:paraId="7A8CB41D" w14:textId="68D9FF80" w:rsidR="00FB1E8E" w:rsidRPr="000F4A83" w:rsidRDefault="00FB1E8E">
            <w:pPr>
              <w:pStyle w:val="ModelHeading4"/>
            </w:pPr>
            <w:bookmarkStart w:id="1123" w:name="_Toc499559966"/>
            <w:bookmarkStart w:id="1124" w:name="_Toc499574889"/>
            <w:bookmarkStart w:id="1125" w:name="Cmwlth_grants_4_4"/>
            <w:bookmarkStart w:id="1126" w:name="_Toc164327918"/>
            <w:r w:rsidRPr="000F4A83">
              <w:rPr>
                <w:lang w:val="en-GB"/>
              </w:rPr>
              <w:t>4.</w:t>
            </w:r>
            <w:r w:rsidR="00191D08">
              <w:rPr>
                <w:lang w:val="en-GB"/>
              </w:rPr>
              <w:t>4</w:t>
            </w:r>
            <w:r w:rsidR="00191D08" w:rsidRPr="000F4A83">
              <w:rPr>
                <w:lang w:val="en-GB"/>
              </w:rPr>
              <w:t xml:space="preserve"> </w:t>
            </w:r>
            <w:r w:rsidRPr="000F4A83">
              <w:rPr>
                <w:lang w:val="en-GB"/>
              </w:rPr>
              <w:t>Commonwealth grants</w:t>
            </w:r>
            <w:bookmarkEnd w:id="1123"/>
            <w:bookmarkEnd w:id="1124"/>
            <w:bookmarkEnd w:id="1125"/>
            <w:bookmarkEnd w:id="1126"/>
          </w:p>
        </w:tc>
      </w:tr>
      <w:tr w:rsidR="00316063" w:rsidRPr="002F78FF" w14:paraId="5C77A26F"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shd w:val="clear" w:color="auto" w:fill="auto"/>
            <w:vAlign w:val="center"/>
            <w:hideMark/>
          </w:tcPr>
          <w:p w14:paraId="39B492CB" w14:textId="0E971891" w:rsidR="00316063" w:rsidRPr="00FB4CCC" w:rsidRDefault="00316063" w:rsidP="00316063">
            <w:pPr>
              <w:pStyle w:val="Reference"/>
              <w:rPr>
                <w:sz w:val="14"/>
                <w:szCs w:val="14"/>
                <w:lang w:eastAsia="en-AU"/>
              </w:rPr>
            </w:pPr>
          </w:p>
        </w:tc>
        <w:tc>
          <w:tcPr>
            <w:tcW w:w="5038" w:type="dxa"/>
            <w:tcBorders>
              <w:top w:val="nil"/>
              <w:left w:val="nil"/>
              <w:bottom w:val="nil"/>
              <w:right w:val="nil"/>
            </w:tcBorders>
            <w:shd w:val="clear" w:color="auto" w:fill="auto"/>
            <w:vAlign w:val="center"/>
            <w:hideMark/>
          </w:tcPr>
          <w:p w14:paraId="5F704DA3" w14:textId="77777777" w:rsidR="00316063" w:rsidRPr="009167D8"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725F4286" w14:textId="77777777" w:rsidR="00316063" w:rsidRPr="009167D8"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4B88067D" w14:textId="47DB7DE1"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3C6DD455" w14:textId="1E2EF192"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2023</w:t>
            </w:r>
          </w:p>
        </w:tc>
      </w:tr>
      <w:tr w:rsidR="002F78FF" w:rsidRPr="002F78FF" w14:paraId="6827F41F"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shd w:val="clear" w:color="auto" w:fill="auto"/>
            <w:vAlign w:val="center"/>
            <w:hideMark/>
          </w:tcPr>
          <w:p w14:paraId="749F6931" w14:textId="77777777" w:rsidR="002F78FF" w:rsidRPr="00FB4CCC" w:rsidRDefault="002F78FF" w:rsidP="00FB4CCC">
            <w:pPr>
              <w:pStyle w:val="Reference"/>
              <w:rPr>
                <w:b/>
                <w:bCs/>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22937A15" w14:textId="46C5AAA4"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0EBF4615" w14:textId="12BE7329"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5AF04DEC"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4FEA3CB6"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2F78FF" w:rsidRPr="002F78FF" w14:paraId="018EF416"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hideMark/>
          </w:tcPr>
          <w:p w14:paraId="5FCD3994" w14:textId="71428946" w:rsidR="002F78FF" w:rsidRPr="000F059B" w:rsidRDefault="002F78FF" w:rsidP="00FB4CCC">
            <w:pPr>
              <w:pStyle w:val="Reference"/>
              <w:rPr>
                <w:iCs/>
                <w:color w:val="575757"/>
                <w:szCs w:val="18"/>
                <w:lang w:eastAsia="en-AU"/>
              </w:rPr>
            </w:pPr>
            <w:r w:rsidRPr="000F059B">
              <w:rPr>
                <w:iCs/>
                <w:color w:val="575757"/>
                <w:szCs w:val="18"/>
                <w:lang w:eastAsia="en-AU"/>
              </w:rPr>
              <w:t>AASB 1058.26</w:t>
            </w:r>
          </w:p>
        </w:tc>
        <w:tc>
          <w:tcPr>
            <w:tcW w:w="5038" w:type="dxa"/>
            <w:tcBorders>
              <w:top w:val="nil"/>
              <w:left w:val="nil"/>
              <w:bottom w:val="nil"/>
              <w:right w:val="nil"/>
            </w:tcBorders>
            <w:shd w:val="clear" w:color="auto" w:fill="auto"/>
            <w:vAlign w:val="center"/>
            <w:hideMark/>
          </w:tcPr>
          <w:p w14:paraId="5F26C751"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National Partnership Payments</w:t>
            </w:r>
          </w:p>
        </w:tc>
        <w:tc>
          <w:tcPr>
            <w:tcW w:w="771" w:type="dxa"/>
            <w:tcBorders>
              <w:top w:val="nil"/>
              <w:left w:val="nil"/>
              <w:bottom w:val="nil"/>
              <w:right w:val="nil"/>
            </w:tcBorders>
            <w:shd w:val="clear" w:color="auto" w:fill="auto"/>
            <w:vAlign w:val="center"/>
            <w:hideMark/>
          </w:tcPr>
          <w:p w14:paraId="6DB9657C" w14:textId="77777777"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C7737EF"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04A9CFA1"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p>
        </w:tc>
      </w:tr>
      <w:tr w:rsidR="002F78FF" w:rsidRPr="002F78FF" w14:paraId="4AF52E8B"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tcPr>
          <w:p w14:paraId="6436A3FE" w14:textId="2083B591" w:rsidR="002F78FF" w:rsidRPr="00FB4CCC" w:rsidRDefault="002F78FF" w:rsidP="00FB4CCC">
            <w:pPr>
              <w:pStyle w:val="Reference"/>
              <w:rPr>
                <w:iCs/>
                <w:color w:val="575757"/>
                <w:sz w:val="14"/>
                <w:szCs w:val="14"/>
                <w:lang w:eastAsia="en-AU"/>
              </w:rPr>
            </w:pPr>
          </w:p>
        </w:tc>
        <w:tc>
          <w:tcPr>
            <w:tcW w:w="5038" w:type="dxa"/>
            <w:tcBorders>
              <w:top w:val="nil"/>
              <w:left w:val="nil"/>
              <w:bottom w:val="nil"/>
              <w:right w:val="nil"/>
            </w:tcBorders>
            <w:shd w:val="clear" w:color="auto" w:fill="auto"/>
            <w:vAlign w:val="center"/>
            <w:hideMark/>
          </w:tcPr>
          <w:p w14:paraId="1F3E235D" w14:textId="25F0B652"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Recurrent grants</w:t>
            </w:r>
          </w:p>
        </w:tc>
        <w:tc>
          <w:tcPr>
            <w:tcW w:w="771" w:type="dxa"/>
            <w:tcBorders>
              <w:top w:val="nil"/>
              <w:left w:val="nil"/>
              <w:bottom w:val="nil"/>
              <w:right w:val="nil"/>
            </w:tcBorders>
            <w:shd w:val="clear" w:color="auto" w:fill="auto"/>
            <w:vAlign w:val="center"/>
            <w:hideMark/>
          </w:tcPr>
          <w:p w14:paraId="2DDF6ECB"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6FAA2A93"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c>
          <w:tcPr>
            <w:tcW w:w="1180" w:type="dxa"/>
            <w:tcBorders>
              <w:top w:val="nil"/>
              <w:left w:val="nil"/>
              <w:bottom w:val="nil"/>
              <w:right w:val="nil"/>
            </w:tcBorders>
            <w:shd w:val="clear" w:color="auto" w:fill="auto"/>
            <w:noWrap/>
            <w:vAlign w:val="center"/>
            <w:hideMark/>
          </w:tcPr>
          <w:p w14:paraId="6E303885"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30</w:t>
            </w:r>
          </w:p>
        </w:tc>
      </w:tr>
      <w:tr w:rsidR="002F78FF" w:rsidRPr="002F78FF" w14:paraId="54A20CB7"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tcPr>
          <w:p w14:paraId="3B075773" w14:textId="77D93452" w:rsidR="002F78FF" w:rsidRPr="00FB4CCC" w:rsidRDefault="002F78FF" w:rsidP="00FB4CCC">
            <w:pPr>
              <w:pStyle w:val="Reference"/>
              <w:rPr>
                <w:iCs/>
                <w:color w:val="575757"/>
                <w:sz w:val="14"/>
                <w:szCs w:val="14"/>
                <w:lang w:eastAsia="en-AU"/>
              </w:rPr>
            </w:pPr>
          </w:p>
        </w:tc>
        <w:tc>
          <w:tcPr>
            <w:tcW w:w="5038" w:type="dxa"/>
            <w:tcBorders>
              <w:top w:val="nil"/>
              <w:left w:val="nil"/>
              <w:bottom w:val="single" w:sz="4" w:space="0" w:color="auto"/>
              <w:right w:val="nil"/>
            </w:tcBorders>
            <w:shd w:val="clear" w:color="auto" w:fill="auto"/>
            <w:vAlign w:val="center"/>
            <w:hideMark/>
          </w:tcPr>
          <w:p w14:paraId="23B29F29" w14:textId="1E8F30FF"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Capital grants</w:t>
            </w:r>
          </w:p>
        </w:tc>
        <w:tc>
          <w:tcPr>
            <w:tcW w:w="771" w:type="dxa"/>
            <w:tcBorders>
              <w:top w:val="nil"/>
              <w:left w:val="nil"/>
              <w:bottom w:val="single" w:sz="4" w:space="0" w:color="auto"/>
              <w:right w:val="nil"/>
            </w:tcBorders>
            <w:shd w:val="clear" w:color="auto" w:fill="auto"/>
            <w:vAlign w:val="center"/>
            <w:hideMark/>
          </w:tcPr>
          <w:p w14:paraId="1690AD35"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shd w:val="clear" w:color="auto" w:fill="auto"/>
            <w:noWrap/>
            <w:vAlign w:val="center"/>
            <w:hideMark/>
          </w:tcPr>
          <w:p w14:paraId="47517E6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1,050</w:t>
            </w:r>
          </w:p>
        </w:tc>
        <w:tc>
          <w:tcPr>
            <w:tcW w:w="1180" w:type="dxa"/>
            <w:tcBorders>
              <w:top w:val="nil"/>
              <w:left w:val="nil"/>
              <w:bottom w:val="single" w:sz="4" w:space="0" w:color="auto"/>
              <w:right w:val="nil"/>
            </w:tcBorders>
            <w:shd w:val="clear" w:color="auto" w:fill="auto"/>
            <w:noWrap/>
            <w:vAlign w:val="center"/>
            <w:hideMark/>
          </w:tcPr>
          <w:p w14:paraId="1C6B1F72"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970</w:t>
            </w:r>
          </w:p>
        </w:tc>
      </w:tr>
      <w:tr w:rsidR="002F78FF" w:rsidRPr="002F78FF" w14:paraId="2EEE1D1B"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shd w:val="clear" w:color="auto" w:fill="auto"/>
            <w:vAlign w:val="center"/>
            <w:hideMark/>
          </w:tcPr>
          <w:p w14:paraId="67CE9A13" w14:textId="77777777" w:rsidR="002F78FF" w:rsidRPr="00FB4CCC" w:rsidRDefault="002F78FF" w:rsidP="00FB4CCC">
            <w:pPr>
              <w:pStyle w:val="Reference"/>
              <w:rPr>
                <w:color w:val="000000"/>
                <w:sz w:val="14"/>
                <w:szCs w:val="14"/>
                <w:lang w:eastAsia="en-AU"/>
              </w:rPr>
            </w:pPr>
          </w:p>
        </w:tc>
        <w:tc>
          <w:tcPr>
            <w:tcW w:w="5038" w:type="dxa"/>
            <w:tcBorders>
              <w:top w:val="single" w:sz="4" w:space="0" w:color="auto"/>
              <w:left w:val="nil"/>
              <w:bottom w:val="single" w:sz="18" w:space="0" w:color="auto"/>
              <w:right w:val="nil"/>
            </w:tcBorders>
            <w:shd w:val="clear" w:color="auto" w:fill="auto"/>
            <w:vAlign w:val="center"/>
            <w:hideMark/>
          </w:tcPr>
          <w:p w14:paraId="7BF9C3AF" w14:textId="33237EC4" w:rsidR="002F78FF" w:rsidRPr="009167D8" w:rsidRDefault="00574F14" w:rsidP="002F78FF">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Commonwealth grants</w:t>
            </w:r>
          </w:p>
        </w:tc>
        <w:tc>
          <w:tcPr>
            <w:tcW w:w="771" w:type="dxa"/>
            <w:tcBorders>
              <w:top w:val="single" w:sz="4" w:space="0" w:color="auto"/>
              <w:left w:val="nil"/>
              <w:bottom w:val="single" w:sz="18" w:space="0" w:color="auto"/>
              <w:right w:val="nil"/>
            </w:tcBorders>
            <w:shd w:val="clear" w:color="auto" w:fill="auto"/>
            <w:vAlign w:val="center"/>
            <w:hideMark/>
          </w:tcPr>
          <w:p w14:paraId="37D50949" w14:textId="77777777" w:rsidR="002F78FF" w:rsidRPr="009167D8" w:rsidRDefault="002F78FF" w:rsidP="002F78FF">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18" w:space="0" w:color="auto"/>
              <w:right w:val="nil"/>
            </w:tcBorders>
            <w:shd w:val="clear" w:color="auto" w:fill="auto"/>
            <w:noWrap/>
            <w:vAlign w:val="center"/>
            <w:hideMark/>
          </w:tcPr>
          <w:p w14:paraId="02D200FA"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1,100</w:t>
            </w:r>
          </w:p>
        </w:tc>
        <w:tc>
          <w:tcPr>
            <w:tcW w:w="1180" w:type="dxa"/>
            <w:tcBorders>
              <w:top w:val="single" w:sz="4" w:space="0" w:color="auto"/>
              <w:left w:val="nil"/>
              <w:bottom w:val="single" w:sz="18" w:space="0" w:color="auto"/>
              <w:right w:val="nil"/>
            </w:tcBorders>
            <w:shd w:val="clear" w:color="auto" w:fill="auto"/>
            <w:noWrap/>
            <w:vAlign w:val="center"/>
            <w:hideMark/>
          </w:tcPr>
          <w:p w14:paraId="4D7C26EC"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1,000</w:t>
            </w:r>
          </w:p>
        </w:tc>
      </w:tr>
      <w:tr w:rsidR="00FB1E8E" w:rsidRPr="000F4A83" w14:paraId="59A39C3B" w14:textId="77777777" w:rsidTr="005A02DD">
        <w:tc>
          <w:tcPr>
            <w:tcW w:w="1584" w:type="dxa"/>
            <w:tcBorders>
              <w:top w:val="nil"/>
              <w:left w:val="nil"/>
              <w:bottom w:val="nil"/>
              <w:right w:val="nil"/>
            </w:tcBorders>
          </w:tcPr>
          <w:p w14:paraId="0310797B" w14:textId="34BDBE33" w:rsidR="00753A3E" w:rsidRDefault="00753A3E" w:rsidP="009B68F3">
            <w:pPr>
              <w:pStyle w:val="Reference"/>
              <w:rPr>
                <w:sz w:val="14"/>
                <w:szCs w:val="14"/>
              </w:rPr>
            </w:pPr>
          </w:p>
          <w:p w14:paraId="5609A198" w14:textId="5251D023" w:rsidR="00285B85" w:rsidRPr="000F059B" w:rsidRDefault="00285B85" w:rsidP="009B68F3">
            <w:pPr>
              <w:pStyle w:val="Reference"/>
              <w:rPr>
                <w:szCs w:val="18"/>
              </w:rPr>
            </w:pPr>
            <w:r w:rsidRPr="000F059B">
              <w:rPr>
                <w:szCs w:val="18"/>
              </w:rPr>
              <w:t>AASB</w:t>
            </w:r>
            <w:r w:rsidR="00A560EF" w:rsidRPr="000F059B">
              <w:rPr>
                <w:szCs w:val="18"/>
              </w:rPr>
              <w:t> </w:t>
            </w:r>
            <w:r w:rsidRPr="000F059B">
              <w:rPr>
                <w:szCs w:val="18"/>
              </w:rPr>
              <w:t>1058.</w:t>
            </w:r>
            <w:r w:rsidR="00641212" w:rsidRPr="000F059B">
              <w:rPr>
                <w:szCs w:val="18"/>
              </w:rPr>
              <w:t>10</w:t>
            </w:r>
          </w:p>
          <w:p w14:paraId="04C8BEC9" w14:textId="77777777" w:rsidR="00285B85" w:rsidRPr="000F059B" w:rsidRDefault="00285B85" w:rsidP="009B68F3">
            <w:pPr>
              <w:pStyle w:val="Reference"/>
              <w:rPr>
                <w:szCs w:val="18"/>
              </w:rPr>
            </w:pPr>
          </w:p>
          <w:p w14:paraId="6851B3DE" w14:textId="27AAA004" w:rsidR="00285B85" w:rsidRPr="008C0FE2" w:rsidRDefault="00285B85" w:rsidP="009B68F3">
            <w:pPr>
              <w:pStyle w:val="Reference"/>
            </w:pPr>
            <w:r w:rsidRPr="000F059B">
              <w:rPr>
                <w:szCs w:val="18"/>
              </w:rPr>
              <w:t>AASB</w:t>
            </w:r>
            <w:r w:rsidR="00A560EF" w:rsidRPr="000F059B">
              <w:rPr>
                <w:szCs w:val="18"/>
              </w:rPr>
              <w:t> </w:t>
            </w:r>
            <w:r w:rsidRPr="000F059B">
              <w:rPr>
                <w:szCs w:val="18"/>
              </w:rPr>
              <w:t>1058.</w:t>
            </w:r>
            <w:r w:rsidR="00E43805" w:rsidRPr="000F059B">
              <w:rPr>
                <w:szCs w:val="18"/>
              </w:rPr>
              <w:t>16,</w:t>
            </w:r>
            <w:r w:rsidR="00454B0D" w:rsidRPr="000F059B">
              <w:rPr>
                <w:szCs w:val="18"/>
              </w:rPr>
              <w:t xml:space="preserve"> </w:t>
            </w:r>
            <w:r w:rsidR="00C47B61" w:rsidRPr="000F059B">
              <w:rPr>
                <w:szCs w:val="18"/>
              </w:rPr>
              <w:t>32-</w:t>
            </w:r>
            <w:r w:rsidR="00E43805" w:rsidRPr="000F059B">
              <w:rPr>
                <w:szCs w:val="18"/>
              </w:rPr>
              <w:t>3</w:t>
            </w:r>
            <w:r w:rsidR="005A1D44" w:rsidRPr="000F059B">
              <w:rPr>
                <w:szCs w:val="18"/>
              </w:rPr>
              <w:t>6</w:t>
            </w:r>
          </w:p>
        </w:tc>
        <w:tc>
          <w:tcPr>
            <w:tcW w:w="8169" w:type="dxa"/>
            <w:gridSpan w:val="4"/>
            <w:tcBorders>
              <w:top w:val="nil"/>
              <w:left w:val="nil"/>
              <w:bottom w:val="nil"/>
              <w:right w:val="nil"/>
            </w:tcBorders>
          </w:tcPr>
          <w:p w14:paraId="3D9CF6A6" w14:textId="732DFAE9" w:rsidR="004F174A" w:rsidRPr="00CB0B16" w:rsidRDefault="004D1544" w:rsidP="009B68F3">
            <w:pPr>
              <w:pStyle w:val="ModelBody"/>
              <w:rPr>
                <w:rFonts w:cs="Arial"/>
              </w:rPr>
            </w:pPr>
            <w:r w:rsidRPr="00CB0B16">
              <w:rPr>
                <w:rFonts w:cs="Arial"/>
              </w:rPr>
              <w:t>Rec</w:t>
            </w:r>
            <w:r w:rsidR="004F174A" w:rsidRPr="00CB0B16">
              <w:rPr>
                <w:rFonts w:cs="Arial"/>
              </w:rPr>
              <w:t xml:space="preserve">urrent grants are recognised as income when the </w:t>
            </w:r>
            <w:r w:rsidR="00EB324A" w:rsidRPr="00CB0B16">
              <w:rPr>
                <w:rFonts w:cs="Arial"/>
              </w:rPr>
              <w:t>grants are receivable</w:t>
            </w:r>
            <w:r w:rsidR="004F174A" w:rsidRPr="00CB0B16">
              <w:rPr>
                <w:rFonts w:cs="Arial"/>
              </w:rPr>
              <w:t>.</w:t>
            </w:r>
          </w:p>
          <w:p w14:paraId="1C613E66" w14:textId="7003B9A0" w:rsidR="004F174A" w:rsidRPr="00CB0B16" w:rsidRDefault="003B2FB1" w:rsidP="00BA03EC">
            <w:pPr>
              <w:pStyle w:val="ModelBody"/>
            </w:pPr>
            <w:r w:rsidRPr="00CB0B16">
              <w:t xml:space="preserve">Income from grants to acquire/construct a recognisable non-financial asset to be controlled by the Agency is recognised when the Agency satisfies its obligations under the transfer. The Agency satisfies the obligations under the transfer over time as the non-financial assets are being constructed.  The Agency typically satisfies the obligations under the transfer when it </w:t>
            </w:r>
            <w:r w:rsidR="00866C1A" w:rsidRPr="00CB0B16">
              <w:t>achieves milestones specified in the grant agreement</w:t>
            </w:r>
            <w:r w:rsidRPr="00CB0B16">
              <w:t xml:space="preserve"> and amounts received in advance of obligation satisfaction are reported at </w:t>
            </w:r>
            <w:hyperlink w:anchor="Contract_liabilities_6_5" w:history="1">
              <w:r w:rsidRPr="00CB0B16">
                <w:rPr>
                  <w:rStyle w:val="Hyperlink"/>
                </w:rPr>
                <w:t>note 6.5</w:t>
              </w:r>
            </w:hyperlink>
            <w:r w:rsidR="004F174A" w:rsidRPr="00CB0B16">
              <w:t>.</w:t>
            </w:r>
            <w:r w:rsidR="005A1D44" w:rsidRPr="00CB0B16">
              <w:t xml:space="preserve"> [</w:t>
            </w:r>
            <w:r w:rsidR="005A1D44" w:rsidRPr="00CB0B16">
              <w:rPr>
                <w:i/>
                <w:iCs/>
              </w:rPr>
              <w:t>Disclose the significant judgements made in evaluating when the Agency has satisfied its obligations</w:t>
            </w:r>
            <w:r w:rsidR="005A1D44" w:rsidRPr="00CB0B16">
              <w:t>]</w:t>
            </w:r>
          </w:p>
        </w:tc>
      </w:tr>
    </w:tbl>
    <w:p w14:paraId="318EC087" w14:textId="7A2F009E" w:rsidR="003B2FB1" w:rsidRPr="00CB0B16" w:rsidRDefault="003B2FB1" w:rsidP="003B2FB1">
      <w:pPr>
        <w:pStyle w:val="GuidanceBodyRegular"/>
        <w:ind w:left="1602"/>
      </w:pPr>
      <w:r w:rsidRPr="00CB0B16">
        <w:rPr>
          <w:noProof/>
        </w:rPr>
        <mc:AlternateContent>
          <mc:Choice Requires="wpg">
            <w:drawing>
              <wp:anchor distT="0" distB="0" distL="114300" distR="114300" simplePos="0" relativeHeight="251658370" behindDoc="0" locked="0" layoutInCell="1" allowOverlap="1" wp14:anchorId="72D78CE6" wp14:editId="4574C1FF">
                <wp:simplePos x="0" y="0"/>
                <wp:positionH relativeFrom="column">
                  <wp:posOffset>-49530</wp:posOffset>
                </wp:positionH>
                <wp:positionV relativeFrom="paragraph">
                  <wp:posOffset>106680</wp:posOffset>
                </wp:positionV>
                <wp:extent cx="367030" cy="367030"/>
                <wp:effectExtent l="0" t="0" r="0" b="0"/>
                <wp:wrapNone/>
                <wp:docPr id="788" name="Group 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9"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0"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1BF1C41" id="Group 788" o:spid="_x0000_s1026" alt="&quot;&quot;" style="position:absolute;margin-left:-3.9pt;margin-top:8.4pt;width:28.9pt;height:28.9pt;z-index:25165837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CB0B16">
        <w:t>Please note that the accounting policy for commonwealth grants, as noted above, are generic accounting policies and should be tailored to suit your relevant agency.</w:t>
      </w:r>
    </w:p>
    <w:p w14:paraId="62AE9707" w14:textId="068E0DC5" w:rsidR="00C47B61" w:rsidRDefault="00C47B61" w:rsidP="003B2FB1">
      <w:pPr>
        <w:pStyle w:val="GuidanceBodyRegular"/>
        <w:ind w:left="1602"/>
      </w:pPr>
    </w:p>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F1466E" w:rsidRPr="007F5D8F" w14:paraId="4ED7274B" w14:textId="77777777" w:rsidTr="00C47B61">
        <w:trPr>
          <w:trHeight w:val="578"/>
        </w:trPr>
        <w:tc>
          <w:tcPr>
            <w:tcW w:w="1584" w:type="dxa"/>
            <w:tcBorders>
              <w:bottom w:val="dotted" w:sz="12" w:space="0" w:color="auto"/>
            </w:tcBorders>
            <w:shd w:val="clear" w:color="auto" w:fill="auto"/>
            <w:vAlign w:val="center"/>
          </w:tcPr>
          <w:p w14:paraId="3A645227" w14:textId="7838086B" w:rsidR="006838B9" w:rsidRPr="007F5D8F" w:rsidRDefault="00BD54CC" w:rsidP="002B0B0B">
            <w:pPr>
              <w:rPr>
                <w:rFonts w:ascii="Arial" w:hAnsi="Arial" w:cs="Arial"/>
                <w:b/>
                <w:i/>
                <w:color w:val="8C8C8C" w:themeColor="accent6"/>
                <w:highlight w:val="yellow"/>
              </w:rPr>
            </w:pPr>
            <w:r w:rsidRPr="007F5D8F">
              <w:rPr>
                <w:rFonts w:ascii="Arial" w:hAnsi="Arial" w:cs="Arial"/>
                <w:noProof/>
                <w:highlight w:val="yellow"/>
                <w:lang w:eastAsia="en-AU"/>
              </w:rPr>
              <mc:AlternateContent>
                <mc:Choice Requires="wpg">
                  <w:drawing>
                    <wp:anchor distT="0" distB="0" distL="114300" distR="114300" simplePos="0" relativeHeight="251658292" behindDoc="0" locked="0" layoutInCell="1" allowOverlap="1" wp14:anchorId="114C98BD" wp14:editId="2B4337E4">
                      <wp:simplePos x="0" y="0"/>
                      <wp:positionH relativeFrom="margin">
                        <wp:posOffset>-3175</wp:posOffset>
                      </wp:positionH>
                      <wp:positionV relativeFrom="paragraph">
                        <wp:posOffset>14351</wp:posOffset>
                      </wp:positionV>
                      <wp:extent cx="320675" cy="320040"/>
                      <wp:effectExtent l="0" t="0" r="3175" b="3810"/>
                      <wp:wrapNone/>
                      <wp:docPr id="881" name="Group 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3"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4"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BB158A" id="Group 881" o:spid="_x0000_s1026" alt="&quot;&quot;" style="position:absolute;margin-left:-.25pt;margin-top:1.15pt;width:25.25pt;height:25.2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1dtw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5B07DCE" w14:textId="34040AE4" w:rsidR="006838B9" w:rsidRPr="007F5D8F" w:rsidRDefault="006838B9" w:rsidP="00906F9F">
            <w:pPr>
              <w:pStyle w:val="GuidanceHeading1"/>
              <w:rPr>
                <w:szCs w:val="20"/>
                <w:highlight w:val="yellow"/>
              </w:rPr>
            </w:pPr>
            <w:r w:rsidRPr="00906F9F">
              <w:t xml:space="preserve">Guidance – </w:t>
            </w:r>
            <w:r w:rsidR="008A3556">
              <w:t>National Partnership Payments</w:t>
            </w:r>
          </w:p>
        </w:tc>
      </w:tr>
      <w:tr w:rsidR="00F1466E" w:rsidRPr="000F4A83" w14:paraId="31647894" w14:textId="77777777" w:rsidTr="00C47B61">
        <w:trPr>
          <w:trHeight w:val="1277"/>
        </w:trPr>
        <w:tc>
          <w:tcPr>
            <w:tcW w:w="1584" w:type="dxa"/>
            <w:tcBorders>
              <w:bottom w:val="dotted" w:sz="12" w:space="0" w:color="auto"/>
            </w:tcBorders>
          </w:tcPr>
          <w:p w14:paraId="573F21A0" w14:textId="77777777" w:rsidR="008C5461" w:rsidRPr="002F78FF" w:rsidRDefault="008C5461" w:rsidP="004D1544">
            <w:pPr>
              <w:pStyle w:val="Reference"/>
              <w:rPr>
                <w:sz w:val="14"/>
                <w:szCs w:val="14"/>
              </w:rPr>
            </w:pPr>
          </w:p>
          <w:p w14:paraId="04F30669" w14:textId="0D3FBF43" w:rsidR="004D1544" w:rsidRPr="000F059B" w:rsidRDefault="004D1544" w:rsidP="004D1544">
            <w:pPr>
              <w:pStyle w:val="Reference"/>
              <w:rPr>
                <w:szCs w:val="18"/>
              </w:rPr>
            </w:pPr>
            <w:r w:rsidRPr="000F059B">
              <w:rPr>
                <w:szCs w:val="18"/>
              </w:rPr>
              <w:t>APG</w:t>
            </w:r>
            <w:r w:rsidR="00A560EF" w:rsidRPr="000F059B">
              <w:rPr>
                <w:szCs w:val="18"/>
              </w:rPr>
              <w:t> </w:t>
            </w:r>
            <w:r w:rsidRPr="000F059B">
              <w:rPr>
                <w:szCs w:val="18"/>
              </w:rPr>
              <w:t>5</w:t>
            </w:r>
          </w:p>
        </w:tc>
        <w:tc>
          <w:tcPr>
            <w:tcW w:w="8169" w:type="dxa"/>
            <w:tcBorders>
              <w:bottom w:val="dotted" w:sz="12" w:space="0" w:color="auto"/>
            </w:tcBorders>
          </w:tcPr>
          <w:p w14:paraId="18E279DF" w14:textId="5108627F" w:rsidR="000F7008" w:rsidRPr="00CB0B16" w:rsidRDefault="005A1D44" w:rsidP="004D1544">
            <w:pPr>
              <w:pStyle w:val="GuidanceBodyItalic"/>
            </w:pPr>
            <w:r w:rsidRPr="00CB0B16">
              <w:t>National Partnership Payments (</w:t>
            </w:r>
            <w:r w:rsidR="000F7008" w:rsidRPr="00CB0B16">
              <w:t>NPP</w:t>
            </w:r>
            <w:r w:rsidRPr="00CB0B16">
              <w:t>)</w:t>
            </w:r>
            <w:r w:rsidR="000F7008" w:rsidRPr="00CB0B16">
              <w:t xml:space="preserve"> </w:t>
            </w:r>
            <w:r w:rsidRPr="00CB0B16">
              <w:t>are</w:t>
            </w:r>
            <w:r w:rsidR="000F7008" w:rsidRPr="00CB0B16">
              <w:t xml:space="preserve"> generally be accounted for in accordance with AASB</w:t>
            </w:r>
            <w:r w:rsidR="00A560EF" w:rsidRPr="00CB0B16">
              <w:t> </w:t>
            </w:r>
            <w:r w:rsidR="000F7008" w:rsidRPr="00CB0B16">
              <w:t>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AASB</w:t>
            </w:r>
            <w:r w:rsidR="00A560EF" w:rsidRPr="00CB0B16">
              <w:t> </w:t>
            </w:r>
            <w:r w:rsidR="000F7008" w:rsidRPr="00CB0B16">
              <w:t>1058 when it incurs eligible expenses (prior to receiving the Commonwealth payments). This accrual accounting is possible because of the ‘enforceable’ Intergovernmental Agreement.</w:t>
            </w:r>
          </w:p>
          <w:p w14:paraId="45CBAACE" w14:textId="6D011842" w:rsidR="000F7008" w:rsidRPr="000D7395" w:rsidRDefault="000F7008" w:rsidP="004D1544">
            <w:pPr>
              <w:pStyle w:val="GuidanceBodyItalic"/>
            </w:pPr>
            <w:r w:rsidRPr="00CB0B16">
              <w:t>Note that NPPs for capital purposes shall be accounted for in accordance with paragraphs 15-16 of AASB</w:t>
            </w:r>
            <w:r w:rsidR="00A560EF" w:rsidRPr="00CB0B16">
              <w:t> </w:t>
            </w:r>
            <w:r w:rsidRPr="00CB0B16">
              <w:t>1058. For example, in relation to the NPP on Land Transport Infrastructure Projects where the Commonwealth provides funding for land transport infrastructure projects administered under the National Land Transport Act</w:t>
            </w:r>
            <w:r w:rsidR="00A560EF" w:rsidRPr="00CB0B16">
              <w:t> </w:t>
            </w:r>
            <w:r w:rsidRPr="00CB0B16">
              <w:t xml:space="preserve">2014, a </w:t>
            </w:r>
            <w:r w:rsidR="004D1544" w:rsidRPr="00CB0B16">
              <w:t xml:space="preserve">capital grant </w:t>
            </w:r>
            <w:r w:rsidRPr="00CB0B16">
              <w:t>liability will be recognised for any Commonwealth payments received in-advance. The State (through its agencies) will then recognise income when it achieves agreed project milestones.</w:t>
            </w:r>
          </w:p>
        </w:tc>
      </w:tr>
    </w:tbl>
    <w:p w14:paraId="2F1ED472" w14:textId="77777777" w:rsidR="00255BE2" w:rsidRDefault="00255BE2"/>
    <w:tbl>
      <w:tblPr>
        <w:tblW w:w="975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46"/>
        <w:gridCol w:w="4912"/>
        <w:gridCol w:w="986"/>
        <w:gridCol w:w="1154"/>
        <w:gridCol w:w="1154"/>
      </w:tblGrid>
      <w:tr w:rsidR="00A33500" w:rsidRPr="000F4A83" w14:paraId="5B7B3D1E" w14:textId="77777777" w:rsidTr="00DB3A0A">
        <w:trPr>
          <w:trHeight w:val="426"/>
        </w:trPr>
        <w:tc>
          <w:tcPr>
            <w:tcW w:w="1582" w:type="dxa"/>
            <w:tcBorders>
              <w:top w:val="nil"/>
              <w:left w:val="nil"/>
              <w:bottom w:val="nil"/>
              <w:right w:val="nil"/>
            </w:tcBorders>
          </w:tcPr>
          <w:p w14:paraId="2661CEFB" w14:textId="77777777" w:rsidR="00A33500" w:rsidRPr="001C08F2" w:rsidRDefault="00A33500" w:rsidP="002B0B0B">
            <w:pPr>
              <w:pStyle w:val="ReferenceHeading"/>
              <w:pageBreakBefore/>
            </w:pPr>
            <w:r w:rsidRPr="00694A7D">
              <w:lastRenderedPageBreak/>
              <w:t>Reference</w:t>
            </w:r>
          </w:p>
        </w:tc>
        <w:tc>
          <w:tcPr>
            <w:tcW w:w="8407" w:type="dxa"/>
            <w:gridSpan w:val="4"/>
            <w:tcBorders>
              <w:top w:val="nil"/>
              <w:left w:val="nil"/>
              <w:bottom w:val="nil"/>
              <w:right w:val="nil"/>
            </w:tcBorders>
          </w:tcPr>
          <w:p w14:paraId="0FA22BE9" w14:textId="5EE4E472" w:rsidR="00A33500" w:rsidRPr="000F4A83" w:rsidRDefault="00A33500" w:rsidP="00D039D7">
            <w:pPr>
              <w:pStyle w:val="ModelHeading4"/>
              <w:rPr>
                <w:sz w:val="20"/>
                <w:szCs w:val="20"/>
              </w:rPr>
            </w:pPr>
            <w:bookmarkStart w:id="1127" w:name="_Toc499559967"/>
            <w:bookmarkStart w:id="1128" w:name="_Toc499574890"/>
            <w:bookmarkStart w:id="1129" w:name="Other_income_4_5"/>
            <w:bookmarkStart w:id="1130" w:name="_Toc164327919"/>
            <w:r w:rsidRPr="000F4A83">
              <w:t>4.</w:t>
            </w:r>
            <w:r>
              <w:t>5</w:t>
            </w:r>
            <w:r w:rsidRPr="000F4A83">
              <w:t xml:space="preserve"> </w:t>
            </w:r>
            <w:bookmarkEnd w:id="1127"/>
            <w:bookmarkEnd w:id="1128"/>
            <w:r>
              <w:t>Other income</w:t>
            </w:r>
            <w:bookmarkEnd w:id="1129"/>
            <w:bookmarkEnd w:id="1130"/>
          </w:p>
        </w:tc>
      </w:tr>
      <w:tr w:rsidR="00D87D29" w:rsidRPr="002F78FF" w14:paraId="3593C3B6"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val="restart"/>
            <w:tcBorders>
              <w:top w:val="nil"/>
              <w:left w:val="nil"/>
              <w:bottom w:val="nil"/>
              <w:right w:val="nil"/>
            </w:tcBorders>
            <w:shd w:val="clear" w:color="auto" w:fill="auto"/>
            <w:vAlign w:val="center"/>
          </w:tcPr>
          <w:p w14:paraId="0BA935E3" w14:textId="582FCE35" w:rsidR="00316063" w:rsidRPr="002F78FF"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nil"/>
              <w:right w:val="nil"/>
            </w:tcBorders>
            <w:shd w:val="clear" w:color="auto" w:fill="auto"/>
            <w:vAlign w:val="center"/>
            <w:hideMark/>
          </w:tcPr>
          <w:p w14:paraId="7584F903" w14:textId="77777777" w:rsidR="00316063" w:rsidRPr="009167D8" w:rsidRDefault="00316063" w:rsidP="00316063">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xml:space="preserve"> </w:t>
            </w:r>
          </w:p>
        </w:tc>
        <w:tc>
          <w:tcPr>
            <w:tcW w:w="1007" w:type="dxa"/>
            <w:vMerge w:val="restart"/>
            <w:tcBorders>
              <w:top w:val="nil"/>
              <w:left w:val="nil"/>
              <w:bottom w:val="nil"/>
              <w:right w:val="nil"/>
            </w:tcBorders>
            <w:shd w:val="clear" w:color="auto" w:fill="auto"/>
            <w:vAlign w:val="center"/>
            <w:hideMark/>
          </w:tcPr>
          <w:p w14:paraId="0951E719" w14:textId="571C31A8" w:rsidR="00316063" w:rsidRPr="009167D8" w:rsidRDefault="00A1476B" w:rsidP="00316063">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b/>
                <w:bCs/>
                <w:color w:val="000000"/>
                <w:sz w:val="20"/>
                <w:szCs w:val="20"/>
                <w:lang w:eastAsia="en-AU"/>
              </w:rPr>
              <w:t>Notes</w:t>
            </w:r>
          </w:p>
        </w:tc>
        <w:tc>
          <w:tcPr>
            <w:tcW w:w="1180" w:type="dxa"/>
            <w:tcBorders>
              <w:top w:val="nil"/>
              <w:left w:val="nil"/>
              <w:bottom w:val="nil"/>
              <w:right w:val="nil"/>
            </w:tcBorders>
            <w:shd w:val="clear" w:color="auto" w:fill="auto"/>
            <w:vAlign w:val="center"/>
            <w:hideMark/>
          </w:tcPr>
          <w:p w14:paraId="261B5910" w14:textId="42FD704A"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02349062" w14:textId="43925D1D" w:rsidR="00316063" w:rsidRPr="009167D8" w:rsidRDefault="00EA6178" w:rsidP="00316063">
            <w:pPr>
              <w:spacing w:after="0" w:line="240" w:lineRule="auto"/>
              <w:jc w:val="right"/>
              <w:rPr>
                <w:rFonts w:ascii="Arial" w:eastAsia="Times New Roman" w:hAnsi="Arial" w:cs="Arial"/>
                <w:b/>
                <w:bCs/>
                <w:sz w:val="20"/>
                <w:szCs w:val="20"/>
                <w:lang w:eastAsia="en-AU"/>
              </w:rPr>
            </w:pPr>
            <w:r w:rsidRPr="009167D8">
              <w:rPr>
                <w:rFonts w:ascii="Arial" w:hAnsi="Arial"/>
                <w:b/>
                <w:color w:val="000000"/>
                <w:sz w:val="20"/>
                <w:szCs w:val="20"/>
              </w:rPr>
              <w:t>2023</w:t>
            </w:r>
          </w:p>
        </w:tc>
      </w:tr>
      <w:tr w:rsidR="00D87D29" w:rsidRPr="002F78FF" w14:paraId="303D2BFD"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vMerge/>
            <w:tcBorders>
              <w:top w:val="nil"/>
              <w:left w:val="nil"/>
              <w:bottom w:val="nil"/>
              <w:right w:val="nil"/>
            </w:tcBorders>
            <w:vAlign w:val="center"/>
            <w:hideMark/>
          </w:tcPr>
          <w:p w14:paraId="00C7FB3C" w14:textId="77777777" w:rsidR="002F78FF" w:rsidRPr="002F78FF" w:rsidRDefault="002F78FF" w:rsidP="002F78FF">
            <w:pPr>
              <w:spacing w:after="0" w:line="240" w:lineRule="auto"/>
              <w:rPr>
                <w:rFonts w:ascii="Arial" w:eastAsia="Times New Roman" w:hAnsi="Arial" w:cs="Arial"/>
                <w:i/>
                <w:iCs/>
                <w:color w:val="575757"/>
                <w:sz w:val="14"/>
                <w:szCs w:val="14"/>
                <w:lang w:eastAsia="en-AU"/>
              </w:rPr>
            </w:pPr>
          </w:p>
        </w:tc>
        <w:tc>
          <w:tcPr>
            <w:tcW w:w="5040" w:type="dxa"/>
            <w:vMerge/>
            <w:tcBorders>
              <w:top w:val="nil"/>
              <w:left w:val="nil"/>
              <w:bottom w:val="nil"/>
              <w:right w:val="nil"/>
            </w:tcBorders>
            <w:vAlign w:val="center"/>
            <w:hideMark/>
          </w:tcPr>
          <w:p w14:paraId="12FDD64F" w14:textId="77777777" w:rsidR="002F78FF" w:rsidRPr="009167D8" w:rsidRDefault="002F78FF" w:rsidP="002F78FF">
            <w:pPr>
              <w:spacing w:after="0" w:line="240" w:lineRule="auto"/>
              <w:rPr>
                <w:rFonts w:ascii="Arial" w:eastAsia="Times New Roman" w:hAnsi="Arial" w:cs="Arial"/>
                <w:i/>
                <w:iCs/>
                <w:color w:val="000000"/>
                <w:sz w:val="20"/>
                <w:szCs w:val="20"/>
                <w:lang w:eastAsia="en-AU"/>
              </w:rPr>
            </w:pPr>
          </w:p>
        </w:tc>
        <w:tc>
          <w:tcPr>
            <w:tcW w:w="1007" w:type="dxa"/>
            <w:vMerge/>
            <w:tcBorders>
              <w:top w:val="nil"/>
              <w:left w:val="nil"/>
              <w:bottom w:val="nil"/>
              <w:right w:val="nil"/>
            </w:tcBorders>
            <w:vAlign w:val="center"/>
            <w:hideMark/>
          </w:tcPr>
          <w:p w14:paraId="2F13604E" w14:textId="77777777" w:rsidR="002F78FF" w:rsidRPr="009167D8" w:rsidRDefault="002F78FF" w:rsidP="002F78FF">
            <w:pPr>
              <w:spacing w:after="0" w:line="240" w:lineRule="auto"/>
              <w:rPr>
                <w:rFonts w:ascii="Arial" w:eastAsia="Times New Roman" w:hAnsi="Arial" w:cs="Arial"/>
                <w:i/>
                <w:iCs/>
                <w:color w:val="000000"/>
                <w:sz w:val="20"/>
                <w:szCs w:val="20"/>
                <w:lang w:eastAsia="en-AU"/>
              </w:rPr>
            </w:pPr>
          </w:p>
        </w:tc>
        <w:tc>
          <w:tcPr>
            <w:tcW w:w="1180" w:type="dxa"/>
            <w:tcBorders>
              <w:top w:val="nil"/>
              <w:left w:val="nil"/>
              <w:bottom w:val="nil"/>
              <w:right w:val="nil"/>
            </w:tcBorders>
            <w:shd w:val="clear" w:color="auto" w:fill="auto"/>
            <w:vAlign w:val="center"/>
            <w:hideMark/>
          </w:tcPr>
          <w:p w14:paraId="156259E2"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791EDE25"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D87D29" w:rsidRPr="002F78FF" w14:paraId="3870673A"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5CD526A" w14:textId="77777777" w:rsidR="002F78FF" w:rsidRPr="002F78FF" w:rsidRDefault="002F78FF" w:rsidP="002F78FF">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nil"/>
              <w:right w:val="nil"/>
            </w:tcBorders>
            <w:shd w:val="clear" w:color="auto" w:fill="auto"/>
            <w:vAlign w:val="center"/>
            <w:hideMark/>
          </w:tcPr>
          <w:p w14:paraId="20DF8D9E" w14:textId="77777777" w:rsidR="002F78FF" w:rsidRPr="009167D8" w:rsidRDefault="002F78FF" w:rsidP="002F78FF">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w:t>
            </w:r>
          </w:p>
        </w:tc>
        <w:tc>
          <w:tcPr>
            <w:tcW w:w="1007" w:type="dxa"/>
            <w:tcBorders>
              <w:top w:val="single" w:sz="4" w:space="0" w:color="auto"/>
              <w:left w:val="nil"/>
              <w:bottom w:val="nil"/>
              <w:right w:val="nil"/>
            </w:tcBorders>
            <w:shd w:val="clear" w:color="auto" w:fill="auto"/>
            <w:vAlign w:val="center"/>
            <w:hideMark/>
          </w:tcPr>
          <w:p w14:paraId="3B48A976" w14:textId="77777777" w:rsidR="002F78FF" w:rsidRPr="009167D8" w:rsidRDefault="002F78FF" w:rsidP="007F2AE9">
            <w:pPr>
              <w:spacing w:after="0" w:line="240" w:lineRule="auto"/>
              <w:jc w:val="right"/>
              <w:rPr>
                <w:rFonts w:ascii="Arial" w:eastAsia="Times New Roman" w:hAnsi="Arial" w:cs="Arial"/>
                <w:i/>
                <w:iCs/>
                <w:color w:val="000000"/>
                <w:sz w:val="20"/>
                <w:szCs w:val="20"/>
                <w:lang w:eastAsia="en-AU"/>
              </w:rPr>
            </w:pPr>
            <w:r w:rsidRPr="009167D8">
              <w:rPr>
                <w:rFonts w:ascii="Arial" w:eastAsia="Times New Roman" w:hAnsi="Arial" w:cs="Arial"/>
                <w:i/>
                <w:iCs/>
                <w:color w:val="000000"/>
                <w:sz w:val="20"/>
                <w:szCs w:val="20"/>
                <w:lang w:eastAsia="en-AU"/>
              </w:rPr>
              <w:t> </w:t>
            </w:r>
          </w:p>
        </w:tc>
        <w:tc>
          <w:tcPr>
            <w:tcW w:w="1180" w:type="dxa"/>
            <w:tcBorders>
              <w:top w:val="single" w:sz="4" w:space="0" w:color="auto"/>
              <w:left w:val="nil"/>
              <w:bottom w:val="nil"/>
              <w:right w:val="nil"/>
            </w:tcBorders>
            <w:shd w:val="clear" w:color="auto" w:fill="auto"/>
            <w:vAlign w:val="center"/>
            <w:hideMark/>
          </w:tcPr>
          <w:p w14:paraId="6D99DD25"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tcBorders>
              <w:top w:val="single" w:sz="4" w:space="0" w:color="auto"/>
              <w:left w:val="nil"/>
              <w:bottom w:val="nil"/>
              <w:right w:val="nil"/>
            </w:tcBorders>
            <w:shd w:val="clear" w:color="auto" w:fill="auto"/>
            <w:vAlign w:val="center"/>
            <w:hideMark/>
          </w:tcPr>
          <w:p w14:paraId="42C5C702"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r>
      <w:tr w:rsidR="00D87D29" w:rsidRPr="002F78FF" w14:paraId="3E395A17"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tcBorders>
              <w:top w:val="nil"/>
              <w:left w:val="nil"/>
              <w:bottom w:val="nil"/>
              <w:right w:val="nil"/>
            </w:tcBorders>
            <w:shd w:val="clear" w:color="auto" w:fill="auto"/>
            <w:vAlign w:val="center"/>
            <w:hideMark/>
          </w:tcPr>
          <w:p w14:paraId="4B34EB32" w14:textId="38B13C51" w:rsidR="002F78FF" w:rsidRPr="002A522D" w:rsidRDefault="00725107" w:rsidP="00C47B61">
            <w:pPr>
              <w:spacing w:after="0" w:line="240" w:lineRule="auto"/>
              <w:rPr>
                <w:rFonts w:ascii="Arial" w:eastAsia="Times New Roman" w:hAnsi="Arial" w:cs="Arial"/>
                <w:i/>
                <w:iCs/>
                <w:color w:val="575757"/>
                <w:sz w:val="18"/>
                <w:szCs w:val="18"/>
                <w:lang w:eastAsia="en-AU"/>
              </w:rPr>
            </w:pPr>
            <w:r w:rsidRPr="002A522D">
              <w:rPr>
                <w:rFonts w:ascii="Arial" w:eastAsia="Times New Roman" w:hAnsi="Arial" w:cs="Arial"/>
                <w:i/>
                <w:iCs/>
                <w:color w:val="575757"/>
                <w:sz w:val="18"/>
                <w:szCs w:val="18"/>
                <w:lang w:eastAsia="en-AU"/>
              </w:rPr>
              <w:t>APG </w:t>
            </w:r>
            <w:r w:rsidR="00C47B61" w:rsidRPr="002A522D">
              <w:rPr>
                <w:rFonts w:ascii="Arial" w:eastAsia="Times New Roman" w:hAnsi="Arial" w:cs="Arial"/>
                <w:i/>
                <w:iCs/>
                <w:color w:val="575757"/>
                <w:sz w:val="18"/>
                <w:szCs w:val="18"/>
                <w:lang w:eastAsia="en-AU"/>
              </w:rPr>
              <w:t>6</w:t>
            </w:r>
          </w:p>
        </w:tc>
        <w:tc>
          <w:tcPr>
            <w:tcW w:w="5040" w:type="dxa"/>
            <w:tcBorders>
              <w:top w:val="nil"/>
              <w:left w:val="nil"/>
              <w:bottom w:val="nil"/>
              <w:right w:val="nil"/>
            </w:tcBorders>
            <w:shd w:val="clear" w:color="auto" w:fill="auto"/>
            <w:vAlign w:val="center"/>
            <w:hideMark/>
          </w:tcPr>
          <w:p w14:paraId="482FAFCF" w14:textId="34B0FE3A"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Employee contributions</w:t>
            </w:r>
            <w:r w:rsidR="00725107" w:rsidRPr="009167D8">
              <w:rPr>
                <w:rFonts w:ascii="Arial" w:eastAsia="Times New Roman" w:hAnsi="Arial" w:cs="Arial"/>
                <w:color w:val="000000"/>
                <w:sz w:val="20"/>
                <w:szCs w:val="20"/>
                <w:vertAlign w:val="superscript"/>
                <w:lang w:eastAsia="en-AU"/>
              </w:rPr>
              <w:t>(a)</w:t>
            </w:r>
          </w:p>
        </w:tc>
        <w:tc>
          <w:tcPr>
            <w:tcW w:w="1007" w:type="dxa"/>
            <w:tcBorders>
              <w:top w:val="nil"/>
              <w:left w:val="nil"/>
              <w:bottom w:val="nil"/>
              <w:right w:val="nil"/>
            </w:tcBorders>
            <w:shd w:val="clear" w:color="auto" w:fill="auto"/>
            <w:vAlign w:val="center"/>
            <w:hideMark/>
          </w:tcPr>
          <w:p w14:paraId="68787F73" w14:textId="315A192E" w:rsidR="002F78FF" w:rsidRPr="009167D8" w:rsidRDefault="0025634D" w:rsidP="007F2AE9">
            <w:pPr>
              <w:spacing w:after="0" w:line="240" w:lineRule="auto"/>
              <w:jc w:val="right"/>
              <w:rPr>
                <w:rFonts w:ascii="Arial" w:eastAsia="Times New Roman" w:hAnsi="Arial" w:cs="Arial"/>
                <w:color w:val="000000"/>
                <w:sz w:val="20"/>
                <w:szCs w:val="20"/>
                <w:lang w:eastAsia="en-AU"/>
              </w:rPr>
            </w:pPr>
            <w:hyperlink w:anchor="Employee_benefits_exp_3_1_a" w:history="1">
              <w:r w:rsidR="002F78FF" w:rsidRPr="009167D8">
                <w:rPr>
                  <w:rStyle w:val="Hyperlink"/>
                  <w:rFonts w:ascii="Arial" w:eastAsia="Times New Roman" w:hAnsi="Arial" w:cs="Arial"/>
                  <w:sz w:val="20"/>
                  <w:szCs w:val="20"/>
                  <w:lang w:eastAsia="en-AU"/>
                </w:rPr>
                <w:t>3.1(a)</w:t>
              </w:r>
            </w:hyperlink>
          </w:p>
        </w:tc>
        <w:tc>
          <w:tcPr>
            <w:tcW w:w="1180" w:type="dxa"/>
            <w:tcBorders>
              <w:top w:val="nil"/>
              <w:left w:val="nil"/>
              <w:bottom w:val="nil"/>
              <w:right w:val="nil"/>
            </w:tcBorders>
            <w:shd w:val="clear" w:color="auto" w:fill="auto"/>
            <w:noWrap/>
            <w:vAlign w:val="center"/>
            <w:hideMark/>
          </w:tcPr>
          <w:p w14:paraId="71BE442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2,000</w:t>
            </w:r>
          </w:p>
        </w:tc>
        <w:tc>
          <w:tcPr>
            <w:tcW w:w="1180" w:type="dxa"/>
            <w:tcBorders>
              <w:top w:val="nil"/>
              <w:left w:val="nil"/>
              <w:bottom w:val="nil"/>
              <w:right w:val="nil"/>
            </w:tcBorders>
            <w:shd w:val="clear" w:color="auto" w:fill="auto"/>
            <w:noWrap/>
            <w:vAlign w:val="center"/>
            <w:hideMark/>
          </w:tcPr>
          <w:p w14:paraId="2B49832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1,600</w:t>
            </w:r>
          </w:p>
        </w:tc>
      </w:tr>
      <w:tr w:rsidR="00D87D29" w:rsidRPr="002F78FF" w14:paraId="6F4203A8"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94205EA"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34E9A884"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Other income</w:t>
            </w:r>
            <w:r w:rsidRPr="009167D8">
              <w:rPr>
                <w:rFonts w:ascii="Arial" w:eastAsia="Times New Roman" w:hAnsi="Arial" w:cs="Arial"/>
                <w:color w:val="000000"/>
                <w:sz w:val="20"/>
                <w:szCs w:val="20"/>
                <w:lang w:eastAsia="en-AU"/>
              </w:rPr>
              <w:t>]</w:t>
            </w:r>
          </w:p>
        </w:tc>
        <w:tc>
          <w:tcPr>
            <w:tcW w:w="1007" w:type="dxa"/>
            <w:tcBorders>
              <w:top w:val="nil"/>
              <w:left w:val="nil"/>
              <w:bottom w:val="single" w:sz="4" w:space="0" w:color="auto"/>
              <w:right w:val="nil"/>
            </w:tcBorders>
            <w:shd w:val="clear" w:color="auto" w:fill="auto"/>
            <w:vAlign w:val="center"/>
            <w:hideMark/>
          </w:tcPr>
          <w:p w14:paraId="02F2A6E0"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31F88776"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26719A8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D87D29" w:rsidRPr="002F78FF" w14:paraId="10F8B8D4"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2" w:type="dxa"/>
            <w:tcBorders>
              <w:top w:val="nil"/>
              <w:left w:val="nil"/>
              <w:bottom w:val="nil"/>
              <w:right w:val="nil"/>
            </w:tcBorders>
            <w:shd w:val="clear" w:color="auto" w:fill="auto"/>
            <w:vAlign w:val="center"/>
            <w:hideMark/>
          </w:tcPr>
          <w:p w14:paraId="52934355"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768B051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07" w:type="dxa"/>
            <w:tcBorders>
              <w:top w:val="nil"/>
              <w:left w:val="nil"/>
              <w:bottom w:val="single" w:sz="4" w:space="0" w:color="auto"/>
              <w:right w:val="nil"/>
            </w:tcBorders>
            <w:shd w:val="clear" w:color="auto" w:fill="auto"/>
            <w:vAlign w:val="center"/>
            <w:hideMark/>
          </w:tcPr>
          <w:p w14:paraId="4E4F552A"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shd w:val="clear" w:color="auto" w:fill="auto"/>
            <w:noWrap/>
            <w:vAlign w:val="center"/>
            <w:hideMark/>
          </w:tcPr>
          <w:p w14:paraId="54831861"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2,000</w:t>
            </w:r>
          </w:p>
        </w:tc>
        <w:tc>
          <w:tcPr>
            <w:tcW w:w="1180" w:type="dxa"/>
            <w:tcBorders>
              <w:top w:val="nil"/>
              <w:left w:val="nil"/>
              <w:bottom w:val="single" w:sz="4" w:space="0" w:color="auto"/>
              <w:right w:val="nil"/>
            </w:tcBorders>
            <w:shd w:val="clear" w:color="auto" w:fill="auto"/>
            <w:noWrap/>
            <w:vAlign w:val="center"/>
            <w:hideMark/>
          </w:tcPr>
          <w:p w14:paraId="444B1F33"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1,600</w:t>
            </w:r>
          </w:p>
        </w:tc>
      </w:tr>
      <w:tr w:rsidR="00D87D29" w:rsidRPr="002F78FF" w14:paraId="7FD2B8D0"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0D75391" w14:textId="2361000A" w:rsidR="00C47B61" w:rsidRPr="002A522D" w:rsidRDefault="00725107" w:rsidP="00C47B61">
            <w:pPr>
              <w:spacing w:after="0" w:line="240" w:lineRule="auto"/>
              <w:rPr>
                <w:rFonts w:ascii="Arial" w:eastAsia="Times New Roman" w:hAnsi="Arial" w:cs="Arial"/>
                <w:b/>
                <w:bCs/>
                <w:color w:val="000000"/>
                <w:sz w:val="18"/>
                <w:szCs w:val="18"/>
                <w:lang w:eastAsia="en-AU"/>
              </w:rPr>
            </w:pPr>
            <w:r w:rsidRPr="002A522D">
              <w:rPr>
                <w:rFonts w:ascii="Arial" w:eastAsia="Times New Roman" w:hAnsi="Arial" w:cs="Arial"/>
                <w:i/>
                <w:iCs/>
                <w:color w:val="575757"/>
                <w:sz w:val="18"/>
                <w:szCs w:val="18"/>
                <w:lang w:eastAsia="en-AU"/>
              </w:rPr>
              <w:t>AASB </w:t>
            </w:r>
            <w:r w:rsidR="00C47B61" w:rsidRPr="002A522D">
              <w:rPr>
                <w:rFonts w:ascii="Arial" w:eastAsia="Times New Roman" w:hAnsi="Arial" w:cs="Arial"/>
                <w:i/>
                <w:iCs/>
                <w:color w:val="575757"/>
                <w:sz w:val="18"/>
                <w:szCs w:val="18"/>
                <w:lang w:eastAsia="en-AU"/>
              </w:rPr>
              <w:t>101.98(c)</w:t>
            </w:r>
          </w:p>
        </w:tc>
        <w:tc>
          <w:tcPr>
            <w:tcW w:w="5040" w:type="dxa"/>
            <w:tcBorders>
              <w:top w:val="nil"/>
              <w:left w:val="nil"/>
              <w:bottom w:val="nil"/>
              <w:right w:val="nil"/>
            </w:tcBorders>
            <w:shd w:val="clear" w:color="auto" w:fill="auto"/>
            <w:vAlign w:val="center"/>
            <w:hideMark/>
          </w:tcPr>
          <w:p w14:paraId="4FAD9E24"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Net proceeds from disposal of non</w:t>
            </w:r>
            <w:r w:rsidRPr="00730552">
              <w:rPr>
                <w:rFonts w:ascii="Arial" w:eastAsia="Times New Roman" w:hAnsi="Arial" w:cs="Arial"/>
                <w:b/>
                <w:bCs/>
                <w:color w:val="000000"/>
                <w:sz w:val="20"/>
                <w:szCs w:val="20"/>
                <w:lang w:eastAsia="en-AU"/>
              </w:rPr>
              <w:noBreakHyphen/>
              <w:t>current assets</w:t>
            </w:r>
          </w:p>
        </w:tc>
        <w:tc>
          <w:tcPr>
            <w:tcW w:w="1007" w:type="dxa"/>
            <w:tcBorders>
              <w:top w:val="nil"/>
              <w:left w:val="nil"/>
              <w:bottom w:val="nil"/>
              <w:right w:val="nil"/>
            </w:tcBorders>
            <w:shd w:val="clear" w:color="auto" w:fill="auto"/>
            <w:vAlign w:val="center"/>
            <w:hideMark/>
          </w:tcPr>
          <w:p w14:paraId="5298BB52"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48571660"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500235B1"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2CE7C42E"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2090AE2"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3FF35BBD"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1007" w:type="dxa"/>
            <w:tcBorders>
              <w:top w:val="nil"/>
              <w:left w:val="nil"/>
              <w:bottom w:val="nil"/>
              <w:right w:val="nil"/>
            </w:tcBorders>
            <w:shd w:val="clear" w:color="auto" w:fill="auto"/>
            <w:vAlign w:val="center"/>
            <w:hideMark/>
          </w:tcPr>
          <w:p w14:paraId="761341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5BB605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990</w:t>
            </w:r>
          </w:p>
        </w:tc>
        <w:tc>
          <w:tcPr>
            <w:tcW w:w="1180" w:type="dxa"/>
            <w:tcBorders>
              <w:top w:val="nil"/>
              <w:left w:val="nil"/>
              <w:bottom w:val="nil"/>
              <w:right w:val="nil"/>
            </w:tcBorders>
            <w:shd w:val="clear" w:color="auto" w:fill="auto"/>
            <w:noWrap/>
            <w:vAlign w:val="center"/>
            <w:hideMark/>
          </w:tcPr>
          <w:p w14:paraId="70FCCA3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2A1160A6"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25DE4C3"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771DF4B0"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1007" w:type="dxa"/>
            <w:tcBorders>
              <w:top w:val="nil"/>
              <w:left w:val="nil"/>
              <w:bottom w:val="nil"/>
              <w:right w:val="nil"/>
            </w:tcBorders>
            <w:shd w:val="clear" w:color="auto" w:fill="auto"/>
            <w:vAlign w:val="center"/>
            <w:hideMark/>
          </w:tcPr>
          <w:p w14:paraId="5340FAB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EDE7B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1,808</w:t>
            </w:r>
          </w:p>
        </w:tc>
        <w:tc>
          <w:tcPr>
            <w:tcW w:w="1180" w:type="dxa"/>
            <w:tcBorders>
              <w:top w:val="nil"/>
              <w:left w:val="nil"/>
              <w:bottom w:val="nil"/>
              <w:right w:val="nil"/>
            </w:tcBorders>
            <w:shd w:val="clear" w:color="auto" w:fill="auto"/>
            <w:noWrap/>
            <w:vAlign w:val="center"/>
            <w:hideMark/>
          </w:tcPr>
          <w:p w14:paraId="382622C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11,190</w:t>
            </w:r>
          </w:p>
        </w:tc>
      </w:tr>
      <w:tr w:rsidR="00D87D29" w:rsidRPr="002F78FF" w14:paraId="31594C5B"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77B57BCB"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85B237E"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Carrying amount of non-current assets disposed</w:t>
            </w:r>
          </w:p>
        </w:tc>
        <w:tc>
          <w:tcPr>
            <w:tcW w:w="1007" w:type="dxa"/>
            <w:tcBorders>
              <w:top w:val="nil"/>
              <w:left w:val="nil"/>
              <w:bottom w:val="nil"/>
              <w:right w:val="nil"/>
            </w:tcBorders>
            <w:shd w:val="clear" w:color="auto" w:fill="auto"/>
            <w:vAlign w:val="center"/>
            <w:hideMark/>
          </w:tcPr>
          <w:p w14:paraId="2B6D5F48"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noWrap/>
            <w:vAlign w:val="center"/>
            <w:hideMark/>
          </w:tcPr>
          <w:p w14:paraId="1DED241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2D8DBB5B"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129D3080"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9D2FEAC"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3E80EE7E"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1007" w:type="dxa"/>
            <w:tcBorders>
              <w:top w:val="nil"/>
              <w:left w:val="nil"/>
              <w:bottom w:val="nil"/>
              <w:right w:val="nil"/>
            </w:tcBorders>
            <w:shd w:val="clear" w:color="auto" w:fill="auto"/>
            <w:vAlign w:val="center"/>
            <w:hideMark/>
          </w:tcPr>
          <w:p w14:paraId="734A21B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DFCC11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(690)</w:t>
            </w:r>
          </w:p>
        </w:tc>
        <w:tc>
          <w:tcPr>
            <w:tcW w:w="1180" w:type="dxa"/>
            <w:tcBorders>
              <w:top w:val="nil"/>
              <w:left w:val="nil"/>
              <w:bottom w:val="nil"/>
              <w:right w:val="nil"/>
            </w:tcBorders>
            <w:shd w:val="clear" w:color="auto" w:fill="auto"/>
            <w:noWrap/>
            <w:vAlign w:val="center"/>
            <w:hideMark/>
          </w:tcPr>
          <w:p w14:paraId="6489B9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327B8B8D"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335A544D"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2B60D17C"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1007" w:type="dxa"/>
            <w:tcBorders>
              <w:top w:val="nil"/>
              <w:left w:val="nil"/>
              <w:bottom w:val="nil"/>
              <w:right w:val="nil"/>
            </w:tcBorders>
            <w:shd w:val="clear" w:color="auto" w:fill="auto"/>
            <w:vAlign w:val="center"/>
            <w:hideMark/>
          </w:tcPr>
          <w:p w14:paraId="3C514E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647DB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(1,938)</w:t>
            </w:r>
          </w:p>
        </w:tc>
        <w:tc>
          <w:tcPr>
            <w:tcW w:w="1180" w:type="dxa"/>
            <w:tcBorders>
              <w:top w:val="nil"/>
              <w:left w:val="nil"/>
              <w:bottom w:val="nil"/>
              <w:right w:val="nil"/>
            </w:tcBorders>
            <w:shd w:val="clear" w:color="auto" w:fill="auto"/>
            <w:noWrap/>
            <w:vAlign w:val="center"/>
            <w:hideMark/>
          </w:tcPr>
          <w:p w14:paraId="5DC6E63D"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(6,490)</w:t>
            </w:r>
          </w:p>
        </w:tc>
      </w:tr>
      <w:tr w:rsidR="00D87D29" w:rsidRPr="002F78FF" w14:paraId="55273351"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48A56E73" w14:textId="106B08E9" w:rsidR="00C47B61" w:rsidRPr="002A522D" w:rsidRDefault="00725107" w:rsidP="002A522D">
            <w:pPr>
              <w:pStyle w:val="Reference"/>
              <w:rPr>
                <w:rFonts w:eastAsia="Times New Roman"/>
                <w:i w:val="0"/>
                <w:iCs/>
                <w:color w:val="000000"/>
                <w:szCs w:val="18"/>
                <w:lang w:eastAsia="en-AU"/>
              </w:rPr>
            </w:pPr>
            <w:r w:rsidRPr="002A522D">
              <w:rPr>
                <w:szCs w:val="18"/>
              </w:rPr>
              <w:t>TI 1102(7)(ii)(e)</w:t>
            </w:r>
          </w:p>
        </w:tc>
        <w:tc>
          <w:tcPr>
            <w:tcW w:w="5040" w:type="dxa"/>
            <w:tcBorders>
              <w:top w:val="single" w:sz="4" w:space="0" w:color="auto"/>
              <w:left w:val="nil"/>
              <w:bottom w:val="single" w:sz="4" w:space="0" w:color="auto"/>
              <w:right w:val="nil"/>
            </w:tcBorders>
            <w:shd w:val="clear" w:color="auto" w:fill="auto"/>
            <w:vAlign w:val="center"/>
            <w:hideMark/>
          </w:tcPr>
          <w:p w14:paraId="0D8AFD89" w14:textId="410AB2BE"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Net gains/(losses) on disposal</w:t>
            </w:r>
            <w:r w:rsidR="00725107" w:rsidRPr="009167D8">
              <w:rPr>
                <w:rFonts w:ascii="Arial" w:eastAsia="Times New Roman" w:hAnsi="Arial" w:cs="Arial"/>
                <w:b/>
                <w:bCs/>
                <w:color w:val="000000"/>
                <w:sz w:val="20"/>
                <w:szCs w:val="20"/>
                <w:lang w:eastAsia="en-AU"/>
              </w:rPr>
              <w:t xml:space="preserve"> of non</w:t>
            </w:r>
            <w:r w:rsidR="00725107" w:rsidRPr="009167D8">
              <w:rPr>
                <w:rFonts w:ascii="Arial" w:eastAsia="Times New Roman" w:hAnsi="Arial" w:cs="Arial"/>
                <w:b/>
                <w:bCs/>
                <w:color w:val="000000"/>
                <w:sz w:val="20"/>
                <w:szCs w:val="20"/>
                <w:lang w:eastAsia="en-AU"/>
              </w:rPr>
              <w:noBreakHyphen/>
              <w:t>current assets</w:t>
            </w:r>
          </w:p>
        </w:tc>
        <w:tc>
          <w:tcPr>
            <w:tcW w:w="1007" w:type="dxa"/>
            <w:tcBorders>
              <w:top w:val="single" w:sz="4" w:space="0" w:color="auto"/>
              <w:left w:val="nil"/>
              <w:bottom w:val="single" w:sz="4" w:space="0" w:color="auto"/>
              <w:right w:val="nil"/>
            </w:tcBorders>
            <w:shd w:val="clear" w:color="auto" w:fill="auto"/>
            <w:vAlign w:val="center"/>
            <w:hideMark/>
          </w:tcPr>
          <w:p w14:paraId="282D166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64C08E7B"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170</w:t>
            </w:r>
          </w:p>
        </w:tc>
        <w:tc>
          <w:tcPr>
            <w:tcW w:w="1180" w:type="dxa"/>
            <w:tcBorders>
              <w:top w:val="single" w:sz="4" w:space="0" w:color="auto"/>
              <w:left w:val="nil"/>
              <w:bottom w:val="single" w:sz="4" w:space="0" w:color="auto"/>
              <w:right w:val="nil"/>
            </w:tcBorders>
            <w:shd w:val="clear" w:color="auto" w:fill="auto"/>
            <w:noWrap/>
            <w:vAlign w:val="center"/>
            <w:hideMark/>
          </w:tcPr>
          <w:p w14:paraId="4A26FF9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4,700</w:t>
            </w:r>
          </w:p>
        </w:tc>
      </w:tr>
      <w:tr w:rsidR="00D87D29" w:rsidRPr="002F78FF" w14:paraId="74CCAB7C"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5BE89BDE"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040" w:type="dxa"/>
            <w:tcBorders>
              <w:top w:val="nil"/>
              <w:left w:val="nil"/>
              <w:bottom w:val="nil"/>
              <w:right w:val="nil"/>
            </w:tcBorders>
            <w:shd w:val="clear" w:color="auto" w:fill="auto"/>
            <w:vAlign w:val="center"/>
            <w:hideMark/>
          </w:tcPr>
          <w:p w14:paraId="05B06DA4" w14:textId="61B5C8A2"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 xml:space="preserve">List types of other </w:t>
            </w:r>
            <w:r w:rsidR="00725107" w:rsidRPr="009167D8">
              <w:rPr>
                <w:rFonts w:ascii="Arial" w:eastAsia="Times New Roman" w:hAnsi="Arial" w:cs="Arial"/>
                <w:i/>
                <w:iCs/>
                <w:color w:val="000000"/>
                <w:sz w:val="20"/>
                <w:szCs w:val="20"/>
                <w:lang w:eastAsia="en-AU"/>
              </w:rPr>
              <w:t xml:space="preserve">material </w:t>
            </w:r>
            <w:r w:rsidRPr="009167D8">
              <w:rPr>
                <w:rFonts w:ascii="Arial" w:eastAsia="Times New Roman" w:hAnsi="Arial" w:cs="Arial"/>
                <w:i/>
                <w:iCs/>
                <w:color w:val="000000"/>
                <w:sz w:val="20"/>
                <w:szCs w:val="20"/>
                <w:lang w:eastAsia="en-AU"/>
              </w:rPr>
              <w:t>gains</w:t>
            </w:r>
            <w:r w:rsidR="00725107" w:rsidRPr="009167D8">
              <w:rPr>
                <w:rFonts w:ascii="Arial" w:eastAsia="Times New Roman" w:hAnsi="Arial" w:cs="Arial"/>
                <w:i/>
                <w:iCs/>
                <w:color w:val="000000"/>
                <w:sz w:val="20"/>
                <w:szCs w:val="20"/>
                <w:lang w:eastAsia="en-AU"/>
              </w:rPr>
              <w:t>/(losses)</w:t>
            </w:r>
            <w:r w:rsidRPr="009167D8">
              <w:rPr>
                <w:rFonts w:ascii="Arial" w:eastAsia="Times New Roman" w:hAnsi="Arial" w:cs="Arial"/>
                <w:color w:val="000000"/>
                <w:sz w:val="20"/>
                <w:szCs w:val="20"/>
                <w:lang w:eastAsia="en-AU"/>
              </w:rPr>
              <w:t>]</w:t>
            </w:r>
          </w:p>
        </w:tc>
        <w:tc>
          <w:tcPr>
            <w:tcW w:w="1007" w:type="dxa"/>
            <w:tcBorders>
              <w:top w:val="nil"/>
              <w:left w:val="nil"/>
              <w:bottom w:val="nil"/>
              <w:right w:val="nil"/>
            </w:tcBorders>
            <w:shd w:val="clear" w:color="auto" w:fill="auto"/>
            <w:vAlign w:val="center"/>
            <w:hideMark/>
          </w:tcPr>
          <w:p w14:paraId="5C6AE5D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0BFFA0C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68C8A77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58D8DC52"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vAlign w:val="center"/>
            <w:hideMark/>
          </w:tcPr>
          <w:p w14:paraId="6ADBA38A"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4" w:space="0" w:color="auto"/>
              <w:right w:val="nil"/>
            </w:tcBorders>
            <w:shd w:val="clear" w:color="auto" w:fill="auto"/>
            <w:vAlign w:val="center"/>
            <w:hideMark/>
          </w:tcPr>
          <w:p w14:paraId="071DC9C4"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Other gains/(losses)</w:t>
            </w:r>
          </w:p>
        </w:tc>
        <w:tc>
          <w:tcPr>
            <w:tcW w:w="1007" w:type="dxa"/>
            <w:tcBorders>
              <w:top w:val="single" w:sz="4" w:space="0" w:color="auto"/>
              <w:left w:val="nil"/>
              <w:bottom w:val="single" w:sz="4" w:space="0" w:color="auto"/>
              <w:right w:val="nil"/>
            </w:tcBorders>
            <w:shd w:val="clear" w:color="auto" w:fill="auto"/>
            <w:vAlign w:val="center"/>
            <w:hideMark/>
          </w:tcPr>
          <w:p w14:paraId="1CD21595"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shd w:val="clear" w:color="auto" w:fill="auto"/>
            <w:noWrap/>
            <w:vAlign w:val="center"/>
            <w:hideMark/>
          </w:tcPr>
          <w:p w14:paraId="4292C38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1363058E"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D87D29" w:rsidRPr="002F78FF" w14:paraId="17B2D754" w14:textId="77777777" w:rsidTr="0067140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2" w:type="dxa"/>
            <w:tcBorders>
              <w:top w:val="nil"/>
              <w:left w:val="nil"/>
              <w:bottom w:val="nil"/>
              <w:right w:val="nil"/>
            </w:tcBorders>
            <w:shd w:val="clear" w:color="auto" w:fill="auto"/>
            <w:noWrap/>
            <w:vAlign w:val="bottom"/>
            <w:hideMark/>
          </w:tcPr>
          <w:p w14:paraId="1289176C"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040" w:type="dxa"/>
            <w:tcBorders>
              <w:top w:val="single" w:sz="4" w:space="0" w:color="auto"/>
              <w:left w:val="nil"/>
              <w:bottom w:val="single" w:sz="12" w:space="0" w:color="auto"/>
              <w:right w:val="nil"/>
            </w:tcBorders>
            <w:shd w:val="clear" w:color="auto" w:fill="auto"/>
            <w:noWrap/>
            <w:vAlign w:val="bottom"/>
            <w:hideMark/>
          </w:tcPr>
          <w:p w14:paraId="305457B6"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other income</w:t>
            </w:r>
          </w:p>
        </w:tc>
        <w:tc>
          <w:tcPr>
            <w:tcW w:w="1007" w:type="dxa"/>
            <w:tcBorders>
              <w:top w:val="single" w:sz="4" w:space="0" w:color="auto"/>
              <w:left w:val="nil"/>
              <w:bottom w:val="single" w:sz="12" w:space="0" w:color="auto"/>
              <w:right w:val="nil"/>
            </w:tcBorders>
            <w:shd w:val="clear" w:color="auto" w:fill="auto"/>
            <w:noWrap/>
            <w:vAlign w:val="bottom"/>
            <w:hideMark/>
          </w:tcPr>
          <w:p w14:paraId="2EB5B3E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noWrap/>
            <w:vAlign w:val="bottom"/>
            <w:hideMark/>
          </w:tcPr>
          <w:p w14:paraId="0BC3E6D6"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2,170</w:t>
            </w:r>
          </w:p>
        </w:tc>
        <w:tc>
          <w:tcPr>
            <w:tcW w:w="1180" w:type="dxa"/>
            <w:tcBorders>
              <w:top w:val="single" w:sz="4" w:space="0" w:color="auto"/>
              <w:left w:val="nil"/>
              <w:bottom w:val="single" w:sz="12" w:space="0" w:color="auto"/>
              <w:right w:val="nil"/>
            </w:tcBorders>
            <w:shd w:val="clear" w:color="auto" w:fill="auto"/>
            <w:noWrap/>
            <w:vAlign w:val="bottom"/>
            <w:hideMark/>
          </w:tcPr>
          <w:p w14:paraId="757B5683"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6,300</w:t>
            </w:r>
          </w:p>
        </w:tc>
      </w:tr>
      <w:tr w:rsidR="008557D5" w:rsidRPr="000F4A83" w14:paraId="304BFAFE" w14:textId="77777777" w:rsidTr="005A02DD">
        <w:tc>
          <w:tcPr>
            <w:tcW w:w="1582" w:type="dxa"/>
            <w:tcBorders>
              <w:top w:val="nil"/>
              <w:left w:val="nil"/>
              <w:bottom w:val="nil"/>
              <w:right w:val="nil"/>
            </w:tcBorders>
          </w:tcPr>
          <w:p w14:paraId="16A74765" w14:textId="77777777" w:rsidR="00725107" w:rsidRPr="002A522D" w:rsidRDefault="00725107" w:rsidP="00C47B61">
            <w:pPr>
              <w:pStyle w:val="Reference"/>
              <w:rPr>
                <w:szCs w:val="18"/>
              </w:rPr>
            </w:pPr>
          </w:p>
        </w:tc>
        <w:tc>
          <w:tcPr>
            <w:tcW w:w="8407" w:type="dxa"/>
            <w:gridSpan w:val="4"/>
            <w:tcBorders>
              <w:top w:val="single" w:sz="12" w:space="0" w:color="auto"/>
              <w:left w:val="nil"/>
              <w:bottom w:val="nil"/>
              <w:right w:val="nil"/>
            </w:tcBorders>
          </w:tcPr>
          <w:p w14:paraId="2A6AA211" w14:textId="2DD82FEB" w:rsidR="00725107" w:rsidRPr="00725107" w:rsidRDefault="00725107" w:rsidP="00246AF5">
            <w:pPr>
              <w:pStyle w:val="Footnote"/>
              <w:numPr>
                <w:ilvl w:val="0"/>
                <w:numId w:val="68"/>
              </w:numPr>
            </w:pPr>
            <w:r w:rsidRPr="000A2E70">
              <w:t xml:space="preserve">Income received by the Agency from subleasing of right-of-use assets relates to lease payments received from operating leases. The Agency has leased a number of right-of-use assets from the Government Regional Officer Housing (GROH), which it subleases out to employees at a subsidised rate. Information on the Agency’s leasing arrangements with GROH can be found </w:t>
            </w:r>
            <w:r w:rsidRPr="000A2E70">
              <w:rPr>
                <w:szCs w:val="16"/>
              </w:rPr>
              <w:t xml:space="preserve">in </w:t>
            </w:r>
            <w:hyperlink w:anchor="Employee_benefits_exp_3_1_a" w:history="1">
              <w:r w:rsidRPr="000A2E70">
                <w:rPr>
                  <w:rStyle w:val="Hyperlink"/>
                  <w:szCs w:val="16"/>
                </w:rPr>
                <w:t>note 3.</w:t>
              </w:r>
              <w:r w:rsidR="0011434F" w:rsidRPr="000A2E70">
                <w:rPr>
                  <w:rStyle w:val="Hyperlink"/>
                  <w:szCs w:val="16"/>
                </w:rPr>
                <w:t>1(a)</w:t>
              </w:r>
            </w:hyperlink>
            <w:r w:rsidRPr="000A2E70">
              <w:rPr>
                <w:szCs w:val="16"/>
              </w:rPr>
              <w:t>.</w:t>
            </w:r>
          </w:p>
        </w:tc>
      </w:tr>
      <w:tr w:rsidR="00C47B61" w:rsidRPr="000F4A83" w14:paraId="7C488A93" w14:textId="77777777" w:rsidTr="005A02DD">
        <w:tc>
          <w:tcPr>
            <w:tcW w:w="1582" w:type="dxa"/>
            <w:tcBorders>
              <w:top w:val="nil"/>
              <w:left w:val="nil"/>
              <w:bottom w:val="nil"/>
              <w:right w:val="nil"/>
            </w:tcBorders>
          </w:tcPr>
          <w:p w14:paraId="2A2614F5" w14:textId="77777777" w:rsidR="00C47B61" w:rsidRPr="002A522D" w:rsidRDefault="00C47B61" w:rsidP="00C47B61">
            <w:pPr>
              <w:pStyle w:val="Reference"/>
              <w:rPr>
                <w:szCs w:val="18"/>
              </w:rPr>
            </w:pPr>
          </w:p>
          <w:p w14:paraId="798CB899" w14:textId="5B331067" w:rsidR="00C47B61" w:rsidRPr="002A522D" w:rsidRDefault="00725107" w:rsidP="00C47B61">
            <w:pPr>
              <w:pStyle w:val="Reference"/>
              <w:rPr>
                <w:szCs w:val="18"/>
              </w:rPr>
            </w:pPr>
            <w:r w:rsidRPr="002A522D">
              <w:rPr>
                <w:szCs w:val="18"/>
              </w:rPr>
              <w:t>AASB </w:t>
            </w:r>
            <w:r w:rsidR="00C47B61" w:rsidRPr="002A522D">
              <w:rPr>
                <w:szCs w:val="18"/>
              </w:rPr>
              <w:t>1</w:t>
            </w:r>
            <w:r w:rsidR="00C903AD" w:rsidRPr="002A522D">
              <w:rPr>
                <w:szCs w:val="18"/>
              </w:rPr>
              <w:t>01.34</w:t>
            </w:r>
          </w:p>
          <w:p w14:paraId="441446D4" w14:textId="0607A464" w:rsidR="00C47B61" w:rsidRPr="002A522D" w:rsidRDefault="00C47B61" w:rsidP="00C903AD">
            <w:pPr>
              <w:pStyle w:val="Reference"/>
              <w:rPr>
                <w:szCs w:val="18"/>
              </w:rPr>
            </w:pPr>
          </w:p>
        </w:tc>
        <w:tc>
          <w:tcPr>
            <w:tcW w:w="8409" w:type="dxa"/>
            <w:gridSpan w:val="4"/>
            <w:tcBorders>
              <w:top w:val="nil"/>
              <w:left w:val="nil"/>
              <w:bottom w:val="nil"/>
              <w:right w:val="nil"/>
            </w:tcBorders>
          </w:tcPr>
          <w:p w14:paraId="3C7C013E" w14:textId="5BF5B12B" w:rsidR="00C47B61" w:rsidRPr="000F4A83" w:rsidRDefault="00C47B61" w:rsidP="005A02DD">
            <w:pPr>
              <w:pStyle w:val="ModelBody"/>
              <w:ind w:left="111"/>
              <w:rPr>
                <w:b/>
                <w:color w:val="575757" w:themeColor="accent5"/>
              </w:rPr>
            </w:pPr>
            <w:r w:rsidRPr="000A2E70">
              <w:rPr>
                <w:rFonts w:cs="Arial"/>
                <w:b/>
                <w:bCs/>
              </w:rPr>
              <w:t>Gains and losses on the disposal of non-current assets</w:t>
            </w:r>
            <w:r w:rsidRPr="000A2E70">
              <w:rPr>
                <w:rFonts w:cs="Arial"/>
              </w:rPr>
              <w:t xml:space="preserve"> are presented by deducting from the proceeds on disposal the carrying amount of the asset and related selling expenses. Gains and losses are recognised in profit or loss in the statement of comprehensive income.</w:t>
            </w:r>
          </w:p>
        </w:tc>
      </w:tr>
    </w:tbl>
    <w:p w14:paraId="7B9A9383" w14:textId="77777777" w:rsidR="003A0DAB" w:rsidRDefault="003A0DAB"/>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1"/>
        <w:gridCol w:w="8170"/>
      </w:tblGrid>
      <w:tr w:rsidR="00C47B61" w:rsidRPr="007F5D8F" w14:paraId="73403AE6" w14:textId="77777777" w:rsidTr="005A02DD">
        <w:trPr>
          <w:trHeight w:val="578"/>
        </w:trPr>
        <w:tc>
          <w:tcPr>
            <w:tcW w:w="1582" w:type="dxa"/>
            <w:shd w:val="clear" w:color="auto" w:fill="auto"/>
            <w:vAlign w:val="center"/>
          </w:tcPr>
          <w:p w14:paraId="437BA885" w14:textId="10404050" w:rsidR="00C47B61" w:rsidRPr="007F5D8F" w:rsidRDefault="00C47B61" w:rsidP="00C47B6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93" behindDoc="0" locked="0" layoutInCell="1" allowOverlap="1" wp14:anchorId="1B663D4D" wp14:editId="4CC40104">
                      <wp:simplePos x="0" y="0"/>
                      <wp:positionH relativeFrom="margin">
                        <wp:posOffset>-3175</wp:posOffset>
                      </wp:positionH>
                      <wp:positionV relativeFrom="paragraph">
                        <wp:posOffset>16129</wp:posOffset>
                      </wp:positionV>
                      <wp:extent cx="320675" cy="320040"/>
                      <wp:effectExtent l="0" t="0" r="3175" b="3810"/>
                      <wp:wrapNone/>
                      <wp:docPr id="885" name="Group 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90140E" id="Group 885" o:spid="_x0000_s1026" alt="&quot;&quot;" style="position:absolute;margin-left:-.25pt;margin-top:1.25pt;width:25.25pt;height:25.2pt;z-index:25165829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409" w:type="dxa"/>
            <w:vAlign w:val="center"/>
          </w:tcPr>
          <w:p w14:paraId="79FCD339" w14:textId="5EE3B898" w:rsidR="00C47B61" w:rsidRPr="007F5D8F" w:rsidRDefault="00C47B61" w:rsidP="00C47B61">
            <w:pPr>
              <w:pStyle w:val="GuidanceHeading1"/>
              <w:rPr>
                <w:szCs w:val="20"/>
                <w:highlight w:val="yellow"/>
              </w:rPr>
            </w:pPr>
            <w:r w:rsidRPr="00E235E3">
              <w:t xml:space="preserve">Guidance – </w:t>
            </w:r>
            <w:r>
              <w:t>Gains/(losses) on disposal</w:t>
            </w:r>
          </w:p>
        </w:tc>
      </w:tr>
      <w:tr w:rsidR="00C47B61" w:rsidRPr="00FC3B4C" w14:paraId="2269924C" w14:textId="77777777" w:rsidTr="005A02DD">
        <w:trPr>
          <w:trHeight w:val="1574"/>
        </w:trPr>
        <w:tc>
          <w:tcPr>
            <w:tcW w:w="1582" w:type="dxa"/>
          </w:tcPr>
          <w:p w14:paraId="7C622451" w14:textId="77777777" w:rsidR="000D4F21" w:rsidRPr="000D4F21" w:rsidRDefault="000D4F21" w:rsidP="000D4F21">
            <w:pPr>
              <w:pStyle w:val="Reference"/>
              <w:rPr>
                <w:color w:val="8C8C8C" w:themeColor="accent6"/>
                <w:sz w:val="14"/>
                <w:szCs w:val="14"/>
              </w:rPr>
            </w:pPr>
          </w:p>
          <w:p w14:paraId="5C1821AC" w14:textId="77777777" w:rsidR="000D4F21" w:rsidRPr="000D4F21" w:rsidRDefault="000D4F21" w:rsidP="000D4F21">
            <w:pPr>
              <w:pStyle w:val="Reference"/>
              <w:rPr>
                <w:color w:val="8C8C8C" w:themeColor="accent6"/>
                <w:sz w:val="14"/>
                <w:szCs w:val="14"/>
              </w:rPr>
            </w:pPr>
          </w:p>
          <w:p w14:paraId="24D0B334" w14:textId="77777777" w:rsidR="000D4F21" w:rsidRPr="000D4F21" w:rsidRDefault="000D4F21" w:rsidP="000D4F21">
            <w:pPr>
              <w:pStyle w:val="Reference"/>
              <w:rPr>
                <w:color w:val="8C8C8C" w:themeColor="accent6"/>
                <w:sz w:val="14"/>
                <w:szCs w:val="14"/>
              </w:rPr>
            </w:pPr>
          </w:p>
          <w:p w14:paraId="7577A50F" w14:textId="77777777" w:rsidR="000D4F21" w:rsidRPr="000D4F21" w:rsidRDefault="000D4F21" w:rsidP="000D4F21">
            <w:pPr>
              <w:pStyle w:val="Reference"/>
              <w:rPr>
                <w:color w:val="8C8C8C" w:themeColor="accent6"/>
                <w:sz w:val="14"/>
                <w:szCs w:val="14"/>
              </w:rPr>
            </w:pPr>
          </w:p>
          <w:p w14:paraId="0A04221E" w14:textId="77777777" w:rsidR="000D4F21" w:rsidRPr="000D4F21" w:rsidRDefault="000D4F21" w:rsidP="000D4F21">
            <w:pPr>
              <w:pStyle w:val="Reference"/>
              <w:rPr>
                <w:color w:val="8C8C8C" w:themeColor="accent6"/>
                <w:sz w:val="14"/>
                <w:szCs w:val="14"/>
              </w:rPr>
            </w:pPr>
          </w:p>
          <w:p w14:paraId="5B9DA181" w14:textId="77777777" w:rsidR="000D4F21" w:rsidRPr="000D4F21" w:rsidRDefault="000D4F21" w:rsidP="000D4F21">
            <w:pPr>
              <w:pStyle w:val="Reference"/>
              <w:rPr>
                <w:color w:val="8C8C8C" w:themeColor="accent6"/>
                <w:sz w:val="14"/>
                <w:szCs w:val="14"/>
              </w:rPr>
            </w:pPr>
          </w:p>
          <w:p w14:paraId="022079E0" w14:textId="2659BB23" w:rsidR="00C47B61" w:rsidRPr="002A522D" w:rsidRDefault="000D4F21" w:rsidP="000D4F21">
            <w:pPr>
              <w:pStyle w:val="Reference"/>
              <w:rPr>
                <w:color w:val="8C8C8C" w:themeColor="accent6"/>
                <w:szCs w:val="18"/>
              </w:rPr>
            </w:pPr>
            <w:r w:rsidRPr="002A522D">
              <w:rPr>
                <w:szCs w:val="18"/>
              </w:rPr>
              <w:t>TI 1102(6)(iv)(a), (7)(iv)</w:t>
            </w:r>
          </w:p>
        </w:tc>
        <w:tc>
          <w:tcPr>
            <w:tcW w:w="8409" w:type="dxa"/>
          </w:tcPr>
          <w:p w14:paraId="32F044A4" w14:textId="77777777" w:rsidR="00C47B61" w:rsidRPr="000A2E70" w:rsidRDefault="00C47B61" w:rsidP="00C47B61">
            <w:pPr>
              <w:pStyle w:val="GuidanceBodyItalic"/>
            </w:pPr>
            <w:r w:rsidRPr="000A2E70">
              <w:t>Net disposal proceeds are gross proceeds less costs to sell. Costs to sell (e.g. sales commissions netted from agency receipts) are ordinarily immaterial. Where the amounts are material, additional disclosure is warranted.</w:t>
            </w:r>
          </w:p>
          <w:p w14:paraId="4F79A676" w14:textId="54ACCB5D" w:rsidR="00C47B61" w:rsidRPr="000A2E70" w:rsidRDefault="00C47B61" w:rsidP="00C47B61">
            <w:pPr>
              <w:pStyle w:val="GuidanceBodyItalic"/>
            </w:pPr>
            <w:r w:rsidRPr="000A2E70">
              <w:t xml:space="preserve">Insured non-current assets written-off as a result of an insurable event should be treated as other expenses (write-off of assets destroyed by fire/storm/earthquake etc.). The subsequent insurance recovery is to be treated as </w:t>
            </w:r>
            <w:r w:rsidR="0041522A" w:rsidRPr="000A2E70">
              <w:t>‘Income from State Government’</w:t>
            </w:r>
            <w:r w:rsidRPr="000A2E70">
              <w:t xml:space="preserve"> when it is received or receivable.</w:t>
            </w:r>
          </w:p>
          <w:p w14:paraId="46861F3F" w14:textId="278CB334" w:rsidR="00725107" w:rsidRPr="00E1635B" w:rsidRDefault="00725107" w:rsidP="00C47B61">
            <w:pPr>
              <w:pStyle w:val="GuidanceBodyItalic"/>
            </w:pPr>
            <w:r w:rsidRPr="000A2E70">
              <w:t>TI 1102(7)(</w:t>
            </w:r>
            <w:proofErr w:type="spellStart"/>
            <w:r w:rsidRPr="000A2E70">
              <w:t>i</w:t>
            </w:r>
            <w:proofErr w:type="spellEnd"/>
            <w:r w:rsidRPr="000A2E70">
              <w:t>) &amp; (ii) requires any material net gain/(loss), other income or other expense components of this note disclosure to be presented on the face of the Statement of comprehensive income.  The amounts recognised in these models is immaterial and presentation in the notes is compliant with the required treatment.</w:t>
            </w:r>
          </w:p>
        </w:tc>
      </w:tr>
    </w:tbl>
    <w:p w14:paraId="1004397F" w14:textId="77777777" w:rsidR="003A0DAB" w:rsidRDefault="003A0DAB"/>
    <w:tbl>
      <w:tblPr>
        <w:tblW w:w="9751" w:type="dxa"/>
        <w:tblLook w:val="04A0" w:firstRow="1" w:lastRow="0" w:firstColumn="1" w:lastColumn="0" w:noHBand="0" w:noVBand="1"/>
      </w:tblPr>
      <w:tblGrid>
        <w:gridCol w:w="9751"/>
      </w:tblGrid>
      <w:tr w:rsidR="00C47B61" w14:paraId="0F29CC33" w14:textId="77777777" w:rsidTr="003A0DAB">
        <w:tc>
          <w:tcPr>
            <w:tcW w:w="9751" w:type="dxa"/>
            <w:tcBorders>
              <w:top w:val="nil"/>
              <w:left w:val="nil"/>
              <w:bottom w:val="nil"/>
              <w:right w:val="nil"/>
            </w:tcBorders>
          </w:tcPr>
          <w:p w14:paraId="6EE4613E" w14:textId="73A0ACE3" w:rsidR="00C47B61" w:rsidRPr="000A2E70" w:rsidRDefault="00C47B61" w:rsidP="00C47B61">
            <w:pPr>
              <w:pStyle w:val="GuidanceBodyRegular"/>
              <w:ind w:left="1602"/>
            </w:pPr>
            <w:r w:rsidRPr="000A2E70">
              <w:rPr>
                <w:noProof/>
              </w:rPr>
              <mc:AlternateContent>
                <mc:Choice Requires="wpg">
                  <w:drawing>
                    <wp:anchor distT="0" distB="0" distL="114300" distR="114300" simplePos="0" relativeHeight="251658371" behindDoc="0" locked="0" layoutInCell="1" allowOverlap="1" wp14:anchorId="0E2391A0" wp14:editId="1667D278">
                      <wp:simplePos x="0" y="0"/>
                      <wp:positionH relativeFrom="column">
                        <wp:posOffset>-49530</wp:posOffset>
                      </wp:positionH>
                      <wp:positionV relativeFrom="paragraph">
                        <wp:posOffset>106680</wp:posOffset>
                      </wp:positionV>
                      <wp:extent cx="367030" cy="36703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246C34E" id="Group 30" o:spid="_x0000_s1026" alt="&quot;&quot;" style="position:absolute;margin-left:-3.9pt;margin-top:8.4pt;width:28.9pt;height:28.9pt;z-index:25165837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5kzgYd4AAAAHAQAADwAAAAAAAAAAAAAAAAB6CgAAZHJzL2Rvd25yZXYueG1s&#10;UEsFBgAAAAAEAAQA8wAAAIU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0A2E70">
              <w:t>Did you have instances of:</w:t>
            </w:r>
          </w:p>
          <w:p w14:paraId="4A736C9A" w14:textId="77777777" w:rsidR="00C47B61" w:rsidRPr="000A2E70" w:rsidRDefault="00C47B61" w:rsidP="000A2E70">
            <w:pPr>
              <w:pStyle w:val="GuidanceBodyBullet1"/>
              <w:ind w:left="2014"/>
            </w:pPr>
            <w:r w:rsidRPr="000A2E70">
              <w:t>Material reversals of impairments; and</w:t>
            </w:r>
          </w:p>
          <w:p w14:paraId="491A2B22" w14:textId="77777777" w:rsidR="00C47B61" w:rsidRPr="000A2E70" w:rsidRDefault="00C47B61" w:rsidP="000A2E70">
            <w:pPr>
              <w:pStyle w:val="GuidanceBodyBullet1"/>
              <w:ind w:left="2014"/>
            </w:pPr>
            <w:r w:rsidRPr="000A2E70">
              <w:t>Revaluation increments (offsetting decrements).</w:t>
            </w:r>
          </w:p>
          <w:p w14:paraId="4894CA83" w14:textId="5C0D946E" w:rsidR="00C47B61" w:rsidRPr="003A151B" w:rsidRDefault="00C47B61" w:rsidP="00C47B61">
            <w:pPr>
              <w:pStyle w:val="GuidanceBodyBold"/>
              <w:ind w:left="1602"/>
              <w:rPr>
                <w:i w:val="0"/>
              </w:rPr>
            </w:pPr>
            <w:r w:rsidRPr="000A2E70">
              <w:rPr>
                <w:i w:val="0"/>
              </w:rPr>
              <w:t>These will need to be disclosed as other income.</w:t>
            </w:r>
          </w:p>
        </w:tc>
      </w:tr>
    </w:tbl>
    <w:p w14:paraId="518B7461" w14:textId="77777777" w:rsidR="003E341D" w:rsidRDefault="003E341D">
      <w:r>
        <w:br w:type="page"/>
      </w:r>
    </w:p>
    <w:p w14:paraId="4811752E" w14:textId="654E5A16" w:rsidR="00B4123A" w:rsidRDefault="00B4123A" w:rsidP="00114BB5">
      <w:pPr>
        <w:pStyle w:val="ModelHeading3"/>
        <w:ind w:left="1701"/>
        <w:outlineLvl w:val="2"/>
      </w:pPr>
      <w:bookmarkStart w:id="1131" w:name="_Toc164327730"/>
      <w:bookmarkStart w:id="1132" w:name="_Toc164327920"/>
      <w:r>
        <w:lastRenderedPageBreak/>
        <w:t>5. Key assets</w:t>
      </w:r>
      <w:bookmarkEnd w:id="1131"/>
      <w:bookmarkEnd w:id="1132"/>
    </w:p>
    <w:tbl>
      <w:tblPr>
        <w:tblW w:w="9752" w:type="dxa"/>
        <w:tblLook w:val="04A0" w:firstRow="1" w:lastRow="0" w:firstColumn="1" w:lastColumn="0" w:noHBand="0" w:noVBand="1"/>
      </w:tblPr>
      <w:tblGrid>
        <w:gridCol w:w="1582"/>
        <w:gridCol w:w="6469"/>
        <w:gridCol w:w="1701"/>
      </w:tblGrid>
      <w:tr w:rsidR="00B4123A" w:rsidRPr="000F4A83" w14:paraId="19D7D8C9" w14:textId="77777777">
        <w:trPr>
          <w:trHeight w:val="426"/>
        </w:trPr>
        <w:tc>
          <w:tcPr>
            <w:tcW w:w="9752" w:type="dxa"/>
            <w:gridSpan w:val="3"/>
          </w:tcPr>
          <w:p w14:paraId="0A16701E" w14:textId="59F534DF" w:rsidR="00B4123A" w:rsidRPr="000F4A83" w:rsidRDefault="00B4123A" w:rsidP="00B4123A">
            <w:pPr>
              <w:pStyle w:val="ReferenceHeading"/>
            </w:pPr>
          </w:p>
        </w:tc>
      </w:tr>
      <w:tr w:rsidR="008C486F" w:rsidRPr="000F4A83" w14:paraId="413D0FD7" w14:textId="77777777" w:rsidTr="00450432">
        <w:tc>
          <w:tcPr>
            <w:tcW w:w="1582" w:type="dxa"/>
          </w:tcPr>
          <w:p w14:paraId="08A45F1B" w14:textId="77777777" w:rsidR="008C486F" w:rsidRPr="00450432" w:rsidRDefault="008C486F" w:rsidP="00450432">
            <w:pPr>
              <w:pStyle w:val="Reference"/>
              <w:rPr>
                <w:sz w:val="14"/>
                <w:szCs w:val="14"/>
              </w:rPr>
            </w:pPr>
          </w:p>
        </w:tc>
        <w:tc>
          <w:tcPr>
            <w:tcW w:w="8170" w:type="dxa"/>
            <w:gridSpan w:val="2"/>
          </w:tcPr>
          <w:p w14:paraId="6F378D85" w14:textId="5A6C589B" w:rsidR="008C486F" w:rsidRPr="00E6700E" w:rsidRDefault="00442137" w:rsidP="007D6512">
            <w:pPr>
              <w:pStyle w:val="ModelBody"/>
              <w:rPr>
                <w:szCs w:val="20"/>
              </w:rPr>
            </w:pPr>
            <w:r w:rsidRPr="00E6700E">
              <w:rPr>
                <w:szCs w:val="20"/>
              </w:rPr>
              <w:t xml:space="preserve">This section includes information regarding the key assets the Agency utilises to gain economic benefits or </w:t>
            </w:r>
            <w:r w:rsidR="00CD11B7" w:rsidRPr="00E6700E">
              <w:rPr>
                <w:szCs w:val="20"/>
              </w:rPr>
              <w:t>provide service potential</w:t>
            </w:r>
            <w:r w:rsidR="008C486F" w:rsidRPr="00E6700E">
              <w:rPr>
                <w:szCs w:val="20"/>
              </w:rPr>
              <w:t>.</w:t>
            </w:r>
            <w:r w:rsidR="00857776" w:rsidRPr="00E6700E">
              <w:rPr>
                <w:szCs w:val="20"/>
              </w:rPr>
              <w:t xml:space="preserve"> </w:t>
            </w:r>
            <w:r w:rsidR="008C486F" w:rsidRPr="00E6700E">
              <w:rPr>
                <w:szCs w:val="20"/>
              </w:rPr>
              <w:t>The section sets out both the key accounting policies and financial information about the performance of these assets:</w:t>
            </w:r>
          </w:p>
        </w:tc>
      </w:tr>
      <w:tr w:rsidR="00D039D7" w:rsidRPr="000F4A83" w14:paraId="19CA0669" w14:textId="77777777" w:rsidTr="00C845AB">
        <w:tc>
          <w:tcPr>
            <w:tcW w:w="1582" w:type="dxa"/>
          </w:tcPr>
          <w:p w14:paraId="5E9593EE" w14:textId="77777777" w:rsidR="00D039D7" w:rsidRPr="00D039D7" w:rsidRDefault="00D039D7" w:rsidP="003A2A4A">
            <w:pPr>
              <w:pStyle w:val="Reference"/>
              <w:rPr>
                <w:sz w:val="14"/>
                <w:szCs w:val="16"/>
              </w:rPr>
            </w:pPr>
          </w:p>
        </w:tc>
        <w:tc>
          <w:tcPr>
            <w:tcW w:w="6469" w:type="dxa"/>
            <w:tcBorders>
              <w:bottom w:val="single" w:sz="4" w:space="0" w:color="auto"/>
            </w:tcBorders>
            <w:vAlign w:val="bottom"/>
          </w:tcPr>
          <w:p w14:paraId="2B58EFB9" w14:textId="77777777" w:rsidR="00D039D7" w:rsidRPr="00E6700E" w:rsidRDefault="00D039D7" w:rsidP="00567017">
            <w:pPr>
              <w:pStyle w:val="Tabletextheading"/>
              <w:spacing w:before="100" w:beforeAutospacing="1" w:after="0" w:line="240" w:lineRule="atLeast"/>
              <w:jc w:val="left"/>
              <w:rPr>
                <w:rFonts w:ascii="Arial" w:hAnsi="Arial"/>
                <w:i w:val="0"/>
                <w:color w:val="575757" w:themeColor="accent5"/>
                <w:sz w:val="20"/>
                <w:szCs w:val="20"/>
                <w:lang w:eastAsia="en-AU"/>
              </w:rPr>
            </w:pPr>
          </w:p>
        </w:tc>
        <w:tc>
          <w:tcPr>
            <w:tcW w:w="1701" w:type="dxa"/>
            <w:tcBorders>
              <w:bottom w:val="single" w:sz="4" w:space="0" w:color="auto"/>
            </w:tcBorders>
          </w:tcPr>
          <w:p w14:paraId="0DF15305" w14:textId="77777777" w:rsidR="00D039D7" w:rsidRPr="00E6700E" w:rsidRDefault="00D039D7" w:rsidP="00450432">
            <w:pPr>
              <w:pStyle w:val="ModelTableHeading2"/>
              <w:rPr>
                <w:szCs w:val="20"/>
              </w:rPr>
            </w:pPr>
            <w:r w:rsidRPr="00E6700E">
              <w:rPr>
                <w:szCs w:val="20"/>
              </w:rPr>
              <w:t>Notes</w:t>
            </w:r>
          </w:p>
        </w:tc>
      </w:tr>
      <w:tr w:rsidR="00D039D7" w:rsidRPr="000F4A83" w14:paraId="1F170B53" w14:textId="77777777" w:rsidTr="00C845AB">
        <w:tc>
          <w:tcPr>
            <w:tcW w:w="1582" w:type="dxa"/>
          </w:tcPr>
          <w:p w14:paraId="7664A2B6" w14:textId="6B68F136" w:rsidR="00D039D7" w:rsidRPr="00D039D7" w:rsidRDefault="00D039D7" w:rsidP="003A2A4A">
            <w:pPr>
              <w:pStyle w:val="Reference"/>
              <w:rPr>
                <w:sz w:val="14"/>
                <w:szCs w:val="16"/>
              </w:rPr>
            </w:pPr>
          </w:p>
        </w:tc>
        <w:tc>
          <w:tcPr>
            <w:tcW w:w="6469" w:type="dxa"/>
            <w:tcBorders>
              <w:top w:val="single" w:sz="4" w:space="0" w:color="auto"/>
            </w:tcBorders>
            <w:vAlign w:val="bottom"/>
          </w:tcPr>
          <w:p w14:paraId="0DC325A5" w14:textId="77777777" w:rsidR="00D039D7" w:rsidRPr="00E6700E" w:rsidRDefault="00D039D7" w:rsidP="00C25E31">
            <w:pPr>
              <w:pStyle w:val="ModelTableBody"/>
              <w:rPr>
                <w:szCs w:val="20"/>
              </w:rPr>
            </w:pPr>
            <w:r w:rsidRPr="00E6700E">
              <w:rPr>
                <w:szCs w:val="20"/>
              </w:rPr>
              <w:t>Infrastructure, property, plant and equipment</w:t>
            </w:r>
          </w:p>
        </w:tc>
        <w:tc>
          <w:tcPr>
            <w:tcW w:w="1701" w:type="dxa"/>
            <w:tcBorders>
              <w:top w:val="single" w:sz="4" w:space="0" w:color="auto"/>
            </w:tcBorders>
            <w:vAlign w:val="center"/>
          </w:tcPr>
          <w:p w14:paraId="1287D26F" w14:textId="1A962436" w:rsidR="00D039D7" w:rsidRPr="00E6700E" w:rsidRDefault="0025634D" w:rsidP="0077307B">
            <w:pPr>
              <w:pStyle w:val="ModelTableNumbers1"/>
              <w:rPr>
                <w:szCs w:val="20"/>
              </w:rPr>
            </w:pPr>
            <w:hyperlink w:anchor="PPE_5_1" w:history="1">
              <w:r w:rsidR="00D039D7" w:rsidRPr="00E6700E">
                <w:rPr>
                  <w:rStyle w:val="Hyperlink"/>
                  <w:szCs w:val="20"/>
                </w:rPr>
                <w:t>5.1</w:t>
              </w:r>
            </w:hyperlink>
          </w:p>
        </w:tc>
      </w:tr>
      <w:tr w:rsidR="007007FE" w:rsidRPr="000F4A83" w14:paraId="39B728BF" w14:textId="77777777" w:rsidTr="00C845AB">
        <w:tc>
          <w:tcPr>
            <w:tcW w:w="1582" w:type="dxa"/>
          </w:tcPr>
          <w:p w14:paraId="66DCAC39" w14:textId="77777777" w:rsidR="007007FE" w:rsidRPr="00D039D7" w:rsidRDefault="007007FE" w:rsidP="003A2A4A">
            <w:pPr>
              <w:pStyle w:val="Reference"/>
              <w:rPr>
                <w:sz w:val="14"/>
                <w:szCs w:val="16"/>
              </w:rPr>
            </w:pPr>
          </w:p>
        </w:tc>
        <w:tc>
          <w:tcPr>
            <w:tcW w:w="6469" w:type="dxa"/>
            <w:vAlign w:val="bottom"/>
          </w:tcPr>
          <w:p w14:paraId="3AC7FA9F" w14:textId="36CF527F" w:rsidR="007007FE" w:rsidRPr="00E6700E" w:rsidRDefault="007007FE" w:rsidP="00086117">
            <w:pPr>
              <w:pStyle w:val="ModelTableBody"/>
              <w:rPr>
                <w:szCs w:val="20"/>
              </w:rPr>
            </w:pPr>
            <w:r w:rsidRPr="00E6700E">
              <w:rPr>
                <w:szCs w:val="20"/>
              </w:rPr>
              <w:t>Intangibles</w:t>
            </w:r>
          </w:p>
        </w:tc>
        <w:tc>
          <w:tcPr>
            <w:tcW w:w="1701" w:type="dxa"/>
            <w:vAlign w:val="bottom"/>
          </w:tcPr>
          <w:p w14:paraId="24E67F87" w14:textId="764EF6B3" w:rsidR="007007FE" w:rsidRPr="00E6700E" w:rsidRDefault="0025634D" w:rsidP="0077307B">
            <w:pPr>
              <w:pStyle w:val="ModelTableNumbers1"/>
              <w:rPr>
                <w:rStyle w:val="Hyperlink"/>
                <w:szCs w:val="20"/>
              </w:rPr>
            </w:pPr>
            <w:hyperlink w:anchor="Intangible_assets_5_2" w:history="1">
              <w:r w:rsidR="007007FE" w:rsidRPr="00E6700E">
                <w:rPr>
                  <w:rStyle w:val="Hyperlink"/>
                  <w:szCs w:val="20"/>
                </w:rPr>
                <w:t>5.2</w:t>
              </w:r>
            </w:hyperlink>
          </w:p>
        </w:tc>
      </w:tr>
      <w:tr w:rsidR="00D039D7" w:rsidRPr="000F4A83" w14:paraId="75603362" w14:textId="77777777" w:rsidTr="00C845AB">
        <w:tc>
          <w:tcPr>
            <w:tcW w:w="1582" w:type="dxa"/>
          </w:tcPr>
          <w:p w14:paraId="53D1F9D7" w14:textId="77777777" w:rsidR="00D039D7" w:rsidRPr="00D039D7" w:rsidRDefault="00D039D7" w:rsidP="003A2A4A">
            <w:pPr>
              <w:pStyle w:val="Reference"/>
              <w:rPr>
                <w:sz w:val="14"/>
                <w:szCs w:val="16"/>
              </w:rPr>
            </w:pPr>
          </w:p>
        </w:tc>
        <w:tc>
          <w:tcPr>
            <w:tcW w:w="6469" w:type="dxa"/>
            <w:vAlign w:val="bottom"/>
          </w:tcPr>
          <w:p w14:paraId="396A8A2B" w14:textId="11E21DF3" w:rsidR="00D039D7" w:rsidRPr="00E6700E" w:rsidRDefault="00D039D7" w:rsidP="00086117">
            <w:pPr>
              <w:pStyle w:val="ModelTableBody"/>
              <w:rPr>
                <w:szCs w:val="20"/>
              </w:rPr>
            </w:pPr>
            <w:r w:rsidRPr="00E6700E">
              <w:rPr>
                <w:szCs w:val="20"/>
              </w:rPr>
              <w:t>Right-of-use assets</w:t>
            </w:r>
          </w:p>
        </w:tc>
        <w:tc>
          <w:tcPr>
            <w:tcW w:w="1701" w:type="dxa"/>
            <w:vAlign w:val="bottom"/>
          </w:tcPr>
          <w:p w14:paraId="47437507" w14:textId="46B31C46" w:rsidR="00D039D7" w:rsidRPr="00E6700E" w:rsidRDefault="0025634D" w:rsidP="0077307B">
            <w:pPr>
              <w:pStyle w:val="ModelTableNumbers1"/>
              <w:rPr>
                <w:szCs w:val="20"/>
              </w:rPr>
            </w:pPr>
            <w:hyperlink w:anchor="ROU_5_3" w:history="1">
              <w:r w:rsidR="00990E5C" w:rsidRPr="00E6700E">
                <w:rPr>
                  <w:rStyle w:val="Hyperlink"/>
                  <w:szCs w:val="20"/>
                </w:rPr>
                <w:t>5.3</w:t>
              </w:r>
            </w:hyperlink>
          </w:p>
        </w:tc>
      </w:tr>
      <w:tr w:rsidR="00D039D7" w:rsidRPr="000F4A83" w14:paraId="200A9A29" w14:textId="77777777" w:rsidTr="00C845AB">
        <w:tc>
          <w:tcPr>
            <w:tcW w:w="1582" w:type="dxa"/>
          </w:tcPr>
          <w:p w14:paraId="45FD21AA" w14:textId="77777777" w:rsidR="00D039D7" w:rsidRPr="00D039D7" w:rsidRDefault="00D039D7" w:rsidP="003A2A4A">
            <w:pPr>
              <w:pStyle w:val="Reference"/>
              <w:rPr>
                <w:sz w:val="14"/>
                <w:szCs w:val="16"/>
              </w:rPr>
            </w:pPr>
          </w:p>
        </w:tc>
        <w:tc>
          <w:tcPr>
            <w:tcW w:w="6469" w:type="dxa"/>
            <w:vAlign w:val="bottom"/>
          </w:tcPr>
          <w:p w14:paraId="1B014CDA" w14:textId="57DAD8A0" w:rsidR="00D039D7" w:rsidRPr="00E6700E" w:rsidRDefault="00970ACF" w:rsidP="00086117">
            <w:pPr>
              <w:pStyle w:val="ModelTableBody"/>
              <w:rPr>
                <w:szCs w:val="20"/>
              </w:rPr>
            </w:pPr>
            <w:r w:rsidRPr="00E6700E">
              <w:rPr>
                <w:szCs w:val="20"/>
              </w:rPr>
              <w:t>Service concession assets</w:t>
            </w:r>
          </w:p>
        </w:tc>
        <w:tc>
          <w:tcPr>
            <w:tcW w:w="1701" w:type="dxa"/>
            <w:vAlign w:val="bottom"/>
          </w:tcPr>
          <w:p w14:paraId="1BEE15B9" w14:textId="3173ECA9" w:rsidR="00D039D7" w:rsidRPr="00E6700E" w:rsidRDefault="0025634D" w:rsidP="0077307B">
            <w:pPr>
              <w:pStyle w:val="ModelTableNumbers1"/>
              <w:rPr>
                <w:szCs w:val="20"/>
              </w:rPr>
            </w:pPr>
            <w:hyperlink w:anchor="SCA_5_4" w:history="1">
              <w:r w:rsidR="00D039D7" w:rsidRPr="00E6700E">
                <w:rPr>
                  <w:rStyle w:val="Hyperlink"/>
                  <w:szCs w:val="20"/>
                </w:rPr>
                <w:t>5.</w:t>
              </w:r>
              <w:r w:rsidR="007007FE" w:rsidRPr="00E6700E">
                <w:rPr>
                  <w:rStyle w:val="Hyperlink"/>
                  <w:szCs w:val="20"/>
                </w:rPr>
                <w:t>4</w:t>
              </w:r>
            </w:hyperlink>
          </w:p>
        </w:tc>
      </w:tr>
    </w:tbl>
    <w:p w14:paraId="47B8E29A" w14:textId="77777777" w:rsidR="00011176" w:rsidRPr="000F4A83" w:rsidRDefault="00011176">
      <w:pPr>
        <w:rPr>
          <w:rFonts w:ascii="Arial" w:hAnsi="Arial" w:cs="Arial"/>
        </w:rPr>
        <w:sectPr w:rsidR="00011176" w:rsidRPr="000F4A83" w:rsidSect="00503ED3">
          <w:headerReference w:type="default" r:id="rId66"/>
          <w:footerReference w:type="even" r:id="rId67"/>
          <w:footerReference w:type="default" r:id="rId68"/>
          <w:type w:val="continuous"/>
          <w:pgSz w:w="11906" w:h="16838" w:code="9"/>
          <w:pgMar w:top="1077" w:right="1077" w:bottom="1077" w:left="1077" w:header="720" w:footer="567" w:gutter="0"/>
          <w:cols w:space="720"/>
          <w:docGrid w:linePitch="360"/>
        </w:sectPr>
      </w:pPr>
    </w:p>
    <w:p w14:paraId="22ECB73F" w14:textId="20BF5183" w:rsidR="0008526B" w:rsidRDefault="0008526B" w:rsidP="004D6EA0">
      <w:pPr>
        <w:pStyle w:val="ModelHeading4"/>
        <w:outlineLvl w:val="9"/>
      </w:pPr>
      <w:bookmarkStart w:id="1133" w:name="_Toc164327921"/>
      <w:bookmarkStart w:id="1134" w:name="PPE_5_1"/>
      <w:r>
        <w:lastRenderedPageBreak/>
        <w:t>5.1 Infrastructure, property, plant and equipment</w:t>
      </w:r>
      <w:bookmarkEnd w:id="1133"/>
    </w:p>
    <w:tbl>
      <w:tblPr>
        <w:tblW w:w="14683" w:type="dxa"/>
        <w:tblLook w:val="04A0" w:firstRow="1" w:lastRow="0" w:firstColumn="1" w:lastColumn="0" w:noHBand="0" w:noVBand="1"/>
      </w:tblPr>
      <w:tblGrid>
        <w:gridCol w:w="3698"/>
        <w:gridCol w:w="1371"/>
        <w:gridCol w:w="1372"/>
        <w:gridCol w:w="1372"/>
        <w:gridCol w:w="1372"/>
        <w:gridCol w:w="1372"/>
        <w:gridCol w:w="1372"/>
        <w:gridCol w:w="1371"/>
        <w:gridCol w:w="1383"/>
      </w:tblGrid>
      <w:tr w:rsidR="0008526B" w:rsidRPr="0008526B" w14:paraId="07446EA6" w14:textId="77777777" w:rsidTr="00434123">
        <w:trPr>
          <w:trHeight w:val="630"/>
        </w:trPr>
        <w:tc>
          <w:tcPr>
            <w:tcW w:w="3698" w:type="dxa"/>
            <w:vMerge w:val="restart"/>
            <w:tcBorders>
              <w:top w:val="nil"/>
              <w:left w:val="nil"/>
              <w:bottom w:val="nil"/>
              <w:right w:val="nil"/>
            </w:tcBorders>
            <w:shd w:val="clear" w:color="auto" w:fill="auto"/>
            <w:vAlign w:val="center"/>
            <w:hideMark/>
          </w:tcPr>
          <w:bookmarkEnd w:id="1134"/>
          <w:p w14:paraId="2EB5AC5C" w14:textId="2ACEF447"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 xml:space="preserve">Year </w:t>
            </w:r>
            <w:r w:rsidR="00C36273" w:rsidRPr="0008526B">
              <w:rPr>
                <w:rFonts w:ascii="Arial" w:eastAsia="Times New Roman" w:hAnsi="Arial" w:cs="Arial"/>
                <w:b/>
                <w:bCs/>
                <w:color w:val="000000"/>
                <w:sz w:val="16"/>
                <w:szCs w:val="16"/>
                <w:lang w:eastAsia="en-AU"/>
              </w:rPr>
              <w:t>end</w:t>
            </w:r>
            <w:r w:rsidR="00C36273">
              <w:rPr>
                <w:rFonts w:ascii="Arial" w:eastAsia="Times New Roman" w:hAnsi="Arial" w:cs="Arial"/>
                <w:b/>
                <w:bCs/>
                <w:color w:val="000000"/>
                <w:sz w:val="16"/>
                <w:szCs w:val="16"/>
                <w:lang w:eastAsia="en-AU"/>
              </w:rPr>
              <w:t>ed</w:t>
            </w:r>
            <w:r w:rsidRPr="0008526B">
              <w:rPr>
                <w:rFonts w:ascii="Arial" w:eastAsia="Times New Roman" w:hAnsi="Arial" w:cs="Arial"/>
                <w:b/>
                <w:bCs/>
                <w:color w:val="000000"/>
                <w:sz w:val="16"/>
                <w:szCs w:val="16"/>
                <w:lang w:eastAsia="en-AU"/>
              </w:rPr>
              <w:t xml:space="preserve"> </w:t>
            </w:r>
            <w:r w:rsidR="004B3553" w:rsidRPr="0008526B">
              <w:rPr>
                <w:rFonts w:ascii="Arial" w:eastAsia="Times New Roman" w:hAnsi="Arial" w:cs="Arial"/>
                <w:b/>
                <w:bCs/>
                <w:color w:val="000000"/>
                <w:sz w:val="16"/>
                <w:szCs w:val="16"/>
                <w:lang w:eastAsia="en-AU"/>
              </w:rPr>
              <w:t>3</w:t>
            </w:r>
            <w:r w:rsidR="004B3553">
              <w:rPr>
                <w:rFonts w:ascii="Arial" w:eastAsia="Times New Roman" w:hAnsi="Arial" w:cs="Arial"/>
                <w:b/>
                <w:bCs/>
                <w:color w:val="000000"/>
                <w:sz w:val="16"/>
                <w:szCs w:val="16"/>
                <w:lang w:eastAsia="en-AU"/>
              </w:rPr>
              <w:t>0 June </w:t>
            </w:r>
            <w:r w:rsidR="004B3553" w:rsidRPr="0008526B">
              <w:rPr>
                <w:rFonts w:ascii="Arial" w:eastAsia="Times New Roman" w:hAnsi="Arial" w:cs="Arial"/>
                <w:b/>
                <w:bCs/>
                <w:color w:val="000000"/>
                <w:sz w:val="16"/>
                <w:szCs w:val="16"/>
                <w:lang w:eastAsia="en-AU"/>
              </w:rPr>
              <w:t>202</w:t>
            </w:r>
            <w:r w:rsidR="004B3553">
              <w:rPr>
                <w:rFonts w:ascii="Arial" w:eastAsia="Times New Roman" w:hAnsi="Arial" w:cs="Arial"/>
                <w:b/>
                <w:bCs/>
                <w:color w:val="000000"/>
                <w:sz w:val="16"/>
                <w:szCs w:val="16"/>
                <w:lang w:eastAsia="en-AU"/>
              </w:rPr>
              <w:t>4</w:t>
            </w:r>
          </w:p>
        </w:tc>
        <w:tc>
          <w:tcPr>
            <w:tcW w:w="1371" w:type="dxa"/>
            <w:tcBorders>
              <w:top w:val="nil"/>
              <w:left w:val="nil"/>
              <w:bottom w:val="nil"/>
              <w:right w:val="nil"/>
            </w:tcBorders>
            <w:shd w:val="clear" w:color="auto" w:fill="auto"/>
            <w:vAlign w:val="center"/>
            <w:hideMark/>
          </w:tcPr>
          <w:p w14:paraId="0AA22350"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Land</w:t>
            </w:r>
          </w:p>
        </w:tc>
        <w:tc>
          <w:tcPr>
            <w:tcW w:w="1372" w:type="dxa"/>
            <w:tcBorders>
              <w:top w:val="nil"/>
              <w:left w:val="nil"/>
              <w:bottom w:val="nil"/>
              <w:right w:val="nil"/>
            </w:tcBorders>
            <w:shd w:val="clear" w:color="auto" w:fill="auto"/>
            <w:vAlign w:val="center"/>
            <w:hideMark/>
          </w:tcPr>
          <w:p w14:paraId="09315808"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450AE59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4E161ADC"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41113753" w14:textId="77777777" w:rsidR="0008526B" w:rsidRPr="0008526B" w:rsidRDefault="0008526B" w:rsidP="0008526B">
            <w:pPr>
              <w:spacing w:after="0" w:line="240" w:lineRule="auto"/>
              <w:jc w:val="center"/>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4C8436FB"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Infrastructure</w:t>
            </w:r>
          </w:p>
        </w:tc>
        <w:tc>
          <w:tcPr>
            <w:tcW w:w="1371" w:type="dxa"/>
            <w:tcBorders>
              <w:top w:val="nil"/>
              <w:left w:val="nil"/>
              <w:bottom w:val="nil"/>
              <w:right w:val="nil"/>
            </w:tcBorders>
            <w:shd w:val="clear" w:color="auto" w:fill="auto"/>
            <w:vAlign w:val="center"/>
            <w:hideMark/>
          </w:tcPr>
          <w:p w14:paraId="073E0E22"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Works of art</w:t>
            </w:r>
          </w:p>
        </w:tc>
        <w:tc>
          <w:tcPr>
            <w:tcW w:w="1376" w:type="dxa"/>
            <w:tcBorders>
              <w:top w:val="nil"/>
              <w:left w:val="nil"/>
              <w:bottom w:val="nil"/>
              <w:right w:val="nil"/>
            </w:tcBorders>
            <w:shd w:val="clear" w:color="auto" w:fill="auto"/>
            <w:vAlign w:val="center"/>
            <w:hideMark/>
          </w:tcPr>
          <w:p w14:paraId="72B0E4BF"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Total</w:t>
            </w:r>
          </w:p>
        </w:tc>
      </w:tr>
      <w:tr w:rsidR="0008526B" w:rsidRPr="0008526B" w14:paraId="5AFC4CBB" w14:textId="77777777" w:rsidTr="00434123">
        <w:trPr>
          <w:trHeight w:val="260"/>
        </w:trPr>
        <w:tc>
          <w:tcPr>
            <w:tcW w:w="3698" w:type="dxa"/>
            <w:vMerge/>
            <w:tcBorders>
              <w:top w:val="nil"/>
              <w:left w:val="nil"/>
              <w:bottom w:val="nil"/>
              <w:right w:val="nil"/>
            </w:tcBorders>
            <w:vAlign w:val="center"/>
            <w:hideMark/>
          </w:tcPr>
          <w:p w14:paraId="67558223"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566E5C8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62E0320E"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4DED37D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20837358"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6DECBAB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2" w:type="dxa"/>
            <w:tcBorders>
              <w:top w:val="nil"/>
              <w:left w:val="nil"/>
              <w:bottom w:val="nil"/>
              <w:right w:val="nil"/>
            </w:tcBorders>
            <w:shd w:val="clear" w:color="auto" w:fill="auto"/>
            <w:vAlign w:val="center"/>
            <w:hideMark/>
          </w:tcPr>
          <w:p w14:paraId="2DC36D06"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1" w:type="dxa"/>
            <w:tcBorders>
              <w:top w:val="nil"/>
              <w:left w:val="nil"/>
              <w:bottom w:val="nil"/>
              <w:right w:val="nil"/>
            </w:tcBorders>
            <w:shd w:val="clear" w:color="auto" w:fill="auto"/>
            <w:vAlign w:val="center"/>
            <w:hideMark/>
          </w:tcPr>
          <w:p w14:paraId="3D3A4CBB"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c>
          <w:tcPr>
            <w:tcW w:w="1376" w:type="dxa"/>
            <w:tcBorders>
              <w:top w:val="nil"/>
              <w:left w:val="nil"/>
              <w:bottom w:val="nil"/>
              <w:right w:val="nil"/>
            </w:tcBorders>
            <w:shd w:val="clear" w:color="auto" w:fill="auto"/>
            <w:vAlign w:val="center"/>
            <w:hideMark/>
          </w:tcPr>
          <w:p w14:paraId="009E7BB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($000)</w:t>
            </w:r>
          </w:p>
        </w:tc>
      </w:tr>
      <w:tr w:rsidR="0008526B" w:rsidRPr="0008526B" w14:paraId="14F65B17" w14:textId="77777777" w:rsidTr="00434123">
        <w:trPr>
          <w:trHeight w:val="250"/>
        </w:trPr>
        <w:tc>
          <w:tcPr>
            <w:tcW w:w="3698" w:type="dxa"/>
            <w:tcBorders>
              <w:top w:val="single" w:sz="4" w:space="0" w:color="auto"/>
              <w:left w:val="nil"/>
              <w:bottom w:val="nil"/>
              <w:right w:val="nil"/>
            </w:tcBorders>
            <w:shd w:val="clear" w:color="auto" w:fill="auto"/>
            <w:vAlign w:val="center"/>
            <w:hideMark/>
          </w:tcPr>
          <w:p w14:paraId="1C187F73" w14:textId="0328AAD6"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72DE11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4C5AF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593CF9C0"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13460D5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0179E31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shd w:val="clear" w:color="auto" w:fill="auto"/>
            <w:vAlign w:val="center"/>
            <w:hideMark/>
          </w:tcPr>
          <w:p w14:paraId="3C09130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1" w:type="dxa"/>
            <w:tcBorders>
              <w:top w:val="single" w:sz="4" w:space="0" w:color="auto"/>
              <w:left w:val="nil"/>
              <w:bottom w:val="nil"/>
              <w:right w:val="nil"/>
            </w:tcBorders>
            <w:shd w:val="clear" w:color="auto" w:fill="auto"/>
            <w:vAlign w:val="center"/>
            <w:hideMark/>
          </w:tcPr>
          <w:p w14:paraId="432C36E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6" w:type="dxa"/>
            <w:tcBorders>
              <w:top w:val="single" w:sz="4" w:space="0" w:color="auto"/>
              <w:left w:val="nil"/>
              <w:bottom w:val="nil"/>
              <w:right w:val="nil"/>
            </w:tcBorders>
            <w:shd w:val="clear" w:color="auto" w:fill="auto"/>
            <w:vAlign w:val="center"/>
            <w:hideMark/>
          </w:tcPr>
          <w:p w14:paraId="12424FA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r>
      <w:tr w:rsidR="0008526B" w:rsidRPr="0008526B" w14:paraId="2A1FF83A" w14:textId="77777777" w:rsidTr="00434123">
        <w:trPr>
          <w:trHeight w:val="260"/>
        </w:trPr>
        <w:tc>
          <w:tcPr>
            <w:tcW w:w="3698" w:type="dxa"/>
            <w:tcBorders>
              <w:top w:val="nil"/>
              <w:left w:val="nil"/>
              <w:bottom w:val="nil"/>
              <w:right w:val="nil"/>
            </w:tcBorders>
            <w:shd w:val="clear" w:color="auto" w:fill="auto"/>
            <w:vAlign w:val="center"/>
            <w:hideMark/>
          </w:tcPr>
          <w:p w14:paraId="7FC79D7D" w14:textId="607E0934"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4B3553">
              <w:rPr>
                <w:rFonts w:ascii="Arial" w:eastAsia="Times New Roman" w:hAnsi="Arial" w:cs="Arial"/>
                <w:b/>
                <w:bCs/>
                <w:color w:val="000000"/>
                <w:sz w:val="16"/>
                <w:szCs w:val="16"/>
                <w:lang w:eastAsia="en-AU"/>
              </w:rPr>
              <w:t>July </w:t>
            </w:r>
            <w:r w:rsidR="007D169C" w:rsidRPr="0008526B">
              <w:rPr>
                <w:rFonts w:ascii="Arial" w:eastAsia="Times New Roman" w:hAnsi="Arial" w:cs="Arial"/>
                <w:b/>
                <w:bCs/>
                <w:color w:val="000000"/>
                <w:sz w:val="16"/>
                <w:szCs w:val="16"/>
                <w:lang w:eastAsia="en-AU"/>
              </w:rPr>
              <w:t>202</w:t>
            </w:r>
            <w:r w:rsidR="007D169C">
              <w:rPr>
                <w:rFonts w:ascii="Arial" w:eastAsia="Times New Roman" w:hAnsi="Arial" w:cs="Arial"/>
                <w:b/>
                <w:bCs/>
                <w:color w:val="000000"/>
                <w:sz w:val="16"/>
                <w:szCs w:val="16"/>
                <w:lang w:eastAsia="en-AU"/>
              </w:rPr>
              <w:t>3</w:t>
            </w:r>
          </w:p>
        </w:tc>
        <w:tc>
          <w:tcPr>
            <w:tcW w:w="1371" w:type="dxa"/>
            <w:tcBorders>
              <w:top w:val="nil"/>
              <w:left w:val="nil"/>
              <w:bottom w:val="nil"/>
              <w:right w:val="nil"/>
            </w:tcBorders>
            <w:shd w:val="clear" w:color="auto" w:fill="auto"/>
            <w:vAlign w:val="center"/>
            <w:hideMark/>
          </w:tcPr>
          <w:p w14:paraId="27F1B5A1"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7ED1A6A5"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BF2FAE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38F7C2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29ACC04"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3791AC3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6A88901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shd w:val="clear" w:color="auto" w:fill="auto"/>
            <w:vAlign w:val="center"/>
            <w:hideMark/>
          </w:tcPr>
          <w:p w14:paraId="140BF76E"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08526B" w:rsidRPr="0008526B" w14:paraId="2710FEE3" w14:textId="77777777" w:rsidTr="00434123">
        <w:trPr>
          <w:trHeight w:val="260"/>
        </w:trPr>
        <w:tc>
          <w:tcPr>
            <w:tcW w:w="3698" w:type="dxa"/>
            <w:tcBorders>
              <w:top w:val="nil"/>
              <w:left w:val="nil"/>
              <w:bottom w:val="nil"/>
              <w:right w:val="nil"/>
            </w:tcBorders>
            <w:shd w:val="clear" w:color="auto" w:fill="auto"/>
            <w:vAlign w:val="center"/>
            <w:hideMark/>
          </w:tcPr>
          <w:p w14:paraId="2782849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shd w:val="clear" w:color="auto" w:fill="auto"/>
            <w:vAlign w:val="center"/>
            <w:hideMark/>
          </w:tcPr>
          <w:p w14:paraId="55246AB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97,910</w:t>
            </w:r>
          </w:p>
        </w:tc>
        <w:tc>
          <w:tcPr>
            <w:tcW w:w="1372" w:type="dxa"/>
            <w:tcBorders>
              <w:top w:val="nil"/>
              <w:left w:val="nil"/>
              <w:bottom w:val="nil"/>
              <w:right w:val="nil"/>
            </w:tcBorders>
            <w:shd w:val="clear" w:color="auto" w:fill="auto"/>
            <w:vAlign w:val="center"/>
            <w:hideMark/>
          </w:tcPr>
          <w:p w14:paraId="711DF51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494,164</w:t>
            </w:r>
          </w:p>
        </w:tc>
        <w:tc>
          <w:tcPr>
            <w:tcW w:w="1372" w:type="dxa"/>
            <w:tcBorders>
              <w:top w:val="nil"/>
              <w:left w:val="nil"/>
              <w:bottom w:val="nil"/>
              <w:right w:val="nil"/>
            </w:tcBorders>
            <w:shd w:val="clear" w:color="auto" w:fill="auto"/>
            <w:vAlign w:val="center"/>
            <w:hideMark/>
          </w:tcPr>
          <w:p w14:paraId="2550900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96,090</w:t>
            </w:r>
          </w:p>
        </w:tc>
        <w:tc>
          <w:tcPr>
            <w:tcW w:w="1372" w:type="dxa"/>
            <w:tcBorders>
              <w:top w:val="nil"/>
              <w:left w:val="nil"/>
              <w:bottom w:val="nil"/>
              <w:right w:val="nil"/>
            </w:tcBorders>
            <w:shd w:val="clear" w:color="auto" w:fill="auto"/>
            <w:vAlign w:val="center"/>
            <w:hideMark/>
          </w:tcPr>
          <w:p w14:paraId="1EB2558E" w14:textId="5E33FFAF"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24,505</w:t>
            </w:r>
          </w:p>
        </w:tc>
        <w:tc>
          <w:tcPr>
            <w:tcW w:w="1372" w:type="dxa"/>
            <w:tcBorders>
              <w:top w:val="nil"/>
              <w:left w:val="nil"/>
              <w:bottom w:val="nil"/>
              <w:right w:val="nil"/>
            </w:tcBorders>
            <w:shd w:val="clear" w:color="auto" w:fill="auto"/>
            <w:vAlign w:val="center"/>
            <w:hideMark/>
          </w:tcPr>
          <w:p w14:paraId="3A88E97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800</w:t>
            </w:r>
          </w:p>
        </w:tc>
        <w:tc>
          <w:tcPr>
            <w:tcW w:w="1372" w:type="dxa"/>
            <w:tcBorders>
              <w:top w:val="nil"/>
              <w:left w:val="nil"/>
              <w:bottom w:val="nil"/>
              <w:right w:val="nil"/>
            </w:tcBorders>
            <w:shd w:val="clear" w:color="auto" w:fill="auto"/>
            <w:vAlign w:val="center"/>
            <w:hideMark/>
          </w:tcPr>
          <w:p w14:paraId="3171AC5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624,079</w:t>
            </w:r>
          </w:p>
        </w:tc>
        <w:tc>
          <w:tcPr>
            <w:tcW w:w="1371" w:type="dxa"/>
            <w:tcBorders>
              <w:top w:val="nil"/>
              <w:left w:val="nil"/>
              <w:bottom w:val="nil"/>
              <w:right w:val="nil"/>
            </w:tcBorders>
            <w:shd w:val="clear" w:color="auto" w:fill="auto"/>
            <w:vAlign w:val="center"/>
            <w:hideMark/>
          </w:tcPr>
          <w:p w14:paraId="70ED2FD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150</w:t>
            </w:r>
          </w:p>
        </w:tc>
        <w:tc>
          <w:tcPr>
            <w:tcW w:w="1376" w:type="dxa"/>
            <w:tcBorders>
              <w:top w:val="nil"/>
              <w:left w:val="nil"/>
              <w:bottom w:val="nil"/>
              <w:right w:val="nil"/>
            </w:tcBorders>
            <w:shd w:val="clear" w:color="auto" w:fill="auto"/>
            <w:vAlign w:val="center"/>
            <w:hideMark/>
          </w:tcPr>
          <w:p w14:paraId="56521C35" w14:textId="0BE4B6B7"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1,337,698</w:t>
            </w:r>
          </w:p>
        </w:tc>
      </w:tr>
      <w:tr w:rsidR="0008526B" w:rsidRPr="0008526B" w14:paraId="173F77A2" w14:textId="77777777" w:rsidTr="00434123">
        <w:trPr>
          <w:trHeight w:val="250"/>
        </w:trPr>
        <w:tc>
          <w:tcPr>
            <w:tcW w:w="3698" w:type="dxa"/>
            <w:tcBorders>
              <w:top w:val="nil"/>
              <w:left w:val="nil"/>
              <w:bottom w:val="nil"/>
              <w:right w:val="nil"/>
            </w:tcBorders>
            <w:shd w:val="clear" w:color="auto" w:fill="auto"/>
            <w:vAlign w:val="center"/>
            <w:hideMark/>
          </w:tcPr>
          <w:p w14:paraId="520F17F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28164B5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A556427"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38F02FAB"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1618491" w14:textId="604251A9"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w:t>
            </w:r>
            <w:r w:rsidR="00810BC3">
              <w:rPr>
                <w:rFonts w:ascii="Arial" w:eastAsia="Times New Roman" w:hAnsi="Arial" w:cs="Arial"/>
                <w:color w:val="000000"/>
                <w:sz w:val="16"/>
                <w:szCs w:val="16"/>
                <w:lang w:eastAsia="en-AU"/>
              </w:rPr>
              <w:t>12,156</w:t>
            </w:r>
            <w:r>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527998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1B3984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(23,002)</w:t>
            </w:r>
          </w:p>
        </w:tc>
        <w:tc>
          <w:tcPr>
            <w:tcW w:w="1371" w:type="dxa"/>
            <w:tcBorders>
              <w:top w:val="nil"/>
              <w:left w:val="nil"/>
              <w:bottom w:val="nil"/>
              <w:right w:val="nil"/>
            </w:tcBorders>
            <w:shd w:val="clear" w:color="auto" w:fill="auto"/>
            <w:vAlign w:val="center"/>
            <w:hideMark/>
          </w:tcPr>
          <w:p w14:paraId="0899D57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shd w:val="clear" w:color="auto" w:fill="auto"/>
            <w:vAlign w:val="center"/>
            <w:hideMark/>
          </w:tcPr>
          <w:p w14:paraId="109DF7FE" w14:textId="6B43AFA9"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(90,706)</w:t>
            </w:r>
          </w:p>
        </w:tc>
      </w:tr>
      <w:tr w:rsidR="0008526B" w:rsidRPr="0008526B" w14:paraId="370FD9ED" w14:textId="77777777" w:rsidTr="00434123">
        <w:trPr>
          <w:trHeight w:val="260"/>
        </w:trPr>
        <w:tc>
          <w:tcPr>
            <w:tcW w:w="3698" w:type="dxa"/>
            <w:tcBorders>
              <w:top w:val="nil"/>
              <w:left w:val="nil"/>
              <w:bottom w:val="nil"/>
              <w:right w:val="nil"/>
            </w:tcBorders>
            <w:shd w:val="clear" w:color="auto" w:fill="auto"/>
            <w:vAlign w:val="center"/>
            <w:hideMark/>
          </w:tcPr>
          <w:p w14:paraId="78DD49B4"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vAlign w:val="center"/>
            <w:hideMark/>
          </w:tcPr>
          <w:p w14:paraId="5C61860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45EF23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97FDD2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9534C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BA7BA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CB3563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76FEB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shd w:val="clear" w:color="auto" w:fill="auto"/>
            <w:vAlign w:val="center"/>
            <w:hideMark/>
          </w:tcPr>
          <w:p w14:paraId="2539D79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r>
      <w:tr w:rsidR="0008526B" w:rsidRPr="0008526B" w14:paraId="59B7CAAE" w14:textId="77777777" w:rsidTr="00434123">
        <w:trPr>
          <w:trHeight w:val="260"/>
        </w:trPr>
        <w:tc>
          <w:tcPr>
            <w:tcW w:w="3698" w:type="dxa"/>
            <w:tcBorders>
              <w:top w:val="single" w:sz="4" w:space="0" w:color="auto"/>
              <w:left w:val="nil"/>
              <w:bottom w:val="single" w:sz="4" w:space="0" w:color="auto"/>
              <w:right w:val="nil"/>
            </w:tcBorders>
            <w:shd w:val="clear" w:color="auto" w:fill="auto"/>
            <w:vAlign w:val="center"/>
            <w:hideMark/>
          </w:tcPr>
          <w:p w14:paraId="7628236C"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shd w:val="clear" w:color="auto" w:fill="auto"/>
            <w:vAlign w:val="center"/>
            <w:hideMark/>
          </w:tcPr>
          <w:p w14:paraId="7CE3EDA0"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97,910</w:t>
            </w:r>
          </w:p>
        </w:tc>
        <w:tc>
          <w:tcPr>
            <w:tcW w:w="1372" w:type="dxa"/>
            <w:tcBorders>
              <w:top w:val="single" w:sz="4" w:space="0" w:color="auto"/>
              <w:left w:val="nil"/>
              <w:bottom w:val="single" w:sz="4" w:space="0" w:color="auto"/>
              <w:right w:val="nil"/>
            </w:tcBorders>
            <w:shd w:val="clear" w:color="auto" w:fill="auto"/>
            <w:vAlign w:val="center"/>
            <w:hideMark/>
          </w:tcPr>
          <w:p w14:paraId="4F201C0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438,710</w:t>
            </w:r>
          </w:p>
        </w:tc>
        <w:tc>
          <w:tcPr>
            <w:tcW w:w="1372" w:type="dxa"/>
            <w:tcBorders>
              <w:top w:val="single" w:sz="4" w:space="0" w:color="auto"/>
              <w:left w:val="nil"/>
              <w:bottom w:val="single" w:sz="4" w:space="0" w:color="auto"/>
              <w:right w:val="nil"/>
            </w:tcBorders>
            <w:shd w:val="clear" w:color="auto" w:fill="auto"/>
            <w:vAlign w:val="center"/>
            <w:hideMark/>
          </w:tcPr>
          <w:p w14:paraId="1DDFC04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96,090</w:t>
            </w:r>
          </w:p>
        </w:tc>
        <w:tc>
          <w:tcPr>
            <w:tcW w:w="1372" w:type="dxa"/>
            <w:tcBorders>
              <w:top w:val="single" w:sz="4" w:space="0" w:color="auto"/>
              <w:left w:val="nil"/>
              <w:bottom w:val="single" w:sz="4" w:space="0" w:color="auto"/>
              <w:right w:val="nil"/>
            </w:tcBorders>
            <w:shd w:val="clear" w:color="auto" w:fill="auto"/>
            <w:vAlign w:val="center"/>
            <w:hideMark/>
          </w:tcPr>
          <w:p w14:paraId="2BDF990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12,349</w:t>
            </w:r>
          </w:p>
        </w:tc>
        <w:tc>
          <w:tcPr>
            <w:tcW w:w="1372" w:type="dxa"/>
            <w:tcBorders>
              <w:top w:val="single" w:sz="4" w:space="0" w:color="auto"/>
              <w:left w:val="nil"/>
              <w:bottom w:val="single" w:sz="4" w:space="0" w:color="auto"/>
              <w:right w:val="nil"/>
            </w:tcBorders>
            <w:shd w:val="clear" w:color="auto" w:fill="auto"/>
            <w:vAlign w:val="center"/>
            <w:hideMark/>
          </w:tcPr>
          <w:p w14:paraId="3BFDFDA7"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706</w:t>
            </w:r>
          </w:p>
        </w:tc>
        <w:tc>
          <w:tcPr>
            <w:tcW w:w="1372" w:type="dxa"/>
            <w:tcBorders>
              <w:top w:val="single" w:sz="4" w:space="0" w:color="auto"/>
              <w:left w:val="nil"/>
              <w:bottom w:val="single" w:sz="4" w:space="0" w:color="auto"/>
              <w:right w:val="nil"/>
            </w:tcBorders>
            <w:shd w:val="clear" w:color="auto" w:fill="auto"/>
            <w:vAlign w:val="center"/>
            <w:hideMark/>
          </w:tcPr>
          <w:p w14:paraId="19F8C9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601,077</w:t>
            </w:r>
          </w:p>
        </w:tc>
        <w:tc>
          <w:tcPr>
            <w:tcW w:w="1371" w:type="dxa"/>
            <w:tcBorders>
              <w:top w:val="single" w:sz="4" w:space="0" w:color="auto"/>
              <w:left w:val="nil"/>
              <w:bottom w:val="single" w:sz="4" w:space="0" w:color="auto"/>
              <w:right w:val="nil"/>
            </w:tcBorders>
            <w:shd w:val="clear" w:color="auto" w:fill="auto"/>
            <w:vAlign w:val="center"/>
            <w:hideMark/>
          </w:tcPr>
          <w:p w14:paraId="784EB2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150</w:t>
            </w:r>
          </w:p>
        </w:tc>
        <w:tc>
          <w:tcPr>
            <w:tcW w:w="1376" w:type="dxa"/>
            <w:tcBorders>
              <w:top w:val="single" w:sz="4" w:space="0" w:color="auto"/>
              <w:left w:val="nil"/>
              <w:bottom w:val="single" w:sz="4" w:space="0" w:color="auto"/>
              <w:right w:val="nil"/>
            </w:tcBorders>
            <w:shd w:val="clear" w:color="auto" w:fill="auto"/>
            <w:vAlign w:val="center"/>
            <w:hideMark/>
          </w:tcPr>
          <w:p w14:paraId="7E1A804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1,246,992</w:t>
            </w:r>
          </w:p>
        </w:tc>
      </w:tr>
      <w:tr w:rsidR="0008526B" w:rsidRPr="0008526B" w14:paraId="4EA1D26D" w14:textId="77777777" w:rsidTr="00434123">
        <w:trPr>
          <w:trHeight w:val="250"/>
        </w:trPr>
        <w:tc>
          <w:tcPr>
            <w:tcW w:w="3698" w:type="dxa"/>
            <w:tcBorders>
              <w:top w:val="nil"/>
              <w:left w:val="nil"/>
              <w:bottom w:val="nil"/>
              <w:right w:val="nil"/>
            </w:tcBorders>
            <w:shd w:val="clear" w:color="auto" w:fill="auto"/>
            <w:vAlign w:val="center"/>
            <w:hideMark/>
          </w:tcPr>
          <w:p w14:paraId="7AE7598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1862E54B" w14:textId="77777777" w:rsidR="0008526B" w:rsidRPr="0008526B" w:rsidRDefault="0008526B" w:rsidP="0008526B">
            <w:pPr>
              <w:spacing w:after="0" w:line="240" w:lineRule="auto"/>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5031FE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3EC8AF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49CAEC1"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9E8E759"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70014E0"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092DC386"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shd w:val="clear" w:color="auto" w:fill="auto"/>
            <w:vAlign w:val="center"/>
            <w:hideMark/>
          </w:tcPr>
          <w:p w14:paraId="3BB29F9B"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5562A6" w:rsidRPr="0008526B" w14:paraId="7F2AB408" w14:textId="77777777" w:rsidTr="005562A6">
        <w:trPr>
          <w:trHeight w:val="250"/>
        </w:trPr>
        <w:tc>
          <w:tcPr>
            <w:tcW w:w="3698" w:type="dxa"/>
            <w:tcBorders>
              <w:top w:val="nil"/>
              <w:left w:val="nil"/>
              <w:bottom w:val="nil"/>
              <w:right w:val="nil"/>
            </w:tcBorders>
            <w:shd w:val="clear" w:color="auto" w:fill="auto"/>
            <w:vAlign w:val="center"/>
            <w:hideMark/>
          </w:tcPr>
          <w:p w14:paraId="311286A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Additions</w:t>
            </w:r>
          </w:p>
        </w:tc>
        <w:tc>
          <w:tcPr>
            <w:tcW w:w="1371" w:type="dxa"/>
            <w:tcBorders>
              <w:top w:val="nil"/>
              <w:left w:val="nil"/>
              <w:bottom w:val="nil"/>
              <w:right w:val="nil"/>
            </w:tcBorders>
            <w:shd w:val="clear" w:color="auto" w:fill="auto"/>
            <w:hideMark/>
          </w:tcPr>
          <w:p w14:paraId="2EC37899" w14:textId="7DF69C5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BF66292" w14:textId="58E45BB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22,400</w:t>
            </w:r>
          </w:p>
        </w:tc>
        <w:tc>
          <w:tcPr>
            <w:tcW w:w="1372" w:type="dxa"/>
            <w:tcBorders>
              <w:top w:val="nil"/>
              <w:left w:val="nil"/>
              <w:bottom w:val="nil"/>
              <w:right w:val="nil"/>
            </w:tcBorders>
            <w:shd w:val="clear" w:color="auto" w:fill="auto"/>
            <w:hideMark/>
          </w:tcPr>
          <w:p w14:paraId="56303E79" w14:textId="1DE0074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20,000</w:t>
            </w:r>
          </w:p>
        </w:tc>
        <w:tc>
          <w:tcPr>
            <w:tcW w:w="1372" w:type="dxa"/>
            <w:tcBorders>
              <w:top w:val="nil"/>
              <w:left w:val="nil"/>
              <w:bottom w:val="nil"/>
              <w:right w:val="nil"/>
            </w:tcBorders>
            <w:shd w:val="clear" w:color="auto" w:fill="auto"/>
            <w:hideMark/>
          </w:tcPr>
          <w:p w14:paraId="13D99415" w14:textId="00FE8F8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16,327</w:t>
            </w:r>
          </w:p>
        </w:tc>
        <w:tc>
          <w:tcPr>
            <w:tcW w:w="1372" w:type="dxa"/>
            <w:tcBorders>
              <w:top w:val="nil"/>
              <w:left w:val="nil"/>
              <w:bottom w:val="nil"/>
              <w:right w:val="nil"/>
            </w:tcBorders>
            <w:shd w:val="clear" w:color="auto" w:fill="auto"/>
            <w:hideMark/>
          </w:tcPr>
          <w:p w14:paraId="1D12A13A" w14:textId="44719F3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EBFFF5D" w14:textId="7F6C660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56B4960F" w14:textId="49F074C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68EDA047" w14:textId="7E41C4F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58,727</w:t>
            </w:r>
          </w:p>
        </w:tc>
      </w:tr>
      <w:tr w:rsidR="005562A6" w:rsidRPr="0008526B" w14:paraId="6BD880F8" w14:textId="77777777" w:rsidTr="005562A6">
        <w:trPr>
          <w:trHeight w:val="250"/>
        </w:trPr>
        <w:tc>
          <w:tcPr>
            <w:tcW w:w="3698" w:type="dxa"/>
            <w:tcBorders>
              <w:top w:val="nil"/>
              <w:left w:val="nil"/>
              <w:bottom w:val="nil"/>
              <w:right w:val="nil"/>
            </w:tcBorders>
            <w:shd w:val="clear" w:color="auto" w:fill="auto"/>
            <w:vAlign w:val="center"/>
            <w:hideMark/>
          </w:tcPr>
          <w:p w14:paraId="24499ADB"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shd w:val="clear" w:color="auto" w:fill="auto"/>
            <w:hideMark/>
          </w:tcPr>
          <w:p w14:paraId="36C69874" w14:textId="51D478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BD36C42" w14:textId="33A1EB6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8ED232C" w14:textId="7D0241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3C6B5149" w14:textId="5FF51F0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c>
          <w:tcPr>
            <w:tcW w:w="1372" w:type="dxa"/>
            <w:tcBorders>
              <w:top w:val="nil"/>
              <w:left w:val="nil"/>
              <w:bottom w:val="nil"/>
              <w:right w:val="nil"/>
            </w:tcBorders>
            <w:shd w:val="clear" w:color="auto" w:fill="auto"/>
            <w:hideMark/>
          </w:tcPr>
          <w:p w14:paraId="7C1A328F" w14:textId="50E8E83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4129E60" w14:textId="47E71F8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9527742" w14:textId="2CD4E9C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BB5E329" w14:textId="2EE505E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r>
      <w:tr w:rsidR="005562A6" w:rsidRPr="0008526B" w14:paraId="1A0A7CD1" w14:textId="77777777" w:rsidTr="005562A6">
        <w:trPr>
          <w:trHeight w:val="250"/>
        </w:trPr>
        <w:tc>
          <w:tcPr>
            <w:tcW w:w="3698" w:type="dxa"/>
            <w:tcBorders>
              <w:top w:val="nil"/>
              <w:left w:val="nil"/>
              <w:bottom w:val="nil"/>
              <w:right w:val="nil"/>
            </w:tcBorders>
            <w:shd w:val="clear" w:color="auto" w:fill="auto"/>
            <w:vAlign w:val="center"/>
            <w:hideMark/>
          </w:tcPr>
          <w:p w14:paraId="6BD8AB91" w14:textId="3FE8EC2D" w:rsidR="005562A6" w:rsidRPr="0008526B" w:rsidRDefault="004A434C" w:rsidP="005562A6">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08526B">
              <w:rPr>
                <w:rFonts w:ascii="Arial" w:eastAsia="Times New Roman" w:hAnsi="Arial" w:cs="Arial"/>
                <w:color w:val="000000"/>
                <w:sz w:val="16"/>
                <w:szCs w:val="16"/>
                <w:lang w:eastAsia="en-AU"/>
              </w:rPr>
              <w:t>isposals</w:t>
            </w:r>
          </w:p>
        </w:tc>
        <w:tc>
          <w:tcPr>
            <w:tcW w:w="1371" w:type="dxa"/>
            <w:tcBorders>
              <w:top w:val="nil"/>
              <w:left w:val="nil"/>
              <w:bottom w:val="nil"/>
              <w:right w:val="nil"/>
            </w:tcBorders>
            <w:shd w:val="clear" w:color="auto" w:fill="auto"/>
            <w:hideMark/>
          </w:tcPr>
          <w:p w14:paraId="723AD514" w14:textId="356C78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60D66C3" w14:textId="0B929F5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B2C227A" w14:textId="5684C5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73381C7" w14:textId="1316C35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E0698DF" w14:textId="2224CB4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E2353DD" w14:textId="550AC01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C552F9C" w14:textId="4AFDEAF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B1043EB" w14:textId="35C9A5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8557D5" w:rsidRPr="0008526B" w14:paraId="3484838C" w14:textId="77777777" w:rsidTr="005562A6">
        <w:trPr>
          <w:trHeight w:val="250"/>
        </w:trPr>
        <w:tc>
          <w:tcPr>
            <w:tcW w:w="3698" w:type="dxa"/>
            <w:tcBorders>
              <w:top w:val="nil"/>
              <w:left w:val="nil"/>
              <w:bottom w:val="nil"/>
              <w:right w:val="nil"/>
            </w:tcBorders>
            <w:shd w:val="clear" w:color="auto" w:fill="auto"/>
            <w:vAlign w:val="center"/>
          </w:tcPr>
          <w:p w14:paraId="76ABD900" w14:textId="05B63050" w:rsidR="004A434C" w:rsidRPr="0008526B" w:rsidRDefault="004A434C" w:rsidP="005562A6">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shd w:val="clear" w:color="auto" w:fill="auto"/>
          </w:tcPr>
          <w:p w14:paraId="39B0CF5C"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4F0FC7B9"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2B6DF31A"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3413FFB1"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7E44FB92"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shd w:val="clear" w:color="auto" w:fill="auto"/>
          </w:tcPr>
          <w:p w14:paraId="3773FAD0" w14:textId="77777777" w:rsidR="004A434C" w:rsidRDefault="004A434C" w:rsidP="005562A6">
            <w:pPr>
              <w:spacing w:after="0" w:line="240" w:lineRule="auto"/>
              <w:jc w:val="right"/>
              <w:rPr>
                <w:rFonts w:ascii="Arial" w:hAnsi="Arial" w:cs="Arial"/>
                <w:color w:val="000000"/>
                <w:sz w:val="16"/>
                <w:szCs w:val="16"/>
              </w:rPr>
            </w:pPr>
          </w:p>
        </w:tc>
        <w:tc>
          <w:tcPr>
            <w:tcW w:w="1371" w:type="dxa"/>
            <w:tcBorders>
              <w:top w:val="nil"/>
              <w:left w:val="nil"/>
              <w:bottom w:val="nil"/>
              <w:right w:val="nil"/>
            </w:tcBorders>
            <w:shd w:val="clear" w:color="auto" w:fill="auto"/>
          </w:tcPr>
          <w:p w14:paraId="7769D141" w14:textId="77777777" w:rsidR="004A434C" w:rsidRDefault="004A434C" w:rsidP="005562A6">
            <w:pPr>
              <w:spacing w:after="0" w:line="240" w:lineRule="auto"/>
              <w:jc w:val="right"/>
              <w:rPr>
                <w:rFonts w:ascii="Arial" w:hAnsi="Arial" w:cs="Arial"/>
                <w:color w:val="000000"/>
                <w:sz w:val="16"/>
                <w:szCs w:val="16"/>
              </w:rPr>
            </w:pPr>
          </w:p>
        </w:tc>
        <w:tc>
          <w:tcPr>
            <w:tcW w:w="1376" w:type="dxa"/>
            <w:tcBorders>
              <w:top w:val="nil"/>
              <w:left w:val="nil"/>
              <w:bottom w:val="nil"/>
              <w:right w:val="nil"/>
            </w:tcBorders>
            <w:shd w:val="clear" w:color="auto" w:fill="auto"/>
          </w:tcPr>
          <w:p w14:paraId="318DA6B2" w14:textId="77777777" w:rsidR="004A434C" w:rsidRDefault="004A434C" w:rsidP="005562A6">
            <w:pPr>
              <w:spacing w:after="0" w:line="240" w:lineRule="auto"/>
              <w:jc w:val="right"/>
              <w:rPr>
                <w:rFonts w:ascii="Arial" w:hAnsi="Arial" w:cs="Arial"/>
                <w:color w:val="000000"/>
                <w:sz w:val="16"/>
                <w:szCs w:val="16"/>
              </w:rPr>
            </w:pPr>
          </w:p>
        </w:tc>
      </w:tr>
      <w:tr w:rsidR="005562A6" w:rsidRPr="0008526B" w14:paraId="1976CDA3" w14:textId="77777777" w:rsidTr="005562A6">
        <w:trPr>
          <w:trHeight w:val="250"/>
        </w:trPr>
        <w:tc>
          <w:tcPr>
            <w:tcW w:w="3698" w:type="dxa"/>
            <w:tcBorders>
              <w:top w:val="nil"/>
              <w:left w:val="nil"/>
              <w:bottom w:val="nil"/>
              <w:right w:val="nil"/>
            </w:tcBorders>
            <w:shd w:val="clear" w:color="auto" w:fill="auto"/>
            <w:vAlign w:val="center"/>
            <w:hideMark/>
          </w:tcPr>
          <w:p w14:paraId="1F632DBA"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Revaluation increments/(decrements)</w:t>
            </w:r>
          </w:p>
        </w:tc>
        <w:tc>
          <w:tcPr>
            <w:tcW w:w="1371" w:type="dxa"/>
            <w:tcBorders>
              <w:top w:val="nil"/>
              <w:left w:val="nil"/>
              <w:bottom w:val="nil"/>
              <w:right w:val="nil"/>
            </w:tcBorders>
            <w:shd w:val="clear" w:color="auto" w:fill="auto"/>
            <w:hideMark/>
          </w:tcPr>
          <w:p w14:paraId="3ADDFD35" w14:textId="26806CF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15,000</w:t>
            </w:r>
          </w:p>
        </w:tc>
        <w:tc>
          <w:tcPr>
            <w:tcW w:w="1372" w:type="dxa"/>
            <w:tcBorders>
              <w:top w:val="nil"/>
              <w:left w:val="nil"/>
              <w:bottom w:val="nil"/>
              <w:right w:val="nil"/>
            </w:tcBorders>
            <w:shd w:val="clear" w:color="auto" w:fill="auto"/>
            <w:hideMark/>
          </w:tcPr>
          <w:p w14:paraId="71479C6A" w14:textId="6CAAF90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45,000</w:t>
            </w:r>
          </w:p>
        </w:tc>
        <w:tc>
          <w:tcPr>
            <w:tcW w:w="1372" w:type="dxa"/>
            <w:tcBorders>
              <w:top w:val="nil"/>
              <w:left w:val="nil"/>
              <w:bottom w:val="nil"/>
              <w:right w:val="nil"/>
            </w:tcBorders>
            <w:shd w:val="clear" w:color="auto" w:fill="auto"/>
            <w:hideMark/>
          </w:tcPr>
          <w:p w14:paraId="63487741" w14:textId="5AA2312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E13F66A" w14:textId="3FA9738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EE13FBD" w14:textId="2AF609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256F99E" w14:textId="7A5714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40,000</w:t>
            </w:r>
          </w:p>
        </w:tc>
        <w:tc>
          <w:tcPr>
            <w:tcW w:w="1371" w:type="dxa"/>
            <w:tcBorders>
              <w:top w:val="nil"/>
              <w:left w:val="nil"/>
              <w:bottom w:val="nil"/>
              <w:right w:val="nil"/>
            </w:tcBorders>
            <w:shd w:val="clear" w:color="auto" w:fill="auto"/>
            <w:hideMark/>
          </w:tcPr>
          <w:p w14:paraId="0DB318F0" w14:textId="563B94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2AD07074" w14:textId="3FB8674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100,000</w:t>
            </w:r>
          </w:p>
        </w:tc>
      </w:tr>
      <w:tr w:rsidR="005562A6" w:rsidRPr="0008526B" w14:paraId="3635864D" w14:textId="77777777" w:rsidTr="005562A6">
        <w:trPr>
          <w:trHeight w:val="250"/>
        </w:trPr>
        <w:tc>
          <w:tcPr>
            <w:tcW w:w="3698" w:type="dxa"/>
            <w:tcBorders>
              <w:top w:val="nil"/>
              <w:left w:val="nil"/>
              <w:bottom w:val="nil"/>
              <w:right w:val="nil"/>
            </w:tcBorders>
            <w:shd w:val="clear" w:color="auto" w:fill="auto"/>
            <w:vAlign w:val="center"/>
            <w:hideMark/>
          </w:tcPr>
          <w:p w14:paraId="7DBBA23B"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hideMark/>
          </w:tcPr>
          <w:p w14:paraId="224B9E3B" w14:textId="650F0D4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A020D62" w14:textId="3D09C7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BC83B2C" w14:textId="727F1FF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B92E744" w14:textId="54B4CF8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2DBF0534" w14:textId="2C3F6A8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4376C24" w14:textId="78E2D04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2D3C6929" w14:textId="680CA16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019B19B3" w14:textId="6931E7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24EB43A" w14:textId="77777777" w:rsidTr="005562A6">
        <w:trPr>
          <w:trHeight w:val="250"/>
        </w:trPr>
        <w:tc>
          <w:tcPr>
            <w:tcW w:w="3698" w:type="dxa"/>
            <w:tcBorders>
              <w:top w:val="nil"/>
              <w:left w:val="nil"/>
              <w:bottom w:val="nil"/>
              <w:right w:val="nil"/>
            </w:tcBorders>
            <w:shd w:val="clear" w:color="auto" w:fill="auto"/>
            <w:vAlign w:val="center"/>
            <w:hideMark/>
          </w:tcPr>
          <w:p w14:paraId="3E6DFA23"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 reversed</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hideMark/>
          </w:tcPr>
          <w:p w14:paraId="1C21DE91" w14:textId="42A1BC8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A642FF3" w14:textId="6531455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0905DDC" w14:textId="176D86E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D6D9FEE" w14:textId="313AB63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19D5398" w14:textId="75D4C9A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0B9C9170" w14:textId="344A2E7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10843767" w14:textId="02DF59C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3B4E34DC" w14:textId="5E09718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48D366E" w14:textId="77777777" w:rsidTr="005562A6">
        <w:trPr>
          <w:trHeight w:val="250"/>
        </w:trPr>
        <w:tc>
          <w:tcPr>
            <w:tcW w:w="3698" w:type="dxa"/>
            <w:tcBorders>
              <w:top w:val="nil"/>
              <w:left w:val="nil"/>
              <w:bottom w:val="single" w:sz="4" w:space="0" w:color="auto"/>
              <w:right w:val="nil"/>
            </w:tcBorders>
            <w:shd w:val="clear" w:color="auto" w:fill="auto"/>
            <w:vAlign w:val="center"/>
            <w:hideMark/>
          </w:tcPr>
          <w:p w14:paraId="6064DE33"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Depreciation</w:t>
            </w:r>
          </w:p>
        </w:tc>
        <w:tc>
          <w:tcPr>
            <w:tcW w:w="1371" w:type="dxa"/>
            <w:tcBorders>
              <w:top w:val="nil"/>
              <w:left w:val="nil"/>
              <w:bottom w:val="single" w:sz="4" w:space="0" w:color="auto"/>
              <w:right w:val="nil"/>
            </w:tcBorders>
            <w:shd w:val="clear" w:color="auto" w:fill="auto"/>
            <w:hideMark/>
          </w:tcPr>
          <w:p w14:paraId="18AD2F29" w14:textId="28984B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shd w:val="clear" w:color="auto" w:fill="auto"/>
            <w:hideMark/>
          </w:tcPr>
          <w:p w14:paraId="46F6E932" w14:textId="5F558A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(17,939)</w:t>
            </w:r>
          </w:p>
        </w:tc>
        <w:tc>
          <w:tcPr>
            <w:tcW w:w="1372" w:type="dxa"/>
            <w:tcBorders>
              <w:top w:val="nil"/>
              <w:left w:val="nil"/>
              <w:bottom w:val="single" w:sz="4" w:space="0" w:color="auto"/>
              <w:right w:val="nil"/>
            </w:tcBorders>
            <w:shd w:val="clear" w:color="auto" w:fill="auto"/>
            <w:hideMark/>
          </w:tcPr>
          <w:p w14:paraId="095D10F0" w14:textId="73ED00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shd w:val="clear" w:color="auto" w:fill="auto"/>
            <w:hideMark/>
          </w:tcPr>
          <w:p w14:paraId="525F7EA2" w14:textId="27DA189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(6,091)</w:t>
            </w:r>
          </w:p>
        </w:tc>
        <w:tc>
          <w:tcPr>
            <w:tcW w:w="1372" w:type="dxa"/>
            <w:tcBorders>
              <w:top w:val="nil"/>
              <w:left w:val="nil"/>
              <w:bottom w:val="single" w:sz="4" w:space="0" w:color="auto"/>
              <w:right w:val="nil"/>
            </w:tcBorders>
            <w:shd w:val="clear" w:color="auto" w:fill="auto"/>
            <w:hideMark/>
          </w:tcPr>
          <w:p w14:paraId="3489F694" w14:textId="0ABE211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(160)</w:t>
            </w:r>
          </w:p>
        </w:tc>
        <w:tc>
          <w:tcPr>
            <w:tcW w:w="1372" w:type="dxa"/>
            <w:tcBorders>
              <w:top w:val="nil"/>
              <w:left w:val="nil"/>
              <w:bottom w:val="single" w:sz="4" w:space="0" w:color="auto"/>
              <w:right w:val="nil"/>
            </w:tcBorders>
            <w:shd w:val="clear" w:color="auto" w:fill="auto"/>
            <w:hideMark/>
          </w:tcPr>
          <w:p w14:paraId="2BC54A8F" w14:textId="40B767D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(8,587)</w:t>
            </w:r>
          </w:p>
        </w:tc>
        <w:tc>
          <w:tcPr>
            <w:tcW w:w="1371" w:type="dxa"/>
            <w:tcBorders>
              <w:top w:val="nil"/>
              <w:left w:val="nil"/>
              <w:bottom w:val="single" w:sz="4" w:space="0" w:color="auto"/>
              <w:right w:val="nil"/>
            </w:tcBorders>
            <w:shd w:val="clear" w:color="auto" w:fill="auto"/>
            <w:hideMark/>
          </w:tcPr>
          <w:p w14:paraId="4ACA0BAB" w14:textId="5D5A976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single" w:sz="4" w:space="0" w:color="auto"/>
              <w:right w:val="nil"/>
            </w:tcBorders>
            <w:shd w:val="clear" w:color="auto" w:fill="auto"/>
            <w:hideMark/>
          </w:tcPr>
          <w:p w14:paraId="442E700B" w14:textId="7B50A65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(32,777)</w:t>
            </w:r>
          </w:p>
        </w:tc>
      </w:tr>
      <w:tr w:rsidR="005562A6" w:rsidRPr="0008526B" w14:paraId="24BA5113" w14:textId="77777777" w:rsidTr="005562A6">
        <w:trPr>
          <w:trHeight w:val="270"/>
        </w:trPr>
        <w:tc>
          <w:tcPr>
            <w:tcW w:w="3698" w:type="dxa"/>
            <w:tcBorders>
              <w:top w:val="single" w:sz="4" w:space="0" w:color="auto"/>
              <w:left w:val="nil"/>
              <w:bottom w:val="single" w:sz="12" w:space="0" w:color="auto"/>
              <w:right w:val="nil"/>
            </w:tcBorders>
            <w:shd w:val="clear" w:color="auto" w:fill="auto"/>
            <w:vAlign w:val="center"/>
            <w:hideMark/>
          </w:tcPr>
          <w:p w14:paraId="786DEB08" w14:textId="433C8DCB" w:rsidR="005562A6" w:rsidRPr="0008526B" w:rsidRDefault="005562A6" w:rsidP="005562A6">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 xml:space="preserve">Carrying amount at </w:t>
            </w:r>
            <w:r w:rsidR="00934211" w:rsidRPr="0008526B">
              <w:rPr>
                <w:rFonts w:ascii="Arial" w:eastAsia="Times New Roman" w:hAnsi="Arial" w:cs="Arial"/>
                <w:b/>
                <w:bCs/>
                <w:color w:val="000000"/>
                <w:sz w:val="16"/>
                <w:szCs w:val="16"/>
                <w:lang w:eastAsia="en-AU"/>
              </w:rPr>
              <w:t>3</w:t>
            </w:r>
            <w:r w:rsidR="00934211">
              <w:rPr>
                <w:rFonts w:ascii="Arial" w:eastAsia="Times New Roman" w:hAnsi="Arial" w:cs="Arial"/>
                <w:b/>
                <w:bCs/>
                <w:color w:val="000000"/>
                <w:sz w:val="16"/>
                <w:szCs w:val="16"/>
                <w:lang w:eastAsia="en-AU"/>
              </w:rPr>
              <w:t>0 June </w:t>
            </w:r>
            <w:r w:rsidR="00934211" w:rsidRPr="0008526B">
              <w:rPr>
                <w:rFonts w:ascii="Arial" w:eastAsia="Times New Roman" w:hAnsi="Arial" w:cs="Arial"/>
                <w:b/>
                <w:bCs/>
                <w:color w:val="000000"/>
                <w:sz w:val="16"/>
                <w:szCs w:val="16"/>
                <w:lang w:eastAsia="en-AU"/>
              </w:rPr>
              <w:t>202</w:t>
            </w:r>
            <w:r w:rsidR="00934211">
              <w:rPr>
                <w:rFonts w:ascii="Arial" w:eastAsia="Times New Roman" w:hAnsi="Arial" w:cs="Arial"/>
                <w:b/>
                <w:bCs/>
                <w:color w:val="000000"/>
                <w:sz w:val="16"/>
                <w:szCs w:val="16"/>
                <w:lang w:eastAsia="en-AU"/>
              </w:rPr>
              <w:t>4</w:t>
            </w:r>
          </w:p>
        </w:tc>
        <w:tc>
          <w:tcPr>
            <w:tcW w:w="1371" w:type="dxa"/>
            <w:tcBorders>
              <w:top w:val="single" w:sz="4" w:space="0" w:color="auto"/>
              <w:left w:val="nil"/>
              <w:bottom w:val="single" w:sz="12" w:space="0" w:color="auto"/>
              <w:right w:val="nil"/>
            </w:tcBorders>
            <w:shd w:val="clear" w:color="auto" w:fill="auto"/>
            <w:hideMark/>
          </w:tcPr>
          <w:p w14:paraId="2BDE8047" w14:textId="1DE4F3F4"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112,910</w:t>
            </w:r>
          </w:p>
        </w:tc>
        <w:tc>
          <w:tcPr>
            <w:tcW w:w="1372" w:type="dxa"/>
            <w:tcBorders>
              <w:top w:val="single" w:sz="4" w:space="0" w:color="auto"/>
              <w:left w:val="nil"/>
              <w:bottom w:val="single" w:sz="12" w:space="0" w:color="auto"/>
              <w:right w:val="nil"/>
            </w:tcBorders>
            <w:shd w:val="clear" w:color="auto" w:fill="auto"/>
            <w:hideMark/>
          </w:tcPr>
          <w:p w14:paraId="11EBECB4" w14:textId="1A5562C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488,171</w:t>
            </w:r>
          </w:p>
        </w:tc>
        <w:tc>
          <w:tcPr>
            <w:tcW w:w="1372" w:type="dxa"/>
            <w:tcBorders>
              <w:top w:val="single" w:sz="4" w:space="0" w:color="auto"/>
              <w:left w:val="nil"/>
              <w:bottom w:val="single" w:sz="12" w:space="0" w:color="auto"/>
              <w:right w:val="nil"/>
            </w:tcBorders>
            <w:shd w:val="clear" w:color="auto" w:fill="auto"/>
            <w:hideMark/>
          </w:tcPr>
          <w:p w14:paraId="22E45EC1" w14:textId="144A4722"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116,090</w:t>
            </w:r>
          </w:p>
        </w:tc>
        <w:tc>
          <w:tcPr>
            <w:tcW w:w="1372" w:type="dxa"/>
            <w:tcBorders>
              <w:top w:val="single" w:sz="4" w:space="0" w:color="auto"/>
              <w:left w:val="nil"/>
              <w:bottom w:val="single" w:sz="12" w:space="0" w:color="auto"/>
              <w:right w:val="nil"/>
            </w:tcBorders>
            <w:shd w:val="clear" w:color="auto" w:fill="auto"/>
            <w:hideMark/>
          </w:tcPr>
          <w:p w14:paraId="2E13CFC8" w14:textId="5505F7B8"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19,215</w:t>
            </w:r>
          </w:p>
        </w:tc>
        <w:tc>
          <w:tcPr>
            <w:tcW w:w="1372" w:type="dxa"/>
            <w:tcBorders>
              <w:top w:val="single" w:sz="4" w:space="0" w:color="auto"/>
              <w:left w:val="nil"/>
              <w:bottom w:val="single" w:sz="12" w:space="0" w:color="auto"/>
              <w:right w:val="nil"/>
            </w:tcBorders>
            <w:shd w:val="clear" w:color="auto" w:fill="auto"/>
            <w:hideMark/>
          </w:tcPr>
          <w:p w14:paraId="4916F1F0" w14:textId="6A7B069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546</w:t>
            </w:r>
          </w:p>
        </w:tc>
        <w:tc>
          <w:tcPr>
            <w:tcW w:w="1372" w:type="dxa"/>
            <w:tcBorders>
              <w:top w:val="single" w:sz="4" w:space="0" w:color="auto"/>
              <w:left w:val="nil"/>
              <w:bottom w:val="single" w:sz="12" w:space="0" w:color="auto"/>
              <w:right w:val="nil"/>
            </w:tcBorders>
            <w:shd w:val="clear" w:color="auto" w:fill="auto"/>
            <w:hideMark/>
          </w:tcPr>
          <w:p w14:paraId="104C6C91" w14:textId="561E1B9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632,490</w:t>
            </w:r>
          </w:p>
        </w:tc>
        <w:tc>
          <w:tcPr>
            <w:tcW w:w="1371" w:type="dxa"/>
            <w:tcBorders>
              <w:top w:val="single" w:sz="4" w:space="0" w:color="auto"/>
              <w:left w:val="nil"/>
              <w:bottom w:val="single" w:sz="12" w:space="0" w:color="auto"/>
              <w:right w:val="nil"/>
            </w:tcBorders>
            <w:shd w:val="clear" w:color="auto" w:fill="auto"/>
            <w:hideMark/>
          </w:tcPr>
          <w:p w14:paraId="5EEDAB20" w14:textId="2FC2FF07"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150</w:t>
            </w:r>
          </w:p>
        </w:tc>
        <w:tc>
          <w:tcPr>
            <w:tcW w:w="1376" w:type="dxa"/>
            <w:tcBorders>
              <w:top w:val="single" w:sz="4" w:space="0" w:color="auto"/>
              <w:left w:val="nil"/>
              <w:bottom w:val="single" w:sz="12" w:space="0" w:color="auto"/>
              <w:right w:val="nil"/>
            </w:tcBorders>
            <w:shd w:val="clear" w:color="auto" w:fill="auto"/>
            <w:hideMark/>
          </w:tcPr>
          <w:p w14:paraId="5ECACA28" w14:textId="37869C51"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1,369,572</w:t>
            </w:r>
          </w:p>
        </w:tc>
      </w:tr>
      <w:tr w:rsidR="005562A6" w:rsidRPr="0008526B" w14:paraId="1C7E07F2" w14:textId="77777777" w:rsidTr="005562A6">
        <w:trPr>
          <w:trHeight w:val="260"/>
        </w:trPr>
        <w:tc>
          <w:tcPr>
            <w:tcW w:w="3698" w:type="dxa"/>
            <w:tcBorders>
              <w:top w:val="single" w:sz="12" w:space="0" w:color="auto"/>
              <w:left w:val="nil"/>
              <w:bottom w:val="nil"/>
              <w:right w:val="nil"/>
            </w:tcBorders>
            <w:shd w:val="clear" w:color="auto" w:fill="auto"/>
            <w:vAlign w:val="center"/>
            <w:hideMark/>
          </w:tcPr>
          <w:p w14:paraId="1AC5190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shd w:val="clear" w:color="auto" w:fill="auto"/>
            <w:hideMark/>
          </w:tcPr>
          <w:p w14:paraId="165CD956" w14:textId="04F49A2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112,910</w:t>
            </w:r>
          </w:p>
        </w:tc>
        <w:tc>
          <w:tcPr>
            <w:tcW w:w="1372" w:type="dxa"/>
            <w:tcBorders>
              <w:top w:val="single" w:sz="12" w:space="0" w:color="auto"/>
              <w:left w:val="nil"/>
              <w:bottom w:val="nil"/>
              <w:right w:val="nil"/>
            </w:tcBorders>
            <w:shd w:val="clear" w:color="auto" w:fill="auto"/>
            <w:hideMark/>
          </w:tcPr>
          <w:p w14:paraId="030A84E6" w14:textId="72033C8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561,564</w:t>
            </w:r>
          </w:p>
        </w:tc>
        <w:tc>
          <w:tcPr>
            <w:tcW w:w="1372" w:type="dxa"/>
            <w:tcBorders>
              <w:top w:val="single" w:sz="12" w:space="0" w:color="auto"/>
              <w:left w:val="nil"/>
              <w:bottom w:val="nil"/>
              <w:right w:val="nil"/>
            </w:tcBorders>
            <w:shd w:val="clear" w:color="auto" w:fill="auto"/>
            <w:hideMark/>
          </w:tcPr>
          <w:p w14:paraId="45991810" w14:textId="0AADB3A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116,090</w:t>
            </w:r>
          </w:p>
        </w:tc>
        <w:tc>
          <w:tcPr>
            <w:tcW w:w="1372" w:type="dxa"/>
            <w:tcBorders>
              <w:top w:val="single" w:sz="12" w:space="0" w:color="auto"/>
              <w:left w:val="nil"/>
              <w:bottom w:val="nil"/>
              <w:right w:val="nil"/>
            </w:tcBorders>
            <w:shd w:val="clear" w:color="auto" w:fill="auto"/>
            <w:hideMark/>
          </w:tcPr>
          <w:p w14:paraId="1D3CF39C" w14:textId="05188449" w:rsidR="005562A6" w:rsidRPr="0008526B" w:rsidRDefault="000F5BE8"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37,462</w:t>
            </w:r>
          </w:p>
        </w:tc>
        <w:tc>
          <w:tcPr>
            <w:tcW w:w="1372" w:type="dxa"/>
            <w:tcBorders>
              <w:top w:val="single" w:sz="12" w:space="0" w:color="auto"/>
              <w:left w:val="nil"/>
              <w:bottom w:val="nil"/>
              <w:right w:val="nil"/>
            </w:tcBorders>
            <w:shd w:val="clear" w:color="auto" w:fill="auto"/>
            <w:hideMark/>
          </w:tcPr>
          <w:p w14:paraId="465A7154" w14:textId="41E526D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800</w:t>
            </w:r>
          </w:p>
        </w:tc>
        <w:tc>
          <w:tcPr>
            <w:tcW w:w="1372" w:type="dxa"/>
            <w:tcBorders>
              <w:top w:val="single" w:sz="12" w:space="0" w:color="auto"/>
              <w:left w:val="nil"/>
              <w:bottom w:val="nil"/>
              <w:right w:val="nil"/>
            </w:tcBorders>
            <w:shd w:val="clear" w:color="auto" w:fill="auto"/>
            <w:hideMark/>
          </w:tcPr>
          <w:p w14:paraId="16BA6C33" w14:textId="673B92B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664,079</w:t>
            </w:r>
          </w:p>
        </w:tc>
        <w:tc>
          <w:tcPr>
            <w:tcW w:w="1371" w:type="dxa"/>
            <w:tcBorders>
              <w:top w:val="single" w:sz="12" w:space="0" w:color="auto"/>
              <w:left w:val="nil"/>
              <w:bottom w:val="nil"/>
              <w:right w:val="nil"/>
            </w:tcBorders>
            <w:shd w:val="clear" w:color="auto" w:fill="auto"/>
            <w:hideMark/>
          </w:tcPr>
          <w:p w14:paraId="08D59B5A" w14:textId="7A214DF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w:t>
            </w:r>
          </w:p>
        </w:tc>
        <w:tc>
          <w:tcPr>
            <w:tcW w:w="1376" w:type="dxa"/>
            <w:tcBorders>
              <w:top w:val="single" w:sz="12" w:space="0" w:color="auto"/>
              <w:left w:val="nil"/>
              <w:bottom w:val="nil"/>
              <w:right w:val="nil"/>
            </w:tcBorders>
            <w:shd w:val="clear" w:color="auto" w:fill="auto"/>
            <w:hideMark/>
          </w:tcPr>
          <w:p w14:paraId="05B56F5D" w14:textId="18978857" w:rsidR="005562A6" w:rsidRPr="0008526B" w:rsidRDefault="00800654"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1,493,055</w:t>
            </w:r>
          </w:p>
        </w:tc>
      </w:tr>
      <w:tr w:rsidR="005562A6" w:rsidRPr="0008526B" w14:paraId="259335AD" w14:textId="77777777" w:rsidTr="005562A6">
        <w:trPr>
          <w:trHeight w:val="260"/>
        </w:trPr>
        <w:tc>
          <w:tcPr>
            <w:tcW w:w="3698" w:type="dxa"/>
            <w:tcBorders>
              <w:top w:val="nil"/>
              <w:left w:val="nil"/>
              <w:bottom w:val="nil"/>
              <w:right w:val="nil"/>
            </w:tcBorders>
            <w:shd w:val="clear" w:color="auto" w:fill="auto"/>
            <w:vAlign w:val="center"/>
            <w:hideMark/>
          </w:tcPr>
          <w:p w14:paraId="2A039B7E"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hideMark/>
          </w:tcPr>
          <w:p w14:paraId="6770FCAC" w14:textId="4B3E24F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749A52C2" w14:textId="1C0CFC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(73,393)</w:t>
            </w:r>
          </w:p>
        </w:tc>
        <w:tc>
          <w:tcPr>
            <w:tcW w:w="1372" w:type="dxa"/>
            <w:tcBorders>
              <w:top w:val="nil"/>
              <w:left w:val="nil"/>
              <w:bottom w:val="nil"/>
              <w:right w:val="nil"/>
            </w:tcBorders>
            <w:shd w:val="clear" w:color="auto" w:fill="auto"/>
            <w:hideMark/>
          </w:tcPr>
          <w:p w14:paraId="5F65DB7A" w14:textId="70ACB0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1A1D306" w14:textId="08561E57" w:rsidR="005562A6" w:rsidRPr="0008526B" w:rsidRDefault="000F5BE8"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(18,247)</w:t>
            </w:r>
          </w:p>
        </w:tc>
        <w:tc>
          <w:tcPr>
            <w:tcW w:w="1372" w:type="dxa"/>
            <w:tcBorders>
              <w:top w:val="nil"/>
              <w:left w:val="nil"/>
              <w:bottom w:val="nil"/>
              <w:right w:val="nil"/>
            </w:tcBorders>
            <w:shd w:val="clear" w:color="auto" w:fill="auto"/>
            <w:hideMark/>
          </w:tcPr>
          <w:p w14:paraId="1829891D" w14:textId="08A392C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(254)</w:t>
            </w:r>
          </w:p>
        </w:tc>
        <w:tc>
          <w:tcPr>
            <w:tcW w:w="1372" w:type="dxa"/>
            <w:tcBorders>
              <w:top w:val="nil"/>
              <w:left w:val="nil"/>
              <w:bottom w:val="nil"/>
              <w:right w:val="nil"/>
            </w:tcBorders>
            <w:shd w:val="clear" w:color="auto" w:fill="auto"/>
            <w:hideMark/>
          </w:tcPr>
          <w:p w14:paraId="0C7DE1A6" w14:textId="29404DD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(31,589)</w:t>
            </w:r>
          </w:p>
        </w:tc>
        <w:tc>
          <w:tcPr>
            <w:tcW w:w="1371" w:type="dxa"/>
            <w:tcBorders>
              <w:top w:val="nil"/>
              <w:left w:val="nil"/>
              <w:bottom w:val="nil"/>
              <w:right w:val="nil"/>
            </w:tcBorders>
            <w:shd w:val="clear" w:color="auto" w:fill="auto"/>
            <w:hideMark/>
          </w:tcPr>
          <w:p w14:paraId="5446550D" w14:textId="23F479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2939B2F5" w14:textId="6AD6B3F0" w:rsidR="005562A6" w:rsidRPr="0008526B" w:rsidRDefault="00800654"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(123,483)</w:t>
            </w:r>
          </w:p>
        </w:tc>
      </w:tr>
      <w:tr w:rsidR="005562A6" w:rsidRPr="0008526B" w14:paraId="495F3829" w14:textId="77777777" w:rsidTr="005562A6">
        <w:trPr>
          <w:trHeight w:val="250"/>
        </w:trPr>
        <w:tc>
          <w:tcPr>
            <w:tcW w:w="3698" w:type="dxa"/>
            <w:tcBorders>
              <w:top w:val="nil"/>
              <w:left w:val="nil"/>
              <w:bottom w:val="nil"/>
              <w:right w:val="nil"/>
            </w:tcBorders>
            <w:shd w:val="clear" w:color="auto" w:fill="auto"/>
            <w:vAlign w:val="center"/>
            <w:hideMark/>
          </w:tcPr>
          <w:p w14:paraId="1B7EEB11"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hideMark/>
          </w:tcPr>
          <w:p w14:paraId="6F0CAE02" w14:textId="28326DD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547C83D4" w14:textId="4660AC0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47DA34A8" w14:textId="6876224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1922E64D" w14:textId="1B1EA3D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6AE9E692" w14:textId="1D2E276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shd w:val="clear" w:color="auto" w:fill="auto"/>
            <w:hideMark/>
          </w:tcPr>
          <w:p w14:paraId="2A3F5DA3" w14:textId="432B553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shd w:val="clear" w:color="auto" w:fill="auto"/>
            <w:hideMark/>
          </w:tcPr>
          <w:p w14:paraId="5BF7ED96" w14:textId="4A2D2C7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shd w:val="clear" w:color="auto" w:fill="auto"/>
            <w:hideMark/>
          </w:tcPr>
          <w:p w14:paraId="5162763F" w14:textId="5CD7EA5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w:t>
            </w:r>
          </w:p>
        </w:tc>
      </w:tr>
      <w:tr w:rsidR="0008526B" w:rsidRPr="0008526B" w14:paraId="740C0E63" w14:textId="77777777" w:rsidTr="00434123">
        <w:trPr>
          <w:trHeight w:val="1060"/>
        </w:trPr>
        <w:tc>
          <w:tcPr>
            <w:tcW w:w="14683" w:type="dxa"/>
            <w:gridSpan w:val="9"/>
            <w:tcBorders>
              <w:top w:val="nil"/>
              <w:left w:val="nil"/>
              <w:bottom w:val="nil"/>
              <w:right w:val="nil"/>
            </w:tcBorders>
            <w:shd w:val="clear" w:color="auto" w:fill="auto"/>
            <w:vAlign w:val="center"/>
            <w:hideMark/>
          </w:tcPr>
          <w:p w14:paraId="3AE12C2A" w14:textId="5B16D6DC" w:rsidR="003A0DAB" w:rsidRDefault="0008526B" w:rsidP="00827CC6">
            <w:pPr>
              <w:pStyle w:val="Footnote"/>
              <w:numPr>
                <w:ilvl w:val="0"/>
                <w:numId w:val="88"/>
              </w:numPr>
              <w:rPr>
                <w:lang w:eastAsia="en-AU"/>
              </w:rPr>
            </w:pPr>
            <w:r w:rsidRPr="003A0DAB">
              <w:rPr>
                <w:lang w:eastAsia="en-AU"/>
              </w:rPr>
              <w:t>The Department of Planning, Lands and Heritage (DPLH) is the only Department with the power to sell Crown land. The land is transferred to DPLH for sale and the agency accounts for the transfer as a distribution to owner.</w:t>
            </w:r>
          </w:p>
          <w:p w14:paraId="64FA5E99" w14:textId="6A88F428" w:rsidR="0008526B" w:rsidRPr="003A0DAB" w:rsidRDefault="0008526B" w:rsidP="00827CC6">
            <w:pPr>
              <w:pStyle w:val="Footnote"/>
              <w:numPr>
                <w:ilvl w:val="0"/>
                <w:numId w:val="88"/>
              </w:numPr>
              <w:rPr>
                <w:lang w:eastAsia="en-AU"/>
              </w:rPr>
            </w:pPr>
            <w:r w:rsidRPr="003A0DAB">
              <w:rPr>
                <w:lang w:eastAsia="en-AU"/>
              </w:rPr>
              <w:t xml:space="preserve">Recognised in the Statement of </w:t>
            </w:r>
            <w:r w:rsidR="00397F09">
              <w:rPr>
                <w:lang w:eastAsia="en-AU"/>
              </w:rPr>
              <w:t>c</w:t>
            </w:r>
            <w:r w:rsidR="00397F09" w:rsidRPr="003A0DAB">
              <w:rPr>
                <w:lang w:eastAsia="en-AU"/>
              </w:rPr>
              <w:t xml:space="preserve">omprehensive </w:t>
            </w:r>
            <w:r w:rsidR="00397F09">
              <w:rPr>
                <w:lang w:eastAsia="en-AU"/>
              </w:rPr>
              <w:t>i</w:t>
            </w:r>
            <w:r w:rsidR="00397F09" w:rsidRPr="003A0DAB">
              <w:rPr>
                <w:lang w:eastAsia="en-AU"/>
              </w:rPr>
              <w:t>ncome</w:t>
            </w:r>
            <w:r w:rsidRPr="003A0DAB">
              <w:rPr>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2FF0A06A" w14:textId="77777777" w:rsidR="0008526B" w:rsidRDefault="0008526B">
      <w:r>
        <w:br w:type="page"/>
      </w:r>
    </w:p>
    <w:p w14:paraId="03C93C2F" w14:textId="62472862" w:rsidR="001A5484" w:rsidRPr="00F45A40" w:rsidRDefault="001A5484" w:rsidP="00F45A40">
      <w:pPr>
        <w:pStyle w:val="ModelBody"/>
        <w:rPr>
          <w:b/>
          <w:bCs/>
          <w:sz w:val="22"/>
          <w:szCs w:val="22"/>
        </w:rPr>
      </w:pPr>
    </w:p>
    <w:tbl>
      <w:tblPr>
        <w:tblW w:w="14683" w:type="dxa"/>
        <w:tblLook w:val="04A0" w:firstRow="1" w:lastRow="0" w:firstColumn="1" w:lastColumn="0" w:noHBand="0" w:noVBand="1"/>
      </w:tblPr>
      <w:tblGrid>
        <w:gridCol w:w="3696"/>
        <w:gridCol w:w="1371"/>
        <w:gridCol w:w="1371"/>
        <w:gridCol w:w="1372"/>
        <w:gridCol w:w="1372"/>
        <w:gridCol w:w="1372"/>
        <w:gridCol w:w="1372"/>
        <w:gridCol w:w="1371"/>
        <w:gridCol w:w="1386"/>
      </w:tblGrid>
      <w:tr w:rsidR="001A5484" w:rsidRPr="001A5484" w14:paraId="7AF812EB" w14:textId="77777777" w:rsidTr="003C67CE">
        <w:trPr>
          <w:trHeight w:val="630"/>
        </w:trPr>
        <w:tc>
          <w:tcPr>
            <w:tcW w:w="3696" w:type="dxa"/>
            <w:vMerge w:val="restart"/>
            <w:tcBorders>
              <w:top w:val="nil"/>
              <w:left w:val="nil"/>
              <w:bottom w:val="nil"/>
              <w:right w:val="nil"/>
            </w:tcBorders>
            <w:shd w:val="clear" w:color="auto" w:fill="auto"/>
            <w:vAlign w:val="center"/>
            <w:hideMark/>
          </w:tcPr>
          <w:p w14:paraId="6038B810" w14:textId="2910BF6B"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 xml:space="preserve">Year </w:t>
            </w:r>
            <w:r w:rsidR="00C36273" w:rsidRPr="001A5484">
              <w:rPr>
                <w:rFonts w:ascii="Arial" w:eastAsia="Times New Roman" w:hAnsi="Arial" w:cs="Arial"/>
                <w:b/>
                <w:bCs/>
                <w:color w:val="000000"/>
                <w:sz w:val="16"/>
                <w:szCs w:val="16"/>
                <w:lang w:eastAsia="en-AU"/>
              </w:rPr>
              <w:t>end</w:t>
            </w:r>
            <w:r w:rsidR="00C36273">
              <w:rPr>
                <w:rFonts w:ascii="Arial" w:eastAsia="Times New Roman" w:hAnsi="Arial" w:cs="Arial"/>
                <w:b/>
                <w:bCs/>
                <w:color w:val="000000"/>
                <w:sz w:val="16"/>
                <w:szCs w:val="16"/>
                <w:lang w:eastAsia="en-AU"/>
              </w:rPr>
              <w:t>ed</w:t>
            </w:r>
            <w:r w:rsidR="00417143">
              <w:rPr>
                <w:rFonts w:ascii="Arial" w:eastAsia="Times New Roman" w:hAnsi="Arial" w:cs="Arial"/>
                <w:b/>
                <w:bCs/>
                <w:color w:val="000000"/>
                <w:sz w:val="16"/>
                <w:szCs w:val="16"/>
                <w:lang w:eastAsia="en-AU"/>
              </w:rPr>
              <w:t xml:space="preserve"> </w:t>
            </w:r>
            <w:r w:rsidR="00934211">
              <w:rPr>
                <w:rFonts w:ascii="Arial" w:eastAsia="Times New Roman" w:hAnsi="Arial" w:cs="Arial"/>
                <w:b/>
                <w:bCs/>
                <w:color w:val="000000"/>
                <w:sz w:val="16"/>
                <w:szCs w:val="16"/>
                <w:lang w:eastAsia="en-AU"/>
              </w:rPr>
              <w:t>30 June </w:t>
            </w:r>
            <w:r w:rsidR="00934211" w:rsidRPr="001A5484">
              <w:rPr>
                <w:rFonts w:ascii="Arial" w:eastAsia="Times New Roman" w:hAnsi="Arial" w:cs="Arial"/>
                <w:b/>
                <w:bCs/>
                <w:color w:val="000000"/>
                <w:sz w:val="16"/>
                <w:szCs w:val="16"/>
                <w:lang w:eastAsia="en-AU"/>
              </w:rPr>
              <w:t>20</w:t>
            </w:r>
            <w:r w:rsidR="00934211">
              <w:rPr>
                <w:rFonts w:ascii="Arial" w:eastAsia="Times New Roman" w:hAnsi="Arial" w:cs="Arial"/>
                <w:b/>
                <w:bCs/>
                <w:color w:val="000000"/>
                <w:sz w:val="16"/>
                <w:szCs w:val="16"/>
                <w:lang w:eastAsia="en-AU"/>
              </w:rPr>
              <w:t>2</w:t>
            </w:r>
            <w:r w:rsidR="00CB7292">
              <w:rPr>
                <w:rFonts w:ascii="Arial" w:eastAsia="Times New Roman" w:hAnsi="Arial" w:cs="Arial"/>
                <w:b/>
                <w:bCs/>
                <w:color w:val="000000"/>
                <w:sz w:val="16"/>
                <w:szCs w:val="16"/>
                <w:lang w:eastAsia="en-AU"/>
              </w:rPr>
              <w:t>3</w:t>
            </w:r>
          </w:p>
        </w:tc>
        <w:tc>
          <w:tcPr>
            <w:tcW w:w="1371" w:type="dxa"/>
            <w:tcBorders>
              <w:top w:val="nil"/>
              <w:left w:val="nil"/>
              <w:bottom w:val="nil"/>
              <w:right w:val="nil"/>
            </w:tcBorders>
            <w:shd w:val="clear" w:color="auto" w:fill="auto"/>
            <w:vAlign w:val="center"/>
            <w:hideMark/>
          </w:tcPr>
          <w:p w14:paraId="7AFA2AC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Land</w:t>
            </w:r>
          </w:p>
        </w:tc>
        <w:tc>
          <w:tcPr>
            <w:tcW w:w="1371" w:type="dxa"/>
            <w:tcBorders>
              <w:top w:val="nil"/>
              <w:left w:val="nil"/>
              <w:bottom w:val="nil"/>
              <w:right w:val="nil"/>
            </w:tcBorders>
            <w:shd w:val="clear" w:color="auto" w:fill="auto"/>
            <w:vAlign w:val="center"/>
            <w:hideMark/>
          </w:tcPr>
          <w:p w14:paraId="6A47325C"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4863E430"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3B35ED70"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1EE2C006" w14:textId="77777777" w:rsidR="001A5484" w:rsidRPr="001A5484" w:rsidRDefault="001A5484" w:rsidP="001A5484">
            <w:pPr>
              <w:spacing w:after="0" w:line="240" w:lineRule="auto"/>
              <w:jc w:val="center"/>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7BED73F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Infrastructure</w:t>
            </w:r>
          </w:p>
        </w:tc>
        <w:tc>
          <w:tcPr>
            <w:tcW w:w="1371" w:type="dxa"/>
            <w:tcBorders>
              <w:top w:val="nil"/>
              <w:left w:val="nil"/>
              <w:bottom w:val="nil"/>
              <w:right w:val="nil"/>
            </w:tcBorders>
            <w:shd w:val="clear" w:color="auto" w:fill="auto"/>
            <w:vAlign w:val="center"/>
            <w:hideMark/>
          </w:tcPr>
          <w:p w14:paraId="5F86464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Works of art</w:t>
            </w:r>
          </w:p>
        </w:tc>
        <w:tc>
          <w:tcPr>
            <w:tcW w:w="1386" w:type="dxa"/>
            <w:tcBorders>
              <w:top w:val="nil"/>
              <w:left w:val="nil"/>
              <w:bottom w:val="nil"/>
              <w:right w:val="nil"/>
            </w:tcBorders>
            <w:shd w:val="clear" w:color="auto" w:fill="auto"/>
            <w:vAlign w:val="center"/>
            <w:hideMark/>
          </w:tcPr>
          <w:p w14:paraId="3D44297A"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Total</w:t>
            </w:r>
          </w:p>
        </w:tc>
      </w:tr>
      <w:tr w:rsidR="001A5484" w:rsidRPr="001A5484" w14:paraId="6D5F8149" w14:textId="77777777" w:rsidTr="003C67CE">
        <w:trPr>
          <w:trHeight w:val="260"/>
        </w:trPr>
        <w:tc>
          <w:tcPr>
            <w:tcW w:w="3696" w:type="dxa"/>
            <w:vMerge/>
            <w:tcBorders>
              <w:top w:val="nil"/>
              <w:left w:val="nil"/>
              <w:bottom w:val="single" w:sz="4" w:space="0" w:color="auto"/>
              <w:right w:val="nil"/>
            </w:tcBorders>
            <w:vAlign w:val="center"/>
            <w:hideMark/>
          </w:tcPr>
          <w:p w14:paraId="19FACD44"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single" w:sz="4" w:space="0" w:color="auto"/>
              <w:right w:val="nil"/>
            </w:tcBorders>
            <w:shd w:val="clear" w:color="auto" w:fill="auto"/>
            <w:vAlign w:val="center"/>
            <w:hideMark/>
          </w:tcPr>
          <w:p w14:paraId="45A161F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1" w:type="dxa"/>
            <w:tcBorders>
              <w:top w:val="nil"/>
              <w:left w:val="nil"/>
              <w:bottom w:val="single" w:sz="4" w:space="0" w:color="auto"/>
              <w:right w:val="nil"/>
            </w:tcBorders>
            <w:shd w:val="clear" w:color="auto" w:fill="auto"/>
            <w:vAlign w:val="center"/>
            <w:hideMark/>
          </w:tcPr>
          <w:p w14:paraId="5B38771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03E24F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B1E0A7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A84BAD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101BA9A"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71" w:type="dxa"/>
            <w:tcBorders>
              <w:top w:val="nil"/>
              <w:left w:val="nil"/>
              <w:bottom w:val="single" w:sz="4" w:space="0" w:color="auto"/>
              <w:right w:val="nil"/>
            </w:tcBorders>
            <w:shd w:val="clear" w:color="auto" w:fill="auto"/>
            <w:vAlign w:val="center"/>
            <w:hideMark/>
          </w:tcPr>
          <w:p w14:paraId="6A608B9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c>
          <w:tcPr>
            <w:tcW w:w="1386" w:type="dxa"/>
            <w:tcBorders>
              <w:top w:val="nil"/>
              <w:left w:val="nil"/>
              <w:bottom w:val="single" w:sz="4" w:space="0" w:color="auto"/>
              <w:right w:val="nil"/>
            </w:tcBorders>
            <w:shd w:val="clear" w:color="auto" w:fill="auto"/>
            <w:vAlign w:val="center"/>
            <w:hideMark/>
          </w:tcPr>
          <w:p w14:paraId="14D93F56"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($000)</w:t>
            </w:r>
          </w:p>
        </w:tc>
      </w:tr>
      <w:tr w:rsidR="001A5484" w:rsidRPr="001A5484" w14:paraId="3634F9CD" w14:textId="77777777" w:rsidTr="003C67CE">
        <w:trPr>
          <w:trHeight w:val="260"/>
        </w:trPr>
        <w:tc>
          <w:tcPr>
            <w:tcW w:w="3696" w:type="dxa"/>
            <w:tcBorders>
              <w:top w:val="single" w:sz="4" w:space="0" w:color="auto"/>
              <w:left w:val="nil"/>
              <w:bottom w:val="nil"/>
              <w:right w:val="nil"/>
            </w:tcBorders>
            <w:shd w:val="clear" w:color="auto" w:fill="auto"/>
            <w:vAlign w:val="center"/>
            <w:hideMark/>
          </w:tcPr>
          <w:p w14:paraId="03EFAC7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1CB7BD61"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4FE8E08B"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33FB181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2D77A1A"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F74122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2EA6DA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767CFAE0"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shd w:val="clear" w:color="auto" w:fill="auto"/>
            <w:vAlign w:val="center"/>
            <w:hideMark/>
          </w:tcPr>
          <w:p w14:paraId="33B15C76"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780B6CB1" w14:textId="77777777" w:rsidTr="003C67CE">
        <w:trPr>
          <w:trHeight w:val="260"/>
        </w:trPr>
        <w:tc>
          <w:tcPr>
            <w:tcW w:w="3696" w:type="dxa"/>
            <w:tcBorders>
              <w:top w:val="nil"/>
              <w:left w:val="nil"/>
              <w:bottom w:val="nil"/>
              <w:right w:val="nil"/>
            </w:tcBorders>
            <w:shd w:val="clear" w:color="auto" w:fill="auto"/>
            <w:vAlign w:val="center"/>
            <w:hideMark/>
          </w:tcPr>
          <w:p w14:paraId="29600CA2" w14:textId="17A5D1D3"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CB7292">
              <w:rPr>
                <w:rFonts w:ascii="Arial" w:eastAsia="Times New Roman" w:hAnsi="Arial" w:cs="Arial"/>
                <w:b/>
                <w:bCs/>
                <w:color w:val="000000"/>
                <w:sz w:val="16"/>
                <w:szCs w:val="16"/>
                <w:lang w:eastAsia="en-AU"/>
              </w:rPr>
              <w:t>July </w:t>
            </w:r>
            <w:r w:rsidR="00CB7292" w:rsidRPr="001A5484">
              <w:rPr>
                <w:rFonts w:ascii="Arial" w:eastAsia="Times New Roman" w:hAnsi="Arial" w:cs="Arial"/>
                <w:b/>
                <w:bCs/>
                <w:color w:val="000000"/>
                <w:sz w:val="16"/>
                <w:szCs w:val="16"/>
                <w:lang w:eastAsia="en-AU"/>
              </w:rPr>
              <w:t>20</w:t>
            </w:r>
            <w:r w:rsidR="00CB7292">
              <w:rPr>
                <w:rFonts w:ascii="Arial" w:eastAsia="Times New Roman" w:hAnsi="Arial" w:cs="Arial"/>
                <w:b/>
                <w:bCs/>
                <w:color w:val="000000"/>
                <w:sz w:val="16"/>
                <w:szCs w:val="16"/>
                <w:lang w:eastAsia="en-AU"/>
              </w:rPr>
              <w:t>23</w:t>
            </w:r>
          </w:p>
        </w:tc>
        <w:tc>
          <w:tcPr>
            <w:tcW w:w="1371" w:type="dxa"/>
            <w:tcBorders>
              <w:top w:val="nil"/>
              <w:left w:val="nil"/>
              <w:bottom w:val="nil"/>
              <w:right w:val="nil"/>
            </w:tcBorders>
            <w:shd w:val="clear" w:color="auto" w:fill="auto"/>
            <w:vAlign w:val="center"/>
            <w:hideMark/>
          </w:tcPr>
          <w:p w14:paraId="64D1708D"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shd w:val="clear" w:color="auto" w:fill="auto"/>
            <w:vAlign w:val="center"/>
            <w:hideMark/>
          </w:tcPr>
          <w:p w14:paraId="51D7B8E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BDE1E8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347323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D5E086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B760A19"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2A6E4C62"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shd w:val="clear" w:color="auto" w:fill="auto"/>
            <w:vAlign w:val="center"/>
            <w:hideMark/>
          </w:tcPr>
          <w:p w14:paraId="6475034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6471DEAE" w14:textId="77777777" w:rsidTr="003C67CE">
        <w:trPr>
          <w:trHeight w:val="260"/>
        </w:trPr>
        <w:tc>
          <w:tcPr>
            <w:tcW w:w="3696" w:type="dxa"/>
            <w:tcBorders>
              <w:top w:val="nil"/>
              <w:left w:val="nil"/>
              <w:bottom w:val="nil"/>
              <w:right w:val="nil"/>
            </w:tcBorders>
            <w:shd w:val="clear" w:color="auto" w:fill="auto"/>
            <w:vAlign w:val="center"/>
            <w:hideMark/>
          </w:tcPr>
          <w:p w14:paraId="6955C17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shd w:val="clear" w:color="auto" w:fill="auto"/>
            <w:vAlign w:val="center"/>
            <w:hideMark/>
          </w:tcPr>
          <w:p w14:paraId="19EB626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93,500</w:t>
            </w:r>
          </w:p>
        </w:tc>
        <w:tc>
          <w:tcPr>
            <w:tcW w:w="1371" w:type="dxa"/>
            <w:tcBorders>
              <w:top w:val="nil"/>
              <w:left w:val="nil"/>
              <w:bottom w:val="nil"/>
              <w:right w:val="nil"/>
            </w:tcBorders>
            <w:shd w:val="clear" w:color="auto" w:fill="auto"/>
            <w:vAlign w:val="center"/>
            <w:hideMark/>
          </w:tcPr>
          <w:p w14:paraId="762B96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418,925</w:t>
            </w:r>
          </w:p>
        </w:tc>
        <w:tc>
          <w:tcPr>
            <w:tcW w:w="1372" w:type="dxa"/>
            <w:tcBorders>
              <w:top w:val="nil"/>
              <w:left w:val="nil"/>
              <w:bottom w:val="nil"/>
              <w:right w:val="nil"/>
            </w:tcBorders>
            <w:shd w:val="clear" w:color="auto" w:fill="auto"/>
            <w:vAlign w:val="center"/>
            <w:hideMark/>
          </w:tcPr>
          <w:p w14:paraId="013BD72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70,000</w:t>
            </w:r>
          </w:p>
        </w:tc>
        <w:tc>
          <w:tcPr>
            <w:tcW w:w="1372" w:type="dxa"/>
            <w:tcBorders>
              <w:top w:val="nil"/>
              <w:left w:val="nil"/>
              <w:bottom w:val="nil"/>
              <w:right w:val="nil"/>
            </w:tcBorders>
            <w:shd w:val="clear" w:color="auto" w:fill="auto"/>
            <w:vAlign w:val="center"/>
            <w:hideMark/>
          </w:tcPr>
          <w:p w14:paraId="6FBA8A20" w14:textId="4F6F54A2"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28,170</w:t>
            </w:r>
          </w:p>
        </w:tc>
        <w:tc>
          <w:tcPr>
            <w:tcW w:w="1372" w:type="dxa"/>
            <w:tcBorders>
              <w:top w:val="nil"/>
              <w:left w:val="nil"/>
              <w:bottom w:val="nil"/>
              <w:right w:val="nil"/>
            </w:tcBorders>
            <w:shd w:val="clear" w:color="auto" w:fill="auto"/>
            <w:vAlign w:val="center"/>
            <w:hideMark/>
          </w:tcPr>
          <w:p w14:paraId="6251D0F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nil"/>
              <w:left w:val="nil"/>
              <w:bottom w:val="nil"/>
              <w:right w:val="nil"/>
            </w:tcBorders>
            <w:shd w:val="clear" w:color="auto" w:fill="auto"/>
            <w:vAlign w:val="center"/>
            <w:hideMark/>
          </w:tcPr>
          <w:p w14:paraId="77CB0D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612,079</w:t>
            </w:r>
          </w:p>
        </w:tc>
        <w:tc>
          <w:tcPr>
            <w:tcW w:w="1371" w:type="dxa"/>
            <w:tcBorders>
              <w:top w:val="nil"/>
              <w:left w:val="nil"/>
              <w:bottom w:val="nil"/>
              <w:right w:val="nil"/>
            </w:tcBorders>
            <w:shd w:val="clear" w:color="auto" w:fill="auto"/>
            <w:vAlign w:val="center"/>
            <w:hideMark/>
          </w:tcPr>
          <w:p w14:paraId="43BF388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nil"/>
              <w:left w:val="nil"/>
              <w:bottom w:val="nil"/>
              <w:right w:val="nil"/>
            </w:tcBorders>
            <w:shd w:val="clear" w:color="auto" w:fill="auto"/>
            <w:vAlign w:val="center"/>
            <w:hideMark/>
          </w:tcPr>
          <w:p w14:paraId="19E795FE" w14:textId="7D0EA18A"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1,223,624</w:t>
            </w:r>
          </w:p>
        </w:tc>
      </w:tr>
      <w:tr w:rsidR="001A5484" w:rsidRPr="001A5484" w14:paraId="44839DFB" w14:textId="77777777" w:rsidTr="003C67CE">
        <w:trPr>
          <w:trHeight w:val="260"/>
        </w:trPr>
        <w:tc>
          <w:tcPr>
            <w:tcW w:w="3696" w:type="dxa"/>
            <w:tcBorders>
              <w:top w:val="nil"/>
              <w:left w:val="nil"/>
              <w:bottom w:val="nil"/>
              <w:right w:val="nil"/>
            </w:tcBorders>
            <w:shd w:val="clear" w:color="auto" w:fill="auto"/>
            <w:vAlign w:val="center"/>
            <w:hideMark/>
          </w:tcPr>
          <w:p w14:paraId="7F7895E5"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501B66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63752E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(38,032)</w:t>
            </w:r>
          </w:p>
        </w:tc>
        <w:tc>
          <w:tcPr>
            <w:tcW w:w="1372" w:type="dxa"/>
            <w:tcBorders>
              <w:top w:val="nil"/>
              <w:left w:val="nil"/>
              <w:bottom w:val="nil"/>
              <w:right w:val="nil"/>
            </w:tcBorders>
            <w:shd w:val="clear" w:color="auto" w:fill="auto"/>
            <w:vAlign w:val="center"/>
            <w:hideMark/>
          </w:tcPr>
          <w:p w14:paraId="53752A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0EE8F5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(5,002)</w:t>
            </w:r>
          </w:p>
        </w:tc>
        <w:tc>
          <w:tcPr>
            <w:tcW w:w="1372" w:type="dxa"/>
            <w:tcBorders>
              <w:top w:val="nil"/>
              <w:left w:val="nil"/>
              <w:bottom w:val="nil"/>
              <w:right w:val="nil"/>
            </w:tcBorders>
            <w:shd w:val="clear" w:color="auto" w:fill="auto"/>
            <w:vAlign w:val="center"/>
            <w:hideMark/>
          </w:tcPr>
          <w:p w14:paraId="6AFD92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(44)</w:t>
            </w:r>
          </w:p>
        </w:tc>
        <w:tc>
          <w:tcPr>
            <w:tcW w:w="1372" w:type="dxa"/>
            <w:tcBorders>
              <w:top w:val="nil"/>
              <w:left w:val="nil"/>
              <w:bottom w:val="nil"/>
              <w:right w:val="nil"/>
            </w:tcBorders>
            <w:shd w:val="clear" w:color="auto" w:fill="auto"/>
            <w:vAlign w:val="center"/>
            <w:hideMark/>
          </w:tcPr>
          <w:p w14:paraId="1CE97A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(14,202)</w:t>
            </w:r>
          </w:p>
        </w:tc>
        <w:tc>
          <w:tcPr>
            <w:tcW w:w="1371" w:type="dxa"/>
            <w:tcBorders>
              <w:top w:val="nil"/>
              <w:left w:val="nil"/>
              <w:bottom w:val="nil"/>
              <w:right w:val="nil"/>
            </w:tcBorders>
            <w:shd w:val="clear" w:color="auto" w:fill="auto"/>
            <w:vAlign w:val="center"/>
            <w:hideMark/>
          </w:tcPr>
          <w:p w14:paraId="4408EB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254433C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(57,280)</w:t>
            </w:r>
          </w:p>
        </w:tc>
      </w:tr>
      <w:tr w:rsidR="001A5484" w:rsidRPr="001A5484" w14:paraId="0632548B" w14:textId="77777777" w:rsidTr="003C67CE">
        <w:trPr>
          <w:trHeight w:val="260"/>
        </w:trPr>
        <w:tc>
          <w:tcPr>
            <w:tcW w:w="3696" w:type="dxa"/>
            <w:tcBorders>
              <w:top w:val="nil"/>
              <w:left w:val="nil"/>
              <w:bottom w:val="single" w:sz="4" w:space="0" w:color="auto"/>
              <w:right w:val="nil"/>
            </w:tcBorders>
            <w:shd w:val="clear" w:color="auto" w:fill="auto"/>
            <w:vAlign w:val="center"/>
            <w:hideMark/>
          </w:tcPr>
          <w:p w14:paraId="0850789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single" w:sz="4" w:space="0" w:color="auto"/>
              <w:right w:val="nil"/>
            </w:tcBorders>
            <w:shd w:val="clear" w:color="auto" w:fill="auto"/>
            <w:vAlign w:val="center"/>
            <w:hideMark/>
          </w:tcPr>
          <w:p w14:paraId="122FA4A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8CC8C6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A3367A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11BF41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86F02D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5CC19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51FCA88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64D97A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44BDF8F7" w14:textId="77777777" w:rsidTr="003C67CE">
        <w:trPr>
          <w:trHeight w:val="260"/>
        </w:trPr>
        <w:tc>
          <w:tcPr>
            <w:tcW w:w="3696" w:type="dxa"/>
            <w:tcBorders>
              <w:top w:val="single" w:sz="4" w:space="0" w:color="auto"/>
              <w:left w:val="nil"/>
              <w:bottom w:val="single" w:sz="4" w:space="0" w:color="auto"/>
              <w:right w:val="nil"/>
            </w:tcBorders>
            <w:shd w:val="clear" w:color="auto" w:fill="auto"/>
            <w:vAlign w:val="center"/>
            <w:hideMark/>
          </w:tcPr>
          <w:p w14:paraId="53E213B0"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shd w:val="clear" w:color="auto" w:fill="auto"/>
            <w:vAlign w:val="center"/>
            <w:hideMark/>
          </w:tcPr>
          <w:p w14:paraId="231A33C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93,500</w:t>
            </w:r>
          </w:p>
        </w:tc>
        <w:tc>
          <w:tcPr>
            <w:tcW w:w="1371" w:type="dxa"/>
            <w:tcBorders>
              <w:top w:val="single" w:sz="4" w:space="0" w:color="auto"/>
              <w:left w:val="nil"/>
              <w:bottom w:val="single" w:sz="4" w:space="0" w:color="auto"/>
              <w:right w:val="nil"/>
            </w:tcBorders>
            <w:shd w:val="clear" w:color="auto" w:fill="auto"/>
            <w:vAlign w:val="center"/>
            <w:hideMark/>
          </w:tcPr>
          <w:p w14:paraId="3F42631E"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380,893</w:t>
            </w:r>
          </w:p>
        </w:tc>
        <w:tc>
          <w:tcPr>
            <w:tcW w:w="1372" w:type="dxa"/>
            <w:tcBorders>
              <w:top w:val="single" w:sz="4" w:space="0" w:color="auto"/>
              <w:left w:val="nil"/>
              <w:bottom w:val="single" w:sz="4" w:space="0" w:color="auto"/>
              <w:right w:val="nil"/>
            </w:tcBorders>
            <w:shd w:val="clear" w:color="auto" w:fill="auto"/>
            <w:vAlign w:val="center"/>
            <w:hideMark/>
          </w:tcPr>
          <w:p w14:paraId="70E14458"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70,000</w:t>
            </w:r>
          </w:p>
        </w:tc>
        <w:tc>
          <w:tcPr>
            <w:tcW w:w="1372" w:type="dxa"/>
            <w:tcBorders>
              <w:top w:val="single" w:sz="4" w:space="0" w:color="auto"/>
              <w:left w:val="nil"/>
              <w:bottom w:val="single" w:sz="4" w:space="0" w:color="auto"/>
              <w:right w:val="nil"/>
            </w:tcBorders>
            <w:shd w:val="clear" w:color="auto" w:fill="auto"/>
            <w:vAlign w:val="center"/>
            <w:hideMark/>
          </w:tcPr>
          <w:p w14:paraId="0D07EAFE" w14:textId="35583168" w:rsidR="001A5484" w:rsidRPr="001A5484" w:rsidRDefault="00800654"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23,168</w:t>
            </w:r>
          </w:p>
        </w:tc>
        <w:tc>
          <w:tcPr>
            <w:tcW w:w="1372" w:type="dxa"/>
            <w:tcBorders>
              <w:top w:val="single" w:sz="4" w:space="0" w:color="auto"/>
              <w:left w:val="nil"/>
              <w:bottom w:val="single" w:sz="4" w:space="0" w:color="auto"/>
              <w:right w:val="nil"/>
            </w:tcBorders>
            <w:shd w:val="clear" w:color="auto" w:fill="auto"/>
            <w:vAlign w:val="center"/>
            <w:hideMark/>
          </w:tcPr>
          <w:p w14:paraId="03CED20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756</w:t>
            </w:r>
          </w:p>
        </w:tc>
        <w:tc>
          <w:tcPr>
            <w:tcW w:w="1372" w:type="dxa"/>
            <w:tcBorders>
              <w:top w:val="single" w:sz="4" w:space="0" w:color="auto"/>
              <w:left w:val="nil"/>
              <w:bottom w:val="single" w:sz="4" w:space="0" w:color="auto"/>
              <w:right w:val="nil"/>
            </w:tcBorders>
            <w:shd w:val="clear" w:color="auto" w:fill="auto"/>
            <w:vAlign w:val="center"/>
            <w:hideMark/>
          </w:tcPr>
          <w:p w14:paraId="305C933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597,877</w:t>
            </w:r>
          </w:p>
        </w:tc>
        <w:tc>
          <w:tcPr>
            <w:tcW w:w="1371" w:type="dxa"/>
            <w:tcBorders>
              <w:top w:val="single" w:sz="4" w:space="0" w:color="auto"/>
              <w:left w:val="nil"/>
              <w:bottom w:val="single" w:sz="4" w:space="0" w:color="auto"/>
              <w:right w:val="nil"/>
            </w:tcBorders>
            <w:shd w:val="clear" w:color="auto" w:fill="auto"/>
            <w:vAlign w:val="center"/>
            <w:hideMark/>
          </w:tcPr>
          <w:p w14:paraId="6A8866B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150</w:t>
            </w:r>
          </w:p>
        </w:tc>
        <w:tc>
          <w:tcPr>
            <w:tcW w:w="1386" w:type="dxa"/>
            <w:tcBorders>
              <w:top w:val="single" w:sz="4" w:space="0" w:color="auto"/>
              <w:left w:val="nil"/>
              <w:bottom w:val="single" w:sz="4" w:space="0" w:color="auto"/>
              <w:right w:val="nil"/>
            </w:tcBorders>
            <w:shd w:val="clear" w:color="auto" w:fill="auto"/>
            <w:vAlign w:val="center"/>
            <w:hideMark/>
          </w:tcPr>
          <w:p w14:paraId="0DD8799B" w14:textId="136C2971" w:rsidR="001A5484" w:rsidRPr="001A5484" w:rsidRDefault="00DB0A98"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1,166,344</w:t>
            </w:r>
          </w:p>
        </w:tc>
      </w:tr>
      <w:tr w:rsidR="001A5484" w:rsidRPr="001A5484" w14:paraId="7683E3F7" w14:textId="77777777" w:rsidTr="003C67CE">
        <w:trPr>
          <w:trHeight w:val="260"/>
        </w:trPr>
        <w:tc>
          <w:tcPr>
            <w:tcW w:w="3696" w:type="dxa"/>
            <w:tcBorders>
              <w:top w:val="single" w:sz="4" w:space="0" w:color="auto"/>
              <w:left w:val="nil"/>
              <w:bottom w:val="nil"/>
              <w:right w:val="nil"/>
            </w:tcBorders>
            <w:shd w:val="clear" w:color="auto" w:fill="auto"/>
            <w:vAlign w:val="center"/>
            <w:hideMark/>
          </w:tcPr>
          <w:p w14:paraId="4704E46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shd w:val="clear" w:color="auto" w:fill="auto"/>
            <w:vAlign w:val="center"/>
            <w:hideMark/>
          </w:tcPr>
          <w:p w14:paraId="21BB7154"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2EF76D8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532590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78DE16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90CAB97"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61FC021"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shd w:val="clear" w:color="auto" w:fill="auto"/>
            <w:vAlign w:val="center"/>
            <w:hideMark/>
          </w:tcPr>
          <w:p w14:paraId="3B1AB0F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shd w:val="clear" w:color="auto" w:fill="auto"/>
            <w:vAlign w:val="center"/>
            <w:hideMark/>
          </w:tcPr>
          <w:p w14:paraId="0A04D59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0B558775" w14:textId="77777777" w:rsidTr="003C67CE">
        <w:trPr>
          <w:trHeight w:val="260"/>
        </w:trPr>
        <w:tc>
          <w:tcPr>
            <w:tcW w:w="3696" w:type="dxa"/>
            <w:tcBorders>
              <w:top w:val="nil"/>
              <w:left w:val="nil"/>
              <w:bottom w:val="nil"/>
              <w:right w:val="nil"/>
            </w:tcBorders>
            <w:shd w:val="clear" w:color="auto" w:fill="auto"/>
            <w:vAlign w:val="center"/>
            <w:hideMark/>
          </w:tcPr>
          <w:p w14:paraId="3CCD653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Additions</w:t>
            </w:r>
          </w:p>
        </w:tc>
        <w:tc>
          <w:tcPr>
            <w:tcW w:w="1371" w:type="dxa"/>
            <w:tcBorders>
              <w:top w:val="nil"/>
              <w:left w:val="nil"/>
              <w:bottom w:val="nil"/>
              <w:right w:val="nil"/>
            </w:tcBorders>
            <w:shd w:val="clear" w:color="auto" w:fill="auto"/>
            <w:vAlign w:val="center"/>
            <w:hideMark/>
          </w:tcPr>
          <w:p w14:paraId="2EB05A1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E7C711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57,239</w:t>
            </w:r>
          </w:p>
        </w:tc>
        <w:tc>
          <w:tcPr>
            <w:tcW w:w="1372" w:type="dxa"/>
            <w:tcBorders>
              <w:top w:val="nil"/>
              <w:left w:val="nil"/>
              <w:bottom w:val="nil"/>
              <w:right w:val="nil"/>
            </w:tcBorders>
            <w:shd w:val="clear" w:color="auto" w:fill="auto"/>
            <w:vAlign w:val="center"/>
            <w:hideMark/>
          </w:tcPr>
          <w:p w14:paraId="470BE95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26,090</w:t>
            </w:r>
          </w:p>
        </w:tc>
        <w:tc>
          <w:tcPr>
            <w:tcW w:w="1372" w:type="dxa"/>
            <w:tcBorders>
              <w:top w:val="nil"/>
              <w:left w:val="nil"/>
              <w:bottom w:val="nil"/>
              <w:right w:val="nil"/>
            </w:tcBorders>
            <w:shd w:val="clear" w:color="auto" w:fill="auto"/>
            <w:vAlign w:val="center"/>
            <w:hideMark/>
          </w:tcPr>
          <w:p w14:paraId="2F042C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3,663</w:t>
            </w:r>
          </w:p>
        </w:tc>
        <w:tc>
          <w:tcPr>
            <w:tcW w:w="1372" w:type="dxa"/>
            <w:tcBorders>
              <w:top w:val="nil"/>
              <w:left w:val="nil"/>
              <w:bottom w:val="nil"/>
              <w:right w:val="nil"/>
            </w:tcBorders>
            <w:shd w:val="clear" w:color="auto" w:fill="auto"/>
            <w:vAlign w:val="center"/>
            <w:hideMark/>
          </w:tcPr>
          <w:p w14:paraId="4E1954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CD5CFB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10,000</w:t>
            </w:r>
          </w:p>
        </w:tc>
        <w:tc>
          <w:tcPr>
            <w:tcW w:w="1371" w:type="dxa"/>
            <w:tcBorders>
              <w:top w:val="nil"/>
              <w:left w:val="nil"/>
              <w:bottom w:val="nil"/>
              <w:right w:val="nil"/>
            </w:tcBorders>
            <w:shd w:val="clear" w:color="auto" w:fill="auto"/>
            <w:vAlign w:val="center"/>
            <w:hideMark/>
          </w:tcPr>
          <w:p w14:paraId="718DE07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6AE918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96,992</w:t>
            </w:r>
          </w:p>
        </w:tc>
      </w:tr>
      <w:tr w:rsidR="001A5484" w:rsidRPr="001A5484" w14:paraId="0C7E6720" w14:textId="77777777" w:rsidTr="003C67CE">
        <w:trPr>
          <w:trHeight w:val="260"/>
        </w:trPr>
        <w:tc>
          <w:tcPr>
            <w:tcW w:w="3696" w:type="dxa"/>
            <w:tcBorders>
              <w:top w:val="nil"/>
              <w:left w:val="nil"/>
              <w:bottom w:val="nil"/>
              <w:right w:val="nil"/>
            </w:tcBorders>
            <w:shd w:val="clear" w:color="auto" w:fill="auto"/>
            <w:vAlign w:val="center"/>
            <w:hideMark/>
          </w:tcPr>
          <w:p w14:paraId="6B3A4C5F"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shd w:val="clear" w:color="auto" w:fill="auto"/>
            <w:vAlign w:val="center"/>
            <w:hideMark/>
          </w:tcPr>
          <w:p w14:paraId="3690D3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c>
          <w:tcPr>
            <w:tcW w:w="1371" w:type="dxa"/>
            <w:tcBorders>
              <w:top w:val="nil"/>
              <w:left w:val="nil"/>
              <w:bottom w:val="nil"/>
              <w:right w:val="nil"/>
            </w:tcBorders>
            <w:shd w:val="clear" w:color="auto" w:fill="auto"/>
            <w:vAlign w:val="center"/>
            <w:hideMark/>
          </w:tcPr>
          <w:p w14:paraId="6D105F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82204D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C20A51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B6B30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A3B746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05ED3DA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796400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r>
      <w:tr w:rsidR="001A5484" w:rsidRPr="001A5484" w14:paraId="6F0AD35B" w14:textId="77777777" w:rsidTr="003C67CE">
        <w:trPr>
          <w:trHeight w:val="260"/>
        </w:trPr>
        <w:tc>
          <w:tcPr>
            <w:tcW w:w="3696" w:type="dxa"/>
            <w:tcBorders>
              <w:top w:val="nil"/>
              <w:left w:val="nil"/>
              <w:bottom w:val="nil"/>
              <w:right w:val="nil"/>
            </w:tcBorders>
            <w:shd w:val="clear" w:color="auto" w:fill="auto"/>
            <w:vAlign w:val="center"/>
            <w:hideMark/>
          </w:tcPr>
          <w:p w14:paraId="6846FD48" w14:textId="34445E01" w:rsidR="001A5484" w:rsidRPr="001A5484" w:rsidRDefault="004A434C" w:rsidP="001A5484">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1A5484">
              <w:rPr>
                <w:rFonts w:ascii="Arial" w:eastAsia="Times New Roman" w:hAnsi="Arial" w:cs="Arial"/>
                <w:color w:val="000000"/>
                <w:sz w:val="16"/>
                <w:szCs w:val="16"/>
                <w:lang w:eastAsia="en-AU"/>
              </w:rPr>
              <w:t>isposals</w:t>
            </w:r>
          </w:p>
        </w:tc>
        <w:tc>
          <w:tcPr>
            <w:tcW w:w="1371" w:type="dxa"/>
            <w:tcBorders>
              <w:top w:val="nil"/>
              <w:left w:val="nil"/>
              <w:bottom w:val="nil"/>
              <w:right w:val="nil"/>
            </w:tcBorders>
            <w:shd w:val="clear" w:color="auto" w:fill="auto"/>
            <w:vAlign w:val="center"/>
            <w:hideMark/>
          </w:tcPr>
          <w:p w14:paraId="066F980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0227714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E3252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B81426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8DCC6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8A9A4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4F1D50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329DE94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8557D5" w:rsidRPr="001A5484" w14:paraId="5088FB5D" w14:textId="77777777" w:rsidTr="003C67CE">
        <w:trPr>
          <w:trHeight w:val="260"/>
        </w:trPr>
        <w:tc>
          <w:tcPr>
            <w:tcW w:w="3696" w:type="dxa"/>
            <w:tcBorders>
              <w:top w:val="nil"/>
              <w:left w:val="nil"/>
              <w:bottom w:val="nil"/>
              <w:right w:val="nil"/>
            </w:tcBorders>
            <w:shd w:val="clear" w:color="auto" w:fill="auto"/>
            <w:vAlign w:val="center"/>
          </w:tcPr>
          <w:p w14:paraId="47356837" w14:textId="5445C8D1" w:rsidR="004A434C" w:rsidRPr="001A5484" w:rsidRDefault="004A434C" w:rsidP="001A5484">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shd w:val="clear" w:color="auto" w:fill="auto"/>
            <w:vAlign w:val="center"/>
          </w:tcPr>
          <w:p w14:paraId="66EBD9F9"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c>
          <w:tcPr>
            <w:tcW w:w="1371" w:type="dxa"/>
            <w:tcBorders>
              <w:top w:val="nil"/>
              <w:left w:val="nil"/>
              <w:bottom w:val="nil"/>
              <w:right w:val="nil"/>
            </w:tcBorders>
            <w:shd w:val="clear" w:color="auto" w:fill="auto"/>
            <w:vAlign w:val="center"/>
          </w:tcPr>
          <w:p w14:paraId="0116170D"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477F0F49"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707A3AE2"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1C31F3D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shd w:val="clear" w:color="auto" w:fill="auto"/>
            <w:vAlign w:val="center"/>
          </w:tcPr>
          <w:p w14:paraId="4363CC1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1" w:type="dxa"/>
            <w:tcBorders>
              <w:top w:val="nil"/>
              <w:left w:val="nil"/>
              <w:bottom w:val="nil"/>
              <w:right w:val="nil"/>
            </w:tcBorders>
            <w:shd w:val="clear" w:color="auto" w:fill="auto"/>
            <w:vAlign w:val="center"/>
          </w:tcPr>
          <w:p w14:paraId="669900B7"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86" w:type="dxa"/>
            <w:tcBorders>
              <w:top w:val="nil"/>
              <w:left w:val="nil"/>
              <w:bottom w:val="nil"/>
              <w:right w:val="nil"/>
            </w:tcBorders>
            <w:shd w:val="clear" w:color="auto" w:fill="auto"/>
            <w:vAlign w:val="center"/>
          </w:tcPr>
          <w:p w14:paraId="16BD6A70"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r>
      <w:tr w:rsidR="001A5484" w:rsidRPr="001A5484" w14:paraId="3C1B575A" w14:textId="77777777" w:rsidTr="003C67CE">
        <w:trPr>
          <w:trHeight w:val="260"/>
        </w:trPr>
        <w:tc>
          <w:tcPr>
            <w:tcW w:w="3696" w:type="dxa"/>
            <w:tcBorders>
              <w:top w:val="nil"/>
              <w:left w:val="nil"/>
              <w:bottom w:val="nil"/>
              <w:right w:val="nil"/>
            </w:tcBorders>
            <w:shd w:val="clear" w:color="auto" w:fill="auto"/>
            <w:vAlign w:val="center"/>
            <w:hideMark/>
          </w:tcPr>
          <w:p w14:paraId="0D5B3B5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Revaluation increments/(decrements)</w:t>
            </w:r>
          </w:p>
        </w:tc>
        <w:tc>
          <w:tcPr>
            <w:tcW w:w="1371" w:type="dxa"/>
            <w:tcBorders>
              <w:top w:val="nil"/>
              <w:left w:val="nil"/>
              <w:bottom w:val="nil"/>
              <w:right w:val="nil"/>
            </w:tcBorders>
            <w:shd w:val="clear" w:color="auto" w:fill="auto"/>
            <w:vAlign w:val="center"/>
            <w:hideMark/>
          </w:tcPr>
          <w:p w14:paraId="0000B7C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5,500</w:t>
            </w:r>
          </w:p>
        </w:tc>
        <w:tc>
          <w:tcPr>
            <w:tcW w:w="1371" w:type="dxa"/>
            <w:tcBorders>
              <w:top w:val="nil"/>
              <w:left w:val="nil"/>
              <w:bottom w:val="nil"/>
              <w:right w:val="nil"/>
            </w:tcBorders>
            <w:shd w:val="clear" w:color="auto" w:fill="auto"/>
            <w:vAlign w:val="center"/>
            <w:hideMark/>
          </w:tcPr>
          <w:p w14:paraId="3696023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18,000</w:t>
            </w:r>
          </w:p>
        </w:tc>
        <w:tc>
          <w:tcPr>
            <w:tcW w:w="1372" w:type="dxa"/>
            <w:tcBorders>
              <w:top w:val="nil"/>
              <w:left w:val="nil"/>
              <w:bottom w:val="nil"/>
              <w:right w:val="nil"/>
            </w:tcBorders>
            <w:shd w:val="clear" w:color="auto" w:fill="auto"/>
            <w:vAlign w:val="center"/>
            <w:hideMark/>
          </w:tcPr>
          <w:p w14:paraId="33E0AE9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D9587C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7C85CE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45D75E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2,000</w:t>
            </w:r>
          </w:p>
        </w:tc>
        <w:tc>
          <w:tcPr>
            <w:tcW w:w="1371" w:type="dxa"/>
            <w:tcBorders>
              <w:top w:val="nil"/>
              <w:left w:val="nil"/>
              <w:bottom w:val="nil"/>
              <w:right w:val="nil"/>
            </w:tcBorders>
            <w:shd w:val="clear" w:color="auto" w:fill="auto"/>
            <w:vAlign w:val="center"/>
            <w:hideMark/>
          </w:tcPr>
          <w:p w14:paraId="00822BA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1CD1EA6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25,500</w:t>
            </w:r>
          </w:p>
        </w:tc>
      </w:tr>
      <w:tr w:rsidR="001A5484" w:rsidRPr="001A5484" w14:paraId="03F1D0CF" w14:textId="77777777" w:rsidTr="003C67CE">
        <w:trPr>
          <w:trHeight w:val="260"/>
        </w:trPr>
        <w:tc>
          <w:tcPr>
            <w:tcW w:w="3696" w:type="dxa"/>
            <w:tcBorders>
              <w:top w:val="nil"/>
              <w:left w:val="nil"/>
              <w:bottom w:val="nil"/>
              <w:right w:val="nil"/>
            </w:tcBorders>
            <w:shd w:val="clear" w:color="auto" w:fill="auto"/>
            <w:vAlign w:val="center"/>
            <w:hideMark/>
          </w:tcPr>
          <w:p w14:paraId="7FF2F16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vAlign w:val="center"/>
            <w:hideMark/>
          </w:tcPr>
          <w:p w14:paraId="262496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64B247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67A0D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36F07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4572FD3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7685B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2991E6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5D5794B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3E6FB7A9" w14:textId="77777777" w:rsidTr="003C67CE">
        <w:trPr>
          <w:trHeight w:val="260"/>
        </w:trPr>
        <w:tc>
          <w:tcPr>
            <w:tcW w:w="3696" w:type="dxa"/>
            <w:tcBorders>
              <w:top w:val="nil"/>
              <w:left w:val="nil"/>
              <w:bottom w:val="nil"/>
              <w:right w:val="nil"/>
            </w:tcBorders>
            <w:shd w:val="clear" w:color="auto" w:fill="auto"/>
            <w:vAlign w:val="center"/>
            <w:hideMark/>
          </w:tcPr>
          <w:p w14:paraId="6EE446E0"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 reversed</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shd w:val="clear" w:color="auto" w:fill="auto"/>
            <w:vAlign w:val="center"/>
            <w:hideMark/>
          </w:tcPr>
          <w:p w14:paraId="467FE9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43268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0CDF09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389E1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3BAAA3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1C5B5C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77EBD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2D8766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6F802BD3" w14:textId="77777777" w:rsidTr="003C67CE">
        <w:trPr>
          <w:trHeight w:val="260"/>
        </w:trPr>
        <w:tc>
          <w:tcPr>
            <w:tcW w:w="3696" w:type="dxa"/>
            <w:tcBorders>
              <w:top w:val="nil"/>
              <w:left w:val="nil"/>
              <w:bottom w:val="nil"/>
              <w:right w:val="nil"/>
            </w:tcBorders>
            <w:shd w:val="clear" w:color="auto" w:fill="auto"/>
            <w:vAlign w:val="center"/>
            <w:hideMark/>
          </w:tcPr>
          <w:p w14:paraId="5EE5A4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Depreciation</w:t>
            </w:r>
          </w:p>
        </w:tc>
        <w:tc>
          <w:tcPr>
            <w:tcW w:w="1371" w:type="dxa"/>
            <w:tcBorders>
              <w:top w:val="nil"/>
              <w:left w:val="nil"/>
              <w:bottom w:val="nil"/>
              <w:right w:val="nil"/>
            </w:tcBorders>
            <w:shd w:val="clear" w:color="auto" w:fill="auto"/>
            <w:vAlign w:val="center"/>
            <w:hideMark/>
          </w:tcPr>
          <w:p w14:paraId="2AD5BE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64FD2F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(17,422)</w:t>
            </w:r>
          </w:p>
        </w:tc>
        <w:tc>
          <w:tcPr>
            <w:tcW w:w="1372" w:type="dxa"/>
            <w:tcBorders>
              <w:top w:val="nil"/>
              <w:left w:val="nil"/>
              <w:bottom w:val="nil"/>
              <w:right w:val="nil"/>
            </w:tcBorders>
            <w:shd w:val="clear" w:color="auto" w:fill="auto"/>
            <w:vAlign w:val="center"/>
            <w:hideMark/>
          </w:tcPr>
          <w:p w14:paraId="602729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59748663" w14:textId="65636ECC" w:rsidR="001A5484" w:rsidRPr="001A5484" w:rsidRDefault="00DB0A98"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(7,154)</w:t>
            </w:r>
          </w:p>
        </w:tc>
        <w:tc>
          <w:tcPr>
            <w:tcW w:w="1372" w:type="dxa"/>
            <w:tcBorders>
              <w:top w:val="nil"/>
              <w:left w:val="nil"/>
              <w:bottom w:val="nil"/>
              <w:right w:val="nil"/>
            </w:tcBorders>
            <w:shd w:val="clear" w:color="auto" w:fill="auto"/>
            <w:vAlign w:val="center"/>
            <w:hideMark/>
          </w:tcPr>
          <w:p w14:paraId="665464B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w:t>
            </w:r>
          </w:p>
        </w:tc>
        <w:tc>
          <w:tcPr>
            <w:tcW w:w="1372" w:type="dxa"/>
            <w:tcBorders>
              <w:top w:val="nil"/>
              <w:left w:val="nil"/>
              <w:bottom w:val="nil"/>
              <w:right w:val="nil"/>
            </w:tcBorders>
            <w:shd w:val="clear" w:color="auto" w:fill="auto"/>
            <w:vAlign w:val="center"/>
            <w:hideMark/>
          </w:tcPr>
          <w:p w14:paraId="4EA7ED9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(8,800)</w:t>
            </w:r>
          </w:p>
        </w:tc>
        <w:tc>
          <w:tcPr>
            <w:tcW w:w="1371" w:type="dxa"/>
            <w:tcBorders>
              <w:top w:val="nil"/>
              <w:left w:val="nil"/>
              <w:bottom w:val="nil"/>
              <w:right w:val="nil"/>
            </w:tcBorders>
            <w:shd w:val="clear" w:color="auto" w:fill="auto"/>
            <w:vAlign w:val="center"/>
            <w:hideMark/>
          </w:tcPr>
          <w:p w14:paraId="1B5357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6752D347" w14:textId="329E670B"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(33,426)</w:t>
            </w:r>
          </w:p>
        </w:tc>
      </w:tr>
      <w:tr w:rsidR="001A5484" w:rsidRPr="001A5484" w14:paraId="30955FCA" w14:textId="77777777" w:rsidTr="003C67CE">
        <w:trPr>
          <w:trHeight w:val="260"/>
        </w:trPr>
        <w:tc>
          <w:tcPr>
            <w:tcW w:w="3696" w:type="dxa"/>
            <w:tcBorders>
              <w:top w:val="nil"/>
              <w:left w:val="nil"/>
              <w:bottom w:val="nil"/>
              <w:right w:val="nil"/>
            </w:tcBorders>
            <w:shd w:val="clear" w:color="auto" w:fill="auto"/>
            <w:vAlign w:val="center"/>
            <w:hideMark/>
          </w:tcPr>
          <w:p w14:paraId="231E20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Write-off of assets destroyed by earthquake</w:t>
            </w:r>
          </w:p>
        </w:tc>
        <w:tc>
          <w:tcPr>
            <w:tcW w:w="1371" w:type="dxa"/>
            <w:tcBorders>
              <w:top w:val="nil"/>
              <w:left w:val="nil"/>
              <w:bottom w:val="nil"/>
              <w:right w:val="nil"/>
            </w:tcBorders>
            <w:shd w:val="clear" w:color="auto" w:fill="auto"/>
            <w:vAlign w:val="center"/>
            <w:hideMark/>
          </w:tcPr>
          <w:p w14:paraId="55C29FB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267655F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24CCFC2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66F28E6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(370)</w:t>
            </w:r>
          </w:p>
        </w:tc>
        <w:tc>
          <w:tcPr>
            <w:tcW w:w="1372" w:type="dxa"/>
            <w:tcBorders>
              <w:top w:val="nil"/>
              <w:left w:val="nil"/>
              <w:bottom w:val="nil"/>
              <w:right w:val="nil"/>
            </w:tcBorders>
            <w:shd w:val="clear" w:color="auto" w:fill="auto"/>
            <w:vAlign w:val="center"/>
            <w:hideMark/>
          </w:tcPr>
          <w:p w14:paraId="024DF9A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shd w:val="clear" w:color="auto" w:fill="auto"/>
            <w:vAlign w:val="center"/>
            <w:hideMark/>
          </w:tcPr>
          <w:p w14:paraId="046E8B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shd w:val="clear" w:color="auto" w:fill="auto"/>
            <w:vAlign w:val="center"/>
            <w:hideMark/>
          </w:tcPr>
          <w:p w14:paraId="1FDC2B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shd w:val="clear" w:color="auto" w:fill="auto"/>
            <w:vAlign w:val="center"/>
            <w:hideMark/>
          </w:tcPr>
          <w:p w14:paraId="5C728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(370)</w:t>
            </w:r>
          </w:p>
        </w:tc>
      </w:tr>
      <w:tr w:rsidR="001A5484" w:rsidRPr="001A5484" w14:paraId="1D9553CF" w14:textId="77777777" w:rsidTr="003C67CE">
        <w:trPr>
          <w:trHeight w:val="260"/>
        </w:trPr>
        <w:tc>
          <w:tcPr>
            <w:tcW w:w="3696" w:type="dxa"/>
            <w:tcBorders>
              <w:top w:val="nil"/>
              <w:left w:val="nil"/>
              <w:bottom w:val="single" w:sz="4" w:space="0" w:color="auto"/>
              <w:right w:val="nil"/>
            </w:tcBorders>
            <w:shd w:val="clear" w:color="auto" w:fill="auto"/>
            <w:vAlign w:val="center"/>
            <w:hideMark/>
          </w:tcPr>
          <w:p w14:paraId="6D88A76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Classified as held for sale</w:t>
            </w:r>
          </w:p>
        </w:tc>
        <w:tc>
          <w:tcPr>
            <w:tcW w:w="1371" w:type="dxa"/>
            <w:tcBorders>
              <w:top w:val="nil"/>
              <w:left w:val="nil"/>
              <w:bottom w:val="single" w:sz="4" w:space="0" w:color="auto"/>
              <w:right w:val="nil"/>
            </w:tcBorders>
            <w:shd w:val="clear" w:color="auto" w:fill="auto"/>
            <w:vAlign w:val="center"/>
            <w:hideMark/>
          </w:tcPr>
          <w:p w14:paraId="2E8A8D7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single" w:sz="4" w:space="0" w:color="auto"/>
              <w:right w:val="nil"/>
            </w:tcBorders>
            <w:shd w:val="clear" w:color="auto" w:fill="auto"/>
            <w:vAlign w:val="center"/>
            <w:hideMark/>
          </w:tcPr>
          <w:p w14:paraId="14618B2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7D246C9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796624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(6,958)</w:t>
            </w:r>
          </w:p>
        </w:tc>
        <w:tc>
          <w:tcPr>
            <w:tcW w:w="1372" w:type="dxa"/>
            <w:tcBorders>
              <w:top w:val="nil"/>
              <w:left w:val="nil"/>
              <w:bottom w:val="single" w:sz="4" w:space="0" w:color="auto"/>
              <w:right w:val="nil"/>
            </w:tcBorders>
            <w:shd w:val="clear" w:color="auto" w:fill="auto"/>
            <w:vAlign w:val="center"/>
            <w:hideMark/>
          </w:tcPr>
          <w:p w14:paraId="5E96589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shd w:val="clear" w:color="auto" w:fill="auto"/>
            <w:vAlign w:val="center"/>
            <w:hideMark/>
          </w:tcPr>
          <w:p w14:paraId="48D1B1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single" w:sz="4" w:space="0" w:color="auto"/>
              <w:right w:val="nil"/>
            </w:tcBorders>
            <w:shd w:val="clear" w:color="auto" w:fill="auto"/>
            <w:vAlign w:val="center"/>
            <w:hideMark/>
          </w:tcPr>
          <w:p w14:paraId="2F9E3B7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single" w:sz="4" w:space="0" w:color="auto"/>
              <w:right w:val="nil"/>
            </w:tcBorders>
            <w:shd w:val="clear" w:color="auto" w:fill="auto"/>
            <w:vAlign w:val="center"/>
            <w:hideMark/>
          </w:tcPr>
          <w:p w14:paraId="645B4C9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(6,958)</w:t>
            </w:r>
          </w:p>
        </w:tc>
      </w:tr>
      <w:tr w:rsidR="001A5484" w:rsidRPr="001A5484" w14:paraId="242B3B4E" w14:textId="77777777" w:rsidTr="003C67CE">
        <w:trPr>
          <w:trHeight w:val="270"/>
        </w:trPr>
        <w:tc>
          <w:tcPr>
            <w:tcW w:w="3696" w:type="dxa"/>
            <w:tcBorders>
              <w:top w:val="single" w:sz="4" w:space="0" w:color="auto"/>
              <w:left w:val="nil"/>
              <w:bottom w:val="single" w:sz="12" w:space="0" w:color="auto"/>
              <w:right w:val="nil"/>
            </w:tcBorders>
            <w:shd w:val="clear" w:color="auto" w:fill="auto"/>
            <w:vAlign w:val="center"/>
            <w:hideMark/>
          </w:tcPr>
          <w:p w14:paraId="04BCECB7" w14:textId="0EB154E8"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 xml:space="preserve">Carrying amount at </w:t>
            </w:r>
            <w:r w:rsidR="00CB7292">
              <w:rPr>
                <w:rFonts w:ascii="Arial" w:eastAsia="Times New Roman" w:hAnsi="Arial" w:cs="Arial"/>
                <w:b/>
                <w:bCs/>
                <w:color w:val="000000"/>
                <w:sz w:val="16"/>
                <w:szCs w:val="16"/>
                <w:lang w:eastAsia="en-AU"/>
              </w:rPr>
              <w:t>30 June </w:t>
            </w:r>
            <w:r w:rsidR="00CB7292" w:rsidRPr="001A5484">
              <w:rPr>
                <w:rFonts w:ascii="Arial" w:eastAsia="Times New Roman" w:hAnsi="Arial" w:cs="Arial"/>
                <w:b/>
                <w:bCs/>
                <w:color w:val="000000"/>
                <w:sz w:val="16"/>
                <w:szCs w:val="16"/>
                <w:lang w:eastAsia="en-AU"/>
              </w:rPr>
              <w:t>202</w:t>
            </w:r>
            <w:r w:rsidR="00CB7292">
              <w:rPr>
                <w:rFonts w:ascii="Arial" w:eastAsia="Times New Roman" w:hAnsi="Arial" w:cs="Arial"/>
                <w:b/>
                <w:bCs/>
                <w:color w:val="000000"/>
                <w:sz w:val="16"/>
                <w:szCs w:val="16"/>
                <w:lang w:eastAsia="en-AU"/>
              </w:rPr>
              <w:t>3</w:t>
            </w:r>
          </w:p>
        </w:tc>
        <w:tc>
          <w:tcPr>
            <w:tcW w:w="1371" w:type="dxa"/>
            <w:tcBorders>
              <w:top w:val="single" w:sz="4" w:space="0" w:color="auto"/>
              <w:left w:val="nil"/>
              <w:bottom w:val="single" w:sz="12" w:space="0" w:color="auto"/>
              <w:right w:val="nil"/>
            </w:tcBorders>
            <w:shd w:val="clear" w:color="auto" w:fill="auto"/>
            <w:vAlign w:val="center"/>
            <w:hideMark/>
          </w:tcPr>
          <w:p w14:paraId="5ED1E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97,910</w:t>
            </w:r>
          </w:p>
        </w:tc>
        <w:tc>
          <w:tcPr>
            <w:tcW w:w="1371" w:type="dxa"/>
            <w:tcBorders>
              <w:top w:val="single" w:sz="4" w:space="0" w:color="auto"/>
              <w:left w:val="nil"/>
              <w:bottom w:val="single" w:sz="12" w:space="0" w:color="auto"/>
              <w:right w:val="nil"/>
            </w:tcBorders>
            <w:shd w:val="clear" w:color="auto" w:fill="auto"/>
            <w:vAlign w:val="center"/>
            <w:hideMark/>
          </w:tcPr>
          <w:p w14:paraId="3631DDA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438,710</w:t>
            </w:r>
          </w:p>
        </w:tc>
        <w:tc>
          <w:tcPr>
            <w:tcW w:w="1372" w:type="dxa"/>
            <w:tcBorders>
              <w:top w:val="single" w:sz="4" w:space="0" w:color="auto"/>
              <w:left w:val="nil"/>
              <w:bottom w:val="single" w:sz="12" w:space="0" w:color="auto"/>
              <w:right w:val="nil"/>
            </w:tcBorders>
            <w:shd w:val="clear" w:color="auto" w:fill="auto"/>
            <w:vAlign w:val="center"/>
            <w:hideMark/>
          </w:tcPr>
          <w:p w14:paraId="3212454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96,090</w:t>
            </w:r>
          </w:p>
        </w:tc>
        <w:tc>
          <w:tcPr>
            <w:tcW w:w="1372" w:type="dxa"/>
            <w:tcBorders>
              <w:top w:val="single" w:sz="4" w:space="0" w:color="auto"/>
              <w:left w:val="nil"/>
              <w:bottom w:val="single" w:sz="12" w:space="0" w:color="auto"/>
              <w:right w:val="nil"/>
            </w:tcBorders>
            <w:shd w:val="clear" w:color="auto" w:fill="auto"/>
            <w:vAlign w:val="center"/>
            <w:hideMark/>
          </w:tcPr>
          <w:p w14:paraId="01F7E82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12,349</w:t>
            </w:r>
          </w:p>
        </w:tc>
        <w:tc>
          <w:tcPr>
            <w:tcW w:w="1372" w:type="dxa"/>
            <w:tcBorders>
              <w:top w:val="single" w:sz="4" w:space="0" w:color="auto"/>
              <w:left w:val="nil"/>
              <w:bottom w:val="single" w:sz="12" w:space="0" w:color="auto"/>
              <w:right w:val="nil"/>
            </w:tcBorders>
            <w:shd w:val="clear" w:color="auto" w:fill="auto"/>
            <w:vAlign w:val="center"/>
            <w:hideMark/>
          </w:tcPr>
          <w:p w14:paraId="1E918DE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706</w:t>
            </w:r>
          </w:p>
        </w:tc>
        <w:tc>
          <w:tcPr>
            <w:tcW w:w="1372" w:type="dxa"/>
            <w:tcBorders>
              <w:top w:val="single" w:sz="4" w:space="0" w:color="auto"/>
              <w:left w:val="nil"/>
              <w:bottom w:val="single" w:sz="12" w:space="0" w:color="auto"/>
              <w:right w:val="nil"/>
            </w:tcBorders>
            <w:shd w:val="clear" w:color="auto" w:fill="auto"/>
            <w:vAlign w:val="center"/>
            <w:hideMark/>
          </w:tcPr>
          <w:p w14:paraId="50FD0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601,077</w:t>
            </w:r>
          </w:p>
        </w:tc>
        <w:tc>
          <w:tcPr>
            <w:tcW w:w="1371" w:type="dxa"/>
            <w:tcBorders>
              <w:top w:val="single" w:sz="4" w:space="0" w:color="auto"/>
              <w:left w:val="nil"/>
              <w:bottom w:val="single" w:sz="12" w:space="0" w:color="auto"/>
              <w:right w:val="nil"/>
            </w:tcBorders>
            <w:shd w:val="clear" w:color="auto" w:fill="auto"/>
            <w:vAlign w:val="center"/>
            <w:hideMark/>
          </w:tcPr>
          <w:p w14:paraId="169C893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150</w:t>
            </w:r>
          </w:p>
        </w:tc>
        <w:tc>
          <w:tcPr>
            <w:tcW w:w="1386" w:type="dxa"/>
            <w:tcBorders>
              <w:top w:val="single" w:sz="4" w:space="0" w:color="auto"/>
              <w:left w:val="nil"/>
              <w:bottom w:val="single" w:sz="12" w:space="0" w:color="auto"/>
              <w:right w:val="nil"/>
            </w:tcBorders>
            <w:shd w:val="clear" w:color="auto" w:fill="auto"/>
            <w:vAlign w:val="center"/>
            <w:hideMark/>
          </w:tcPr>
          <w:p w14:paraId="0E49115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1,246,992</w:t>
            </w:r>
          </w:p>
        </w:tc>
      </w:tr>
      <w:tr w:rsidR="001A5484" w:rsidRPr="001A5484" w14:paraId="33BA6217" w14:textId="77777777" w:rsidTr="003C67CE">
        <w:trPr>
          <w:trHeight w:val="260"/>
        </w:trPr>
        <w:tc>
          <w:tcPr>
            <w:tcW w:w="3696" w:type="dxa"/>
            <w:tcBorders>
              <w:top w:val="single" w:sz="12" w:space="0" w:color="auto"/>
              <w:left w:val="nil"/>
              <w:bottom w:val="nil"/>
              <w:right w:val="nil"/>
            </w:tcBorders>
            <w:shd w:val="clear" w:color="auto" w:fill="auto"/>
            <w:vAlign w:val="center"/>
            <w:hideMark/>
          </w:tcPr>
          <w:p w14:paraId="298EED1D"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shd w:val="clear" w:color="auto" w:fill="auto"/>
            <w:vAlign w:val="center"/>
            <w:hideMark/>
          </w:tcPr>
          <w:p w14:paraId="6B2B39D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97,910</w:t>
            </w:r>
          </w:p>
        </w:tc>
        <w:tc>
          <w:tcPr>
            <w:tcW w:w="1371" w:type="dxa"/>
            <w:tcBorders>
              <w:top w:val="single" w:sz="12" w:space="0" w:color="auto"/>
              <w:left w:val="nil"/>
              <w:bottom w:val="nil"/>
              <w:right w:val="nil"/>
            </w:tcBorders>
            <w:shd w:val="clear" w:color="auto" w:fill="auto"/>
            <w:vAlign w:val="center"/>
            <w:hideMark/>
          </w:tcPr>
          <w:p w14:paraId="7456D1C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494,164</w:t>
            </w:r>
          </w:p>
        </w:tc>
        <w:tc>
          <w:tcPr>
            <w:tcW w:w="1372" w:type="dxa"/>
            <w:tcBorders>
              <w:top w:val="single" w:sz="12" w:space="0" w:color="auto"/>
              <w:left w:val="nil"/>
              <w:bottom w:val="nil"/>
              <w:right w:val="nil"/>
            </w:tcBorders>
            <w:shd w:val="clear" w:color="auto" w:fill="auto"/>
            <w:vAlign w:val="center"/>
            <w:hideMark/>
          </w:tcPr>
          <w:p w14:paraId="41BBD0D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96,090</w:t>
            </w:r>
          </w:p>
        </w:tc>
        <w:tc>
          <w:tcPr>
            <w:tcW w:w="1372" w:type="dxa"/>
            <w:tcBorders>
              <w:top w:val="single" w:sz="12" w:space="0" w:color="auto"/>
              <w:left w:val="nil"/>
              <w:bottom w:val="nil"/>
              <w:right w:val="nil"/>
            </w:tcBorders>
            <w:shd w:val="clear" w:color="auto" w:fill="auto"/>
            <w:vAlign w:val="center"/>
            <w:hideMark/>
          </w:tcPr>
          <w:p w14:paraId="5D47651A" w14:textId="44130FF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24,505</w:t>
            </w:r>
          </w:p>
        </w:tc>
        <w:tc>
          <w:tcPr>
            <w:tcW w:w="1372" w:type="dxa"/>
            <w:tcBorders>
              <w:top w:val="single" w:sz="12" w:space="0" w:color="auto"/>
              <w:left w:val="nil"/>
              <w:bottom w:val="nil"/>
              <w:right w:val="nil"/>
            </w:tcBorders>
            <w:shd w:val="clear" w:color="auto" w:fill="auto"/>
            <w:vAlign w:val="center"/>
            <w:hideMark/>
          </w:tcPr>
          <w:p w14:paraId="16FE7B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single" w:sz="12" w:space="0" w:color="auto"/>
              <w:left w:val="nil"/>
              <w:bottom w:val="nil"/>
              <w:right w:val="nil"/>
            </w:tcBorders>
            <w:shd w:val="clear" w:color="auto" w:fill="auto"/>
            <w:vAlign w:val="center"/>
            <w:hideMark/>
          </w:tcPr>
          <w:p w14:paraId="3BD87EA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624,079</w:t>
            </w:r>
          </w:p>
        </w:tc>
        <w:tc>
          <w:tcPr>
            <w:tcW w:w="1371" w:type="dxa"/>
            <w:tcBorders>
              <w:top w:val="single" w:sz="12" w:space="0" w:color="auto"/>
              <w:left w:val="nil"/>
              <w:bottom w:val="nil"/>
              <w:right w:val="nil"/>
            </w:tcBorders>
            <w:shd w:val="clear" w:color="auto" w:fill="auto"/>
            <w:vAlign w:val="center"/>
            <w:hideMark/>
          </w:tcPr>
          <w:p w14:paraId="7B8010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single" w:sz="12" w:space="0" w:color="auto"/>
              <w:left w:val="nil"/>
              <w:bottom w:val="nil"/>
              <w:right w:val="nil"/>
            </w:tcBorders>
            <w:shd w:val="clear" w:color="auto" w:fill="auto"/>
            <w:vAlign w:val="center"/>
            <w:hideMark/>
          </w:tcPr>
          <w:p w14:paraId="7B0CC3A4" w14:textId="2A59303B"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1,337,698</w:t>
            </w:r>
          </w:p>
        </w:tc>
      </w:tr>
      <w:tr w:rsidR="001A5484" w:rsidRPr="001A5484" w14:paraId="46CC7DA2" w14:textId="77777777" w:rsidTr="003C67CE">
        <w:trPr>
          <w:trHeight w:val="260"/>
        </w:trPr>
        <w:tc>
          <w:tcPr>
            <w:tcW w:w="3696" w:type="dxa"/>
            <w:tcBorders>
              <w:top w:val="nil"/>
              <w:left w:val="nil"/>
              <w:bottom w:val="nil"/>
              <w:right w:val="nil"/>
            </w:tcBorders>
            <w:shd w:val="clear" w:color="auto" w:fill="auto"/>
            <w:vAlign w:val="center"/>
            <w:hideMark/>
          </w:tcPr>
          <w:p w14:paraId="1051DB68"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shd w:val="clear" w:color="auto" w:fill="auto"/>
            <w:vAlign w:val="center"/>
            <w:hideMark/>
          </w:tcPr>
          <w:p w14:paraId="2F5AF07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4EC7A3E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5BE6AD6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B963662" w14:textId="3A9C20A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(12,156)</w:t>
            </w:r>
          </w:p>
        </w:tc>
        <w:tc>
          <w:tcPr>
            <w:tcW w:w="1372" w:type="dxa"/>
            <w:tcBorders>
              <w:top w:val="nil"/>
              <w:left w:val="nil"/>
              <w:bottom w:val="nil"/>
              <w:right w:val="nil"/>
            </w:tcBorders>
            <w:shd w:val="clear" w:color="auto" w:fill="auto"/>
            <w:vAlign w:val="center"/>
            <w:hideMark/>
          </w:tcPr>
          <w:p w14:paraId="0CB126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03290CE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(23,002)</w:t>
            </w:r>
          </w:p>
        </w:tc>
        <w:tc>
          <w:tcPr>
            <w:tcW w:w="1371" w:type="dxa"/>
            <w:tcBorders>
              <w:top w:val="nil"/>
              <w:left w:val="nil"/>
              <w:bottom w:val="nil"/>
              <w:right w:val="nil"/>
            </w:tcBorders>
            <w:shd w:val="clear" w:color="auto" w:fill="auto"/>
            <w:vAlign w:val="center"/>
            <w:hideMark/>
          </w:tcPr>
          <w:p w14:paraId="58E0389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shd w:val="clear" w:color="auto" w:fill="auto"/>
            <w:vAlign w:val="center"/>
            <w:hideMark/>
          </w:tcPr>
          <w:p w14:paraId="2CE776FC" w14:textId="129E4D24"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(90,706)</w:t>
            </w:r>
          </w:p>
        </w:tc>
      </w:tr>
      <w:tr w:rsidR="001A5484" w:rsidRPr="001A5484" w14:paraId="1F6D4DA1" w14:textId="77777777" w:rsidTr="003C67CE">
        <w:trPr>
          <w:trHeight w:val="260"/>
        </w:trPr>
        <w:tc>
          <w:tcPr>
            <w:tcW w:w="3696" w:type="dxa"/>
            <w:tcBorders>
              <w:top w:val="nil"/>
              <w:left w:val="nil"/>
              <w:bottom w:val="nil"/>
              <w:right w:val="nil"/>
            </w:tcBorders>
            <w:shd w:val="clear" w:color="auto" w:fill="auto"/>
            <w:vAlign w:val="center"/>
            <w:hideMark/>
          </w:tcPr>
          <w:p w14:paraId="2DFC92C2"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shd w:val="clear" w:color="auto" w:fill="auto"/>
            <w:vAlign w:val="center"/>
            <w:hideMark/>
          </w:tcPr>
          <w:p w14:paraId="4D96ED5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21B62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FA31C9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F8CBA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4E9098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B201D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shd w:val="clear" w:color="auto" w:fill="auto"/>
            <w:vAlign w:val="center"/>
            <w:hideMark/>
          </w:tcPr>
          <w:p w14:paraId="3A0DD3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shd w:val="clear" w:color="auto" w:fill="auto"/>
            <w:vAlign w:val="center"/>
            <w:hideMark/>
          </w:tcPr>
          <w:p w14:paraId="3F7C524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t>
            </w:r>
          </w:p>
        </w:tc>
      </w:tr>
      <w:tr w:rsidR="001A5484" w:rsidRPr="001A5484" w14:paraId="42637C53" w14:textId="77777777" w:rsidTr="00B64375">
        <w:trPr>
          <w:trHeight w:val="840"/>
        </w:trPr>
        <w:tc>
          <w:tcPr>
            <w:tcW w:w="14683" w:type="dxa"/>
            <w:gridSpan w:val="9"/>
            <w:tcBorders>
              <w:top w:val="nil"/>
              <w:left w:val="nil"/>
              <w:bottom w:val="nil"/>
              <w:right w:val="nil"/>
            </w:tcBorders>
            <w:shd w:val="clear" w:color="auto" w:fill="auto"/>
            <w:vAlign w:val="center"/>
            <w:hideMark/>
          </w:tcPr>
          <w:p w14:paraId="7035F1FE" w14:textId="41C2478C" w:rsidR="00927B8C" w:rsidRDefault="001A5484" w:rsidP="00827CC6">
            <w:pPr>
              <w:pStyle w:val="Footnote"/>
              <w:numPr>
                <w:ilvl w:val="0"/>
                <w:numId w:val="89"/>
              </w:numPr>
              <w:rPr>
                <w:lang w:eastAsia="en-AU"/>
              </w:rPr>
            </w:pPr>
            <w:r w:rsidRPr="00927B8C">
              <w:rPr>
                <w:lang w:eastAsia="en-AU"/>
              </w:rPr>
              <w:t>The Department of Planning, Lands and Heritage (DPLH) is the only Department with the power to sell Crown land. The land is transferred to DPLH for sale and the agency accounts for the transfer as a distribution to owner.</w:t>
            </w:r>
          </w:p>
          <w:p w14:paraId="3F47D92D" w14:textId="52A8F1F2" w:rsidR="001A5484" w:rsidRPr="00927B8C" w:rsidRDefault="001A5484" w:rsidP="00827CC6">
            <w:pPr>
              <w:pStyle w:val="Footnote"/>
              <w:numPr>
                <w:ilvl w:val="0"/>
                <w:numId w:val="89"/>
              </w:numPr>
              <w:rPr>
                <w:lang w:eastAsia="en-AU"/>
              </w:rPr>
            </w:pPr>
            <w:r w:rsidRPr="00927B8C">
              <w:rPr>
                <w:lang w:eastAsia="en-AU"/>
              </w:rPr>
              <w:t xml:space="preserve">Recognised in the Statement of </w:t>
            </w:r>
            <w:r w:rsidR="00397F09">
              <w:rPr>
                <w:lang w:eastAsia="en-AU"/>
              </w:rPr>
              <w:t>c</w:t>
            </w:r>
            <w:r w:rsidR="00397F09" w:rsidRPr="00927B8C">
              <w:rPr>
                <w:lang w:eastAsia="en-AU"/>
              </w:rPr>
              <w:t xml:space="preserve">omprehensive </w:t>
            </w:r>
            <w:r w:rsidR="00397F09">
              <w:rPr>
                <w:lang w:eastAsia="en-AU"/>
              </w:rPr>
              <w:t>i</w:t>
            </w:r>
            <w:r w:rsidR="00397F09" w:rsidRPr="00927B8C">
              <w:rPr>
                <w:lang w:eastAsia="en-AU"/>
              </w:rPr>
              <w:t>ncome</w:t>
            </w:r>
            <w:r w:rsidRPr="00927B8C">
              <w:rPr>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33145C73" w14:textId="09656A95" w:rsidR="0008526B" w:rsidRDefault="0008526B" w:rsidP="00094823"/>
    <w:p w14:paraId="7175286C" w14:textId="0A1B32FC" w:rsidR="00EB33BE" w:rsidRPr="006347BC" w:rsidRDefault="00EB33BE" w:rsidP="006347BC">
      <w:pPr>
        <w:sectPr w:rsidR="00EB33BE" w:rsidRPr="006347BC" w:rsidSect="00503ED3">
          <w:footerReference w:type="even" r:id="rId69"/>
          <w:footerReference w:type="default" r:id="rId70"/>
          <w:type w:val="continuous"/>
          <w:pgSz w:w="16838" w:h="11906" w:orient="landscape" w:code="9"/>
          <w:pgMar w:top="1077" w:right="1077" w:bottom="1077" w:left="1077" w:header="680" w:footer="680" w:gutter="0"/>
          <w:cols w:space="720"/>
          <w:docGrid w:linePitch="360"/>
        </w:sectPr>
      </w:pPr>
    </w:p>
    <w:tbl>
      <w:tblPr>
        <w:tblW w:w="9753" w:type="dxa"/>
        <w:tblLayout w:type="fixed"/>
        <w:tblLook w:val="04A0" w:firstRow="1" w:lastRow="0" w:firstColumn="1" w:lastColumn="0" w:noHBand="0" w:noVBand="1"/>
      </w:tblPr>
      <w:tblGrid>
        <w:gridCol w:w="1584"/>
        <w:gridCol w:w="8169"/>
      </w:tblGrid>
      <w:tr w:rsidR="000F6FB2" w:rsidRPr="000F4A83" w14:paraId="5B47C1EE" w14:textId="77777777" w:rsidTr="00B35254">
        <w:tc>
          <w:tcPr>
            <w:tcW w:w="1584" w:type="dxa"/>
          </w:tcPr>
          <w:p w14:paraId="369CB8A3" w14:textId="77777777" w:rsidR="000F6FB2" w:rsidRPr="00E6700E" w:rsidRDefault="00694A7D" w:rsidP="002B0B0B">
            <w:pPr>
              <w:pStyle w:val="ReferenceHeading"/>
              <w:rPr>
                <w:szCs w:val="18"/>
              </w:rPr>
            </w:pPr>
            <w:r w:rsidRPr="00E6700E">
              <w:rPr>
                <w:szCs w:val="18"/>
              </w:rPr>
              <w:lastRenderedPageBreak/>
              <w:t>Reference</w:t>
            </w:r>
          </w:p>
        </w:tc>
        <w:tc>
          <w:tcPr>
            <w:tcW w:w="8169" w:type="dxa"/>
          </w:tcPr>
          <w:p w14:paraId="3564135E" w14:textId="77777777" w:rsidR="000F6FB2" w:rsidRPr="00E6700E" w:rsidRDefault="00723AAE" w:rsidP="008C2853">
            <w:pPr>
              <w:pStyle w:val="ModelHeading5"/>
            </w:pPr>
            <w:bookmarkStart w:id="1135" w:name="_Toc499575259"/>
            <w:r w:rsidRPr="00E6700E">
              <w:t>Initial recognition</w:t>
            </w:r>
            <w:bookmarkEnd w:id="1135"/>
          </w:p>
        </w:tc>
      </w:tr>
      <w:tr w:rsidR="00B50E16" w:rsidRPr="000F4A83" w14:paraId="52712DCB" w14:textId="77777777" w:rsidTr="00B35254">
        <w:tc>
          <w:tcPr>
            <w:tcW w:w="1584" w:type="dxa"/>
          </w:tcPr>
          <w:p w14:paraId="6AE7BDEC" w14:textId="77777777" w:rsidR="00383AFA" w:rsidRPr="00E6700E" w:rsidRDefault="00383AFA" w:rsidP="00094823">
            <w:pPr>
              <w:pStyle w:val="Reference"/>
              <w:spacing w:before="120"/>
              <w:rPr>
                <w:szCs w:val="18"/>
              </w:rPr>
            </w:pPr>
            <w:r w:rsidRPr="00E6700E">
              <w:rPr>
                <w:szCs w:val="18"/>
              </w:rPr>
              <w:t>AASB </w:t>
            </w:r>
            <w:r w:rsidR="00E621DB" w:rsidRPr="00E6700E">
              <w:rPr>
                <w:szCs w:val="18"/>
              </w:rPr>
              <w:t>116.73</w:t>
            </w:r>
          </w:p>
          <w:p w14:paraId="576DE73E" w14:textId="7F4CBC62" w:rsidR="00383AFA" w:rsidRPr="00E6700E" w:rsidRDefault="00A04384" w:rsidP="003A2A4A">
            <w:pPr>
              <w:pStyle w:val="Reference"/>
              <w:rPr>
                <w:szCs w:val="18"/>
              </w:rPr>
            </w:pPr>
            <w:r w:rsidRPr="00E6700E">
              <w:rPr>
                <w:szCs w:val="18"/>
              </w:rPr>
              <w:t>TI</w:t>
            </w:r>
            <w:r w:rsidR="00A560EF" w:rsidRPr="00E6700E">
              <w:rPr>
                <w:szCs w:val="18"/>
              </w:rPr>
              <w:t> </w:t>
            </w:r>
            <w:r w:rsidRPr="00E6700E">
              <w:rPr>
                <w:szCs w:val="18"/>
              </w:rPr>
              <w:t>1101(14)</w:t>
            </w:r>
          </w:p>
          <w:p w14:paraId="2E4D0D91" w14:textId="3DE40120" w:rsidR="003570B3" w:rsidRPr="00E6700E" w:rsidRDefault="003570B3" w:rsidP="00094823">
            <w:pPr>
              <w:pStyle w:val="Reference"/>
              <w:rPr>
                <w:szCs w:val="18"/>
              </w:rPr>
            </w:pPr>
            <w:r w:rsidRPr="00E6700E">
              <w:rPr>
                <w:szCs w:val="18"/>
              </w:rPr>
              <w:t>TI</w:t>
            </w:r>
            <w:r w:rsidR="00A560EF" w:rsidRPr="00E6700E">
              <w:rPr>
                <w:szCs w:val="18"/>
              </w:rPr>
              <w:t> </w:t>
            </w:r>
            <w:r w:rsidRPr="00E6700E">
              <w:rPr>
                <w:szCs w:val="18"/>
              </w:rPr>
              <w:t>110</w:t>
            </w:r>
            <w:r w:rsidR="00A04384" w:rsidRPr="00E6700E">
              <w:rPr>
                <w:szCs w:val="18"/>
              </w:rPr>
              <w:t>2(11</w:t>
            </w:r>
            <w:r w:rsidRPr="00E6700E">
              <w:rPr>
                <w:szCs w:val="18"/>
              </w:rPr>
              <w:t>)</w:t>
            </w:r>
          </w:p>
          <w:p w14:paraId="5B34149F" w14:textId="0264F841" w:rsidR="00B50E16" w:rsidRPr="00E6700E" w:rsidRDefault="00B50E16" w:rsidP="003A2A4A">
            <w:pPr>
              <w:pStyle w:val="Reference"/>
              <w:rPr>
                <w:szCs w:val="18"/>
              </w:rPr>
            </w:pPr>
          </w:p>
        </w:tc>
        <w:tc>
          <w:tcPr>
            <w:tcW w:w="8169" w:type="dxa"/>
          </w:tcPr>
          <w:p w14:paraId="7807ECE1" w14:textId="17232D0B" w:rsidR="0053547A" w:rsidRPr="00E6700E" w:rsidRDefault="00B50E16" w:rsidP="00BC0465">
            <w:pPr>
              <w:pStyle w:val="ModelBody"/>
              <w:rPr>
                <w:szCs w:val="20"/>
              </w:rPr>
            </w:pPr>
            <w:r w:rsidRPr="00E6700E">
              <w:rPr>
                <w:szCs w:val="20"/>
              </w:rPr>
              <w:t xml:space="preserve">Items of </w:t>
            </w:r>
            <w:r w:rsidR="00927B8C" w:rsidRPr="00E6700E">
              <w:rPr>
                <w:szCs w:val="20"/>
              </w:rPr>
              <w:t xml:space="preserve">infrastructure, </w:t>
            </w:r>
            <w:r w:rsidRPr="00E6700E">
              <w:rPr>
                <w:szCs w:val="20"/>
              </w:rPr>
              <w:t xml:space="preserve">property, plant and equipment, </w:t>
            </w:r>
            <w:r w:rsidR="00383AFA" w:rsidRPr="00E6700E">
              <w:rPr>
                <w:szCs w:val="20"/>
              </w:rPr>
              <w:t xml:space="preserve">costing $5,000 or more </w:t>
            </w:r>
            <w:r w:rsidRPr="00E6700E">
              <w:rPr>
                <w:szCs w:val="20"/>
              </w:rPr>
              <w:t xml:space="preserve">are measured initially at cost. Where an asset is acquired for </w:t>
            </w:r>
            <w:r w:rsidR="00D6060B" w:rsidRPr="00E6700E">
              <w:rPr>
                <w:szCs w:val="20"/>
              </w:rPr>
              <w:t>no cost or significantly less than fair value</w:t>
            </w:r>
            <w:r w:rsidRPr="00E6700E">
              <w:rPr>
                <w:szCs w:val="20"/>
              </w:rPr>
              <w:t>, the cost is</w:t>
            </w:r>
            <w:r w:rsidR="0087305A" w:rsidRPr="00E6700E">
              <w:rPr>
                <w:szCs w:val="20"/>
              </w:rPr>
              <w:t xml:space="preserve"> valued at</w:t>
            </w:r>
            <w:r w:rsidRPr="00E6700E">
              <w:rPr>
                <w:szCs w:val="20"/>
              </w:rPr>
              <w:t xml:space="preserve"> its fair value at the date of acquisition. </w:t>
            </w:r>
            <w:r w:rsidR="00BC0465" w:rsidRPr="00E6700E">
              <w:rPr>
                <w:szCs w:val="20"/>
              </w:rPr>
              <w:t xml:space="preserve">Items of </w:t>
            </w:r>
            <w:r w:rsidR="00927B8C" w:rsidRPr="00E6700E">
              <w:rPr>
                <w:szCs w:val="20"/>
              </w:rPr>
              <w:t xml:space="preserve">infrastructure, </w:t>
            </w:r>
            <w:r w:rsidR="00BC0465" w:rsidRPr="00E6700E">
              <w:rPr>
                <w:szCs w:val="20"/>
              </w:rPr>
              <w:t xml:space="preserve">property, plant and equipment costing less than $5,000 are immediately expensed direct to the Statement of </w:t>
            </w:r>
            <w:r w:rsidR="00397F09" w:rsidRPr="00E6700E">
              <w:rPr>
                <w:szCs w:val="20"/>
              </w:rPr>
              <w:t xml:space="preserve">comprehensive income </w:t>
            </w:r>
            <w:r w:rsidR="00BC0465" w:rsidRPr="00E6700E">
              <w:rPr>
                <w:szCs w:val="20"/>
              </w:rPr>
              <w:t>(other</w:t>
            </w:r>
            <w:r w:rsidR="0053547A" w:rsidRPr="00E6700E">
              <w:rPr>
                <w:szCs w:val="20"/>
              </w:rPr>
              <w:t xml:space="preserve"> </w:t>
            </w:r>
            <w:r w:rsidR="00BC0465" w:rsidRPr="00E6700E">
              <w:rPr>
                <w:szCs w:val="20"/>
              </w:rPr>
              <w:t>than where they form part of a group of similar items which are significant in total).</w:t>
            </w:r>
          </w:p>
          <w:p w14:paraId="54F191BF" w14:textId="7A5BB9CD" w:rsidR="009E2B18" w:rsidRPr="00E6700E" w:rsidRDefault="009E2B18" w:rsidP="009171BF">
            <w:pPr>
              <w:pStyle w:val="ModelBody"/>
              <w:rPr>
                <w:szCs w:val="20"/>
              </w:rPr>
            </w:pPr>
            <w:r w:rsidRPr="00E6700E">
              <w:rPr>
                <w:szCs w:val="20"/>
              </w:rPr>
              <w:t>The cost of a leasehold improvement is capitalised and depreciated over the shorter of the remaining term of the lease or the estimated useful life of the leasehold improvement.</w:t>
            </w:r>
          </w:p>
        </w:tc>
      </w:tr>
      <w:tr w:rsidR="008F4446" w:rsidRPr="000F4A83" w14:paraId="5F29EF36" w14:textId="77777777" w:rsidTr="00B35254">
        <w:tc>
          <w:tcPr>
            <w:tcW w:w="1584" w:type="dxa"/>
          </w:tcPr>
          <w:p w14:paraId="5AF6A3AE" w14:textId="77777777" w:rsidR="008F4446" w:rsidRPr="00E6700E" w:rsidRDefault="008F4446" w:rsidP="006B5191">
            <w:pPr>
              <w:pStyle w:val="Reference"/>
              <w:rPr>
                <w:szCs w:val="18"/>
              </w:rPr>
            </w:pPr>
          </w:p>
        </w:tc>
        <w:tc>
          <w:tcPr>
            <w:tcW w:w="8169" w:type="dxa"/>
          </w:tcPr>
          <w:p w14:paraId="42F2295F" w14:textId="77777777" w:rsidR="008F4446" w:rsidRPr="00E6700E" w:rsidRDefault="008F4446" w:rsidP="008C2853">
            <w:pPr>
              <w:pStyle w:val="ModelHeading5"/>
            </w:pPr>
            <w:bookmarkStart w:id="1136" w:name="_Toc499575260"/>
            <w:r w:rsidRPr="00E6700E">
              <w:t>Subsequent measurement</w:t>
            </w:r>
            <w:bookmarkEnd w:id="1136"/>
          </w:p>
        </w:tc>
      </w:tr>
      <w:tr w:rsidR="002B0B0B" w:rsidRPr="000F4A83" w14:paraId="671964B3" w14:textId="77777777" w:rsidTr="00B35254">
        <w:trPr>
          <w:trHeight w:val="3848"/>
        </w:trPr>
        <w:tc>
          <w:tcPr>
            <w:tcW w:w="1584" w:type="dxa"/>
          </w:tcPr>
          <w:p w14:paraId="66CAD251" w14:textId="77777777" w:rsidR="002B0B0B" w:rsidRPr="00E6700E" w:rsidRDefault="002B0B0B" w:rsidP="00331D85">
            <w:pPr>
              <w:pStyle w:val="Reference"/>
              <w:spacing w:before="120"/>
              <w:rPr>
                <w:szCs w:val="18"/>
              </w:rPr>
            </w:pPr>
            <w:r w:rsidRPr="00E6700E">
              <w:rPr>
                <w:szCs w:val="18"/>
              </w:rPr>
              <w:t>AASB 116.31,</w:t>
            </w:r>
          </w:p>
          <w:p w14:paraId="0DF35641" w14:textId="77777777" w:rsidR="002B0B0B" w:rsidRPr="00E6700E" w:rsidRDefault="002B0B0B" w:rsidP="003A2A4A">
            <w:pPr>
              <w:pStyle w:val="Reference"/>
              <w:rPr>
                <w:szCs w:val="18"/>
              </w:rPr>
            </w:pPr>
            <w:r w:rsidRPr="00E6700E">
              <w:rPr>
                <w:szCs w:val="18"/>
              </w:rPr>
              <w:t>TI 954</w:t>
            </w:r>
          </w:p>
          <w:p w14:paraId="4B40B382" w14:textId="77777777" w:rsidR="002B0B0B" w:rsidRPr="00E6700E" w:rsidRDefault="002B0B0B" w:rsidP="00FA4EB4">
            <w:pPr>
              <w:pStyle w:val="Reference"/>
              <w:spacing w:before="3720"/>
              <w:rPr>
                <w:szCs w:val="18"/>
              </w:rPr>
            </w:pPr>
            <w:r w:rsidRPr="00E6700E">
              <w:rPr>
                <w:szCs w:val="18"/>
              </w:rPr>
              <w:t>AASB 116.77</w:t>
            </w:r>
          </w:p>
        </w:tc>
        <w:tc>
          <w:tcPr>
            <w:tcW w:w="8169" w:type="dxa"/>
          </w:tcPr>
          <w:p w14:paraId="0C336F67" w14:textId="77777777" w:rsidR="002B0B0B" w:rsidRPr="00E6700E" w:rsidRDefault="002B0B0B" w:rsidP="008F4446">
            <w:pPr>
              <w:pStyle w:val="ModelBody"/>
              <w:rPr>
                <w:rFonts w:cs="Arial"/>
                <w:szCs w:val="20"/>
              </w:rPr>
            </w:pPr>
            <w:r w:rsidRPr="00E6700E">
              <w:rPr>
                <w:rFonts w:cs="Arial"/>
                <w:szCs w:val="20"/>
              </w:rPr>
              <w:t>Subsequent to initial recognition of an asset, the revaluation model is used for the measurement of:</w:t>
            </w:r>
          </w:p>
          <w:p w14:paraId="2C45687C" w14:textId="1D2BA615" w:rsidR="002B0B0B" w:rsidRPr="00E6700E" w:rsidRDefault="002B0B0B" w:rsidP="00352767">
            <w:pPr>
              <w:pStyle w:val="ModelBodyBullet1"/>
              <w:numPr>
                <w:ilvl w:val="0"/>
                <w:numId w:val="47"/>
              </w:numPr>
              <w:ind w:left="357" w:hanging="357"/>
              <w:rPr>
                <w:szCs w:val="20"/>
              </w:rPr>
            </w:pPr>
            <w:r w:rsidRPr="00E6700E">
              <w:rPr>
                <w:szCs w:val="20"/>
              </w:rPr>
              <w:t>land;</w:t>
            </w:r>
            <w:r w:rsidR="00FA4EB4" w:rsidRPr="00E6700E">
              <w:rPr>
                <w:szCs w:val="20"/>
              </w:rPr>
              <w:t xml:space="preserve"> and</w:t>
            </w:r>
          </w:p>
          <w:p w14:paraId="11065CEE" w14:textId="089961B2" w:rsidR="002B0B0B" w:rsidRPr="00E6700E" w:rsidRDefault="0037421B" w:rsidP="00352767">
            <w:pPr>
              <w:pStyle w:val="ModelBodyBullet1"/>
              <w:numPr>
                <w:ilvl w:val="0"/>
                <w:numId w:val="47"/>
              </w:numPr>
              <w:ind w:left="357" w:hanging="357"/>
              <w:rPr>
                <w:szCs w:val="20"/>
              </w:rPr>
            </w:pPr>
            <w:r w:rsidRPr="00E6700E">
              <w:rPr>
                <w:szCs w:val="20"/>
              </w:rPr>
              <w:t>buildings.</w:t>
            </w:r>
          </w:p>
          <w:p w14:paraId="3C27DA59" w14:textId="77777777" w:rsidR="002B0B0B" w:rsidRPr="00E6700E" w:rsidRDefault="002B0B0B" w:rsidP="008F4446">
            <w:pPr>
              <w:pStyle w:val="ModelBody"/>
              <w:rPr>
                <w:rFonts w:cs="Arial"/>
                <w:szCs w:val="20"/>
              </w:rPr>
            </w:pPr>
            <w:r w:rsidRPr="00E6700E">
              <w:rPr>
                <w:rFonts w:cs="Arial"/>
                <w:szCs w:val="20"/>
              </w:rPr>
              <w:t>Land is carried at fair value.</w:t>
            </w:r>
          </w:p>
          <w:p w14:paraId="5FF05189" w14:textId="7F459711" w:rsidR="002B0B0B" w:rsidRPr="00E6700E" w:rsidRDefault="002B0B0B" w:rsidP="008F4446">
            <w:pPr>
              <w:pStyle w:val="ModelBody"/>
              <w:rPr>
                <w:rFonts w:cs="Arial"/>
                <w:szCs w:val="20"/>
              </w:rPr>
            </w:pPr>
            <w:r w:rsidRPr="00E6700E">
              <w:rPr>
                <w:rFonts w:cs="Arial"/>
                <w:szCs w:val="20"/>
              </w:rPr>
              <w:t>Buildings are carried at fair value less accumulated depreciation and accumulated impairment losses</w:t>
            </w:r>
            <w:r w:rsidR="00927B8C" w:rsidRPr="00E6700E">
              <w:rPr>
                <w:rFonts w:cs="Arial"/>
                <w:szCs w:val="20"/>
              </w:rPr>
              <w:t>.</w:t>
            </w:r>
          </w:p>
          <w:p w14:paraId="2174E05E" w14:textId="2BC16A3A" w:rsidR="002B0B0B" w:rsidRPr="00E6700E" w:rsidRDefault="00FA4EB4" w:rsidP="008F4446">
            <w:pPr>
              <w:pStyle w:val="ModelBody"/>
              <w:rPr>
                <w:rFonts w:cs="Arial"/>
                <w:szCs w:val="20"/>
              </w:rPr>
            </w:pPr>
            <w:r w:rsidRPr="00E6700E">
              <w:rPr>
                <w:rFonts w:cs="Arial"/>
                <w:szCs w:val="20"/>
              </w:rPr>
              <w:t>Infrastructure</w:t>
            </w:r>
            <w:r w:rsidR="002B0B0B" w:rsidRPr="00E6700E">
              <w:rPr>
                <w:rFonts w:cs="Arial"/>
                <w:szCs w:val="20"/>
              </w:rPr>
              <w:t>, plant and equipment are stated at historical cost less accumulated depreciation and accumulated impairment losses.</w:t>
            </w:r>
          </w:p>
          <w:p w14:paraId="1BD049B2" w14:textId="203652EE" w:rsidR="002B0B0B" w:rsidRPr="00E6700E" w:rsidRDefault="002B0B0B" w:rsidP="000F1386">
            <w:pPr>
              <w:pStyle w:val="ModelBody"/>
              <w:rPr>
                <w:rFonts w:cs="Arial"/>
                <w:szCs w:val="20"/>
              </w:rPr>
            </w:pPr>
            <w:r w:rsidRPr="00E6700E">
              <w:rPr>
                <w:rFonts w:cs="Arial"/>
                <w:b/>
                <w:szCs w:val="20"/>
              </w:rPr>
              <w:t>Land and buildings</w:t>
            </w:r>
            <w:r w:rsidRPr="00E6700E">
              <w:rPr>
                <w:rFonts w:cs="Arial"/>
                <w:szCs w:val="20"/>
              </w:rPr>
              <w:t xml:space="preserve"> are independently valued annually by the Western Australian Land Information Authority (</w:t>
            </w:r>
            <w:r w:rsidR="00927B8C" w:rsidRPr="00E6700E">
              <w:rPr>
                <w:rFonts w:cs="Arial"/>
                <w:szCs w:val="20"/>
              </w:rPr>
              <w:t>Landgate</w:t>
            </w:r>
            <w:r w:rsidRPr="00E6700E">
              <w:rPr>
                <w:rFonts w:cs="Arial"/>
                <w:szCs w:val="20"/>
              </w:rPr>
              <w:t>) and recognised annually to ensure that the carrying amount does not differ materially from the asset’s fair value at the end of the reporting period.</w:t>
            </w:r>
          </w:p>
          <w:p w14:paraId="20A7F973" w14:textId="380DCCB7" w:rsidR="00DF7ADB" w:rsidRPr="00E6700E" w:rsidRDefault="002B0B0B" w:rsidP="00532D25">
            <w:pPr>
              <w:pStyle w:val="ModelBody"/>
              <w:rPr>
                <w:rFonts w:cs="Arial"/>
                <w:szCs w:val="20"/>
              </w:rPr>
            </w:pPr>
            <w:r w:rsidRPr="00E6700E">
              <w:rPr>
                <w:rFonts w:cs="Arial"/>
                <w:szCs w:val="20"/>
              </w:rPr>
              <w:t>Land and buildings were revalued as at 1 </w:t>
            </w:r>
            <w:r w:rsidR="00BB5785" w:rsidRPr="00E6700E">
              <w:rPr>
                <w:rFonts w:cs="Arial"/>
                <w:szCs w:val="20"/>
              </w:rPr>
              <w:t>July </w:t>
            </w:r>
            <w:r w:rsidR="00DE740E" w:rsidRPr="00E6700E">
              <w:rPr>
                <w:rFonts w:cs="Arial"/>
                <w:szCs w:val="20"/>
              </w:rPr>
              <w:t xml:space="preserve">2023 </w:t>
            </w:r>
            <w:r w:rsidRPr="00E6700E">
              <w:rPr>
                <w:rFonts w:cs="Arial"/>
                <w:szCs w:val="20"/>
              </w:rPr>
              <w:t xml:space="preserve">by </w:t>
            </w:r>
            <w:r w:rsidR="00927B8C" w:rsidRPr="00E6700E">
              <w:rPr>
                <w:rFonts w:cs="Arial"/>
                <w:szCs w:val="20"/>
              </w:rPr>
              <w:t>Landgate</w:t>
            </w:r>
            <w:r w:rsidRPr="00E6700E">
              <w:rPr>
                <w:rFonts w:cs="Arial"/>
                <w:szCs w:val="20"/>
              </w:rPr>
              <w:t xml:space="preserve">. The valuations were performed during the year </w:t>
            </w:r>
            <w:r w:rsidR="00C36273" w:rsidRPr="00E6700E">
              <w:rPr>
                <w:rFonts w:cs="Arial"/>
                <w:szCs w:val="20"/>
              </w:rPr>
              <w:t xml:space="preserve">ended </w:t>
            </w:r>
            <w:r w:rsidR="00BB5785" w:rsidRPr="00E6700E">
              <w:rPr>
                <w:rFonts w:cs="Arial"/>
                <w:szCs w:val="20"/>
              </w:rPr>
              <w:t>30 June </w:t>
            </w:r>
            <w:r w:rsidR="00AB34F9" w:rsidRPr="00E6700E">
              <w:rPr>
                <w:rFonts w:cs="Arial"/>
                <w:szCs w:val="20"/>
              </w:rPr>
              <w:t>202</w:t>
            </w:r>
            <w:r w:rsidR="00D43786">
              <w:rPr>
                <w:rFonts w:cs="Arial"/>
                <w:szCs w:val="20"/>
              </w:rPr>
              <w:t>4</w:t>
            </w:r>
            <w:r w:rsidR="00AB34F9" w:rsidRPr="00E6700E">
              <w:rPr>
                <w:rFonts w:cs="Arial"/>
                <w:szCs w:val="20"/>
              </w:rPr>
              <w:t xml:space="preserve"> </w:t>
            </w:r>
            <w:r w:rsidRPr="00E6700E">
              <w:rPr>
                <w:rFonts w:cs="Arial"/>
                <w:szCs w:val="20"/>
              </w:rPr>
              <w:t xml:space="preserve">and recognised at </w:t>
            </w:r>
            <w:r w:rsidR="00DA33BF" w:rsidRPr="00E6700E">
              <w:rPr>
                <w:rFonts w:cs="Arial"/>
                <w:szCs w:val="20"/>
              </w:rPr>
              <w:t xml:space="preserve">30 June </w:t>
            </w:r>
            <w:r w:rsidR="006612C1" w:rsidRPr="00E6700E">
              <w:rPr>
                <w:rFonts w:cs="Arial"/>
                <w:szCs w:val="20"/>
              </w:rPr>
              <w:t>202</w:t>
            </w:r>
            <w:r w:rsidR="00D43786">
              <w:rPr>
                <w:rFonts w:cs="Arial"/>
                <w:szCs w:val="20"/>
              </w:rPr>
              <w:t>4</w:t>
            </w:r>
            <w:r w:rsidRPr="00E6700E">
              <w:rPr>
                <w:rFonts w:cs="Arial"/>
                <w:szCs w:val="20"/>
              </w:rPr>
              <w:t>. In undertaking the revaluation, fair value was determined by reference to market values for land: $108,000,000 (</w:t>
            </w:r>
            <w:r w:rsidR="00DA33BF" w:rsidRPr="00E6700E">
              <w:rPr>
                <w:rFonts w:cs="Arial"/>
                <w:szCs w:val="20"/>
              </w:rPr>
              <w:t>2023</w:t>
            </w:r>
            <w:r w:rsidRPr="00E6700E">
              <w:rPr>
                <w:rFonts w:cs="Arial"/>
                <w:szCs w:val="20"/>
              </w:rPr>
              <w:t>: $93,640,000) and buildings: $348,821,000</w:t>
            </w:r>
            <w:r w:rsidR="00417A56">
              <w:rPr>
                <w:rFonts w:cs="Arial"/>
                <w:szCs w:val="20"/>
              </w:rPr>
              <w:t xml:space="preserve"> </w:t>
            </w:r>
            <w:r w:rsidRPr="00E6700E">
              <w:rPr>
                <w:rFonts w:cs="Arial"/>
                <w:szCs w:val="20"/>
              </w:rPr>
              <w:t>(</w:t>
            </w:r>
            <w:r w:rsidR="00DA33BF" w:rsidRPr="00E6700E">
              <w:rPr>
                <w:rFonts w:cs="Arial"/>
                <w:szCs w:val="20"/>
              </w:rPr>
              <w:t>2023</w:t>
            </w:r>
            <w:r w:rsidRPr="00E6700E">
              <w:rPr>
                <w:rFonts w:cs="Arial"/>
                <w:szCs w:val="20"/>
              </w:rPr>
              <w:t>: $320,969,000). For the remaining balance, fair value of buildings was determined on the basis of current replacement cost and fair value of land was determined on the basis of comparison with market evidence for land with low level utility (high restricted use land).</w:t>
            </w:r>
          </w:p>
        </w:tc>
      </w:tr>
      <w:tr w:rsidR="00EB796C" w:rsidRPr="000F4A83" w14:paraId="275BAA37" w14:textId="77777777" w:rsidTr="00B35254">
        <w:tc>
          <w:tcPr>
            <w:tcW w:w="1584" w:type="dxa"/>
            <w:shd w:val="clear" w:color="auto" w:fill="auto"/>
          </w:tcPr>
          <w:p w14:paraId="27A298BE" w14:textId="5ADA2F5D" w:rsidR="00EB796C" w:rsidRPr="00B64375" w:rsidRDefault="00EB796C" w:rsidP="00EB796C">
            <w:pPr>
              <w:pStyle w:val="Reference"/>
              <w:rPr>
                <w:noProof/>
                <w:sz w:val="16"/>
                <w:szCs w:val="16"/>
                <w:lang w:eastAsia="en-AU"/>
              </w:rPr>
            </w:pPr>
            <w:r w:rsidRPr="00B64375">
              <w:rPr>
                <w:noProof/>
                <w:sz w:val="16"/>
                <w:szCs w:val="16"/>
                <w:highlight w:val="yellow"/>
                <w:lang w:eastAsia="en-AU"/>
              </w:rPr>
              <mc:AlternateContent>
                <mc:Choice Requires="wpg">
                  <w:drawing>
                    <wp:anchor distT="0" distB="0" distL="114300" distR="114300" simplePos="0" relativeHeight="251658294" behindDoc="0" locked="0" layoutInCell="1" allowOverlap="1" wp14:anchorId="0F04E125" wp14:editId="2801FB2B">
                      <wp:simplePos x="0" y="0"/>
                      <wp:positionH relativeFrom="column">
                        <wp:posOffset>9525</wp:posOffset>
                      </wp:positionH>
                      <wp:positionV relativeFrom="paragraph">
                        <wp:posOffset>42545</wp:posOffset>
                      </wp:positionV>
                      <wp:extent cx="370106" cy="370106"/>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932"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3"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4"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7F6BB3E" id="Group 4" o:spid="_x0000_s1026" alt="&quot;&quot;" style="position:absolute;margin-left:.75pt;margin-top:3.35pt;width:29.15pt;height:29.15pt;z-index:251658294"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hLxQAAANwAAAAPAAAAZHJzL2Rvd25yZXYueG1sRI/dagIx&#10;FITvBd8hHKF3NdsVxG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giFhL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shd w:val="clear" w:color="auto" w:fill="auto"/>
          </w:tcPr>
          <w:p w14:paraId="23CA6A45" w14:textId="693B6072" w:rsidR="00EB796C" w:rsidRPr="00E6700E" w:rsidRDefault="00EB796C" w:rsidP="00EB796C">
            <w:pPr>
              <w:pStyle w:val="GuidanceBodyRegular"/>
              <w:rPr>
                <w:b/>
              </w:rPr>
            </w:pPr>
            <w:r w:rsidRPr="00E6700E">
              <w:t>The above wording is provided on an example basis only. Agencies should be tailoring these disclosures to meet their facts and circumstances.</w:t>
            </w:r>
          </w:p>
        </w:tc>
      </w:tr>
      <w:bookmarkStart w:id="1137" w:name="_Hlk64034116"/>
      <w:tr w:rsidR="00EB796C" w:rsidRPr="000F4A83" w14:paraId="1C5FBD7B" w14:textId="77777777" w:rsidTr="00B35254">
        <w:tc>
          <w:tcPr>
            <w:tcW w:w="1584" w:type="dxa"/>
            <w:shd w:val="clear" w:color="auto" w:fill="auto"/>
          </w:tcPr>
          <w:p w14:paraId="2268732C" w14:textId="00A71087" w:rsidR="00B64375" w:rsidRDefault="00B64375" w:rsidP="00EB796C">
            <w:pPr>
              <w:pStyle w:val="Reference"/>
              <w:rPr>
                <w:sz w:val="14"/>
                <w:szCs w:val="14"/>
              </w:rPr>
            </w:pPr>
            <w:r w:rsidRPr="00B64375">
              <w:rPr>
                <w:noProof/>
                <w:sz w:val="16"/>
                <w:szCs w:val="16"/>
                <w:lang w:eastAsia="en-AU"/>
              </w:rPr>
              <mc:AlternateContent>
                <mc:Choice Requires="wpg">
                  <w:drawing>
                    <wp:anchor distT="0" distB="0" distL="114300" distR="114300" simplePos="0" relativeHeight="251658295" behindDoc="0" locked="0" layoutInCell="1" allowOverlap="1" wp14:anchorId="24FF1E70" wp14:editId="6F0D7596">
                      <wp:simplePos x="0" y="0"/>
                      <wp:positionH relativeFrom="column">
                        <wp:posOffset>635</wp:posOffset>
                      </wp:positionH>
                      <wp:positionV relativeFrom="paragraph">
                        <wp:posOffset>55880</wp:posOffset>
                      </wp:positionV>
                      <wp:extent cx="367631" cy="367631"/>
                      <wp:effectExtent l="0" t="0" r="0" b="0"/>
                      <wp:wrapNone/>
                      <wp:docPr id="1191" name="Group 1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9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9A42466" id="Group 1191" o:spid="_x0000_s1026" alt="&quot;&quot;" style="position:absolute;margin-left:.05pt;margin-top:4.4pt;width:28.95pt;height:28.95pt;z-index:25165829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p w14:paraId="4156B889" w14:textId="09F7C0AB" w:rsidR="00EB796C" w:rsidRPr="00B64375" w:rsidRDefault="00EB796C" w:rsidP="00EB796C">
            <w:pPr>
              <w:pStyle w:val="Reference"/>
              <w:rPr>
                <w:sz w:val="14"/>
                <w:szCs w:val="14"/>
              </w:rPr>
            </w:pPr>
          </w:p>
          <w:p w14:paraId="36F23590" w14:textId="77777777" w:rsidR="00EB796C" w:rsidRPr="00B64375" w:rsidRDefault="00EB796C" w:rsidP="00EB796C">
            <w:pPr>
              <w:pStyle w:val="Reference"/>
              <w:rPr>
                <w:sz w:val="14"/>
                <w:szCs w:val="14"/>
              </w:rPr>
            </w:pPr>
          </w:p>
          <w:p w14:paraId="04FDAE55" w14:textId="77777777" w:rsidR="00EB796C" w:rsidRPr="00B64375" w:rsidRDefault="00EB796C" w:rsidP="00EB796C">
            <w:pPr>
              <w:pStyle w:val="Reference"/>
              <w:rPr>
                <w:sz w:val="14"/>
                <w:szCs w:val="14"/>
              </w:rPr>
            </w:pPr>
          </w:p>
          <w:p w14:paraId="13159E44" w14:textId="77777777" w:rsidR="00EB796C" w:rsidRPr="00B64375" w:rsidRDefault="00EB796C" w:rsidP="00EB796C">
            <w:pPr>
              <w:pStyle w:val="Reference"/>
              <w:rPr>
                <w:sz w:val="14"/>
                <w:szCs w:val="14"/>
              </w:rPr>
            </w:pPr>
          </w:p>
          <w:p w14:paraId="3F6550B3" w14:textId="785018E1" w:rsidR="00EB796C" w:rsidRPr="00E6700E" w:rsidRDefault="00EB796C" w:rsidP="00EB796C">
            <w:pPr>
              <w:pStyle w:val="Reference"/>
              <w:rPr>
                <w:szCs w:val="18"/>
              </w:rPr>
            </w:pPr>
            <w:r w:rsidRPr="00E6700E">
              <w:rPr>
                <w:szCs w:val="18"/>
              </w:rPr>
              <w:t>AASB 13</w:t>
            </w:r>
            <w:r w:rsidR="0061369C" w:rsidRPr="00E6700E">
              <w:rPr>
                <w:szCs w:val="18"/>
              </w:rPr>
              <w:t>.</w:t>
            </w:r>
            <w:r w:rsidR="004A434C" w:rsidRPr="00E6700E">
              <w:rPr>
                <w:szCs w:val="18"/>
              </w:rPr>
              <w:t>B2</w:t>
            </w:r>
          </w:p>
        </w:tc>
        <w:tc>
          <w:tcPr>
            <w:tcW w:w="8169" w:type="dxa"/>
            <w:shd w:val="clear" w:color="auto" w:fill="auto"/>
          </w:tcPr>
          <w:p w14:paraId="2CD5AD22" w14:textId="77777777" w:rsidR="00EB796C" w:rsidRPr="00E6700E" w:rsidRDefault="00EB796C" w:rsidP="00EB796C">
            <w:pPr>
              <w:pStyle w:val="GuidanceBodyRegular"/>
            </w:pPr>
            <w:bookmarkStart w:id="1138" w:name="_Hlk64034105"/>
            <w:r w:rsidRPr="00E6700E">
              <w:rPr>
                <w:b/>
              </w:rPr>
              <w:t>Significant assumptions and judgements:</w:t>
            </w:r>
            <w:r w:rsidRPr="00E6700E">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bookmarkEnd w:id="1138"/>
          </w:p>
        </w:tc>
      </w:tr>
      <w:bookmarkEnd w:id="1137"/>
    </w:tbl>
    <w:p w14:paraId="2EEFF42D" w14:textId="77777777" w:rsidR="00242519" w:rsidRDefault="00242519"/>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42519" w:rsidRPr="00DB7E49" w14:paraId="06CB5A80" w14:textId="77777777" w:rsidTr="00EB796C">
        <w:trPr>
          <w:trHeight w:val="578"/>
        </w:trPr>
        <w:tc>
          <w:tcPr>
            <w:tcW w:w="1584" w:type="dxa"/>
            <w:shd w:val="clear" w:color="auto" w:fill="auto"/>
          </w:tcPr>
          <w:p w14:paraId="4677397D" w14:textId="6C25D92F" w:rsidR="00242519" w:rsidRPr="00DB7E49" w:rsidRDefault="00ED3F01" w:rsidP="00F36EE3">
            <w:pPr>
              <w:pStyle w:val="Reference"/>
              <w:pageBreakBefore/>
              <w:rPr>
                <w:noProof/>
                <w:highlight w:val="yellow"/>
                <w:lang w:eastAsia="en-AU"/>
              </w:rPr>
            </w:pPr>
            <w:r w:rsidRPr="00DB7E49">
              <w:rPr>
                <w:noProof/>
                <w:highlight w:val="yellow"/>
                <w:lang w:eastAsia="en-AU"/>
              </w:rPr>
              <w:lastRenderedPageBreak/>
              <mc:AlternateContent>
                <mc:Choice Requires="wpg">
                  <w:drawing>
                    <wp:anchor distT="0" distB="0" distL="114300" distR="114300" simplePos="0" relativeHeight="251658296" behindDoc="0" locked="0" layoutInCell="1" allowOverlap="1" wp14:anchorId="4F592E54" wp14:editId="7264FAF1">
                      <wp:simplePos x="0" y="0"/>
                      <wp:positionH relativeFrom="margin">
                        <wp:posOffset>19050</wp:posOffset>
                      </wp:positionH>
                      <wp:positionV relativeFrom="paragraph">
                        <wp:posOffset>19685</wp:posOffset>
                      </wp:positionV>
                      <wp:extent cx="320675" cy="320040"/>
                      <wp:effectExtent l="0" t="0" r="3175" b="3810"/>
                      <wp:wrapNone/>
                      <wp:docPr id="889" name="Group 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0" name="Freeform 890"/>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1"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2"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DB641B" id="Group 889" o:spid="_x0000_s1026" alt="&quot;&quot;" style="position:absolute;margin-left:1.5pt;margin-top:1.55pt;width:25.25pt;height:25.2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Pd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">
                      <v:shape id="Freeform 890"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66E553C3" w14:textId="52E25E76" w:rsidR="00242519" w:rsidRPr="00F94833" w:rsidRDefault="00242519" w:rsidP="00242519">
            <w:pPr>
              <w:pStyle w:val="GuidanceHeading1"/>
            </w:pPr>
            <w:r w:rsidRPr="0009289E">
              <w:t xml:space="preserve">Guidance – </w:t>
            </w:r>
            <w:r w:rsidR="0061369C">
              <w:t>I</w:t>
            </w:r>
            <w:r w:rsidRPr="0009289E">
              <w:t xml:space="preserve">nfrastructure, </w:t>
            </w:r>
            <w:r>
              <w:t>property, plant and equipment</w:t>
            </w:r>
          </w:p>
        </w:tc>
      </w:tr>
      <w:tr w:rsidR="002B0B0B" w:rsidRPr="00DB7E49" w14:paraId="00F321AD" w14:textId="77777777" w:rsidTr="00EB796C">
        <w:trPr>
          <w:trHeight w:val="567"/>
        </w:trPr>
        <w:tc>
          <w:tcPr>
            <w:tcW w:w="1584" w:type="dxa"/>
            <w:shd w:val="clear" w:color="auto" w:fill="auto"/>
          </w:tcPr>
          <w:p w14:paraId="6CBC3E6E" w14:textId="77777777" w:rsidR="002B0B0B" w:rsidRPr="00397ECE" w:rsidRDefault="002B0B0B" w:rsidP="00754110">
            <w:pPr>
              <w:pStyle w:val="Reference"/>
              <w:rPr>
                <w:szCs w:val="18"/>
                <w:highlight w:val="yellow"/>
              </w:rPr>
            </w:pPr>
          </w:p>
          <w:p w14:paraId="19BABB34" w14:textId="77777777" w:rsidR="0092559C" w:rsidRPr="00397ECE" w:rsidRDefault="0092559C" w:rsidP="00754110">
            <w:pPr>
              <w:pStyle w:val="Reference"/>
              <w:rPr>
                <w:szCs w:val="18"/>
                <w:highlight w:val="yellow"/>
              </w:rPr>
            </w:pPr>
          </w:p>
          <w:p w14:paraId="78D4C56F" w14:textId="77777777" w:rsidR="0092559C" w:rsidRPr="00397ECE" w:rsidRDefault="0092559C" w:rsidP="00754110">
            <w:pPr>
              <w:pStyle w:val="Reference"/>
              <w:rPr>
                <w:szCs w:val="18"/>
                <w:highlight w:val="yellow"/>
              </w:rPr>
            </w:pPr>
          </w:p>
          <w:p w14:paraId="587B59B1" w14:textId="77777777" w:rsidR="0092559C" w:rsidRPr="00397ECE" w:rsidRDefault="0092559C" w:rsidP="00754110">
            <w:pPr>
              <w:pStyle w:val="Reference"/>
              <w:rPr>
                <w:szCs w:val="18"/>
                <w:highlight w:val="yellow"/>
              </w:rPr>
            </w:pPr>
          </w:p>
          <w:p w14:paraId="6483B607" w14:textId="77777777" w:rsidR="0092559C" w:rsidRPr="00397ECE" w:rsidRDefault="0092559C" w:rsidP="00754110">
            <w:pPr>
              <w:pStyle w:val="Reference"/>
              <w:rPr>
                <w:szCs w:val="18"/>
                <w:highlight w:val="yellow"/>
              </w:rPr>
            </w:pPr>
          </w:p>
          <w:p w14:paraId="42298C6C" w14:textId="646B84E9" w:rsidR="0092559C" w:rsidRPr="00397ECE" w:rsidRDefault="004A434C" w:rsidP="00754110">
            <w:pPr>
              <w:pStyle w:val="Reference"/>
              <w:rPr>
                <w:szCs w:val="18"/>
              </w:rPr>
            </w:pPr>
            <w:r w:rsidRPr="00397ECE">
              <w:rPr>
                <w:szCs w:val="18"/>
              </w:rPr>
              <w:t>AASB </w:t>
            </w:r>
            <w:r w:rsidR="0092559C" w:rsidRPr="00397ECE">
              <w:rPr>
                <w:szCs w:val="18"/>
              </w:rPr>
              <w:t>116.</w:t>
            </w:r>
            <w:r w:rsidR="003A3D43" w:rsidRPr="00397ECE">
              <w:rPr>
                <w:szCs w:val="18"/>
              </w:rPr>
              <w:t>Aus15.1</w:t>
            </w:r>
          </w:p>
          <w:p w14:paraId="7B2BF149" w14:textId="77777777" w:rsidR="00B64375" w:rsidRPr="00397ECE" w:rsidRDefault="00B64375" w:rsidP="00754110">
            <w:pPr>
              <w:pStyle w:val="Reference"/>
              <w:rPr>
                <w:szCs w:val="18"/>
              </w:rPr>
            </w:pPr>
          </w:p>
          <w:p w14:paraId="1D64A13E" w14:textId="0BD6C6CC" w:rsidR="00843FD7" w:rsidRPr="00397ECE" w:rsidRDefault="004A434C" w:rsidP="00754110">
            <w:pPr>
              <w:pStyle w:val="Reference"/>
              <w:rPr>
                <w:szCs w:val="18"/>
              </w:rPr>
            </w:pPr>
            <w:r w:rsidRPr="00397ECE">
              <w:rPr>
                <w:szCs w:val="18"/>
              </w:rPr>
              <w:t>AASB </w:t>
            </w:r>
            <w:r w:rsidR="00843FD7" w:rsidRPr="00397ECE">
              <w:rPr>
                <w:szCs w:val="18"/>
              </w:rPr>
              <w:t>116.16</w:t>
            </w:r>
          </w:p>
          <w:p w14:paraId="7C7809F1" w14:textId="77777777" w:rsidR="0092559C" w:rsidRPr="00B64375" w:rsidRDefault="0092559C" w:rsidP="00754110">
            <w:pPr>
              <w:pStyle w:val="Reference"/>
              <w:rPr>
                <w:sz w:val="14"/>
                <w:szCs w:val="14"/>
              </w:rPr>
            </w:pPr>
          </w:p>
          <w:p w14:paraId="6D2C5810" w14:textId="77777777" w:rsidR="00316703" w:rsidRPr="00B64375" w:rsidRDefault="00316703" w:rsidP="00754110">
            <w:pPr>
              <w:pStyle w:val="Reference"/>
              <w:rPr>
                <w:sz w:val="14"/>
                <w:szCs w:val="14"/>
                <w:highlight w:val="yellow"/>
              </w:rPr>
            </w:pPr>
          </w:p>
          <w:p w14:paraId="57F0CBBC" w14:textId="77777777" w:rsidR="00316703" w:rsidRPr="00B64375" w:rsidRDefault="00316703" w:rsidP="00754110">
            <w:pPr>
              <w:pStyle w:val="Reference"/>
              <w:rPr>
                <w:sz w:val="14"/>
                <w:szCs w:val="14"/>
                <w:highlight w:val="yellow"/>
              </w:rPr>
            </w:pPr>
          </w:p>
          <w:p w14:paraId="24A19C59" w14:textId="550047AD" w:rsidR="00316703" w:rsidRPr="00397ECE" w:rsidRDefault="004A434C" w:rsidP="00754110">
            <w:pPr>
              <w:pStyle w:val="Reference"/>
              <w:rPr>
                <w:szCs w:val="18"/>
              </w:rPr>
            </w:pPr>
            <w:r w:rsidRPr="00397ECE">
              <w:rPr>
                <w:szCs w:val="18"/>
              </w:rPr>
              <w:t>TI 1102</w:t>
            </w:r>
            <w:r w:rsidR="00773DBE" w:rsidRPr="00397ECE">
              <w:rPr>
                <w:szCs w:val="18"/>
              </w:rPr>
              <w:t>(</w:t>
            </w:r>
            <w:r w:rsidRPr="00397ECE">
              <w:rPr>
                <w:szCs w:val="18"/>
              </w:rPr>
              <w:t>11</w:t>
            </w:r>
            <w:r w:rsidR="00773DBE" w:rsidRPr="00397ECE">
              <w:rPr>
                <w:szCs w:val="18"/>
              </w:rPr>
              <w:t>)</w:t>
            </w:r>
            <w:r w:rsidRPr="00397ECE">
              <w:rPr>
                <w:szCs w:val="18"/>
              </w:rPr>
              <w:t>(ii)</w:t>
            </w:r>
          </w:p>
          <w:p w14:paraId="155E3A30" w14:textId="5FD481EB" w:rsidR="00316703" w:rsidRPr="00397ECE" w:rsidRDefault="00316703" w:rsidP="00754110">
            <w:pPr>
              <w:pStyle w:val="Reference"/>
              <w:rPr>
                <w:szCs w:val="18"/>
              </w:rPr>
            </w:pPr>
          </w:p>
          <w:p w14:paraId="7688ECB5" w14:textId="7DEDE1DF" w:rsidR="00B64375" w:rsidRPr="00397ECE" w:rsidRDefault="00B64375" w:rsidP="00754110">
            <w:pPr>
              <w:pStyle w:val="Reference"/>
              <w:rPr>
                <w:szCs w:val="18"/>
              </w:rPr>
            </w:pPr>
          </w:p>
          <w:p w14:paraId="29FF2D9C" w14:textId="3487FAB8" w:rsidR="00B64375" w:rsidRPr="00397ECE" w:rsidRDefault="00B64375" w:rsidP="00754110">
            <w:pPr>
              <w:pStyle w:val="Reference"/>
              <w:rPr>
                <w:szCs w:val="18"/>
              </w:rPr>
            </w:pPr>
          </w:p>
          <w:p w14:paraId="7AC584B7" w14:textId="7EABF359" w:rsidR="00316703" w:rsidRPr="00397ECE" w:rsidRDefault="004A434C" w:rsidP="00754110">
            <w:pPr>
              <w:pStyle w:val="Reference"/>
              <w:rPr>
                <w:szCs w:val="18"/>
              </w:rPr>
            </w:pPr>
            <w:r w:rsidRPr="00397ECE">
              <w:rPr>
                <w:szCs w:val="18"/>
              </w:rPr>
              <w:t>TI </w:t>
            </w:r>
            <w:r w:rsidR="00316703" w:rsidRPr="00397ECE">
              <w:rPr>
                <w:szCs w:val="18"/>
              </w:rPr>
              <w:t>954</w:t>
            </w:r>
          </w:p>
          <w:p w14:paraId="2DE25A40" w14:textId="77777777" w:rsidR="009D5BF7" w:rsidRPr="00397ECE" w:rsidRDefault="009D5BF7" w:rsidP="00754110">
            <w:pPr>
              <w:pStyle w:val="Reference"/>
              <w:rPr>
                <w:szCs w:val="18"/>
              </w:rPr>
            </w:pPr>
          </w:p>
          <w:p w14:paraId="10199BAD" w14:textId="77777777" w:rsidR="009D5BF7" w:rsidRPr="00397ECE" w:rsidRDefault="009D5BF7" w:rsidP="00754110">
            <w:pPr>
              <w:pStyle w:val="Reference"/>
              <w:rPr>
                <w:szCs w:val="18"/>
              </w:rPr>
            </w:pPr>
          </w:p>
          <w:p w14:paraId="67705209" w14:textId="77777777" w:rsidR="009D5BF7" w:rsidRPr="00397ECE" w:rsidRDefault="009D5BF7" w:rsidP="00754110">
            <w:pPr>
              <w:pStyle w:val="Reference"/>
              <w:rPr>
                <w:szCs w:val="18"/>
              </w:rPr>
            </w:pPr>
          </w:p>
          <w:p w14:paraId="5D0D06C4" w14:textId="77777777" w:rsidR="009D5BF7" w:rsidRPr="00397ECE" w:rsidRDefault="009D5BF7" w:rsidP="00754110">
            <w:pPr>
              <w:pStyle w:val="Reference"/>
              <w:rPr>
                <w:szCs w:val="18"/>
              </w:rPr>
            </w:pPr>
          </w:p>
          <w:p w14:paraId="6429C6AD" w14:textId="77777777" w:rsidR="009D5BF7" w:rsidRPr="00397ECE" w:rsidRDefault="009D5BF7" w:rsidP="00754110">
            <w:pPr>
              <w:pStyle w:val="Reference"/>
              <w:rPr>
                <w:szCs w:val="18"/>
              </w:rPr>
            </w:pPr>
          </w:p>
          <w:p w14:paraId="71702087" w14:textId="77777777" w:rsidR="009D5BF7" w:rsidRPr="00397ECE" w:rsidRDefault="009D5BF7" w:rsidP="00754110">
            <w:pPr>
              <w:pStyle w:val="Reference"/>
              <w:rPr>
                <w:szCs w:val="18"/>
              </w:rPr>
            </w:pPr>
          </w:p>
          <w:p w14:paraId="1A945417" w14:textId="77777777" w:rsidR="009D5BF7" w:rsidRPr="00397ECE" w:rsidRDefault="009D5BF7" w:rsidP="00754110">
            <w:pPr>
              <w:pStyle w:val="Reference"/>
              <w:rPr>
                <w:szCs w:val="18"/>
              </w:rPr>
            </w:pPr>
          </w:p>
          <w:p w14:paraId="65DEF590" w14:textId="77777777" w:rsidR="009D5BF7" w:rsidRPr="00397ECE" w:rsidRDefault="009D5BF7" w:rsidP="00754110">
            <w:pPr>
              <w:pStyle w:val="Reference"/>
              <w:rPr>
                <w:szCs w:val="18"/>
              </w:rPr>
            </w:pPr>
          </w:p>
          <w:p w14:paraId="750BBA82" w14:textId="77777777" w:rsidR="009D5BF7" w:rsidRPr="00397ECE" w:rsidRDefault="009D5BF7" w:rsidP="00754110">
            <w:pPr>
              <w:pStyle w:val="Reference"/>
              <w:rPr>
                <w:szCs w:val="18"/>
              </w:rPr>
            </w:pPr>
          </w:p>
          <w:p w14:paraId="1D038317" w14:textId="77777777" w:rsidR="009D5BF7" w:rsidRPr="00397ECE" w:rsidRDefault="009D5BF7" w:rsidP="00754110">
            <w:pPr>
              <w:pStyle w:val="Reference"/>
              <w:rPr>
                <w:szCs w:val="18"/>
              </w:rPr>
            </w:pPr>
          </w:p>
          <w:p w14:paraId="30EC5497" w14:textId="530E3A11" w:rsidR="009D5BF7" w:rsidRPr="00397ECE" w:rsidRDefault="009D5BF7" w:rsidP="00754110">
            <w:pPr>
              <w:pStyle w:val="Reference"/>
              <w:rPr>
                <w:szCs w:val="18"/>
              </w:rPr>
            </w:pPr>
          </w:p>
          <w:p w14:paraId="067570CB" w14:textId="77777777" w:rsidR="003F1863" w:rsidRPr="00397ECE" w:rsidRDefault="003F1863" w:rsidP="00754110">
            <w:pPr>
              <w:pStyle w:val="Reference"/>
              <w:rPr>
                <w:szCs w:val="18"/>
              </w:rPr>
            </w:pPr>
          </w:p>
          <w:p w14:paraId="34BA80D7" w14:textId="77777777" w:rsidR="003F1863" w:rsidRPr="00397ECE" w:rsidRDefault="003F1863" w:rsidP="00754110">
            <w:pPr>
              <w:pStyle w:val="Reference"/>
              <w:rPr>
                <w:szCs w:val="18"/>
              </w:rPr>
            </w:pPr>
          </w:p>
          <w:p w14:paraId="63D6820E" w14:textId="374831CC" w:rsidR="002C6F45" w:rsidRPr="00397ECE" w:rsidRDefault="002C6F45" w:rsidP="00754110">
            <w:pPr>
              <w:pStyle w:val="Reference"/>
              <w:rPr>
                <w:szCs w:val="18"/>
              </w:rPr>
            </w:pPr>
          </w:p>
          <w:p w14:paraId="67AB295C" w14:textId="2C5EAEDA" w:rsidR="002C6F45" w:rsidRPr="00397ECE" w:rsidRDefault="002C6F45" w:rsidP="00754110">
            <w:pPr>
              <w:pStyle w:val="Reference"/>
              <w:rPr>
                <w:szCs w:val="18"/>
              </w:rPr>
            </w:pPr>
          </w:p>
          <w:p w14:paraId="4766A169" w14:textId="474B062C" w:rsidR="002C6F45" w:rsidRPr="00397ECE" w:rsidRDefault="002C6F45" w:rsidP="00754110">
            <w:pPr>
              <w:pStyle w:val="Reference"/>
              <w:rPr>
                <w:szCs w:val="18"/>
              </w:rPr>
            </w:pPr>
          </w:p>
          <w:p w14:paraId="3D6C7915" w14:textId="0C71BBD6" w:rsidR="009D5BF7" w:rsidRPr="00397ECE" w:rsidRDefault="004A434C" w:rsidP="00754110">
            <w:pPr>
              <w:pStyle w:val="Reference"/>
              <w:rPr>
                <w:iCs/>
                <w:color w:val="595959" w:themeColor="text1" w:themeTint="A6"/>
                <w:szCs w:val="18"/>
              </w:rPr>
            </w:pPr>
            <w:r w:rsidRPr="00397ECE">
              <w:rPr>
                <w:iCs/>
                <w:color w:val="595959" w:themeColor="text1" w:themeTint="A6"/>
                <w:szCs w:val="18"/>
              </w:rPr>
              <w:t>AASB </w:t>
            </w:r>
            <w:r w:rsidR="00AB2A80" w:rsidRPr="00397ECE">
              <w:rPr>
                <w:iCs/>
                <w:color w:val="595959" w:themeColor="text1" w:themeTint="A6"/>
                <w:szCs w:val="18"/>
              </w:rPr>
              <w:t>116.</w:t>
            </w:r>
            <w:r w:rsidR="002C6F45" w:rsidRPr="00397ECE">
              <w:rPr>
                <w:iCs/>
                <w:color w:val="595959" w:themeColor="text1" w:themeTint="A6"/>
                <w:szCs w:val="18"/>
              </w:rPr>
              <w:t>35</w:t>
            </w:r>
          </w:p>
          <w:p w14:paraId="023FC6CE" w14:textId="024D49FD" w:rsidR="004A434C" w:rsidRDefault="004A434C" w:rsidP="00754110">
            <w:pPr>
              <w:pStyle w:val="Reference"/>
              <w:rPr>
                <w:iCs/>
                <w:color w:val="595959" w:themeColor="text1" w:themeTint="A6"/>
                <w:szCs w:val="18"/>
              </w:rPr>
            </w:pPr>
          </w:p>
          <w:p w14:paraId="61A5E1D3" w14:textId="77777777" w:rsidR="00B27340" w:rsidRDefault="00B27340" w:rsidP="00754110">
            <w:pPr>
              <w:pStyle w:val="Reference"/>
              <w:rPr>
                <w:iCs/>
                <w:color w:val="595959" w:themeColor="text1" w:themeTint="A6"/>
                <w:szCs w:val="18"/>
              </w:rPr>
            </w:pPr>
          </w:p>
          <w:p w14:paraId="16356BA7" w14:textId="77777777" w:rsidR="00B27340" w:rsidRDefault="00B27340" w:rsidP="00754110">
            <w:pPr>
              <w:pStyle w:val="Reference"/>
              <w:rPr>
                <w:iCs/>
                <w:color w:val="595959" w:themeColor="text1" w:themeTint="A6"/>
                <w:szCs w:val="18"/>
              </w:rPr>
            </w:pPr>
          </w:p>
          <w:p w14:paraId="4A4104D9" w14:textId="77777777" w:rsidR="00B27340" w:rsidRDefault="00B27340" w:rsidP="00754110">
            <w:pPr>
              <w:pStyle w:val="Reference"/>
              <w:rPr>
                <w:iCs/>
                <w:color w:val="595959" w:themeColor="text1" w:themeTint="A6"/>
                <w:szCs w:val="18"/>
              </w:rPr>
            </w:pPr>
          </w:p>
          <w:p w14:paraId="01D4C84C" w14:textId="77777777" w:rsidR="00B27340" w:rsidRPr="00397ECE" w:rsidRDefault="00B27340" w:rsidP="00754110">
            <w:pPr>
              <w:pStyle w:val="Reference"/>
              <w:rPr>
                <w:iCs/>
                <w:color w:val="595959" w:themeColor="text1" w:themeTint="A6"/>
                <w:szCs w:val="18"/>
              </w:rPr>
            </w:pPr>
          </w:p>
          <w:p w14:paraId="3860DE67" w14:textId="77777777" w:rsidR="004A434C" w:rsidRPr="00397ECE" w:rsidRDefault="004A434C" w:rsidP="00754110">
            <w:pPr>
              <w:pStyle w:val="Reference"/>
              <w:rPr>
                <w:iCs/>
                <w:color w:val="595959" w:themeColor="text1" w:themeTint="A6"/>
                <w:szCs w:val="18"/>
              </w:rPr>
            </w:pPr>
          </w:p>
          <w:p w14:paraId="32B43237" w14:textId="73DDFA2D" w:rsidR="004A434C" w:rsidRPr="00397ECE" w:rsidRDefault="004A434C" w:rsidP="00754110">
            <w:pPr>
              <w:pStyle w:val="Reference"/>
              <w:rPr>
                <w:iCs/>
                <w:color w:val="595959" w:themeColor="text1" w:themeTint="A6"/>
                <w:szCs w:val="18"/>
              </w:rPr>
            </w:pPr>
            <w:r w:rsidRPr="00397ECE">
              <w:rPr>
                <w:iCs/>
                <w:color w:val="595959" w:themeColor="text1" w:themeTint="A6"/>
                <w:szCs w:val="18"/>
              </w:rPr>
              <w:t>TI 954 Guidelines</w:t>
            </w:r>
          </w:p>
          <w:p w14:paraId="425BA13D" w14:textId="57D5FEC9" w:rsidR="00265149" w:rsidRPr="00C6380A" w:rsidRDefault="00265149" w:rsidP="00754110">
            <w:pPr>
              <w:pStyle w:val="Reference"/>
              <w:rPr>
                <w:iCs/>
                <w:highlight w:val="yellow"/>
              </w:rPr>
            </w:pPr>
          </w:p>
        </w:tc>
        <w:tc>
          <w:tcPr>
            <w:tcW w:w="8169" w:type="dxa"/>
          </w:tcPr>
          <w:p w14:paraId="5045789A" w14:textId="514EAD0F" w:rsidR="002B0B0B" w:rsidRPr="00397ECE" w:rsidRDefault="002B0B0B" w:rsidP="00331D85">
            <w:pPr>
              <w:pStyle w:val="GuidanceBodyBold"/>
            </w:pPr>
            <w:r w:rsidRPr="00397ECE">
              <w:t>Initial recognition</w:t>
            </w:r>
          </w:p>
          <w:p w14:paraId="143084D0" w14:textId="77777777" w:rsidR="002B0B0B" w:rsidRPr="00397ECE" w:rsidRDefault="002B0B0B" w:rsidP="00331D85">
            <w:pPr>
              <w:pStyle w:val="GuidanceBodyItalic"/>
            </w:pPr>
            <w:r w:rsidRPr="00397ECE">
              <w:t>The following guidance is relevant in relation to the initial recognition and measurement of assets:</w:t>
            </w:r>
          </w:p>
          <w:p w14:paraId="2463E360" w14:textId="042072F8" w:rsidR="002B0B0B" w:rsidRPr="00397ECE" w:rsidRDefault="002B0B0B" w:rsidP="00AF6412">
            <w:pPr>
              <w:pStyle w:val="GuidanceBodyBullet1"/>
            </w:pPr>
            <w:r w:rsidRPr="00397ECE">
              <w:t xml:space="preserve">Assets acquired for </w:t>
            </w:r>
            <w:r w:rsidR="003A3D43" w:rsidRPr="00397ECE">
              <w:t>significantly less than fair value</w:t>
            </w:r>
            <w:r w:rsidRPr="00397ECE">
              <w:t xml:space="preserve"> should be initially recognised at their fair value.</w:t>
            </w:r>
          </w:p>
          <w:p w14:paraId="413A7700" w14:textId="13E7463E" w:rsidR="002B0B0B" w:rsidRPr="00397ECE" w:rsidRDefault="002B0B0B" w:rsidP="00AF6412">
            <w:pPr>
              <w:pStyle w:val="GuidanceBodyBullet1"/>
            </w:pPr>
            <w:r w:rsidRPr="00397ECE">
              <w:t xml:space="preserve">All other assets are initially measured at cost. </w:t>
            </w:r>
            <w:r w:rsidR="004A434C" w:rsidRPr="00397ECE">
              <w:t xml:space="preserve">AASB 116 Property, Plant and Equipment </w:t>
            </w:r>
            <w:r w:rsidRPr="00397ECE">
              <w:t>provides guidance around the elements of cost. Agencies should make reference to this guidance when acquiring and</w:t>
            </w:r>
            <w:r w:rsidR="00364F73" w:rsidRPr="00397ECE">
              <w:t>/</w:t>
            </w:r>
            <w:r w:rsidRPr="00397ECE">
              <w:t>or developing new assets.</w:t>
            </w:r>
          </w:p>
          <w:p w14:paraId="7AF4064D" w14:textId="77777777" w:rsidR="002B0B0B" w:rsidRPr="00397ECE" w:rsidRDefault="002B0B0B" w:rsidP="00331D85">
            <w:pPr>
              <w:pStyle w:val="GuidanceBodyItalic"/>
            </w:pPr>
            <w:r w:rsidRPr="00397ECE">
              <w:t>Agencies should consider their capitalisation thresholds when recognising new assets and/or elements of cost that make up new assets.</w:t>
            </w:r>
          </w:p>
          <w:p w14:paraId="7EA2A6DD" w14:textId="2B954065" w:rsidR="002B0B0B" w:rsidRPr="00397ECE" w:rsidRDefault="00ED3F01" w:rsidP="00331D85">
            <w:pPr>
              <w:pStyle w:val="GuidanceBodyBold"/>
            </w:pPr>
            <w:r w:rsidRPr="00397ECE">
              <w:t>Subsequent measurement</w:t>
            </w:r>
          </w:p>
          <w:p w14:paraId="40E865E5" w14:textId="725D09C3" w:rsidR="002B0B0B" w:rsidRPr="00397ECE" w:rsidRDefault="002B0B0B" w:rsidP="00331D85">
            <w:pPr>
              <w:pStyle w:val="GuidanceBodyItalic"/>
            </w:pPr>
            <w:r w:rsidRPr="00397ECE">
              <w:t>Land and buildings are mandated by TI 954</w:t>
            </w:r>
            <w:r w:rsidR="004A434C" w:rsidRPr="00397ECE">
              <w:rPr>
                <w:bCs/>
              </w:rPr>
              <w:t xml:space="preserve"> Revaluation of Non-Current Physical Assets </w:t>
            </w:r>
            <w:r w:rsidRPr="00397ECE">
              <w:t>to be subsequently measured at fair value. In addition, land and buildings measured where AASB </w:t>
            </w:r>
            <w:r w:rsidR="004A434C" w:rsidRPr="00397ECE">
              <w:t>140 </w:t>
            </w:r>
            <w:r w:rsidRPr="00397ECE">
              <w:t>Investment properties applies must also subsequently be measured at fair value.</w:t>
            </w:r>
          </w:p>
          <w:p w14:paraId="2E99D48A" w14:textId="784D8E1E" w:rsidR="002B0B0B" w:rsidRPr="00397ECE" w:rsidRDefault="002B0B0B" w:rsidP="00F94833">
            <w:pPr>
              <w:pStyle w:val="GuidanceBodyItalic"/>
            </w:pPr>
            <w:r w:rsidRPr="00397ECE">
              <w:t xml:space="preserve">The adoption of the fair value basis for </w:t>
            </w:r>
            <w:r w:rsidR="00FD77A7" w:rsidRPr="00397ECE">
              <w:t xml:space="preserve">subsequent measurement of </w:t>
            </w:r>
            <w:r w:rsidR="0061369C" w:rsidRPr="00397ECE">
              <w:t xml:space="preserve">infrastructure, </w:t>
            </w:r>
            <w:r w:rsidRPr="00397ECE">
              <w:t xml:space="preserve">plant </w:t>
            </w:r>
            <w:r w:rsidR="00FD77A7" w:rsidRPr="00397ECE">
              <w:t xml:space="preserve">and </w:t>
            </w:r>
            <w:r w:rsidRPr="00397ECE">
              <w:t>equipment is at the agency’s discretion.</w:t>
            </w:r>
          </w:p>
          <w:p w14:paraId="5E7B7D82" w14:textId="73894E1C" w:rsidR="002B0B0B" w:rsidRPr="00397ECE" w:rsidRDefault="002B0B0B" w:rsidP="00F94833">
            <w:pPr>
              <w:pStyle w:val="GuidanceBodyItalic"/>
            </w:pPr>
            <w:r w:rsidRPr="00397ECE">
              <w:t>All assets within a class (</w:t>
            </w:r>
            <w:r w:rsidR="0061369C" w:rsidRPr="00397ECE">
              <w:t>e</w:t>
            </w:r>
            <w:r w:rsidRPr="00397ECE">
              <w:t>.</w:t>
            </w:r>
            <w:r w:rsidR="0061369C" w:rsidRPr="00397ECE">
              <w:t>g</w:t>
            </w:r>
            <w:r w:rsidRPr="00397ECE">
              <w:t xml:space="preserve">. </w:t>
            </w:r>
            <w:r w:rsidR="002C6F45" w:rsidRPr="00397ECE">
              <w:t>b</w:t>
            </w:r>
            <w:r w:rsidRPr="00397ECE">
              <w:t>uildings) must have the same measurement principles applied to it.</w:t>
            </w:r>
          </w:p>
          <w:p w14:paraId="428ADA17" w14:textId="77777777" w:rsidR="002B0B0B" w:rsidRPr="00397ECE" w:rsidRDefault="002B0B0B" w:rsidP="00F94833">
            <w:pPr>
              <w:pStyle w:val="GuidanceBodyItalic"/>
            </w:pPr>
            <w:r w:rsidRPr="00397ECE">
              <w:t>In this model, the agency has recognised revaluations annually. However, AASB 116 only requires revaluations to be made with sufficient regularity to ensure that the carrying amount does not differ materially from that which would be determined using fair value at the end of the reporting period.</w:t>
            </w:r>
          </w:p>
          <w:p w14:paraId="63DD737A" w14:textId="75867591" w:rsidR="002B0B0B" w:rsidRPr="00397ECE" w:rsidRDefault="002B0B0B" w:rsidP="00F94833">
            <w:pPr>
              <w:pStyle w:val="GuidanceBodyBold"/>
              <w:keepNext/>
            </w:pPr>
            <w:r w:rsidRPr="00397ECE">
              <w:t>On revaluation</w:t>
            </w:r>
          </w:p>
          <w:p w14:paraId="41A40854" w14:textId="77777777" w:rsidR="002B0B0B" w:rsidRPr="00397ECE" w:rsidRDefault="002B0B0B" w:rsidP="00F94833">
            <w:pPr>
              <w:pStyle w:val="GuidanceBodyItalic"/>
              <w:keepNext/>
            </w:pPr>
            <w:r w:rsidRPr="00397ECE">
              <w:t>Agencies may elect to either:</w:t>
            </w:r>
          </w:p>
          <w:p w14:paraId="4CE065C4" w14:textId="5C7784BF" w:rsidR="002B0B0B" w:rsidRPr="00397ECE" w:rsidRDefault="00012E8B" w:rsidP="00AF6412">
            <w:pPr>
              <w:pStyle w:val="GuidanceBodyBullet1"/>
            </w:pPr>
            <w:r w:rsidRPr="00397ECE">
              <w:t>r</w:t>
            </w:r>
            <w:r w:rsidR="002B0B0B" w:rsidRPr="00397ECE">
              <w:t>estate the gross carrying amount by reference to observable market data (gross method</w:t>
            </w:r>
            <w:r w:rsidR="00FD77A7" w:rsidRPr="00397ECE">
              <w:t>)</w:t>
            </w:r>
            <w:r w:rsidR="002B0B0B" w:rsidRPr="00397ECE">
              <w:t>; or</w:t>
            </w:r>
          </w:p>
          <w:p w14:paraId="57ACF594" w14:textId="702C8D84" w:rsidR="002B0B0B" w:rsidRPr="00397ECE" w:rsidRDefault="00012E8B" w:rsidP="00AF6412">
            <w:pPr>
              <w:pStyle w:val="GuidanceBodyBullet1"/>
            </w:pPr>
            <w:r w:rsidRPr="00397ECE">
              <w:t>e</w:t>
            </w:r>
            <w:r w:rsidR="002B0B0B" w:rsidRPr="00397ECE">
              <w:t>liminate accumulated depreciation against the gross carrying amount of the asset and restate the net carrying amount to the revalued amount (net method).</w:t>
            </w:r>
          </w:p>
          <w:p w14:paraId="215625C1" w14:textId="737508A3" w:rsidR="009D5BF7" w:rsidRPr="00D913CE" w:rsidRDefault="004A434C" w:rsidP="002C6F45">
            <w:pPr>
              <w:pStyle w:val="GuidanceBodyItalic"/>
            </w:pPr>
            <w:r w:rsidRPr="00397ECE">
              <w:rPr>
                <w:bCs/>
              </w:rPr>
              <w:t xml:space="preserve">This model is prepared on the </w:t>
            </w:r>
            <w:r w:rsidRPr="00397ECE">
              <w:rPr>
                <w:b/>
              </w:rPr>
              <w:t>gross basis</w:t>
            </w:r>
            <w:r w:rsidRPr="00397ECE">
              <w:rPr>
                <w:bCs/>
              </w:rPr>
              <w:t xml:space="preserve"> and the disclosure above reflects this election. By retaining useful information the basis provides a better disclosure outcome, though it may not always be practicable.</w:t>
            </w:r>
          </w:p>
        </w:tc>
      </w:tr>
    </w:tbl>
    <w:p w14:paraId="79071CB0" w14:textId="77777777" w:rsidR="002C6F45" w:rsidRDefault="002C6F45" w:rsidP="00CD7F56">
      <w:pPr>
        <w:spacing w:after="0"/>
      </w:pPr>
    </w:p>
    <w:tbl>
      <w:tblPr>
        <w:tblW w:w="9751" w:type="dxa"/>
        <w:tblLook w:val="04A0" w:firstRow="1" w:lastRow="0" w:firstColumn="1" w:lastColumn="0" w:noHBand="0" w:noVBand="1"/>
      </w:tblPr>
      <w:tblGrid>
        <w:gridCol w:w="1583"/>
        <w:gridCol w:w="5036"/>
        <w:gridCol w:w="772"/>
        <w:gridCol w:w="1180"/>
        <w:gridCol w:w="1180"/>
      </w:tblGrid>
      <w:tr w:rsidR="00B274A8" w14:paraId="5E20876B" w14:textId="77777777" w:rsidTr="00E90DA8">
        <w:tc>
          <w:tcPr>
            <w:tcW w:w="1582" w:type="dxa"/>
          </w:tcPr>
          <w:p w14:paraId="41FE7DF8" w14:textId="659AC08E" w:rsidR="00B274A8" w:rsidRDefault="00B274A8" w:rsidP="00E90DA8">
            <w:pPr>
              <w:pStyle w:val="ReferenceHeading"/>
              <w:spacing w:before="0"/>
            </w:pPr>
            <w:r>
              <w:t>Reference</w:t>
            </w:r>
          </w:p>
        </w:tc>
        <w:tc>
          <w:tcPr>
            <w:tcW w:w="8169" w:type="dxa"/>
            <w:gridSpan w:val="4"/>
          </w:tcPr>
          <w:p w14:paraId="71E96F23" w14:textId="77777777" w:rsidR="00B274A8" w:rsidRDefault="00B274A8" w:rsidP="00B274A8">
            <w:pPr>
              <w:pStyle w:val="ModelTableHeading2"/>
              <w:jc w:val="left"/>
            </w:pPr>
            <w:bookmarkStart w:id="1139" w:name="PPE_depn_n_impairment_5_1_1"/>
            <w:r>
              <w:t>5.1.1 Depreciation and impairment</w:t>
            </w:r>
            <w:bookmarkEnd w:id="1139"/>
          </w:p>
          <w:p w14:paraId="5B3367C3" w14:textId="3331B426" w:rsidR="00F647BC" w:rsidRDefault="001B5EC4" w:rsidP="00B274A8">
            <w:pPr>
              <w:pStyle w:val="ModelTableHeading2"/>
              <w:jc w:val="left"/>
            </w:pPr>
            <w:r>
              <w:t>C</w:t>
            </w:r>
            <w:r w:rsidR="00F647BC">
              <w:t>harge for the period</w:t>
            </w:r>
          </w:p>
        </w:tc>
      </w:tr>
      <w:tr w:rsidR="00316063" w:rsidRPr="00E5484A" w14:paraId="4DECC62A" w14:textId="77777777" w:rsidTr="000C600D">
        <w:trPr>
          <w:trHeight w:val="260"/>
        </w:trPr>
        <w:tc>
          <w:tcPr>
            <w:tcW w:w="1584" w:type="dxa"/>
            <w:vMerge w:val="restart"/>
            <w:tcBorders>
              <w:top w:val="nil"/>
              <w:left w:val="nil"/>
              <w:bottom w:val="nil"/>
              <w:right w:val="nil"/>
            </w:tcBorders>
            <w:shd w:val="clear" w:color="auto" w:fill="auto"/>
            <w:vAlign w:val="center"/>
            <w:hideMark/>
          </w:tcPr>
          <w:p w14:paraId="0CA3A58C" w14:textId="21BD186D" w:rsidR="00316063" w:rsidRPr="007C0E4E" w:rsidRDefault="00316063" w:rsidP="00316063">
            <w:pPr>
              <w:pStyle w:val="Reference"/>
              <w:rPr>
                <w:sz w:val="14"/>
                <w:szCs w:val="14"/>
              </w:rPr>
            </w:pPr>
          </w:p>
        </w:tc>
        <w:tc>
          <w:tcPr>
            <w:tcW w:w="5038" w:type="dxa"/>
            <w:vMerge w:val="restart"/>
            <w:tcBorders>
              <w:top w:val="nil"/>
              <w:left w:val="nil"/>
              <w:bottom w:val="single" w:sz="4" w:space="0" w:color="000000"/>
              <w:right w:val="nil"/>
            </w:tcBorders>
            <w:shd w:val="clear" w:color="auto" w:fill="auto"/>
            <w:vAlign w:val="center"/>
            <w:hideMark/>
          </w:tcPr>
          <w:p w14:paraId="7D12ADCB" w14:textId="77777777" w:rsidR="00316063" w:rsidRPr="009167D8" w:rsidRDefault="00316063" w:rsidP="00316063">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50A23EF4" w14:textId="77777777" w:rsidR="00316063" w:rsidRPr="009167D8" w:rsidRDefault="00316063" w:rsidP="00316063">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Notes</w:t>
            </w:r>
          </w:p>
        </w:tc>
        <w:tc>
          <w:tcPr>
            <w:tcW w:w="1180" w:type="dxa"/>
            <w:tcBorders>
              <w:top w:val="nil"/>
              <w:left w:val="nil"/>
              <w:bottom w:val="nil"/>
              <w:right w:val="nil"/>
            </w:tcBorders>
            <w:shd w:val="clear" w:color="auto" w:fill="auto"/>
            <w:vAlign w:val="center"/>
            <w:hideMark/>
          </w:tcPr>
          <w:p w14:paraId="7B55FA5E" w14:textId="0E389806" w:rsidR="00316063" w:rsidRPr="009167D8" w:rsidRDefault="00DA33BF"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2C72DF49" w14:textId="4DF29186" w:rsidR="00316063" w:rsidRPr="009167D8" w:rsidRDefault="00DA33BF" w:rsidP="00316063">
            <w:pPr>
              <w:spacing w:after="0" w:line="240" w:lineRule="auto"/>
              <w:jc w:val="right"/>
              <w:rPr>
                <w:rFonts w:ascii="Arial" w:eastAsia="Times New Roman" w:hAnsi="Arial" w:cs="Arial"/>
                <w:b/>
                <w:bCs/>
                <w:sz w:val="20"/>
                <w:szCs w:val="20"/>
                <w:lang w:eastAsia="en-AU"/>
              </w:rPr>
            </w:pPr>
            <w:r w:rsidRPr="009167D8">
              <w:rPr>
                <w:rFonts w:ascii="Arial" w:eastAsia="Times New Roman" w:hAnsi="Arial" w:cs="Arial"/>
                <w:b/>
                <w:bCs/>
                <w:color w:val="000000"/>
                <w:sz w:val="20"/>
                <w:szCs w:val="20"/>
                <w:lang w:eastAsia="en-AU"/>
              </w:rPr>
              <w:t>2023</w:t>
            </w:r>
          </w:p>
        </w:tc>
      </w:tr>
      <w:tr w:rsidR="00E5484A" w:rsidRPr="00E5484A" w14:paraId="098B038E" w14:textId="77777777" w:rsidTr="000C600D">
        <w:trPr>
          <w:trHeight w:val="260"/>
        </w:trPr>
        <w:tc>
          <w:tcPr>
            <w:tcW w:w="1584" w:type="dxa"/>
            <w:vMerge/>
            <w:tcBorders>
              <w:top w:val="nil"/>
              <w:left w:val="nil"/>
              <w:bottom w:val="nil"/>
              <w:right w:val="nil"/>
            </w:tcBorders>
            <w:vAlign w:val="center"/>
            <w:hideMark/>
          </w:tcPr>
          <w:p w14:paraId="0F7B2083" w14:textId="77777777" w:rsidR="00E5484A" w:rsidRPr="007C0E4E" w:rsidRDefault="00E5484A" w:rsidP="007C0E4E">
            <w:pPr>
              <w:pStyle w:val="Reference"/>
              <w:rPr>
                <w:sz w:val="14"/>
                <w:szCs w:val="14"/>
              </w:rPr>
            </w:pPr>
          </w:p>
        </w:tc>
        <w:tc>
          <w:tcPr>
            <w:tcW w:w="5038" w:type="dxa"/>
            <w:vMerge/>
            <w:tcBorders>
              <w:top w:val="nil"/>
              <w:left w:val="nil"/>
              <w:bottom w:val="single" w:sz="4" w:space="0" w:color="000000"/>
              <w:right w:val="nil"/>
            </w:tcBorders>
            <w:vAlign w:val="center"/>
            <w:hideMark/>
          </w:tcPr>
          <w:p w14:paraId="019B009C" w14:textId="77777777" w:rsidR="00E5484A" w:rsidRPr="009167D8" w:rsidRDefault="00E5484A" w:rsidP="00E5484A">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32730AEF" w14:textId="77777777" w:rsidR="00E5484A" w:rsidRPr="009167D8" w:rsidRDefault="00E5484A" w:rsidP="00E5484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02773764"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329497A9"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E5484A" w:rsidRPr="00E5484A" w14:paraId="25781DC0" w14:textId="77777777" w:rsidTr="000C600D">
        <w:trPr>
          <w:trHeight w:val="250"/>
        </w:trPr>
        <w:tc>
          <w:tcPr>
            <w:tcW w:w="1584" w:type="dxa"/>
            <w:tcBorders>
              <w:top w:val="nil"/>
              <w:left w:val="nil"/>
              <w:bottom w:val="nil"/>
              <w:right w:val="nil"/>
            </w:tcBorders>
            <w:shd w:val="clear" w:color="auto" w:fill="auto"/>
            <w:vAlign w:val="center"/>
            <w:hideMark/>
          </w:tcPr>
          <w:p w14:paraId="3514268E"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6117EE1D" w14:textId="77777777" w:rsidR="00E5484A" w:rsidRPr="00D0371F" w:rsidRDefault="00E5484A" w:rsidP="00E5484A">
            <w:pPr>
              <w:spacing w:after="0" w:line="240" w:lineRule="auto"/>
              <w:rPr>
                <w:rFonts w:ascii="Arial" w:eastAsia="Times New Roman" w:hAnsi="Arial" w:cs="Arial"/>
                <w:b/>
                <w:bCs/>
                <w:color w:val="000000"/>
                <w:sz w:val="20"/>
                <w:szCs w:val="20"/>
                <w:lang w:eastAsia="en-AU"/>
              </w:rPr>
            </w:pPr>
            <w:r w:rsidRPr="00D0371F">
              <w:rPr>
                <w:rFonts w:ascii="Arial" w:eastAsia="Times New Roman" w:hAnsi="Arial" w:cs="Arial"/>
                <w:b/>
                <w:bCs/>
                <w:color w:val="000000"/>
                <w:sz w:val="20"/>
                <w:szCs w:val="20"/>
                <w:lang w:eastAsia="en-AU"/>
              </w:rPr>
              <w:t>Depreciation</w:t>
            </w:r>
          </w:p>
        </w:tc>
        <w:tc>
          <w:tcPr>
            <w:tcW w:w="771" w:type="dxa"/>
            <w:tcBorders>
              <w:top w:val="nil"/>
              <w:left w:val="nil"/>
              <w:bottom w:val="nil"/>
              <w:right w:val="nil"/>
            </w:tcBorders>
            <w:shd w:val="clear" w:color="auto" w:fill="auto"/>
            <w:vAlign w:val="center"/>
            <w:hideMark/>
          </w:tcPr>
          <w:p w14:paraId="6E16AC88" w14:textId="77777777" w:rsidR="00E5484A" w:rsidRPr="009167D8" w:rsidRDefault="00E5484A" w:rsidP="00E5484A">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shd w:val="clear" w:color="auto" w:fill="auto"/>
            <w:vAlign w:val="center"/>
            <w:hideMark/>
          </w:tcPr>
          <w:p w14:paraId="76E5C567"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vAlign w:val="center"/>
            <w:hideMark/>
          </w:tcPr>
          <w:p w14:paraId="67D3051D" w14:textId="77777777" w:rsidR="00E5484A" w:rsidRPr="009167D8" w:rsidRDefault="00E5484A" w:rsidP="00E5484A">
            <w:pPr>
              <w:spacing w:after="0" w:line="240" w:lineRule="auto"/>
              <w:rPr>
                <w:rFonts w:ascii="Arial" w:eastAsia="Times New Roman" w:hAnsi="Arial" w:cs="Arial"/>
                <w:color w:val="000000"/>
                <w:sz w:val="20"/>
                <w:szCs w:val="20"/>
                <w:lang w:eastAsia="en-AU"/>
              </w:rPr>
            </w:pPr>
          </w:p>
        </w:tc>
      </w:tr>
      <w:tr w:rsidR="00E5484A" w:rsidRPr="00E5484A" w14:paraId="54B192FD" w14:textId="77777777" w:rsidTr="000C600D">
        <w:trPr>
          <w:trHeight w:val="260"/>
        </w:trPr>
        <w:tc>
          <w:tcPr>
            <w:tcW w:w="1584" w:type="dxa"/>
            <w:tcBorders>
              <w:top w:val="nil"/>
              <w:left w:val="nil"/>
              <w:bottom w:val="nil"/>
              <w:right w:val="nil"/>
            </w:tcBorders>
            <w:shd w:val="clear" w:color="auto" w:fill="auto"/>
            <w:vAlign w:val="center"/>
            <w:hideMark/>
          </w:tcPr>
          <w:p w14:paraId="0C1A1E07"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60FEACC3"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771" w:type="dxa"/>
            <w:tcBorders>
              <w:top w:val="nil"/>
              <w:left w:val="nil"/>
              <w:bottom w:val="nil"/>
              <w:right w:val="nil"/>
            </w:tcBorders>
            <w:shd w:val="clear" w:color="auto" w:fill="auto"/>
            <w:vAlign w:val="center"/>
            <w:hideMark/>
          </w:tcPr>
          <w:p w14:paraId="253693DA" w14:textId="42EC4CAA" w:rsidR="00E5484A" w:rsidRPr="009167D8" w:rsidRDefault="0025634D" w:rsidP="00E5484A">
            <w:pPr>
              <w:spacing w:after="0" w:line="240" w:lineRule="auto"/>
              <w:jc w:val="right"/>
              <w:rPr>
                <w:rFonts w:ascii="Arial" w:eastAsia="Times New Roman" w:hAnsi="Arial" w:cs="Arial"/>
                <w:color w:val="0563C1"/>
                <w:sz w:val="20"/>
                <w:szCs w:val="20"/>
                <w:u w:val="single"/>
                <w:lang w:eastAsia="en-AU"/>
              </w:rPr>
            </w:pPr>
            <w:hyperlink w:anchor="PPE_5_1" w:history="1">
              <w:r w:rsidR="00E5484A" w:rsidRPr="009167D8">
                <w:rPr>
                  <w:rFonts w:ascii="Arial" w:eastAsia="Times New Roman" w:hAnsi="Arial" w:cs="Arial"/>
                  <w:color w:val="0563C1"/>
                  <w:sz w:val="20"/>
                  <w:szCs w:val="20"/>
                  <w:u w:val="single"/>
                  <w:lang w:eastAsia="en-AU"/>
                </w:rPr>
                <w:t>5.1</w:t>
              </w:r>
            </w:hyperlink>
          </w:p>
        </w:tc>
        <w:tc>
          <w:tcPr>
            <w:tcW w:w="1180" w:type="dxa"/>
            <w:tcBorders>
              <w:top w:val="nil"/>
              <w:left w:val="nil"/>
              <w:bottom w:val="nil"/>
              <w:right w:val="nil"/>
            </w:tcBorders>
            <w:shd w:val="clear" w:color="auto" w:fill="auto"/>
            <w:vAlign w:val="center"/>
            <w:hideMark/>
          </w:tcPr>
          <w:p w14:paraId="39D2D1F6"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6,091</w:t>
            </w:r>
          </w:p>
        </w:tc>
        <w:tc>
          <w:tcPr>
            <w:tcW w:w="1180" w:type="dxa"/>
            <w:tcBorders>
              <w:top w:val="nil"/>
              <w:left w:val="nil"/>
              <w:bottom w:val="nil"/>
              <w:right w:val="nil"/>
            </w:tcBorders>
            <w:shd w:val="clear" w:color="auto" w:fill="auto"/>
            <w:vAlign w:val="center"/>
            <w:hideMark/>
          </w:tcPr>
          <w:p w14:paraId="67CD93F2"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7,154</w:t>
            </w:r>
          </w:p>
        </w:tc>
      </w:tr>
      <w:tr w:rsidR="00E5484A" w:rsidRPr="00E5484A" w14:paraId="4AB16C71" w14:textId="77777777" w:rsidTr="0049672A">
        <w:trPr>
          <w:trHeight w:val="260"/>
        </w:trPr>
        <w:tc>
          <w:tcPr>
            <w:tcW w:w="1584" w:type="dxa"/>
            <w:tcBorders>
              <w:top w:val="nil"/>
              <w:left w:val="nil"/>
              <w:bottom w:val="nil"/>
              <w:right w:val="nil"/>
            </w:tcBorders>
            <w:shd w:val="clear" w:color="auto" w:fill="auto"/>
            <w:vAlign w:val="center"/>
            <w:hideMark/>
          </w:tcPr>
          <w:p w14:paraId="3B60D937"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0D79DCA3"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Buildings</w:t>
            </w:r>
          </w:p>
        </w:tc>
        <w:tc>
          <w:tcPr>
            <w:tcW w:w="771" w:type="dxa"/>
            <w:tcBorders>
              <w:top w:val="nil"/>
              <w:left w:val="nil"/>
              <w:bottom w:val="nil"/>
              <w:right w:val="nil"/>
            </w:tcBorders>
            <w:shd w:val="clear" w:color="auto" w:fill="auto"/>
            <w:vAlign w:val="center"/>
          </w:tcPr>
          <w:p w14:paraId="171221E6" w14:textId="548012FC" w:rsidR="00E5484A" w:rsidRPr="009167D8" w:rsidRDefault="0025634D" w:rsidP="00E5484A">
            <w:pPr>
              <w:spacing w:after="0" w:line="240" w:lineRule="auto"/>
              <w:jc w:val="right"/>
              <w:rPr>
                <w:rFonts w:ascii="Arial" w:eastAsia="Times New Roman" w:hAnsi="Arial" w:cs="Arial"/>
                <w:color w:val="0563C1"/>
                <w:sz w:val="20"/>
                <w:szCs w:val="20"/>
                <w:u w:val="single"/>
                <w:lang w:eastAsia="en-AU"/>
              </w:rPr>
            </w:pPr>
            <w:hyperlink w:anchor="PPE_5_1" w:history="1">
              <w:r w:rsidR="0049672A" w:rsidRPr="009167D8">
                <w:rPr>
                  <w:rFonts w:ascii="Arial" w:eastAsia="Times New Roman" w:hAnsi="Arial" w:cs="Arial"/>
                  <w:color w:val="0563C1"/>
                  <w:sz w:val="20"/>
                  <w:szCs w:val="20"/>
                  <w:u w:val="single"/>
                  <w:lang w:eastAsia="en-AU"/>
                </w:rPr>
                <w:t>5.1</w:t>
              </w:r>
            </w:hyperlink>
          </w:p>
        </w:tc>
        <w:tc>
          <w:tcPr>
            <w:tcW w:w="1180" w:type="dxa"/>
            <w:tcBorders>
              <w:top w:val="nil"/>
              <w:left w:val="nil"/>
              <w:bottom w:val="nil"/>
              <w:right w:val="nil"/>
            </w:tcBorders>
            <w:shd w:val="clear" w:color="auto" w:fill="auto"/>
            <w:vAlign w:val="center"/>
            <w:hideMark/>
          </w:tcPr>
          <w:p w14:paraId="2DAB2F60"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17,939</w:t>
            </w:r>
          </w:p>
        </w:tc>
        <w:tc>
          <w:tcPr>
            <w:tcW w:w="1180" w:type="dxa"/>
            <w:tcBorders>
              <w:top w:val="nil"/>
              <w:left w:val="nil"/>
              <w:bottom w:val="nil"/>
              <w:right w:val="nil"/>
            </w:tcBorders>
            <w:shd w:val="clear" w:color="auto" w:fill="auto"/>
            <w:vAlign w:val="center"/>
            <w:hideMark/>
          </w:tcPr>
          <w:p w14:paraId="1B453FE8"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17,422</w:t>
            </w:r>
          </w:p>
        </w:tc>
      </w:tr>
      <w:tr w:rsidR="00E5484A" w:rsidRPr="00E5484A" w14:paraId="46CDA9CB" w14:textId="77777777" w:rsidTr="0049672A">
        <w:trPr>
          <w:trHeight w:val="260"/>
        </w:trPr>
        <w:tc>
          <w:tcPr>
            <w:tcW w:w="1584" w:type="dxa"/>
            <w:tcBorders>
              <w:top w:val="nil"/>
              <w:left w:val="nil"/>
              <w:bottom w:val="nil"/>
              <w:right w:val="nil"/>
            </w:tcBorders>
            <w:shd w:val="clear" w:color="auto" w:fill="auto"/>
            <w:vAlign w:val="center"/>
            <w:hideMark/>
          </w:tcPr>
          <w:p w14:paraId="1399F7A1" w14:textId="77777777" w:rsidR="00E5484A" w:rsidRPr="007C0E4E" w:rsidRDefault="00E5484A" w:rsidP="007C0E4E">
            <w:pPr>
              <w:pStyle w:val="Reference"/>
              <w:rPr>
                <w:sz w:val="14"/>
                <w:szCs w:val="14"/>
              </w:rPr>
            </w:pPr>
          </w:p>
        </w:tc>
        <w:tc>
          <w:tcPr>
            <w:tcW w:w="5038" w:type="dxa"/>
            <w:tcBorders>
              <w:top w:val="nil"/>
              <w:left w:val="nil"/>
              <w:bottom w:val="nil"/>
              <w:right w:val="nil"/>
            </w:tcBorders>
            <w:shd w:val="clear" w:color="auto" w:fill="auto"/>
            <w:vAlign w:val="center"/>
            <w:hideMark/>
          </w:tcPr>
          <w:p w14:paraId="14BDA765" w14:textId="77777777"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Infrastructure</w:t>
            </w:r>
          </w:p>
        </w:tc>
        <w:tc>
          <w:tcPr>
            <w:tcW w:w="771" w:type="dxa"/>
            <w:tcBorders>
              <w:top w:val="nil"/>
              <w:left w:val="nil"/>
              <w:bottom w:val="nil"/>
              <w:right w:val="nil"/>
            </w:tcBorders>
            <w:shd w:val="clear" w:color="auto" w:fill="auto"/>
            <w:vAlign w:val="center"/>
          </w:tcPr>
          <w:p w14:paraId="4ACB813E" w14:textId="50652AFB" w:rsidR="00E5484A" w:rsidRPr="009167D8" w:rsidRDefault="0025634D" w:rsidP="00E5484A">
            <w:pPr>
              <w:spacing w:after="0" w:line="240" w:lineRule="auto"/>
              <w:jc w:val="right"/>
              <w:rPr>
                <w:rFonts w:ascii="Arial" w:eastAsia="Times New Roman" w:hAnsi="Arial" w:cs="Arial"/>
                <w:color w:val="0563C1"/>
                <w:sz w:val="20"/>
                <w:szCs w:val="20"/>
                <w:u w:val="single"/>
                <w:lang w:eastAsia="en-AU"/>
              </w:rPr>
            </w:pPr>
            <w:hyperlink w:anchor="PPE_5_1" w:history="1">
              <w:r w:rsidR="0049672A" w:rsidRPr="009167D8">
                <w:rPr>
                  <w:rFonts w:ascii="Arial" w:eastAsia="Times New Roman" w:hAnsi="Arial" w:cs="Arial"/>
                  <w:color w:val="0563C1"/>
                  <w:sz w:val="20"/>
                  <w:szCs w:val="20"/>
                  <w:u w:val="single"/>
                  <w:lang w:eastAsia="en-AU"/>
                </w:rPr>
                <w:t>5.1</w:t>
              </w:r>
            </w:hyperlink>
          </w:p>
        </w:tc>
        <w:tc>
          <w:tcPr>
            <w:tcW w:w="1180" w:type="dxa"/>
            <w:tcBorders>
              <w:top w:val="nil"/>
              <w:left w:val="nil"/>
              <w:bottom w:val="nil"/>
              <w:right w:val="nil"/>
            </w:tcBorders>
            <w:shd w:val="clear" w:color="auto" w:fill="auto"/>
            <w:vAlign w:val="center"/>
            <w:hideMark/>
          </w:tcPr>
          <w:p w14:paraId="7C2A0029"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8,587</w:t>
            </w:r>
          </w:p>
        </w:tc>
        <w:tc>
          <w:tcPr>
            <w:tcW w:w="1180" w:type="dxa"/>
            <w:tcBorders>
              <w:top w:val="nil"/>
              <w:left w:val="nil"/>
              <w:bottom w:val="nil"/>
              <w:right w:val="nil"/>
            </w:tcBorders>
            <w:shd w:val="clear" w:color="auto" w:fill="auto"/>
            <w:vAlign w:val="center"/>
            <w:hideMark/>
          </w:tcPr>
          <w:p w14:paraId="72552086"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8,800</w:t>
            </w:r>
          </w:p>
        </w:tc>
      </w:tr>
      <w:tr w:rsidR="00E5484A" w:rsidRPr="00E5484A" w14:paraId="6AB27E5C" w14:textId="77777777" w:rsidTr="0049672A">
        <w:trPr>
          <w:trHeight w:val="260"/>
        </w:trPr>
        <w:tc>
          <w:tcPr>
            <w:tcW w:w="1584" w:type="dxa"/>
            <w:tcBorders>
              <w:top w:val="nil"/>
              <w:left w:val="nil"/>
              <w:bottom w:val="nil"/>
              <w:right w:val="nil"/>
            </w:tcBorders>
            <w:shd w:val="clear" w:color="auto" w:fill="auto"/>
            <w:vAlign w:val="center"/>
            <w:hideMark/>
          </w:tcPr>
          <w:p w14:paraId="5AF7A6FD" w14:textId="77777777" w:rsidR="00E5484A" w:rsidRPr="007C0E4E" w:rsidRDefault="00E5484A" w:rsidP="007C0E4E">
            <w:pPr>
              <w:pStyle w:val="Reference"/>
              <w:rPr>
                <w:sz w:val="14"/>
                <w:szCs w:val="14"/>
              </w:rPr>
            </w:pPr>
          </w:p>
        </w:tc>
        <w:tc>
          <w:tcPr>
            <w:tcW w:w="5038" w:type="dxa"/>
            <w:tcBorders>
              <w:top w:val="nil"/>
              <w:left w:val="nil"/>
              <w:bottom w:val="single" w:sz="4" w:space="0" w:color="auto"/>
              <w:right w:val="nil"/>
            </w:tcBorders>
            <w:shd w:val="clear" w:color="auto" w:fill="auto"/>
            <w:vAlign w:val="center"/>
            <w:hideMark/>
          </w:tcPr>
          <w:p w14:paraId="69CE145F" w14:textId="5088EB11" w:rsidR="00E5484A" w:rsidRPr="009167D8" w:rsidRDefault="00E5484A" w:rsidP="00E5484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Office </w:t>
            </w:r>
            <w:r w:rsidR="002C6F45" w:rsidRPr="009167D8">
              <w:rPr>
                <w:rFonts w:ascii="Arial" w:eastAsia="Times New Roman" w:hAnsi="Arial" w:cs="Arial"/>
                <w:color w:val="000000"/>
                <w:sz w:val="20"/>
                <w:szCs w:val="20"/>
                <w:lang w:eastAsia="en-AU"/>
              </w:rPr>
              <w:t>e</w:t>
            </w:r>
            <w:r w:rsidRPr="009167D8">
              <w:rPr>
                <w:rFonts w:ascii="Arial" w:eastAsia="Times New Roman" w:hAnsi="Arial" w:cs="Arial"/>
                <w:color w:val="000000"/>
                <w:sz w:val="20"/>
                <w:szCs w:val="20"/>
                <w:lang w:eastAsia="en-AU"/>
              </w:rPr>
              <w:t>quipment</w:t>
            </w:r>
          </w:p>
        </w:tc>
        <w:tc>
          <w:tcPr>
            <w:tcW w:w="771" w:type="dxa"/>
            <w:tcBorders>
              <w:top w:val="nil"/>
              <w:left w:val="nil"/>
              <w:bottom w:val="single" w:sz="4" w:space="0" w:color="auto"/>
              <w:right w:val="nil"/>
            </w:tcBorders>
            <w:shd w:val="clear" w:color="auto" w:fill="auto"/>
            <w:vAlign w:val="center"/>
          </w:tcPr>
          <w:p w14:paraId="21F05FE6" w14:textId="542ECC6E" w:rsidR="00E5484A" w:rsidRPr="009167D8" w:rsidRDefault="0025634D" w:rsidP="00E5484A">
            <w:pPr>
              <w:spacing w:after="0" w:line="240" w:lineRule="auto"/>
              <w:jc w:val="right"/>
              <w:rPr>
                <w:rFonts w:ascii="Arial" w:eastAsia="Times New Roman" w:hAnsi="Arial" w:cs="Arial"/>
                <w:color w:val="0563C1"/>
                <w:sz w:val="20"/>
                <w:szCs w:val="20"/>
                <w:u w:val="single"/>
                <w:lang w:eastAsia="en-AU"/>
              </w:rPr>
            </w:pPr>
            <w:hyperlink w:anchor="PPE_5_1" w:history="1">
              <w:r w:rsidR="0049672A" w:rsidRPr="009167D8">
                <w:rPr>
                  <w:rFonts w:ascii="Arial" w:eastAsia="Times New Roman" w:hAnsi="Arial" w:cs="Arial"/>
                  <w:color w:val="0563C1"/>
                  <w:sz w:val="20"/>
                  <w:szCs w:val="20"/>
                  <w:u w:val="single"/>
                  <w:lang w:eastAsia="en-AU"/>
                </w:rPr>
                <w:t>5.1</w:t>
              </w:r>
            </w:hyperlink>
          </w:p>
        </w:tc>
        <w:tc>
          <w:tcPr>
            <w:tcW w:w="1180" w:type="dxa"/>
            <w:tcBorders>
              <w:top w:val="nil"/>
              <w:left w:val="nil"/>
              <w:bottom w:val="single" w:sz="4" w:space="0" w:color="auto"/>
              <w:right w:val="nil"/>
            </w:tcBorders>
            <w:shd w:val="clear" w:color="auto" w:fill="auto"/>
            <w:vAlign w:val="center"/>
            <w:hideMark/>
          </w:tcPr>
          <w:p w14:paraId="1D9BB6CD"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w:t>
            </w:r>
          </w:p>
        </w:tc>
        <w:tc>
          <w:tcPr>
            <w:tcW w:w="1180" w:type="dxa"/>
            <w:tcBorders>
              <w:top w:val="nil"/>
              <w:left w:val="nil"/>
              <w:bottom w:val="single" w:sz="4" w:space="0" w:color="auto"/>
              <w:right w:val="nil"/>
            </w:tcBorders>
            <w:shd w:val="clear" w:color="auto" w:fill="auto"/>
            <w:vAlign w:val="center"/>
            <w:hideMark/>
          </w:tcPr>
          <w:p w14:paraId="79C08B72" w14:textId="77777777" w:rsidR="00E5484A" w:rsidRPr="009167D8" w:rsidRDefault="00E5484A" w:rsidP="00E5484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r>
      <w:tr w:rsidR="00E5484A" w:rsidRPr="00E5484A" w14:paraId="0219ED82" w14:textId="77777777" w:rsidTr="000C600D">
        <w:trPr>
          <w:trHeight w:val="270"/>
        </w:trPr>
        <w:tc>
          <w:tcPr>
            <w:tcW w:w="1584" w:type="dxa"/>
            <w:tcBorders>
              <w:top w:val="nil"/>
              <w:left w:val="nil"/>
              <w:bottom w:val="nil"/>
              <w:right w:val="nil"/>
            </w:tcBorders>
            <w:shd w:val="clear" w:color="auto" w:fill="auto"/>
            <w:vAlign w:val="center"/>
            <w:hideMark/>
          </w:tcPr>
          <w:p w14:paraId="5CA689A1" w14:textId="77777777" w:rsidR="00E5484A" w:rsidRPr="007C0E4E" w:rsidRDefault="00E5484A" w:rsidP="007C0E4E">
            <w:pPr>
              <w:pStyle w:val="Reference"/>
              <w:rPr>
                <w:sz w:val="14"/>
                <w:szCs w:val="14"/>
              </w:rPr>
            </w:pPr>
          </w:p>
        </w:tc>
        <w:tc>
          <w:tcPr>
            <w:tcW w:w="5038" w:type="dxa"/>
            <w:tcBorders>
              <w:top w:val="single" w:sz="4" w:space="0" w:color="auto"/>
              <w:left w:val="nil"/>
              <w:bottom w:val="single" w:sz="12" w:space="0" w:color="auto"/>
              <w:right w:val="nil"/>
            </w:tcBorders>
            <w:shd w:val="clear" w:color="auto" w:fill="auto"/>
            <w:vAlign w:val="center"/>
            <w:hideMark/>
          </w:tcPr>
          <w:p w14:paraId="7BFAC924" w14:textId="77777777" w:rsidR="00E5484A" w:rsidRPr="009167D8" w:rsidRDefault="00E5484A" w:rsidP="00E5484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depreciation for the period</w:t>
            </w:r>
          </w:p>
        </w:tc>
        <w:tc>
          <w:tcPr>
            <w:tcW w:w="771" w:type="dxa"/>
            <w:tcBorders>
              <w:top w:val="single" w:sz="4" w:space="0" w:color="auto"/>
              <w:left w:val="nil"/>
              <w:bottom w:val="single" w:sz="12" w:space="0" w:color="auto"/>
              <w:right w:val="nil"/>
            </w:tcBorders>
            <w:shd w:val="clear" w:color="auto" w:fill="auto"/>
            <w:vAlign w:val="center"/>
            <w:hideMark/>
          </w:tcPr>
          <w:p w14:paraId="5F035A3F" w14:textId="77777777" w:rsidR="00E5484A" w:rsidRPr="009167D8" w:rsidRDefault="00E5484A" w:rsidP="00E5484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shd w:val="clear" w:color="auto" w:fill="auto"/>
            <w:vAlign w:val="center"/>
            <w:hideMark/>
          </w:tcPr>
          <w:p w14:paraId="1EA9F995"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32,777</w:t>
            </w:r>
          </w:p>
        </w:tc>
        <w:tc>
          <w:tcPr>
            <w:tcW w:w="1180" w:type="dxa"/>
            <w:tcBorders>
              <w:top w:val="single" w:sz="4" w:space="0" w:color="auto"/>
              <w:left w:val="nil"/>
              <w:bottom w:val="single" w:sz="12" w:space="0" w:color="auto"/>
              <w:right w:val="nil"/>
            </w:tcBorders>
            <w:shd w:val="clear" w:color="auto" w:fill="auto"/>
            <w:vAlign w:val="center"/>
            <w:hideMark/>
          </w:tcPr>
          <w:p w14:paraId="79D882AC" w14:textId="77777777" w:rsidR="00E5484A" w:rsidRPr="009167D8" w:rsidRDefault="00E5484A" w:rsidP="00E5484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33,426</w:t>
            </w:r>
          </w:p>
        </w:tc>
      </w:tr>
      <w:tr w:rsidR="0007671D" w:rsidRPr="000F4A83" w14:paraId="69BECF19" w14:textId="77777777" w:rsidTr="002734D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1E9F7D11" w14:textId="77777777" w:rsidR="0007671D" w:rsidRPr="00080E7F" w:rsidRDefault="0007671D" w:rsidP="007C0E4E">
            <w:pPr>
              <w:pStyle w:val="Reference"/>
              <w:rPr>
                <w:sz w:val="20"/>
                <w:szCs w:val="20"/>
              </w:rPr>
            </w:pPr>
          </w:p>
        </w:tc>
        <w:tc>
          <w:tcPr>
            <w:tcW w:w="8169" w:type="dxa"/>
            <w:gridSpan w:val="4"/>
            <w:tcBorders>
              <w:top w:val="nil"/>
              <w:left w:val="nil"/>
              <w:bottom w:val="nil"/>
              <w:right w:val="nil"/>
            </w:tcBorders>
            <w:vAlign w:val="center"/>
          </w:tcPr>
          <w:p w14:paraId="678DB490" w14:textId="00D4D18D" w:rsidR="0007671D" w:rsidRPr="00080E7F" w:rsidRDefault="0007671D" w:rsidP="007C0E4E">
            <w:pPr>
              <w:pStyle w:val="ModelBody"/>
              <w:rPr>
                <w:szCs w:val="20"/>
              </w:rPr>
            </w:pPr>
            <w:r w:rsidRPr="00080E7F">
              <w:rPr>
                <w:szCs w:val="20"/>
              </w:rPr>
              <w:t xml:space="preserve">As at </w:t>
            </w:r>
            <w:r w:rsidR="00DA33BF" w:rsidRPr="00080E7F">
              <w:rPr>
                <w:szCs w:val="20"/>
              </w:rPr>
              <w:t>30 June 2024</w:t>
            </w:r>
            <w:r w:rsidR="00FD77A7" w:rsidRPr="00080E7F">
              <w:rPr>
                <w:szCs w:val="20"/>
              </w:rPr>
              <w:t>,</w:t>
            </w:r>
            <w:r w:rsidRPr="00080E7F">
              <w:rPr>
                <w:szCs w:val="20"/>
              </w:rPr>
              <w:t xml:space="preserve"> there were no indications of impairment to property, plant and equipment or infrastructure.</w:t>
            </w:r>
          </w:p>
          <w:p w14:paraId="4EE6079C" w14:textId="65D48FF9" w:rsidR="0007671D" w:rsidRPr="00080E7F" w:rsidRDefault="0007671D" w:rsidP="007C0E4E">
            <w:pPr>
              <w:pStyle w:val="ModelBody"/>
              <w:rPr>
                <w:color w:val="000000" w:themeColor="text1"/>
                <w:szCs w:val="20"/>
              </w:rPr>
            </w:pPr>
            <w:r w:rsidRPr="00080E7F">
              <w:rPr>
                <w:szCs w:val="20"/>
              </w:rPr>
              <w:t xml:space="preserve">All surplus assets at </w:t>
            </w:r>
            <w:r w:rsidR="00DA33BF" w:rsidRPr="00080E7F">
              <w:rPr>
                <w:szCs w:val="20"/>
              </w:rPr>
              <w:t xml:space="preserve">30 June 2024 </w:t>
            </w:r>
            <w:r w:rsidRPr="00080E7F">
              <w:rPr>
                <w:szCs w:val="20"/>
              </w:rPr>
              <w:t>have either been classified as assets held for sale or have been written-off.</w:t>
            </w:r>
          </w:p>
        </w:tc>
      </w:tr>
      <w:tr w:rsidR="00CD6A16" w14:paraId="0656891E" w14:textId="77777777" w:rsidTr="002734D9">
        <w:tc>
          <w:tcPr>
            <w:tcW w:w="9753" w:type="dxa"/>
            <w:gridSpan w:val="5"/>
            <w:tcBorders>
              <w:top w:val="nil"/>
              <w:left w:val="nil"/>
              <w:bottom w:val="nil"/>
              <w:right w:val="nil"/>
            </w:tcBorders>
          </w:tcPr>
          <w:p w14:paraId="436149BC" w14:textId="6B4CAF6D" w:rsidR="00CD6A16" w:rsidRPr="00080E7F" w:rsidRDefault="00CD6A16" w:rsidP="00F1249D">
            <w:pPr>
              <w:pStyle w:val="GuidanceBodyRegular"/>
              <w:ind w:left="1512"/>
            </w:pPr>
            <w:r w:rsidRPr="00080E7F">
              <w:rPr>
                <w:noProof/>
                <w:color w:val="686868" w:themeColor="accent6" w:themeShade="BF"/>
              </w:rPr>
              <mc:AlternateContent>
                <mc:Choice Requires="wpg">
                  <w:drawing>
                    <wp:anchor distT="0" distB="0" distL="114300" distR="114300" simplePos="0" relativeHeight="251658372" behindDoc="0" locked="0" layoutInCell="1" allowOverlap="1" wp14:anchorId="3040DF3D" wp14:editId="26FBEEB5">
                      <wp:simplePos x="0" y="0"/>
                      <wp:positionH relativeFrom="column">
                        <wp:posOffset>-11430</wp:posOffset>
                      </wp:positionH>
                      <wp:positionV relativeFrom="paragraph">
                        <wp:posOffset>46990</wp:posOffset>
                      </wp:positionV>
                      <wp:extent cx="367030" cy="367030"/>
                      <wp:effectExtent l="0" t="0" r="0" b="0"/>
                      <wp:wrapNone/>
                      <wp:docPr id="935" name="Group 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40" name="Freeform 940">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1" name="Freeform 94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2" name="Freeform 9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27EED55" id="Group 935" o:spid="_x0000_s1026" alt="&quot;&quot;" style="position:absolute;margin-left:-.9pt;margin-top:3.7pt;width:28.9pt;height:28.9pt;z-index:25165837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w2H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">
                      <v:shape id="Freeform 940"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41"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42"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080E7F">
              <w:rPr>
                <w:color w:val="686868" w:themeColor="accent6" w:themeShade="BF"/>
              </w:rPr>
              <w:t>This model assumes that no impairment charge has been recognised. Additional tables will need to be included to make the necessary impairment disclosures.</w:t>
            </w:r>
          </w:p>
        </w:tc>
      </w:tr>
    </w:tbl>
    <w:p w14:paraId="0B2CDC5B" w14:textId="77777777" w:rsidR="002C6F45" w:rsidRDefault="002C6F45"/>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1596"/>
        <w:gridCol w:w="2159"/>
        <w:gridCol w:w="873"/>
        <w:gridCol w:w="1179"/>
        <w:gridCol w:w="108"/>
        <w:gridCol w:w="1071"/>
        <w:gridCol w:w="644"/>
        <w:gridCol w:w="537"/>
        <w:gridCol w:w="15"/>
      </w:tblGrid>
      <w:tr w:rsidR="00A41E67" w:rsidRPr="000F4A83" w14:paraId="4D51CA7E" w14:textId="77777777" w:rsidTr="00A9263C">
        <w:trPr>
          <w:gridAfter w:val="1"/>
          <w:wAfter w:w="15" w:type="dxa"/>
          <w:cantSplit/>
        </w:trPr>
        <w:tc>
          <w:tcPr>
            <w:tcW w:w="1584" w:type="dxa"/>
            <w:tcBorders>
              <w:top w:val="nil"/>
              <w:left w:val="nil"/>
              <w:bottom w:val="nil"/>
              <w:right w:val="nil"/>
            </w:tcBorders>
          </w:tcPr>
          <w:p w14:paraId="1130774F" w14:textId="77777777" w:rsidR="00A41E67" w:rsidRPr="003A2A4A" w:rsidRDefault="00CC33F1" w:rsidP="001A1B33">
            <w:pPr>
              <w:pStyle w:val="Reference"/>
              <w:spacing w:before="120"/>
            </w:pPr>
            <w:r w:rsidRPr="00E5484A">
              <w:rPr>
                <w:sz w:val="14"/>
                <w:szCs w:val="14"/>
              </w:rPr>
              <w:t>AASB </w:t>
            </w:r>
            <w:r w:rsidR="00DF4C34" w:rsidRPr="00E5484A">
              <w:rPr>
                <w:sz w:val="14"/>
                <w:szCs w:val="14"/>
              </w:rPr>
              <w:t xml:space="preserve">116. 51, 52, </w:t>
            </w:r>
            <w:r w:rsidR="00A41E67" w:rsidRPr="00E5484A">
              <w:rPr>
                <w:sz w:val="14"/>
                <w:szCs w:val="14"/>
              </w:rPr>
              <w:t>73(b)</w:t>
            </w:r>
          </w:p>
        </w:tc>
        <w:tc>
          <w:tcPr>
            <w:tcW w:w="8169" w:type="dxa"/>
            <w:gridSpan w:val="8"/>
            <w:tcBorders>
              <w:top w:val="nil"/>
              <w:left w:val="nil"/>
              <w:bottom w:val="nil"/>
              <w:right w:val="nil"/>
            </w:tcBorders>
            <w:shd w:val="clear" w:color="auto" w:fill="auto"/>
            <w:vAlign w:val="bottom"/>
          </w:tcPr>
          <w:p w14:paraId="0B5DD5D0" w14:textId="0070E905" w:rsidR="00990C6C" w:rsidRPr="00E5484A" w:rsidRDefault="004A434C" w:rsidP="008C2853">
            <w:pPr>
              <w:pStyle w:val="ModelHeading5"/>
            </w:pPr>
            <w:bookmarkStart w:id="1140" w:name="_Toc499575263"/>
            <w:r>
              <w:t>U</w:t>
            </w:r>
            <w:r w:rsidRPr="00E5484A">
              <w:t xml:space="preserve">seful </w:t>
            </w:r>
            <w:r w:rsidR="00A41E67" w:rsidRPr="00E5484A">
              <w:t>lives</w:t>
            </w:r>
            <w:bookmarkEnd w:id="1140"/>
          </w:p>
          <w:p w14:paraId="29E04450" w14:textId="77777777" w:rsidR="00A41E67" w:rsidRPr="00E5484A" w:rsidRDefault="00A41E67" w:rsidP="00626B19">
            <w:pPr>
              <w:pStyle w:val="ModelBody"/>
              <w:rPr>
                <w:b/>
                <w:sz w:val="18"/>
                <w:szCs w:val="22"/>
              </w:rPr>
            </w:pPr>
            <w:r w:rsidRPr="00E5484A">
              <w:rPr>
                <w:sz w:val="18"/>
                <w:szCs w:val="22"/>
              </w:rPr>
              <w:t xml:space="preserve">All </w:t>
            </w:r>
            <w:r w:rsidR="00430AB2" w:rsidRPr="00E5484A">
              <w:rPr>
                <w:sz w:val="18"/>
                <w:szCs w:val="22"/>
              </w:rPr>
              <w:t xml:space="preserve">infrastructure, property, plant and equipment </w:t>
            </w:r>
            <w:r w:rsidRPr="00E5484A">
              <w:rPr>
                <w:sz w:val="18"/>
                <w:szCs w:val="22"/>
              </w:rPr>
              <w:t xml:space="preserve">having a limited useful life are systematically depreciated over their estimated useful lives in a manner that reflects the consumption of their future economic benefits. The exceptions to this rule include assets held for sale, </w:t>
            </w:r>
            <w:r w:rsidR="00990C6C" w:rsidRPr="00E5484A">
              <w:rPr>
                <w:sz w:val="18"/>
                <w:szCs w:val="22"/>
              </w:rPr>
              <w:t>land and investment properties.</w:t>
            </w:r>
          </w:p>
          <w:p w14:paraId="1BA969F0" w14:textId="4CFEDADE" w:rsidR="00A41E67" w:rsidRPr="000F4A83" w:rsidRDefault="00A41E67" w:rsidP="00626B19">
            <w:pPr>
              <w:pStyle w:val="ModelBody"/>
            </w:pPr>
            <w:r w:rsidRPr="00E5484A">
              <w:rPr>
                <w:sz w:val="18"/>
                <w:szCs w:val="22"/>
              </w:rPr>
              <w:t xml:space="preserve">Depreciation is generally calculated on a </w:t>
            </w:r>
            <w:r w:rsidR="006B16E8" w:rsidRPr="00E5484A">
              <w:rPr>
                <w:sz w:val="18"/>
                <w:szCs w:val="22"/>
              </w:rPr>
              <w:t>straight</w:t>
            </w:r>
            <w:r w:rsidR="006B16E8">
              <w:rPr>
                <w:sz w:val="18"/>
                <w:szCs w:val="22"/>
              </w:rPr>
              <w:noBreakHyphen/>
            </w:r>
            <w:r w:rsidRPr="00E5484A">
              <w:rPr>
                <w:sz w:val="18"/>
                <w:szCs w:val="22"/>
              </w:rPr>
              <w:t>line basis, at rates that allocate the asset’s value, less any estimated residual value, over its estimated useful life. Typical estimated useful lives for the different asset classes for current and prior years are included in the table below:</w:t>
            </w:r>
          </w:p>
        </w:tc>
      </w:tr>
      <w:tr w:rsidR="002734D9" w:rsidRPr="00861D08" w14:paraId="4E8B1A95" w14:textId="77777777" w:rsidTr="00A9263C">
        <w:trPr>
          <w:gridBefore w:val="2"/>
          <w:gridAfter w:val="4"/>
          <w:wBefore w:w="3183" w:type="dxa"/>
          <w:wAfter w:w="2265" w:type="dxa"/>
          <w:cantSplit/>
        </w:trPr>
        <w:tc>
          <w:tcPr>
            <w:tcW w:w="2160" w:type="dxa"/>
            <w:tcBorders>
              <w:top w:val="single" w:sz="4" w:space="0" w:color="auto"/>
              <w:left w:val="single" w:sz="4" w:space="0" w:color="auto"/>
              <w:bottom w:val="single" w:sz="4" w:space="0" w:color="auto"/>
              <w:right w:val="single" w:sz="4" w:space="0" w:color="auto"/>
            </w:tcBorders>
            <w:vAlign w:val="center"/>
          </w:tcPr>
          <w:p w14:paraId="008F7BEF" w14:textId="77777777" w:rsidR="002734D9" w:rsidRPr="00E5484A" w:rsidRDefault="002734D9" w:rsidP="00626B19">
            <w:pPr>
              <w:pStyle w:val="ModelTableHeading1"/>
              <w:rPr>
                <w:sz w:val="18"/>
                <w:szCs w:val="18"/>
              </w:rPr>
            </w:pPr>
            <w:r w:rsidRPr="00E5484A">
              <w:rPr>
                <w:sz w:val="18"/>
                <w:szCs w:val="18"/>
              </w:rPr>
              <w:t>Asset</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0DEF36F" w14:textId="77777777" w:rsidR="002734D9" w:rsidRPr="00286E17" w:rsidRDefault="002734D9" w:rsidP="00626B19">
            <w:pPr>
              <w:pStyle w:val="ModelTableHeading2"/>
              <w:jc w:val="left"/>
              <w:rPr>
                <w:sz w:val="18"/>
                <w:szCs w:val="18"/>
              </w:rPr>
            </w:pPr>
            <w:r w:rsidRPr="00286E17">
              <w:rPr>
                <w:sz w:val="18"/>
                <w:szCs w:val="18"/>
              </w:rPr>
              <w:t>Useful life:</w:t>
            </w:r>
          </w:p>
          <w:p w14:paraId="1B92321B" w14:textId="6B798B39" w:rsidR="002734D9" w:rsidRPr="00286E17" w:rsidRDefault="002734D9" w:rsidP="00626B19">
            <w:pPr>
              <w:pStyle w:val="ModelTableHeading2"/>
              <w:jc w:val="left"/>
              <w:rPr>
                <w:sz w:val="18"/>
                <w:szCs w:val="18"/>
              </w:rPr>
            </w:pPr>
            <w:r w:rsidRPr="00286E17">
              <w:rPr>
                <w:sz w:val="18"/>
                <w:szCs w:val="18"/>
              </w:rPr>
              <w:t>years</w:t>
            </w:r>
          </w:p>
        </w:tc>
      </w:tr>
      <w:tr w:rsidR="002734D9" w:rsidRPr="00861D08" w14:paraId="10EDD008"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17B91CDC" w14:textId="77777777" w:rsidR="002734D9" w:rsidRPr="00E5484A" w:rsidRDefault="002734D9" w:rsidP="00626B19">
            <w:pPr>
              <w:pStyle w:val="ModelTableBody"/>
              <w:rPr>
                <w:sz w:val="18"/>
                <w:szCs w:val="18"/>
              </w:rPr>
            </w:pPr>
            <w:r w:rsidRPr="00E5484A">
              <w:rPr>
                <w:sz w:val="18"/>
                <w:szCs w:val="18"/>
              </w:rPr>
              <w:t>Building</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394E3B0" w14:textId="77777777" w:rsidR="002734D9" w:rsidRPr="00286E17" w:rsidRDefault="002734D9" w:rsidP="00626B19">
            <w:pPr>
              <w:pStyle w:val="ModelTableBody"/>
              <w:rPr>
                <w:sz w:val="18"/>
                <w:szCs w:val="18"/>
              </w:rPr>
            </w:pPr>
            <w:r w:rsidRPr="00286E17">
              <w:rPr>
                <w:sz w:val="18"/>
                <w:szCs w:val="18"/>
              </w:rPr>
              <w:t>20 to 40 years</w:t>
            </w:r>
          </w:p>
        </w:tc>
      </w:tr>
      <w:tr w:rsidR="002734D9" w:rsidRPr="00861D08" w14:paraId="14C3C553"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09738CFC" w14:textId="77777777" w:rsidR="002734D9" w:rsidRPr="00E5484A" w:rsidRDefault="002734D9" w:rsidP="00626B19">
            <w:pPr>
              <w:pStyle w:val="ModelTableBody"/>
              <w:rPr>
                <w:sz w:val="18"/>
                <w:szCs w:val="18"/>
              </w:rPr>
            </w:pPr>
            <w:r w:rsidRPr="00E5484A">
              <w:rPr>
                <w:sz w:val="18"/>
                <w:szCs w:val="18"/>
              </w:rPr>
              <w:t>Plant and equipment</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0F45ABE" w14:textId="77777777" w:rsidR="002734D9" w:rsidRPr="00286E17" w:rsidRDefault="002734D9" w:rsidP="00626B19">
            <w:pPr>
              <w:pStyle w:val="ModelTableBody"/>
              <w:rPr>
                <w:sz w:val="18"/>
                <w:szCs w:val="18"/>
              </w:rPr>
            </w:pPr>
            <w:r w:rsidRPr="00286E17">
              <w:rPr>
                <w:sz w:val="18"/>
                <w:szCs w:val="18"/>
              </w:rPr>
              <w:t>10 to 15 years</w:t>
            </w:r>
          </w:p>
        </w:tc>
      </w:tr>
      <w:tr w:rsidR="002734D9" w:rsidRPr="00861D08" w14:paraId="42368060"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31BE24ED" w14:textId="77777777" w:rsidR="002734D9" w:rsidRPr="00E5484A" w:rsidRDefault="002734D9" w:rsidP="00626B19">
            <w:pPr>
              <w:pStyle w:val="ModelTableBody"/>
              <w:rPr>
                <w:sz w:val="18"/>
                <w:szCs w:val="18"/>
              </w:rPr>
            </w:pPr>
            <w:r w:rsidRPr="00E5484A">
              <w:rPr>
                <w:sz w:val="18"/>
                <w:szCs w:val="18"/>
              </w:rPr>
              <w:t>Office equipment</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669B53BD" w14:textId="77777777" w:rsidR="002734D9" w:rsidRPr="00286E17" w:rsidRDefault="002734D9" w:rsidP="00626B19">
            <w:pPr>
              <w:pStyle w:val="ModelTableBody"/>
              <w:rPr>
                <w:sz w:val="18"/>
                <w:szCs w:val="18"/>
              </w:rPr>
            </w:pPr>
            <w:r w:rsidRPr="00286E17">
              <w:rPr>
                <w:sz w:val="18"/>
                <w:szCs w:val="18"/>
              </w:rPr>
              <w:t>5 years</w:t>
            </w:r>
          </w:p>
        </w:tc>
      </w:tr>
      <w:tr w:rsidR="002734D9" w:rsidRPr="00861D08" w14:paraId="00EEB1A7"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47A230AD" w14:textId="639872FD" w:rsidR="002734D9" w:rsidRPr="00E5484A" w:rsidRDefault="002734D9" w:rsidP="00626B19">
            <w:pPr>
              <w:pStyle w:val="ModelBody"/>
              <w:spacing w:before="0" w:after="0"/>
              <w:ind w:left="-9"/>
              <w:rPr>
                <w:rFonts w:cs="Arial"/>
                <w:color w:val="000000" w:themeColor="text1"/>
                <w:sz w:val="18"/>
                <w:szCs w:val="18"/>
              </w:rPr>
            </w:pPr>
            <w:r w:rsidRPr="00E5484A">
              <w:rPr>
                <w:rFonts w:cs="Arial"/>
                <w:color w:val="000000" w:themeColor="text1"/>
                <w:sz w:val="18"/>
                <w:szCs w:val="18"/>
              </w:rPr>
              <w:t>Software</w:t>
            </w:r>
            <w:r w:rsidRPr="00E5484A">
              <w:rPr>
                <w:rFonts w:cs="Arial"/>
                <w:color w:val="000000" w:themeColor="text1"/>
                <w:sz w:val="18"/>
                <w:szCs w:val="18"/>
                <w:vertAlign w:val="superscript"/>
              </w:rPr>
              <w:t>(a)</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34324AD8" w14:textId="77777777" w:rsidR="002734D9" w:rsidRPr="00286E17" w:rsidRDefault="002734D9" w:rsidP="00626B19">
            <w:pPr>
              <w:pStyle w:val="ModelTableBody"/>
              <w:rPr>
                <w:sz w:val="18"/>
                <w:szCs w:val="18"/>
              </w:rPr>
            </w:pPr>
            <w:r w:rsidRPr="00286E17">
              <w:rPr>
                <w:sz w:val="18"/>
                <w:szCs w:val="18"/>
              </w:rPr>
              <w:t>3 to 5 years</w:t>
            </w:r>
          </w:p>
        </w:tc>
      </w:tr>
      <w:tr w:rsidR="002734D9" w:rsidRPr="00861D08" w14:paraId="052FEFA0"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7F162F3C" w14:textId="77777777" w:rsidR="002734D9" w:rsidRPr="00E5484A" w:rsidRDefault="002734D9" w:rsidP="00626B19">
            <w:pPr>
              <w:pStyle w:val="ModelBody"/>
              <w:spacing w:before="0" w:after="0"/>
              <w:ind w:left="-9"/>
              <w:rPr>
                <w:rFonts w:cs="Arial"/>
                <w:color w:val="000000" w:themeColor="text1"/>
                <w:sz w:val="18"/>
                <w:szCs w:val="18"/>
              </w:rPr>
            </w:pPr>
            <w:r w:rsidRPr="00E5484A">
              <w:rPr>
                <w:rFonts w:cs="Arial"/>
                <w:color w:val="000000" w:themeColor="text1"/>
                <w:sz w:val="18"/>
                <w:szCs w:val="18"/>
              </w:rPr>
              <w:t>Motor vehicles</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111F1533" w14:textId="77777777" w:rsidR="002734D9" w:rsidRPr="00286E17" w:rsidRDefault="002734D9" w:rsidP="00626B19">
            <w:pPr>
              <w:pStyle w:val="ModelTableBody"/>
              <w:rPr>
                <w:sz w:val="18"/>
                <w:szCs w:val="18"/>
              </w:rPr>
            </w:pPr>
            <w:r w:rsidRPr="00286E17">
              <w:rPr>
                <w:sz w:val="18"/>
                <w:szCs w:val="18"/>
              </w:rPr>
              <w:t>3 to 7 years</w:t>
            </w:r>
          </w:p>
        </w:tc>
      </w:tr>
      <w:tr w:rsidR="002734D9" w:rsidRPr="000F4A83" w14:paraId="021AECD8" w14:textId="77777777" w:rsidTr="00A9263C">
        <w:trPr>
          <w:gridBefore w:val="2"/>
          <w:gridAfter w:val="4"/>
          <w:wBefore w:w="3183" w:type="dxa"/>
          <w:wAfter w:w="2265" w:type="dxa"/>
          <w:cantSplit/>
          <w:trHeight w:val="20"/>
        </w:trPr>
        <w:tc>
          <w:tcPr>
            <w:tcW w:w="2160" w:type="dxa"/>
            <w:tcBorders>
              <w:top w:val="single" w:sz="4" w:space="0" w:color="auto"/>
              <w:left w:val="single" w:sz="4" w:space="0" w:color="auto"/>
              <w:bottom w:val="single" w:sz="4" w:space="0" w:color="auto"/>
              <w:right w:val="single" w:sz="4" w:space="0" w:color="auto"/>
            </w:tcBorders>
            <w:vAlign w:val="center"/>
          </w:tcPr>
          <w:p w14:paraId="4F26FFEA" w14:textId="77777777" w:rsidR="002734D9" w:rsidRPr="00E5484A" w:rsidRDefault="002734D9" w:rsidP="00626B19">
            <w:pPr>
              <w:pStyle w:val="ModelBody"/>
              <w:spacing w:before="0" w:after="0"/>
              <w:ind w:left="-9"/>
              <w:rPr>
                <w:rFonts w:cs="Arial"/>
                <w:color w:val="000000" w:themeColor="text1"/>
                <w:sz w:val="18"/>
                <w:szCs w:val="18"/>
              </w:rPr>
            </w:pPr>
            <w:r w:rsidRPr="00E5484A">
              <w:rPr>
                <w:rFonts w:cs="Arial"/>
                <w:color w:val="000000" w:themeColor="text1"/>
                <w:sz w:val="18"/>
                <w:szCs w:val="18"/>
              </w:rPr>
              <w:t>Infrastructure</w:t>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26349D36" w14:textId="77777777" w:rsidR="002734D9" w:rsidRPr="00286E17" w:rsidRDefault="002734D9" w:rsidP="00626B19">
            <w:pPr>
              <w:pStyle w:val="ModelTableBody"/>
              <w:rPr>
                <w:sz w:val="18"/>
                <w:szCs w:val="18"/>
              </w:rPr>
            </w:pPr>
            <w:r w:rsidRPr="00286E17">
              <w:rPr>
                <w:sz w:val="18"/>
                <w:szCs w:val="18"/>
              </w:rPr>
              <w:t>55 to 80 years</w:t>
            </w:r>
          </w:p>
        </w:tc>
      </w:tr>
      <w:tr w:rsidR="00414CE3" w:rsidRPr="000F4A83" w14:paraId="50904DB9" w14:textId="77777777" w:rsidTr="00A9263C">
        <w:trPr>
          <w:gridAfter w:val="2"/>
          <w:wAfter w:w="552" w:type="dxa"/>
          <w:cantSplit/>
        </w:trPr>
        <w:tc>
          <w:tcPr>
            <w:tcW w:w="1584" w:type="dxa"/>
            <w:tcBorders>
              <w:top w:val="nil"/>
              <w:left w:val="nil"/>
              <w:bottom w:val="nil"/>
              <w:right w:val="nil"/>
            </w:tcBorders>
          </w:tcPr>
          <w:p w14:paraId="5DFCC267" w14:textId="77777777" w:rsidR="00414CE3" w:rsidRPr="003A2A4A" w:rsidRDefault="00414CE3" w:rsidP="003A2A4A">
            <w:pPr>
              <w:pStyle w:val="Reference"/>
            </w:pPr>
          </w:p>
        </w:tc>
        <w:tc>
          <w:tcPr>
            <w:tcW w:w="7632" w:type="dxa"/>
            <w:gridSpan w:val="7"/>
            <w:tcBorders>
              <w:top w:val="nil"/>
              <w:left w:val="nil"/>
              <w:bottom w:val="nil"/>
              <w:right w:val="nil"/>
            </w:tcBorders>
          </w:tcPr>
          <w:p w14:paraId="44BAE281" w14:textId="77777777" w:rsidR="00421AB3" w:rsidRPr="00E5484A" w:rsidRDefault="00414CE3" w:rsidP="00352767">
            <w:pPr>
              <w:pStyle w:val="Footnote"/>
              <w:numPr>
                <w:ilvl w:val="0"/>
                <w:numId w:val="5"/>
              </w:numPr>
              <w:ind w:left="1890" w:hanging="274"/>
              <w:rPr>
                <w:sz w:val="18"/>
                <w:szCs w:val="18"/>
              </w:rPr>
            </w:pPr>
            <w:r w:rsidRPr="002734D9">
              <w:rPr>
                <w:rFonts w:cs="Arial"/>
                <w:iCs/>
                <w:szCs w:val="16"/>
              </w:rPr>
              <w:t>Software that is integral to the operation of related hardware</w:t>
            </w:r>
            <w:r w:rsidRPr="00CA696A">
              <w:rPr>
                <w:rFonts w:cs="Arial"/>
                <w:i/>
                <w:szCs w:val="16"/>
              </w:rPr>
              <w:t>.</w:t>
            </w:r>
          </w:p>
        </w:tc>
      </w:tr>
      <w:tr w:rsidR="002734D9" w:rsidRPr="000F4A83" w14:paraId="1FB5EB77" w14:textId="77777777" w:rsidTr="00A9263C">
        <w:trPr>
          <w:gridAfter w:val="1"/>
          <w:wAfter w:w="15" w:type="dxa"/>
          <w:cantSplit/>
        </w:trPr>
        <w:tc>
          <w:tcPr>
            <w:tcW w:w="1584" w:type="dxa"/>
            <w:tcBorders>
              <w:top w:val="nil"/>
              <w:left w:val="nil"/>
              <w:bottom w:val="nil"/>
              <w:right w:val="nil"/>
            </w:tcBorders>
          </w:tcPr>
          <w:p w14:paraId="7D048D45" w14:textId="77777777" w:rsidR="002734D9" w:rsidRPr="003A2A4A" w:rsidRDefault="002734D9" w:rsidP="003A2A4A">
            <w:pPr>
              <w:pStyle w:val="Reference"/>
            </w:pPr>
          </w:p>
        </w:tc>
        <w:tc>
          <w:tcPr>
            <w:tcW w:w="8169" w:type="dxa"/>
            <w:gridSpan w:val="8"/>
            <w:tcBorders>
              <w:top w:val="nil"/>
              <w:left w:val="nil"/>
              <w:bottom w:val="nil"/>
              <w:right w:val="nil"/>
            </w:tcBorders>
          </w:tcPr>
          <w:p w14:paraId="4328A6F1" w14:textId="77777777" w:rsidR="002734D9" w:rsidRPr="002734D9" w:rsidRDefault="002734D9" w:rsidP="002734D9">
            <w:pPr>
              <w:pStyle w:val="ModelBody"/>
              <w:rPr>
                <w:sz w:val="18"/>
                <w:szCs w:val="22"/>
              </w:rPr>
            </w:pPr>
            <w:r w:rsidRPr="002734D9">
              <w:rPr>
                <w:sz w:val="18"/>
                <w:szCs w:val="22"/>
              </w:rPr>
              <w:t>The estimated useful lives, residual values and depreciation method are reviewed at the end of each annual reporting period, and adjustments should be made where appropriate.</w:t>
            </w:r>
          </w:p>
          <w:p w14:paraId="32AC86A3" w14:textId="35AB0FA9" w:rsidR="002734D9" w:rsidRPr="002734D9" w:rsidRDefault="002734D9" w:rsidP="002734D9">
            <w:pPr>
              <w:pStyle w:val="ModelBody"/>
              <w:rPr>
                <w:rFonts w:cs="Arial"/>
                <w:iCs/>
                <w:szCs w:val="16"/>
              </w:rPr>
            </w:pPr>
            <w:r w:rsidRPr="002734D9">
              <w:rPr>
                <w:sz w:val="18"/>
                <w:szCs w:val="22"/>
              </w:rPr>
              <w:t>Land and works of art, which are considered to have an indefinite life, are not depreciated. Depreciation is not recognised in respect of these assets because their service potential has not, in any material sense, been consumed during the reporting period.</w:t>
            </w:r>
          </w:p>
        </w:tc>
      </w:tr>
      <w:tr w:rsidR="00861D08" w14:paraId="375B93E6"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Pr>
        <w:tc>
          <w:tcPr>
            <w:tcW w:w="9753" w:type="dxa"/>
            <w:gridSpan w:val="9"/>
            <w:tcBorders>
              <w:top w:val="nil"/>
              <w:left w:val="nil"/>
              <w:bottom w:val="nil"/>
              <w:right w:val="nil"/>
            </w:tcBorders>
          </w:tcPr>
          <w:p w14:paraId="3E91F283" w14:textId="5243B7D7" w:rsidR="00430AB2" w:rsidRPr="00E5484A" w:rsidRDefault="008D5DCC" w:rsidP="00F1249D">
            <w:pPr>
              <w:pStyle w:val="GuidanceBodyRegular"/>
              <w:spacing w:before="60" w:after="60" w:line="240" w:lineRule="auto"/>
              <w:ind w:left="1512"/>
              <w:rPr>
                <w:sz w:val="18"/>
                <w:szCs w:val="18"/>
              </w:rPr>
            </w:pPr>
            <w:r w:rsidRPr="00E5484A">
              <w:rPr>
                <w:noProof/>
                <w:sz w:val="18"/>
                <w:szCs w:val="18"/>
              </w:rPr>
              <mc:AlternateContent>
                <mc:Choice Requires="wpg">
                  <w:drawing>
                    <wp:anchor distT="0" distB="0" distL="114300" distR="114300" simplePos="0" relativeHeight="251658373" behindDoc="0" locked="0" layoutInCell="1" allowOverlap="1" wp14:anchorId="5ED188DA" wp14:editId="2A0152AC">
                      <wp:simplePos x="0" y="0"/>
                      <wp:positionH relativeFrom="column">
                        <wp:posOffset>2741</wp:posOffset>
                      </wp:positionH>
                      <wp:positionV relativeFrom="paragraph">
                        <wp:posOffset>31941</wp:posOffset>
                      </wp:positionV>
                      <wp:extent cx="367030" cy="367030"/>
                      <wp:effectExtent l="0" t="0" r="0" b="0"/>
                      <wp:wrapNone/>
                      <wp:docPr id="943" name="Group 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84"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5"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6"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41CB9BB" id="Group 943" o:spid="_x0000_s1026" alt="&quot;&quot;" style="position:absolute;margin-left:.2pt;margin-top:2.5pt;width:28.9pt;height:28.9pt;z-index:25165837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oNHggAACM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">
                      <v:shape id="Freeform 984"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E5484A">
              <w:rPr>
                <w:sz w:val="18"/>
                <w:szCs w:val="18"/>
              </w:rPr>
              <w:t xml:space="preserve">The useful lives illustrated in the Model are for illustrative purposes only. </w:t>
            </w:r>
            <w:r w:rsidR="00430AB2" w:rsidRPr="00E5484A">
              <w:rPr>
                <w:sz w:val="18"/>
                <w:szCs w:val="18"/>
              </w:rPr>
              <w:t xml:space="preserve">Agencies </w:t>
            </w:r>
            <w:r w:rsidRPr="00E5484A">
              <w:rPr>
                <w:sz w:val="18"/>
                <w:szCs w:val="18"/>
              </w:rPr>
              <w:t xml:space="preserve">should determine </w:t>
            </w:r>
            <w:r w:rsidR="00430AB2" w:rsidRPr="00E5484A">
              <w:rPr>
                <w:sz w:val="18"/>
                <w:szCs w:val="18"/>
              </w:rPr>
              <w:t xml:space="preserve">appropriate </w:t>
            </w:r>
            <w:r w:rsidRPr="00E5484A">
              <w:rPr>
                <w:sz w:val="18"/>
                <w:szCs w:val="18"/>
              </w:rPr>
              <w:t xml:space="preserve">useful lives </w:t>
            </w:r>
            <w:r w:rsidR="00430AB2" w:rsidRPr="00E5484A">
              <w:rPr>
                <w:sz w:val="18"/>
                <w:szCs w:val="18"/>
              </w:rPr>
              <w:t>for asset classes</w:t>
            </w:r>
            <w:r w:rsidRPr="00E5484A">
              <w:rPr>
                <w:sz w:val="18"/>
                <w:szCs w:val="18"/>
              </w:rPr>
              <w:t>.</w:t>
            </w:r>
          </w:p>
          <w:p w14:paraId="00116BA7" w14:textId="1B14B025" w:rsidR="00430AB2" w:rsidRDefault="00430AB2" w:rsidP="00F1249D">
            <w:pPr>
              <w:pStyle w:val="GuidanceBodyRegular"/>
              <w:spacing w:before="60" w:after="60" w:line="240" w:lineRule="auto"/>
              <w:ind w:left="1512"/>
            </w:pPr>
            <w:r w:rsidRPr="00E5484A">
              <w:rPr>
                <w:sz w:val="18"/>
                <w:szCs w:val="18"/>
              </w:rPr>
              <w:t xml:space="preserve">Other agencies may comment on indefinite lives of earthworks, land under roads, and core cultural assets where those assets are germane to their Statement of </w:t>
            </w:r>
            <w:r w:rsidR="00397F09">
              <w:rPr>
                <w:sz w:val="18"/>
                <w:szCs w:val="18"/>
              </w:rPr>
              <w:t>f</w:t>
            </w:r>
            <w:r w:rsidR="00397F09" w:rsidRPr="00E5484A">
              <w:rPr>
                <w:sz w:val="18"/>
                <w:szCs w:val="18"/>
              </w:rPr>
              <w:t xml:space="preserve">inancial </w:t>
            </w:r>
            <w:r w:rsidR="00397F09">
              <w:rPr>
                <w:sz w:val="18"/>
                <w:szCs w:val="18"/>
              </w:rPr>
              <w:t>p</w:t>
            </w:r>
            <w:r w:rsidR="00397F09" w:rsidRPr="00E5484A">
              <w:rPr>
                <w:sz w:val="18"/>
                <w:szCs w:val="18"/>
              </w:rPr>
              <w:t>osition</w:t>
            </w:r>
            <w:r w:rsidRPr="00E5484A">
              <w:rPr>
                <w:sz w:val="18"/>
                <w:szCs w:val="18"/>
              </w:rPr>
              <w:t>.</w:t>
            </w:r>
          </w:p>
        </w:tc>
      </w:tr>
      <w:tr w:rsidR="00FB1067" w:rsidRPr="00E5484A" w14:paraId="1CFDC2A0" w14:textId="77777777" w:rsidTr="00A9263C">
        <w:trPr>
          <w:cantSplit/>
        </w:trPr>
        <w:tc>
          <w:tcPr>
            <w:tcW w:w="1586" w:type="dxa"/>
            <w:tcBorders>
              <w:top w:val="nil"/>
              <w:left w:val="nil"/>
              <w:bottom w:val="nil"/>
              <w:right w:val="nil"/>
            </w:tcBorders>
          </w:tcPr>
          <w:p w14:paraId="36B8F691" w14:textId="77777777" w:rsidR="00785EE5" w:rsidRDefault="00785EE5" w:rsidP="001A1B33">
            <w:pPr>
              <w:pStyle w:val="Reference"/>
              <w:spacing w:before="120"/>
              <w:rPr>
                <w:sz w:val="14"/>
                <w:szCs w:val="14"/>
              </w:rPr>
            </w:pPr>
          </w:p>
          <w:p w14:paraId="71EE9D2C" w14:textId="54B59211" w:rsidR="00FB1067" w:rsidRPr="00417A56" w:rsidRDefault="00CC33F1" w:rsidP="001A1B33">
            <w:pPr>
              <w:pStyle w:val="Reference"/>
              <w:spacing w:before="120"/>
              <w:rPr>
                <w:sz w:val="16"/>
                <w:szCs w:val="16"/>
              </w:rPr>
            </w:pPr>
            <w:r w:rsidRPr="00417A56">
              <w:rPr>
                <w:sz w:val="16"/>
                <w:szCs w:val="16"/>
              </w:rPr>
              <w:t>AASB </w:t>
            </w:r>
            <w:r w:rsidR="00FB1067" w:rsidRPr="00417A56">
              <w:rPr>
                <w:sz w:val="16"/>
                <w:szCs w:val="16"/>
              </w:rPr>
              <w:t>136.9</w:t>
            </w:r>
            <w:r w:rsidR="004A434C" w:rsidRPr="00417A56">
              <w:rPr>
                <w:sz w:val="16"/>
                <w:szCs w:val="16"/>
              </w:rPr>
              <w:t>, 59</w:t>
            </w:r>
          </w:p>
          <w:p w14:paraId="6A10A1B5" w14:textId="77777777" w:rsidR="005A7DE1" w:rsidRPr="00417A56" w:rsidRDefault="005A7DE1" w:rsidP="003A2A4A">
            <w:pPr>
              <w:pStyle w:val="Reference"/>
              <w:rPr>
                <w:sz w:val="16"/>
                <w:szCs w:val="16"/>
              </w:rPr>
            </w:pPr>
          </w:p>
          <w:p w14:paraId="1B189F5B" w14:textId="77777777" w:rsidR="005A7DE1" w:rsidRPr="00417A56" w:rsidRDefault="005A7DE1" w:rsidP="003A2A4A">
            <w:pPr>
              <w:pStyle w:val="Reference"/>
              <w:rPr>
                <w:sz w:val="16"/>
                <w:szCs w:val="16"/>
              </w:rPr>
            </w:pPr>
          </w:p>
          <w:p w14:paraId="1AA6308A" w14:textId="77777777" w:rsidR="005A7DE1" w:rsidRPr="00417A56" w:rsidRDefault="005A7DE1" w:rsidP="003A2A4A">
            <w:pPr>
              <w:pStyle w:val="Reference"/>
              <w:rPr>
                <w:sz w:val="16"/>
                <w:szCs w:val="16"/>
              </w:rPr>
            </w:pPr>
          </w:p>
          <w:p w14:paraId="5BC0BADF" w14:textId="77777777" w:rsidR="005A7DE1" w:rsidRPr="00417A56" w:rsidRDefault="005A7DE1" w:rsidP="003A2A4A">
            <w:pPr>
              <w:pStyle w:val="Reference"/>
              <w:rPr>
                <w:sz w:val="16"/>
                <w:szCs w:val="16"/>
              </w:rPr>
            </w:pPr>
          </w:p>
          <w:p w14:paraId="0BCDF187" w14:textId="77777777" w:rsidR="005A7DE1" w:rsidRPr="00417A56" w:rsidRDefault="005A7DE1" w:rsidP="003A2A4A">
            <w:pPr>
              <w:pStyle w:val="Reference"/>
              <w:rPr>
                <w:sz w:val="16"/>
                <w:szCs w:val="16"/>
              </w:rPr>
            </w:pPr>
          </w:p>
          <w:p w14:paraId="76B78CD3" w14:textId="77777777" w:rsidR="005A7DE1" w:rsidRPr="00417A56" w:rsidRDefault="005A7DE1" w:rsidP="003A2A4A">
            <w:pPr>
              <w:pStyle w:val="Reference"/>
              <w:rPr>
                <w:sz w:val="16"/>
                <w:szCs w:val="16"/>
              </w:rPr>
            </w:pPr>
          </w:p>
          <w:p w14:paraId="7AA2711C" w14:textId="77777777" w:rsidR="005A7DE1" w:rsidRPr="00417A56" w:rsidRDefault="005A7DE1" w:rsidP="003A2A4A">
            <w:pPr>
              <w:pStyle w:val="Reference"/>
              <w:rPr>
                <w:sz w:val="16"/>
                <w:szCs w:val="16"/>
              </w:rPr>
            </w:pPr>
          </w:p>
          <w:p w14:paraId="44DA461E" w14:textId="0C166323" w:rsidR="005A7DE1" w:rsidRPr="00417A56" w:rsidRDefault="00ED24FD" w:rsidP="003A2A4A">
            <w:pPr>
              <w:pStyle w:val="Reference"/>
              <w:rPr>
                <w:sz w:val="16"/>
                <w:szCs w:val="16"/>
              </w:rPr>
            </w:pPr>
            <w:r w:rsidRPr="00417A56">
              <w:rPr>
                <w:sz w:val="16"/>
                <w:szCs w:val="16"/>
              </w:rPr>
              <w:t>AASB</w:t>
            </w:r>
            <w:r w:rsidR="00A560EF" w:rsidRPr="00417A56">
              <w:rPr>
                <w:sz w:val="16"/>
                <w:szCs w:val="16"/>
              </w:rPr>
              <w:t> </w:t>
            </w:r>
            <w:r w:rsidRPr="00417A56">
              <w:rPr>
                <w:sz w:val="16"/>
                <w:szCs w:val="16"/>
              </w:rPr>
              <w:t>136.60</w:t>
            </w:r>
          </w:p>
          <w:p w14:paraId="04C0CBFD" w14:textId="77777777" w:rsidR="005A7DE1" w:rsidRPr="00417A56" w:rsidRDefault="005A7DE1" w:rsidP="003A2A4A">
            <w:pPr>
              <w:pStyle w:val="Reference"/>
              <w:rPr>
                <w:sz w:val="16"/>
                <w:szCs w:val="16"/>
              </w:rPr>
            </w:pPr>
          </w:p>
          <w:p w14:paraId="41266EE1" w14:textId="51E5F6E7" w:rsidR="00E5484A" w:rsidRPr="00417A56" w:rsidRDefault="00ED24FD" w:rsidP="001A1B33">
            <w:pPr>
              <w:pStyle w:val="Reference"/>
              <w:spacing w:before="120"/>
              <w:rPr>
                <w:sz w:val="16"/>
                <w:szCs w:val="16"/>
              </w:rPr>
            </w:pPr>
            <w:r w:rsidRPr="00417A56">
              <w:rPr>
                <w:sz w:val="16"/>
                <w:szCs w:val="16"/>
              </w:rPr>
              <w:t>AASB</w:t>
            </w:r>
            <w:r w:rsidR="00A560EF" w:rsidRPr="00417A56">
              <w:rPr>
                <w:sz w:val="16"/>
                <w:szCs w:val="16"/>
              </w:rPr>
              <w:t> </w:t>
            </w:r>
            <w:r w:rsidRPr="00417A56">
              <w:rPr>
                <w:sz w:val="16"/>
                <w:szCs w:val="16"/>
              </w:rPr>
              <w:t>136.Aus61.1</w:t>
            </w:r>
          </w:p>
          <w:p w14:paraId="7CB3ED69" w14:textId="77777777" w:rsidR="00E5484A" w:rsidRPr="00417A56" w:rsidRDefault="00E5484A" w:rsidP="001A1B33">
            <w:pPr>
              <w:pStyle w:val="Reference"/>
              <w:spacing w:before="120"/>
              <w:rPr>
                <w:sz w:val="16"/>
                <w:szCs w:val="16"/>
              </w:rPr>
            </w:pPr>
          </w:p>
          <w:p w14:paraId="4F0DA73E" w14:textId="7A7885DA" w:rsidR="005A7DE1" w:rsidRPr="00417A56" w:rsidRDefault="005A7DE1" w:rsidP="001A1B33">
            <w:pPr>
              <w:pStyle w:val="Reference"/>
              <w:spacing w:before="120"/>
              <w:rPr>
                <w:sz w:val="16"/>
                <w:szCs w:val="16"/>
              </w:rPr>
            </w:pPr>
            <w:r w:rsidRPr="00417A56">
              <w:rPr>
                <w:sz w:val="16"/>
                <w:szCs w:val="16"/>
              </w:rPr>
              <w:t>AASB 136.</w:t>
            </w:r>
            <w:r w:rsidR="00B85C33" w:rsidRPr="00417A56">
              <w:rPr>
                <w:sz w:val="16"/>
                <w:szCs w:val="16"/>
              </w:rPr>
              <w:t>Aus5</w:t>
            </w:r>
            <w:r w:rsidRPr="00417A56">
              <w:rPr>
                <w:sz w:val="16"/>
                <w:szCs w:val="16"/>
              </w:rPr>
              <w:t>.1</w:t>
            </w:r>
          </w:p>
          <w:p w14:paraId="4FCA5DB3" w14:textId="52024B53" w:rsidR="00A04384" w:rsidRPr="00E5484A" w:rsidRDefault="00A04384" w:rsidP="00785EE5">
            <w:pPr>
              <w:pStyle w:val="Reference"/>
              <w:rPr>
                <w:sz w:val="16"/>
                <w:szCs w:val="16"/>
              </w:rPr>
            </w:pPr>
          </w:p>
        </w:tc>
        <w:tc>
          <w:tcPr>
            <w:tcW w:w="8182" w:type="dxa"/>
            <w:gridSpan w:val="9"/>
            <w:tcBorders>
              <w:top w:val="nil"/>
              <w:left w:val="nil"/>
              <w:bottom w:val="nil"/>
              <w:right w:val="nil"/>
            </w:tcBorders>
          </w:tcPr>
          <w:p w14:paraId="21798A53" w14:textId="77777777" w:rsidR="000C7798" w:rsidRPr="00FD77A7" w:rsidRDefault="000C7798" w:rsidP="008C2853">
            <w:pPr>
              <w:pStyle w:val="ModelHeading5"/>
            </w:pPr>
            <w:bookmarkStart w:id="1141" w:name="_Toc499575265"/>
            <w:r w:rsidRPr="00FD77A7">
              <w:t>Impairment</w:t>
            </w:r>
            <w:bookmarkEnd w:id="1141"/>
          </w:p>
          <w:p w14:paraId="4EBC5404" w14:textId="4CCD7E09" w:rsidR="00FB1067" w:rsidRPr="00FD77A7" w:rsidRDefault="00FB1067" w:rsidP="00F6602D">
            <w:pPr>
              <w:pStyle w:val="ModelBody"/>
              <w:rPr>
                <w:sz w:val="18"/>
                <w:szCs w:val="18"/>
              </w:rPr>
            </w:pPr>
            <w:r w:rsidRPr="00FD77A7">
              <w:rPr>
                <w:sz w:val="18"/>
                <w:szCs w:val="18"/>
              </w:rPr>
              <w:t xml:space="preserve">Non-financial assets, including items of </w:t>
            </w:r>
            <w:r w:rsidR="00785EE5">
              <w:rPr>
                <w:sz w:val="18"/>
                <w:szCs w:val="18"/>
              </w:rPr>
              <w:t xml:space="preserve">infrastructure, </w:t>
            </w:r>
            <w:r w:rsidR="005C7F2F" w:rsidRPr="00FD77A7">
              <w:rPr>
                <w:sz w:val="18"/>
                <w:szCs w:val="18"/>
              </w:rPr>
              <w:t>p</w:t>
            </w:r>
            <w:r w:rsidRPr="00FD77A7">
              <w:rPr>
                <w:sz w:val="18"/>
                <w:szCs w:val="18"/>
              </w:rPr>
              <w:t xml:space="preserve">lant and </w:t>
            </w:r>
            <w:r w:rsidR="005C7F2F" w:rsidRPr="00FD77A7">
              <w:rPr>
                <w:sz w:val="18"/>
                <w:szCs w:val="18"/>
              </w:rPr>
              <w:t>e</w:t>
            </w:r>
            <w:r w:rsidRPr="00FD77A7">
              <w:rPr>
                <w:sz w:val="18"/>
                <w:szCs w:val="18"/>
              </w:rPr>
              <w:t>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r w:rsidR="00E81BC5" w:rsidRPr="00FD77A7">
              <w:rPr>
                <w:sz w:val="18"/>
                <w:szCs w:val="18"/>
              </w:rPr>
              <w:t>.</w:t>
            </w:r>
          </w:p>
          <w:p w14:paraId="29EFEA55" w14:textId="77777777" w:rsidR="00FB1067" w:rsidRPr="00FD77A7" w:rsidRDefault="00FB1067" w:rsidP="00FB1067">
            <w:pPr>
              <w:pStyle w:val="ModelBody"/>
              <w:ind w:left="-14"/>
              <w:rPr>
                <w:rFonts w:cs="Arial"/>
                <w:sz w:val="18"/>
                <w:szCs w:val="18"/>
              </w:rPr>
            </w:pPr>
            <w:r w:rsidRPr="00FD77A7">
              <w:rPr>
                <w:rFonts w:cs="Arial"/>
                <w:sz w:val="18"/>
                <w:szCs w:val="18"/>
              </w:rPr>
              <w:t xml:space="preserve">Where an asset measured at cost is written down to </w:t>
            </w:r>
            <w:r w:rsidR="005C7F2F" w:rsidRPr="00FD77A7">
              <w:rPr>
                <w:rFonts w:cs="Arial"/>
                <w:sz w:val="18"/>
                <w:szCs w:val="18"/>
              </w:rPr>
              <w:t xml:space="preserve">its </w:t>
            </w:r>
            <w:r w:rsidRPr="00FD77A7">
              <w:rPr>
                <w:rFonts w:cs="Arial"/>
                <w:sz w:val="18"/>
                <w:szCs w:val="18"/>
              </w:rPr>
              <w:t xml:space="preserve">recoverable amount, an impairment loss is recognised </w:t>
            </w:r>
            <w:r w:rsidR="005C7F2F" w:rsidRPr="00FD77A7">
              <w:rPr>
                <w:rFonts w:cs="Arial"/>
                <w:sz w:val="18"/>
                <w:szCs w:val="18"/>
              </w:rPr>
              <w:t>through</w:t>
            </w:r>
            <w:r w:rsidR="00E81BC5" w:rsidRPr="00FD77A7">
              <w:rPr>
                <w:rFonts w:cs="Arial"/>
                <w:sz w:val="18"/>
                <w:szCs w:val="18"/>
              </w:rPr>
              <w:t xml:space="preserve"> profit or loss.</w:t>
            </w:r>
          </w:p>
          <w:p w14:paraId="73FD804A" w14:textId="77777777" w:rsidR="00FB1067" w:rsidRPr="00FD77A7" w:rsidRDefault="00FB1067" w:rsidP="00FB1067">
            <w:pPr>
              <w:pStyle w:val="ModelBody"/>
              <w:ind w:left="-14"/>
              <w:rPr>
                <w:rFonts w:cs="Arial"/>
                <w:sz w:val="18"/>
                <w:szCs w:val="18"/>
              </w:rPr>
            </w:pPr>
            <w:r w:rsidRPr="00FD77A7">
              <w:rPr>
                <w:rFonts w:cs="Arial"/>
                <w:sz w:val="18"/>
                <w:szCs w:val="18"/>
              </w:rPr>
              <w:t xml:space="preserve">Where a previously revalued asset is written down to </w:t>
            </w:r>
            <w:r w:rsidR="005C7F2F" w:rsidRPr="00FD77A7">
              <w:rPr>
                <w:rFonts w:cs="Arial"/>
                <w:sz w:val="18"/>
                <w:szCs w:val="18"/>
              </w:rPr>
              <w:t xml:space="preserve">its </w:t>
            </w:r>
            <w:r w:rsidRPr="00FD77A7">
              <w:rPr>
                <w:rFonts w:cs="Arial"/>
                <w:sz w:val="18"/>
                <w:szCs w:val="18"/>
              </w:rPr>
              <w:t xml:space="preserve">recoverable amount, the loss is recognised as a revaluation decrement </w:t>
            </w:r>
            <w:r w:rsidR="005C7F2F" w:rsidRPr="00FD77A7">
              <w:rPr>
                <w:rFonts w:cs="Arial"/>
                <w:sz w:val="18"/>
                <w:szCs w:val="18"/>
              </w:rPr>
              <w:t>through</w:t>
            </w:r>
            <w:r w:rsidR="00E81BC5" w:rsidRPr="00FD77A7">
              <w:rPr>
                <w:rFonts w:cs="Arial"/>
                <w:sz w:val="18"/>
                <w:szCs w:val="18"/>
              </w:rPr>
              <w:t xml:space="preserve"> other comprehensive income.</w:t>
            </w:r>
          </w:p>
          <w:p w14:paraId="5F2F86AD" w14:textId="77777777" w:rsidR="00FB1067" w:rsidRPr="00FD77A7" w:rsidRDefault="00FB1067" w:rsidP="00FB1067">
            <w:pPr>
              <w:pStyle w:val="ModelBody"/>
              <w:ind w:left="-14"/>
              <w:rPr>
                <w:rFonts w:cs="Arial"/>
                <w:sz w:val="18"/>
                <w:szCs w:val="18"/>
              </w:rPr>
            </w:pPr>
            <w:r w:rsidRPr="00FD77A7">
              <w:rPr>
                <w:rFonts w:cs="Arial"/>
                <w:sz w:val="18"/>
                <w:szCs w:val="18"/>
              </w:rPr>
              <w:t xml:space="preserve">As the </w:t>
            </w:r>
            <w:r w:rsidR="007D6512" w:rsidRPr="00FD77A7">
              <w:rPr>
                <w:rFonts w:cs="Arial"/>
                <w:sz w:val="18"/>
                <w:szCs w:val="18"/>
              </w:rPr>
              <w:t>A</w:t>
            </w:r>
            <w:r w:rsidR="00827382" w:rsidRPr="00FD77A7">
              <w:rPr>
                <w:rFonts w:cs="Arial"/>
                <w:sz w:val="18"/>
                <w:szCs w:val="18"/>
              </w:rPr>
              <w:t>gency</w:t>
            </w:r>
            <w:r w:rsidRPr="00FD77A7">
              <w:rPr>
                <w:rFonts w:cs="Arial"/>
                <w:sz w:val="18"/>
                <w:szCs w:val="18"/>
              </w:rPr>
              <w:t xml:space="preserve"> is a not-for-profit </w:t>
            </w:r>
            <w:r w:rsidR="000105BC" w:rsidRPr="00FD77A7">
              <w:rPr>
                <w:rFonts w:cs="Arial"/>
                <w:sz w:val="18"/>
                <w:szCs w:val="18"/>
              </w:rPr>
              <w:t>agency</w:t>
            </w:r>
            <w:r w:rsidRPr="00FD77A7">
              <w:rPr>
                <w:rFonts w:cs="Arial"/>
                <w:sz w:val="18"/>
                <w:szCs w:val="18"/>
              </w:rPr>
              <w:t xml:space="preserve">, the recoverable amount </w:t>
            </w:r>
            <w:r w:rsidR="00B85C33" w:rsidRPr="00FD77A7">
              <w:rPr>
                <w:rFonts w:cs="Arial"/>
                <w:sz w:val="18"/>
                <w:szCs w:val="18"/>
              </w:rPr>
              <w:t>of regularly revalued specialised assets is anticipated to be materially the same as fair value</w:t>
            </w:r>
            <w:r w:rsidRPr="00FD77A7">
              <w:rPr>
                <w:rFonts w:cs="Arial"/>
                <w:sz w:val="18"/>
                <w:szCs w:val="18"/>
              </w:rPr>
              <w:t>.</w:t>
            </w:r>
          </w:p>
          <w:p w14:paraId="3D4E74FD" w14:textId="6D7A3364" w:rsidR="00FB1067" w:rsidRPr="00FD77A7" w:rsidRDefault="00FB1067" w:rsidP="00FB1067">
            <w:pPr>
              <w:pStyle w:val="ModelBody"/>
              <w:ind w:left="-14"/>
              <w:rPr>
                <w:rFonts w:cs="Arial"/>
                <w:sz w:val="18"/>
                <w:szCs w:val="18"/>
              </w:rPr>
            </w:pPr>
            <w:r w:rsidRPr="00FD77A7">
              <w:rPr>
                <w:rFonts w:cs="Arial"/>
                <w:sz w:val="18"/>
                <w:szCs w:val="18"/>
              </w:rPr>
              <w:t xml:space="preserve">If there is an indication that there has been a reversal in impairment, the carrying amount shall be increased to its recoverable amount. </w:t>
            </w:r>
            <w:r w:rsidR="00F964A8" w:rsidRPr="00FD77A7">
              <w:rPr>
                <w:rFonts w:cs="Arial"/>
                <w:sz w:val="18"/>
                <w:szCs w:val="18"/>
              </w:rPr>
              <w:t>However,</w:t>
            </w:r>
            <w:r w:rsidRPr="00FD77A7">
              <w:rPr>
                <w:rFonts w:cs="Arial"/>
                <w:sz w:val="18"/>
                <w:szCs w:val="18"/>
              </w:rPr>
              <w:t xml:space="preserve"> this reversal should not increase the asset’s carrying amount above what would have been determined, net of depreciation or amortisation, if no impairment loss had been recognised in prior years.</w:t>
            </w:r>
          </w:p>
          <w:p w14:paraId="05EAD519" w14:textId="04128209" w:rsidR="00FB1067" w:rsidRPr="00FD77A7" w:rsidRDefault="00FB1067" w:rsidP="007D02B3">
            <w:pPr>
              <w:pStyle w:val="ModelBody"/>
              <w:rPr>
                <w:sz w:val="18"/>
                <w:szCs w:val="18"/>
              </w:rPr>
            </w:pPr>
            <w:r w:rsidRPr="00FD77A7">
              <w:rPr>
                <w:sz w:val="18"/>
                <w:szCs w:val="18"/>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w:t>
            </w:r>
            <w:r w:rsidR="00D75E18">
              <w:rPr>
                <w:sz w:val="18"/>
                <w:szCs w:val="18"/>
              </w:rPr>
              <w:t xml:space="preserve"> </w:t>
            </w:r>
            <w:r w:rsidRPr="00FD77A7">
              <w:rPr>
                <w:sz w:val="18"/>
                <w:szCs w:val="18"/>
              </w:rPr>
              <w:t xml:space="preserve">depreciation/amortisation reflects the level of consumption or expiration of the asset’s future economic benefits and to evaluate any impairment risk from </w:t>
            </w:r>
            <w:r w:rsidR="005C7F2F" w:rsidRPr="00FD77A7">
              <w:rPr>
                <w:sz w:val="18"/>
                <w:szCs w:val="18"/>
              </w:rPr>
              <w:t xml:space="preserve">declining </w:t>
            </w:r>
            <w:r w:rsidRPr="00FD77A7">
              <w:rPr>
                <w:sz w:val="18"/>
                <w:szCs w:val="18"/>
              </w:rPr>
              <w:t>replacement costs.</w:t>
            </w:r>
          </w:p>
        </w:tc>
      </w:tr>
      <w:tr w:rsidR="007E313E" w:rsidRPr="00E5484A" w14:paraId="7CD86BA1" w14:textId="77777777" w:rsidTr="00A9263C">
        <w:trPr>
          <w:cantSplit/>
        </w:trPr>
        <w:tc>
          <w:tcPr>
            <w:tcW w:w="1586" w:type="dxa"/>
            <w:tcBorders>
              <w:top w:val="nil"/>
              <w:left w:val="nil"/>
              <w:bottom w:val="nil"/>
              <w:right w:val="nil"/>
            </w:tcBorders>
          </w:tcPr>
          <w:p w14:paraId="2F45C67D" w14:textId="0AF08994" w:rsidR="007E313E" w:rsidRPr="00E5484A" w:rsidRDefault="007E313E" w:rsidP="00E81BC5">
            <w:pPr>
              <w:pStyle w:val="Reference"/>
              <w:rPr>
                <w:sz w:val="14"/>
                <w:szCs w:val="14"/>
              </w:rPr>
            </w:pPr>
            <w:r w:rsidRPr="00E5484A">
              <w:rPr>
                <w:noProof/>
                <w:szCs w:val="20"/>
                <w:lang w:eastAsia="en-AU"/>
              </w:rPr>
              <mc:AlternateContent>
                <mc:Choice Requires="wpg">
                  <w:drawing>
                    <wp:anchor distT="0" distB="0" distL="114300" distR="114300" simplePos="0" relativeHeight="251658374" behindDoc="0" locked="0" layoutInCell="1" allowOverlap="1" wp14:anchorId="592459B9" wp14:editId="28B83C1A">
                      <wp:simplePos x="0" y="0"/>
                      <wp:positionH relativeFrom="margin">
                        <wp:posOffset>10160</wp:posOffset>
                      </wp:positionH>
                      <wp:positionV relativeFrom="paragraph">
                        <wp:posOffset>21590</wp:posOffset>
                      </wp:positionV>
                      <wp:extent cx="370106" cy="370106"/>
                      <wp:effectExtent l="0" t="0" r="0" b="0"/>
                      <wp:wrapNone/>
                      <wp:docPr id="703" name="Group 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736"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7"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8"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E34564" id="Group 703" o:spid="_x0000_s1026" alt="&quot;&quot;" style="position:absolute;margin-left:.8pt;margin-top:1.7pt;width:29.15pt;height:29.15pt;z-index:251658374;mso-position-horizontal-relative:margin;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D5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">
                      <v:shape id="Freeform 736"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37"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38"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w10:wrap anchorx="margin"/>
                    </v:group>
                  </w:pict>
                </mc:Fallback>
              </mc:AlternateContent>
            </w:r>
          </w:p>
        </w:tc>
        <w:tc>
          <w:tcPr>
            <w:tcW w:w="8182" w:type="dxa"/>
            <w:gridSpan w:val="9"/>
            <w:tcBorders>
              <w:top w:val="nil"/>
              <w:left w:val="nil"/>
              <w:bottom w:val="nil"/>
              <w:right w:val="nil"/>
            </w:tcBorders>
          </w:tcPr>
          <w:p w14:paraId="22DC69ED" w14:textId="41C28626" w:rsidR="007E313E" w:rsidRPr="00FD77A7" w:rsidRDefault="007E313E" w:rsidP="007E313E">
            <w:pPr>
              <w:pStyle w:val="GuidanceBodyRegular"/>
            </w:pPr>
            <w:r w:rsidRPr="007E313E">
              <w:rPr>
                <w:sz w:val="18"/>
                <w:szCs w:val="18"/>
              </w:rPr>
              <w:t>Consider the policy wording above. It includes policy descriptions for impairment reversals. Agencies should ensure they tailor policies to their circumstances.</w:t>
            </w:r>
          </w:p>
        </w:tc>
      </w:tr>
      <w:tr w:rsidR="00722B9F" w:rsidRPr="007D02B3" w14:paraId="717A3E4D" w14:textId="77777777" w:rsidTr="00A926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6"/>
        </w:trPr>
        <w:tc>
          <w:tcPr>
            <w:tcW w:w="1586" w:type="dxa"/>
          </w:tcPr>
          <w:p w14:paraId="330E6E0D" w14:textId="3A539D9C" w:rsidR="00722B9F" w:rsidRPr="001157B2" w:rsidRDefault="00BD54CC" w:rsidP="006347BC">
            <w:pPr>
              <w:pageBreakBefore/>
              <w:spacing w:after="0" w:line="240" w:lineRule="auto"/>
              <w:contextualSpacing/>
              <w:rPr>
                <w:rFonts w:ascii="Arial" w:hAnsi="Arial" w:cs="Arial"/>
                <w:color w:val="8C8C8C" w:themeColor="accent6"/>
              </w:rPr>
            </w:pPr>
            <w:r w:rsidRPr="001157B2">
              <w:rPr>
                <w:rFonts w:ascii="Arial" w:hAnsi="Arial" w:cs="Arial"/>
                <w:noProof/>
                <w:lang w:eastAsia="en-AU"/>
              </w:rPr>
              <w:lastRenderedPageBreak/>
              <mc:AlternateContent>
                <mc:Choice Requires="wpg">
                  <w:drawing>
                    <wp:anchor distT="0" distB="0" distL="114300" distR="114300" simplePos="0" relativeHeight="251658297" behindDoc="0" locked="0" layoutInCell="1" allowOverlap="1" wp14:anchorId="3BBFA4CC" wp14:editId="5494B96C">
                      <wp:simplePos x="0" y="0"/>
                      <wp:positionH relativeFrom="margin">
                        <wp:posOffset>-3175</wp:posOffset>
                      </wp:positionH>
                      <wp:positionV relativeFrom="paragraph">
                        <wp:posOffset>20066</wp:posOffset>
                      </wp:positionV>
                      <wp:extent cx="320675" cy="320040"/>
                      <wp:effectExtent l="0" t="0" r="3175" b="3810"/>
                      <wp:wrapNone/>
                      <wp:docPr id="893" name="Group 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4"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5"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6"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83C56A" id="Group 893" o:spid="_x0000_s1026" alt="&quot;&quot;" style="position:absolute;margin-left:-.25pt;margin-top:1.6pt;width:25.25pt;height:25.2pt;z-index:25165829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F1tQ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gridSpan w:val="9"/>
            <w:vAlign w:val="center"/>
          </w:tcPr>
          <w:p w14:paraId="4BA0C389" w14:textId="11E9E4AC" w:rsidR="00722B9F" w:rsidRPr="001157B2" w:rsidRDefault="00722B9F" w:rsidP="001B5EC4">
            <w:pPr>
              <w:pStyle w:val="GuidanceHeading1"/>
              <w:spacing w:line="240" w:lineRule="auto"/>
              <w:rPr>
                <w:szCs w:val="20"/>
              </w:rPr>
            </w:pPr>
            <w:r w:rsidRPr="001157B2">
              <w:br w:type="page"/>
              <w:t xml:space="preserve">Guidance – </w:t>
            </w:r>
            <w:r w:rsidR="00785EE5">
              <w:t>D</w:t>
            </w:r>
            <w:r w:rsidRPr="001157B2">
              <w:t xml:space="preserve">epreciation </w:t>
            </w:r>
            <w:r w:rsidR="000C7798" w:rsidRPr="001157B2">
              <w:t>and impairment</w:t>
            </w:r>
          </w:p>
        </w:tc>
      </w:tr>
      <w:tr w:rsidR="00722B9F" w:rsidRPr="000F4A83" w14:paraId="2A4CE29A" w14:textId="77777777" w:rsidTr="00A926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Pr>
          <w:p w14:paraId="38214560" w14:textId="2F90EE77" w:rsidR="00976402" w:rsidRDefault="00976402" w:rsidP="00976402">
            <w:pPr>
              <w:pStyle w:val="Reference"/>
              <w:rPr>
                <w:sz w:val="14"/>
                <w:szCs w:val="14"/>
              </w:rPr>
            </w:pPr>
          </w:p>
          <w:p w14:paraId="66190F30" w14:textId="77777777" w:rsidR="00DF6602" w:rsidRPr="00CD7F56" w:rsidRDefault="00DF6602" w:rsidP="00976402">
            <w:pPr>
              <w:pStyle w:val="Reference"/>
              <w:rPr>
                <w:szCs w:val="18"/>
              </w:rPr>
            </w:pPr>
          </w:p>
          <w:p w14:paraId="2FE19B33" w14:textId="6C314A11" w:rsidR="00BD54CC" w:rsidRPr="00DA7EA3" w:rsidRDefault="005A7DE1" w:rsidP="00976402">
            <w:pPr>
              <w:pStyle w:val="Reference"/>
              <w:rPr>
                <w:sz w:val="17"/>
              </w:rPr>
            </w:pPr>
            <w:r w:rsidRPr="00DA7EA3">
              <w:rPr>
                <w:sz w:val="17"/>
              </w:rPr>
              <w:t>AASB </w:t>
            </w:r>
            <w:r w:rsidR="00BD54CC" w:rsidRPr="00DA7EA3">
              <w:rPr>
                <w:sz w:val="17"/>
              </w:rPr>
              <w:t>116.</w:t>
            </w:r>
            <w:r w:rsidR="00DF6602" w:rsidRPr="00DA7EA3">
              <w:rPr>
                <w:sz w:val="17"/>
              </w:rPr>
              <w:t>5</w:t>
            </w:r>
            <w:r w:rsidR="00BD54CC" w:rsidRPr="00DA7EA3">
              <w:rPr>
                <w:sz w:val="17"/>
              </w:rPr>
              <w:t>0</w:t>
            </w:r>
            <w:r w:rsidR="00DF6602" w:rsidRPr="00DA7EA3">
              <w:rPr>
                <w:sz w:val="17"/>
              </w:rPr>
              <w:t>-51, 60</w:t>
            </w:r>
            <w:r w:rsidR="00DF6602" w:rsidRPr="00DA7EA3">
              <w:rPr>
                <w:sz w:val="17"/>
              </w:rPr>
              <w:noBreakHyphen/>
              <w:t>61</w:t>
            </w:r>
          </w:p>
          <w:p w14:paraId="39F36397" w14:textId="4940639C" w:rsidR="00DF6602" w:rsidRPr="00DA7EA3" w:rsidRDefault="00DF6602" w:rsidP="00976402">
            <w:pPr>
              <w:pStyle w:val="Reference"/>
              <w:rPr>
                <w:sz w:val="17"/>
              </w:rPr>
            </w:pPr>
          </w:p>
          <w:p w14:paraId="463A23A6" w14:textId="3F767830" w:rsidR="00DF6602" w:rsidRPr="00DA7EA3" w:rsidRDefault="00DF6602" w:rsidP="00976402">
            <w:pPr>
              <w:pStyle w:val="Reference"/>
              <w:rPr>
                <w:sz w:val="17"/>
              </w:rPr>
            </w:pPr>
          </w:p>
          <w:p w14:paraId="3EED9DF5" w14:textId="3CD195A6" w:rsidR="00DF6602" w:rsidRPr="00DA7EA3" w:rsidRDefault="00DF6602" w:rsidP="00976402">
            <w:pPr>
              <w:pStyle w:val="Reference"/>
              <w:rPr>
                <w:sz w:val="17"/>
              </w:rPr>
            </w:pPr>
          </w:p>
          <w:p w14:paraId="4F66CC62" w14:textId="35BBA597" w:rsidR="00DF6602" w:rsidRPr="00DA7EA3" w:rsidRDefault="00DF6602" w:rsidP="00976402">
            <w:pPr>
              <w:pStyle w:val="Reference"/>
              <w:rPr>
                <w:sz w:val="17"/>
              </w:rPr>
            </w:pPr>
          </w:p>
          <w:p w14:paraId="7ACC7176" w14:textId="5ABCD0CB" w:rsidR="00DF6602" w:rsidRPr="00DA7EA3" w:rsidRDefault="00DF6602" w:rsidP="00976402">
            <w:pPr>
              <w:pStyle w:val="Reference"/>
              <w:rPr>
                <w:sz w:val="17"/>
              </w:rPr>
            </w:pPr>
          </w:p>
          <w:p w14:paraId="18A2CFE5" w14:textId="390E36FE" w:rsidR="00DF6602" w:rsidRPr="00DA7EA3" w:rsidRDefault="00DF6602" w:rsidP="00976402">
            <w:pPr>
              <w:pStyle w:val="Reference"/>
              <w:rPr>
                <w:sz w:val="17"/>
              </w:rPr>
            </w:pPr>
          </w:p>
          <w:p w14:paraId="5734181D" w14:textId="048DFBFC" w:rsidR="00DF6602" w:rsidRPr="00DA7EA3" w:rsidRDefault="00DF6602" w:rsidP="00976402">
            <w:pPr>
              <w:pStyle w:val="Reference"/>
              <w:rPr>
                <w:sz w:val="17"/>
              </w:rPr>
            </w:pPr>
          </w:p>
          <w:p w14:paraId="6FFBDAE4" w14:textId="2C095E4B" w:rsidR="00DF6602" w:rsidRPr="00DA7EA3" w:rsidRDefault="00DF6602" w:rsidP="00976402">
            <w:pPr>
              <w:pStyle w:val="Reference"/>
              <w:rPr>
                <w:sz w:val="17"/>
              </w:rPr>
            </w:pPr>
          </w:p>
          <w:p w14:paraId="7E733870" w14:textId="25490EAF" w:rsidR="00DF6602" w:rsidRPr="00DA7EA3" w:rsidRDefault="00DF6602" w:rsidP="00976402">
            <w:pPr>
              <w:pStyle w:val="Reference"/>
              <w:rPr>
                <w:sz w:val="17"/>
              </w:rPr>
            </w:pPr>
          </w:p>
          <w:p w14:paraId="7EC51BEC" w14:textId="6ACD3075" w:rsidR="00DF6602" w:rsidRPr="00DA7EA3" w:rsidRDefault="00DF6602" w:rsidP="00976402">
            <w:pPr>
              <w:pStyle w:val="Reference"/>
              <w:rPr>
                <w:sz w:val="17"/>
              </w:rPr>
            </w:pPr>
          </w:p>
          <w:p w14:paraId="5CC8DEEE" w14:textId="211D35FE" w:rsidR="00DF6602" w:rsidRPr="00DA7EA3" w:rsidRDefault="00DF6602" w:rsidP="00976402">
            <w:pPr>
              <w:pStyle w:val="Reference"/>
              <w:rPr>
                <w:sz w:val="17"/>
              </w:rPr>
            </w:pPr>
          </w:p>
          <w:p w14:paraId="78AD0977" w14:textId="5110A018" w:rsidR="00DF6602" w:rsidRPr="00DA7EA3" w:rsidRDefault="00DF6602" w:rsidP="00976402">
            <w:pPr>
              <w:pStyle w:val="Reference"/>
              <w:rPr>
                <w:sz w:val="17"/>
              </w:rPr>
            </w:pPr>
          </w:p>
          <w:p w14:paraId="05DAA24C" w14:textId="77777777" w:rsidR="00DF6602" w:rsidRPr="00DA7EA3" w:rsidRDefault="00DF6602" w:rsidP="00976402">
            <w:pPr>
              <w:pStyle w:val="Reference"/>
              <w:rPr>
                <w:sz w:val="17"/>
              </w:rPr>
            </w:pPr>
          </w:p>
          <w:p w14:paraId="40C316D0" w14:textId="174EEFFF" w:rsidR="00DF6602" w:rsidRPr="00DA7EA3" w:rsidRDefault="00DF6602" w:rsidP="00976402">
            <w:pPr>
              <w:pStyle w:val="Reference"/>
              <w:rPr>
                <w:sz w:val="17"/>
              </w:rPr>
            </w:pPr>
          </w:p>
          <w:p w14:paraId="35B90B94" w14:textId="77777777" w:rsidR="00DA7EA3" w:rsidRDefault="00DA7EA3" w:rsidP="00DF6602">
            <w:pPr>
              <w:pStyle w:val="Reference"/>
              <w:rPr>
                <w:sz w:val="17"/>
              </w:rPr>
            </w:pPr>
          </w:p>
          <w:p w14:paraId="3FB6276D" w14:textId="7C1E6942" w:rsidR="001E02F0" w:rsidRPr="00DA7EA3" w:rsidRDefault="001E02F0" w:rsidP="00DF6602">
            <w:pPr>
              <w:pStyle w:val="Reference"/>
              <w:rPr>
                <w:sz w:val="17"/>
              </w:rPr>
            </w:pPr>
            <w:r w:rsidRPr="00DA7EA3">
              <w:rPr>
                <w:sz w:val="17"/>
              </w:rPr>
              <w:t>AASB 136.9</w:t>
            </w:r>
            <w:r w:rsidR="005A5E2B" w:rsidRPr="00DA7EA3">
              <w:rPr>
                <w:sz w:val="17"/>
              </w:rPr>
              <w:t>,</w:t>
            </w:r>
            <w:r w:rsidRPr="00DA7EA3">
              <w:rPr>
                <w:sz w:val="17"/>
              </w:rPr>
              <w:t xml:space="preserve"> Aus</w:t>
            </w:r>
            <w:r w:rsidR="00A04384" w:rsidRPr="00DA7EA3">
              <w:rPr>
                <w:sz w:val="17"/>
              </w:rPr>
              <w:t>6</w:t>
            </w:r>
            <w:r w:rsidR="006D56C6" w:rsidRPr="00DA7EA3">
              <w:rPr>
                <w:sz w:val="17"/>
              </w:rPr>
              <w:t>1</w:t>
            </w:r>
            <w:r w:rsidRPr="00DA7EA3">
              <w:rPr>
                <w:sz w:val="17"/>
              </w:rPr>
              <w:t>.1</w:t>
            </w:r>
          </w:p>
          <w:p w14:paraId="11A34B96" w14:textId="77777777" w:rsidR="00ED24FD" w:rsidRPr="00DA7EA3" w:rsidRDefault="00ED24FD" w:rsidP="00DF6602">
            <w:pPr>
              <w:pStyle w:val="Reference"/>
              <w:rPr>
                <w:sz w:val="17"/>
                <w:highlight w:val="yellow"/>
              </w:rPr>
            </w:pPr>
          </w:p>
          <w:p w14:paraId="0A30AFE0" w14:textId="77777777" w:rsidR="00ED24FD" w:rsidRPr="00DA7EA3" w:rsidRDefault="00ED24FD" w:rsidP="00DF6602">
            <w:pPr>
              <w:pStyle w:val="Reference"/>
              <w:rPr>
                <w:sz w:val="17"/>
                <w:highlight w:val="yellow"/>
              </w:rPr>
            </w:pPr>
          </w:p>
          <w:p w14:paraId="6730C484" w14:textId="77777777" w:rsidR="00ED24FD" w:rsidRPr="00DA7EA3" w:rsidRDefault="00ED24FD" w:rsidP="00DF6602">
            <w:pPr>
              <w:pStyle w:val="Reference"/>
              <w:rPr>
                <w:sz w:val="17"/>
                <w:highlight w:val="yellow"/>
              </w:rPr>
            </w:pPr>
          </w:p>
          <w:p w14:paraId="57357340" w14:textId="77777777" w:rsidR="00ED24FD" w:rsidRPr="00DA7EA3" w:rsidRDefault="00ED24FD" w:rsidP="00DF6602">
            <w:pPr>
              <w:pStyle w:val="Reference"/>
              <w:rPr>
                <w:sz w:val="17"/>
                <w:highlight w:val="yellow"/>
              </w:rPr>
            </w:pPr>
          </w:p>
          <w:p w14:paraId="03E41022" w14:textId="77777777" w:rsidR="00ED24FD" w:rsidRPr="00DA7EA3" w:rsidRDefault="00ED24FD" w:rsidP="00DF6602">
            <w:pPr>
              <w:pStyle w:val="Reference"/>
              <w:rPr>
                <w:sz w:val="17"/>
                <w:highlight w:val="yellow"/>
              </w:rPr>
            </w:pPr>
          </w:p>
          <w:p w14:paraId="5639D1C4" w14:textId="77777777" w:rsidR="00ED24FD" w:rsidRPr="00DA7EA3" w:rsidRDefault="00ED24FD" w:rsidP="00DF6602">
            <w:pPr>
              <w:pStyle w:val="Reference"/>
              <w:rPr>
                <w:sz w:val="17"/>
                <w:highlight w:val="yellow"/>
              </w:rPr>
            </w:pPr>
          </w:p>
          <w:p w14:paraId="298E2974" w14:textId="77777777" w:rsidR="00ED24FD" w:rsidRPr="00DA7EA3" w:rsidRDefault="00ED24FD" w:rsidP="00DF6602">
            <w:pPr>
              <w:pStyle w:val="Reference"/>
              <w:rPr>
                <w:sz w:val="17"/>
                <w:highlight w:val="yellow"/>
              </w:rPr>
            </w:pPr>
          </w:p>
          <w:p w14:paraId="1B9FA835" w14:textId="77777777" w:rsidR="00ED24FD" w:rsidRPr="00DA7EA3" w:rsidRDefault="00ED24FD" w:rsidP="00DF6602">
            <w:pPr>
              <w:pStyle w:val="Reference"/>
              <w:rPr>
                <w:sz w:val="17"/>
                <w:highlight w:val="yellow"/>
              </w:rPr>
            </w:pPr>
          </w:p>
          <w:p w14:paraId="69A290C2" w14:textId="77777777" w:rsidR="00ED24FD" w:rsidRPr="00DA7EA3" w:rsidRDefault="00ED24FD" w:rsidP="00DF6602">
            <w:pPr>
              <w:pStyle w:val="Reference"/>
              <w:rPr>
                <w:sz w:val="17"/>
                <w:highlight w:val="yellow"/>
              </w:rPr>
            </w:pPr>
          </w:p>
          <w:p w14:paraId="3EDF4FBA" w14:textId="77777777" w:rsidR="00ED24FD" w:rsidRPr="00DA7EA3" w:rsidRDefault="00ED24FD" w:rsidP="00DF6602">
            <w:pPr>
              <w:pStyle w:val="Reference"/>
              <w:rPr>
                <w:sz w:val="17"/>
                <w:highlight w:val="yellow"/>
              </w:rPr>
            </w:pPr>
          </w:p>
          <w:p w14:paraId="308CE3BD" w14:textId="77777777" w:rsidR="00ED24FD" w:rsidRPr="00DA7EA3" w:rsidRDefault="00ED24FD" w:rsidP="00DF6602">
            <w:pPr>
              <w:pStyle w:val="Reference"/>
              <w:rPr>
                <w:sz w:val="17"/>
                <w:highlight w:val="yellow"/>
              </w:rPr>
            </w:pPr>
          </w:p>
          <w:p w14:paraId="14791B2F" w14:textId="77777777" w:rsidR="00ED24FD" w:rsidRPr="00DA7EA3" w:rsidRDefault="00ED24FD" w:rsidP="00DF6602">
            <w:pPr>
              <w:pStyle w:val="Reference"/>
              <w:rPr>
                <w:sz w:val="17"/>
                <w:highlight w:val="yellow"/>
              </w:rPr>
            </w:pPr>
          </w:p>
          <w:p w14:paraId="025BB6D2" w14:textId="77777777" w:rsidR="00ED24FD" w:rsidRPr="00DA7EA3" w:rsidRDefault="00ED24FD" w:rsidP="00DF6602">
            <w:pPr>
              <w:pStyle w:val="Reference"/>
              <w:rPr>
                <w:sz w:val="17"/>
                <w:highlight w:val="yellow"/>
              </w:rPr>
            </w:pPr>
          </w:p>
          <w:p w14:paraId="5EF83868" w14:textId="77777777" w:rsidR="00ED24FD" w:rsidRPr="00DA7EA3" w:rsidRDefault="00ED24FD" w:rsidP="00DF6602">
            <w:pPr>
              <w:pStyle w:val="Reference"/>
              <w:rPr>
                <w:sz w:val="17"/>
                <w:highlight w:val="yellow"/>
              </w:rPr>
            </w:pPr>
          </w:p>
          <w:p w14:paraId="48BB9E96" w14:textId="77777777" w:rsidR="00ED24FD" w:rsidRPr="00DA7EA3" w:rsidRDefault="00ED24FD" w:rsidP="00DF6602">
            <w:pPr>
              <w:pStyle w:val="Reference"/>
              <w:rPr>
                <w:sz w:val="17"/>
                <w:highlight w:val="yellow"/>
              </w:rPr>
            </w:pPr>
          </w:p>
          <w:p w14:paraId="374D95B0" w14:textId="51664533" w:rsidR="00ED24FD" w:rsidRPr="00DA7EA3" w:rsidRDefault="00ED24FD" w:rsidP="00DF6602">
            <w:pPr>
              <w:pStyle w:val="Reference"/>
              <w:rPr>
                <w:sz w:val="17"/>
                <w:highlight w:val="yellow"/>
              </w:rPr>
            </w:pPr>
            <w:r w:rsidRPr="00DA7EA3">
              <w:rPr>
                <w:sz w:val="17"/>
              </w:rPr>
              <w:t>AASB 136.12</w:t>
            </w:r>
          </w:p>
          <w:p w14:paraId="3805D5D6" w14:textId="77777777" w:rsidR="00ED24FD" w:rsidRPr="00DA7EA3" w:rsidRDefault="00ED24FD" w:rsidP="00DF6602">
            <w:pPr>
              <w:pStyle w:val="Reference"/>
              <w:rPr>
                <w:sz w:val="17"/>
                <w:highlight w:val="yellow"/>
              </w:rPr>
            </w:pPr>
          </w:p>
          <w:p w14:paraId="34E4E01D" w14:textId="77777777" w:rsidR="00ED24FD" w:rsidRPr="00DA7EA3" w:rsidRDefault="00ED24FD" w:rsidP="00DF6602">
            <w:pPr>
              <w:pStyle w:val="Reference"/>
              <w:rPr>
                <w:sz w:val="17"/>
                <w:highlight w:val="yellow"/>
              </w:rPr>
            </w:pPr>
          </w:p>
          <w:p w14:paraId="1C260F67" w14:textId="77777777" w:rsidR="00ED24FD" w:rsidRPr="00DA7EA3" w:rsidRDefault="00ED24FD" w:rsidP="00DF6602">
            <w:pPr>
              <w:pStyle w:val="Reference"/>
              <w:rPr>
                <w:sz w:val="17"/>
                <w:highlight w:val="yellow"/>
              </w:rPr>
            </w:pPr>
          </w:p>
          <w:p w14:paraId="257F46D0" w14:textId="21354D78" w:rsidR="00ED24FD" w:rsidRPr="00DA7EA3" w:rsidRDefault="00ED24FD" w:rsidP="00DF6602">
            <w:pPr>
              <w:pStyle w:val="Reference"/>
              <w:rPr>
                <w:sz w:val="17"/>
                <w:highlight w:val="yellow"/>
              </w:rPr>
            </w:pPr>
          </w:p>
          <w:p w14:paraId="14E9A959" w14:textId="60F2E766" w:rsidR="00ED24FD" w:rsidRPr="00DA7EA3" w:rsidRDefault="00ED24FD" w:rsidP="00DF6602">
            <w:pPr>
              <w:pStyle w:val="Reference"/>
              <w:rPr>
                <w:sz w:val="17"/>
                <w:highlight w:val="yellow"/>
              </w:rPr>
            </w:pPr>
          </w:p>
          <w:p w14:paraId="61A410AA" w14:textId="130300BA" w:rsidR="00ED24FD" w:rsidRPr="00DA7EA3" w:rsidRDefault="00ED24FD" w:rsidP="00DF6602">
            <w:pPr>
              <w:pStyle w:val="Reference"/>
              <w:rPr>
                <w:sz w:val="17"/>
                <w:highlight w:val="yellow"/>
              </w:rPr>
            </w:pPr>
          </w:p>
          <w:p w14:paraId="753FAA0C" w14:textId="02B788F5" w:rsidR="00ED24FD" w:rsidRPr="00DA7EA3" w:rsidRDefault="00ED24FD" w:rsidP="00DF6602">
            <w:pPr>
              <w:pStyle w:val="Reference"/>
              <w:rPr>
                <w:sz w:val="17"/>
                <w:highlight w:val="yellow"/>
              </w:rPr>
            </w:pPr>
          </w:p>
          <w:p w14:paraId="560DDFAA" w14:textId="582D0BFC" w:rsidR="00ED24FD" w:rsidRPr="00DA7EA3" w:rsidRDefault="00ED24FD" w:rsidP="00DF6602">
            <w:pPr>
              <w:pStyle w:val="Reference"/>
              <w:rPr>
                <w:sz w:val="17"/>
                <w:highlight w:val="yellow"/>
              </w:rPr>
            </w:pPr>
          </w:p>
          <w:p w14:paraId="5331AF7E" w14:textId="0AEF853E" w:rsidR="00ED24FD" w:rsidRPr="00DA7EA3" w:rsidRDefault="00ED24FD" w:rsidP="00DF6602">
            <w:pPr>
              <w:pStyle w:val="Reference"/>
              <w:rPr>
                <w:sz w:val="17"/>
                <w:highlight w:val="yellow"/>
              </w:rPr>
            </w:pPr>
          </w:p>
          <w:p w14:paraId="21D7579E" w14:textId="4D61CDEB" w:rsidR="00ED24FD" w:rsidRPr="00DA7EA3" w:rsidRDefault="00ED24FD" w:rsidP="00DF6602">
            <w:pPr>
              <w:pStyle w:val="Reference"/>
              <w:rPr>
                <w:sz w:val="17"/>
                <w:highlight w:val="yellow"/>
              </w:rPr>
            </w:pPr>
          </w:p>
          <w:p w14:paraId="2A6E9FFD" w14:textId="77777777" w:rsidR="00981FAB" w:rsidRDefault="00981FAB" w:rsidP="00DF6602">
            <w:pPr>
              <w:pStyle w:val="Reference"/>
              <w:rPr>
                <w:sz w:val="17"/>
              </w:rPr>
            </w:pPr>
          </w:p>
          <w:p w14:paraId="3C258D22" w14:textId="0AC10878" w:rsidR="00ED24FD" w:rsidRPr="00DA7EA3" w:rsidRDefault="00ED24FD" w:rsidP="00DF6602">
            <w:pPr>
              <w:pStyle w:val="Reference"/>
              <w:rPr>
                <w:sz w:val="17"/>
              </w:rPr>
            </w:pPr>
            <w:r w:rsidRPr="00DA7EA3">
              <w:rPr>
                <w:sz w:val="17"/>
              </w:rPr>
              <w:t>AASB 136.59, 60</w:t>
            </w:r>
          </w:p>
          <w:p w14:paraId="11851E87" w14:textId="46D3246F" w:rsidR="00ED24FD" w:rsidRPr="00DA7EA3" w:rsidRDefault="00ED24FD" w:rsidP="00DF6602">
            <w:pPr>
              <w:pStyle w:val="Reference"/>
              <w:rPr>
                <w:sz w:val="17"/>
                <w:highlight w:val="yellow"/>
              </w:rPr>
            </w:pPr>
          </w:p>
          <w:p w14:paraId="2D29879F" w14:textId="0340254F" w:rsidR="00ED24FD" w:rsidRPr="00DA7EA3" w:rsidRDefault="00ED24FD" w:rsidP="00DF6602">
            <w:pPr>
              <w:pStyle w:val="Reference"/>
              <w:rPr>
                <w:sz w:val="17"/>
                <w:highlight w:val="yellow"/>
              </w:rPr>
            </w:pPr>
          </w:p>
          <w:p w14:paraId="4EE3FEEC" w14:textId="474D6DEA" w:rsidR="00ED24FD" w:rsidRPr="00DA7EA3" w:rsidRDefault="00ED24FD" w:rsidP="00DF6602">
            <w:pPr>
              <w:pStyle w:val="Reference"/>
              <w:rPr>
                <w:sz w:val="17"/>
                <w:highlight w:val="yellow"/>
              </w:rPr>
            </w:pPr>
          </w:p>
          <w:p w14:paraId="0ABF414D" w14:textId="76304500" w:rsidR="00ED24FD" w:rsidRPr="00DA7EA3" w:rsidRDefault="00ED24FD" w:rsidP="00DF6602">
            <w:pPr>
              <w:pStyle w:val="Reference"/>
              <w:rPr>
                <w:sz w:val="17"/>
                <w:highlight w:val="yellow"/>
              </w:rPr>
            </w:pPr>
          </w:p>
          <w:p w14:paraId="34D4189F" w14:textId="4CAE0978" w:rsidR="00ED24FD" w:rsidRPr="00DA7EA3" w:rsidRDefault="00ED24FD" w:rsidP="00DF6602">
            <w:pPr>
              <w:pStyle w:val="Reference"/>
              <w:rPr>
                <w:sz w:val="17"/>
                <w:highlight w:val="yellow"/>
              </w:rPr>
            </w:pPr>
          </w:p>
          <w:p w14:paraId="5F136DB3" w14:textId="11D47F08" w:rsidR="00ED24FD" w:rsidRPr="00DA7EA3" w:rsidRDefault="00ED24FD" w:rsidP="00DF6602">
            <w:pPr>
              <w:pStyle w:val="Reference"/>
              <w:rPr>
                <w:sz w:val="17"/>
                <w:highlight w:val="yellow"/>
              </w:rPr>
            </w:pPr>
          </w:p>
          <w:p w14:paraId="2019FD9F" w14:textId="1BFCCAAF" w:rsidR="00ED24FD" w:rsidRPr="00DA7EA3" w:rsidRDefault="00ED24FD" w:rsidP="00DF6602">
            <w:pPr>
              <w:pStyle w:val="Reference"/>
              <w:rPr>
                <w:sz w:val="17"/>
                <w:highlight w:val="yellow"/>
              </w:rPr>
            </w:pPr>
          </w:p>
          <w:p w14:paraId="4BF850C6" w14:textId="5F5B2384" w:rsidR="00ED24FD" w:rsidRPr="00DA7EA3" w:rsidRDefault="00ED24FD" w:rsidP="00DF6602">
            <w:pPr>
              <w:pStyle w:val="Reference"/>
              <w:rPr>
                <w:sz w:val="17"/>
                <w:highlight w:val="yellow"/>
              </w:rPr>
            </w:pPr>
          </w:p>
          <w:p w14:paraId="466E6CDF" w14:textId="12E885E9" w:rsidR="00ED24FD" w:rsidRPr="00DA7EA3" w:rsidRDefault="00ED24FD" w:rsidP="00DF6602">
            <w:pPr>
              <w:pStyle w:val="Reference"/>
              <w:rPr>
                <w:sz w:val="17"/>
                <w:highlight w:val="yellow"/>
              </w:rPr>
            </w:pPr>
          </w:p>
          <w:p w14:paraId="1F5AACFF" w14:textId="77777777" w:rsidR="00981FAB" w:rsidRDefault="00981FAB" w:rsidP="00CD7F56">
            <w:pPr>
              <w:pStyle w:val="Reference"/>
              <w:rPr>
                <w:sz w:val="17"/>
              </w:rPr>
            </w:pPr>
          </w:p>
          <w:p w14:paraId="47B2EDC1" w14:textId="70FC6FD2" w:rsidR="00ED24FD" w:rsidRPr="007D02B3" w:rsidRDefault="00ED24FD" w:rsidP="00CD7F56">
            <w:pPr>
              <w:pStyle w:val="Reference"/>
              <w:rPr>
                <w:szCs w:val="20"/>
                <w:highlight w:val="yellow"/>
              </w:rPr>
            </w:pPr>
            <w:r w:rsidRPr="00DA7EA3">
              <w:rPr>
                <w:sz w:val="17"/>
              </w:rPr>
              <w:t>AASB</w:t>
            </w:r>
            <w:r w:rsidR="00A560EF" w:rsidRPr="00DA7EA3">
              <w:rPr>
                <w:sz w:val="17"/>
              </w:rPr>
              <w:t> </w:t>
            </w:r>
            <w:r w:rsidRPr="00DA7EA3">
              <w:rPr>
                <w:sz w:val="17"/>
              </w:rPr>
              <w:t>136.117, 119</w:t>
            </w:r>
          </w:p>
        </w:tc>
        <w:tc>
          <w:tcPr>
            <w:tcW w:w="8182" w:type="dxa"/>
            <w:gridSpan w:val="9"/>
          </w:tcPr>
          <w:p w14:paraId="3657D4C3"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Depreciation</w:t>
            </w:r>
          </w:p>
          <w:p w14:paraId="628A19E6" w14:textId="5004876E" w:rsidR="00722B9F" w:rsidRPr="0024707B" w:rsidRDefault="00ED24FD" w:rsidP="001B5EC4">
            <w:pPr>
              <w:pStyle w:val="GuidanceBodyItalic"/>
              <w:spacing w:line="240" w:lineRule="auto"/>
              <w:rPr>
                <w:sz w:val="19"/>
                <w:szCs w:val="19"/>
              </w:rPr>
            </w:pPr>
            <w:r w:rsidRPr="0024707B">
              <w:rPr>
                <w:bCs/>
                <w:sz w:val="19"/>
                <w:szCs w:val="19"/>
              </w:rPr>
              <w:t xml:space="preserve">AASB 116 Property, Plant and Equipment and AASB 138 Intangible Assets </w:t>
            </w:r>
            <w:r w:rsidR="00722B9F" w:rsidRPr="0024707B">
              <w:rPr>
                <w:bCs/>
                <w:sz w:val="19"/>
                <w:szCs w:val="19"/>
              </w:rPr>
              <w:t>require</w:t>
            </w:r>
            <w:r w:rsidR="00722B9F" w:rsidRPr="0024707B">
              <w:rPr>
                <w:sz w:val="19"/>
                <w:szCs w:val="19"/>
              </w:rPr>
              <w:t xml:space="preserve"> that the consumption of physical or intangible assets by wear over</w:t>
            </w:r>
            <w:r w:rsidR="000C7798" w:rsidRPr="0024707B">
              <w:rPr>
                <w:sz w:val="19"/>
                <w:szCs w:val="19"/>
              </w:rPr>
              <w:t xml:space="preserve"> </w:t>
            </w:r>
            <w:r w:rsidR="00722B9F" w:rsidRPr="0024707B">
              <w:rPr>
                <w:sz w:val="19"/>
                <w:szCs w:val="19"/>
              </w:rPr>
              <w:t xml:space="preserve">time is classified as </w:t>
            </w:r>
            <w:r w:rsidR="005A0A0E" w:rsidRPr="0024707B">
              <w:rPr>
                <w:sz w:val="19"/>
                <w:szCs w:val="19"/>
              </w:rPr>
              <w:t xml:space="preserve">either </w:t>
            </w:r>
            <w:r w:rsidR="00722B9F" w:rsidRPr="0024707B">
              <w:rPr>
                <w:sz w:val="19"/>
                <w:szCs w:val="19"/>
              </w:rPr>
              <w:t xml:space="preserve">depreciation </w:t>
            </w:r>
            <w:r w:rsidR="005A0A0E" w:rsidRPr="0024707B">
              <w:rPr>
                <w:sz w:val="19"/>
                <w:szCs w:val="19"/>
              </w:rPr>
              <w:t>or amorti</w:t>
            </w:r>
            <w:r w:rsidR="00EB772F" w:rsidRPr="0024707B">
              <w:rPr>
                <w:sz w:val="19"/>
                <w:szCs w:val="19"/>
              </w:rPr>
              <w:t>s</w:t>
            </w:r>
            <w:r w:rsidR="005A0A0E" w:rsidRPr="0024707B">
              <w:rPr>
                <w:sz w:val="19"/>
                <w:szCs w:val="19"/>
              </w:rPr>
              <w:t xml:space="preserve">ation </w:t>
            </w:r>
            <w:r w:rsidR="00722B9F" w:rsidRPr="0024707B">
              <w:rPr>
                <w:sz w:val="19"/>
                <w:szCs w:val="19"/>
              </w:rPr>
              <w:t>expense.</w:t>
            </w:r>
          </w:p>
          <w:p w14:paraId="67107D52" w14:textId="77777777" w:rsidR="00722B9F" w:rsidRPr="0024707B" w:rsidRDefault="00722B9F" w:rsidP="001B5EC4">
            <w:pPr>
              <w:pStyle w:val="GuidanceBodyItalic"/>
              <w:spacing w:line="240" w:lineRule="auto"/>
              <w:rPr>
                <w:sz w:val="19"/>
                <w:szCs w:val="19"/>
              </w:rPr>
            </w:pPr>
            <w:r w:rsidRPr="0024707B">
              <w:rPr>
                <w:sz w:val="19"/>
                <w:szCs w:val="19"/>
              </w:rPr>
              <w:t>Agencies should be electing depreciation policies and useful lives that best reflect the pattern of use.</w:t>
            </w:r>
          </w:p>
          <w:p w14:paraId="7EA49AC9" w14:textId="77777777" w:rsidR="00722B9F" w:rsidRPr="0024707B" w:rsidRDefault="00722B9F" w:rsidP="001B5EC4">
            <w:pPr>
              <w:pStyle w:val="GuidanceBodyItalic"/>
              <w:spacing w:line="240" w:lineRule="auto"/>
              <w:rPr>
                <w:rFonts w:eastAsiaTheme="minorHAnsi"/>
                <w:sz w:val="19"/>
                <w:szCs w:val="19"/>
              </w:rPr>
            </w:pPr>
            <w:r w:rsidRPr="0024707B">
              <w:rPr>
                <w:rFonts w:eastAsiaTheme="minorHAnsi"/>
                <w:sz w:val="19"/>
                <w:szCs w:val="19"/>
              </w:rPr>
              <w:t>Agencies should ensure they are reviewing at least annually:</w:t>
            </w:r>
          </w:p>
          <w:p w14:paraId="0BD315B9" w14:textId="06B975F5" w:rsidR="00722B9F" w:rsidRPr="0024707B" w:rsidRDefault="00FD77A7" w:rsidP="00AF6412">
            <w:pPr>
              <w:pStyle w:val="GuidanceBodyBullet1"/>
              <w:rPr>
                <w:rFonts w:eastAsiaTheme="minorHAnsi"/>
              </w:rPr>
            </w:pPr>
            <w:r w:rsidRPr="0024707B">
              <w:rPr>
                <w:rFonts w:eastAsiaTheme="minorHAnsi"/>
              </w:rPr>
              <w:t>d</w:t>
            </w:r>
            <w:r w:rsidR="00722B9F" w:rsidRPr="0024707B">
              <w:rPr>
                <w:rFonts w:eastAsiaTheme="minorHAnsi"/>
              </w:rPr>
              <w:t>epreciation methods;</w:t>
            </w:r>
          </w:p>
          <w:p w14:paraId="3BF501B2" w14:textId="4D3A5CF8" w:rsidR="00722B9F" w:rsidRPr="0024707B" w:rsidRDefault="00FD77A7" w:rsidP="00AF6412">
            <w:pPr>
              <w:pStyle w:val="GuidanceBodyBullet1"/>
              <w:rPr>
                <w:rFonts w:eastAsiaTheme="minorHAnsi"/>
              </w:rPr>
            </w:pPr>
            <w:r w:rsidRPr="0024707B">
              <w:rPr>
                <w:rFonts w:eastAsiaTheme="minorHAnsi"/>
              </w:rPr>
              <w:t>u</w:t>
            </w:r>
            <w:r w:rsidR="00722B9F" w:rsidRPr="0024707B">
              <w:rPr>
                <w:rFonts w:eastAsiaTheme="minorHAnsi"/>
              </w:rPr>
              <w:t>seful lives; and</w:t>
            </w:r>
          </w:p>
          <w:p w14:paraId="414ED8F0" w14:textId="48ED2E92" w:rsidR="00722B9F" w:rsidRPr="0024707B" w:rsidRDefault="00FD77A7" w:rsidP="00AF6412">
            <w:pPr>
              <w:pStyle w:val="GuidanceBodyBullet1"/>
            </w:pPr>
            <w:r w:rsidRPr="0024707B">
              <w:t>r</w:t>
            </w:r>
            <w:r w:rsidR="00722B9F" w:rsidRPr="0024707B">
              <w:t>esidual values</w:t>
            </w:r>
            <w:r w:rsidR="00DA3AAC" w:rsidRPr="0024707B">
              <w:t>.</w:t>
            </w:r>
          </w:p>
          <w:p w14:paraId="08E54FC6" w14:textId="2194C333" w:rsidR="005E44B1" w:rsidRPr="0024707B" w:rsidRDefault="00722B9F" w:rsidP="001B5EC4">
            <w:pPr>
              <w:pStyle w:val="GuidanceBodyItalic"/>
              <w:spacing w:line="240" w:lineRule="auto"/>
              <w:rPr>
                <w:sz w:val="19"/>
                <w:szCs w:val="19"/>
              </w:rPr>
            </w:pPr>
            <w:r w:rsidRPr="0024707B">
              <w:rPr>
                <w:sz w:val="19"/>
                <w:szCs w:val="19"/>
              </w:rPr>
              <w:t>Where adjustments are required, these should be treated as adjustments to an estimate.</w:t>
            </w:r>
            <w:r w:rsidR="00857776" w:rsidRPr="0024707B">
              <w:rPr>
                <w:sz w:val="19"/>
                <w:szCs w:val="19"/>
              </w:rPr>
              <w:t xml:space="preserve"> </w:t>
            </w:r>
            <w:r w:rsidRPr="0024707B">
              <w:rPr>
                <w:sz w:val="19"/>
                <w:szCs w:val="19"/>
              </w:rPr>
              <w:t xml:space="preserve">The change in depreciation only </w:t>
            </w:r>
            <w:r w:rsidR="008A4FCC" w:rsidRPr="0024707B">
              <w:rPr>
                <w:sz w:val="19"/>
                <w:szCs w:val="19"/>
              </w:rPr>
              <w:t>a</w:t>
            </w:r>
            <w:r w:rsidRPr="0024707B">
              <w:rPr>
                <w:sz w:val="19"/>
                <w:szCs w:val="19"/>
              </w:rPr>
              <w:t xml:space="preserve">ffects prospective </w:t>
            </w:r>
            <w:r w:rsidR="00ED24FD" w:rsidRPr="0024707B">
              <w:rPr>
                <w:sz w:val="19"/>
                <w:szCs w:val="19"/>
              </w:rPr>
              <w:t xml:space="preserve">Statements </w:t>
            </w:r>
            <w:r w:rsidR="005A0A0E" w:rsidRPr="0024707B">
              <w:rPr>
                <w:sz w:val="19"/>
                <w:szCs w:val="19"/>
              </w:rPr>
              <w:t>of comprehensive income</w:t>
            </w:r>
            <w:r w:rsidRPr="0024707B">
              <w:rPr>
                <w:sz w:val="19"/>
                <w:szCs w:val="19"/>
              </w:rPr>
              <w:t>.</w:t>
            </w:r>
            <w:r w:rsidR="00857776" w:rsidRPr="0024707B">
              <w:rPr>
                <w:sz w:val="19"/>
                <w:szCs w:val="19"/>
              </w:rPr>
              <w:t xml:space="preserve"> </w:t>
            </w:r>
            <w:r w:rsidR="001E02F0" w:rsidRPr="0024707B">
              <w:rPr>
                <w:sz w:val="19"/>
                <w:szCs w:val="19"/>
              </w:rPr>
              <w:t xml:space="preserve">Changes to </w:t>
            </w:r>
            <w:r w:rsidRPr="0024707B">
              <w:rPr>
                <w:sz w:val="19"/>
                <w:szCs w:val="19"/>
              </w:rPr>
              <w:t>previously recognised deprec</w:t>
            </w:r>
            <w:r w:rsidR="005A0A0E" w:rsidRPr="0024707B">
              <w:rPr>
                <w:sz w:val="19"/>
                <w:szCs w:val="19"/>
              </w:rPr>
              <w:t>i</w:t>
            </w:r>
            <w:r w:rsidRPr="0024707B">
              <w:rPr>
                <w:sz w:val="19"/>
                <w:szCs w:val="19"/>
              </w:rPr>
              <w:t>ation expenses</w:t>
            </w:r>
            <w:r w:rsidR="001E02F0" w:rsidRPr="0024707B">
              <w:rPr>
                <w:sz w:val="19"/>
                <w:szCs w:val="19"/>
              </w:rPr>
              <w:t xml:space="preserve"> are expressly prohibited</w:t>
            </w:r>
            <w:r w:rsidR="00DA3AAC" w:rsidRPr="0024707B">
              <w:rPr>
                <w:sz w:val="19"/>
                <w:szCs w:val="19"/>
              </w:rPr>
              <w:t>.</w:t>
            </w:r>
          </w:p>
          <w:p w14:paraId="60321793"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Impairment</w:t>
            </w:r>
          </w:p>
          <w:p w14:paraId="7CBF4887"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Steps to follow to determine whether an asset is impaired:</w:t>
            </w:r>
          </w:p>
          <w:p w14:paraId="514E52FC" w14:textId="77777777" w:rsidR="00722B9F" w:rsidRPr="0024707B" w:rsidRDefault="00722B9F" w:rsidP="00AF6412">
            <w:pPr>
              <w:pStyle w:val="GuidanceBodyBullet1"/>
              <w:rPr>
                <w:rFonts w:eastAsiaTheme="minorHAnsi"/>
              </w:rPr>
            </w:pPr>
            <w:r w:rsidRPr="0024707B">
              <w:rPr>
                <w:rFonts w:eastAsiaTheme="minorHAnsi"/>
              </w:rPr>
              <w:t xml:space="preserve">Each </w:t>
            </w:r>
            <w:r w:rsidR="00827382" w:rsidRPr="0024707B">
              <w:rPr>
                <w:rFonts w:eastAsiaTheme="minorHAnsi"/>
              </w:rPr>
              <w:t>agency</w:t>
            </w:r>
            <w:r w:rsidRPr="0024707B">
              <w:rPr>
                <w:rFonts w:eastAsiaTheme="minorHAnsi"/>
              </w:rPr>
              <w:t xml:space="preserve"> shall apply </w:t>
            </w:r>
            <w:r w:rsidR="001E02F0" w:rsidRPr="0024707B">
              <w:rPr>
                <w:rFonts w:eastAsiaTheme="minorHAnsi"/>
              </w:rPr>
              <w:t>AASB </w:t>
            </w:r>
            <w:r w:rsidRPr="0024707B">
              <w:rPr>
                <w:rFonts w:eastAsiaTheme="minorHAnsi"/>
              </w:rPr>
              <w:t xml:space="preserve">136 Impairment of Assets to determine whether </w:t>
            </w:r>
            <w:r w:rsidR="003628EF" w:rsidRPr="0024707B">
              <w:rPr>
                <w:rFonts w:eastAsiaTheme="minorHAnsi"/>
              </w:rPr>
              <w:t>an</w:t>
            </w:r>
            <w:r w:rsidRPr="0024707B">
              <w:rPr>
                <w:rFonts w:eastAsiaTheme="minorHAnsi"/>
              </w:rPr>
              <w:t xml:space="preserve"> asset is impaired and to account for </w:t>
            </w:r>
            <w:r w:rsidR="007D6C70" w:rsidRPr="0024707B">
              <w:rPr>
                <w:rFonts w:eastAsiaTheme="minorHAnsi"/>
              </w:rPr>
              <w:t>any impairment loss identified.</w:t>
            </w:r>
          </w:p>
          <w:p w14:paraId="44D275C6" w14:textId="77777777" w:rsidR="00722B9F" w:rsidRPr="0024707B" w:rsidRDefault="00722B9F" w:rsidP="00AF6412">
            <w:pPr>
              <w:pStyle w:val="GuidanceBodyBullet1"/>
              <w:rPr>
                <w:rFonts w:eastAsiaTheme="minorHAnsi"/>
              </w:rPr>
            </w:pPr>
            <w:r w:rsidRPr="0024707B">
              <w:rPr>
                <w:rFonts w:eastAsiaTheme="minorHAnsi"/>
              </w:rPr>
              <w:t xml:space="preserve">Each </w:t>
            </w:r>
            <w:r w:rsidR="00827382" w:rsidRPr="0024707B">
              <w:rPr>
                <w:rFonts w:eastAsiaTheme="minorHAnsi"/>
              </w:rPr>
              <w:t>agency</w:t>
            </w:r>
            <w:r w:rsidRPr="0024707B">
              <w:rPr>
                <w:rFonts w:eastAsiaTheme="minorHAnsi"/>
              </w:rPr>
              <w:t xml:space="preserve"> shall assess at the end of each reporting period whether there is any indication</w:t>
            </w:r>
            <w:r w:rsidR="007D6C70" w:rsidRPr="0024707B">
              <w:rPr>
                <w:rFonts w:eastAsiaTheme="minorHAnsi"/>
              </w:rPr>
              <w:t xml:space="preserve"> that an asset may be impaired.</w:t>
            </w:r>
          </w:p>
          <w:p w14:paraId="58FCF9CE" w14:textId="062CC218" w:rsidR="00722B9F" w:rsidRPr="0024707B" w:rsidRDefault="001E02F0" w:rsidP="00AF6412">
            <w:pPr>
              <w:pStyle w:val="GuidanceBodyBullet1"/>
              <w:rPr>
                <w:rFonts w:eastAsiaTheme="minorHAnsi"/>
              </w:rPr>
            </w:pPr>
            <w:r w:rsidRPr="0024707B">
              <w:rPr>
                <w:rFonts w:eastAsiaTheme="minorHAnsi"/>
              </w:rPr>
              <w:t>AASB </w:t>
            </w:r>
            <w:r w:rsidR="00722B9F" w:rsidRPr="0024707B">
              <w:rPr>
                <w:rFonts w:eastAsiaTheme="minorHAnsi"/>
              </w:rPr>
              <w:t>136.12</w:t>
            </w:r>
            <w:r w:rsidR="00806BAC" w:rsidRPr="0024707B">
              <w:rPr>
                <w:rFonts w:eastAsiaTheme="minorHAnsi"/>
              </w:rPr>
              <w:t> </w:t>
            </w:r>
            <w:r w:rsidR="00722B9F" w:rsidRPr="0024707B">
              <w:rPr>
                <w:rFonts w:eastAsiaTheme="minorHAnsi"/>
              </w:rPr>
              <w:t xml:space="preserve"> sets out potential indicators of impairment.</w:t>
            </w:r>
          </w:p>
          <w:p w14:paraId="7C083B9C" w14:textId="77777777" w:rsidR="00722B9F" w:rsidRPr="0024707B" w:rsidRDefault="00722B9F" w:rsidP="00AF6412">
            <w:pPr>
              <w:pStyle w:val="GuidanceBodyBullet1"/>
              <w:rPr>
                <w:rFonts w:eastAsiaTheme="minorHAnsi"/>
              </w:rPr>
            </w:pPr>
            <w:r w:rsidRPr="0024707B">
              <w:rPr>
                <w:rFonts w:eastAsiaTheme="minorHAnsi"/>
              </w:rPr>
              <w:t>Indicators can be external and internal to the organisation and include factors such as:</w:t>
            </w:r>
          </w:p>
          <w:p w14:paraId="62E3BF77" w14:textId="4B9A704D" w:rsidR="00722B9F" w:rsidRPr="0024707B" w:rsidRDefault="00FD77A7" w:rsidP="00AF6412">
            <w:pPr>
              <w:pStyle w:val="GuidanceBodyBullet2"/>
              <w:rPr>
                <w:rFonts w:eastAsiaTheme="minorHAnsi"/>
              </w:rPr>
            </w:pPr>
            <w:r w:rsidRPr="0024707B">
              <w:rPr>
                <w:rFonts w:eastAsiaTheme="minorHAnsi"/>
              </w:rPr>
              <w:t>e</w:t>
            </w:r>
            <w:r w:rsidR="00722B9F" w:rsidRPr="0024707B">
              <w:rPr>
                <w:rFonts w:eastAsiaTheme="minorHAnsi"/>
              </w:rPr>
              <w:t>vidence of obsolescence or damage</w:t>
            </w:r>
          </w:p>
          <w:p w14:paraId="5635125E" w14:textId="02AEC41C" w:rsidR="00722B9F" w:rsidRPr="0024707B" w:rsidRDefault="00FD77A7" w:rsidP="00AF6412">
            <w:pPr>
              <w:pStyle w:val="GuidanceBodyBullet2"/>
              <w:rPr>
                <w:rFonts w:eastAsiaTheme="minorHAnsi"/>
              </w:rPr>
            </w:pPr>
            <w:r w:rsidRPr="0024707B">
              <w:rPr>
                <w:rFonts w:eastAsiaTheme="minorHAnsi"/>
              </w:rPr>
              <w:t>c</w:t>
            </w:r>
            <w:r w:rsidR="00722B9F" w:rsidRPr="0024707B">
              <w:rPr>
                <w:rFonts w:eastAsiaTheme="minorHAnsi"/>
              </w:rPr>
              <w:t>hanges in Government policy</w:t>
            </w:r>
          </w:p>
          <w:p w14:paraId="4D0E8DB1" w14:textId="4F864EBD" w:rsidR="005E44B1" w:rsidRPr="0024707B" w:rsidRDefault="00FD77A7" w:rsidP="00AF6412">
            <w:pPr>
              <w:pStyle w:val="GuidanceBodyBullet2"/>
              <w:rPr>
                <w:rFonts w:eastAsiaTheme="minorHAnsi"/>
              </w:rPr>
            </w:pPr>
            <w:r w:rsidRPr="0024707B">
              <w:t>t</w:t>
            </w:r>
            <w:r w:rsidR="00722B9F" w:rsidRPr="0024707B">
              <w:t>echnological changes</w:t>
            </w:r>
          </w:p>
          <w:p w14:paraId="425EAE92" w14:textId="77777777" w:rsidR="00722B9F" w:rsidRPr="0024707B" w:rsidRDefault="00722B9F" w:rsidP="001B5EC4">
            <w:pPr>
              <w:pStyle w:val="GuidanceBodyItalic"/>
              <w:spacing w:line="240" w:lineRule="auto"/>
              <w:rPr>
                <w:sz w:val="19"/>
                <w:szCs w:val="19"/>
              </w:rPr>
            </w:pPr>
            <w:r w:rsidRPr="0024707B">
              <w:rPr>
                <w:sz w:val="19"/>
                <w:szCs w:val="19"/>
              </w:rPr>
              <w:t>Agencies should consider all factors and evidence available to them when assessing for indicators of impairment.</w:t>
            </w:r>
          </w:p>
          <w:p w14:paraId="455BE6C3" w14:textId="77777777" w:rsidR="00722B9F" w:rsidRPr="0024707B" w:rsidRDefault="00722B9F" w:rsidP="001B5EC4">
            <w:pPr>
              <w:pStyle w:val="GuidanceBodyItalic"/>
              <w:spacing w:line="240" w:lineRule="auto"/>
              <w:rPr>
                <w:sz w:val="19"/>
                <w:szCs w:val="19"/>
              </w:rPr>
            </w:pPr>
            <w:r w:rsidRPr="0024707B">
              <w:rPr>
                <w:sz w:val="19"/>
                <w:szCs w:val="19"/>
              </w:rPr>
              <w:t xml:space="preserve">If any such indication exists, the </w:t>
            </w:r>
            <w:r w:rsidR="00827382" w:rsidRPr="0024707B">
              <w:rPr>
                <w:sz w:val="19"/>
                <w:szCs w:val="19"/>
              </w:rPr>
              <w:t>agency</w:t>
            </w:r>
            <w:r w:rsidRPr="0024707B">
              <w:rPr>
                <w:sz w:val="19"/>
                <w:szCs w:val="19"/>
              </w:rPr>
              <w:t xml:space="preserve"> shall estimate the recoverable amount of the asset.</w:t>
            </w:r>
          </w:p>
          <w:p w14:paraId="71B0AADE" w14:textId="77777777" w:rsidR="00722B9F" w:rsidRPr="0024707B" w:rsidRDefault="00722B9F" w:rsidP="00AF6412">
            <w:pPr>
              <w:pStyle w:val="GuidanceBodyBullet1"/>
              <w:numPr>
                <w:ilvl w:val="0"/>
                <w:numId w:val="0"/>
              </w:numPr>
              <w:ind w:left="360"/>
              <w:rPr>
                <w:rFonts w:eastAsiaTheme="minorHAnsi"/>
              </w:rPr>
            </w:pPr>
            <w:r w:rsidRPr="0024707B">
              <w:rPr>
                <w:rFonts w:eastAsiaTheme="minorHAnsi"/>
              </w:rPr>
              <w:t>Recoverable amount is the higher of fair value less costs of disposal and value in use.</w:t>
            </w:r>
          </w:p>
          <w:p w14:paraId="2197F34C" w14:textId="77777777" w:rsidR="00722B9F" w:rsidRPr="0024707B" w:rsidRDefault="00722B9F" w:rsidP="00AF6412">
            <w:pPr>
              <w:pStyle w:val="GuidanceBodyBullet1"/>
              <w:numPr>
                <w:ilvl w:val="0"/>
                <w:numId w:val="0"/>
              </w:numPr>
              <w:rPr>
                <w:rFonts w:eastAsiaTheme="minorHAnsi"/>
              </w:rPr>
            </w:pPr>
            <w:r w:rsidRPr="0024707B">
              <w:rPr>
                <w:rFonts w:eastAsiaTheme="minorHAnsi"/>
              </w:rPr>
              <w:t xml:space="preserve">For </w:t>
            </w:r>
            <w:r w:rsidR="001E02F0" w:rsidRPr="0024707B">
              <w:rPr>
                <w:rFonts w:eastAsiaTheme="minorHAnsi"/>
              </w:rPr>
              <w:t>not</w:t>
            </w:r>
            <w:r w:rsidR="001E02F0" w:rsidRPr="0024707B">
              <w:rPr>
                <w:rFonts w:eastAsiaTheme="minorHAnsi"/>
              </w:rPr>
              <w:noBreakHyphen/>
              <w:t>for</w:t>
            </w:r>
            <w:r w:rsidR="001E02F0" w:rsidRPr="0024707B">
              <w:rPr>
                <w:rFonts w:eastAsiaTheme="minorHAnsi"/>
              </w:rPr>
              <w:noBreakHyphen/>
              <w:t xml:space="preserve">profit </w:t>
            </w:r>
            <w:r w:rsidR="00827382" w:rsidRPr="0024707B">
              <w:rPr>
                <w:rFonts w:eastAsiaTheme="minorHAnsi"/>
              </w:rPr>
              <w:t xml:space="preserve">agencies </w:t>
            </w:r>
            <w:r w:rsidR="001E02F0" w:rsidRPr="0024707B">
              <w:rPr>
                <w:rFonts w:eastAsiaTheme="minorHAnsi"/>
              </w:rPr>
              <w:t>regularly revaluing specialised assets, the recoverable amount is anticipated to be materially the same as fair value</w:t>
            </w:r>
            <w:r w:rsidRPr="0024707B">
              <w:rPr>
                <w:rFonts w:eastAsiaTheme="minorHAnsi"/>
              </w:rPr>
              <w:t>.</w:t>
            </w:r>
          </w:p>
          <w:p w14:paraId="5D5D6CC5" w14:textId="77777777" w:rsidR="00722B9F" w:rsidRPr="0024707B" w:rsidRDefault="00722B9F" w:rsidP="001B5EC4">
            <w:pPr>
              <w:pStyle w:val="GuidanceBodyItalic"/>
              <w:spacing w:line="240" w:lineRule="auto"/>
              <w:rPr>
                <w:sz w:val="19"/>
                <w:szCs w:val="19"/>
              </w:rPr>
            </w:pPr>
            <w:r w:rsidRPr="0024707B">
              <w:rPr>
                <w:sz w:val="19"/>
                <w:szCs w:val="19"/>
              </w:rPr>
              <w:t xml:space="preserve">Please note that the above is generic and each </w:t>
            </w:r>
            <w:r w:rsidR="00D46B7A" w:rsidRPr="0024707B">
              <w:rPr>
                <w:sz w:val="19"/>
                <w:szCs w:val="19"/>
              </w:rPr>
              <w:t>agency</w:t>
            </w:r>
            <w:r w:rsidRPr="0024707B">
              <w:rPr>
                <w:sz w:val="19"/>
                <w:szCs w:val="19"/>
              </w:rPr>
              <w:t xml:space="preserve"> should refer to </w:t>
            </w:r>
            <w:r w:rsidR="00D46B7A" w:rsidRPr="0024707B">
              <w:rPr>
                <w:sz w:val="19"/>
                <w:szCs w:val="19"/>
              </w:rPr>
              <w:t>AASB </w:t>
            </w:r>
            <w:r w:rsidRPr="0024707B">
              <w:rPr>
                <w:sz w:val="19"/>
                <w:szCs w:val="19"/>
              </w:rPr>
              <w:t>136 and their individual circumstances to determine if impairment exists.</w:t>
            </w:r>
          </w:p>
          <w:p w14:paraId="6422AA50" w14:textId="77777777" w:rsidR="00722B9F" w:rsidRPr="0024707B" w:rsidRDefault="00722B9F" w:rsidP="001B5EC4">
            <w:pPr>
              <w:pStyle w:val="GuidanceBodyBold"/>
              <w:spacing w:line="240" w:lineRule="auto"/>
              <w:rPr>
                <w:rFonts w:eastAsiaTheme="minorHAnsi"/>
                <w:sz w:val="19"/>
                <w:szCs w:val="19"/>
              </w:rPr>
            </w:pPr>
            <w:r w:rsidRPr="0024707B">
              <w:rPr>
                <w:rFonts w:eastAsiaTheme="minorHAnsi"/>
                <w:sz w:val="19"/>
                <w:szCs w:val="19"/>
              </w:rPr>
              <w:t>Steps to follow after it was concluded that the asset is impaired:</w:t>
            </w:r>
          </w:p>
          <w:p w14:paraId="20ECBCB8" w14:textId="77777777" w:rsidR="00722B9F" w:rsidRPr="0024707B" w:rsidRDefault="00722B9F" w:rsidP="00AF6412">
            <w:pPr>
              <w:pStyle w:val="GuidanceBodyBullet1"/>
              <w:rPr>
                <w:rFonts w:eastAsiaTheme="minorHAnsi"/>
              </w:rPr>
            </w:pPr>
            <w:r w:rsidRPr="0024707B">
              <w:rPr>
                <w:rFonts w:eastAsiaTheme="minorHAnsi"/>
              </w:rPr>
              <w:t>If the recoverable amount of an asset (or cash-generating unit) is estimated to be less than its carrying amount, the carrying amount of the asset (or cash</w:t>
            </w:r>
            <w:r w:rsidR="007D6C70" w:rsidRPr="0024707B">
              <w:rPr>
                <w:rFonts w:eastAsiaTheme="minorHAnsi"/>
              </w:rPr>
              <w:noBreakHyphen/>
            </w:r>
            <w:r w:rsidRPr="0024707B">
              <w:rPr>
                <w:rFonts w:eastAsiaTheme="minorHAnsi"/>
              </w:rPr>
              <w:t>generating unit) is reduced to its recoverable amount.</w:t>
            </w:r>
          </w:p>
          <w:p w14:paraId="3510A9C6" w14:textId="77777777" w:rsidR="00722B9F" w:rsidRPr="0024707B" w:rsidRDefault="00722B9F" w:rsidP="00AF6412">
            <w:pPr>
              <w:pStyle w:val="GuidanceBodyBullet1"/>
              <w:rPr>
                <w:rFonts w:eastAsiaTheme="minorHAnsi"/>
              </w:rPr>
            </w:pPr>
            <w:r w:rsidRPr="0024707B">
              <w:rPr>
                <w:rFonts w:eastAsiaTheme="minorHAnsi"/>
              </w:rPr>
              <w:t>An impairment loss is recognised immediately in profit or loss for items carried at historical cost.</w:t>
            </w:r>
          </w:p>
          <w:p w14:paraId="5B4DDCFB" w14:textId="77777777" w:rsidR="00722B9F" w:rsidRPr="0024707B" w:rsidRDefault="00722B9F" w:rsidP="00AF6412">
            <w:pPr>
              <w:pStyle w:val="GuidanceBodyBullet1"/>
              <w:rPr>
                <w:rFonts w:eastAsiaTheme="minorHAnsi"/>
              </w:rPr>
            </w:pPr>
            <w:r w:rsidRPr="0024707B">
              <w:rPr>
                <w:rFonts w:eastAsiaTheme="minorHAnsi"/>
              </w:rPr>
              <w:t>If the relevant asset is carried at a revalued amount, in which case the impairment loss is treated as a revaluation decrease and accounted for in other comprehensive income.</w:t>
            </w:r>
          </w:p>
          <w:p w14:paraId="55237109" w14:textId="77777777" w:rsidR="00722B9F" w:rsidRPr="0024707B" w:rsidRDefault="00722B9F" w:rsidP="001B5EC4">
            <w:pPr>
              <w:pStyle w:val="GuidanceBodyBold"/>
              <w:keepNext/>
              <w:spacing w:line="240" w:lineRule="auto"/>
              <w:rPr>
                <w:rFonts w:eastAsiaTheme="minorHAnsi"/>
                <w:sz w:val="19"/>
                <w:szCs w:val="19"/>
              </w:rPr>
            </w:pPr>
            <w:r w:rsidRPr="0024707B">
              <w:rPr>
                <w:rFonts w:eastAsiaTheme="minorHAnsi"/>
                <w:sz w:val="19"/>
                <w:szCs w:val="19"/>
              </w:rPr>
              <w:t>Steps to follow if there is a reversal in an impairment loss previously recognised:</w:t>
            </w:r>
          </w:p>
          <w:p w14:paraId="4BB436AB" w14:textId="77777777" w:rsidR="00722B9F" w:rsidRPr="0024707B" w:rsidRDefault="00722B9F" w:rsidP="00AF6412">
            <w:pPr>
              <w:pStyle w:val="GuidanceBodyBullet1"/>
              <w:rPr>
                <w:rFonts w:eastAsiaTheme="minorHAnsi"/>
              </w:rPr>
            </w:pPr>
            <w:r w:rsidRPr="0024707B">
              <w:rPr>
                <w:rFonts w:eastAsiaTheme="minorHAnsi"/>
              </w:rPr>
              <w:t>When an impairment loss subsequently reverses, the carryi</w:t>
            </w:r>
            <w:r w:rsidR="007D6C70" w:rsidRPr="0024707B">
              <w:rPr>
                <w:rFonts w:eastAsiaTheme="minorHAnsi"/>
              </w:rPr>
              <w:t>ng amount of the asset (or cash</w:t>
            </w:r>
            <w:r w:rsidR="007D6C70" w:rsidRPr="0024707B">
              <w:rPr>
                <w:rFonts w:eastAsiaTheme="minorHAnsi"/>
              </w:rPr>
              <w:noBreakHyphen/>
            </w:r>
            <w:r w:rsidRPr="0024707B">
              <w:rPr>
                <w:rFonts w:eastAsiaTheme="minorHAnsi"/>
              </w:rPr>
              <w:t>generating unit) is increased to the revised estimate of its recoverable amount</w:t>
            </w:r>
            <w:r w:rsidR="00270D1B" w:rsidRPr="0024707B">
              <w:rPr>
                <w:rFonts w:eastAsiaTheme="minorHAnsi"/>
              </w:rPr>
              <w:t>.</w:t>
            </w:r>
            <w:r w:rsidRPr="0024707B">
              <w:rPr>
                <w:rFonts w:eastAsiaTheme="minorHAnsi"/>
              </w:rPr>
              <w:t xml:space="preserve"> </w:t>
            </w:r>
            <w:r w:rsidR="00270D1B" w:rsidRPr="0024707B">
              <w:rPr>
                <w:rFonts w:eastAsiaTheme="minorHAnsi"/>
              </w:rPr>
              <w:t>T</w:t>
            </w:r>
            <w:r w:rsidRPr="0024707B">
              <w:rPr>
                <w:rFonts w:eastAsiaTheme="minorHAnsi"/>
              </w:rPr>
              <w:t xml:space="preserve">he increased carrying amount </w:t>
            </w:r>
            <w:r w:rsidR="00270D1B" w:rsidRPr="0024707B">
              <w:rPr>
                <w:rFonts w:eastAsiaTheme="minorHAnsi"/>
              </w:rPr>
              <w:t>can</w:t>
            </w:r>
            <w:r w:rsidRPr="0024707B">
              <w:rPr>
                <w:rFonts w:eastAsiaTheme="minorHAnsi"/>
              </w:rPr>
              <w:t>not exceed the carrying amount that would have been determined had no impairment loss been recognised for the asset (or cash-generating unit) in prior years.</w:t>
            </w:r>
          </w:p>
          <w:p w14:paraId="376A3053" w14:textId="77777777" w:rsidR="00E5484A" w:rsidRPr="0024707B" w:rsidRDefault="00722B9F" w:rsidP="00AF6412">
            <w:pPr>
              <w:pStyle w:val="GuidanceBodyBullet1"/>
              <w:rPr>
                <w:rFonts w:eastAsiaTheme="minorHAnsi"/>
              </w:rPr>
            </w:pPr>
            <w:r w:rsidRPr="0024707B">
              <w:rPr>
                <w:rFonts w:eastAsiaTheme="minorHAnsi"/>
              </w:rPr>
              <w:lastRenderedPageBreak/>
              <w:t>A reversal of an impairment loss is recognised immediately in profit or loss, unless the relevant asset is carried at a revalued amount, in which case the reversal of the impairment loss is treated as a revaluation increase.</w:t>
            </w:r>
          </w:p>
          <w:p w14:paraId="73EB70A2" w14:textId="31DE4783" w:rsidR="00722B9F" w:rsidRPr="00E5484A" w:rsidRDefault="00722B9F" w:rsidP="00AF6412">
            <w:pPr>
              <w:pStyle w:val="GuidanceBodyBullet1"/>
              <w:rPr>
                <w:rFonts w:eastAsiaTheme="minorHAnsi"/>
              </w:rPr>
            </w:pPr>
            <w:r w:rsidRPr="0024707B">
              <w:rPr>
                <w:rFonts w:eastAsiaTheme="minorHAnsi"/>
              </w:rPr>
              <w:t xml:space="preserve">If the above is the case, please refer to </w:t>
            </w:r>
            <w:r w:rsidR="00DA2C7E" w:rsidRPr="0024707B">
              <w:rPr>
                <w:rFonts w:eastAsiaTheme="minorHAnsi"/>
              </w:rPr>
              <w:t>AASB </w:t>
            </w:r>
            <w:r w:rsidRPr="0024707B">
              <w:rPr>
                <w:rFonts w:eastAsiaTheme="minorHAnsi"/>
              </w:rPr>
              <w:t>136 for further guidance.</w:t>
            </w:r>
          </w:p>
        </w:tc>
      </w:tr>
      <w:tr w:rsidR="00911D95" w:rsidRPr="000F4A83" w14:paraId="3073E183" w14:textId="77777777" w:rsidTr="00A9263C">
        <w:trPr>
          <w:gridAfter w:val="1"/>
          <w:wAfter w:w="15" w:type="dxa"/>
          <w:cantSplit/>
        </w:trPr>
        <w:tc>
          <w:tcPr>
            <w:tcW w:w="1586" w:type="dxa"/>
            <w:tcBorders>
              <w:top w:val="nil"/>
              <w:left w:val="nil"/>
              <w:bottom w:val="nil"/>
              <w:right w:val="nil"/>
            </w:tcBorders>
          </w:tcPr>
          <w:p w14:paraId="6038A380" w14:textId="77777777" w:rsidR="00911D95" w:rsidRPr="007D02B3" w:rsidRDefault="00911D95" w:rsidP="007007FE">
            <w:pPr>
              <w:pStyle w:val="ReferenceHeading"/>
            </w:pPr>
            <w:r w:rsidRPr="00694A7D">
              <w:lastRenderedPageBreak/>
              <w:t>Reference</w:t>
            </w:r>
          </w:p>
        </w:tc>
        <w:tc>
          <w:tcPr>
            <w:tcW w:w="8167" w:type="dxa"/>
            <w:gridSpan w:val="8"/>
            <w:tcBorders>
              <w:top w:val="nil"/>
              <w:left w:val="nil"/>
              <w:bottom w:val="nil"/>
              <w:right w:val="nil"/>
            </w:tcBorders>
            <w:vAlign w:val="bottom"/>
          </w:tcPr>
          <w:p w14:paraId="77E53D76" w14:textId="379A1076" w:rsidR="00911D95" w:rsidRPr="000F4A83" w:rsidRDefault="00911D95" w:rsidP="007007FE">
            <w:pPr>
              <w:pStyle w:val="ModelHeading4"/>
              <w:rPr>
                <w:sz w:val="20"/>
                <w:szCs w:val="20"/>
              </w:rPr>
            </w:pPr>
            <w:bookmarkStart w:id="1142" w:name="_Toc499559973"/>
            <w:bookmarkStart w:id="1143" w:name="_Toc499575266"/>
            <w:bookmarkStart w:id="1144" w:name="Intangible_assets_5_2"/>
            <w:bookmarkStart w:id="1145" w:name="_Toc164327922"/>
            <w:r w:rsidRPr="000F4A83">
              <w:t>5.</w:t>
            </w:r>
            <w:r>
              <w:t>2</w:t>
            </w:r>
            <w:r w:rsidRPr="000F4A83">
              <w:t xml:space="preserve"> Intangible assets</w:t>
            </w:r>
            <w:bookmarkEnd w:id="1142"/>
            <w:bookmarkEnd w:id="1143"/>
            <w:bookmarkEnd w:id="1144"/>
            <w:bookmarkEnd w:id="1145"/>
          </w:p>
        </w:tc>
      </w:tr>
      <w:tr w:rsidR="00911D95" w:rsidRPr="000F4A83" w14:paraId="45EA6764" w14:textId="77777777" w:rsidTr="00A9263C">
        <w:trPr>
          <w:gridAfter w:val="1"/>
          <w:wAfter w:w="15" w:type="dxa"/>
          <w:cantSplit/>
        </w:trPr>
        <w:tc>
          <w:tcPr>
            <w:tcW w:w="1586" w:type="dxa"/>
            <w:tcBorders>
              <w:top w:val="nil"/>
              <w:left w:val="nil"/>
              <w:bottom w:val="nil"/>
              <w:right w:val="nil"/>
            </w:tcBorders>
          </w:tcPr>
          <w:p w14:paraId="689F2BFD" w14:textId="1A6E9FDB" w:rsidR="00911D95" w:rsidRPr="00DD1965" w:rsidRDefault="00911D95" w:rsidP="007007FE">
            <w:pPr>
              <w:pStyle w:val="Reference"/>
              <w:rPr>
                <w:sz w:val="20"/>
                <w:szCs w:val="20"/>
              </w:rPr>
            </w:pPr>
          </w:p>
        </w:tc>
        <w:tc>
          <w:tcPr>
            <w:tcW w:w="8167" w:type="dxa"/>
            <w:gridSpan w:val="8"/>
            <w:tcBorders>
              <w:top w:val="nil"/>
              <w:left w:val="nil"/>
              <w:bottom w:val="nil"/>
              <w:right w:val="nil"/>
            </w:tcBorders>
            <w:vAlign w:val="bottom"/>
          </w:tcPr>
          <w:p w14:paraId="3D677B1A" w14:textId="77777777" w:rsidR="00911D95" w:rsidRPr="000F4A83" w:rsidRDefault="00911D95" w:rsidP="007007FE">
            <w:pPr>
              <w:pStyle w:val="Tabletextheading"/>
              <w:spacing w:before="100" w:beforeAutospacing="1" w:after="0" w:line="240" w:lineRule="atLeast"/>
              <w:jc w:val="center"/>
              <w:rPr>
                <w:rFonts w:ascii="Arial" w:hAnsi="Arial"/>
                <w:sz w:val="20"/>
                <w:szCs w:val="20"/>
              </w:rPr>
            </w:pPr>
          </w:p>
        </w:tc>
      </w:tr>
      <w:tr w:rsidR="002A018A" w:rsidRPr="009167D8" w14:paraId="788AFB9E"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hideMark/>
          </w:tcPr>
          <w:p w14:paraId="28C0B314" w14:textId="0B5F3CA9" w:rsidR="002A018A" w:rsidRPr="009167D8" w:rsidRDefault="00ED24FD" w:rsidP="002A018A">
            <w:pPr>
              <w:spacing w:after="0" w:line="240" w:lineRule="auto"/>
              <w:rPr>
                <w:rFonts w:ascii="Arial" w:eastAsia="Times New Roman" w:hAnsi="Arial" w:cs="Arial"/>
                <w:i/>
                <w:iCs/>
                <w:sz w:val="18"/>
                <w:szCs w:val="18"/>
                <w:lang w:eastAsia="en-AU"/>
              </w:rPr>
            </w:pPr>
            <w:r w:rsidRPr="009167D8">
              <w:rPr>
                <w:rFonts w:ascii="Arial" w:hAnsi="Arial" w:cs="Arial"/>
                <w:i/>
                <w:iCs/>
                <w:sz w:val="18"/>
                <w:szCs w:val="18"/>
              </w:rPr>
              <w:t>AASB </w:t>
            </w:r>
            <w:r w:rsidR="002A018A" w:rsidRPr="009167D8">
              <w:rPr>
                <w:rFonts w:ascii="Arial" w:hAnsi="Arial" w:cs="Arial"/>
                <w:i/>
                <w:iCs/>
                <w:sz w:val="18"/>
                <w:szCs w:val="18"/>
              </w:rPr>
              <w:t>138.118</w:t>
            </w:r>
          </w:p>
        </w:tc>
        <w:tc>
          <w:tcPr>
            <w:tcW w:w="4630" w:type="dxa"/>
            <w:gridSpan w:val="3"/>
            <w:vMerge w:val="restart"/>
            <w:tcBorders>
              <w:top w:val="nil"/>
              <w:left w:val="nil"/>
              <w:bottom w:val="single" w:sz="4" w:space="0" w:color="auto"/>
              <w:right w:val="nil"/>
            </w:tcBorders>
            <w:shd w:val="clear" w:color="auto" w:fill="auto"/>
            <w:vAlign w:val="center"/>
            <w:hideMark/>
          </w:tcPr>
          <w:p w14:paraId="03A2C270" w14:textId="4C4087C4"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Year ended </w:t>
            </w:r>
            <w:r w:rsidR="0050545C" w:rsidRPr="009167D8">
              <w:rPr>
                <w:rFonts w:ascii="Arial" w:eastAsia="Times New Roman" w:hAnsi="Arial" w:cs="Arial"/>
                <w:b/>
                <w:bCs/>
                <w:color w:val="000000"/>
                <w:sz w:val="20"/>
                <w:szCs w:val="20"/>
                <w:lang w:eastAsia="en-AU"/>
              </w:rPr>
              <w:t>30 June 2024</w:t>
            </w:r>
          </w:p>
        </w:tc>
        <w:tc>
          <w:tcPr>
            <w:tcW w:w="1179" w:type="dxa"/>
            <w:vMerge w:val="restart"/>
            <w:tcBorders>
              <w:top w:val="nil"/>
              <w:left w:val="nil"/>
              <w:bottom w:val="nil"/>
              <w:right w:val="nil"/>
            </w:tcBorders>
            <w:shd w:val="clear" w:color="auto" w:fill="auto"/>
            <w:vAlign w:val="center"/>
            <w:hideMark/>
          </w:tcPr>
          <w:p w14:paraId="1609F0B2" w14:textId="77777777" w:rsidR="002A018A" w:rsidRPr="009167D8" w:rsidRDefault="002A018A" w:rsidP="002A018A">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Licences</w:t>
            </w:r>
          </w:p>
        </w:tc>
        <w:tc>
          <w:tcPr>
            <w:tcW w:w="1179" w:type="dxa"/>
            <w:gridSpan w:val="2"/>
            <w:vMerge w:val="restart"/>
            <w:tcBorders>
              <w:top w:val="nil"/>
              <w:left w:val="nil"/>
              <w:bottom w:val="nil"/>
              <w:right w:val="nil"/>
            </w:tcBorders>
            <w:shd w:val="clear" w:color="auto" w:fill="auto"/>
            <w:vAlign w:val="center"/>
            <w:hideMark/>
          </w:tcPr>
          <w:p w14:paraId="1663A460" w14:textId="77777777" w:rsidR="002A018A" w:rsidRPr="009167D8" w:rsidRDefault="002A018A" w:rsidP="002A018A">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Computer Software</w:t>
            </w:r>
          </w:p>
        </w:tc>
        <w:tc>
          <w:tcPr>
            <w:tcW w:w="1179" w:type="dxa"/>
            <w:gridSpan w:val="2"/>
            <w:vMerge w:val="restart"/>
            <w:tcBorders>
              <w:top w:val="nil"/>
              <w:left w:val="nil"/>
              <w:bottom w:val="nil"/>
              <w:right w:val="nil"/>
            </w:tcBorders>
            <w:shd w:val="clear" w:color="auto" w:fill="auto"/>
            <w:noWrap/>
            <w:vAlign w:val="center"/>
            <w:hideMark/>
          </w:tcPr>
          <w:p w14:paraId="07A5A3D6" w14:textId="77777777" w:rsidR="002A018A" w:rsidRPr="009167D8" w:rsidRDefault="002A018A" w:rsidP="002A018A">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w:t>
            </w:r>
          </w:p>
        </w:tc>
      </w:tr>
      <w:tr w:rsidR="002A018A" w:rsidRPr="009167D8" w14:paraId="3C06D738"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06E3C30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630" w:type="dxa"/>
            <w:gridSpan w:val="3"/>
            <w:vMerge/>
            <w:tcBorders>
              <w:top w:val="nil"/>
              <w:left w:val="nil"/>
              <w:bottom w:val="single" w:sz="4" w:space="0" w:color="auto"/>
              <w:right w:val="nil"/>
            </w:tcBorders>
            <w:vAlign w:val="center"/>
            <w:hideMark/>
          </w:tcPr>
          <w:p w14:paraId="6ABE9DDD"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vMerge/>
            <w:tcBorders>
              <w:top w:val="nil"/>
              <w:left w:val="nil"/>
              <w:bottom w:val="nil"/>
              <w:right w:val="nil"/>
            </w:tcBorders>
            <w:vAlign w:val="center"/>
            <w:hideMark/>
          </w:tcPr>
          <w:p w14:paraId="2DBB26D1"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gridSpan w:val="2"/>
            <w:vMerge/>
            <w:tcBorders>
              <w:top w:val="nil"/>
              <w:left w:val="nil"/>
              <w:bottom w:val="nil"/>
              <w:right w:val="nil"/>
            </w:tcBorders>
            <w:shd w:val="clear" w:color="auto" w:fill="auto"/>
            <w:vAlign w:val="center"/>
            <w:hideMark/>
          </w:tcPr>
          <w:p w14:paraId="7FCCD93E"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gridSpan w:val="2"/>
            <w:vMerge/>
            <w:tcBorders>
              <w:top w:val="nil"/>
              <w:left w:val="nil"/>
              <w:bottom w:val="nil"/>
              <w:right w:val="nil"/>
            </w:tcBorders>
            <w:shd w:val="clear" w:color="auto" w:fill="auto"/>
            <w:vAlign w:val="center"/>
            <w:hideMark/>
          </w:tcPr>
          <w:p w14:paraId="70B71E00"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r>
      <w:tr w:rsidR="002A018A" w:rsidRPr="009167D8" w14:paraId="535C478F"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6D7B4480"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630" w:type="dxa"/>
            <w:gridSpan w:val="3"/>
            <w:vMerge/>
            <w:tcBorders>
              <w:top w:val="nil"/>
              <w:left w:val="nil"/>
              <w:bottom w:val="single" w:sz="4" w:space="0" w:color="auto"/>
              <w:right w:val="nil"/>
            </w:tcBorders>
            <w:vAlign w:val="center"/>
            <w:hideMark/>
          </w:tcPr>
          <w:p w14:paraId="2CFFD571"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6DAC1C1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gridSpan w:val="2"/>
            <w:tcBorders>
              <w:top w:val="nil"/>
              <w:left w:val="nil"/>
              <w:bottom w:val="single" w:sz="4" w:space="0" w:color="auto"/>
              <w:right w:val="nil"/>
            </w:tcBorders>
            <w:shd w:val="clear" w:color="auto" w:fill="auto"/>
            <w:vAlign w:val="center"/>
            <w:hideMark/>
          </w:tcPr>
          <w:p w14:paraId="7EBEF94B"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gridSpan w:val="2"/>
            <w:tcBorders>
              <w:top w:val="nil"/>
              <w:left w:val="nil"/>
              <w:bottom w:val="single" w:sz="4" w:space="0" w:color="auto"/>
              <w:right w:val="nil"/>
            </w:tcBorders>
            <w:shd w:val="clear" w:color="auto" w:fill="auto"/>
            <w:vAlign w:val="center"/>
            <w:hideMark/>
          </w:tcPr>
          <w:p w14:paraId="7F6EA927"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2A018A" w:rsidRPr="009167D8" w14:paraId="03798E71"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163225AC"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630" w:type="dxa"/>
            <w:gridSpan w:val="3"/>
            <w:tcBorders>
              <w:top w:val="single" w:sz="4" w:space="0" w:color="auto"/>
              <w:left w:val="nil"/>
              <w:bottom w:val="nil"/>
              <w:right w:val="nil"/>
            </w:tcBorders>
            <w:shd w:val="clear" w:color="auto" w:fill="auto"/>
            <w:vAlign w:val="center"/>
            <w:hideMark/>
          </w:tcPr>
          <w:p w14:paraId="1CDC0078" w14:textId="366D9F82"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50545C" w:rsidRPr="009167D8">
              <w:rPr>
                <w:rFonts w:ascii="Arial" w:eastAsia="Times New Roman" w:hAnsi="Arial" w:cs="Arial"/>
                <w:b/>
                <w:bCs/>
                <w:color w:val="000000"/>
                <w:sz w:val="20"/>
                <w:szCs w:val="20"/>
                <w:lang w:eastAsia="en-AU"/>
              </w:rPr>
              <w:t>July </w:t>
            </w:r>
            <w:r w:rsidR="00947FC9" w:rsidRPr="009167D8">
              <w:rPr>
                <w:rFonts w:ascii="Arial" w:eastAsia="Times New Roman" w:hAnsi="Arial" w:cs="Arial"/>
                <w:b/>
                <w:bCs/>
                <w:color w:val="000000"/>
                <w:sz w:val="20"/>
                <w:szCs w:val="20"/>
                <w:lang w:eastAsia="en-AU"/>
              </w:rPr>
              <w:t>2023</w:t>
            </w:r>
          </w:p>
        </w:tc>
        <w:tc>
          <w:tcPr>
            <w:tcW w:w="1179" w:type="dxa"/>
            <w:tcBorders>
              <w:top w:val="nil"/>
              <w:left w:val="nil"/>
              <w:bottom w:val="nil"/>
              <w:right w:val="nil"/>
            </w:tcBorders>
            <w:shd w:val="clear" w:color="auto" w:fill="auto"/>
            <w:vAlign w:val="center"/>
            <w:hideMark/>
          </w:tcPr>
          <w:p w14:paraId="3F0AABEC"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79" w:type="dxa"/>
            <w:gridSpan w:val="2"/>
            <w:tcBorders>
              <w:top w:val="nil"/>
              <w:left w:val="nil"/>
              <w:bottom w:val="nil"/>
              <w:right w:val="nil"/>
            </w:tcBorders>
            <w:shd w:val="clear" w:color="auto" w:fill="auto"/>
            <w:noWrap/>
            <w:vAlign w:val="center"/>
            <w:hideMark/>
          </w:tcPr>
          <w:p w14:paraId="17725CA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gridSpan w:val="2"/>
            <w:tcBorders>
              <w:top w:val="nil"/>
              <w:left w:val="nil"/>
              <w:bottom w:val="nil"/>
              <w:right w:val="nil"/>
            </w:tcBorders>
            <w:shd w:val="clear" w:color="auto" w:fill="auto"/>
            <w:noWrap/>
            <w:vAlign w:val="center"/>
            <w:hideMark/>
          </w:tcPr>
          <w:p w14:paraId="1958EC9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417EF493"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695A24E5"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630" w:type="dxa"/>
            <w:gridSpan w:val="3"/>
            <w:tcBorders>
              <w:top w:val="nil"/>
              <w:left w:val="nil"/>
              <w:bottom w:val="nil"/>
              <w:right w:val="nil"/>
            </w:tcBorders>
            <w:shd w:val="clear" w:color="auto" w:fill="auto"/>
            <w:vAlign w:val="center"/>
            <w:hideMark/>
          </w:tcPr>
          <w:p w14:paraId="4246469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79" w:type="dxa"/>
            <w:tcBorders>
              <w:top w:val="nil"/>
              <w:left w:val="nil"/>
              <w:bottom w:val="nil"/>
              <w:right w:val="nil"/>
            </w:tcBorders>
            <w:shd w:val="clear" w:color="auto" w:fill="auto"/>
            <w:hideMark/>
          </w:tcPr>
          <w:p w14:paraId="1D0F3A8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179" w:type="dxa"/>
            <w:gridSpan w:val="2"/>
            <w:tcBorders>
              <w:top w:val="nil"/>
              <w:left w:val="nil"/>
              <w:bottom w:val="nil"/>
              <w:right w:val="nil"/>
            </w:tcBorders>
            <w:shd w:val="clear" w:color="auto" w:fill="auto"/>
            <w:noWrap/>
            <w:hideMark/>
          </w:tcPr>
          <w:p w14:paraId="6C44B91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79" w:type="dxa"/>
            <w:gridSpan w:val="2"/>
            <w:tcBorders>
              <w:top w:val="nil"/>
              <w:left w:val="nil"/>
              <w:bottom w:val="nil"/>
              <w:right w:val="nil"/>
            </w:tcBorders>
            <w:shd w:val="clear" w:color="auto" w:fill="auto"/>
            <w:noWrap/>
            <w:hideMark/>
          </w:tcPr>
          <w:p w14:paraId="237E5B3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2A018A" w:rsidRPr="009167D8" w14:paraId="505E9AE4"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3E7974D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single" w:sz="4" w:space="0" w:color="auto"/>
              <w:right w:val="nil"/>
            </w:tcBorders>
            <w:shd w:val="clear" w:color="auto" w:fill="auto"/>
            <w:vAlign w:val="center"/>
            <w:hideMark/>
          </w:tcPr>
          <w:p w14:paraId="5483E98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79" w:type="dxa"/>
            <w:tcBorders>
              <w:top w:val="nil"/>
              <w:left w:val="nil"/>
              <w:bottom w:val="single" w:sz="4" w:space="0" w:color="auto"/>
              <w:right w:val="nil"/>
            </w:tcBorders>
            <w:shd w:val="clear" w:color="auto" w:fill="auto"/>
            <w:hideMark/>
          </w:tcPr>
          <w:p w14:paraId="63A25A7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w:t>
            </w:r>
          </w:p>
        </w:tc>
        <w:tc>
          <w:tcPr>
            <w:tcW w:w="1179" w:type="dxa"/>
            <w:gridSpan w:val="2"/>
            <w:tcBorders>
              <w:top w:val="nil"/>
              <w:left w:val="nil"/>
              <w:bottom w:val="single" w:sz="4" w:space="0" w:color="auto"/>
              <w:right w:val="nil"/>
            </w:tcBorders>
            <w:shd w:val="clear" w:color="auto" w:fill="auto"/>
            <w:noWrap/>
            <w:hideMark/>
          </w:tcPr>
          <w:p w14:paraId="6676A967"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(772)</w:t>
            </w:r>
          </w:p>
        </w:tc>
        <w:tc>
          <w:tcPr>
            <w:tcW w:w="1179" w:type="dxa"/>
            <w:gridSpan w:val="2"/>
            <w:tcBorders>
              <w:top w:val="nil"/>
              <w:left w:val="nil"/>
              <w:bottom w:val="single" w:sz="4" w:space="0" w:color="auto"/>
              <w:right w:val="nil"/>
            </w:tcBorders>
            <w:shd w:val="clear" w:color="auto" w:fill="auto"/>
            <w:noWrap/>
            <w:hideMark/>
          </w:tcPr>
          <w:p w14:paraId="714DCA8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(792)</w:t>
            </w:r>
          </w:p>
        </w:tc>
      </w:tr>
      <w:tr w:rsidR="002A018A" w:rsidRPr="009167D8" w14:paraId="2391C1BD"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5869098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single" w:sz="4" w:space="0" w:color="auto"/>
              <w:left w:val="nil"/>
              <w:bottom w:val="single" w:sz="4" w:space="0" w:color="auto"/>
              <w:right w:val="nil"/>
            </w:tcBorders>
            <w:shd w:val="clear" w:color="auto" w:fill="auto"/>
            <w:vAlign w:val="center"/>
            <w:hideMark/>
          </w:tcPr>
          <w:p w14:paraId="50A02F34"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79" w:type="dxa"/>
            <w:tcBorders>
              <w:top w:val="nil"/>
              <w:left w:val="nil"/>
              <w:bottom w:val="single" w:sz="4" w:space="0" w:color="auto"/>
              <w:right w:val="nil"/>
            </w:tcBorders>
            <w:shd w:val="clear" w:color="auto" w:fill="auto"/>
            <w:hideMark/>
          </w:tcPr>
          <w:p w14:paraId="2C3FB496"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179" w:type="dxa"/>
            <w:gridSpan w:val="2"/>
            <w:tcBorders>
              <w:top w:val="nil"/>
              <w:left w:val="nil"/>
              <w:bottom w:val="single" w:sz="4" w:space="0" w:color="auto"/>
              <w:right w:val="nil"/>
            </w:tcBorders>
            <w:shd w:val="clear" w:color="auto" w:fill="auto"/>
            <w:hideMark/>
          </w:tcPr>
          <w:p w14:paraId="22FF980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79" w:type="dxa"/>
            <w:gridSpan w:val="2"/>
            <w:tcBorders>
              <w:top w:val="nil"/>
              <w:left w:val="nil"/>
              <w:bottom w:val="single" w:sz="4" w:space="0" w:color="auto"/>
              <w:right w:val="nil"/>
            </w:tcBorders>
            <w:shd w:val="clear" w:color="auto" w:fill="auto"/>
            <w:hideMark/>
          </w:tcPr>
          <w:p w14:paraId="42787E4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2A018A" w:rsidRPr="009167D8" w14:paraId="108B8705"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29C235DF"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630" w:type="dxa"/>
            <w:gridSpan w:val="3"/>
            <w:tcBorders>
              <w:top w:val="single" w:sz="4" w:space="0" w:color="auto"/>
              <w:left w:val="nil"/>
              <w:bottom w:val="nil"/>
              <w:right w:val="nil"/>
            </w:tcBorders>
            <w:shd w:val="clear" w:color="auto" w:fill="auto"/>
            <w:vAlign w:val="center"/>
            <w:hideMark/>
          </w:tcPr>
          <w:p w14:paraId="1A99670F"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hideMark/>
          </w:tcPr>
          <w:p w14:paraId="0A136306"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79" w:type="dxa"/>
            <w:gridSpan w:val="2"/>
            <w:tcBorders>
              <w:top w:val="nil"/>
              <w:left w:val="nil"/>
              <w:bottom w:val="nil"/>
              <w:right w:val="nil"/>
            </w:tcBorders>
            <w:shd w:val="clear" w:color="auto" w:fill="auto"/>
            <w:noWrap/>
            <w:hideMark/>
          </w:tcPr>
          <w:p w14:paraId="24CA95F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1179" w:type="dxa"/>
            <w:gridSpan w:val="2"/>
            <w:tcBorders>
              <w:top w:val="nil"/>
              <w:left w:val="nil"/>
              <w:bottom w:val="nil"/>
              <w:right w:val="nil"/>
            </w:tcBorders>
            <w:shd w:val="clear" w:color="auto" w:fill="auto"/>
            <w:noWrap/>
            <w:hideMark/>
          </w:tcPr>
          <w:p w14:paraId="0AE86586"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5FA939BA"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53C78D47"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630" w:type="dxa"/>
            <w:gridSpan w:val="3"/>
            <w:tcBorders>
              <w:top w:val="nil"/>
              <w:left w:val="nil"/>
              <w:bottom w:val="nil"/>
              <w:right w:val="nil"/>
            </w:tcBorders>
            <w:shd w:val="clear" w:color="auto" w:fill="auto"/>
            <w:vAlign w:val="center"/>
            <w:hideMark/>
          </w:tcPr>
          <w:p w14:paraId="2983BB0E"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79" w:type="dxa"/>
            <w:tcBorders>
              <w:top w:val="nil"/>
              <w:left w:val="nil"/>
              <w:bottom w:val="nil"/>
              <w:right w:val="nil"/>
            </w:tcBorders>
            <w:shd w:val="clear" w:color="auto" w:fill="auto"/>
            <w:hideMark/>
          </w:tcPr>
          <w:p w14:paraId="3DABCEE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032CF39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6E8AD8B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4C12FBD4"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7A18838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nil"/>
              <w:right w:val="nil"/>
            </w:tcBorders>
            <w:shd w:val="clear" w:color="auto" w:fill="auto"/>
            <w:vAlign w:val="center"/>
            <w:hideMark/>
          </w:tcPr>
          <w:p w14:paraId="197B1F5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79" w:type="dxa"/>
            <w:tcBorders>
              <w:top w:val="nil"/>
              <w:left w:val="nil"/>
              <w:bottom w:val="nil"/>
              <w:right w:val="nil"/>
            </w:tcBorders>
            <w:shd w:val="clear" w:color="auto" w:fill="auto"/>
            <w:hideMark/>
          </w:tcPr>
          <w:p w14:paraId="236E677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5D84C4D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497FEF7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556216FF"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0F53CC0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nil"/>
              <w:right w:val="nil"/>
            </w:tcBorders>
            <w:shd w:val="clear" w:color="auto" w:fill="auto"/>
            <w:vAlign w:val="center"/>
            <w:hideMark/>
          </w:tcPr>
          <w:p w14:paraId="1CC81F56"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79" w:type="dxa"/>
            <w:tcBorders>
              <w:top w:val="nil"/>
              <w:left w:val="nil"/>
              <w:bottom w:val="nil"/>
              <w:right w:val="nil"/>
            </w:tcBorders>
            <w:shd w:val="clear" w:color="auto" w:fill="auto"/>
            <w:hideMark/>
          </w:tcPr>
          <w:p w14:paraId="4466EF7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3BFCD403"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6D5E4AA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609754F6"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2F190F1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right w:val="nil"/>
            </w:tcBorders>
            <w:shd w:val="clear" w:color="auto" w:fill="auto"/>
            <w:vAlign w:val="center"/>
            <w:hideMark/>
          </w:tcPr>
          <w:p w14:paraId="6F642EF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79" w:type="dxa"/>
            <w:tcBorders>
              <w:top w:val="nil"/>
              <w:left w:val="nil"/>
              <w:bottom w:val="nil"/>
              <w:right w:val="nil"/>
            </w:tcBorders>
            <w:shd w:val="clear" w:color="auto" w:fill="auto"/>
            <w:hideMark/>
          </w:tcPr>
          <w:p w14:paraId="716A4BC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15EA55A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gridSpan w:val="2"/>
            <w:tcBorders>
              <w:top w:val="nil"/>
              <w:left w:val="nil"/>
              <w:bottom w:val="nil"/>
              <w:right w:val="nil"/>
            </w:tcBorders>
            <w:shd w:val="clear" w:color="auto" w:fill="auto"/>
            <w:noWrap/>
            <w:hideMark/>
          </w:tcPr>
          <w:p w14:paraId="59E5D13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1072763F"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28A34D7E"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nil"/>
              <w:left w:val="nil"/>
              <w:bottom w:val="single" w:sz="4" w:space="0" w:color="auto"/>
              <w:right w:val="nil"/>
            </w:tcBorders>
            <w:shd w:val="clear" w:color="auto" w:fill="auto"/>
            <w:vAlign w:val="center"/>
            <w:hideMark/>
          </w:tcPr>
          <w:p w14:paraId="1BE0925F"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79" w:type="dxa"/>
            <w:tcBorders>
              <w:top w:val="nil"/>
              <w:left w:val="nil"/>
              <w:bottom w:val="single" w:sz="4" w:space="0" w:color="auto"/>
              <w:right w:val="nil"/>
            </w:tcBorders>
            <w:shd w:val="clear" w:color="auto" w:fill="auto"/>
            <w:hideMark/>
          </w:tcPr>
          <w:p w14:paraId="115C17D0"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179" w:type="dxa"/>
            <w:gridSpan w:val="2"/>
            <w:tcBorders>
              <w:top w:val="nil"/>
              <w:left w:val="nil"/>
              <w:bottom w:val="single" w:sz="4" w:space="0" w:color="auto"/>
              <w:right w:val="nil"/>
            </w:tcBorders>
            <w:shd w:val="clear" w:color="auto" w:fill="auto"/>
            <w:noWrap/>
            <w:hideMark/>
          </w:tcPr>
          <w:p w14:paraId="150A3D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79" w:type="dxa"/>
            <w:gridSpan w:val="2"/>
            <w:tcBorders>
              <w:top w:val="nil"/>
              <w:left w:val="nil"/>
              <w:bottom w:val="single" w:sz="4" w:space="0" w:color="auto"/>
              <w:right w:val="nil"/>
            </w:tcBorders>
            <w:shd w:val="clear" w:color="auto" w:fill="auto"/>
            <w:noWrap/>
            <w:hideMark/>
          </w:tcPr>
          <w:p w14:paraId="44D73E0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2A018A" w:rsidRPr="009167D8" w14:paraId="14D2422B" w14:textId="77777777" w:rsidTr="00A9263C">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5" w:type="dxa"/>
          <w:trHeight w:val="250"/>
        </w:trPr>
        <w:tc>
          <w:tcPr>
            <w:tcW w:w="1586" w:type="dxa"/>
            <w:tcBorders>
              <w:top w:val="nil"/>
              <w:left w:val="nil"/>
              <w:bottom w:val="nil"/>
              <w:right w:val="nil"/>
            </w:tcBorders>
            <w:shd w:val="clear" w:color="auto" w:fill="auto"/>
            <w:noWrap/>
            <w:vAlign w:val="bottom"/>
            <w:hideMark/>
          </w:tcPr>
          <w:p w14:paraId="122F06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630" w:type="dxa"/>
            <w:gridSpan w:val="3"/>
            <w:tcBorders>
              <w:top w:val="single" w:sz="4" w:space="0" w:color="auto"/>
              <w:left w:val="nil"/>
              <w:bottom w:val="single" w:sz="12" w:space="0" w:color="auto"/>
              <w:right w:val="nil"/>
            </w:tcBorders>
            <w:shd w:val="clear" w:color="auto" w:fill="auto"/>
            <w:vAlign w:val="center"/>
            <w:hideMark/>
          </w:tcPr>
          <w:p w14:paraId="310A34FE" w14:textId="7CB3C3BF"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Carrying amount at </w:t>
            </w:r>
            <w:r w:rsidR="00AA26BA" w:rsidRPr="009167D8">
              <w:rPr>
                <w:rFonts w:ascii="Arial" w:eastAsia="Times New Roman" w:hAnsi="Arial" w:cs="Arial"/>
                <w:b/>
                <w:bCs/>
                <w:color w:val="000000"/>
                <w:sz w:val="20"/>
                <w:szCs w:val="20"/>
                <w:lang w:eastAsia="en-AU"/>
              </w:rPr>
              <w:t>30 June 2024</w:t>
            </w:r>
          </w:p>
        </w:tc>
        <w:tc>
          <w:tcPr>
            <w:tcW w:w="1179" w:type="dxa"/>
            <w:tcBorders>
              <w:top w:val="single" w:sz="4" w:space="0" w:color="auto"/>
              <w:left w:val="nil"/>
              <w:bottom w:val="single" w:sz="12" w:space="0" w:color="auto"/>
              <w:right w:val="nil"/>
            </w:tcBorders>
            <w:shd w:val="clear" w:color="auto" w:fill="auto"/>
            <w:hideMark/>
          </w:tcPr>
          <w:p w14:paraId="6F9FBF6D"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170</w:t>
            </w:r>
          </w:p>
        </w:tc>
        <w:tc>
          <w:tcPr>
            <w:tcW w:w="1179" w:type="dxa"/>
            <w:gridSpan w:val="2"/>
            <w:tcBorders>
              <w:top w:val="single" w:sz="4" w:space="0" w:color="auto"/>
              <w:left w:val="nil"/>
              <w:bottom w:val="single" w:sz="12" w:space="0" w:color="auto"/>
              <w:right w:val="nil"/>
            </w:tcBorders>
            <w:shd w:val="clear" w:color="auto" w:fill="auto"/>
            <w:hideMark/>
          </w:tcPr>
          <w:p w14:paraId="5E7F998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838</w:t>
            </w:r>
          </w:p>
        </w:tc>
        <w:tc>
          <w:tcPr>
            <w:tcW w:w="1179" w:type="dxa"/>
            <w:gridSpan w:val="2"/>
            <w:tcBorders>
              <w:top w:val="single" w:sz="4" w:space="0" w:color="auto"/>
              <w:left w:val="nil"/>
              <w:bottom w:val="single" w:sz="12" w:space="0" w:color="auto"/>
              <w:right w:val="nil"/>
            </w:tcBorders>
            <w:shd w:val="clear" w:color="auto" w:fill="auto"/>
            <w:hideMark/>
          </w:tcPr>
          <w:p w14:paraId="6032B839"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1,008</w:t>
            </w:r>
          </w:p>
        </w:tc>
      </w:tr>
    </w:tbl>
    <w:p w14:paraId="61412ED4" w14:textId="77777777" w:rsidR="004A7B62" w:rsidRPr="009167D8" w:rsidRDefault="004A7B62" w:rsidP="004A7B62">
      <w:pPr>
        <w:rPr>
          <w:sz w:val="20"/>
          <w:szCs w:val="20"/>
        </w:rPr>
      </w:pPr>
    </w:p>
    <w:tbl>
      <w:tblPr>
        <w:tblW w:w="9753" w:type="dxa"/>
        <w:tblLayout w:type="fixed"/>
        <w:tblLook w:val="04A0" w:firstRow="1" w:lastRow="0" w:firstColumn="1" w:lastColumn="0" w:noHBand="0" w:noVBand="1"/>
      </w:tblPr>
      <w:tblGrid>
        <w:gridCol w:w="1584"/>
        <w:gridCol w:w="4421"/>
        <w:gridCol w:w="211"/>
        <w:gridCol w:w="653"/>
        <w:gridCol w:w="502"/>
        <w:gridCol w:w="938"/>
        <w:gridCol w:w="265"/>
        <w:gridCol w:w="1179"/>
      </w:tblGrid>
      <w:tr w:rsidR="00911D95" w:rsidRPr="009167D8" w14:paraId="35CDEF1C" w14:textId="77777777" w:rsidTr="00981FAB">
        <w:trPr>
          <w:trHeight w:val="260"/>
        </w:trPr>
        <w:tc>
          <w:tcPr>
            <w:tcW w:w="1584" w:type="dxa"/>
            <w:tcBorders>
              <w:top w:val="nil"/>
              <w:left w:val="nil"/>
              <w:bottom w:val="nil"/>
              <w:right w:val="nil"/>
            </w:tcBorders>
            <w:shd w:val="clear" w:color="auto" w:fill="auto"/>
            <w:vAlign w:val="center"/>
            <w:hideMark/>
          </w:tcPr>
          <w:p w14:paraId="4C8D4417"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val="restart"/>
            <w:tcBorders>
              <w:top w:val="nil"/>
              <w:left w:val="nil"/>
              <w:bottom w:val="single" w:sz="4" w:space="0" w:color="auto"/>
              <w:right w:val="nil"/>
            </w:tcBorders>
            <w:shd w:val="clear" w:color="auto" w:fill="auto"/>
            <w:vAlign w:val="center"/>
            <w:hideMark/>
          </w:tcPr>
          <w:p w14:paraId="6279FB3F" w14:textId="1322346E" w:rsidR="00911D95" w:rsidRPr="009167D8" w:rsidRDefault="00911D95" w:rsidP="007007F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Year </w:t>
            </w:r>
            <w:r w:rsidR="00C36273" w:rsidRPr="009167D8">
              <w:rPr>
                <w:rFonts w:ascii="Arial" w:eastAsia="Times New Roman" w:hAnsi="Arial" w:cs="Arial"/>
                <w:b/>
                <w:bCs/>
                <w:color w:val="000000"/>
                <w:sz w:val="20"/>
                <w:szCs w:val="20"/>
                <w:lang w:eastAsia="en-AU"/>
              </w:rPr>
              <w:t xml:space="preserve">ended </w:t>
            </w:r>
            <w:r w:rsidR="00AA26BA" w:rsidRPr="009167D8">
              <w:rPr>
                <w:rFonts w:ascii="Arial" w:eastAsia="Times New Roman" w:hAnsi="Arial" w:cs="Arial"/>
                <w:b/>
                <w:bCs/>
                <w:color w:val="000000"/>
                <w:sz w:val="20"/>
                <w:szCs w:val="20"/>
                <w:lang w:eastAsia="en-AU"/>
              </w:rPr>
              <w:t>30 June 2023</w:t>
            </w:r>
          </w:p>
        </w:tc>
        <w:tc>
          <w:tcPr>
            <w:tcW w:w="1155" w:type="dxa"/>
            <w:gridSpan w:val="2"/>
            <w:vMerge w:val="restart"/>
            <w:tcBorders>
              <w:top w:val="nil"/>
              <w:left w:val="nil"/>
              <w:bottom w:val="single" w:sz="4" w:space="0" w:color="auto"/>
              <w:right w:val="nil"/>
            </w:tcBorders>
            <w:shd w:val="clear" w:color="auto" w:fill="auto"/>
            <w:vAlign w:val="center"/>
            <w:hideMark/>
          </w:tcPr>
          <w:p w14:paraId="7CA8985E" w14:textId="77777777" w:rsidR="00911D95" w:rsidRPr="009167D8" w:rsidRDefault="00911D95" w:rsidP="007007FE">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Licences</w:t>
            </w:r>
          </w:p>
        </w:tc>
        <w:tc>
          <w:tcPr>
            <w:tcW w:w="1203" w:type="dxa"/>
            <w:gridSpan w:val="2"/>
            <w:vMerge w:val="restart"/>
            <w:tcBorders>
              <w:top w:val="nil"/>
              <w:left w:val="nil"/>
              <w:bottom w:val="nil"/>
              <w:right w:val="nil"/>
            </w:tcBorders>
            <w:shd w:val="clear" w:color="auto" w:fill="auto"/>
            <w:vAlign w:val="center"/>
            <w:hideMark/>
          </w:tcPr>
          <w:p w14:paraId="6AEA5158" w14:textId="77777777" w:rsidR="00911D95" w:rsidRPr="009167D8" w:rsidRDefault="00911D95" w:rsidP="007007FE">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Computer Software</w:t>
            </w:r>
          </w:p>
        </w:tc>
        <w:tc>
          <w:tcPr>
            <w:tcW w:w="1179" w:type="dxa"/>
            <w:vMerge w:val="restart"/>
            <w:tcBorders>
              <w:top w:val="nil"/>
              <w:left w:val="nil"/>
              <w:bottom w:val="nil"/>
              <w:right w:val="nil"/>
            </w:tcBorders>
            <w:shd w:val="clear" w:color="auto" w:fill="auto"/>
            <w:noWrap/>
            <w:vAlign w:val="center"/>
            <w:hideMark/>
          </w:tcPr>
          <w:p w14:paraId="3A3F9F45" w14:textId="77777777" w:rsidR="00911D95" w:rsidRPr="009167D8" w:rsidRDefault="00911D95" w:rsidP="007007FE">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w:t>
            </w:r>
          </w:p>
        </w:tc>
      </w:tr>
      <w:tr w:rsidR="00911D95" w:rsidRPr="009167D8" w14:paraId="1574502B" w14:textId="77777777" w:rsidTr="00981FAB">
        <w:trPr>
          <w:trHeight w:val="260"/>
        </w:trPr>
        <w:tc>
          <w:tcPr>
            <w:tcW w:w="1584" w:type="dxa"/>
            <w:tcBorders>
              <w:top w:val="nil"/>
              <w:left w:val="nil"/>
              <w:bottom w:val="nil"/>
              <w:right w:val="nil"/>
            </w:tcBorders>
            <w:shd w:val="clear" w:color="auto" w:fill="auto"/>
            <w:vAlign w:val="center"/>
            <w:hideMark/>
          </w:tcPr>
          <w:p w14:paraId="385AE53B" w14:textId="77777777" w:rsidR="00911D95" w:rsidRPr="009167D8" w:rsidRDefault="00911D95" w:rsidP="0077323C">
            <w:pPr>
              <w:spacing w:after="0" w:line="240" w:lineRule="auto"/>
              <w:jc w:val="right"/>
              <w:rPr>
                <w:rFonts w:ascii="Arial" w:eastAsia="Times New Roman" w:hAnsi="Arial" w:cs="Arial"/>
                <w:b/>
                <w:bCs/>
                <w:color w:val="000000"/>
                <w:sz w:val="20"/>
                <w:szCs w:val="20"/>
                <w:lang w:eastAsia="en-AU"/>
              </w:rPr>
            </w:pPr>
          </w:p>
        </w:tc>
        <w:tc>
          <w:tcPr>
            <w:tcW w:w="4632" w:type="dxa"/>
            <w:gridSpan w:val="2"/>
            <w:vMerge/>
            <w:vAlign w:val="center"/>
            <w:hideMark/>
          </w:tcPr>
          <w:p w14:paraId="1218DD08"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155" w:type="dxa"/>
            <w:gridSpan w:val="2"/>
            <w:vMerge/>
            <w:vAlign w:val="center"/>
            <w:hideMark/>
          </w:tcPr>
          <w:p w14:paraId="5EE43227"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203" w:type="dxa"/>
            <w:gridSpan w:val="2"/>
            <w:vMerge/>
            <w:shd w:val="clear" w:color="auto" w:fill="auto"/>
            <w:vAlign w:val="center"/>
            <w:hideMark/>
          </w:tcPr>
          <w:p w14:paraId="7364EF7C"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179" w:type="dxa"/>
            <w:vMerge/>
            <w:shd w:val="clear" w:color="auto" w:fill="auto"/>
            <w:vAlign w:val="center"/>
            <w:hideMark/>
          </w:tcPr>
          <w:p w14:paraId="024468C7"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r>
      <w:tr w:rsidR="00911D95" w:rsidRPr="009167D8" w14:paraId="7C31FBB4" w14:textId="77777777" w:rsidTr="00981FAB">
        <w:trPr>
          <w:trHeight w:val="260"/>
        </w:trPr>
        <w:tc>
          <w:tcPr>
            <w:tcW w:w="1584" w:type="dxa"/>
            <w:tcBorders>
              <w:top w:val="nil"/>
              <w:left w:val="nil"/>
              <w:bottom w:val="nil"/>
              <w:right w:val="nil"/>
            </w:tcBorders>
            <w:shd w:val="clear" w:color="auto" w:fill="auto"/>
            <w:vAlign w:val="center"/>
            <w:hideMark/>
          </w:tcPr>
          <w:p w14:paraId="2A344C1B"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vAlign w:val="center"/>
            <w:hideMark/>
          </w:tcPr>
          <w:p w14:paraId="3358610E"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155" w:type="dxa"/>
            <w:gridSpan w:val="2"/>
            <w:tcBorders>
              <w:top w:val="nil"/>
              <w:left w:val="nil"/>
              <w:bottom w:val="single" w:sz="4" w:space="0" w:color="auto"/>
              <w:right w:val="nil"/>
            </w:tcBorders>
            <w:shd w:val="clear" w:color="auto" w:fill="auto"/>
            <w:vAlign w:val="center"/>
            <w:hideMark/>
          </w:tcPr>
          <w:p w14:paraId="6090273B"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203" w:type="dxa"/>
            <w:gridSpan w:val="2"/>
            <w:tcBorders>
              <w:top w:val="nil"/>
              <w:left w:val="nil"/>
              <w:bottom w:val="single" w:sz="4" w:space="0" w:color="auto"/>
              <w:right w:val="nil"/>
            </w:tcBorders>
            <w:shd w:val="clear" w:color="auto" w:fill="auto"/>
            <w:vAlign w:val="center"/>
            <w:hideMark/>
          </w:tcPr>
          <w:p w14:paraId="153DF7C6"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05572BA5"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($000)</w:t>
            </w:r>
          </w:p>
        </w:tc>
      </w:tr>
      <w:tr w:rsidR="00911D95" w:rsidRPr="009167D8" w14:paraId="7DF1A39E" w14:textId="77777777" w:rsidTr="00981FAB">
        <w:trPr>
          <w:trHeight w:val="250"/>
        </w:trPr>
        <w:tc>
          <w:tcPr>
            <w:tcW w:w="1584" w:type="dxa"/>
            <w:tcBorders>
              <w:top w:val="nil"/>
              <w:left w:val="nil"/>
              <w:bottom w:val="nil"/>
              <w:right w:val="nil"/>
            </w:tcBorders>
            <w:shd w:val="clear" w:color="auto" w:fill="auto"/>
            <w:vAlign w:val="center"/>
            <w:hideMark/>
          </w:tcPr>
          <w:p w14:paraId="24923362"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auto"/>
            <w:vAlign w:val="center"/>
            <w:hideMark/>
          </w:tcPr>
          <w:p w14:paraId="17CA0E58" w14:textId="22421DA1" w:rsidR="00911D95" w:rsidRPr="009167D8" w:rsidRDefault="00911D95" w:rsidP="007007F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AA26BA" w:rsidRPr="009167D8">
              <w:rPr>
                <w:rFonts w:ascii="Arial" w:eastAsia="Times New Roman" w:hAnsi="Arial" w:cs="Arial"/>
                <w:b/>
                <w:bCs/>
                <w:color w:val="000000"/>
                <w:sz w:val="20"/>
                <w:szCs w:val="20"/>
                <w:lang w:eastAsia="en-AU"/>
              </w:rPr>
              <w:t>July </w:t>
            </w:r>
            <w:r w:rsidR="00316063" w:rsidRPr="009167D8">
              <w:rPr>
                <w:rFonts w:ascii="Arial" w:eastAsia="Times New Roman" w:hAnsi="Arial" w:cs="Arial"/>
                <w:b/>
                <w:bCs/>
                <w:color w:val="000000"/>
                <w:sz w:val="20"/>
                <w:szCs w:val="20"/>
                <w:lang w:eastAsia="en-AU"/>
              </w:rPr>
              <w:t>202</w:t>
            </w:r>
            <w:r w:rsidR="00F25043" w:rsidRPr="009167D8">
              <w:rPr>
                <w:rFonts w:ascii="Arial" w:eastAsia="Times New Roman" w:hAnsi="Arial" w:cs="Arial"/>
                <w:b/>
                <w:bCs/>
                <w:color w:val="000000"/>
                <w:sz w:val="20"/>
                <w:szCs w:val="20"/>
                <w:lang w:eastAsia="en-AU"/>
              </w:rPr>
              <w:t>2</w:t>
            </w:r>
          </w:p>
        </w:tc>
        <w:tc>
          <w:tcPr>
            <w:tcW w:w="1155" w:type="dxa"/>
            <w:gridSpan w:val="2"/>
            <w:tcBorders>
              <w:top w:val="single" w:sz="4" w:space="0" w:color="auto"/>
              <w:left w:val="nil"/>
              <w:bottom w:val="nil"/>
              <w:right w:val="nil"/>
            </w:tcBorders>
            <w:shd w:val="clear" w:color="auto" w:fill="auto"/>
            <w:vAlign w:val="center"/>
            <w:hideMark/>
          </w:tcPr>
          <w:p w14:paraId="3D951458"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203" w:type="dxa"/>
            <w:gridSpan w:val="2"/>
            <w:tcBorders>
              <w:top w:val="single" w:sz="4" w:space="0" w:color="auto"/>
              <w:left w:val="nil"/>
              <w:bottom w:val="nil"/>
              <w:right w:val="nil"/>
            </w:tcBorders>
            <w:shd w:val="clear" w:color="auto" w:fill="auto"/>
            <w:noWrap/>
            <w:vAlign w:val="center"/>
            <w:hideMark/>
          </w:tcPr>
          <w:p w14:paraId="1B3A4DA9"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26C21022"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p>
        </w:tc>
      </w:tr>
      <w:tr w:rsidR="003A15BE" w:rsidRPr="009167D8" w14:paraId="39DB3EC0" w14:textId="77777777" w:rsidTr="00981FAB">
        <w:trPr>
          <w:trHeight w:val="250"/>
        </w:trPr>
        <w:tc>
          <w:tcPr>
            <w:tcW w:w="1584" w:type="dxa"/>
            <w:tcBorders>
              <w:top w:val="nil"/>
              <w:left w:val="nil"/>
              <w:bottom w:val="nil"/>
              <w:right w:val="nil"/>
            </w:tcBorders>
            <w:shd w:val="clear" w:color="auto" w:fill="auto"/>
            <w:vAlign w:val="center"/>
            <w:hideMark/>
          </w:tcPr>
          <w:p w14:paraId="3A1ED83D"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auto"/>
            <w:vAlign w:val="center"/>
            <w:hideMark/>
          </w:tcPr>
          <w:p w14:paraId="4C5A6F1B"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55" w:type="dxa"/>
            <w:gridSpan w:val="2"/>
            <w:tcBorders>
              <w:top w:val="nil"/>
              <w:left w:val="nil"/>
              <w:bottom w:val="nil"/>
              <w:right w:val="nil"/>
            </w:tcBorders>
            <w:shd w:val="clear" w:color="auto" w:fill="auto"/>
            <w:hideMark/>
          </w:tcPr>
          <w:p w14:paraId="44653B92" w14:textId="0882AB6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203" w:type="dxa"/>
            <w:gridSpan w:val="2"/>
            <w:tcBorders>
              <w:top w:val="nil"/>
              <w:left w:val="nil"/>
              <w:bottom w:val="nil"/>
              <w:right w:val="nil"/>
            </w:tcBorders>
            <w:shd w:val="clear" w:color="auto" w:fill="auto"/>
            <w:noWrap/>
            <w:hideMark/>
          </w:tcPr>
          <w:p w14:paraId="7AAB24EE" w14:textId="6DBB028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79" w:type="dxa"/>
            <w:tcBorders>
              <w:top w:val="nil"/>
              <w:left w:val="nil"/>
              <w:bottom w:val="nil"/>
              <w:right w:val="nil"/>
            </w:tcBorders>
            <w:shd w:val="clear" w:color="auto" w:fill="auto"/>
            <w:noWrap/>
            <w:hideMark/>
          </w:tcPr>
          <w:p w14:paraId="12B4B6F3" w14:textId="19A11600"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3A15BE" w:rsidRPr="009167D8" w14:paraId="054BB447" w14:textId="77777777" w:rsidTr="00981FAB">
        <w:trPr>
          <w:trHeight w:val="250"/>
        </w:trPr>
        <w:tc>
          <w:tcPr>
            <w:tcW w:w="1584" w:type="dxa"/>
            <w:tcBorders>
              <w:top w:val="nil"/>
              <w:left w:val="nil"/>
              <w:bottom w:val="nil"/>
              <w:right w:val="nil"/>
            </w:tcBorders>
            <w:shd w:val="clear" w:color="auto" w:fill="auto"/>
            <w:vAlign w:val="center"/>
            <w:hideMark/>
          </w:tcPr>
          <w:p w14:paraId="2B03279D"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auto"/>
            <w:vAlign w:val="center"/>
            <w:hideMark/>
          </w:tcPr>
          <w:p w14:paraId="33138009"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55" w:type="dxa"/>
            <w:gridSpan w:val="2"/>
            <w:tcBorders>
              <w:top w:val="nil"/>
              <w:left w:val="nil"/>
              <w:bottom w:val="single" w:sz="4" w:space="0" w:color="auto"/>
              <w:right w:val="nil"/>
            </w:tcBorders>
            <w:shd w:val="clear" w:color="auto" w:fill="auto"/>
            <w:hideMark/>
          </w:tcPr>
          <w:p w14:paraId="0E23B67C" w14:textId="4A762AE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shd w:val="clear" w:color="auto" w:fill="auto"/>
            <w:noWrap/>
            <w:hideMark/>
          </w:tcPr>
          <w:p w14:paraId="0B1C6507" w14:textId="373EFEF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(388)</w:t>
            </w:r>
          </w:p>
        </w:tc>
        <w:tc>
          <w:tcPr>
            <w:tcW w:w="1179" w:type="dxa"/>
            <w:tcBorders>
              <w:top w:val="nil"/>
              <w:left w:val="nil"/>
              <w:bottom w:val="single" w:sz="4" w:space="0" w:color="auto"/>
              <w:right w:val="nil"/>
            </w:tcBorders>
            <w:shd w:val="clear" w:color="auto" w:fill="auto"/>
            <w:noWrap/>
            <w:hideMark/>
          </w:tcPr>
          <w:p w14:paraId="5B5C76F0" w14:textId="622191A5"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(398)</w:t>
            </w:r>
          </w:p>
        </w:tc>
      </w:tr>
      <w:tr w:rsidR="003A15BE" w:rsidRPr="009167D8" w14:paraId="58BC5ABD" w14:textId="77777777" w:rsidTr="00981FAB">
        <w:trPr>
          <w:trHeight w:val="260"/>
        </w:trPr>
        <w:tc>
          <w:tcPr>
            <w:tcW w:w="1584" w:type="dxa"/>
            <w:tcBorders>
              <w:top w:val="nil"/>
              <w:left w:val="nil"/>
              <w:bottom w:val="nil"/>
              <w:right w:val="nil"/>
            </w:tcBorders>
            <w:shd w:val="clear" w:color="auto" w:fill="auto"/>
            <w:vAlign w:val="center"/>
            <w:hideMark/>
          </w:tcPr>
          <w:p w14:paraId="444FA829"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4" w:space="0" w:color="auto"/>
              <w:right w:val="nil"/>
            </w:tcBorders>
            <w:shd w:val="clear" w:color="auto" w:fill="auto"/>
            <w:vAlign w:val="center"/>
            <w:hideMark/>
          </w:tcPr>
          <w:p w14:paraId="3EF318B7" w14:textId="77777777" w:rsidR="003A15BE" w:rsidRPr="009167D8" w:rsidRDefault="003A15BE" w:rsidP="003A15B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55" w:type="dxa"/>
            <w:gridSpan w:val="2"/>
            <w:tcBorders>
              <w:top w:val="nil"/>
              <w:left w:val="nil"/>
              <w:bottom w:val="single" w:sz="4" w:space="0" w:color="auto"/>
              <w:right w:val="nil"/>
            </w:tcBorders>
            <w:shd w:val="clear" w:color="auto" w:fill="auto"/>
            <w:hideMark/>
          </w:tcPr>
          <w:p w14:paraId="0F080CEF" w14:textId="1385F6BB"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190</w:t>
            </w:r>
          </w:p>
        </w:tc>
        <w:tc>
          <w:tcPr>
            <w:tcW w:w="1203" w:type="dxa"/>
            <w:gridSpan w:val="2"/>
            <w:tcBorders>
              <w:top w:val="nil"/>
              <w:left w:val="nil"/>
              <w:bottom w:val="single" w:sz="4" w:space="0" w:color="auto"/>
              <w:right w:val="nil"/>
            </w:tcBorders>
            <w:shd w:val="clear" w:color="auto" w:fill="auto"/>
            <w:hideMark/>
          </w:tcPr>
          <w:p w14:paraId="42E4E83E" w14:textId="49E4C06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1,606</w:t>
            </w:r>
          </w:p>
        </w:tc>
        <w:tc>
          <w:tcPr>
            <w:tcW w:w="1179" w:type="dxa"/>
            <w:tcBorders>
              <w:top w:val="nil"/>
              <w:left w:val="nil"/>
              <w:bottom w:val="single" w:sz="4" w:space="0" w:color="auto"/>
              <w:right w:val="nil"/>
            </w:tcBorders>
            <w:shd w:val="clear" w:color="auto" w:fill="auto"/>
            <w:hideMark/>
          </w:tcPr>
          <w:p w14:paraId="62AE6DEF" w14:textId="591615D4"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1,796</w:t>
            </w:r>
          </w:p>
        </w:tc>
      </w:tr>
      <w:tr w:rsidR="003A15BE" w:rsidRPr="009167D8" w14:paraId="0178F36D" w14:textId="77777777" w:rsidTr="00981FAB">
        <w:trPr>
          <w:trHeight w:val="250"/>
        </w:trPr>
        <w:tc>
          <w:tcPr>
            <w:tcW w:w="1584" w:type="dxa"/>
            <w:tcBorders>
              <w:top w:val="nil"/>
              <w:left w:val="nil"/>
              <w:bottom w:val="nil"/>
              <w:right w:val="nil"/>
            </w:tcBorders>
            <w:shd w:val="clear" w:color="auto" w:fill="auto"/>
            <w:vAlign w:val="center"/>
            <w:hideMark/>
          </w:tcPr>
          <w:p w14:paraId="4CF1FA99" w14:textId="7777777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auto"/>
            <w:vAlign w:val="center"/>
            <w:hideMark/>
          </w:tcPr>
          <w:p w14:paraId="7A2795AC"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155" w:type="dxa"/>
            <w:gridSpan w:val="2"/>
            <w:tcBorders>
              <w:top w:val="nil"/>
              <w:left w:val="nil"/>
              <w:bottom w:val="nil"/>
              <w:right w:val="nil"/>
            </w:tcBorders>
            <w:shd w:val="clear" w:color="auto" w:fill="auto"/>
            <w:hideMark/>
          </w:tcPr>
          <w:p w14:paraId="5BA5DC5F"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203" w:type="dxa"/>
            <w:gridSpan w:val="2"/>
            <w:tcBorders>
              <w:top w:val="nil"/>
              <w:left w:val="nil"/>
              <w:bottom w:val="nil"/>
              <w:right w:val="nil"/>
            </w:tcBorders>
            <w:shd w:val="clear" w:color="auto" w:fill="auto"/>
            <w:noWrap/>
            <w:hideMark/>
          </w:tcPr>
          <w:p w14:paraId="05041024" w14:textId="3F505968"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hideMark/>
          </w:tcPr>
          <w:p w14:paraId="07EBF093"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r>
      <w:tr w:rsidR="003A15BE" w:rsidRPr="009167D8" w14:paraId="6D96AD19" w14:textId="77777777" w:rsidTr="00981FAB">
        <w:trPr>
          <w:trHeight w:val="250"/>
        </w:trPr>
        <w:tc>
          <w:tcPr>
            <w:tcW w:w="1584" w:type="dxa"/>
            <w:tcBorders>
              <w:top w:val="nil"/>
              <w:left w:val="nil"/>
              <w:bottom w:val="nil"/>
              <w:right w:val="nil"/>
            </w:tcBorders>
            <w:shd w:val="clear" w:color="auto" w:fill="auto"/>
            <w:vAlign w:val="center"/>
            <w:hideMark/>
          </w:tcPr>
          <w:p w14:paraId="181F3CAB"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auto"/>
            <w:vAlign w:val="center"/>
            <w:hideMark/>
          </w:tcPr>
          <w:p w14:paraId="01673C13"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55" w:type="dxa"/>
            <w:gridSpan w:val="2"/>
            <w:tcBorders>
              <w:top w:val="nil"/>
              <w:left w:val="nil"/>
              <w:bottom w:val="nil"/>
              <w:right w:val="nil"/>
            </w:tcBorders>
            <w:shd w:val="clear" w:color="auto" w:fill="auto"/>
            <w:hideMark/>
          </w:tcPr>
          <w:p w14:paraId="70785C9C" w14:textId="1A2B6B8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5485BB9A" w14:textId="5FA86E51"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297AF85C" w14:textId="31F6294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DCFBBF7" w14:textId="77777777" w:rsidTr="00981FAB">
        <w:trPr>
          <w:trHeight w:val="250"/>
        </w:trPr>
        <w:tc>
          <w:tcPr>
            <w:tcW w:w="1584" w:type="dxa"/>
            <w:tcBorders>
              <w:top w:val="nil"/>
              <w:left w:val="nil"/>
              <w:bottom w:val="nil"/>
              <w:right w:val="nil"/>
            </w:tcBorders>
            <w:shd w:val="clear" w:color="auto" w:fill="auto"/>
            <w:vAlign w:val="center"/>
            <w:hideMark/>
          </w:tcPr>
          <w:p w14:paraId="487B837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auto"/>
            <w:vAlign w:val="center"/>
            <w:hideMark/>
          </w:tcPr>
          <w:p w14:paraId="456EDE38"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55" w:type="dxa"/>
            <w:gridSpan w:val="2"/>
            <w:tcBorders>
              <w:top w:val="nil"/>
              <w:left w:val="nil"/>
              <w:bottom w:val="nil"/>
              <w:right w:val="nil"/>
            </w:tcBorders>
            <w:shd w:val="clear" w:color="auto" w:fill="auto"/>
            <w:hideMark/>
          </w:tcPr>
          <w:p w14:paraId="494FE575" w14:textId="2144CE3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19228E8D" w14:textId="2F97EBC2"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5DC370EA" w14:textId="0A11A2E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337D1B94" w14:textId="77777777" w:rsidTr="00981FAB">
        <w:trPr>
          <w:trHeight w:val="250"/>
        </w:trPr>
        <w:tc>
          <w:tcPr>
            <w:tcW w:w="1584" w:type="dxa"/>
            <w:tcBorders>
              <w:top w:val="nil"/>
              <w:left w:val="nil"/>
              <w:bottom w:val="nil"/>
              <w:right w:val="nil"/>
            </w:tcBorders>
            <w:shd w:val="clear" w:color="auto" w:fill="auto"/>
            <w:vAlign w:val="center"/>
            <w:hideMark/>
          </w:tcPr>
          <w:p w14:paraId="156ACF58"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auto"/>
            <w:vAlign w:val="center"/>
            <w:hideMark/>
          </w:tcPr>
          <w:p w14:paraId="3DA129E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55" w:type="dxa"/>
            <w:gridSpan w:val="2"/>
            <w:tcBorders>
              <w:top w:val="nil"/>
              <w:left w:val="nil"/>
              <w:bottom w:val="nil"/>
              <w:right w:val="nil"/>
            </w:tcBorders>
            <w:shd w:val="clear" w:color="auto" w:fill="auto"/>
            <w:hideMark/>
          </w:tcPr>
          <w:p w14:paraId="6AD24375" w14:textId="620B92C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1F72E1F5" w14:textId="47F08ED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155330A0" w14:textId="5175D3E3"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78E9C81C" w14:textId="77777777" w:rsidTr="00981FAB">
        <w:trPr>
          <w:trHeight w:val="250"/>
        </w:trPr>
        <w:tc>
          <w:tcPr>
            <w:tcW w:w="1584" w:type="dxa"/>
            <w:tcBorders>
              <w:top w:val="nil"/>
              <w:left w:val="nil"/>
              <w:bottom w:val="nil"/>
              <w:right w:val="nil"/>
            </w:tcBorders>
            <w:shd w:val="clear" w:color="auto" w:fill="auto"/>
            <w:vAlign w:val="center"/>
            <w:hideMark/>
          </w:tcPr>
          <w:p w14:paraId="6197D21B"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auto"/>
            <w:vAlign w:val="center"/>
            <w:hideMark/>
          </w:tcPr>
          <w:p w14:paraId="186451BE"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55" w:type="dxa"/>
            <w:gridSpan w:val="2"/>
            <w:tcBorders>
              <w:top w:val="nil"/>
              <w:left w:val="nil"/>
              <w:bottom w:val="nil"/>
              <w:right w:val="nil"/>
            </w:tcBorders>
            <w:shd w:val="clear" w:color="auto" w:fill="auto"/>
            <w:hideMark/>
          </w:tcPr>
          <w:p w14:paraId="5BA0AA22" w14:textId="4FB8CED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shd w:val="clear" w:color="auto" w:fill="auto"/>
            <w:noWrap/>
            <w:hideMark/>
          </w:tcPr>
          <w:p w14:paraId="3DABB876" w14:textId="10AECC9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shd w:val="clear" w:color="auto" w:fill="auto"/>
            <w:noWrap/>
            <w:hideMark/>
          </w:tcPr>
          <w:p w14:paraId="7FD06619" w14:textId="35BF033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F38D6C5" w14:textId="77777777" w:rsidTr="00981FAB">
        <w:trPr>
          <w:trHeight w:val="250"/>
        </w:trPr>
        <w:tc>
          <w:tcPr>
            <w:tcW w:w="1584" w:type="dxa"/>
            <w:tcBorders>
              <w:top w:val="nil"/>
              <w:left w:val="nil"/>
              <w:bottom w:val="nil"/>
              <w:right w:val="nil"/>
            </w:tcBorders>
            <w:shd w:val="clear" w:color="auto" w:fill="auto"/>
            <w:vAlign w:val="center"/>
            <w:hideMark/>
          </w:tcPr>
          <w:p w14:paraId="3BAEE44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auto"/>
            <w:vAlign w:val="center"/>
            <w:hideMark/>
          </w:tcPr>
          <w:p w14:paraId="3F77D58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55" w:type="dxa"/>
            <w:gridSpan w:val="2"/>
            <w:tcBorders>
              <w:top w:val="nil"/>
              <w:left w:val="nil"/>
              <w:bottom w:val="single" w:sz="4" w:space="0" w:color="auto"/>
              <w:right w:val="nil"/>
            </w:tcBorders>
            <w:shd w:val="clear" w:color="auto" w:fill="auto"/>
            <w:hideMark/>
          </w:tcPr>
          <w:p w14:paraId="73485BAF" w14:textId="1279CC5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shd w:val="clear" w:color="auto" w:fill="auto"/>
            <w:noWrap/>
            <w:hideMark/>
          </w:tcPr>
          <w:p w14:paraId="39F24422" w14:textId="71EF4AF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79" w:type="dxa"/>
            <w:tcBorders>
              <w:top w:val="nil"/>
              <w:left w:val="nil"/>
              <w:bottom w:val="single" w:sz="4" w:space="0" w:color="auto"/>
              <w:right w:val="nil"/>
            </w:tcBorders>
            <w:shd w:val="clear" w:color="auto" w:fill="auto"/>
            <w:noWrap/>
            <w:hideMark/>
          </w:tcPr>
          <w:p w14:paraId="1E2C940F" w14:textId="46522BD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3A15BE" w:rsidRPr="009167D8" w14:paraId="05DAC0CD" w14:textId="77777777" w:rsidTr="00981FAB">
        <w:trPr>
          <w:trHeight w:val="260"/>
        </w:trPr>
        <w:tc>
          <w:tcPr>
            <w:tcW w:w="1584" w:type="dxa"/>
            <w:tcBorders>
              <w:top w:val="nil"/>
              <w:left w:val="nil"/>
              <w:bottom w:val="nil"/>
              <w:right w:val="nil"/>
            </w:tcBorders>
            <w:shd w:val="clear" w:color="auto" w:fill="auto"/>
            <w:vAlign w:val="center"/>
            <w:hideMark/>
          </w:tcPr>
          <w:p w14:paraId="32941CCF"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12" w:space="0" w:color="auto"/>
              <w:right w:val="nil"/>
            </w:tcBorders>
            <w:shd w:val="clear" w:color="auto" w:fill="auto"/>
            <w:vAlign w:val="center"/>
            <w:hideMark/>
          </w:tcPr>
          <w:p w14:paraId="7721F17C" w14:textId="3741BEF8" w:rsidR="003A15BE" w:rsidRPr="009167D8" w:rsidRDefault="003A15BE" w:rsidP="003A15B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xml:space="preserve">Carrying amount at </w:t>
            </w:r>
            <w:r w:rsidR="006C739C" w:rsidRPr="009167D8">
              <w:rPr>
                <w:rFonts w:ascii="Arial" w:eastAsia="Times New Roman" w:hAnsi="Arial" w:cs="Arial"/>
                <w:b/>
                <w:bCs/>
                <w:color w:val="000000"/>
                <w:sz w:val="20"/>
                <w:szCs w:val="20"/>
                <w:lang w:eastAsia="en-AU"/>
              </w:rPr>
              <w:t>30 June 2023</w:t>
            </w:r>
          </w:p>
        </w:tc>
        <w:tc>
          <w:tcPr>
            <w:tcW w:w="1155" w:type="dxa"/>
            <w:gridSpan w:val="2"/>
            <w:tcBorders>
              <w:top w:val="nil"/>
              <w:left w:val="nil"/>
              <w:bottom w:val="single" w:sz="12" w:space="0" w:color="auto"/>
              <w:right w:val="nil"/>
            </w:tcBorders>
            <w:shd w:val="clear" w:color="auto" w:fill="auto"/>
            <w:hideMark/>
          </w:tcPr>
          <w:p w14:paraId="6C3A1C67" w14:textId="31B21DC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203" w:type="dxa"/>
            <w:gridSpan w:val="2"/>
            <w:tcBorders>
              <w:top w:val="nil"/>
              <w:left w:val="nil"/>
              <w:bottom w:val="single" w:sz="12" w:space="0" w:color="auto"/>
              <w:right w:val="nil"/>
            </w:tcBorders>
            <w:shd w:val="clear" w:color="auto" w:fill="auto"/>
            <w:hideMark/>
          </w:tcPr>
          <w:p w14:paraId="0C608D16" w14:textId="767BC99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79" w:type="dxa"/>
            <w:tcBorders>
              <w:top w:val="nil"/>
              <w:left w:val="nil"/>
              <w:bottom w:val="single" w:sz="12" w:space="0" w:color="auto"/>
              <w:right w:val="nil"/>
            </w:tcBorders>
            <w:shd w:val="clear" w:color="auto" w:fill="auto"/>
            <w:hideMark/>
          </w:tcPr>
          <w:p w14:paraId="6F114D98" w14:textId="2CDF477F"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911D95" w:rsidRPr="00395CA7" w14:paraId="6EC862AE"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7FB7E6F1" w14:textId="19E84A68" w:rsidR="00911D95" w:rsidRPr="00395CA7" w:rsidRDefault="00911D95" w:rsidP="0054394E">
            <w:pPr>
              <w:pStyle w:val="ReferenceHeading"/>
            </w:pPr>
          </w:p>
        </w:tc>
        <w:tc>
          <w:tcPr>
            <w:tcW w:w="8169" w:type="dxa"/>
            <w:gridSpan w:val="7"/>
            <w:tcBorders>
              <w:top w:val="nil"/>
              <w:left w:val="nil"/>
              <w:bottom w:val="nil"/>
              <w:right w:val="nil"/>
            </w:tcBorders>
            <w:vAlign w:val="center"/>
          </w:tcPr>
          <w:p w14:paraId="4D23BAF7" w14:textId="77777777" w:rsidR="00911D95" w:rsidRPr="00DD1965" w:rsidRDefault="00911D95" w:rsidP="007007FE">
            <w:pPr>
              <w:pStyle w:val="ModelTableBodyBold"/>
              <w:spacing w:before="120" w:after="120"/>
              <w:rPr>
                <w:szCs w:val="20"/>
              </w:rPr>
            </w:pPr>
            <w:bookmarkStart w:id="1146" w:name="_Toc499575269"/>
            <w:r w:rsidRPr="00DD1965">
              <w:rPr>
                <w:szCs w:val="20"/>
              </w:rPr>
              <w:t>Initial recognition</w:t>
            </w:r>
            <w:bookmarkEnd w:id="1146"/>
          </w:p>
        </w:tc>
      </w:tr>
      <w:tr w:rsidR="00911D95" w:rsidRPr="00395CA7" w14:paraId="2D575652"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187E9BF5" w14:textId="77777777" w:rsidR="00911D95" w:rsidRPr="00DD1965" w:rsidRDefault="00911D95" w:rsidP="007007FE">
            <w:pPr>
              <w:pStyle w:val="Reference"/>
              <w:spacing w:before="120"/>
              <w:rPr>
                <w:szCs w:val="18"/>
              </w:rPr>
            </w:pPr>
            <w:bookmarkStart w:id="1147" w:name="_Toc488657367"/>
            <w:r w:rsidRPr="00DD1965">
              <w:rPr>
                <w:szCs w:val="18"/>
              </w:rPr>
              <w:t>AASB 138.24, Aus24.1</w:t>
            </w:r>
            <w:bookmarkEnd w:id="1147"/>
          </w:p>
        </w:tc>
        <w:tc>
          <w:tcPr>
            <w:tcW w:w="8169" w:type="dxa"/>
            <w:gridSpan w:val="7"/>
            <w:tcBorders>
              <w:top w:val="nil"/>
              <w:left w:val="nil"/>
              <w:bottom w:val="nil"/>
              <w:right w:val="nil"/>
            </w:tcBorders>
          </w:tcPr>
          <w:p w14:paraId="4C31CB76" w14:textId="77777777" w:rsidR="00911D95" w:rsidRPr="00DD1965" w:rsidRDefault="00911D95" w:rsidP="007007FE">
            <w:pPr>
              <w:autoSpaceDE w:val="0"/>
              <w:autoSpaceDN w:val="0"/>
              <w:adjustRightInd w:val="0"/>
              <w:spacing w:before="120" w:after="120" w:line="240" w:lineRule="auto"/>
              <w:jc w:val="both"/>
              <w:rPr>
                <w:rFonts w:ascii="Arial" w:hAnsi="Arial" w:cs="Arial"/>
                <w:sz w:val="20"/>
                <w:szCs w:val="20"/>
              </w:rPr>
            </w:pPr>
            <w:r w:rsidRPr="00DD1965">
              <w:rPr>
                <w:rFonts w:ascii="Arial" w:hAnsi="Arial" w:cs="Arial"/>
                <w:sz w:val="20"/>
                <w:szCs w:val="20"/>
              </w:rPr>
              <w:t>Intangible assets are initially recognised at cost. For assets acquired at no cost or for nominal cost, the cost is their fair value at the date of acquisition.</w:t>
            </w:r>
          </w:p>
        </w:tc>
      </w:tr>
      <w:tr w:rsidR="00911D95" w:rsidRPr="00395CA7" w14:paraId="370BC6E2"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60678850" w14:textId="77777777" w:rsidR="00326C89" w:rsidRPr="00DD1965" w:rsidRDefault="00326C89" w:rsidP="00D059C6">
            <w:pPr>
              <w:pStyle w:val="Reference"/>
              <w:spacing w:before="120"/>
              <w:rPr>
                <w:szCs w:val="18"/>
              </w:rPr>
            </w:pPr>
            <w:bookmarkStart w:id="1148" w:name="_Toc488657368"/>
            <w:r w:rsidRPr="00DD1965">
              <w:rPr>
                <w:szCs w:val="18"/>
              </w:rPr>
              <w:t>TI 1101(14)</w:t>
            </w:r>
          </w:p>
          <w:p w14:paraId="7CBFD944" w14:textId="77777777" w:rsidR="00326C89" w:rsidRPr="00DD1965" w:rsidRDefault="00326C89" w:rsidP="00D059C6">
            <w:pPr>
              <w:pStyle w:val="Reference"/>
              <w:spacing w:before="120"/>
              <w:rPr>
                <w:szCs w:val="18"/>
              </w:rPr>
            </w:pPr>
          </w:p>
          <w:p w14:paraId="7FE45AF6" w14:textId="77777777" w:rsidR="00326C89" w:rsidRPr="00DD1965" w:rsidRDefault="00326C89" w:rsidP="00D059C6">
            <w:pPr>
              <w:pStyle w:val="Reference"/>
              <w:spacing w:before="120"/>
              <w:rPr>
                <w:szCs w:val="18"/>
              </w:rPr>
            </w:pPr>
          </w:p>
          <w:p w14:paraId="1A7FD67F" w14:textId="77777777" w:rsidR="00326C89" w:rsidRPr="00DD1965" w:rsidRDefault="00326C89" w:rsidP="00D059C6">
            <w:pPr>
              <w:pStyle w:val="Reference"/>
              <w:spacing w:before="120"/>
              <w:rPr>
                <w:szCs w:val="18"/>
              </w:rPr>
            </w:pPr>
          </w:p>
          <w:p w14:paraId="0A974336" w14:textId="2B5BBF26" w:rsidR="00911D95" w:rsidRPr="00DD1965" w:rsidRDefault="00911D95" w:rsidP="007007FE">
            <w:pPr>
              <w:pStyle w:val="Reference"/>
              <w:spacing w:before="120"/>
              <w:rPr>
                <w:szCs w:val="18"/>
              </w:rPr>
            </w:pPr>
            <w:r w:rsidRPr="00DD1965">
              <w:rPr>
                <w:szCs w:val="18"/>
              </w:rPr>
              <w:t>AASB</w:t>
            </w:r>
            <w:r w:rsidR="00FA4E51" w:rsidRPr="00DD1965">
              <w:rPr>
                <w:szCs w:val="18"/>
              </w:rPr>
              <w:t> </w:t>
            </w:r>
            <w:r w:rsidRPr="00DD1965">
              <w:rPr>
                <w:szCs w:val="18"/>
              </w:rPr>
              <w:t>138.57</w:t>
            </w:r>
            <w:bookmarkEnd w:id="1148"/>
          </w:p>
          <w:p w14:paraId="3C909C44" w14:textId="77777777" w:rsidR="00911D95" w:rsidRPr="00DD1965" w:rsidRDefault="00911D95" w:rsidP="007007FE">
            <w:pPr>
              <w:pStyle w:val="Reference"/>
              <w:rPr>
                <w:szCs w:val="18"/>
              </w:rPr>
            </w:pPr>
          </w:p>
          <w:p w14:paraId="12C7BF03" w14:textId="77777777" w:rsidR="00911D95" w:rsidRPr="00DD1965" w:rsidRDefault="00911D95" w:rsidP="007007FE">
            <w:pPr>
              <w:pStyle w:val="Reference"/>
              <w:rPr>
                <w:szCs w:val="18"/>
              </w:rPr>
            </w:pPr>
          </w:p>
          <w:p w14:paraId="13F7958F" w14:textId="77777777" w:rsidR="00911D95" w:rsidRPr="00DD1965" w:rsidRDefault="00911D95" w:rsidP="007007FE">
            <w:pPr>
              <w:pStyle w:val="Reference"/>
              <w:rPr>
                <w:szCs w:val="18"/>
              </w:rPr>
            </w:pPr>
          </w:p>
          <w:p w14:paraId="1C313CA8" w14:textId="77777777" w:rsidR="00911D95" w:rsidRPr="00DD1965" w:rsidRDefault="00911D95" w:rsidP="007007FE">
            <w:pPr>
              <w:pStyle w:val="Reference"/>
              <w:rPr>
                <w:szCs w:val="18"/>
              </w:rPr>
            </w:pPr>
          </w:p>
          <w:p w14:paraId="27F0CB3B" w14:textId="77777777" w:rsidR="00911D95" w:rsidRPr="00DD1965" w:rsidRDefault="00911D95" w:rsidP="007007FE">
            <w:pPr>
              <w:pStyle w:val="Reference"/>
              <w:rPr>
                <w:szCs w:val="18"/>
              </w:rPr>
            </w:pPr>
          </w:p>
          <w:p w14:paraId="5BB153E0" w14:textId="77777777" w:rsidR="00911D95" w:rsidRPr="00DD1965" w:rsidRDefault="00911D95" w:rsidP="007007FE">
            <w:pPr>
              <w:pStyle w:val="Reference"/>
              <w:rPr>
                <w:szCs w:val="18"/>
              </w:rPr>
            </w:pPr>
          </w:p>
          <w:p w14:paraId="3CEB901E" w14:textId="77777777" w:rsidR="00911D95" w:rsidRPr="00DD1965" w:rsidRDefault="00911D95" w:rsidP="007007FE">
            <w:pPr>
              <w:pStyle w:val="Reference"/>
              <w:rPr>
                <w:szCs w:val="18"/>
              </w:rPr>
            </w:pPr>
          </w:p>
          <w:p w14:paraId="4BFE48FF" w14:textId="1F7D0684" w:rsidR="00911D95" w:rsidRPr="00DD1965" w:rsidRDefault="00911D95" w:rsidP="007007FE">
            <w:pPr>
              <w:pStyle w:val="Reference"/>
              <w:rPr>
                <w:szCs w:val="18"/>
              </w:rPr>
            </w:pPr>
          </w:p>
          <w:p w14:paraId="1A6FC096" w14:textId="77777777" w:rsidR="005A6ABB" w:rsidRPr="00DD1965" w:rsidRDefault="005A6ABB" w:rsidP="007007FE">
            <w:pPr>
              <w:pStyle w:val="Reference"/>
              <w:rPr>
                <w:szCs w:val="18"/>
              </w:rPr>
            </w:pPr>
          </w:p>
          <w:p w14:paraId="75434044" w14:textId="77777777" w:rsidR="00911D95" w:rsidRPr="00DD1965" w:rsidRDefault="00911D95" w:rsidP="007007FE">
            <w:pPr>
              <w:pStyle w:val="Reference"/>
              <w:rPr>
                <w:szCs w:val="18"/>
              </w:rPr>
            </w:pPr>
          </w:p>
          <w:p w14:paraId="45E86208" w14:textId="77777777" w:rsidR="00ED24FD" w:rsidRPr="00DD1965" w:rsidRDefault="00ED24FD" w:rsidP="007007FE">
            <w:pPr>
              <w:pStyle w:val="Reference"/>
              <w:rPr>
                <w:szCs w:val="18"/>
              </w:rPr>
            </w:pPr>
          </w:p>
          <w:p w14:paraId="611D320C" w14:textId="77777777" w:rsidR="00ED24FD" w:rsidRPr="00DD1965" w:rsidRDefault="00ED24FD" w:rsidP="007007FE">
            <w:pPr>
              <w:pStyle w:val="Reference"/>
              <w:rPr>
                <w:szCs w:val="18"/>
              </w:rPr>
            </w:pPr>
          </w:p>
          <w:p w14:paraId="29F788FC" w14:textId="77777777" w:rsidR="00ED24FD" w:rsidRPr="00DD1965" w:rsidRDefault="00ED24FD" w:rsidP="007007FE">
            <w:pPr>
              <w:pStyle w:val="Reference"/>
              <w:rPr>
                <w:iCs/>
                <w:szCs w:val="18"/>
              </w:rPr>
            </w:pPr>
          </w:p>
          <w:p w14:paraId="3100FC76" w14:textId="77777777" w:rsidR="00C867B6" w:rsidRPr="00DD1965" w:rsidRDefault="00C867B6" w:rsidP="007007FE">
            <w:pPr>
              <w:pStyle w:val="Reference"/>
              <w:rPr>
                <w:iCs/>
                <w:szCs w:val="18"/>
              </w:rPr>
            </w:pPr>
          </w:p>
          <w:p w14:paraId="4030FAD0" w14:textId="41E60956" w:rsidR="00C867B6" w:rsidRPr="00DD1965" w:rsidRDefault="00C867B6" w:rsidP="007007FE">
            <w:pPr>
              <w:pStyle w:val="Reference"/>
              <w:rPr>
                <w:iCs/>
                <w:szCs w:val="18"/>
              </w:rPr>
            </w:pPr>
          </w:p>
        </w:tc>
        <w:tc>
          <w:tcPr>
            <w:tcW w:w="8169" w:type="dxa"/>
            <w:gridSpan w:val="7"/>
            <w:tcBorders>
              <w:top w:val="nil"/>
              <w:left w:val="nil"/>
              <w:bottom w:val="nil"/>
              <w:right w:val="nil"/>
            </w:tcBorders>
          </w:tcPr>
          <w:p w14:paraId="2FC66A37" w14:textId="77777777" w:rsidR="00326C89" w:rsidRPr="00DD1965" w:rsidRDefault="00326C89" w:rsidP="00326C89">
            <w:pPr>
              <w:autoSpaceDE w:val="0"/>
              <w:autoSpaceDN w:val="0"/>
              <w:adjustRightInd w:val="0"/>
              <w:spacing w:before="120" w:after="120" w:line="240" w:lineRule="auto"/>
              <w:jc w:val="both"/>
              <w:rPr>
                <w:rFonts w:ascii="Arial" w:hAnsi="Arial" w:cs="Arial"/>
                <w:sz w:val="20"/>
                <w:szCs w:val="20"/>
              </w:rPr>
            </w:pPr>
            <w:r w:rsidRPr="00DD1965">
              <w:rPr>
                <w:rFonts w:ascii="Arial" w:hAnsi="Arial" w:cs="Arial"/>
                <w:sz w:val="20"/>
                <w:szCs w:val="20"/>
              </w:rPr>
              <w:lastRenderedPageBreak/>
              <w:t>Acquired and internally generated intangible assets costing $5,000 or more that comply with the recognition criteria of AASB 138.57</w:t>
            </w:r>
            <w:r w:rsidRPr="00DD1965">
              <w:rPr>
                <w:rFonts w:ascii="Arial" w:hAnsi="Arial" w:cs="Arial"/>
                <w:i/>
                <w:iCs/>
                <w:sz w:val="20"/>
                <w:szCs w:val="20"/>
              </w:rPr>
              <w:t> Intangible Assets</w:t>
            </w:r>
            <w:r w:rsidRPr="00DD1965">
              <w:rPr>
                <w:rFonts w:ascii="Arial" w:hAnsi="Arial" w:cs="Arial"/>
                <w:sz w:val="20"/>
                <w:szCs w:val="20"/>
              </w:rPr>
              <w:t xml:space="preserve"> (as noted above), are capitalised.</w:t>
            </w:r>
          </w:p>
          <w:p w14:paraId="69E59E50" w14:textId="77777777" w:rsidR="00326C89" w:rsidRPr="00DD1965" w:rsidRDefault="00326C89" w:rsidP="00DB3A0A">
            <w:pPr>
              <w:pStyle w:val="ModelBody"/>
              <w:rPr>
                <w:szCs w:val="20"/>
              </w:rPr>
            </w:pPr>
            <w:r w:rsidRPr="00DD1965">
              <w:rPr>
                <w:szCs w:val="20"/>
              </w:rPr>
              <w:t>Costs incurred below these thresholds are immediately expensed directly to the Statement of comprehensive income.</w:t>
            </w:r>
          </w:p>
          <w:p w14:paraId="3212D275" w14:textId="77777777" w:rsidR="00911D95" w:rsidRPr="00DD1965" w:rsidRDefault="00911D95" w:rsidP="007007FE">
            <w:pPr>
              <w:pStyle w:val="ModelTableBody"/>
              <w:spacing w:before="120" w:after="120"/>
              <w:jc w:val="both"/>
              <w:rPr>
                <w:szCs w:val="20"/>
              </w:rPr>
            </w:pPr>
            <w:r w:rsidRPr="00DD1965">
              <w:rPr>
                <w:szCs w:val="20"/>
              </w:rPr>
              <w:t>An internally generated intangible asset arising from development (or from the development phase of an internal project) is recognised if, and only if, all of the following are demonstrated:</w:t>
            </w:r>
          </w:p>
          <w:p w14:paraId="1720A4A1" w14:textId="77777777" w:rsidR="00911D95" w:rsidRPr="0024707B" w:rsidRDefault="00911D95" w:rsidP="00246AF5">
            <w:pPr>
              <w:pStyle w:val="ModelBodyBulletalpha"/>
              <w:numPr>
                <w:ilvl w:val="0"/>
                <w:numId w:val="75"/>
              </w:numPr>
              <w:rPr>
                <w:szCs w:val="20"/>
              </w:rPr>
            </w:pPr>
            <w:r w:rsidRPr="0024707B">
              <w:rPr>
                <w:szCs w:val="20"/>
              </w:rPr>
              <w:t>the technical feasibility of completing the intangible asset so that it will be available for use or sale;</w:t>
            </w:r>
          </w:p>
          <w:p w14:paraId="5A586AF6" w14:textId="77777777" w:rsidR="00911D95" w:rsidRPr="0024707B" w:rsidRDefault="00911D95" w:rsidP="00246AF5">
            <w:pPr>
              <w:pStyle w:val="ModelBodyBulletalpha"/>
              <w:numPr>
                <w:ilvl w:val="0"/>
                <w:numId w:val="75"/>
              </w:numPr>
              <w:rPr>
                <w:szCs w:val="20"/>
              </w:rPr>
            </w:pPr>
            <w:r w:rsidRPr="0024707B">
              <w:rPr>
                <w:szCs w:val="20"/>
              </w:rPr>
              <w:t>an intention to complete the intangible asset, and use or sell it;</w:t>
            </w:r>
          </w:p>
          <w:p w14:paraId="0D0C3B3C" w14:textId="77777777" w:rsidR="00911D95" w:rsidRPr="0024707B" w:rsidRDefault="00911D95" w:rsidP="00246AF5">
            <w:pPr>
              <w:pStyle w:val="ModelBodyBulletalpha"/>
              <w:numPr>
                <w:ilvl w:val="0"/>
                <w:numId w:val="75"/>
              </w:numPr>
              <w:rPr>
                <w:szCs w:val="20"/>
              </w:rPr>
            </w:pPr>
            <w:r w:rsidRPr="0024707B">
              <w:rPr>
                <w:szCs w:val="20"/>
              </w:rPr>
              <w:t>the ability to use or sell the intangible asset;</w:t>
            </w:r>
          </w:p>
          <w:p w14:paraId="29491470" w14:textId="77777777" w:rsidR="00911D95" w:rsidRPr="0024707B" w:rsidRDefault="00911D95" w:rsidP="00246AF5">
            <w:pPr>
              <w:pStyle w:val="ModelBodyBulletalpha"/>
              <w:numPr>
                <w:ilvl w:val="0"/>
                <w:numId w:val="75"/>
              </w:numPr>
              <w:rPr>
                <w:szCs w:val="20"/>
              </w:rPr>
            </w:pPr>
            <w:r w:rsidRPr="0024707B">
              <w:rPr>
                <w:szCs w:val="20"/>
              </w:rPr>
              <w:t>the intangible asset will generate probable future economic benefit;</w:t>
            </w:r>
          </w:p>
          <w:p w14:paraId="73A1C388" w14:textId="77777777" w:rsidR="00911D95" w:rsidRPr="0024707B" w:rsidRDefault="00911D95" w:rsidP="00246AF5">
            <w:pPr>
              <w:pStyle w:val="ModelBodyBulletalpha"/>
              <w:numPr>
                <w:ilvl w:val="0"/>
                <w:numId w:val="75"/>
              </w:numPr>
              <w:rPr>
                <w:szCs w:val="20"/>
              </w:rPr>
            </w:pPr>
            <w:r w:rsidRPr="0024707B">
              <w:rPr>
                <w:szCs w:val="20"/>
              </w:rPr>
              <w:lastRenderedPageBreak/>
              <w:t>the availability of adequate technical, financial and other resources to complete the development and to use or sell the intangible asset; and</w:t>
            </w:r>
          </w:p>
          <w:p w14:paraId="3E7F5C7C" w14:textId="4A143D3C" w:rsidR="00911D95" w:rsidRPr="00DD1965" w:rsidRDefault="00911D95" w:rsidP="00246AF5">
            <w:pPr>
              <w:pStyle w:val="ModelBodyBulletalpha"/>
              <w:numPr>
                <w:ilvl w:val="0"/>
                <w:numId w:val="75"/>
              </w:numPr>
              <w:rPr>
                <w:szCs w:val="20"/>
              </w:rPr>
            </w:pPr>
            <w:r w:rsidRPr="0024707B">
              <w:rPr>
                <w:szCs w:val="20"/>
              </w:rPr>
              <w:t>the ability to measure reliably the expenditure attributable to the intangible asset during its development.</w:t>
            </w:r>
          </w:p>
        </w:tc>
      </w:tr>
      <w:tr w:rsidR="00C867B6" w:rsidRPr="00205B91" w14:paraId="1C7C5FD7"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7B43F6DE" w14:textId="77777777" w:rsidR="00C867B6" w:rsidRPr="0024707B" w:rsidRDefault="00C867B6" w:rsidP="00F82E2B">
            <w:pPr>
              <w:pStyle w:val="Reference"/>
              <w:spacing w:before="120"/>
              <w:rPr>
                <w:szCs w:val="18"/>
              </w:rPr>
            </w:pPr>
            <w:r w:rsidRPr="0024707B">
              <w:rPr>
                <w:szCs w:val="18"/>
              </w:rPr>
              <w:lastRenderedPageBreak/>
              <w:t>AASB 138.54, 57</w:t>
            </w:r>
          </w:p>
          <w:p w14:paraId="32C8A34A" w14:textId="4F996A66" w:rsidR="00C867B6" w:rsidRPr="00205B91" w:rsidRDefault="00C867B6" w:rsidP="00326C89">
            <w:pPr>
              <w:pStyle w:val="Reference"/>
              <w:rPr>
                <w:sz w:val="20"/>
                <w:szCs w:val="20"/>
              </w:rPr>
            </w:pPr>
          </w:p>
        </w:tc>
        <w:tc>
          <w:tcPr>
            <w:tcW w:w="8169" w:type="dxa"/>
            <w:gridSpan w:val="7"/>
            <w:tcBorders>
              <w:top w:val="nil"/>
              <w:left w:val="nil"/>
              <w:bottom w:val="nil"/>
              <w:right w:val="nil"/>
            </w:tcBorders>
          </w:tcPr>
          <w:p w14:paraId="562D21F4" w14:textId="235D07B6" w:rsidR="00C867B6" w:rsidRPr="00205B91" w:rsidRDefault="00C867B6" w:rsidP="008F2F99">
            <w:pPr>
              <w:pStyle w:val="ModelBody"/>
              <w:rPr>
                <w:rFonts w:cs="Arial"/>
                <w:szCs w:val="20"/>
              </w:rPr>
            </w:pPr>
            <w:r w:rsidRPr="00205B91">
              <w:rPr>
                <w:szCs w:val="20"/>
              </w:rPr>
              <w:t>Costs incurred in the research phase of a project are immediately expensed.</w:t>
            </w:r>
          </w:p>
        </w:tc>
      </w:tr>
      <w:tr w:rsidR="006E78B2" w:rsidRPr="00205B91" w14:paraId="01808271"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552"/>
        </w:trPr>
        <w:tc>
          <w:tcPr>
            <w:tcW w:w="9753" w:type="dxa"/>
            <w:gridSpan w:val="8"/>
            <w:tcBorders>
              <w:top w:val="nil"/>
              <w:left w:val="nil"/>
              <w:bottom w:val="nil"/>
              <w:right w:val="nil"/>
            </w:tcBorders>
          </w:tcPr>
          <w:p w14:paraId="69B705E8" w14:textId="77777777" w:rsidR="006E78B2" w:rsidRPr="00205B91" w:rsidRDefault="00C845AC">
            <w:pPr>
              <w:spacing w:before="120" w:after="120" w:line="240" w:lineRule="auto"/>
              <w:ind w:left="1627"/>
              <w:jc w:val="both"/>
              <w:rPr>
                <w:rFonts w:ascii="Arial" w:hAnsi="Arial" w:cs="Arial"/>
                <w:color w:val="8C8C8C" w:themeColor="accent6"/>
                <w:sz w:val="20"/>
                <w:szCs w:val="20"/>
              </w:rPr>
            </w:pPr>
            <w:r w:rsidRPr="00205B91">
              <w:rPr>
                <w:rFonts w:ascii="Arial" w:hAnsi="Arial" w:cs="Arial"/>
                <w:noProof/>
                <w:color w:val="8C8C8C" w:themeColor="accent6"/>
                <w:sz w:val="20"/>
                <w:szCs w:val="20"/>
                <w:lang w:eastAsia="en-AU"/>
              </w:rPr>
              <mc:AlternateContent>
                <mc:Choice Requires="wpg">
                  <w:drawing>
                    <wp:anchor distT="0" distB="0" distL="114300" distR="114300" simplePos="0" relativeHeight="251658375" behindDoc="0" locked="0" layoutInCell="1" allowOverlap="1" wp14:anchorId="3A18D0C3" wp14:editId="0C89D588">
                      <wp:simplePos x="0" y="0"/>
                      <wp:positionH relativeFrom="column">
                        <wp:posOffset>85725</wp:posOffset>
                      </wp:positionH>
                      <wp:positionV relativeFrom="paragraph">
                        <wp:posOffset>111125</wp:posOffset>
                      </wp:positionV>
                      <wp:extent cx="369570" cy="36957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2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DDA5D8" id="Group 19" o:spid="_x0000_s1026" alt="&quot;&quot;" style="position:absolute;margin-left:6.75pt;margin-top:8.75pt;width:29.1pt;height:29.1pt;z-index:251658375;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Q+GAoAAIo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6E78B2" w:rsidRPr="00205B91">
              <w:rPr>
                <w:rFonts w:ascii="Arial" w:hAnsi="Arial" w:cs="Arial"/>
                <w:color w:val="8C8C8C" w:themeColor="accent6"/>
                <w:sz w:val="20"/>
                <w:szCs w:val="20"/>
              </w:rPr>
              <w:t xml:space="preserve">This note should be tailored to meet the requirements of your agency. </w:t>
            </w:r>
            <w:r w:rsidR="00572F6F" w:rsidRPr="00205B91">
              <w:rPr>
                <w:rFonts w:ascii="Arial" w:hAnsi="Arial" w:cs="Arial"/>
                <w:color w:val="8C8C8C" w:themeColor="accent6"/>
                <w:sz w:val="20"/>
                <w:szCs w:val="20"/>
              </w:rPr>
              <w:t xml:space="preserve"> </w:t>
            </w:r>
            <w:r w:rsidR="00410736" w:rsidRPr="00205B91">
              <w:rPr>
                <w:rFonts w:ascii="Arial" w:hAnsi="Arial" w:cs="Arial"/>
                <w:color w:val="8C8C8C" w:themeColor="accent6"/>
                <w:sz w:val="20"/>
                <w:szCs w:val="20"/>
              </w:rPr>
              <w:t>TI 1101</w:t>
            </w:r>
            <w:r w:rsidR="00DA7384" w:rsidRPr="00205B91">
              <w:rPr>
                <w:rFonts w:ascii="Arial" w:hAnsi="Arial" w:cs="Arial"/>
                <w:color w:val="8C8C8C" w:themeColor="accent6"/>
                <w:sz w:val="20"/>
                <w:szCs w:val="20"/>
              </w:rPr>
              <w:t>(</w:t>
            </w:r>
            <w:r w:rsidR="002B7380" w:rsidRPr="00205B91">
              <w:rPr>
                <w:rFonts w:ascii="Arial" w:hAnsi="Arial" w:cs="Arial"/>
                <w:color w:val="8C8C8C" w:themeColor="accent6"/>
                <w:sz w:val="20"/>
                <w:szCs w:val="20"/>
              </w:rPr>
              <w:t>14</w:t>
            </w:r>
            <w:r w:rsidR="00DA7384" w:rsidRPr="00205B91">
              <w:rPr>
                <w:rFonts w:ascii="Arial" w:hAnsi="Arial" w:cs="Arial"/>
                <w:color w:val="8C8C8C" w:themeColor="accent6"/>
                <w:sz w:val="20"/>
                <w:szCs w:val="20"/>
              </w:rPr>
              <w:t xml:space="preserve">) </w:t>
            </w:r>
            <w:r w:rsidR="00577B7F" w:rsidRPr="00205B91">
              <w:rPr>
                <w:rFonts w:ascii="Arial" w:hAnsi="Arial" w:cs="Arial"/>
                <w:color w:val="8C8C8C" w:themeColor="accent6"/>
                <w:sz w:val="20"/>
                <w:szCs w:val="20"/>
              </w:rPr>
              <w:t xml:space="preserve">permits agencies to make a policy election </w:t>
            </w:r>
            <w:r w:rsidR="00AB08FE" w:rsidRPr="00205B91">
              <w:rPr>
                <w:rFonts w:ascii="Arial" w:hAnsi="Arial" w:cs="Arial"/>
                <w:color w:val="8C8C8C" w:themeColor="accent6"/>
                <w:sz w:val="20"/>
                <w:szCs w:val="20"/>
              </w:rPr>
              <w:t xml:space="preserve">for the unit of account for intangible assets, </w:t>
            </w:r>
            <w:r w:rsidR="00B61734" w:rsidRPr="00205B91">
              <w:rPr>
                <w:rFonts w:ascii="Arial" w:hAnsi="Arial" w:cs="Arial"/>
                <w:color w:val="8C8C8C" w:themeColor="accent6"/>
                <w:sz w:val="20"/>
                <w:szCs w:val="20"/>
              </w:rPr>
              <w:t xml:space="preserve">stipulating that the minimum </w:t>
            </w:r>
            <w:r w:rsidR="00865741" w:rsidRPr="00205B91">
              <w:rPr>
                <w:rFonts w:ascii="Arial" w:hAnsi="Arial" w:cs="Arial"/>
                <w:color w:val="8C8C8C" w:themeColor="accent6"/>
                <w:sz w:val="20"/>
                <w:szCs w:val="20"/>
              </w:rPr>
              <w:t xml:space="preserve">recognised asset </w:t>
            </w:r>
            <w:r w:rsidR="00B61734" w:rsidRPr="00205B91">
              <w:rPr>
                <w:rFonts w:ascii="Arial" w:hAnsi="Arial" w:cs="Arial"/>
                <w:color w:val="8C8C8C" w:themeColor="accent6"/>
                <w:sz w:val="20"/>
                <w:szCs w:val="20"/>
              </w:rPr>
              <w:t>be $5,000</w:t>
            </w:r>
            <w:r w:rsidR="00865741" w:rsidRPr="00205B91">
              <w:rPr>
                <w:rFonts w:ascii="Arial" w:hAnsi="Arial" w:cs="Arial"/>
                <w:color w:val="8C8C8C" w:themeColor="accent6"/>
                <w:sz w:val="20"/>
                <w:szCs w:val="20"/>
              </w:rPr>
              <w:t xml:space="preserve"> or greater</w:t>
            </w:r>
            <w:r w:rsidR="00B61734" w:rsidRPr="00205B91">
              <w:rPr>
                <w:rFonts w:ascii="Arial" w:hAnsi="Arial" w:cs="Arial"/>
                <w:color w:val="8C8C8C" w:themeColor="accent6"/>
                <w:sz w:val="20"/>
                <w:szCs w:val="20"/>
              </w:rPr>
              <w:t>.</w:t>
            </w:r>
          </w:p>
          <w:p w14:paraId="16D8429F" w14:textId="40473DC1" w:rsidR="006304AC" w:rsidRPr="00205B91" w:rsidRDefault="006304AC">
            <w:pPr>
              <w:spacing w:before="120" w:after="120" w:line="240" w:lineRule="auto"/>
              <w:ind w:left="1627"/>
              <w:jc w:val="both"/>
              <w:rPr>
                <w:rFonts w:ascii="Arial" w:hAnsi="Arial" w:cs="Arial"/>
                <w:sz w:val="20"/>
                <w:szCs w:val="20"/>
              </w:rPr>
            </w:pPr>
            <w:r w:rsidRPr="00205B91">
              <w:rPr>
                <w:rFonts w:ascii="Arial" w:hAnsi="Arial" w:cs="Arial"/>
                <w:color w:val="8C8C8C" w:themeColor="accent6"/>
                <w:sz w:val="20"/>
                <w:szCs w:val="20"/>
              </w:rPr>
              <w:t>Research and development expenditures require separate disclosure.</w:t>
            </w:r>
          </w:p>
        </w:tc>
      </w:tr>
      <w:tr w:rsidR="00911D95" w:rsidRPr="00205B91" w14:paraId="48EB33E5"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59D98AAA" w14:textId="77777777" w:rsidR="00911D95" w:rsidRPr="00205B91" w:rsidRDefault="00911D95" w:rsidP="007007FE">
            <w:pPr>
              <w:pStyle w:val="Reference"/>
              <w:rPr>
                <w:szCs w:val="18"/>
              </w:rPr>
            </w:pPr>
          </w:p>
        </w:tc>
        <w:tc>
          <w:tcPr>
            <w:tcW w:w="8169" w:type="dxa"/>
            <w:gridSpan w:val="7"/>
            <w:tcBorders>
              <w:top w:val="nil"/>
              <w:left w:val="nil"/>
              <w:bottom w:val="nil"/>
              <w:right w:val="nil"/>
            </w:tcBorders>
            <w:vAlign w:val="center"/>
          </w:tcPr>
          <w:p w14:paraId="09A98F4D" w14:textId="77777777" w:rsidR="00911D95" w:rsidRPr="00205B91" w:rsidRDefault="00911D95" w:rsidP="008C2853">
            <w:pPr>
              <w:pStyle w:val="ModelHeading5"/>
            </w:pPr>
            <w:bookmarkStart w:id="1149" w:name="_Toc499575270"/>
            <w:r w:rsidRPr="00205B91">
              <w:t>Subsequent measurement</w:t>
            </w:r>
            <w:bookmarkEnd w:id="1149"/>
          </w:p>
        </w:tc>
      </w:tr>
      <w:tr w:rsidR="00911D95" w:rsidRPr="00205B91" w14:paraId="6B1E6F2C"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0232B781" w14:textId="77777777" w:rsidR="00911D95" w:rsidRPr="00205B91" w:rsidRDefault="00911D95" w:rsidP="007007FE">
            <w:pPr>
              <w:pStyle w:val="Reference"/>
              <w:spacing w:before="120"/>
              <w:rPr>
                <w:szCs w:val="18"/>
              </w:rPr>
            </w:pPr>
            <w:bookmarkStart w:id="1150" w:name="_Toc488657369"/>
            <w:r w:rsidRPr="00205B91">
              <w:rPr>
                <w:szCs w:val="18"/>
              </w:rPr>
              <w:t>AASB 138.74</w:t>
            </w:r>
            <w:bookmarkEnd w:id="1150"/>
          </w:p>
        </w:tc>
        <w:tc>
          <w:tcPr>
            <w:tcW w:w="8169" w:type="dxa"/>
            <w:gridSpan w:val="7"/>
            <w:tcBorders>
              <w:top w:val="nil"/>
              <w:left w:val="nil"/>
              <w:bottom w:val="nil"/>
              <w:right w:val="nil"/>
            </w:tcBorders>
          </w:tcPr>
          <w:p w14:paraId="6EB68523" w14:textId="77777777" w:rsidR="00911D95" w:rsidRPr="00205B91" w:rsidRDefault="00911D95" w:rsidP="007007FE">
            <w:pPr>
              <w:pStyle w:val="ModelBody"/>
              <w:spacing w:line="240" w:lineRule="auto"/>
              <w:rPr>
                <w:szCs w:val="20"/>
              </w:rPr>
            </w:pPr>
            <w:r w:rsidRPr="00205B91">
              <w:rPr>
                <w:szCs w:val="20"/>
              </w:rPr>
              <w:t>The cost model is applied for subsequent measurement of intangible assets, requiring the asset to be carried at cost less any accumulated amortisation and accumulated impairment losses.</w:t>
            </w:r>
          </w:p>
        </w:tc>
      </w:tr>
      <w:tr w:rsidR="00911D95" w:rsidRPr="00205B91" w14:paraId="7C5C00C6" w14:textId="77777777" w:rsidTr="00DA071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552"/>
        </w:trPr>
        <w:tc>
          <w:tcPr>
            <w:tcW w:w="9753" w:type="dxa"/>
            <w:gridSpan w:val="8"/>
            <w:tcBorders>
              <w:top w:val="nil"/>
              <w:left w:val="nil"/>
              <w:bottom w:val="nil"/>
              <w:right w:val="nil"/>
            </w:tcBorders>
          </w:tcPr>
          <w:p w14:paraId="3DABA169" w14:textId="06974754" w:rsidR="00911D95" w:rsidRPr="00205B91" w:rsidRDefault="00911D95" w:rsidP="007007FE">
            <w:pPr>
              <w:spacing w:before="120" w:after="120" w:line="240" w:lineRule="auto"/>
              <w:ind w:left="1627"/>
              <w:jc w:val="both"/>
              <w:rPr>
                <w:rFonts w:ascii="Arial" w:hAnsi="Arial" w:cs="Arial"/>
                <w:sz w:val="20"/>
                <w:szCs w:val="20"/>
              </w:rPr>
            </w:pPr>
            <w:r w:rsidRPr="00205B91">
              <w:rPr>
                <w:rFonts w:ascii="Arial" w:hAnsi="Arial" w:cs="Arial"/>
                <w:noProof/>
                <w:color w:val="8C8C8C" w:themeColor="accent6"/>
                <w:sz w:val="20"/>
                <w:szCs w:val="20"/>
                <w:lang w:eastAsia="en-AU"/>
              </w:rPr>
              <mc:AlternateContent>
                <mc:Choice Requires="wpg">
                  <w:drawing>
                    <wp:anchor distT="0" distB="0" distL="114300" distR="114300" simplePos="0" relativeHeight="251658376" behindDoc="0" locked="0" layoutInCell="1" allowOverlap="1" wp14:anchorId="182404E8" wp14:editId="0F21AF5A">
                      <wp:simplePos x="0" y="0"/>
                      <wp:positionH relativeFrom="column">
                        <wp:posOffset>85725</wp:posOffset>
                      </wp:positionH>
                      <wp:positionV relativeFrom="paragraph">
                        <wp:posOffset>75261</wp:posOffset>
                      </wp:positionV>
                      <wp:extent cx="369570" cy="369570"/>
                      <wp:effectExtent l="0" t="0" r="0" b="0"/>
                      <wp:wrapNone/>
                      <wp:docPr id="534" name="Group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35"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A3A7D2" id="Group 534" o:spid="_x0000_s1026" alt="&quot;&quot;" style="position:absolute;margin-left:6.75pt;margin-top:5.95pt;width:29.1pt;height:29.1pt;z-index:251658376;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rBHA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bookmarkStart w:id="1151" w:name="_Hlk64291532"/>
            <w:r w:rsidRPr="00205B91">
              <w:rPr>
                <w:rFonts w:ascii="Arial" w:hAnsi="Arial" w:cs="Arial"/>
                <w:color w:val="8C8C8C" w:themeColor="accent6"/>
                <w:sz w:val="20"/>
                <w:szCs w:val="20"/>
              </w:rPr>
              <w:t>This note should be tailored to meet the requirements of your agency. There may be elements of the policy wording that can be omitted or summarised depending on your agency’s circumstances.</w:t>
            </w:r>
            <w:bookmarkEnd w:id="1151"/>
          </w:p>
        </w:tc>
      </w:tr>
      <w:tr w:rsidR="00911D95" w:rsidRPr="00205B91" w14:paraId="3853D021" w14:textId="77777777" w:rsidTr="0024707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5D50FD60" w14:textId="77777777" w:rsidR="00911D95" w:rsidRPr="00205B91" w:rsidRDefault="00911D95" w:rsidP="005A6ABB">
            <w:pPr>
              <w:pStyle w:val="ReferenceHeading"/>
              <w:rPr>
                <w:szCs w:val="18"/>
              </w:rPr>
            </w:pPr>
            <w:r w:rsidRPr="00205B91">
              <w:rPr>
                <w:szCs w:val="18"/>
              </w:rPr>
              <w:t>Reference</w:t>
            </w:r>
          </w:p>
        </w:tc>
        <w:tc>
          <w:tcPr>
            <w:tcW w:w="8169" w:type="dxa"/>
            <w:gridSpan w:val="7"/>
            <w:tcBorders>
              <w:top w:val="nil"/>
              <w:left w:val="nil"/>
              <w:bottom w:val="nil"/>
              <w:right w:val="nil"/>
            </w:tcBorders>
          </w:tcPr>
          <w:p w14:paraId="07153933" w14:textId="5D2E9344" w:rsidR="00911D95" w:rsidRPr="00205B91" w:rsidRDefault="00911D95" w:rsidP="008C2853">
            <w:pPr>
              <w:pStyle w:val="ModelHeading5"/>
            </w:pPr>
            <w:bookmarkStart w:id="1152" w:name="_Toc499559974"/>
            <w:bookmarkStart w:id="1153" w:name="_Toc499575271"/>
            <w:bookmarkStart w:id="1154" w:name="_Toc499577152"/>
            <w:bookmarkStart w:id="1155" w:name="_Toc500958947"/>
            <w:bookmarkStart w:id="1156" w:name="Intangible_assets_depn_n_impair_5_2_1"/>
            <w:r w:rsidRPr="00205B91">
              <w:t>5.2.1 Amortisation and impairment</w:t>
            </w:r>
            <w:bookmarkEnd w:id="1152"/>
            <w:bookmarkEnd w:id="1153"/>
            <w:bookmarkEnd w:id="1154"/>
            <w:bookmarkEnd w:id="1155"/>
          </w:p>
          <w:bookmarkEnd w:id="1156"/>
          <w:p w14:paraId="54400D87" w14:textId="77777777" w:rsidR="00911D95" w:rsidRPr="00205B91" w:rsidRDefault="00911D95" w:rsidP="007007FE">
            <w:pPr>
              <w:pStyle w:val="NoteHeading"/>
              <w:rPr>
                <w:rFonts w:ascii="Arial" w:hAnsi="Arial"/>
                <w:sz w:val="20"/>
                <w:szCs w:val="20"/>
              </w:rPr>
            </w:pPr>
            <w:r w:rsidRPr="00205B91">
              <w:rPr>
                <w:rFonts w:ascii="Arial" w:eastAsia="Times New Roman" w:hAnsi="Arial"/>
                <w:iCs/>
                <w:color w:val="000000" w:themeColor="text1"/>
                <w:kern w:val="28"/>
                <w:sz w:val="20"/>
                <w:szCs w:val="20"/>
                <w:lang w:val="en-AU" w:eastAsia="en-AU"/>
              </w:rPr>
              <w:t>Charge for the period</w:t>
            </w:r>
          </w:p>
        </w:tc>
      </w:tr>
      <w:tr w:rsidR="00911D95" w:rsidRPr="00205B91" w14:paraId="38B620C2"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hideMark/>
          </w:tcPr>
          <w:p w14:paraId="607F760A"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hideMark/>
          </w:tcPr>
          <w:p w14:paraId="14E0371A" w14:textId="77777777" w:rsidR="00911D95" w:rsidRPr="00205B91" w:rsidRDefault="00911D95" w:rsidP="007007FE">
            <w:pPr>
              <w:pStyle w:val="ModelTableBody"/>
              <w:rPr>
                <w:szCs w:val="20"/>
              </w:rPr>
            </w:pPr>
          </w:p>
        </w:tc>
        <w:tc>
          <w:tcPr>
            <w:tcW w:w="864" w:type="dxa"/>
            <w:gridSpan w:val="2"/>
            <w:tcBorders>
              <w:top w:val="nil"/>
              <w:left w:val="nil"/>
              <w:bottom w:val="nil"/>
              <w:right w:val="nil"/>
            </w:tcBorders>
          </w:tcPr>
          <w:p w14:paraId="78AEA646"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shd w:val="clear" w:color="auto" w:fill="auto"/>
            <w:noWrap/>
            <w:vAlign w:val="bottom"/>
            <w:hideMark/>
          </w:tcPr>
          <w:p w14:paraId="5F2DD6B8" w14:textId="15AF3323" w:rsidR="00911D95" w:rsidRPr="00205B91" w:rsidRDefault="006C739C" w:rsidP="007007FE">
            <w:pPr>
              <w:pStyle w:val="ModelTableHeading2"/>
              <w:rPr>
                <w:szCs w:val="20"/>
              </w:rPr>
            </w:pPr>
            <w:r w:rsidRPr="00205B91">
              <w:rPr>
                <w:szCs w:val="20"/>
              </w:rPr>
              <w:t>2024</w:t>
            </w:r>
            <w:r w:rsidR="00911D95" w:rsidRPr="00205B91">
              <w:rPr>
                <w:szCs w:val="20"/>
              </w:rPr>
              <w:br/>
              <w:t>($000)</w:t>
            </w:r>
          </w:p>
        </w:tc>
        <w:tc>
          <w:tcPr>
            <w:tcW w:w="1444" w:type="dxa"/>
            <w:gridSpan w:val="2"/>
            <w:tcBorders>
              <w:top w:val="nil"/>
              <w:left w:val="nil"/>
              <w:bottom w:val="single" w:sz="4" w:space="0" w:color="auto"/>
              <w:right w:val="nil"/>
            </w:tcBorders>
            <w:noWrap/>
            <w:vAlign w:val="bottom"/>
            <w:hideMark/>
          </w:tcPr>
          <w:p w14:paraId="7C934474" w14:textId="0FF7DCC3" w:rsidR="00911D95" w:rsidRPr="00205B91" w:rsidRDefault="006C739C" w:rsidP="007007FE">
            <w:pPr>
              <w:pStyle w:val="ModelTableHeading2"/>
              <w:rPr>
                <w:szCs w:val="20"/>
              </w:rPr>
            </w:pPr>
            <w:r w:rsidRPr="00205B91">
              <w:rPr>
                <w:szCs w:val="20"/>
              </w:rPr>
              <w:t>2023</w:t>
            </w:r>
            <w:r w:rsidR="00911D95" w:rsidRPr="00205B91">
              <w:rPr>
                <w:szCs w:val="20"/>
              </w:rPr>
              <w:br/>
              <w:t>($000)</w:t>
            </w:r>
          </w:p>
        </w:tc>
      </w:tr>
      <w:tr w:rsidR="00911D95" w:rsidRPr="00205B91" w14:paraId="488B921F"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E138DD1"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tcPr>
          <w:p w14:paraId="0F344E84" w14:textId="77777777" w:rsidR="00911D95" w:rsidRPr="00205B91" w:rsidRDefault="00911D95" w:rsidP="007007FE">
            <w:pPr>
              <w:pStyle w:val="ModelTableBody"/>
              <w:rPr>
                <w:szCs w:val="20"/>
              </w:rPr>
            </w:pPr>
            <w:r w:rsidRPr="00205B91">
              <w:rPr>
                <w:szCs w:val="20"/>
              </w:rPr>
              <w:t>Licences</w:t>
            </w:r>
          </w:p>
        </w:tc>
        <w:tc>
          <w:tcPr>
            <w:tcW w:w="864" w:type="dxa"/>
            <w:gridSpan w:val="2"/>
            <w:tcBorders>
              <w:top w:val="nil"/>
              <w:left w:val="nil"/>
              <w:bottom w:val="nil"/>
              <w:right w:val="nil"/>
            </w:tcBorders>
          </w:tcPr>
          <w:p w14:paraId="64B4CB48" w14:textId="77777777" w:rsidR="00911D95" w:rsidRPr="00205B91" w:rsidRDefault="00911D95" w:rsidP="007007FE">
            <w:pPr>
              <w:pStyle w:val="ModelTableBody"/>
              <w:rPr>
                <w:szCs w:val="20"/>
              </w:rPr>
            </w:pPr>
          </w:p>
        </w:tc>
        <w:tc>
          <w:tcPr>
            <w:tcW w:w="1440" w:type="dxa"/>
            <w:gridSpan w:val="2"/>
            <w:tcBorders>
              <w:top w:val="nil"/>
              <w:left w:val="nil"/>
              <w:bottom w:val="nil"/>
              <w:right w:val="nil"/>
            </w:tcBorders>
            <w:shd w:val="clear" w:color="auto" w:fill="auto"/>
            <w:vAlign w:val="bottom"/>
          </w:tcPr>
          <w:p w14:paraId="06E7853E" w14:textId="77777777" w:rsidR="00911D95" w:rsidRPr="00205B91" w:rsidRDefault="00911D95" w:rsidP="0077307B">
            <w:pPr>
              <w:pStyle w:val="ModelTableNumbers1"/>
            </w:pPr>
            <w:r w:rsidRPr="00205B91">
              <w:t>10</w:t>
            </w:r>
          </w:p>
        </w:tc>
        <w:tc>
          <w:tcPr>
            <w:tcW w:w="1444" w:type="dxa"/>
            <w:gridSpan w:val="2"/>
            <w:tcBorders>
              <w:top w:val="nil"/>
              <w:left w:val="nil"/>
              <w:bottom w:val="nil"/>
              <w:right w:val="nil"/>
            </w:tcBorders>
            <w:vAlign w:val="bottom"/>
          </w:tcPr>
          <w:p w14:paraId="7AEF4734" w14:textId="77777777" w:rsidR="00911D95" w:rsidRPr="00205B91" w:rsidRDefault="00911D95" w:rsidP="0077307B">
            <w:pPr>
              <w:pStyle w:val="ModelTableNumbers1"/>
            </w:pPr>
            <w:r w:rsidRPr="00205B91">
              <w:t>10</w:t>
            </w:r>
          </w:p>
        </w:tc>
      </w:tr>
      <w:tr w:rsidR="00911D95" w:rsidRPr="00205B91" w14:paraId="49A7581B"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2D718F65"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tcPr>
          <w:p w14:paraId="7896F140" w14:textId="77777777" w:rsidR="00911D95" w:rsidRPr="00205B91" w:rsidRDefault="00911D95" w:rsidP="007007FE">
            <w:pPr>
              <w:pStyle w:val="ModelTableBody"/>
              <w:rPr>
                <w:szCs w:val="20"/>
              </w:rPr>
            </w:pPr>
            <w:r w:rsidRPr="00205B91">
              <w:rPr>
                <w:szCs w:val="20"/>
              </w:rPr>
              <w:t>Computer software</w:t>
            </w:r>
          </w:p>
        </w:tc>
        <w:tc>
          <w:tcPr>
            <w:tcW w:w="864" w:type="dxa"/>
            <w:gridSpan w:val="2"/>
            <w:tcBorders>
              <w:top w:val="nil"/>
              <w:left w:val="nil"/>
              <w:bottom w:val="nil"/>
              <w:right w:val="nil"/>
            </w:tcBorders>
          </w:tcPr>
          <w:p w14:paraId="51B2231A"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shd w:val="clear" w:color="auto" w:fill="auto"/>
            <w:vAlign w:val="bottom"/>
          </w:tcPr>
          <w:p w14:paraId="39F98A37" w14:textId="77777777" w:rsidR="00911D95" w:rsidRPr="00205B91" w:rsidRDefault="00911D95" w:rsidP="0077307B">
            <w:pPr>
              <w:pStyle w:val="ModelTableNumbers1"/>
            </w:pPr>
            <w:r w:rsidRPr="00205B91">
              <w:t>384</w:t>
            </w:r>
          </w:p>
        </w:tc>
        <w:tc>
          <w:tcPr>
            <w:tcW w:w="1444" w:type="dxa"/>
            <w:gridSpan w:val="2"/>
            <w:tcBorders>
              <w:top w:val="nil"/>
              <w:left w:val="nil"/>
              <w:bottom w:val="single" w:sz="4" w:space="0" w:color="auto"/>
              <w:right w:val="nil"/>
            </w:tcBorders>
            <w:vAlign w:val="bottom"/>
          </w:tcPr>
          <w:p w14:paraId="35383DCB" w14:textId="77777777" w:rsidR="00911D95" w:rsidRPr="00205B91" w:rsidRDefault="00911D95" w:rsidP="0077307B">
            <w:pPr>
              <w:pStyle w:val="ModelTableNumbers1"/>
            </w:pPr>
            <w:r w:rsidRPr="00205B91">
              <w:t>384</w:t>
            </w:r>
          </w:p>
        </w:tc>
      </w:tr>
      <w:tr w:rsidR="00911D95" w:rsidRPr="00205B91" w14:paraId="26A3868F" w14:textId="77777777" w:rsidTr="00B2473E">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3EBE8F6" w14:textId="77777777" w:rsidR="00911D95" w:rsidRPr="00205B91" w:rsidRDefault="00911D95" w:rsidP="007007FE">
            <w:pPr>
              <w:pStyle w:val="Reference"/>
              <w:rPr>
                <w:sz w:val="20"/>
                <w:szCs w:val="20"/>
              </w:rPr>
            </w:pPr>
          </w:p>
        </w:tc>
        <w:tc>
          <w:tcPr>
            <w:tcW w:w="4421" w:type="dxa"/>
            <w:tcBorders>
              <w:top w:val="nil"/>
              <w:left w:val="nil"/>
              <w:bottom w:val="nil"/>
              <w:right w:val="nil"/>
            </w:tcBorders>
            <w:vAlign w:val="bottom"/>
          </w:tcPr>
          <w:p w14:paraId="7C550772" w14:textId="77777777" w:rsidR="00911D95" w:rsidRPr="00205B91" w:rsidRDefault="00911D95" w:rsidP="007007FE">
            <w:pPr>
              <w:pStyle w:val="ModelTableBodyBold"/>
              <w:rPr>
                <w:szCs w:val="20"/>
              </w:rPr>
            </w:pPr>
            <w:r w:rsidRPr="00205B91">
              <w:rPr>
                <w:szCs w:val="20"/>
              </w:rPr>
              <w:t>Total amortisation for the period</w:t>
            </w:r>
          </w:p>
        </w:tc>
        <w:tc>
          <w:tcPr>
            <w:tcW w:w="864" w:type="dxa"/>
            <w:gridSpan w:val="2"/>
            <w:tcBorders>
              <w:top w:val="nil"/>
              <w:left w:val="nil"/>
              <w:bottom w:val="nil"/>
              <w:right w:val="nil"/>
            </w:tcBorders>
          </w:tcPr>
          <w:p w14:paraId="650B97B3" w14:textId="77777777" w:rsidR="00911D95" w:rsidRPr="00205B91" w:rsidRDefault="00911D95" w:rsidP="007007FE">
            <w:pPr>
              <w:pStyle w:val="Tabletext"/>
              <w:spacing w:before="100" w:beforeAutospacing="1" w:after="0" w:line="240" w:lineRule="atLeast"/>
              <w:rPr>
                <w:rFonts w:ascii="Arial" w:hAnsi="Arial"/>
                <w:b/>
                <w:color w:val="000000" w:themeColor="text1"/>
                <w:sz w:val="20"/>
                <w:szCs w:val="20"/>
              </w:rPr>
            </w:pPr>
          </w:p>
        </w:tc>
        <w:tc>
          <w:tcPr>
            <w:tcW w:w="1440" w:type="dxa"/>
            <w:gridSpan w:val="2"/>
            <w:tcBorders>
              <w:top w:val="single" w:sz="4" w:space="0" w:color="auto"/>
              <w:left w:val="nil"/>
              <w:bottom w:val="double" w:sz="4" w:space="0" w:color="auto"/>
              <w:right w:val="nil"/>
            </w:tcBorders>
            <w:shd w:val="clear" w:color="auto" w:fill="auto"/>
            <w:vAlign w:val="bottom"/>
          </w:tcPr>
          <w:p w14:paraId="08C78E77" w14:textId="77777777" w:rsidR="00911D95" w:rsidRPr="00205B91" w:rsidRDefault="00911D95" w:rsidP="007007FE">
            <w:pPr>
              <w:pStyle w:val="ModelTableNumbers1Bold"/>
            </w:pPr>
            <w:r w:rsidRPr="00205B91">
              <w:t>394</w:t>
            </w:r>
          </w:p>
        </w:tc>
        <w:tc>
          <w:tcPr>
            <w:tcW w:w="1444" w:type="dxa"/>
            <w:gridSpan w:val="2"/>
            <w:tcBorders>
              <w:top w:val="single" w:sz="4" w:space="0" w:color="auto"/>
              <w:left w:val="nil"/>
              <w:bottom w:val="double" w:sz="4" w:space="0" w:color="auto"/>
              <w:right w:val="nil"/>
            </w:tcBorders>
            <w:vAlign w:val="bottom"/>
          </w:tcPr>
          <w:p w14:paraId="6AB115F0" w14:textId="77777777" w:rsidR="00911D95" w:rsidRPr="00205B91" w:rsidRDefault="00911D95" w:rsidP="007007FE">
            <w:pPr>
              <w:pStyle w:val="ModelTableNumbers1Bold"/>
            </w:pPr>
            <w:r w:rsidRPr="00205B91">
              <w:t>394</w:t>
            </w:r>
          </w:p>
        </w:tc>
      </w:tr>
    </w:tbl>
    <w:p w14:paraId="6A6DE4C7" w14:textId="77777777" w:rsidR="00911D95" w:rsidRPr="00205B91" w:rsidRDefault="00911D95" w:rsidP="00911D95">
      <w:pPr>
        <w:spacing w:after="0"/>
        <w:rPr>
          <w:sz w:val="20"/>
          <w:szCs w:val="20"/>
        </w:rPr>
      </w:pPr>
    </w:p>
    <w:tbl>
      <w:tblPr>
        <w:tblW w:w="981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1656"/>
        <w:gridCol w:w="2160"/>
        <w:gridCol w:w="2160"/>
        <w:gridCol w:w="2250"/>
      </w:tblGrid>
      <w:tr w:rsidR="00911D95" w:rsidRPr="000F4A83" w14:paraId="61B56E65" w14:textId="77777777" w:rsidTr="007007FE">
        <w:trPr>
          <w:cantSplit/>
        </w:trPr>
        <w:tc>
          <w:tcPr>
            <w:tcW w:w="1584" w:type="dxa"/>
            <w:tcBorders>
              <w:top w:val="nil"/>
              <w:left w:val="nil"/>
              <w:bottom w:val="nil"/>
              <w:right w:val="nil"/>
            </w:tcBorders>
          </w:tcPr>
          <w:p w14:paraId="14EE956A" w14:textId="77777777" w:rsidR="00911D95" w:rsidRPr="00DA0710" w:rsidRDefault="00911D95" w:rsidP="007007FE">
            <w:pPr>
              <w:pStyle w:val="Reference"/>
              <w:spacing w:before="120"/>
              <w:rPr>
                <w:szCs w:val="18"/>
              </w:rPr>
            </w:pPr>
            <w:r w:rsidRPr="00DA0710">
              <w:rPr>
                <w:szCs w:val="18"/>
              </w:rPr>
              <w:t>AASB 136.9</w:t>
            </w:r>
          </w:p>
          <w:p w14:paraId="1FE6C54C" w14:textId="77777777" w:rsidR="00911D95" w:rsidRPr="00DA0710" w:rsidRDefault="00911D95" w:rsidP="007007FE">
            <w:pPr>
              <w:pStyle w:val="Reference"/>
              <w:rPr>
                <w:szCs w:val="18"/>
              </w:rPr>
            </w:pPr>
          </w:p>
          <w:p w14:paraId="732BBA84" w14:textId="3984DCA9" w:rsidR="00911D95" w:rsidRPr="00395CA7" w:rsidRDefault="00911D95" w:rsidP="007007FE">
            <w:pPr>
              <w:pStyle w:val="Reference"/>
              <w:rPr>
                <w:sz w:val="14"/>
                <w:szCs w:val="14"/>
              </w:rPr>
            </w:pPr>
            <w:r w:rsidRPr="00DA0710">
              <w:rPr>
                <w:szCs w:val="18"/>
              </w:rPr>
              <w:t>AASB</w:t>
            </w:r>
            <w:r w:rsidR="00FA4E51" w:rsidRPr="00DA0710">
              <w:rPr>
                <w:szCs w:val="18"/>
              </w:rPr>
              <w:t> </w:t>
            </w:r>
            <w:r w:rsidRPr="00DA0710">
              <w:rPr>
                <w:szCs w:val="18"/>
              </w:rPr>
              <w:t>136.10</w:t>
            </w:r>
          </w:p>
        </w:tc>
        <w:tc>
          <w:tcPr>
            <w:tcW w:w="8226" w:type="dxa"/>
            <w:gridSpan w:val="4"/>
            <w:tcBorders>
              <w:top w:val="nil"/>
              <w:left w:val="nil"/>
              <w:bottom w:val="nil"/>
              <w:right w:val="nil"/>
            </w:tcBorders>
          </w:tcPr>
          <w:p w14:paraId="6F9F45D9" w14:textId="38A1709F" w:rsidR="00911D95" w:rsidRPr="00205B91" w:rsidRDefault="00911D95" w:rsidP="007007FE">
            <w:pPr>
              <w:pStyle w:val="ModelBody"/>
              <w:spacing w:line="240" w:lineRule="auto"/>
              <w:rPr>
                <w:szCs w:val="20"/>
              </w:rPr>
            </w:pPr>
            <w:r w:rsidRPr="00205B91">
              <w:rPr>
                <w:szCs w:val="20"/>
              </w:rPr>
              <w:t xml:space="preserve">As at </w:t>
            </w:r>
            <w:r w:rsidR="00644218" w:rsidRPr="00205B91">
              <w:rPr>
                <w:szCs w:val="20"/>
              </w:rPr>
              <w:t xml:space="preserve">30 June 2024 </w:t>
            </w:r>
            <w:r w:rsidRPr="00205B91">
              <w:rPr>
                <w:szCs w:val="20"/>
              </w:rPr>
              <w:t>there were no indications of impairment to intangible assets.</w:t>
            </w:r>
          </w:p>
          <w:p w14:paraId="4C478540" w14:textId="77777777" w:rsidR="00911D95" w:rsidRPr="00205B91" w:rsidRDefault="00911D95" w:rsidP="007007FE">
            <w:pPr>
              <w:pStyle w:val="ModelBody"/>
              <w:spacing w:line="240" w:lineRule="auto"/>
              <w:rPr>
                <w:szCs w:val="20"/>
              </w:rPr>
            </w:pPr>
            <w:r w:rsidRPr="00205B91">
              <w:rPr>
                <w:szCs w:val="20"/>
              </w:rPr>
              <w:t>The Agency held no goodwill or intangible assets with an indefinite useful life during the reporting period. At the end of the reporting period there were no intangible assets not yet available for use.</w:t>
            </w:r>
          </w:p>
          <w:p w14:paraId="6ECFC5FC" w14:textId="3319A589" w:rsidR="00911D95" w:rsidRPr="00205B91" w:rsidRDefault="00911D95" w:rsidP="007007FE">
            <w:pPr>
              <w:pStyle w:val="ModelBody"/>
              <w:spacing w:line="240" w:lineRule="auto"/>
              <w:rPr>
                <w:szCs w:val="20"/>
              </w:rPr>
            </w:pPr>
            <w:r w:rsidRPr="00205B91">
              <w:rPr>
                <w:szCs w:val="20"/>
              </w:rPr>
              <w:t xml:space="preserve">Amortisation of finite life intangible assets is calculated on a </w:t>
            </w:r>
            <w:r w:rsidR="006B16E8" w:rsidRPr="00205B91">
              <w:rPr>
                <w:szCs w:val="20"/>
              </w:rPr>
              <w:t>straight</w:t>
            </w:r>
            <w:r w:rsidR="006B16E8" w:rsidRPr="00205B91">
              <w:rPr>
                <w:szCs w:val="20"/>
              </w:rPr>
              <w:noBreakHyphen/>
            </w:r>
            <w:r w:rsidRPr="00205B91">
              <w:rPr>
                <w:szCs w:val="20"/>
              </w:rPr>
              <w:t>line basis at rates that allocate the asset’s value over its estimated useful life. All intangible assets controlled by the Agency have a finite useful life and zero residual value. Estimated useful lives are reviewed annually.</w:t>
            </w:r>
          </w:p>
          <w:p w14:paraId="33EB374E" w14:textId="77777777" w:rsidR="00911D95" w:rsidRPr="00205B91" w:rsidRDefault="00911D95" w:rsidP="007007FE">
            <w:pPr>
              <w:pStyle w:val="ModelTableBody"/>
              <w:spacing w:before="120" w:after="120"/>
              <w:rPr>
                <w:szCs w:val="20"/>
              </w:rPr>
            </w:pPr>
            <w:r w:rsidRPr="00205B91">
              <w:rPr>
                <w:szCs w:val="20"/>
              </w:rPr>
              <w:t>The estimated useful lives for each class of intangible asset are:</w:t>
            </w:r>
          </w:p>
        </w:tc>
      </w:tr>
      <w:tr w:rsidR="00B34DEF" w:rsidRPr="000F4A83" w14:paraId="0E0F83B3" w14:textId="77777777" w:rsidTr="005A6ABB">
        <w:trPr>
          <w:cantSplit/>
        </w:trPr>
        <w:tc>
          <w:tcPr>
            <w:tcW w:w="1584" w:type="dxa"/>
            <w:tcBorders>
              <w:top w:val="nil"/>
              <w:left w:val="nil"/>
              <w:bottom w:val="nil"/>
              <w:right w:val="nil"/>
            </w:tcBorders>
          </w:tcPr>
          <w:p w14:paraId="51F5AA44" w14:textId="77777777" w:rsidR="00B34DEF" w:rsidRPr="00395CA7" w:rsidRDefault="00B34DEF" w:rsidP="00B34DEF">
            <w:pPr>
              <w:pStyle w:val="Reference"/>
              <w:rPr>
                <w:sz w:val="14"/>
                <w:szCs w:val="14"/>
              </w:rPr>
            </w:pPr>
          </w:p>
        </w:tc>
        <w:tc>
          <w:tcPr>
            <w:tcW w:w="1656" w:type="dxa"/>
            <w:tcBorders>
              <w:top w:val="nil"/>
              <w:left w:val="nil"/>
              <w:bottom w:val="nil"/>
              <w:right w:val="single" w:sz="4" w:space="0" w:color="auto"/>
            </w:tcBorders>
          </w:tcPr>
          <w:p w14:paraId="5891E6D7" w14:textId="77777777" w:rsidR="00B34DEF" w:rsidRPr="000F4A83" w:rsidRDefault="00B34DEF" w:rsidP="00B34DEF">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7051B4C6" w14:textId="004DECEE" w:rsidR="00B34DEF" w:rsidRPr="00205B91" w:rsidRDefault="00B34DEF" w:rsidP="00B34DEF">
            <w:pPr>
              <w:tabs>
                <w:tab w:val="left" w:pos="0"/>
              </w:tabs>
              <w:autoSpaceDE w:val="0"/>
              <w:autoSpaceDN w:val="0"/>
              <w:adjustRightInd w:val="0"/>
              <w:rPr>
                <w:rFonts w:ascii="Arial" w:hAnsi="Arial" w:cs="Arial"/>
                <w:b/>
                <w:bCs/>
                <w:sz w:val="20"/>
                <w:szCs w:val="20"/>
              </w:rPr>
            </w:pPr>
            <w:r w:rsidRPr="00205B91">
              <w:rPr>
                <w:rFonts w:ascii="Arial" w:hAnsi="Arial" w:cs="Arial"/>
                <w:b/>
                <w:bCs/>
                <w:sz w:val="20"/>
                <w:szCs w:val="20"/>
              </w:rPr>
              <w:t>Asset</w:t>
            </w:r>
          </w:p>
        </w:tc>
        <w:tc>
          <w:tcPr>
            <w:tcW w:w="2160" w:type="dxa"/>
            <w:tcBorders>
              <w:top w:val="single" w:sz="4" w:space="0" w:color="auto"/>
              <w:left w:val="single" w:sz="4" w:space="0" w:color="auto"/>
              <w:bottom w:val="single" w:sz="4" w:space="0" w:color="auto"/>
              <w:right w:val="single" w:sz="4" w:space="0" w:color="auto"/>
            </w:tcBorders>
            <w:vAlign w:val="center"/>
          </w:tcPr>
          <w:p w14:paraId="48872780" w14:textId="77777777" w:rsidR="00B34DEF" w:rsidRPr="00205B91" w:rsidRDefault="00B34DEF" w:rsidP="00B34DEF">
            <w:pPr>
              <w:pStyle w:val="ModelTableHeading2"/>
              <w:jc w:val="left"/>
              <w:rPr>
                <w:bCs/>
                <w:szCs w:val="20"/>
              </w:rPr>
            </w:pPr>
            <w:r w:rsidRPr="00205B91">
              <w:rPr>
                <w:bCs/>
                <w:szCs w:val="20"/>
              </w:rPr>
              <w:t>Useful life:</w:t>
            </w:r>
          </w:p>
          <w:p w14:paraId="0990F4A3" w14:textId="04032675" w:rsidR="00B34DEF" w:rsidRPr="00205B91" w:rsidRDefault="00B34DEF" w:rsidP="00B34DEF">
            <w:pPr>
              <w:tabs>
                <w:tab w:val="left" w:pos="0"/>
              </w:tabs>
              <w:autoSpaceDE w:val="0"/>
              <w:autoSpaceDN w:val="0"/>
              <w:adjustRightInd w:val="0"/>
              <w:rPr>
                <w:rFonts w:ascii="Arial" w:hAnsi="Arial" w:cs="Arial"/>
                <w:b/>
                <w:bCs/>
                <w:sz w:val="20"/>
                <w:szCs w:val="20"/>
              </w:rPr>
            </w:pPr>
            <w:r w:rsidRPr="00205B91">
              <w:rPr>
                <w:rFonts w:ascii="Arial" w:hAnsi="Arial" w:cs="Arial"/>
                <w:b/>
                <w:bCs/>
                <w:sz w:val="20"/>
                <w:szCs w:val="20"/>
              </w:rPr>
              <w:t>years</w:t>
            </w:r>
          </w:p>
        </w:tc>
        <w:tc>
          <w:tcPr>
            <w:tcW w:w="2250" w:type="dxa"/>
            <w:tcBorders>
              <w:top w:val="nil"/>
              <w:left w:val="single" w:sz="4" w:space="0" w:color="auto"/>
              <w:bottom w:val="nil"/>
              <w:right w:val="nil"/>
            </w:tcBorders>
          </w:tcPr>
          <w:p w14:paraId="1905C97D" w14:textId="77777777" w:rsidR="00B34DEF" w:rsidRPr="000F4A83" w:rsidRDefault="00B34DEF" w:rsidP="00B34DEF">
            <w:pPr>
              <w:tabs>
                <w:tab w:val="left" w:pos="0"/>
              </w:tabs>
              <w:autoSpaceDE w:val="0"/>
              <w:autoSpaceDN w:val="0"/>
              <w:adjustRightInd w:val="0"/>
              <w:rPr>
                <w:rFonts w:ascii="Arial" w:hAnsi="Arial" w:cs="Arial"/>
                <w:sz w:val="20"/>
                <w:szCs w:val="20"/>
              </w:rPr>
            </w:pPr>
          </w:p>
        </w:tc>
      </w:tr>
      <w:tr w:rsidR="00911D95" w:rsidRPr="000F4A83" w14:paraId="167E6AB1" w14:textId="77777777" w:rsidTr="007007FE">
        <w:trPr>
          <w:cantSplit/>
        </w:trPr>
        <w:tc>
          <w:tcPr>
            <w:tcW w:w="1584" w:type="dxa"/>
            <w:tcBorders>
              <w:top w:val="nil"/>
              <w:left w:val="nil"/>
              <w:bottom w:val="nil"/>
              <w:right w:val="nil"/>
            </w:tcBorders>
          </w:tcPr>
          <w:p w14:paraId="08590857"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5AA19771"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043BBFD8"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Licences</w:t>
            </w:r>
          </w:p>
        </w:tc>
        <w:tc>
          <w:tcPr>
            <w:tcW w:w="2160" w:type="dxa"/>
            <w:tcBorders>
              <w:top w:val="single" w:sz="4" w:space="0" w:color="auto"/>
              <w:left w:val="single" w:sz="4" w:space="0" w:color="auto"/>
              <w:bottom w:val="single" w:sz="4" w:space="0" w:color="auto"/>
              <w:right w:val="single" w:sz="4" w:space="0" w:color="auto"/>
            </w:tcBorders>
          </w:tcPr>
          <w:p w14:paraId="033B6344"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up to 10 years</w:t>
            </w:r>
          </w:p>
        </w:tc>
        <w:tc>
          <w:tcPr>
            <w:tcW w:w="2250" w:type="dxa"/>
            <w:tcBorders>
              <w:top w:val="nil"/>
              <w:left w:val="single" w:sz="4" w:space="0" w:color="auto"/>
              <w:bottom w:val="nil"/>
              <w:right w:val="nil"/>
            </w:tcBorders>
          </w:tcPr>
          <w:p w14:paraId="185BD81C"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743BE49B" w14:textId="77777777" w:rsidTr="007007FE">
        <w:trPr>
          <w:cantSplit/>
        </w:trPr>
        <w:tc>
          <w:tcPr>
            <w:tcW w:w="1584" w:type="dxa"/>
            <w:tcBorders>
              <w:top w:val="nil"/>
              <w:left w:val="nil"/>
              <w:bottom w:val="nil"/>
              <w:right w:val="nil"/>
            </w:tcBorders>
          </w:tcPr>
          <w:p w14:paraId="0ACFBB7B"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5E58137B"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3F03F8E"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Development Costs</w:t>
            </w:r>
          </w:p>
        </w:tc>
        <w:tc>
          <w:tcPr>
            <w:tcW w:w="2160" w:type="dxa"/>
            <w:tcBorders>
              <w:top w:val="single" w:sz="4" w:space="0" w:color="auto"/>
              <w:left w:val="single" w:sz="4" w:space="0" w:color="auto"/>
              <w:bottom w:val="single" w:sz="4" w:space="0" w:color="auto"/>
              <w:right w:val="single" w:sz="4" w:space="0" w:color="auto"/>
            </w:tcBorders>
          </w:tcPr>
          <w:p w14:paraId="62C31DAD"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3 to 5 years</w:t>
            </w:r>
          </w:p>
        </w:tc>
        <w:tc>
          <w:tcPr>
            <w:tcW w:w="2250" w:type="dxa"/>
            <w:tcBorders>
              <w:top w:val="nil"/>
              <w:left w:val="single" w:sz="4" w:space="0" w:color="auto"/>
              <w:bottom w:val="nil"/>
              <w:right w:val="nil"/>
            </w:tcBorders>
          </w:tcPr>
          <w:p w14:paraId="72564FAF"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599637CE" w14:textId="77777777" w:rsidTr="007007FE">
        <w:trPr>
          <w:cantSplit/>
        </w:trPr>
        <w:tc>
          <w:tcPr>
            <w:tcW w:w="1584" w:type="dxa"/>
            <w:tcBorders>
              <w:top w:val="nil"/>
              <w:left w:val="nil"/>
              <w:bottom w:val="nil"/>
              <w:right w:val="nil"/>
            </w:tcBorders>
          </w:tcPr>
          <w:p w14:paraId="38BE0E36"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6E3409DA"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D6AE109"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Software</w:t>
            </w:r>
            <w:r w:rsidRPr="00205B91">
              <w:rPr>
                <w:rFonts w:ascii="Arial" w:hAnsi="Arial" w:cs="Arial"/>
                <w:sz w:val="20"/>
                <w:szCs w:val="20"/>
                <w:vertAlign w:val="superscript"/>
              </w:rPr>
              <w:t>(a)</w:t>
            </w:r>
          </w:p>
        </w:tc>
        <w:tc>
          <w:tcPr>
            <w:tcW w:w="2160" w:type="dxa"/>
            <w:tcBorders>
              <w:top w:val="single" w:sz="4" w:space="0" w:color="auto"/>
              <w:left w:val="single" w:sz="4" w:space="0" w:color="auto"/>
              <w:bottom w:val="single" w:sz="4" w:space="0" w:color="auto"/>
              <w:right w:val="single" w:sz="4" w:space="0" w:color="auto"/>
            </w:tcBorders>
          </w:tcPr>
          <w:p w14:paraId="68480563"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3 to 5 years</w:t>
            </w:r>
          </w:p>
        </w:tc>
        <w:tc>
          <w:tcPr>
            <w:tcW w:w="2250" w:type="dxa"/>
            <w:tcBorders>
              <w:top w:val="nil"/>
              <w:left w:val="single" w:sz="4" w:space="0" w:color="auto"/>
              <w:bottom w:val="nil"/>
              <w:right w:val="nil"/>
            </w:tcBorders>
          </w:tcPr>
          <w:p w14:paraId="2E038F1E"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1DF7A4D2" w14:textId="77777777" w:rsidTr="007007FE">
        <w:trPr>
          <w:cantSplit/>
        </w:trPr>
        <w:tc>
          <w:tcPr>
            <w:tcW w:w="1584" w:type="dxa"/>
            <w:tcBorders>
              <w:top w:val="nil"/>
              <w:left w:val="nil"/>
              <w:bottom w:val="nil"/>
              <w:right w:val="nil"/>
            </w:tcBorders>
          </w:tcPr>
          <w:p w14:paraId="72E7C5BB" w14:textId="77777777" w:rsidR="00911D95" w:rsidRPr="00395CA7" w:rsidRDefault="00911D95" w:rsidP="007007FE">
            <w:pPr>
              <w:pStyle w:val="Reference"/>
              <w:rPr>
                <w:sz w:val="14"/>
                <w:szCs w:val="14"/>
              </w:rPr>
            </w:pPr>
          </w:p>
        </w:tc>
        <w:tc>
          <w:tcPr>
            <w:tcW w:w="1656" w:type="dxa"/>
            <w:tcBorders>
              <w:top w:val="nil"/>
              <w:left w:val="nil"/>
              <w:bottom w:val="nil"/>
              <w:right w:val="single" w:sz="4" w:space="0" w:color="auto"/>
            </w:tcBorders>
          </w:tcPr>
          <w:p w14:paraId="4099865A" w14:textId="77777777" w:rsidR="00911D95" w:rsidRPr="000F4A83" w:rsidRDefault="00911D95" w:rsidP="007007FE">
            <w:pPr>
              <w:tabs>
                <w:tab w:val="left" w:pos="0"/>
              </w:tabs>
              <w:autoSpaceDE w:val="0"/>
              <w:autoSpaceDN w:val="0"/>
              <w:adjustRightInd w:val="0"/>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CC4086E"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Website Costs</w:t>
            </w:r>
          </w:p>
        </w:tc>
        <w:tc>
          <w:tcPr>
            <w:tcW w:w="2160" w:type="dxa"/>
            <w:tcBorders>
              <w:top w:val="single" w:sz="4" w:space="0" w:color="auto"/>
              <w:left w:val="single" w:sz="4" w:space="0" w:color="auto"/>
              <w:bottom w:val="single" w:sz="4" w:space="0" w:color="auto"/>
              <w:right w:val="single" w:sz="4" w:space="0" w:color="auto"/>
            </w:tcBorders>
          </w:tcPr>
          <w:p w14:paraId="678446B7" w14:textId="77777777" w:rsidR="00911D95" w:rsidRPr="00205B91" w:rsidRDefault="00911D95" w:rsidP="007007FE">
            <w:pPr>
              <w:tabs>
                <w:tab w:val="left" w:pos="0"/>
              </w:tabs>
              <w:autoSpaceDE w:val="0"/>
              <w:autoSpaceDN w:val="0"/>
              <w:adjustRightInd w:val="0"/>
              <w:rPr>
                <w:rFonts w:ascii="Arial" w:hAnsi="Arial" w:cs="Arial"/>
                <w:sz w:val="20"/>
                <w:szCs w:val="20"/>
              </w:rPr>
            </w:pPr>
            <w:r w:rsidRPr="00205B91">
              <w:rPr>
                <w:rFonts w:ascii="Arial" w:hAnsi="Arial" w:cs="Arial"/>
                <w:sz w:val="20"/>
                <w:szCs w:val="20"/>
              </w:rPr>
              <w:t>3 to 5 years</w:t>
            </w:r>
          </w:p>
        </w:tc>
        <w:tc>
          <w:tcPr>
            <w:tcW w:w="2250" w:type="dxa"/>
            <w:tcBorders>
              <w:top w:val="nil"/>
              <w:left w:val="single" w:sz="4" w:space="0" w:color="auto"/>
              <w:bottom w:val="nil"/>
              <w:right w:val="nil"/>
            </w:tcBorders>
          </w:tcPr>
          <w:p w14:paraId="5899C3C1" w14:textId="77777777" w:rsidR="00911D95" w:rsidRPr="000F4A83" w:rsidRDefault="00911D95" w:rsidP="007007FE">
            <w:pPr>
              <w:tabs>
                <w:tab w:val="left" w:pos="0"/>
              </w:tabs>
              <w:autoSpaceDE w:val="0"/>
              <w:autoSpaceDN w:val="0"/>
              <w:adjustRightInd w:val="0"/>
              <w:rPr>
                <w:rFonts w:ascii="Arial" w:hAnsi="Arial" w:cs="Arial"/>
                <w:sz w:val="20"/>
                <w:szCs w:val="20"/>
              </w:rPr>
            </w:pPr>
          </w:p>
        </w:tc>
      </w:tr>
      <w:tr w:rsidR="00911D95" w:rsidRPr="000F4A83" w14:paraId="060AD1A9" w14:textId="77777777" w:rsidTr="007007FE">
        <w:tblPrEx>
          <w:tblBorders>
            <w:top w:val="none" w:sz="0" w:space="0" w:color="auto"/>
            <w:left w:val="none" w:sz="0" w:space="0" w:color="auto"/>
            <w:bottom w:val="none" w:sz="0" w:space="0" w:color="auto"/>
            <w:right w:val="none" w:sz="0" w:space="0" w:color="auto"/>
          </w:tblBorders>
        </w:tblPrEx>
        <w:trPr>
          <w:cantSplit/>
        </w:trPr>
        <w:tc>
          <w:tcPr>
            <w:tcW w:w="1584" w:type="dxa"/>
          </w:tcPr>
          <w:p w14:paraId="407AE0BC" w14:textId="77777777" w:rsidR="00911D95" w:rsidRPr="00395CA7" w:rsidRDefault="00911D95" w:rsidP="007007FE">
            <w:pPr>
              <w:pStyle w:val="Reference"/>
              <w:rPr>
                <w:sz w:val="14"/>
                <w:szCs w:val="14"/>
              </w:rPr>
            </w:pPr>
          </w:p>
        </w:tc>
        <w:tc>
          <w:tcPr>
            <w:tcW w:w="8226" w:type="dxa"/>
            <w:gridSpan w:val="4"/>
          </w:tcPr>
          <w:p w14:paraId="450C5AF9" w14:textId="77777777" w:rsidR="00911D95" w:rsidRPr="00252926" w:rsidRDefault="00911D95" w:rsidP="00252926">
            <w:pPr>
              <w:pStyle w:val="Footnote"/>
              <w:ind w:left="1631"/>
            </w:pPr>
            <w:r w:rsidRPr="00252926">
              <w:t>(a) Software that is not integral to the operation of any related hardware.</w:t>
            </w:r>
          </w:p>
        </w:tc>
      </w:tr>
      <w:tr w:rsidR="00911D95" w:rsidRPr="000F4A83" w14:paraId="3ECE6C4B" w14:textId="77777777" w:rsidTr="007007FE">
        <w:trPr>
          <w:cantSplit/>
        </w:trPr>
        <w:tc>
          <w:tcPr>
            <w:tcW w:w="1584" w:type="dxa"/>
            <w:tcBorders>
              <w:top w:val="nil"/>
              <w:left w:val="nil"/>
              <w:bottom w:val="nil"/>
              <w:right w:val="nil"/>
            </w:tcBorders>
          </w:tcPr>
          <w:p w14:paraId="6819F3A5" w14:textId="77777777" w:rsidR="00911D95" w:rsidRPr="00395CA7" w:rsidRDefault="00911D95" w:rsidP="007007FE">
            <w:pPr>
              <w:pStyle w:val="Reference"/>
              <w:keepNext/>
              <w:rPr>
                <w:sz w:val="14"/>
                <w:szCs w:val="14"/>
              </w:rPr>
            </w:pPr>
          </w:p>
        </w:tc>
        <w:tc>
          <w:tcPr>
            <w:tcW w:w="8226" w:type="dxa"/>
            <w:gridSpan w:val="4"/>
            <w:tcBorders>
              <w:top w:val="nil"/>
              <w:left w:val="nil"/>
              <w:bottom w:val="nil"/>
              <w:right w:val="nil"/>
            </w:tcBorders>
          </w:tcPr>
          <w:p w14:paraId="46A4E412" w14:textId="77777777" w:rsidR="00911D95" w:rsidRPr="00395CA7" w:rsidRDefault="00911D95" w:rsidP="008C2853">
            <w:pPr>
              <w:pStyle w:val="ModelHeading5"/>
            </w:pPr>
            <w:bookmarkStart w:id="1157" w:name="_Toc499575272"/>
            <w:r w:rsidRPr="00395CA7">
              <w:t>Impairment of intangible assets</w:t>
            </w:r>
            <w:bookmarkEnd w:id="1157"/>
          </w:p>
        </w:tc>
      </w:tr>
      <w:tr w:rsidR="00911D95" w:rsidRPr="000F4A83" w14:paraId="08D86B24" w14:textId="77777777" w:rsidTr="007007FE">
        <w:trPr>
          <w:cantSplit/>
        </w:trPr>
        <w:tc>
          <w:tcPr>
            <w:tcW w:w="1584" w:type="dxa"/>
            <w:tcBorders>
              <w:top w:val="nil"/>
              <w:left w:val="nil"/>
              <w:bottom w:val="nil"/>
              <w:right w:val="nil"/>
            </w:tcBorders>
          </w:tcPr>
          <w:p w14:paraId="101D465A" w14:textId="77777777" w:rsidR="00911D95" w:rsidRPr="00205B91" w:rsidRDefault="00911D95" w:rsidP="007007FE">
            <w:pPr>
              <w:pStyle w:val="Reference"/>
              <w:keepNext/>
              <w:spacing w:before="120"/>
              <w:rPr>
                <w:szCs w:val="18"/>
              </w:rPr>
            </w:pPr>
            <w:r w:rsidRPr="00205B91">
              <w:rPr>
                <w:szCs w:val="18"/>
              </w:rPr>
              <w:t>AASB 138.108</w:t>
            </w:r>
          </w:p>
          <w:p w14:paraId="4E209AA6" w14:textId="77777777" w:rsidR="00911D95" w:rsidRPr="00205B91" w:rsidRDefault="00911D95" w:rsidP="007007FE">
            <w:pPr>
              <w:pStyle w:val="Reference"/>
              <w:keepNext/>
              <w:rPr>
                <w:szCs w:val="18"/>
              </w:rPr>
            </w:pPr>
          </w:p>
          <w:p w14:paraId="53D9B5BC" w14:textId="77777777" w:rsidR="00911D95" w:rsidRPr="00205B91" w:rsidRDefault="00911D95" w:rsidP="007007FE">
            <w:pPr>
              <w:pStyle w:val="Reference"/>
              <w:keepNext/>
              <w:rPr>
                <w:szCs w:val="18"/>
              </w:rPr>
            </w:pPr>
          </w:p>
          <w:p w14:paraId="621DC88F" w14:textId="77777777" w:rsidR="00911D95" w:rsidRPr="00395CA7" w:rsidRDefault="00911D95" w:rsidP="007007FE">
            <w:pPr>
              <w:pStyle w:val="Reference"/>
              <w:keepNext/>
              <w:rPr>
                <w:sz w:val="14"/>
                <w:szCs w:val="14"/>
              </w:rPr>
            </w:pPr>
            <w:r w:rsidRPr="00205B91">
              <w:rPr>
                <w:szCs w:val="18"/>
              </w:rPr>
              <w:t>AASB 136.10(a)</w:t>
            </w:r>
          </w:p>
        </w:tc>
        <w:tc>
          <w:tcPr>
            <w:tcW w:w="8226" w:type="dxa"/>
            <w:gridSpan w:val="4"/>
            <w:tcBorders>
              <w:top w:val="nil"/>
              <w:left w:val="nil"/>
              <w:bottom w:val="nil"/>
              <w:right w:val="nil"/>
            </w:tcBorders>
          </w:tcPr>
          <w:p w14:paraId="2BA3F8EE" w14:textId="77777777" w:rsidR="00911D95" w:rsidRPr="00205B91" w:rsidRDefault="00911D95" w:rsidP="007007FE">
            <w:pPr>
              <w:pStyle w:val="ModelBody"/>
              <w:keepNext/>
              <w:spacing w:line="240" w:lineRule="auto"/>
              <w:rPr>
                <w:szCs w:val="20"/>
              </w:rPr>
            </w:pPr>
            <w:r w:rsidRPr="00205B91">
              <w:rPr>
                <w:szCs w:val="20"/>
              </w:rPr>
              <w:t>Intangible assets with indefinite useful lives are tested for impairment annually or when an indication of impairment is identified.</w:t>
            </w:r>
          </w:p>
          <w:p w14:paraId="4C919A47" w14:textId="2E9774D7" w:rsidR="00911D95" w:rsidRPr="00395CA7" w:rsidRDefault="00911D95" w:rsidP="007007FE">
            <w:pPr>
              <w:pStyle w:val="ModelBody"/>
              <w:keepNext/>
              <w:spacing w:line="240" w:lineRule="auto"/>
              <w:rPr>
                <w:sz w:val="18"/>
                <w:szCs w:val="18"/>
              </w:rPr>
            </w:pPr>
            <w:r w:rsidRPr="00205B91">
              <w:rPr>
                <w:szCs w:val="20"/>
              </w:rPr>
              <w:t xml:space="preserve">The policy in connection with testing for impairment is outlined in </w:t>
            </w:r>
            <w:hyperlink w:anchor="PPE_depn_n_impairment_5_1_1" w:history="1">
              <w:r w:rsidR="00E730DE" w:rsidRPr="00205B91">
                <w:rPr>
                  <w:rStyle w:val="Hyperlink"/>
                  <w:szCs w:val="20"/>
                </w:rPr>
                <w:t>note 5.1.1</w:t>
              </w:r>
            </w:hyperlink>
            <w:r w:rsidRPr="00205B91">
              <w:rPr>
                <w:szCs w:val="20"/>
              </w:rPr>
              <w:t>.</w:t>
            </w:r>
          </w:p>
        </w:tc>
      </w:tr>
    </w:tbl>
    <w:p w14:paraId="34E3A627" w14:textId="77777777" w:rsidR="00911D95" w:rsidRPr="00CE1178" w:rsidRDefault="00911D95" w:rsidP="00911D95"/>
    <w:tbl>
      <w:tblPr>
        <w:tblW w:w="9754"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5"/>
        <w:gridCol w:w="33"/>
        <w:gridCol w:w="8136"/>
      </w:tblGrid>
      <w:tr w:rsidR="00911D95" w:rsidRPr="000F4A83" w14:paraId="279A4801" w14:textId="77777777" w:rsidTr="00C027A1">
        <w:trPr>
          <w:trHeight w:val="567"/>
        </w:trPr>
        <w:tc>
          <w:tcPr>
            <w:tcW w:w="1617" w:type="dxa"/>
            <w:gridSpan w:val="2"/>
            <w:tcBorders>
              <w:bottom w:val="dotted" w:sz="12" w:space="0" w:color="auto"/>
            </w:tcBorders>
            <w:shd w:val="clear" w:color="auto" w:fill="auto"/>
          </w:tcPr>
          <w:p w14:paraId="5A6E4A4A" w14:textId="56E405E0" w:rsidR="00911D95" w:rsidRPr="000F4A83" w:rsidRDefault="00911D95" w:rsidP="007007FE">
            <w:pPr>
              <w:pStyle w:val="Reference"/>
              <w:rPr>
                <w:color w:val="8C8C8C" w:themeColor="accent6"/>
              </w:rPr>
            </w:pPr>
            <w:r w:rsidRPr="000F4A83">
              <w:rPr>
                <w:noProof/>
                <w:lang w:eastAsia="en-AU"/>
              </w:rPr>
              <mc:AlternateContent>
                <mc:Choice Requires="wpg">
                  <w:drawing>
                    <wp:anchor distT="0" distB="0" distL="114300" distR="114300" simplePos="0" relativeHeight="251658298" behindDoc="0" locked="0" layoutInCell="1" allowOverlap="1" wp14:anchorId="126673F3" wp14:editId="7FE1D55B">
                      <wp:simplePos x="0" y="0"/>
                      <wp:positionH relativeFrom="margin">
                        <wp:posOffset>0</wp:posOffset>
                      </wp:positionH>
                      <wp:positionV relativeFrom="paragraph">
                        <wp:posOffset>20066</wp:posOffset>
                      </wp:positionV>
                      <wp:extent cx="320675" cy="320040"/>
                      <wp:effectExtent l="0" t="0" r="3175" b="3810"/>
                      <wp:wrapNone/>
                      <wp:docPr id="897" name="Group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3CC9DD" id="Group 897" o:spid="_x0000_s1026" alt="&quot;&quot;" style="position:absolute;margin-left:0;margin-top:1.6pt;width:25.25pt;height:25.2pt;z-index:25165829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32" w:type="dxa"/>
            <w:tcBorders>
              <w:bottom w:val="dotted" w:sz="12" w:space="0" w:color="auto"/>
            </w:tcBorders>
            <w:vAlign w:val="center"/>
          </w:tcPr>
          <w:p w14:paraId="5424ECB9" w14:textId="694DBEAA" w:rsidR="00911D95" w:rsidRPr="000F4A83" w:rsidRDefault="00911D95" w:rsidP="007007FE">
            <w:pPr>
              <w:pStyle w:val="GuidanceHeading1"/>
              <w:keepNext/>
              <w:keepLines/>
              <w:rPr>
                <w:szCs w:val="20"/>
              </w:rPr>
            </w:pPr>
            <w:r w:rsidRPr="000F4A83">
              <w:t xml:space="preserve">Guidance – </w:t>
            </w:r>
            <w:r w:rsidR="005A6ABB">
              <w:t>I</w:t>
            </w:r>
            <w:r w:rsidRPr="000F4A83">
              <w:t>ntangibles</w:t>
            </w:r>
          </w:p>
        </w:tc>
      </w:tr>
      <w:tr w:rsidR="00911D95" w:rsidRPr="000F4A83" w14:paraId="23399284" w14:textId="77777777" w:rsidTr="00C027A1">
        <w:trPr>
          <w:trHeight w:val="567"/>
        </w:trPr>
        <w:tc>
          <w:tcPr>
            <w:tcW w:w="1617" w:type="dxa"/>
            <w:gridSpan w:val="2"/>
            <w:tcBorders>
              <w:bottom w:val="dotted" w:sz="12" w:space="0" w:color="auto"/>
            </w:tcBorders>
            <w:shd w:val="clear" w:color="auto" w:fill="auto"/>
          </w:tcPr>
          <w:p w14:paraId="64C91D30" w14:textId="77777777" w:rsidR="00911D95" w:rsidRPr="00C15950" w:rsidRDefault="00911D95" w:rsidP="007007FE">
            <w:pPr>
              <w:pStyle w:val="Reference"/>
              <w:rPr>
                <w:sz w:val="10"/>
                <w:szCs w:val="10"/>
              </w:rPr>
            </w:pPr>
          </w:p>
          <w:p w14:paraId="12719794" w14:textId="77777777" w:rsidR="00911D95" w:rsidRPr="00DA0710" w:rsidRDefault="00911D95" w:rsidP="007007FE">
            <w:pPr>
              <w:pStyle w:val="Reference"/>
              <w:rPr>
                <w:szCs w:val="18"/>
              </w:rPr>
            </w:pPr>
            <w:r w:rsidRPr="00DA0710">
              <w:rPr>
                <w:szCs w:val="18"/>
              </w:rPr>
              <w:t>APG 2</w:t>
            </w:r>
          </w:p>
          <w:p w14:paraId="2AD0B3C7" w14:textId="77777777" w:rsidR="00911D95" w:rsidRPr="00DA0710" w:rsidRDefault="00911D95" w:rsidP="007007FE">
            <w:pPr>
              <w:pStyle w:val="Reference"/>
              <w:rPr>
                <w:szCs w:val="18"/>
              </w:rPr>
            </w:pPr>
          </w:p>
          <w:p w14:paraId="238D96D0" w14:textId="40ACB33A" w:rsidR="00911D95" w:rsidRPr="00DA0710" w:rsidRDefault="00F73EC6" w:rsidP="007007FE">
            <w:pPr>
              <w:pStyle w:val="Reference"/>
              <w:rPr>
                <w:szCs w:val="18"/>
              </w:rPr>
            </w:pPr>
            <w:r w:rsidRPr="00DA0710">
              <w:rPr>
                <w:szCs w:val="18"/>
              </w:rPr>
              <w:t>TI 1101</w:t>
            </w:r>
            <w:r w:rsidR="000976F8" w:rsidRPr="00DA0710">
              <w:rPr>
                <w:szCs w:val="18"/>
              </w:rPr>
              <w:t>(14)</w:t>
            </w:r>
          </w:p>
          <w:p w14:paraId="09DF61EA" w14:textId="77777777" w:rsidR="00911D95" w:rsidRPr="00DA0710" w:rsidRDefault="00911D95" w:rsidP="007007FE">
            <w:pPr>
              <w:pStyle w:val="Reference"/>
              <w:rPr>
                <w:szCs w:val="18"/>
              </w:rPr>
            </w:pPr>
          </w:p>
          <w:p w14:paraId="5334F8D9" w14:textId="7D88BF3F" w:rsidR="00911D95" w:rsidRPr="00DA0710" w:rsidRDefault="00E37800" w:rsidP="007007FE">
            <w:pPr>
              <w:pStyle w:val="Reference"/>
              <w:rPr>
                <w:szCs w:val="18"/>
              </w:rPr>
            </w:pPr>
            <w:r w:rsidRPr="00DA0710">
              <w:rPr>
                <w:szCs w:val="18"/>
              </w:rPr>
              <w:t>AASB 138.75-78</w:t>
            </w:r>
          </w:p>
          <w:p w14:paraId="323B6C2F" w14:textId="77777777" w:rsidR="00911D95" w:rsidRPr="00DA0710" w:rsidRDefault="00911D95" w:rsidP="007007FE">
            <w:pPr>
              <w:pStyle w:val="Reference"/>
              <w:rPr>
                <w:szCs w:val="18"/>
              </w:rPr>
            </w:pPr>
          </w:p>
          <w:p w14:paraId="2CB20843" w14:textId="77777777" w:rsidR="00911D95" w:rsidRPr="00DA0710" w:rsidRDefault="00911D95" w:rsidP="007007FE">
            <w:pPr>
              <w:pStyle w:val="Reference"/>
              <w:rPr>
                <w:szCs w:val="18"/>
              </w:rPr>
            </w:pPr>
          </w:p>
          <w:p w14:paraId="44F3CD3A" w14:textId="77777777" w:rsidR="00911D95" w:rsidRPr="00DA0710" w:rsidRDefault="00911D95" w:rsidP="007007FE">
            <w:pPr>
              <w:pStyle w:val="Reference"/>
              <w:rPr>
                <w:szCs w:val="18"/>
              </w:rPr>
            </w:pPr>
          </w:p>
          <w:p w14:paraId="58151092" w14:textId="6339E33E" w:rsidR="00911D95" w:rsidRPr="00DA0710" w:rsidRDefault="004314DD" w:rsidP="007007FE">
            <w:pPr>
              <w:pStyle w:val="Reference"/>
              <w:rPr>
                <w:szCs w:val="18"/>
              </w:rPr>
            </w:pPr>
            <w:r w:rsidRPr="00DA0710">
              <w:rPr>
                <w:szCs w:val="18"/>
              </w:rPr>
              <w:t>AASB 138.107-108</w:t>
            </w:r>
          </w:p>
          <w:p w14:paraId="4C10496B" w14:textId="77777777" w:rsidR="00911D95" w:rsidRPr="00DA0710" w:rsidRDefault="00911D95" w:rsidP="007007FE">
            <w:pPr>
              <w:pStyle w:val="Reference"/>
              <w:rPr>
                <w:szCs w:val="18"/>
              </w:rPr>
            </w:pPr>
          </w:p>
          <w:p w14:paraId="27DD6C48" w14:textId="592AF1AB" w:rsidR="00911D95" w:rsidRPr="00DA0710" w:rsidRDefault="00227AEB" w:rsidP="007007FE">
            <w:pPr>
              <w:pStyle w:val="Reference"/>
              <w:rPr>
                <w:szCs w:val="18"/>
              </w:rPr>
            </w:pPr>
            <w:r w:rsidRPr="00DA0710">
              <w:rPr>
                <w:szCs w:val="18"/>
              </w:rPr>
              <w:t>AASB 138.</w:t>
            </w:r>
            <w:r w:rsidR="00CD378F" w:rsidRPr="00DA0710">
              <w:rPr>
                <w:szCs w:val="18"/>
              </w:rPr>
              <w:t>97</w:t>
            </w:r>
          </w:p>
          <w:p w14:paraId="748FDAE6" w14:textId="77777777" w:rsidR="00911D95" w:rsidRPr="00DA0710" w:rsidRDefault="00911D95" w:rsidP="007007FE">
            <w:pPr>
              <w:pStyle w:val="Reference"/>
              <w:rPr>
                <w:szCs w:val="18"/>
              </w:rPr>
            </w:pPr>
          </w:p>
          <w:p w14:paraId="4DCD941A" w14:textId="77777777" w:rsidR="00911D95" w:rsidRPr="00DA0710" w:rsidRDefault="00911D95" w:rsidP="007007FE">
            <w:pPr>
              <w:pStyle w:val="Reference"/>
              <w:rPr>
                <w:szCs w:val="18"/>
              </w:rPr>
            </w:pPr>
          </w:p>
          <w:p w14:paraId="62B78EAC" w14:textId="77777777" w:rsidR="00911D95" w:rsidRPr="00DA0710" w:rsidRDefault="00911D95" w:rsidP="007007FE">
            <w:pPr>
              <w:pStyle w:val="Reference"/>
              <w:rPr>
                <w:szCs w:val="18"/>
              </w:rPr>
            </w:pPr>
          </w:p>
          <w:p w14:paraId="38CE72D9" w14:textId="77777777" w:rsidR="00911D95" w:rsidRPr="00DA0710" w:rsidRDefault="00911D95" w:rsidP="007007FE">
            <w:pPr>
              <w:pStyle w:val="Reference"/>
              <w:rPr>
                <w:szCs w:val="18"/>
              </w:rPr>
            </w:pPr>
          </w:p>
          <w:p w14:paraId="5563930C" w14:textId="77777777" w:rsidR="00FB4925" w:rsidRPr="00DA0710" w:rsidRDefault="00FB4925" w:rsidP="007007FE">
            <w:pPr>
              <w:pStyle w:val="Reference"/>
              <w:rPr>
                <w:szCs w:val="18"/>
              </w:rPr>
            </w:pPr>
          </w:p>
          <w:p w14:paraId="6318BC62" w14:textId="77777777" w:rsidR="00911D95" w:rsidRPr="00DA0710" w:rsidRDefault="00911D95" w:rsidP="007007FE">
            <w:pPr>
              <w:pStyle w:val="Reference"/>
              <w:rPr>
                <w:szCs w:val="18"/>
              </w:rPr>
            </w:pPr>
          </w:p>
          <w:p w14:paraId="46FFD55E" w14:textId="77777777" w:rsidR="00911D95" w:rsidRPr="00DA0710" w:rsidRDefault="00911D95" w:rsidP="007007FE">
            <w:pPr>
              <w:pStyle w:val="Reference"/>
              <w:rPr>
                <w:szCs w:val="18"/>
              </w:rPr>
            </w:pPr>
            <w:r w:rsidRPr="00DA0710">
              <w:rPr>
                <w:szCs w:val="18"/>
              </w:rPr>
              <w:t>AASB 138.122(b)</w:t>
            </w:r>
          </w:p>
          <w:p w14:paraId="5FA941DA" w14:textId="77777777" w:rsidR="00911D95" w:rsidRPr="00DA0710" w:rsidRDefault="00911D95" w:rsidP="007007FE">
            <w:pPr>
              <w:pStyle w:val="Reference"/>
              <w:rPr>
                <w:szCs w:val="18"/>
              </w:rPr>
            </w:pPr>
          </w:p>
          <w:p w14:paraId="7B5025B4" w14:textId="77777777" w:rsidR="00911D95" w:rsidRPr="00DA0710" w:rsidRDefault="00911D95" w:rsidP="007007FE">
            <w:pPr>
              <w:pStyle w:val="Reference"/>
              <w:rPr>
                <w:szCs w:val="18"/>
              </w:rPr>
            </w:pPr>
          </w:p>
          <w:p w14:paraId="4CC35E9B" w14:textId="77777777" w:rsidR="00911D95" w:rsidRPr="00DA0710" w:rsidRDefault="00911D95" w:rsidP="007007FE">
            <w:pPr>
              <w:pStyle w:val="Reference"/>
              <w:rPr>
                <w:szCs w:val="18"/>
              </w:rPr>
            </w:pPr>
          </w:p>
          <w:p w14:paraId="7E112FA7" w14:textId="77777777" w:rsidR="00911D95" w:rsidRPr="00DA0710" w:rsidRDefault="00911D95" w:rsidP="007007FE">
            <w:pPr>
              <w:pStyle w:val="Reference"/>
              <w:rPr>
                <w:szCs w:val="18"/>
              </w:rPr>
            </w:pPr>
          </w:p>
          <w:p w14:paraId="745E2794" w14:textId="77777777" w:rsidR="00911D95" w:rsidRPr="00DA0710" w:rsidRDefault="00911D95" w:rsidP="007007FE">
            <w:pPr>
              <w:pStyle w:val="Reference"/>
              <w:rPr>
                <w:szCs w:val="18"/>
              </w:rPr>
            </w:pPr>
          </w:p>
          <w:p w14:paraId="5B215A2A" w14:textId="77777777" w:rsidR="00911D95" w:rsidRPr="00DA0710" w:rsidRDefault="00911D95" w:rsidP="007007FE">
            <w:pPr>
              <w:pStyle w:val="Reference"/>
              <w:rPr>
                <w:szCs w:val="18"/>
              </w:rPr>
            </w:pPr>
            <w:r w:rsidRPr="00DA0710">
              <w:rPr>
                <w:szCs w:val="18"/>
              </w:rPr>
              <w:t>AASB 138.122(a)</w:t>
            </w:r>
          </w:p>
          <w:p w14:paraId="298CF1C6" w14:textId="77777777" w:rsidR="00911D95" w:rsidRPr="00DA0710" w:rsidRDefault="00911D95" w:rsidP="007007FE">
            <w:pPr>
              <w:pStyle w:val="Reference"/>
              <w:rPr>
                <w:szCs w:val="18"/>
              </w:rPr>
            </w:pPr>
          </w:p>
          <w:p w14:paraId="1F23FDB7" w14:textId="77777777" w:rsidR="00911D95" w:rsidRPr="00DA0710" w:rsidRDefault="00911D95" w:rsidP="007007FE">
            <w:pPr>
              <w:pStyle w:val="Reference"/>
              <w:rPr>
                <w:szCs w:val="18"/>
              </w:rPr>
            </w:pPr>
          </w:p>
          <w:p w14:paraId="39B37F46" w14:textId="77777777" w:rsidR="00911D95" w:rsidRPr="00DA0710" w:rsidRDefault="00911D95" w:rsidP="007007FE">
            <w:pPr>
              <w:pStyle w:val="Reference"/>
              <w:rPr>
                <w:szCs w:val="18"/>
              </w:rPr>
            </w:pPr>
          </w:p>
          <w:p w14:paraId="36267879" w14:textId="77777777" w:rsidR="00911D95" w:rsidRPr="00DA0710" w:rsidRDefault="00911D95" w:rsidP="007007FE">
            <w:pPr>
              <w:pStyle w:val="Reference"/>
              <w:rPr>
                <w:szCs w:val="18"/>
              </w:rPr>
            </w:pPr>
          </w:p>
          <w:p w14:paraId="7CE87DD7" w14:textId="77777777" w:rsidR="00911D95" w:rsidRPr="00DA0710" w:rsidRDefault="00911D95" w:rsidP="007007FE">
            <w:pPr>
              <w:pStyle w:val="Reference"/>
              <w:rPr>
                <w:szCs w:val="18"/>
              </w:rPr>
            </w:pPr>
          </w:p>
          <w:p w14:paraId="7E3090AC" w14:textId="77777777" w:rsidR="00911D95" w:rsidRPr="00DA0710" w:rsidRDefault="00911D95" w:rsidP="007007FE">
            <w:pPr>
              <w:pStyle w:val="Reference"/>
              <w:rPr>
                <w:szCs w:val="18"/>
              </w:rPr>
            </w:pPr>
            <w:r w:rsidRPr="00DA0710">
              <w:rPr>
                <w:szCs w:val="18"/>
              </w:rPr>
              <w:t>AASB 138.120</w:t>
            </w:r>
          </w:p>
          <w:p w14:paraId="56B670F2" w14:textId="001F4284" w:rsidR="00ED24FD" w:rsidRPr="00DA0710" w:rsidRDefault="00ED24FD" w:rsidP="007007FE">
            <w:pPr>
              <w:pStyle w:val="Reference"/>
              <w:rPr>
                <w:szCs w:val="18"/>
              </w:rPr>
            </w:pPr>
          </w:p>
        </w:tc>
        <w:tc>
          <w:tcPr>
            <w:tcW w:w="8132" w:type="dxa"/>
            <w:tcBorders>
              <w:bottom w:val="dotted" w:sz="12" w:space="0" w:color="auto"/>
            </w:tcBorders>
          </w:tcPr>
          <w:p w14:paraId="3017D805" w14:textId="77777777" w:rsidR="00911D95" w:rsidRPr="00DA0710" w:rsidRDefault="00911D95" w:rsidP="001E0398">
            <w:pPr>
              <w:pStyle w:val="GuidanceBodyItalic"/>
              <w:spacing w:line="240" w:lineRule="auto"/>
            </w:pPr>
            <w:r w:rsidRPr="00DA0710">
              <w:t>The following is relevant for the recognition and measurement of intangibles:</w:t>
            </w:r>
          </w:p>
          <w:p w14:paraId="1DC70512" w14:textId="77777777" w:rsidR="00911D95" w:rsidRPr="00DA0710" w:rsidRDefault="00911D95" w:rsidP="00AF6412">
            <w:pPr>
              <w:pStyle w:val="GuidanceBodyBullet1"/>
            </w:pPr>
            <w:r w:rsidRPr="00DA0710">
              <w:t>Agencies should assess their own circumstances in determining capitalisation thresholds for intangible assets (TI 1101 requires a minimum threshold of $5,000).</w:t>
            </w:r>
          </w:p>
          <w:p w14:paraId="2F0F9A19" w14:textId="66988222" w:rsidR="00B34DEF" w:rsidRPr="00DA0710" w:rsidRDefault="00911D95" w:rsidP="00AF6412">
            <w:pPr>
              <w:pStyle w:val="GuidanceBodyBullet1"/>
            </w:pPr>
            <w:r w:rsidRPr="00DA0710">
              <w:t>Intangible assets can only be revalued to fair value where an active market exists. Please note that it is exceptionally rare that an active market exists for intangible assets and it is therefore unlikely that intangible assets will be revalued to fair value.</w:t>
            </w:r>
          </w:p>
          <w:p w14:paraId="771A416D" w14:textId="2E4BDAA4" w:rsidR="00911D95" w:rsidRPr="00DA0710" w:rsidRDefault="00911D95" w:rsidP="00AF6412">
            <w:pPr>
              <w:pStyle w:val="GuidanceBodyBullet1"/>
            </w:pPr>
            <w:r w:rsidRPr="00DA0710">
              <w:t>Intangible assets that have an indefinite useful life are not subject to amortisation but must be tested annually for impairment.</w:t>
            </w:r>
          </w:p>
          <w:p w14:paraId="454CF426" w14:textId="77037A54" w:rsidR="00911D95" w:rsidRPr="00DA0710" w:rsidRDefault="00911D95" w:rsidP="00AF6412">
            <w:pPr>
              <w:pStyle w:val="GuidanceBodyBullet1"/>
            </w:pPr>
            <w:r w:rsidRPr="00DA0710">
              <w:t xml:space="preserve">Amortisation </w:t>
            </w:r>
            <w:r w:rsidR="001611EE" w:rsidRPr="00DA0710">
              <w:t>is allocated on a systemic basis over the useful l</w:t>
            </w:r>
            <w:r w:rsidR="00271424" w:rsidRPr="00DA0710">
              <w:t xml:space="preserve">ife </w:t>
            </w:r>
            <w:r w:rsidRPr="00DA0710">
              <w:t xml:space="preserve">when the intangible asset </w:t>
            </w:r>
            <w:r w:rsidR="00271424" w:rsidRPr="00DA0710">
              <w:t xml:space="preserve">becomes </w:t>
            </w:r>
            <w:r w:rsidRPr="00DA0710">
              <w:t>available for use</w:t>
            </w:r>
            <w:r w:rsidR="00271424" w:rsidRPr="00DA0710">
              <w:t xml:space="preserve">. It </w:t>
            </w:r>
            <w:r w:rsidRPr="00DA0710">
              <w:t xml:space="preserve">ceases when the asset is classified as held-for-sale or where the asset </w:t>
            </w:r>
            <w:r w:rsidR="00813430" w:rsidRPr="00DA0710">
              <w:t>is derecognised</w:t>
            </w:r>
            <w:r w:rsidRPr="00DA0710">
              <w:t>.</w:t>
            </w:r>
          </w:p>
          <w:p w14:paraId="343F31E5" w14:textId="77777777" w:rsidR="00911D95" w:rsidRPr="00DA0710" w:rsidRDefault="00911D95" w:rsidP="001E0398">
            <w:pPr>
              <w:pStyle w:val="GuidanceBodyBold"/>
              <w:spacing w:line="240" w:lineRule="auto"/>
            </w:pPr>
            <w:r w:rsidRPr="00DA0710">
              <w:t>Disclosure of amortisation</w:t>
            </w:r>
          </w:p>
          <w:p w14:paraId="7769DABB" w14:textId="03C52E4B" w:rsidR="00911D95" w:rsidRPr="00DA0710" w:rsidRDefault="00911D95" w:rsidP="001E0398">
            <w:pPr>
              <w:pStyle w:val="GuidanceBodyItalic"/>
              <w:spacing w:line="240" w:lineRule="auto"/>
            </w:pPr>
            <w:r w:rsidRPr="00DA0710">
              <w:t>An agency shall disclose the line item(s) of the statement of comprehensive income in which any amortisation of intangible assets is included.</w:t>
            </w:r>
          </w:p>
          <w:p w14:paraId="32F92F25" w14:textId="77777777" w:rsidR="00911D95" w:rsidRPr="00DA0710" w:rsidRDefault="00911D95" w:rsidP="001E0398">
            <w:pPr>
              <w:pStyle w:val="GuidanceBodyItalic"/>
              <w:spacing w:line="240" w:lineRule="auto"/>
            </w:pPr>
            <w:r w:rsidRPr="00DA0710">
              <w:t>An agency shall also disclose a description, the carrying amount and remaining amortisation period of any individual intangible asset that is material to the financial statements.</w:t>
            </w:r>
          </w:p>
          <w:p w14:paraId="1C9277FC" w14:textId="77777777" w:rsidR="00911D95" w:rsidRPr="00DA0710" w:rsidRDefault="00911D95" w:rsidP="001E0398">
            <w:pPr>
              <w:pStyle w:val="GuidanceBodyBold"/>
              <w:spacing w:line="240" w:lineRule="auto"/>
            </w:pPr>
            <w:r w:rsidRPr="00DA0710">
              <w:t>Additional disclosures for indefinite life Intangible assets</w:t>
            </w:r>
          </w:p>
          <w:p w14:paraId="3A11B459" w14:textId="77777777" w:rsidR="00911D95" w:rsidRPr="00DA0710" w:rsidRDefault="00911D95" w:rsidP="001E0398">
            <w:pPr>
              <w:pStyle w:val="GuidanceBodyItalic"/>
              <w:spacing w:line="240" w:lineRule="auto"/>
            </w:pPr>
            <w:r w:rsidRPr="00DA0710">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p w14:paraId="54407DD7" w14:textId="77777777" w:rsidR="00911D95" w:rsidRPr="00DA0710" w:rsidRDefault="00911D95" w:rsidP="001E0398">
            <w:pPr>
              <w:pStyle w:val="GuidanceBodyBold"/>
              <w:spacing w:line="240" w:lineRule="auto"/>
            </w:pPr>
            <w:r w:rsidRPr="00DA0710">
              <w:t>Impairment of intangible assets</w:t>
            </w:r>
          </w:p>
          <w:p w14:paraId="64D38F9E" w14:textId="60FCFDFF" w:rsidR="00911D95" w:rsidRPr="005C4927" w:rsidRDefault="00911D95" w:rsidP="001E0398">
            <w:pPr>
              <w:pStyle w:val="GuidanceBodyItalic"/>
              <w:spacing w:line="240" w:lineRule="auto"/>
              <w:rPr>
                <w:sz w:val="18"/>
                <w:szCs w:val="18"/>
              </w:rPr>
            </w:pPr>
            <w:r w:rsidRPr="00DA0710">
              <w:t xml:space="preserve">An agency discloses information on impaired intangible assets in accordance with AASB 136 </w:t>
            </w:r>
            <w:r w:rsidRPr="00DA0710">
              <w:rPr>
                <w:iCs/>
              </w:rPr>
              <w:t>Impairment of Assets</w:t>
            </w:r>
            <w:r w:rsidRPr="00DA0710">
              <w:t xml:space="preserve"> in addition to the information required by </w:t>
            </w:r>
            <w:r w:rsidRPr="00DA0710">
              <w:rPr>
                <w:noProof/>
              </w:rPr>
              <w:t>AASB 138 Intangible Assets.</w:t>
            </w:r>
          </w:p>
        </w:tc>
      </w:tr>
      <w:tr w:rsidR="00911D95" w:rsidRPr="007D02B3" w14:paraId="7582A7C4" w14:textId="77777777" w:rsidTr="00C027A1">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57"/>
        </w:trPr>
        <w:tc>
          <w:tcPr>
            <w:tcW w:w="1584" w:type="dxa"/>
          </w:tcPr>
          <w:p w14:paraId="14823632" w14:textId="39ADEAA9" w:rsidR="00911D95" w:rsidRPr="00172850" w:rsidRDefault="00911D95" w:rsidP="007007FE">
            <w:pPr>
              <w:keepNext/>
              <w:keepLines/>
              <w:spacing w:after="120" w:line="240" w:lineRule="auto"/>
              <w:rPr>
                <w:rFonts w:ascii="Arial" w:hAnsi="Arial" w:cs="Arial"/>
                <w:b/>
                <w:i/>
                <w:color w:val="8C8C8C" w:themeColor="accent6"/>
              </w:rPr>
            </w:pPr>
            <w:r w:rsidRPr="00172850">
              <w:rPr>
                <w:rFonts w:ascii="Arial" w:hAnsi="Arial" w:cs="Arial"/>
                <w:noProof/>
                <w:lang w:eastAsia="en-AU"/>
              </w:rPr>
              <w:lastRenderedPageBreak/>
              <mc:AlternateContent>
                <mc:Choice Requires="wpg">
                  <w:drawing>
                    <wp:anchor distT="0" distB="0" distL="114300" distR="114300" simplePos="0" relativeHeight="251658299" behindDoc="0" locked="0" layoutInCell="1" allowOverlap="1" wp14:anchorId="2761C067" wp14:editId="15C302D7">
                      <wp:simplePos x="0" y="0"/>
                      <wp:positionH relativeFrom="column">
                        <wp:posOffset>0</wp:posOffset>
                      </wp:positionH>
                      <wp:positionV relativeFrom="paragraph">
                        <wp:posOffset>24765</wp:posOffset>
                      </wp:positionV>
                      <wp:extent cx="320040" cy="320040"/>
                      <wp:effectExtent l="0" t="0" r="3810" b="3810"/>
                      <wp:wrapNone/>
                      <wp:docPr id="901" name="Group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AAD366" id="Group 901" o:spid="_x0000_s1026" alt="&quot;&quot;" style="position:absolute;margin-left:0;margin-top:1.95pt;width:25.2pt;height:25.2pt;z-index:25165829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5" w:type="dxa"/>
            <w:gridSpan w:val="2"/>
            <w:vAlign w:val="bottom"/>
          </w:tcPr>
          <w:p w14:paraId="6265C6A6" w14:textId="65C76070" w:rsidR="00911D95" w:rsidRPr="00172850" w:rsidRDefault="00911D95" w:rsidP="0077323C">
            <w:pPr>
              <w:pStyle w:val="GuidanceHeading1"/>
              <w:rPr>
                <w:szCs w:val="20"/>
              </w:rPr>
            </w:pPr>
            <w:r w:rsidRPr="00172850">
              <w:t>Addit</w:t>
            </w:r>
            <w:r>
              <w:t xml:space="preserve">ional disclosures </w:t>
            </w:r>
            <w:r w:rsidR="00D446F1" w:rsidRPr="000F4A83">
              <w:t>–</w:t>
            </w:r>
            <w:r>
              <w:t xml:space="preserve"> </w:t>
            </w:r>
            <w:r w:rsidR="00D446F1">
              <w:t>I</w:t>
            </w:r>
            <w:r>
              <w:t>ntangibles</w:t>
            </w:r>
          </w:p>
        </w:tc>
      </w:tr>
      <w:tr w:rsidR="00911D95" w:rsidRPr="000F4A83" w14:paraId="421288A6" w14:textId="77777777" w:rsidTr="00C027A1">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270"/>
        </w:trPr>
        <w:tc>
          <w:tcPr>
            <w:tcW w:w="1584" w:type="dxa"/>
          </w:tcPr>
          <w:p w14:paraId="306B05C3" w14:textId="77777777" w:rsidR="00911D95" w:rsidRPr="00205B91" w:rsidRDefault="00911D95" w:rsidP="007007FE">
            <w:pPr>
              <w:pStyle w:val="Reference"/>
              <w:rPr>
                <w:sz w:val="20"/>
                <w:szCs w:val="20"/>
                <w:highlight w:val="yellow"/>
              </w:rPr>
            </w:pPr>
          </w:p>
        </w:tc>
        <w:tc>
          <w:tcPr>
            <w:tcW w:w="8165" w:type="dxa"/>
            <w:gridSpan w:val="2"/>
          </w:tcPr>
          <w:p w14:paraId="14C8D18D" w14:textId="77777777" w:rsidR="00911D95" w:rsidRPr="00205B91" w:rsidRDefault="00911D95" w:rsidP="007007FE">
            <w:pPr>
              <w:pStyle w:val="GuidanceBodyRegular"/>
              <w:spacing w:line="240" w:lineRule="auto"/>
            </w:pPr>
            <w:r w:rsidRPr="00205B91">
              <w:t>The following are examples of policy notes that may be applicable for some agencies:</w:t>
            </w:r>
          </w:p>
          <w:p w14:paraId="771BBB2D" w14:textId="77777777" w:rsidR="00911D95" w:rsidRPr="00205B91" w:rsidRDefault="00911D95" w:rsidP="007007FE">
            <w:pPr>
              <w:pStyle w:val="GuidanceBodyBold"/>
              <w:spacing w:line="240" w:lineRule="auto"/>
              <w:rPr>
                <w:i w:val="0"/>
              </w:rPr>
            </w:pPr>
            <w:r w:rsidRPr="00205B91">
              <w:rPr>
                <w:i w:val="0"/>
              </w:rPr>
              <w:t>Licences</w:t>
            </w:r>
          </w:p>
          <w:p w14:paraId="7DE8ACF2" w14:textId="77777777" w:rsidR="00911D95" w:rsidRPr="00205B91" w:rsidRDefault="00911D95" w:rsidP="007007FE">
            <w:pPr>
              <w:pStyle w:val="GuidanceBodyRegular"/>
              <w:spacing w:line="240" w:lineRule="auto"/>
            </w:pPr>
            <w:r w:rsidRPr="00205B91">
              <w:t>Licences have a finite useful life and are carried at cost less accumulated amortisation and accumulated impairment losses.</w:t>
            </w:r>
          </w:p>
          <w:p w14:paraId="623FCD01" w14:textId="77777777" w:rsidR="00911D95" w:rsidRPr="00205B91" w:rsidRDefault="00911D95" w:rsidP="007007FE">
            <w:pPr>
              <w:pStyle w:val="GuidanceBodyBold"/>
              <w:spacing w:line="240" w:lineRule="auto"/>
              <w:rPr>
                <w:i w:val="0"/>
              </w:rPr>
            </w:pPr>
            <w:r w:rsidRPr="00205B91">
              <w:rPr>
                <w:i w:val="0"/>
              </w:rPr>
              <w:t>Website Costs</w:t>
            </w:r>
          </w:p>
          <w:p w14:paraId="44A87A67" w14:textId="77777777" w:rsidR="00911D95" w:rsidRPr="00205B91" w:rsidRDefault="00911D95" w:rsidP="007007FE">
            <w:pPr>
              <w:pStyle w:val="GuidanceBodyRegular"/>
              <w:spacing w:line="240" w:lineRule="auto"/>
            </w:pPr>
            <w:r w:rsidRPr="00205B91">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0E6C8F7F" w14:textId="5176BBCE" w:rsidR="00911D95" w:rsidRPr="00205B91" w:rsidRDefault="00192F2E" w:rsidP="007007FE">
            <w:pPr>
              <w:pStyle w:val="GuidanceBodyBold"/>
              <w:spacing w:line="240" w:lineRule="auto"/>
              <w:rPr>
                <w:i w:val="0"/>
              </w:rPr>
            </w:pPr>
            <w:r w:rsidRPr="00205B91">
              <w:rPr>
                <w:i w:val="0"/>
              </w:rPr>
              <w:t xml:space="preserve">Research and </w:t>
            </w:r>
            <w:r w:rsidR="00911D95" w:rsidRPr="00205B91">
              <w:rPr>
                <w:i w:val="0"/>
              </w:rPr>
              <w:t>Development Costs</w:t>
            </w:r>
          </w:p>
          <w:p w14:paraId="75C9B8F3" w14:textId="460F821F" w:rsidR="00911D95" w:rsidRPr="00205B91" w:rsidRDefault="00911D95" w:rsidP="007007FE">
            <w:pPr>
              <w:pStyle w:val="GuidanceBodyRegular"/>
              <w:spacing w:line="240" w:lineRule="auto"/>
            </w:pPr>
            <w:r w:rsidRPr="00205B91">
              <w:t xml:space="preserve">Research costs are expensed as incurred. Development costs incurred for an individual project are carried forward when the future economic benefits can be reasonably regarded as assured and the costs </w:t>
            </w:r>
            <w:r w:rsidR="00B94883" w:rsidRPr="00205B91">
              <w:t>base exceeds the agency’s asset recognition threshold</w:t>
            </w:r>
            <w:r w:rsidRPr="00205B91">
              <w:t>. Other development costs are expensed as incurred.</w:t>
            </w:r>
          </w:p>
          <w:p w14:paraId="56C93CDC" w14:textId="77777777" w:rsidR="00911D95" w:rsidRPr="00205B91" w:rsidRDefault="00911D95" w:rsidP="007007FE">
            <w:pPr>
              <w:pStyle w:val="GuidanceBodyBold"/>
              <w:spacing w:line="240" w:lineRule="auto"/>
              <w:rPr>
                <w:i w:val="0"/>
              </w:rPr>
            </w:pPr>
            <w:r w:rsidRPr="00205B91">
              <w:rPr>
                <w:i w:val="0"/>
              </w:rPr>
              <w:t>Computer Software</w:t>
            </w:r>
          </w:p>
          <w:p w14:paraId="0130A40F" w14:textId="77777777" w:rsidR="00911D95" w:rsidRPr="00205B91" w:rsidRDefault="00911D95" w:rsidP="007007FE">
            <w:pPr>
              <w:pStyle w:val="GuidanceBodyRegular"/>
              <w:spacing w:line="240" w:lineRule="auto"/>
              <w:rPr>
                <w:i/>
              </w:rPr>
            </w:pPr>
            <w:r w:rsidRPr="00205B91">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25E2B20A" w14:textId="524017C9" w:rsidR="00911D95" w:rsidRDefault="00911D95" w:rsidP="007D6C70"/>
    <w:p w14:paraId="67FB9F7C" w14:textId="76A425CC" w:rsidR="00911D95" w:rsidRDefault="00911D95" w:rsidP="007D6C70">
      <w:pPr>
        <w:sectPr w:rsidR="00911D95" w:rsidSect="00503ED3">
          <w:headerReference w:type="default" r:id="rId71"/>
          <w:footerReference w:type="even" r:id="rId72"/>
          <w:footerReference w:type="default" r:id="rId73"/>
          <w:type w:val="continuous"/>
          <w:pgSz w:w="11906" w:h="16838" w:code="9"/>
          <w:pgMar w:top="1077" w:right="1077" w:bottom="1077" w:left="1077" w:header="680" w:footer="680" w:gutter="0"/>
          <w:cols w:space="720"/>
          <w:docGrid w:linePitch="360"/>
        </w:sect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14:paraId="1BA1E7F8" w14:textId="77777777" w:rsidTr="003C491D">
        <w:tc>
          <w:tcPr>
            <w:tcW w:w="1582" w:type="dxa"/>
          </w:tcPr>
          <w:p w14:paraId="5FB39C48" w14:textId="77777777" w:rsidR="003C491D" w:rsidRDefault="003C491D"/>
        </w:tc>
        <w:tc>
          <w:tcPr>
            <w:tcW w:w="13102" w:type="dxa"/>
            <w:gridSpan w:val="7"/>
          </w:tcPr>
          <w:p w14:paraId="087F6DBF" w14:textId="3506EC9F" w:rsidR="003C491D" w:rsidRDefault="003C491D" w:rsidP="003C491D">
            <w:pPr>
              <w:pStyle w:val="ModelHeading4"/>
            </w:pPr>
            <w:bookmarkStart w:id="1158" w:name="ROU_5_3"/>
            <w:bookmarkStart w:id="1159" w:name="_Toc164327923"/>
            <w:r>
              <w:t>5.</w:t>
            </w:r>
            <w:r w:rsidR="00C52807">
              <w:t>3</w:t>
            </w:r>
            <w:r>
              <w:t xml:space="preserve"> Right-of-use assets</w:t>
            </w:r>
            <w:bookmarkEnd w:id="1158"/>
            <w:bookmarkEnd w:id="1159"/>
          </w:p>
        </w:tc>
      </w:tr>
      <w:tr w:rsidR="00795FB9" w:rsidRPr="00F45B38" w14:paraId="29A5671D" w14:textId="77777777" w:rsidTr="003C491D">
        <w:trPr>
          <w:trHeight w:val="820"/>
        </w:trPr>
        <w:tc>
          <w:tcPr>
            <w:tcW w:w="1582" w:type="dxa"/>
            <w:tcBorders>
              <w:top w:val="nil"/>
              <w:left w:val="nil"/>
              <w:right w:val="nil"/>
            </w:tcBorders>
          </w:tcPr>
          <w:p w14:paraId="078AAE8D"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single" w:sz="4" w:space="0" w:color="000000"/>
              <w:right w:val="nil"/>
            </w:tcBorders>
            <w:shd w:val="clear" w:color="auto" w:fill="auto"/>
            <w:vAlign w:val="center"/>
            <w:hideMark/>
          </w:tcPr>
          <w:p w14:paraId="5B3B6CD3" w14:textId="7DBEBF35"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Year </w:t>
            </w:r>
            <w:r w:rsidR="00C36273" w:rsidRPr="00F45B38">
              <w:rPr>
                <w:rFonts w:ascii="Arial" w:eastAsia="Times New Roman" w:hAnsi="Arial" w:cs="Arial"/>
                <w:b/>
                <w:bCs/>
                <w:color w:val="000000" w:themeColor="text1"/>
                <w:sz w:val="16"/>
                <w:szCs w:val="16"/>
                <w:lang w:eastAsia="en-AU"/>
              </w:rPr>
              <w:t>end</w:t>
            </w:r>
            <w:r w:rsidR="00C36273">
              <w:rPr>
                <w:rFonts w:ascii="Arial" w:eastAsia="Times New Roman" w:hAnsi="Arial" w:cs="Arial"/>
                <w:b/>
                <w:bCs/>
                <w:color w:val="000000" w:themeColor="text1"/>
                <w:sz w:val="16"/>
                <w:szCs w:val="16"/>
                <w:lang w:eastAsia="en-AU"/>
              </w:rPr>
              <w:t xml:space="preserve">ed </w:t>
            </w:r>
            <w:r w:rsidR="00644218" w:rsidRPr="00F45B38">
              <w:rPr>
                <w:rFonts w:ascii="Arial" w:eastAsia="Times New Roman" w:hAnsi="Arial" w:cs="Arial"/>
                <w:b/>
                <w:bCs/>
                <w:color w:val="000000" w:themeColor="text1"/>
                <w:sz w:val="16"/>
                <w:szCs w:val="16"/>
                <w:lang w:eastAsia="en-AU"/>
              </w:rPr>
              <w:t>3</w:t>
            </w:r>
            <w:r w:rsidR="00644218">
              <w:rPr>
                <w:rFonts w:ascii="Arial" w:eastAsia="Times New Roman" w:hAnsi="Arial" w:cs="Arial"/>
                <w:b/>
                <w:bCs/>
                <w:color w:val="000000" w:themeColor="text1"/>
                <w:sz w:val="16"/>
                <w:szCs w:val="16"/>
                <w:lang w:eastAsia="en-AU"/>
              </w:rPr>
              <w:t>0 June </w:t>
            </w:r>
            <w:r w:rsidR="00644218" w:rsidRPr="00F45B38">
              <w:rPr>
                <w:rFonts w:ascii="Arial" w:eastAsia="Times New Roman" w:hAnsi="Arial" w:cs="Arial"/>
                <w:b/>
                <w:bCs/>
                <w:color w:val="000000" w:themeColor="text1"/>
                <w:sz w:val="16"/>
                <w:szCs w:val="16"/>
                <w:lang w:eastAsia="en-AU"/>
              </w:rPr>
              <w:t>202</w:t>
            </w:r>
            <w:r w:rsidR="00644218">
              <w:rPr>
                <w:rFonts w:ascii="Arial" w:eastAsia="Times New Roman" w:hAnsi="Arial" w:cs="Arial"/>
                <w:b/>
                <w:bCs/>
                <w:color w:val="000000" w:themeColor="text1"/>
                <w:sz w:val="16"/>
                <w:szCs w:val="16"/>
                <w:lang w:eastAsia="en-AU"/>
              </w:rPr>
              <w:t>4</w:t>
            </w:r>
          </w:p>
        </w:tc>
        <w:tc>
          <w:tcPr>
            <w:tcW w:w="1372" w:type="dxa"/>
            <w:tcBorders>
              <w:top w:val="nil"/>
              <w:left w:val="nil"/>
              <w:bottom w:val="nil"/>
              <w:right w:val="nil"/>
            </w:tcBorders>
            <w:shd w:val="clear" w:color="auto" w:fill="auto"/>
            <w:vAlign w:val="center"/>
            <w:hideMark/>
          </w:tcPr>
          <w:p w14:paraId="11CACE0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Land</w:t>
            </w:r>
          </w:p>
        </w:tc>
        <w:tc>
          <w:tcPr>
            <w:tcW w:w="1372" w:type="dxa"/>
            <w:tcBorders>
              <w:top w:val="nil"/>
              <w:left w:val="nil"/>
              <w:bottom w:val="nil"/>
              <w:right w:val="nil"/>
            </w:tcBorders>
            <w:shd w:val="clear" w:color="auto" w:fill="auto"/>
            <w:vAlign w:val="center"/>
            <w:hideMark/>
          </w:tcPr>
          <w:p w14:paraId="2C4F4B5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Buildings</w:t>
            </w:r>
          </w:p>
        </w:tc>
        <w:tc>
          <w:tcPr>
            <w:tcW w:w="1372" w:type="dxa"/>
            <w:tcBorders>
              <w:top w:val="nil"/>
              <w:left w:val="nil"/>
              <w:bottom w:val="nil"/>
              <w:right w:val="nil"/>
            </w:tcBorders>
            <w:shd w:val="clear" w:color="auto" w:fill="auto"/>
            <w:vAlign w:val="center"/>
            <w:hideMark/>
          </w:tcPr>
          <w:p w14:paraId="790A568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1CA60735" w14:textId="57C14151" w:rsidR="003C491D" w:rsidRPr="00F45B38" w:rsidRDefault="0028268F" w:rsidP="0028268F">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Residential</w:t>
            </w:r>
            <w:r w:rsidR="003C491D" w:rsidRPr="00F45B38">
              <w:rPr>
                <w:rFonts w:ascii="Arial" w:eastAsia="Times New Roman" w:hAnsi="Arial" w:cs="Arial"/>
                <w:b/>
                <w:bCs/>
                <w:color w:val="000000" w:themeColor="text1"/>
                <w:sz w:val="16"/>
                <w:szCs w:val="16"/>
                <w:lang w:eastAsia="en-AU"/>
              </w:rPr>
              <w:t xml:space="preserve"> </w:t>
            </w:r>
            <w:r>
              <w:rPr>
                <w:rFonts w:ascii="Arial" w:eastAsia="Times New Roman" w:hAnsi="Arial" w:cs="Arial"/>
                <w:b/>
                <w:bCs/>
                <w:color w:val="000000" w:themeColor="text1"/>
                <w:sz w:val="16"/>
                <w:szCs w:val="16"/>
                <w:lang w:eastAsia="en-AU"/>
              </w:rPr>
              <w:t>housing</w:t>
            </w:r>
          </w:p>
        </w:tc>
        <w:tc>
          <w:tcPr>
            <w:tcW w:w="1372" w:type="dxa"/>
            <w:tcBorders>
              <w:top w:val="nil"/>
              <w:left w:val="nil"/>
              <w:bottom w:val="nil"/>
              <w:right w:val="nil"/>
            </w:tcBorders>
            <w:shd w:val="clear" w:color="auto" w:fill="auto"/>
            <w:vAlign w:val="center"/>
            <w:hideMark/>
          </w:tcPr>
          <w:p w14:paraId="286F3C7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Concessionary leases </w:t>
            </w:r>
            <w:r w:rsidRPr="00F45B38">
              <w:rPr>
                <w:rFonts w:ascii="Arial" w:eastAsia="Times New Roman" w:hAnsi="Arial" w:cs="Arial"/>
                <w:i/>
                <w:iCs/>
                <w:color w:val="000000"/>
                <w:sz w:val="16"/>
                <w:szCs w:val="16"/>
                <w:lang w:eastAsia="en-AU"/>
              </w:rPr>
              <w:t>[Specify asset class]</w:t>
            </w:r>
          </w:p>
        </w:tc>
        <w:tc>
          <w:tcPr>
            <w:tcW w:w="1372" w:type="dxa"/>
            <w:tcBorders>
              <w:top w:val="nil"/>
              <w:left w:val="nil"/>
              <w:bottom w:val="nil"/>
              <w:right w:val="nil"/>
            </w:tcBorders>
            <w:shd w:val="clear" w:color="auto" w:fill="auto"/>
            <w:vAlign w:val="center"/>
            <w:hideMark/>
          </w:tcPr>
          <w:p w14:paraId="4E6F949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Total</w:t>
            </w:r>
          </w:p>
        </w:tc>
      </w:tr>
      <w:tr w:rsidR="00795FB9" w:rsidRPr="00F45B38" w14:paraId="0DB306EF" w14:textId="77777777" w:rsidTr="003C491D">
        <w:trPr>
          <w:trHeight w:val="260"/>
        </w:trPr>
        <w:tc>
          <w:tcPr>
            <w:tcW w:w="1582" w:type="dxa"/>
            <w:tcBorders>
              <w:top w:val="nil"/>
              <w:left w:val="nil"/>
              <w:right w:val="nil"/>
            </w:tcBorders>
          </w:tcPr>
          <w:p w14:paraId="1C7044A2"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nil"/>
              <w:left w:val="nil"/>
              <w:bottom w:val="single" w:sz="4" w:space="0" w:color="000000"/>
              <w:right w:val="nil"/>
            </w:tcBorders>
            <w:vAlign w:val="center"/>
            <w:hideMark/>
          </w:tcPr>
          <w:p w14:paraId="497184B9" w14:textId="6E570BE5"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22FD881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35AE73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1653BC5"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3B2A1C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6F40A8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B44E933"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r>
      <w:tr w:rsidR="00795FB9" w:rsidRPr="00F45B38" w14:paraId="716F3C41" w14:textId="77777777" w:rsidTr="003C491D">
        <w:trPr>
          <w:trHeight w:val="260"/>
        </w:trPr>
        <w:tc>
          <w:tcPr>
            <w:tcW w:w="1582" w:type="dxa"/>
            <w:tcBorders>
              <w:top w:val="nil"/>
              <w:left w:val="nil"/>
              <w:bottom w:val="nil"/>
              <w:right w:val="nil"/>
            </w:tcBorders>
          </w:tcPr>
          <w:p w14:paraId="68900C14"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281DBFE7" w14:textId="194760B5"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At 1 </w:t>
            </w:r>
            <w:r w:rsidR="00644218">
              <w:rPr>
                <w:rFonts w:ascii="Arial" w:eastAsia="Times New Roman" w:hAnsi="Arial" w:cs="Arial"/>
                <w:b/>
                <w:bCs/>
                <w:color w:val="000000" w:themeColor="text1"/>
                <w:sz w:val="16"/>
                <w:szCs w:val="16"/>
                <w:lang w:eastAsia="en-AU"/>
              </w:rPr>
              <w:t>July</w:t>
            </w:r>
            <w:r w:rsidR="00644218" w:rsidRPr="00F45B38">
              <w:rPr>
                <w:rFonts w:ascii="Arial" w:eastAsia="Times New Roman" w:hAnsi="Arial" w:cs="Arial"/>
                <w:b/>
                <w:bCs/>
                <w:color w:val="000000" w:themeColor="text1"/>
                <w:sz w:val="16"/>
                <w:szCs w:val="16"/>
                <w:lang w:eastAsia="en-AU"/>
              </w:rPr>
              <w:t xml:space="preserve"> </w:t>
            </w:r>
            <w:r w:rsidR="00BF6755" w:rsidRPr="00F45B38">
              <w:rPr>
                <w:rFonts w:ascii="Arial" w:eastAsia="Times New Roman" w:hAnsi="Arial" w:cs="Arial"/>
                <w:b/>
                <w:bCs/>
                <w:color w:val="000000" w:themeColor="text1"/>
                <w:sz w:val="16"/>
                <w:szCs w:val="16"/>
                <w:lang w:eastAsia="en-AU"/>
              </w:rPr>
              <w:t>202</w:t>
            </w:r>
            <w:r w:rsidR="00BF6755">
              <w:rPr>
                <w:rFonts w:ascii="Arial" w:eastAsia="Times New Roman" w:hAnsi="Arial" w:cs="Arial"/>
                <w:b/>
                <w:bCs/>
                <w:color w:val="000000" w:themeColor="text1"/>
                <w:sz w:val="16"/>
                <w:szCs w:val="16"/>
                <w:lang w:eastAsia="en-AU"/>
              </w:rPr>
              <w:t>3</w:t>
            </w:r>
          </w:p>
        </w:tc>
        <w:tc>
          <w:tcPr>
            <w:tcW w:w="1372" w:type="dxa"/>
            <w:tcBorders>
              <w:top w:val="nil"/>
              <w:left w:val="nil"/>
              <w:bottom w:val="nil"/>
              <w:right w:val="nil"/>
            </w:tcBorders>
            <w:shd w:val="clear" w:color="auto" w:fill="auto"/>
            <w:vAlign w:val="center"/>
            <w:hideMark/>
          </w:tcPr>
          <w:p w14:paraId="1857BE2D"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7927777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A1FBBE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E788C13"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1A271D1"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FF5529E"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795FB9" w:rsidRPr="00F45B38" w14:paraId="235B7CDB" w14:textId="77777777" w:rsidTr="005562A6">
        <w:trPr>
          <w:trHeight w:val="260"/>
        </w:trPr>
        <w:tc>
          <w:tcPr>
            <w:tcW w:w="1582" w:type="dxa"/>
            <w:tcBorders>
              <w:top w:val="nil"/>
              <w:left w:val="nil"/>
              <w:bottom w:val="nil"/>
              <w:right w:val="nil"/>
            </w:tcBorders>
          </w:tcPr>
          <w:p w14:paraId="35731FA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5367870B" w14:textId="792C5984"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shd w:val="clear" w:color="auto" w:fill="auto"/>
            <w:hideMark/>
          </w:tcPr>
          <w:p w14:paraId="45B48D88" w14:textId="74257A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AA680C2" w14:textId="18D5715A" w:rsidR="003A15BE" w:rsidRPr="003A15BE" w:rsidRDefault="003B07AB"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21,</w:t>
            </w:r>
            <w:r w:rsidR="00822D00">
              <w:rPr>
                <w:rFonts w:ascii="Arial" w:hAnsi="Arial" w:cs="Arial"/>
                <w:sz w:val="18"/>
                <w:szCs w:val="18"/>
              </w:rPr>
              <w:t>0</w:t>
            </w:r>
            <w:r w:rsidR="008158D2">
              <w:rPr>
                <w:rFonts w:ascii="Arial" w:hAnsi="Arial" w:cs="Arial"/>
                <w:sz w:val="18"/>
                <w:szCs w:val="18"/>
              </w:rPr>
              <w:t>2</w:t>
            </w:r>
            <w:r w:rsidR="00822D00">
              <w:rPr>
                <w:rFonts w:ascii="Arial" w:hAnsi="Arial" w:cs="Arial"/>
                <w:sz w:val="18"/>
                <w:szCs w:val="18"/>
              </w:rPr>
              <w:t>2</w:t>
            </w:r>
          </w:p>
        </w:tc>
        <w:tc>
          <w:tcPr>
            <w:tcW w:w="1372" w:type="dxa"/>
            <w:tcBorders>
              <w:top w:val="nil"/>
              <w:left w:val="nil"/>
              <w:bottom w:val="nil"/>
              <w:right w:val="nil"/>
            </w:tcBorders>
            <w:shd w:val="clear" w:color="auto" w:fill="auto"/>
            <w:hideMark/>
          </w:tcPr>
          <w:p w14:paraId="20A670F7" w14:textId="7AFEA34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nil"/>
              <w:left w:val="nil"/>
              <w:bottom w:val="nil"/>
              <w:right w:val="nil"/>
            </w:tcBorders>
            <w:shd w:val="clear" w:color="auto" w:fill="auto"/>
            <w:hideMark/>
          </w:tcPr>
          <w:p w14:paraId="2C486915" w14:textId="2CCB61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0F40AB1" w14:textId="27DEBCC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D4B0DC1" w14:textId="7B6D7D8D" w:rsidR="003A15BE" w:rsidRPr="003A15BE" w:rsidRDefault="0087130E"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24,</w:t>
            </w:r>
            <w:r w:rsidR="007C4F68">
              <w:rPr>
                <w:rFonts w:ascii="Arial" w:hAnsi="Arial" w:cs="Arial"/>
                <w:sz w:val="18"/>
                <w:szCs w:val="18"/>
              </w:rPr>
              <w:t>6</w:t>
            </w:r>
            <w:r w:rsidR="001B10E7">
              <w:rPr>
                <w:rFonts w:ascii="Arial" w:hAnsi="Arial" w:cs="Arial"/>
                <w:sz w:val="18"/>
                <w:szCs w:val="18"/>
              </w:rPr>
              <w:t>2</w:t>
            </w:r>
            <w:r w:rsidR="007C4F68">
              <w:rPr>
                <w:rFonts w:ascii="Arial" w:hAnsi="Arial" w:cs="Arial"/>
                <w:sz w:val="18"/>
                <w:szCs w:val="18"/>
              </w:rPr>
              <w:t>7</w:t>
            </w:r>
          </w:p>
        </w:tc>
      </w:tr>
      <w:tr w:rsidR="00795FB9" w:rsidRPr="00F45B38" w14:paraId="625E5989" w14:textId="77777777" w:rsidTr="005562A6">
        <w:trPr>
          <w:trHeight w:val="260"/>
        </w:trPr>
        <w:tc>
          <w:tcPr>
            <w:tcW w:w="1582" w:type="dxa"/>
            <w:tcBorders>
              <w:top w:val="nil"/>
              <w:left w:val="nil"/>
              <w:bottom w:val="nil"/>
              <w:right w:val="nil"/>
            </w:tcBorders>
          </w:tcPr>
          <w:p w14:paraId="09A89FAD"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7D1ABF0" w14:textId="1C9134F0"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shd w:val="clear" w:color="auto" w:fill="auto"/>
            <w:hideMark/>
          </w:tcPr>
          <w:p w14:paraId="11BDC984" w14:textId="5C519C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8E890B0" w14:textId="6B58793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(1,907)</w:t>
            </w:r>
          </w:p>
        </w:tc>
        <w:tc>
          <w:tcPr>
            <w:tcW w:w="1372" w:type="dxa"/>
            <w:tcBorders>
              <w:top w:val="nil"/>
              <w:left w:val="nil"/>
              <w:bottom w:val="nil"/>
              <w:right w:val="nil"/>
            </w:tcBorders>
            <w:shd w:val="clear" w:color="auto" w:fill="auto"/>
            <w:hideMark/>
          </w:tcPr>
          <w:p w14:paraId="4D039192" w14:textId="54C62E4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(1,475)</w:t>
            </w:r>
          </w:p>
        </w:tc>
        <w:tc>
          <w:tcPr>
            <w:tcW w:w="1372" w:type="dxa"/>
            <w:tcBorders>
              <w:top w:val="nil"/>
              <w:left w:val="nil"/>
              <w:bottom w:val="nil"/>
              <w:right w:val="nil"/>
            </w:tcBorders>
            <w:shd w:val="clear" w:color="auto" w:fill="auto"/>
            <w:hideMark/>
          </w:tcPr>
          <w:p w14:paraId="1CF45B84" w14:textId="298ADAC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567A9BF" w14:textId="17D4DBB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4E7F993" w14:textId="3A6252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(3,382)</w:t>
            </w:r>
          </w:p>
        </w:tc>
      </w:tr>
      <w:tr w:rsidR="00795FB9" w:rsidRPr="00F45B38" w14:paraId="11A8D086" w14:textId="77777777" w:rsidTr="005562A6">
        <w:trPr>
          <w:trHeight w:val="260"/>
        </w:trPr>
        <w:tc>
          <w:tcPr>
            <w:tcW w:w="1582" w:type="dxa"/>
            <w:tcBorders>
              <w:top w:val="nil"/>
              <w:left w:val="nil"/>
              <w:bottom w:val="nil"/>
              <w:right w:val="nil"/>
            </w:tcBorders>
          </w:tcPr>
          <w:p w14:paraId="67C5F787"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589DD481" w14:textId="25026413"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shd w:val="clear" w:color="auto" w:fill="auto"/>
            <w:hideMark/>
          </w:tcPr>
          <w:p w14:paraId="39EE3CBE" w14:textId="03C89AC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9D23BD" w14:textId="5D6EF1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E70AD8D" w14:textId="1DCC61E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BED44A" w14:textId="446E731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AE2DB19" w14:textId="595803A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BFC1B1B" w14:textId="55DB084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7B540A89" w14:textId="77777777" w:rsidTr="005562A6">
        <w:trPr>
          <w:trHeight w:val="260"/>
        </w:trPr>
        <w:tc>
          <w:tcPr>
            <w:tcW w:w="1582" w:type="dxa"/>
            <w:tcBorders>
              <w:left w:val="nil"/>
              <w:right w:val="nil"/>
            </w:tcBorders>
          </w:tcPr>
          <w:p w14:paraId="4F362640" w14:textId="77777777" w:rsidR="003A15BE" w:rsidRPr="00F45B38" w:rsidRDefault="003A15BE" w:rsidP="003A15BE">
            <w:pPr>
              <w:spacing w:after="0" w:line="240" w:lineRule="auto"/>
              <w:rPr>
                <w:rFonts w:ascii="Arial" w:eastAsia="Times New Roman" w:hAnsi="Arial" w:cs="Arial"/>
                <w:b/>
                <w:bCs/>
                <w:color w:val="000000"/>
                <w:sz w:val="16"/>
                <w:szCs w:val="16"/>
                <w:lang w:eastAsia="en-AU"/>
              </w:rPr>
            </w:pPr>
          </w:p>
        </w:tc>
        <w:tc>
          <w:tcPr>
            <w:tcW w:w="4870" w:type="dxa"/>
            <w:tcBorders>
              <w:top w:val="single" w:sz="4" w:space="0" w:color="auto"/>
              <w:left w:val="nil"/>
              <w:bottom w:val="single" w:sz="4" w:space="0" w:color="auto"/>
              <w:right w:val="nil"/>
            </w:tcBorders>
            <w:shd w:val="clear" w:color="auto" w:fill="auto"/>
            <w:vAlign w:val="center"/>
            <w:hideMark/>
          </w:tcPr>
          <w:p w14:paraId="145465F2" w14:textId="30B5F2F3"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shd w:val="clear" w:color="auto" w:fill="auto"/>
            <w:hideMark/>
          </w:tcPr>
          <w:p w14:paraId="04D7B069" w14:textId="3733E89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61976829" w14:textId="4DBB7677" w:rsidR="003A15BE" w:rsidRPr="003A15BE" w:rsidRDefault="00F64F1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w:t>
            </w:r>
            <w:r w:rsidR="002F1E20">
              <w:rPr>
                <w:rFonts w:ascii="Arial" w:hAnsi="Arial" w:cs="Arial"/>
                <w:b/>
                <w:bCs/>
                <w:sz w:val="18"/>
                <w:szCs w:val="18"/>
              </w:rPr>
              <w:t>1</w:t>
            </w:r>
            <w:r w:rsidR="008158D2">
              <w:rPr>
                <w:rFonts w:ascii="Arial" w:hAnsi="Arial" w:cs="Arial"/>
                <w:b/>
                <w:bCs/>
                <w:sz w:val="18"/>
                <w:szCs w:val="18"/>
              </w:rPr>
              <w:t>1</w:t>
            </w:r>
            <w:r w:rsidR="002F1E20">
              <w:rPr>
                <w:rFonts w:ascii="Arial" w:hAnsi="Arial" w:cs="Arial"/>
                <w:b/>
                <w:bCs/>
                <w:sz w:val="18"/>
                <w:szCs w:val="18"/>
              </w:rPr>
              <w:t>5</w:t>
            </w:r>
          </w:p>
        </w:tc>
        <w:tc>
          <w:tcPr>
            <w:tcW w:w="1372" w:type="dxa"/>
            <w:tcBorders>
              <w:top w:val="single" w:sz="4" w:space="0" w:color="auto"/>
              <w:left w:val="nil"/>
              <w:bottom w:val="single" w:sz="4" w:space="0" w:color="auto"/>
              <w:right w:val="nil"/>
            </w:tcBorders>
            <w:shd w:val="clear" w:color="auto" w:fill="auto"/>
            <w:hideMark/>
          </w:tcPr>
          <w:p w14:paraId="0883D9B2" w14:textId="5759E99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2,130</w:t>
            </w:r>
          </w:p>
        </w:tc>
        <w:tc>
          <w:tcPr>
            <w:tcW w:w="1372" w:type="dxa"/>
            <w:tcBorders>
              <w:top w:val="single" w:sz="4" w:space="0" w:color="auto"/>
              <w:left w:val="nil"/>
              <w:bottom w:val="single" w:sz="4" w:space="0" w:color="auto"/>
              <w:right w:val="nil"/>
            </w:tcBorders>
            <w:shd w:val="clear" w:color="auto" w:fill="auto"/>
            <w:hideMark/>
          </w:tcPr>
          <w:p w14:paraId="45432B40" w14:textId="2B4AD3A9"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3CDF08D2" w14:textId="493D499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shd w:val="clear" w:color="auto" w:fill="auto"/>
            <w:hideMark/>
          </w:tcPr>
          <w:p w14:paraId="53624092" w14:textId="4A5927DB" w:rsidR="003A15BE" w:rsidRPr="003A15BE" w:rsidRDefault="0005290B"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21,2</w:t>
            </w:r>
            <w:r w:rsidR="008158D2">
              <w:rPr>
                <w:rFonts w:ascii="Arial" w:hAnsi="Arial" w:cs="Arial"/>
                <w:b/>
                <w:bCs/>
                <w:sz w:val="18"/>
                <w:szCs w:val="18"/>
              </w:rPr>
              <w:t>4</w:t>
            </w:r>
            <w:r>
              <w:rPr>
                <w:rFonts w:ascii="Arial" w:hAnsi="Arial" w:cs="Arial"/>
                <w:b/>
                <w:bCs/>
                <w:sz w:val="18"/>
                <w:szCs w:val="18"/>
              </w:rPr>
              <w:t>5</w:t>
            </w:r>
          </w:p>
        </w:tc>
      </w:tr>
      <w:tr w:rsidR="00795FB9" w:rsidRPr="00F45B38" w14:paraId="2FB19FB3" w14:textId="77777777" w:rsidTr="005562A6">
        <w:trPr>
          <w:trHeight w:val="260"/>
        </w:trPr>
        <w:tc>
          <w:tcPr>
            <w:tcW w:w="1582" w:type="dxa"/>
            <w:tcBorders>
              <w:top w:val="nil"/>
              <w:left w:val="nil"/>
              <w:bottom w:val="nil"/>
              <w:right w:val="nil"/>
            </w:tcBorders>
          </w:tcPr>
          <w:p w14:paraId="4AEB79E9" w14:textId="2480A78A" w:rsidR="003A15BE" w:rsidRPr="00547C63" w:rsidRDefault="00795FB9" w:rsidP="00795FB9">
            <w:pPr>
              <w:pStyle w:val="Reference"/>
              <w:rPr>
                <w:color w:val="000000"/>
                <w:sz w:val="14"/>
              </w:rPr>
            </w:pPr>
            <w:r w:rsidRPr="00547C63">
              <w:rPr>
                <w:sz w:val="14"/>
              </w:rPr>
              <w:t>AASB 16.53</w:t>
            </w:r>
          </w:p>
        </w:tc>
        <w:tc>
          <w:tcPr>
            <w:tcW w:w="4870" w:type="dxa"/>
            <w:tcBorders>
              <w:top w:val="nil"/>
              <w:left w:val="nil"/>
              <w:bottom w:val="nil"/>
              <w:right w:val="nil"/>
            </w:tcBorders>
            <w:shd w:val="clear" w:color="auto" w:fill="auto"/>
            <w:vAlign w:val="center"/>
            <w:hideMark/>
          </w:tcPr>
          <w:p w14:paraId="62252061" w14:textId="6B663426"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shd w:val="clear" w:color="auto" w:fill="auto"/>
            <w:hideMark/>
          </w:tcPr>
          <w:p w14:paraId="455817C2" w14:textId="4F701F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F94443E" w14:textId="5FCFDC8D" w:rsidR="003A15BE" w:rsidRPr="003A15BE" w:rsidRDefault="005A26B3"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E45422">
              <w:rPr>
                <w:rFonts w:ascii="Arial" w:hAnsi="Arial" w:cs="Arial"/>
                <w:sz w:val="18"/>
                <w:szCs w:val="18"/>
              </w:rPr>
              <w:t>5</w:t>
            </w:r>
            <w:r w:rsidR="004A5F0F">
              <w:rPr>
                <w:rFonts w:ascii="Arial" w:hAnsi="Arial" w:cs="Arial"/>
                <w:sz w:val="18"/>
                <w:szCs w:val="18"/>
              </w:rPr>
              <w:t>3</w:t>
            </w:r>
            <w:r w:rsidR="003A15BE"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60AE566" w14:textId="3C69ADA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B0F62F3" w14:textId="3FEE59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8540FDF" w14:textId="2FAAE2F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BF1A0C5" w14:textId="0AEFF1E5" w:rsidR="003A15BE" w:rsidRPr="003A15BE" w:rsidRDefault="004C0A1C"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1B10E7">
              <w:rPr>
                <w:rFonts w:ascii="Arial" w:hAnsi="Arial" w:cs="Arial"/>
                <w:sz w:val="18"/>
                <w:szCs w:val="18"/>
              </w:rPr>
              <w:t>5</w:t>
            </w:r>
            <w:r w:rsidR="004A5F0F">
              <w:rPr>
                <w:rFonts w:ascii="Arial" w:hAnsi="Arial" w:cs="Arial"/>
                <w:sz w:val="18"/>
                <w:szCs w:val="18"/>
              </w:rPr>
              <w:t>3</w:t>
            </w:r>
            <w:r w:rsidR="003A15BE" w:rsidRPr="003A15BE">
              <w:rPr>
                <w:rFonts w:ascii="Arial" w:hAnsi="Arial" w:cs="Arial"/>
                <w:sz w:val="18"/>
                <w:szCs w:val="18"/>
              </w:rPr>
              <w:t>-</w:t>
            </w:r>
          </w:p>
        </w:tc>
      </w:tr>
      <w:tr w:rsidR="00795FB9" w:rsidRPr="00F45B38" w14:paraId="2DD9E18B" w14:textId="77777777" w:rsidTr="005562A6">
        <w:trPr>
          <w:trHeight w:val="260"/>
        </w:trPr>
        <w:tc>
          <w:tcPr>
            <w:tcW w:w="1582" w:type="dxa"/>
            <w:tcBorders>
              <w:top w:val="nil"/>
              <w:left w:val="nil"/>
              <w:bottom w:val="nil"/>
              <w:right w:val="nil"/>
            </w:tcBorders>
          </w:tcPr>
          <w:p w14:paraId="02E5B173"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4C4872DD" w14:textId="46B0ACE5"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shd w:val="clear" w:color="auto" w:fill="auto"/>
            <w:hideMark/>
          </w:tcPr>
          <w:p w14:paraId="126B6426" w14:textId="1DB7F2B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CEDD3CE" w14:textId="77A4AC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AE3630D" w14:textId="05DFC8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05B9BB3" w14:textId="4F2899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57101C9" w14:textId="15CB5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B5E5B1B" w14:textId="6B46C20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0DB6CA61" w14:textId="77777777" w:rsidTr="005562A6">
        <w:trPr>
          <w:trHeight w:val="260"/>
        </w:trPr>
        <w:tc>
          <w:tcPr>
            <w:tcW w:w="1582" w:type="dxa"/>
            <w:tcBorders>
              <w:top w:val="nil"/>
              <w:left w:val="nil"/>
              <w:bottom w:val="nil"/>
              <w:right w:val="nil"/>
            </w:tcBorders>
          </w:tcPr>
          <w:p w14:paraId="4FA918F5"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1AAE56F5" w14:textId="40D53D9A"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shd w:val="clear" w:color="auto" w:fill="auto"/>
            <w:hideMark/>
          </w:tcPr>
          <w:p w14:paraId="2D4AB718" w14:textId="20B60BF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65ECF24" w14:textId="108DC79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E3D4D21" w14:textId="5A91FDD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0C4B58B" w14:textId="34CEBD8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5756513" w14:textId="7457DA3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3B339A3" w14:textId="6A65FA7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36FF1CEB" w14:textId="77777777" w:rsidTr="005562A6">
        <w:trPr>
          <w:trHeight w:val="260"/>
        </w:trPr>
        <w:tc>
          <w:tcPr>
            <w:tcW w:w="1582" w:type="dxa"/>
            <w:tcBorders>
              <w:top w:val="nil"/>
              <w:left w:val="nil"/>
              <w:bottom w:val="nil"/>
              <w:right w:val="nil"/>
            </w:tcBorders>
          </w:tcPr>
          <w:p w14:paraId="25CD4CD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87EAC80" w14:textId="252F61F2"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shd w:val="clear" w:color="auto" w:fill="auto"/>
            <w:hideMark/>
          </w:tcPr>
          <w:p w14:paraId="6EAC8C5B" w14:textId="00D4E27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C916170" w14:textId="703A8B3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053F290" w14:textId="2D6FF8E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F8D2EF1" w14:textId="48274FC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64EA8F7" w14:textId="1052AE0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2B50EA1" w14:textId="1CFD01F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58D1BA02" w14:textId="77777777" w:rsidTr="005562A6">
        <w:trPr>
          <w:trHeight w:val="260"/>
        </w:trPr>
        <w:tc>
          <w:tcPr>
            <w:tcW w:w="1582" w:type="dxa"/>
            <w:tcBorders>
              <w:top w:val="nil"/>
              <w:left w:val="nil"/>
              <w:bottom w:val="nil"/>
              <w:right w:val="nil"/>
            </w:tcBorders>
          </w:tcPr>
          <w:p w14:paraId="7BE75BBE"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74052275" w14:textId="5008C7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shd w:val="clear" w:color="auto" w:fill="auto"/>
            <w:hideMark/>
          </w:tcPr>
          <w:p w14:paraId="0407E076" w14:textId="0C45AE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3D3ACF62" w14:textId="2C6E176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1432A524" w14:textId="277119D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5F614F1" w14:textId="75088C6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C8E4A99" w14:textId="2BD513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9D0C2E5" w14:textId="6965A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6BB8EA18" w14:textId="77777777" w:rsidTr="005562A6">
        <w:trPr>
          <w:trHeight w:val="260"/>
        </w:trPr>
        <w:tc>
          <w:tcPr>
            <w:tcW w:w="1582" w:type="dxa"/>
            <w:tcBorders>
              <w:top w:val="nil"/>
              <w:left w:val="nil"/>
              <w:bottom w:val="nil"/>
              <w:right w:val="nil"/>
            </w:tcBorders>
          </w:tcPr>
          <w:p w14:paraId="1C4292C9"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00D9D172" w14:textId="75B783A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shd w:val="clear" w:color="auto" w:fill="auto"/>
            <w:hideMark/>
          </w:tcPr>
          <w:p w14:paraId="3F44B969" w14:textId="03A6590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4A89D76C" w14:textId="3893C68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(1,890)</w:t>
            </w:r>
          </w:p>
        </w:tc>
        <w:tc>
          <w:tcPr>
            <w:tcW w:w="1372" w:type="dxa"/>
            <w:tcBorders>
              <w:top w:val="nil"/>
              <w:left w:val="nil"/>
              <w:bottom w:val="single" w:sz="4" w:space="0" w:color="auto"/>
              <w:right w:val="nil"/>
            </w:tcBorders>
            <w:shd w:val="clear" w:color="auto" w:fill="auto"/>
            <w:hideMark/>
          </w:tcPr>
          <w:p w14:paraId="251A2D37" w14:textId="262A50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(703)</w:t>
            </w:r>
          </w:p>
        </w:tc>
        <w:tc>
          <w:tcPr>
            <w:tcW w:w="1372" w:type="dxa"/>
            <w:tcBorders>
              <w:top w:val="nil"/>
              <w:left w:val="nil"/>
              <w:bottom w:val="single" w:sz="4" w:space="0" w:color="auto"/>
              <w:right w:val="nil"/>
            </w:tcBorders>
            <w:shd w:val="clear" w:color="auto" w:fill="auto"/>
            <w:hideMark/>
          </w:tcPr>
          <w:p w14:paraId="78456ECB" w14:textId="5A9946B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1AB85D75" w14:textId="1475F94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shd w:val="clear" w:color="auto" w:fill="auto"/>
            <w:hideMark/>
          </w:tcPr>
          <w:p w14:paraId="2DE600C9" w14:textId="0296F09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(2,593)</w:t>
            </w:r>
          </w:p>
        </w:tc>
      </w:tr>
      <w:tr w:rsidR="00795FB9" w:rsidRPr="00F45B38" w14:paraId="7FF9A48B" w14:textId="77777777" w:rsidTr="005562A6">
        <w:trPr>
          <w:trHeight w:val="270"/>
        </w:trPr>
        <w:tc>
          <w:tcPr>
            <w:tcW w:w="1582" w:type="dxa"/>
            <w:tcBorders>
              <w:left w:val="nil"/>
              <w:right w:val="nil"/>
            </w:tcBorders>
          </w:tcPr>
          <w:p w14:paraId="185ECC05" w14:textId="60FB258B" w:rsidR="003A15BE" w:rsidRPr="00547C63" w:rsidRDefault="00795FB9" w:rsidP="00795FB9">
            <w:pPr>
              <w:pStyle w:val="Reference"/>
              <w:rPr>
                <w:b/>
                <w:color w:val="000000" w:themeColor="text1"/>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auto"/>
            <w:vAlign w:val="center"/>
            <w:hideMark/>
          </w:tcPr>
          <w:p w14:paraId="2FF99B12" w14:textId="608C57E0"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Carrying amount at </w:t>
            </w:r>
            <w:r w:rsidR="00B91AF5" w:rsidRPr="00F45B38">
              <w:rPr>
                <w:rFonts w:ascii="Arial" w:eastAsia="Times New Roman" w:hAnsi="Arial" w:cs="Arial"/>
                <w:b/>
                <w:bCs/>
                <w:color w:val="000000" w:themeColor="text1"/>
                <w:sz w:val="16"/>
                <w:szCs w:val="16"/>
                <w:lang w:eastAsia="en-AU"/>
              </w:rPr>
              <w:t>3</w:t>
            </w:r>
            <w:r w:rsidR="00B91AF5">
              <w:rPr>
                <w:rFonts w:ascii="Arial" w:eastAsia="Times New Roman" w:hAnsi="Arial" w:cs="Arial"/>
                <w:b/>
                <w:bCs/>
                <w:color w:val="000000" w:themeColor="text1"/>
                <w:sz w:val="16"/>
                <w:szCs w:val="16"/>
                <w:lang w:eastAsia="en-AU"/>
              </w:rPr>
              <w:t>0</w:t>
            </w:r>
            <w:r w:rsidR="00B91AF5" w:rsidRPr="00F45B38">
              <w:rPr>
                <w:rFonts w:ascii="Arial" w:eastAsia="Times New Roman" w:hAnsi="Arial" w:cs="Arial"/>
                <w:b/>
                <w:bCs/>
                <w:color w:val="000000" w:themeColor="text1"/>
                <w:sz w:val="16"/>
                <w:szCs w:val="16"/>
                <w:lang w:eastAsia="en-AU"/>
              </w:rPr>
              <w:t xml:space="preserve"> </w:t>
            </w:r>
            <w:r w:rsidR="00B91AF5">
              <w:rPr>
                <w:rFonts w:ascii="Arial" w:eastAsia="Times New Roman" w:hAnsi="Arial" w:cs="Arial"/>
                <w:b/>
                <w:bCs/>
                <w:color w:val="000000" w:themeColor="text1"/>
                <w:sz w:val="16"/>
                <w:szCs w:val="16"/>
                <w:lang w:eastAsia="en-AU"/>
              </w:rPr>
              <w:t>June</w:t>
            </w:r>
            <w:r w:rsidR="00B91AF5" w:rsidRPr="00F45B38">
              <w:rPr>
                <w:rFonts w:ascii="Arial" w:eastAsia="Times New Roman" w:hAnsi="Arial" w:cs="Arial"/>
                <w:b/>
                <w:bCs/>
                <w:color w:val="000000" w:themeColor="text1"/>
                <w:sz w:val="16"/>
                <w:szCs w:val="16"/>
                <w:lang w:eastAsia="en-AU"/>
              </w:rPr>
              <w:t xml:space="preserve"> 202</w:t>
            </w:r>
            <w:r w:rsidR="00B91AF5">
              <w:rPr>
                <w:rFonts w:ascii="Arial" w:eastAsia="Times New Roman" w:hAnsi="Arial" w:cs="Arial"/>
                <w:b/>
                <w:bCs/>
                <w:color w:val="000000" w:themeColor="text1"/>
                <w:sz w:val="16"/>
                <w:szCs w:val="16"/>
                <w:lang w:eastAsia="en-AU"/>
              </w:rPr>
              <w:t>4</w:t>
            </w:r>
          </w:p>
        </w:tc>
        <w:tc>
          <w:tcPr>
            <w:tcW w:w="1372" w:type="dxa"/>
            <w:tcBorders>
              <w:top w:val="single" w:sz="4" w:space="0" w:color="auto"/>
              <w:left w:val="nil"/>
              <w:bottom w:val="single" w:sz="12" w:space="0" w:color="auto"/>
              <w:right w:val="nil"/>
            </w:tcBorders>
            <w:shd w:val="clear" w:color="auto" w:fill="auto"/>
            <w:hideMark/>
          </w:tcPr>
          <w:p w14:paraId="15BEE13A" w14:textId="324C3EF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56D31FD2" w14:textId="6C492E5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20,578</w:t>
            </w:r>
          </w:p>
        </w:tc>
        <w:tc>
          <w:tcPr>
            <w:tcW w:w="1372" w:type="dxa"/>
            <w:tcBorders>
              <w:top w:val="single" w:sz="4" w:space="0" w:color="auto"/>
              <w:left w:val="nil"/>
              <w:bottom w:val="single" w:sz="12" w:space="0" w:color="auto"/>
              <w:right w:val="nil"/>
            </w:tcBorders>
            <w:shd w:val="clear" w:color="auto" w:fill="auto"/>
            <w:hideMark/>
          </w:tcPr>
          <w:p w14:paraId="7C78AC81" w14:textId="510BF63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1,427</w:t>
            </w:r>
          </w:p>
        </w:tc>
        <w:tc>
          <w:tcPr>
            <w:tcW w:w="1372" w:type="dxa"/>
            <w:tcBorders>
              <w:top w:val="single" w:sz="4" w:space="0" w:color="auto"/>
              <w:left w:val="nil"/>
              <w:bottom w:val="single" w:sz="12" w:space="0" w:color="auto"/>
              <w:right w:val="nil"/>
            </w:tcBorders>
            <w:shd w:val="clear" w:color="auto" w:fill="auto"/>
            <w:hideMark/>
          </w:tcPr>
          <w:p w14:paraId="3C7EBC50" w14:textId="26305C6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650B0ED2" w14:textId="2016EC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shd w:val="clear" w:color="auto" w:fill="auto"/>
            <w:hideMark/>
          </w:tcPr>
          <w:p w14:paraId="74446C3F" w14:textId="0617A202"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22,005</w:t>
            </w:r>
          </w:p>
        </w:tc>
      </w:tr>
      <w:tr w:rsidR="00795FB9" w:rsidRPr="00F45B38" w14:paraId="76E3FFE2" w14:textId="77777777" w:rsidTr="005562A6">
        <w:trPr>
          <w:trHeight w:val="260"/>
        </w:trPr>
        <w:tc>
          <w:tcPr>
            <w:tcW w:w="1582" w:type="dxa"/>
            <w:tcBorders>
              <w:top w:val="nil"/>
              <w:left w:val="nil"/>
              <w:bottom w:val="nil"/>
              <w:right w:val="nil"/>
            </w:tcBorders>
          </w:tcPr>
          <w:p w14:paraId="41EBB859"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auto"/>
            <w:vAlign w:val="center"/>
            <w:hideMark/>
          </w:tcPr>
          <w:p w14:paraId="272A6BD9" w14:textId="07C594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shd w:val="clear" w:color="auto" w:fill="auto"/>
            <w:hideMark/>
          </w:tcPr>
          <w:p w14:paraId="21782758" w14:textId="76E463D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198A27B3" w14:textId="6DAA1F7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24,375</w:t>
            </w:r>
          </w:p>
        </w:tc>
        <w:tc>
          <w:tcPr>
            <w:tcW w:w="1372" w:type="dxa"/>
            <w:tcBorders>
              <w:top w:val="single" w:sz="12" w:space="0" w:color="auto"/>
              <w:left w:val="nil"/>
              <w:bottom w:val="nil"/>
              <w:right w:val="nil"/>
            </w:tcBorders>
            <w:shd w:val="clear" w:color="auto" w:fill="auto"/>
            <w:hideMark/>
          </w:tcPr>
          <w:p w14:paraId="6421B180" w14:textId="3AF9D88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single" w:sz="12" w:space="0" w:color="auto"/>
              <w:left w:val="nil"/>
              <w:bottom w:val="nil"/>
              <w:right w:val="nil"/>
            </w:tcBorders>
            <w:shd w:val="clear" w:color="auto" w:fill="auto"/>
            <w:hideMark/>
          </w:tcPr>
          <w:p w14:paraId="7BA37388" w14:textId="4D40041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48942829" w14:textId="24CEBA4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shd w:val="clear" w:color="auto" w:fill="auto"/>
            <w:hideMark/>
          </w:tcPr>
          <w:p w14:paraId="76D57B31" w14:textId="2676968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27,980</w:t>
            </w:r>
          </w:p>
        </w:tc>
      </w:tr>
      <w:tr w:rsidR="00795FB9" w:rsidRPr="00F45B38" w14:paraId="18507D6B" w14:textId="77777777" w:rsidTr="005562A6">
        <w:trPr>
          <w:trHeight w:val="260"/>
        </w:trPr>
        <w:tc>
          <w:tcPr>
            <w:tcW w:w="1582" w:type="dxa"/>
            <w:tcBorders>
              <w:top w:val="nil"/>
              <w:left w:val="nil"/>
              <w:bottom w:val="nil"/>
              <w:right w:val="nil"/>
            </w:tcBorders>
          </w:tcPr>
          <w:p w14:paraId="67DBCF11"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23DC6F53" w14:textId="0B0C09AC"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shd w:val="clear" w:color="auto" w:fill="auto"/>
            <w:hideMark/>
          </w:tcPr>
          <w:p w14:paraId="5AA77E1F" w14:textId="6D45D95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69E433A" w14:textId="0BF985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(3,797)</w:t>
            </w:r>
          </w:p>
        </w:tc>
        <w:tc>
          <w:tcPr>
            <w:tcW w:w="1372" w:type="dxa"/>
            <w:tcBorders>
              <w:top w:val="nil"/>
              <w:left w:val="nil"/>
              <w:bottom w:val="nil"/>
              <w:right w:val="nil"/>
            </w:tcBorders>
            <w:shd w:val="clear" w:color="auto" w:fill="auto"/>
            <w:hideMark/>
          </w:tcPr>
          <w:p w14:paraId="6085EB59" w14:textId="6CDFEE3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(2,178)</w:t>
            </w:r>
          </w:p>
        </w:tc>
        <w:tc>
          <w:tcPr>
            <w:tcW w:w="1372" w:type="dxa"/>
            <w:tcBorders>
              <w:top w:val="nil"/>
              <w:left w:val="nil"/>
              <w:bottom w:val="nil"/>
              <w:right w:val="nil"/>
            </w:tcBorders>
            <w:shd w:val="clear" w:color="auto" w:fill="auto"/>
            <w:hideMark/>
          </w:tcPr>
          <w:p w14:paraId="0CA2A906" w14:textId="5A3369A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73B100A" w14:textId="2310CC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0FE326B4" w14:textId="7204FE6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(5,975)</w:t>
            </w:r>
          </w:p>
        </w:tc>
      </w:tr>
      <w:tr w:rsidR="00795FB9" w:rsidRPr="00F45B38" w14:paraId="031C6DC8" w14:textId="77777777" w:rsidTr="005562A6">
        <w:trPr>
          <w:trHeight w:val="260"/>
        </w:trPr>
        <w:tc>
          <w:tcPr>
            <w:tcW w:w="1582" w:type="dxa"/>
            <w:tcBorders>
              <w:top w:val="nil"/>
              <w:left w:val="nil"/>
              <w:bottom w:val="nil"/>
              <w:right w:val="nil"/>
            </w:tcBorders>
          </w:tcPr>
          <w:p w14:paraId="02060885"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62E823EC" w14:textId="76A3B93B"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shd w:val="clear" w:color="auto" w:fill="auto"/>
            <w:hideMark/>
          </w:tcPr>
          <w:p w14:paraId="7EB6FB75" w14:textId="747B8D1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4CD9B8D4" w14:textId="576EF26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57948AA2" w14:textId="5D9035E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78975F16" w14:textId="11ABC9F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6227C0F5" w14:textId="38078C6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shd w:val="clear" w:color="auto" w:fill="auto"/>
            <w:hideMark/>
          </w:tcPr>
          <w:p w14:paraId="2A225B7C" w14:textId="1398A9C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r>
    </w:tbl>
    <w:p w14:paraId="04C9111F" w14:textId="39E4B9BF" w:rsidR="00F45B38" w:rsidRPr="00256794" w:rsidRDefault="00F45B38">
      <w:pPr>
        <w:rPr>
          <w:sz w:val="18"/>
          <w:szCs w:val="18"/>
        </w:rPr>
      </w:pPr>
    </w:p>
    <w:p w14:paraId="2EE4819B" w14:textId="0F4CE2D7" w:rsidR="00F45B38" w:rsidRPr="00256794" w:rsidRDefault="00F45B38">
      <w:pPr>
        <w:rPr>
          <w:sz w:val="18"/>
          <w:szCs w:val="18"/>
        </w:rPr>
      </w:pPr>
    </w:p>
    <w:p w14:paraId="13A7092E" w14:textId="0A17F099" w:rsidR="00F45B38" w:rsidRPr="00256794" w:rsidRDefault="00F45B38">
      <w:pPr>
        <w:rPr>
          <w:sz w:val="18"/>
          <w:szCs w:val="18"/>
        </w:rPr>
      </w:pPr>
    </w:p>
    <w:p w14:paraId="5375CA9D" w14:textId="68EAC93E" w:rsidR="00F45B38" w:rsidRPr="00256794" w:rsidRDefault="00F45B38">
      <w:pPr>
        <w:rPr>
          <w:sz w:val="18"/>
          <w:szCs w:val="18"/>
        </w:rPr>
      </w:pPr>
    </w:p>
    <w:p w14:paraId="1237320F" w14:textId="6A881774" w:rsidR="00F45B38" w:rsidRPr="00256794" w:rsidRDefault="00F45B38">
      <w:pPr>
        <w:rPr>
          <w:sz w:val="18"/>
          <w:szCs w:val="18"/>
        </w:rPr>
      </w:pPr>
    </w:p>
    <w:p w14:paraId="01F8AB37" w14:textId="69AF3EFF" w:rsidR="00F45B38" w:rsidRDefault="00F45B38">
      <w:pPr>
        <w:rPr>
          <w:sz w:val="18"/>
          <w:szCs w:val="18"/>
        </w:rPr>
      </w:pPr>
    </w:p>
    <w:p w14:paraId="0310BA99" w14:textId="77777777" w:rsidR="00256794" w:rsidRPr="00256794" w:rsidRDefault="00256794">
      <w:pPr>
        <w:rPr>
          <w:sz w:val="18"/>
          <w:szCs w:val="18"/>
        </w:rPr>
      </w:pPr>
    </w:p>
    <w:p w14:paraId="4403156E" w14:textId="4559F441" w:rsidR="00F45B38" w:rsidRPr="00256794" w:rsidRDefault="00F45B38">
      <w:pPr>
        <w:rPr>
          <w:sz w:val="18"/>
          <w:szCs w:val="18"/>
        </w:rPr>
      </w:pPr>
    </w:p>
    <w:p w14:paraId="26FC2C8B" w14:textId="5E6FC3DB" w:rsidR="00F45B38" w:rsidRDefault="00F45B38">
      <w:pPr>
        <w:rPr>
          <w:sz w:val="18"/>
          <w:szCs w:val="18"/>
        </w:rPr>
      </w:pPr>
    </w:p>
    <w:p w14:paraId="00B98EFD" w14:textId="77777777" w:rsidR="00256794" w:rsidRPr="00256794" w:rsidRDefault="00256794">
      <w:pPr>
        <w:rPr>
          <w:sz w:val="18"/>
          <w:szCs w:val="18"/>
        </w:r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rsidRPr="00F45B38" w14:paraId="58BB0C79" w14:textId="77777777" w:rsidTr="003C491D">
        <w:trPr>
          <w:trHeight w:val="820"/>
        </w:trPr>
        <w:tc>
          <w:tcPr>
            <w:tcW w:w="1582" w:type="dxa"/>
            <w:tcBorders>
              <w:top w:val="nil"/>
              <w:left w:val="nil"/>
              <w:right w:val="nil"/>
            </w:tcBorders>
          </w:tcPr>
          <w:p w14:paraId="7E51F363"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nil"/>
              <w:right w:val="nil"/>
            </w:tcBorders>
            <w:shd w:val="clear" w:color="auto" w:fill="auto"/>
            <w:vAlign w:val="center"/>
            <w:hideMark/>
          </w:tcPr>
          <w:p w14:paraId="19A01ACC" w14:textId="6E28649E"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Year </w:t>
            </w:r>
            <w:r w:rsidR="00C36273" w:rsidRPr="00F45B38">
              <w:rPr>
                <w:rFonts w:ascii="Arial" w:eastAsia="Times New Roman" w:hAnsi="Arial" w:cs="Arial"/>
                <w:b/>
                <w:bCs/>
                <w:color w:val="000000" w:themeColor="text1"/>
                <w:sz w:val="16"/>
                <w:szCs w:val="16"/>
                <w:lang w:eastAsia="en-AU"/>
              </w:rPr>
              <w:t>end</w:t>
            </w:r>
            <w:r w:rsidR="00C36273">
              <w:rPr>
                <w:rFonts w:ascii="Arial" w:eastAsia="Times New Roman" w:hAnsi="Arial" w:cs="Arial"/>
                <w:b/>
                <w:bCs/>
                <w:color w:val="000000" w:themeColor="text1"/>
                <w:sz w:val="16"/>
                <w:szCs w:val="16"/>
                <w:lang w:eastAsia="en-AU"/>
              </w:rPr>
              <w:t xml:space="preserve">ed </w:t>
            </w:r>
            <w:r w:rsidR="00B91AF5" w:rsidRPr="00F45B38">
              <w:rPr>
                <w:rFonts w:ascii="Arial" w:eastAsia="Times New Roman" w:hAnsi="Arial" w:cs="Arial"/>
                <w:b/>
                <w:bCs/>
                <w:color w:val="000000" w:themeColor="text1"/>
                <w:sz w:val="16"/>
                <w:szCs w:val="16"/>
                <w:lang w:eastAsia="en-AU"/>
              </w:rPr>
              <w:t>3</w:t>
            </w:r>
            <w:r w:rsidR="00B91AF5">
              <w:rPr>
                <w:rFonts w:ascii="Arial" w:eastAsia="Times New Roman" w:hAnsi="Arial" w:cs="Arial"/>
                <w:b/>
                <w:bCs/>
                <w:color w:val="000000" w:themeColor="text1"/>
                <w:sz w:val="16"/>
                <w:szCs w:val="16"/>
                <w:lang w:eastAsia="en-AU"/>
              </w:rPr>
              <w:t>0</w:t>
            </w:r>
            <w:r w:rsidR="00B91AF5" w:rsidRPr="00F45B38">
              <w:rPr>
                <w:rFonts w:ascii="Arial" w:eastAsia="Times New Roman" w:hAnsi="Arial" w:cs="Arial"/>
                <w:b/>
                <w:bCs/>
                <w:color w:val="000000" w:themeColor="text1"/>
                <w:sz w:val="16"/>
                <w:szCs w:val="16"/>
                <w:lang w:eastAsia="en-AU"/>
              </w:rPr>
              <w:t xml:space="preserve"> </w:t>
            </w:r>
            <w:r w:rsidR="00B91AF5">
              <w:rPr>
                <w:rFonts w:ascii="Arial" w:eastAsia="Times New Roman" w:hAnsi="Arial" w:cs="Arial"/>
                <w:b/>
                <w:bCs/>
                <w:color w:val="000000" w:themeColor="text1"/>
                <w:sz w:val="16"/>
                <w:szCs w:val="16"/>
                <w:lang w:eastAsia="en-AU"/>
              </w:rPr>
              <w:t>June</w:t>
            </w:r>
            <w:r w:rsidR="00B91AF5" w:rsidRPr="00F45B38">
              <w:rPr>
                <w:rFonts w:ascii="Arial" w:eastAsia="Times New Roman" w:hAnsi="Arial" w:cs="Arial"/>
                <w:b/>
                <w:bCs/>
                <w:color w:val="000000" w:themeColor="text1"/>
                <w:sz w:val="16"/>
                <w:szCs w:val="16"/>
                <w:lang w:eastAsia="en-AU"/>
              </w:rPr>
              <w:t xml:space="preserve"> 202</w:t>
            </w:r>
            <w:r w:rsidR="00B91AF5">
              <w:rPr>
                <w:rFonts w:ascii="Arial" w:eastAsia="Times New Roman" w:hAnsi="Arial" w:cs="Arial"/>
                <w:b/>
                <w:bCs/>
                <w:color w:val="000000" w:themeColor="text1"/>
                <w:sz w:val="16"/>
                <w:szCs w:val="16"/>
                <w:lang w:eastAsia="en-AU"/>
              </w:rPr>
              <w:t>3</w:t>
            </w:r>
          </w:p>
        </w:tc>
        <w:tc>
          <w:tcPr>
            <w:tcW w:w="1372" w:type="dxa"/>
            <w:tcBorders>
              <w:top w:val="nil"/>
              <w:left w:val="nil"/>
              <w:bottom w:val="nil"/>
              <w:right w:val="nil"/>
            </w:tcBorders>
            <w:shd w:val="clear" w:color="auto" w:fill="auto"/>
            <w:vAlign w:val="center"/>
            <w:hideMark/>
          </w:tcPr>
          <w:p w14:paraId="2E30B30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Land</w:t>
            </w:r>
          </w:p>
        </w:tc>
        <w:tc>
          <w:tcPr>
            <w:tcW w:w="1372" w:type="dxa"/>
            <w:tcBorders>
              <w:top w:val="nil"/>
              <w:left w:val="nil"/>
              <w:bottom w:val="nil"/>
              <w:right w:val="nil"/>
            </w:tcBorders>
            <w:shd w:val="clear" w:color="auto" w:fill="auto"/>
            <w:vAlign w:val="center"/>
            <w:hideMark/>
          </w:tcPr>
          <w:p w14:paraId="1D506F0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Buildings</w:t>
            </w:r>
          </w:p>
        </w:tc>
        <w:tc>
          <w:tcPr>
            <w:tcW w:w="1372" w:type="dxa"/>
            <w:tcBorders>
              <w:top w:val="nil"/>
              <w:left w:val="nil"/>
              <w:bottom w:val="nil"/>
              <w:right w:val="nil"/>
            </w:tcBorders>
            <w:shd w:val="clear" w:color="auto" w:fill="auto"/>
            <w:vAlign w:val="center"/>
            <w:hideMark/>
          </w:tcPr>
          <w:p w14:paraId="31C13451"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Plant, equipment and vehicles</w:t>
            </w:r>
          </w:p>
        </w:tc>
        <w:tc>
          <w:tcPr>
            <w:tcW w:w="1372" w:type="dxa"/>
            <w:tcBorders>
              <w:top w:val="nil"/>
              <w:left w:val="nil"/>
              <w:bottom w:val="nil"/>
              <w:right w:val="nil"/>
            </w:tcBorders>
            <w:shd w:val="clear" w:color="auto" w:fill="auto"/>
            <w:vAlign w:val="center"/>
            <w:hideMark/>
          </w:tcPr>
          <w:p w14:paraId="5C00E529" w14:textId="78806CD1" w:rsidR="003C491D" w:rsidRPr="00F45B38" w:rsidRDefault="0028268F" w:rsidP="0028268F">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Residential</w:t>
            </w:r>
            <w:r w:rsidRPr="00F45B38">
              <w:rPr>
                <w:rFonts w:ascii="Arial" w:eastAsia="Times New Roman" w:hAnsi="Arial" w:cs="Arial"/>
                <w:b/>
                <w:bCs/>
                <w:color w:val="000000" w:themeColor="text1"/>
                <w:sz w:val="16"/>
                <w:szCs w:val="16"/>
                <w:lang w:eastAsia="en-AU"/>
              </w:rPr>
              <w:t xml:space="preserve"> </w:t>
            </w:r>
            <w:r>
              <w:rPr>
                <w:rFonts w:ascii="Arial" w:eastAsia="Times New Roman" w:hAnsi="Arial" w:cs="Arial"/>
                <w:b/>
                <w:bCs/>
                <w:color w:val="000000" w:themeColor="text1"/>
                <w:sz w:val="16"/>
                <w:szCs w:val="16"/>
                <w:lang w:eastAsia="en-AU"/>
              </w:rPr>
              <w:t>housing</w:t>
            </w:r>
          </w:p>
        </w:tc>
        <w:tc>
          <w:tcPr>
            <w:tcW w:w="1372" w:type="dxa"/>
            <w:tcBorders>
              <w:top w:val="nil"/>
              <w:left w:val="nil"/>
              <w:bottom w:val="nil"/>
              <w:right w:val="nil"/>
            </w:tcBorders>
            <w:shd w:val="clear" w:color="auto" w:fill="auto"/>
            <w:vAlign w:val="center"/>
            <w:hideMark/>
          </w:tcPr>
          <w:p w14:paraId="296438A7"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Concessionary leases </w:t>
            </w:r>
            <w:r w:rsidRPr="00F45B38">
              <w:rPr>
                <w:rFonts w:ascii="Arial" w:eastAsia="Times New Roman" w:hAnsi="Arial" w:cs="Arial"/>
                <w:i/>
                <w:iCs/>
                <w:color w:val="000000"/>
                <w:sz w:val="16"/>
                <w:szCs w:val="16"/>
                <w:lang w:eastAsia="en-AU"/>
              </w:rPr>
              <w:t>[Specify asset class]</w:t>
            </w:r>
          </w:p>
        </w:tc>
        <w:tc>
          <w:tcPr>
            <w:tcW w:w="1372" w:type="dxa"/>
            <w:tcBorders>
              <w:top w:val="nil"/>
              <w:left w:val="nil"/>
              <w:bottom w:val="nil"/>
              <w:right w:val="nil"/>
            </w:tcBorders>
            <w:shd w:val="clear" w:color="auto" w:fill="auto"/>
            <w:vAlign w:val="center"/>
            <w:hideMark/>
          </w:tcPr>
          <w:p w14:paraId="04DE2195"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Total</w:t>
            </w:r>
          </w:p>
        </w:tc>
      </w:tr>
      <w:tr w:rsidR="003C491D" w:rsidRPr="00F45B38" w14:paraId="52CF1C91" w14:textId="77777777" w:rsidTr="003C491D">
        <w:trPr>
          <w:trHeight w:val="260"/>
        </w:trPr>
        <w:tc>
          <w:tcPr>
            <w:tcW w:w="1582" w:type="dxa"/>
            <w:tcBorders>
              <w:top w:val="nil"/>
              <w:left w:val="nil"/>
              <w:bottom w:val="nil"/>
              <w:right w:val="nil"/>
            </w:tcBorders>
          </w:tcPr>
          <w:p w14:paraId="124E0563"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nil"/>
              <w:left w:val="nil"/>
              <w:bottom w:val="nil"/>
              <w:right w:val="nil"/>
            </w:tcBorders>
            <w:vAlign w:val="center"/>
            <w:hideMark/>
          </w:tcPr>
          <w:p w14:paraId="1ADA5267" w14:textId="28F3213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44980818"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77B4FE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70B5C3FC"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82C7DA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2DDE3BA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41A42FE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($000)</w:t>
            </w:r>
          </w:p>
        </w:tc>
      </w:tr>
      <w:tr w:rsidR="003C491D" w:rsidRPr="00F45B38" w14:paraId="7D06CDE9" w14:textId="77777777" w:rsidTr="003C491D">
        <w:trPr>
          <w:trHeight w:val="260"/>
        </w:trPr>
        <w:tc>
          <w:tcPr>
            <w:tcW w:w="1582" w:type="dxa"/>
            <w:tcBorders>
              <w:left w:val="nil"/>
              <w:bottom w:val="nil"/>
              <w:right w:val="nil"/>
            </w:tcBorders>
          </w:tcPr>
          <w:p w14:paraId="4086BA48"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single" w:sz="4" w:space="0" w:color="auto"/>
              <w:left w:val="nil"/>
              <w:bottom w:val="nil"/>
              <w:right w:val="nil"/>
            </w:tcBorders>
            <w:shd w:val="clear" w:color="auto" w:fill="auto"/>
            <w:vAlign w:val="center"/>
            <w:hideMark/>
          </w:tcPr>
          <w:p w14:paraId="6E87CA7A" w14:textId="49C1D231"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At 1 </w:t>
            </w:r>
            <w:r w:rsidR="00B91AF5" w:rsidRPr="00F45B38">
              <w:rPr>
                <w:rFonts w:ascii="Arial" w:eastAsia="Times New Roman" w:hAnsi="Arial" w:cs="Arial"/>
                <w:b/>
                <w:bCs/>
                <w:color w:val="000000" w:themeColor="text1"/>
                <w:sz w:val="16"/>
                <w:szCs w:val="16"/>
                <w:lang w:eastAsia="en-AU"/>
              </w:rPr>
              <w:t>J</w:t>
            </w:r>
            <w:r w:rsidR="00B91AF5">
              <w:rPr>
                <w:rFonts w:ascii="Arial" w:eastAsia="Times New Roman" w:hAnsi="Arial" w:cs="Arial"/>
                <w:b/>
                <w:bCs/>
                <w:color w:val="000000" w:themeColor="text1"/>
                <w:sz w:val="16"/>
                <w:szCs w:val="16"/>
                <w:lang w:eastAsia="en-AU"/>
              </w:rPr>
              <w:t>uly</w:t>
            </w:r>
            <w:r w:rsidR="00B91AF5" w:rsidRPr="00F45B38">
              <w:rPr>
                <w:rFonts w:ascii="Arial" w:eastAsia="Times New Roman" w:hAnsi="Arial" w:cs="Arial"/>
                <w:b/>
                <w:bCs/>
                <w:color w:val="000000" w:themeColor="text1"/>
                <w:sz w:val="16"/>
                <w:szCs w:val="16"/>
                <w:lang w:eastAsia="en-AU"/>
              </w:rPr>
              <w:t xml:space="preserve"> 20</w:t>
            </w:r>
            <w:r w:rsidR="00B91AF5">
              <w:rPr>
                <w:rFonts w:ascii="Arial" w:eastAsia="Times New Roman" w:hAnsi="Arial" w:cs="Arial"/>
                <w:b/>
                <w:bCs/>
                <w:color w:val="000000" w:themeColor="text1"/>
                <w:sz w:val="16"/>
                <w:szCs w:val="16"/>
                <w:lang w:eastAsia="en-AU"/>
              </w:rPr>
              <w:t>22</w:t>
            </w:r>
          </w:p>
        </w:tc>
        <w:tc>
          <w:tcPr>
            <w:tcW w:w="1372" w:type="dxa"/>
            <w:tcBorders>
              <w:top w:val="nil"/>
              <w:left w:val="nil"/>
              <w:bottom w:val="nil"/>
              <w:right w:val="nil"/>
            </w:tcBorders>
            <w:shd w:val="clear" w:color="auto" w:fill="auto"/>
            <w:vAlign w:val="center"/>
            <w:hideMark/>
          </w:tcPr>
          <w:p w14:paraId="6A6FA86C"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589D2C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0AFA905"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0DF3E46F"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08F31F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07CC1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3C491D" w:rsidRPr="00F45B38" w14:paraId="7AD20696" w14:textId="77777777" w:rsidTr="003C491D">
        <w:trPr>
          <w:trHeight w:val="260"/>
        </w:trPr>
        <w:tc>
          <w:tcPr>
            <w:tcW w:w="1582" w:type="dxa"/>
            <w:tcBorders>
              <w:top w:val="nil"/>
              <w:left w:val="nil"/>
              <w:bottom w:val="nil"/>
              <w:right w:val="nil"/>
            </w:tcBorders>
          </w:tcPr>
          <w:p w14:paraId="5A467E2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9165ADC" w14:textId="0BA529EF"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shd w:val="clear" w:color="auto" w:fill="auto"/>
            <w:vAlign w:val="center"/>
            <w:hideMark/>
          </w:tcPr>
          <w:p w14:paraId="39A85D1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0B08643F" w14:textId="788EC1A3"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21</w:t>
            </w:r>
            <w:r w:rsidR="001B5C41">
              <w:rPr>
                <w:rFonts w:ascii="Arial" w:eastAsia="Times New Roman" w:hAnsi="Arial" w:cs="Arial"/>
                <w:color w:val="000000"/>
                <w:sz w:val="16"/>
                <w:szCs w:val="16"/>
                <w:lang w:eastAsia="en-AU"/>
              </w:rPr>
              <w:t>,0</w:t>
            </w:r>
            <w:r w:rsidR="001E635E">
              <w:rPr>
                <w:rFonts w:ascii="Arial" w:eastAsia="Times New Roman" w:hAnsi="Arial" w:cs="Arial"/>
                <w:color w:val="000000"/>
                <w:sz w:val="16"/>
                <w:szCs w:val="16"/>
                <w:lang w:eastAsia="en-AU"/>
              </w:rPr>
              <w:t>2</w:t>
            </w:r>
            <w:r w:rsidR="001B5C41">
              <w:rPr>
                <w:rFonts w:ascii="Arial" w:eastAsia="Times New Roman" w:hAnsi="Arial" w:cs="Arial"/>
                <w:color w:val="000000"/>
                <w:sz w:val="16"/>
                <w:szCs w:val="16"/>
                <w:lang w:eastAsia="en-AU"/>
              </w:rPr>
              <w:t>2</w:t>
            </w:r>
          </w:p>
        </w:tc>
        <w:tc>
          <w:tcPr>
            <w:tcW w:w="1372" w:type="dxa"/>
            <w:tcBorders>
              <w:top w:val="nil"/>
              <w:left w:val="nil"/>
              <w:bottom w:val="nil"/>
              <w:right w:val="nil"/>
            </w:tcBorders>
            <w:shd w:val="clear" w:color="auto" w:fill="auto"/>
            <w:vAlign w:val="center"/>
            <w:hideMark/>
          </w:tcPr>
          <w:p w14:paraId="5BFA88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3,605</w:t>
            </w:r>
          </w:p>
        </w:tc>
        <w:tc>
          <w:tcPr>
            <w:tcW w:w="1372" w:type="dxa"/>
            <w:tcBorders>
              <w:top w:val="nil"/>
              <w:left w:val="nil"/>
              <w:bottom w:val="nil"/>
              <w:right w:val="nil"/>
            </w:tcBorders>
            <w:shd w:val="clear" w:color="auto" w:fill="auto"/>
            <w:vAlign w:val="center"/>
            <w:hideMark/>
          </w:tcPr>
          <w:p w14:paraId="354F7DC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5993B7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28C48D0" w14:textId="2EB49EBB"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24,6</w:t>
            </w:r>
            <w:r w:rsidR="00EC50F7">
              <w:rPr>
                <w:rFonts w:ascii="Arial" w:eastAsia="Times New Roman" w:hAnsi="Arial" w:cs="Arial"/>
                <w:color w:val="000000"/>
                <w:sz w:val="16"/>
                <w:szCs w:val="16"/>
                <w:lang w:eastAsia="en-AU"/>
              </w:rPr>
              <w:t>2</w:t>
            </w:r>
            <w:r>
              <w:rPr>
                <w:rFonts w:ascii="Arial" w:eastAsia="Times New Roman" w:hAnsi="Arial" w:cs="Arial"/>
                <w:color w:val="000000"/>
                <w:sz w:val="16"/>
                <w:szCs w:val="16"/>
                <w:lang w:eastAsia="en-AU"/>
              </w:rPr>
              <w:t>7</w:t>
            </w:r>
          </w:p>
        </w:tc>
      </w:tr>
      <w:tr w:rsidR="003C491D" w:rsidRPr="00F45B38" w14:paraId="36D4FB1A" w14:textId="77777777" w:rsidTr="003C491D">
        <w:trPr>
          <w:trHeight w:val="260"/>
        </w:trPr>
        <w:tc>
          <w:tcPr>
            <w:tcW w:w="1582" w:type="dxa"/>
            <w:tcBorders>
              <w:top w:val="nil"/>
              <w:left w:val="nil"/>
              <w:bottom w:val="nil"/>
              <w:right w:val="nil"/>
            </w:tcBorders>
          </w:tcPr>
          <w:p w14:paraId="04C510F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66539D14" w14:textId="5D619CB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30BDFA6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33B4D9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51C07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c>
          <w:tcPr>
            <w:tcW w:w="1372" w:type="dxa"/>
            <w:tcBorders>
              <w:top w:val="nil"/>
              <w:left w:val="nil"/>
              <w:bottom w:val="nil"/>
              <w:right w:val="nil"/>
            </w:tcBorders>
            <w:shd w:val="clear" w:color="auto" w:fill="auto"/>
            <w:vAlign w:val="center"/>
            <w:hideMark/>
          </w:tcPr>
          <w:p w14:paraId="6F5E3FD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DC36E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D6B422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r>
      <w:tr w:rsidR="003C491D" w:rsidRPr="00F45B38" w14:paraId="70A9F428" w14:textId="77777777" w:rsidTr="003C491D">
        <w:trPr>
          <w:trHeight w:val="260"/>
        </w:trPr>
        <w:tc>
          <w:tcPr>
            <w:tcW w:w="1582" w:type="dxa"/>
            <w:tcBorders>
              <w:top w:val="nil"/>
              <w:left w:val="nil"/>
              <w:right w:val="nil"/>
            </w:tcBorders>
          </w:tcPr>
          <w:p w14:paraId="62F82224"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23B1EBBD" w14:textId="17278A7A"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7BAD7C9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99178E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CD844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FBD7C9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362B1C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C4C281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32E5503C" w14:textId="77777777" w:rsidTr="003C491D">
        <w:trPr>
          <w:trHeight w:val="260"/>
        </w:trPr>
        <w:tc>
          <w:tcPr>
            <w:tcW w:w="1582" w:type="dxa"/>
            <w:tcBorders>
              <w:top w:val="nil"/>
              <w:left w:val="nil"/>
              <w:right w:val="nil"/>
            </w:tcBorders>
          </w:tcPr>
          <w:p w14:paraId="6BCB8BB4"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43089685" w14:textId="6442A547"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shd w:val="clear" w:color="auto" w:fill="auto"/>
            <w:vAlign w:val="center"/>
            <w:hideMark/>
          </w:tcPr>
          <w:p w14:paraId="3B834D0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372FB24E" w14:textId="2EC397F9" w:rsidR="003C491D" w:rsidRPr="00F45B38" w:rsidRDefault="001B5C41"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21,0</w:t>
            </w:r>
            <w:r w:rsidR="001E635E">
              <w:rPr>
                <w:rFonts w:ascii="Arial" w:eastAsia="Times New Roman" w:hAnsi="Arial" w:cs="Arial"/>
                <w:b/>
                <w:bCs/>
                <w:color w:val="000000"/>
                <w:sz w:val="16"/>
                <w:szCs w:val="16"/>
                <w:lang w:eastAsia="en-AU"/>
              </w:rPr>
              <w:t>2</w:t>
            </w:r>
            <w:r>
              <w:rPr>
                <w:rFonts w:ascii="Arial" w:eastAsia="Times New Roman" w:hAnsi="Arial" w:cs="Arial"/>
                <w:b/>
                <w:bCs/>
                <w:color w:val="000000"/>
                <w:sz w:val="16"/>
                <w:szCs w:val="16"/>
                <w:lang w:eastAsia="en-AU"/>
              </w:rPr>
              <w:t>2</w:t>
            </w:r>
          </w:p>
        </w:tc>
        <w:tc>
          <w:tcPr>
            <w:tcW w:w="1372" w:type="dxa"/>
            <w:tcBorders>
              <w:top w:val="single" w:sz="4" w:space="0" w:color="auto"/>
              <w:left w:val="nil"/>
              <w:bottom w:val="single" w:sz="4" w:space="0" w:color="auto"/>
              <w:right w:val="nil"/>
            </w:tcBorders>
            <w:shd w:val="clear" w:color="auto" w:fill="auto"/>
            <w:vAlign w:val="center"/>
            <w:hideMark/>
          </w:tcPr>
          <w:p w14:paraId="3BD8383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2,851</w:t>
            </w:r>
          </w:p>
        </w:tc>
        <w:tc>
          <w:tcPr>
            <w:tcW w:w="1372" w:type="dxa"/>
            <w:tcBorders>
              <w:top w:val="single" w:sz="4" w:space="0" w:color="auto"/>
              <w:left w:val="nil"/>
              <w:bottom w:val="single" w:sz="4" w:space="0" w:color="auto"/>
              <w:right w:val="nil"/>
            </w:tcBorders>
            <w:shd w:val="clear" w:color="auto" w:fill="auto"/>
            <w:vAlign w:val="center"/>
            <w:hideMark/>
          </w:tcPr>
          <w:p w14:paraId="70F1AD0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0288134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shd w:val="clear" w:color="auto" w:fill="auto"/>
            <w:vAlign w:val="center"/>
            <w:hideMark/>
          </w:tcPr>
          <w:p w14:paraId="39595381" w14:textId="07C7C9A2" w:rsidR="003C491D" w:rsidRPr="00F45B38" w:rsidRDefault="00120F08"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23,8</w:t>
            </w:r>
            <w:r w:rsidR="00EC50F7">
              <w:rPr>
                <w:rFonts w:ascii="Arial" w:eastAsia="Times New Roman" w:hAnsi="Arial" w:cs="Arial"/>
                <w:b/>
                <w:bCs/>
                <w:color w:val="000000" w:themeColor="text1"/>
                <w:sz w:val="16"/>
                <w:szCs w:val="16"/>
                <w:lang w:eastAsia="en-AU"/>
              </w:rPr>
              <w:t>7</w:t>
            </w:r>
            <w:r>
              <w:rPr>
                <w:rFonts w:ascii="Arial" w:eastAsia="Times New Roman" w:hAnsi="Arial" w:cs="Arial"/>
                <w:b/>
                <w:bCs/>
                <w:color w:val="000000" w:themeColor="text1"/>
                <w:sz w:val="16"/>
                <w:szCs w:val="16"/>
                <w:lang w:eastAsia="en-AU"/>
              </w:rPr>
              <w:t>3</w:t>
            </w:r>
          </w:p>
        </w:tc>
      </w:tr>
      <w:tr w:rsidR="003C491D" w:rsidRPr="00F45B38" w14:paraId="197862C8" w14:textId="77777777" w:rsidTr="003C491D">
        <w:trPr>
          <w:trHeight w:val="260"/>
        </w:trPr>
        <w:tc>
          <w:tcPr>
            <w:tcW w:w="1582" w:type="dxa"/>
            <w:tcBorders>
              <w:top w:val="nil"/>
              <w:left w:val="nil"/>
              <w:bottom w:val="nil"/>
              <w:right w:val="nil"/>
            </w:tcBorders>
          </w:tcPr>
          <w:p w14:paraId="00D281C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2243EC82" w14:textId="7ABB5C57"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shd w:val="clear" w:color="auto" w:fill="auto"/>
            <w:vAlign w:val="center"/>
            <w:hideMark/>
          </w:tcPr>
          <w:p w14:paraId="22D5017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0A6A5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43176F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8ADAEC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A1617D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C9CE1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794D9459" w14:textId="77777777" w:rsidTr="003C491D">
        <w:trPr>
          <w:trHeight w:val="260"/>
        </w:trPr>
        <w:tc>
          <w:tcPr>
            <w:tcW w:w="1582" w:type="dxa"/>
            <w:tcBorders>
              <w:top w:val="nil"/>
              <w:left w:val="nil"/>
              <w:bottom w:val="nil"/>
              <w:right w:val="nil"/>
            </w:tcBorders>
          </w:tcPr>
          <w:p w14:paraId="3882EDC8"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A7252CC" w14:textId="26CA434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shd w:val="clear" w:color="auto" w:fill="auto"/>
            <w:vAlign w:val="center"/>
            <w:hideMark/>
          </w:tcPr>
          <w:p w14:paraId="4EDF222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12E9F1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49A1C8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7456B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D4605A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2545BA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170317FB" w14:textId="77777777" w:rsidTr="003C491D">
        <w:trPr>
          <w:trHeight w:val="260"/>
        </w:trPr>
        <w:tc>
          <w:tcPr>
            <w:tcW w:w="1582" w:type="dxa"/>
            <w:tcBorders>
              <w:top w:val="nil"/>
              <w:left w:val="nil"/>
              <w:bottom w:val="nil"/>
              <w:right w:val="nil"/>
            </w:tcBorders>
          </w:tcPr>
          <w:p w14:paraId="2C78ED2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30410363" w14:textId="11E8D67B"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shd w:val="clear" w:color="auto" w:fill="auto"/>
            <w:vAlign w:val="center"/>
            <w:hideMark/>
          </w:tcPr>
          <w:p w14:paraId="492BAA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B380F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0B35FF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C74A0F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1507D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47E77F1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5670AE" w14:textId="77777777" w:rsidTr="003C491D">
        <w:trPr>
          <w:trHeight w:val="260"/>
        </w:trPr>
        <w:tc>
          <w:tcPr>
            <w:tcW w:w="1582" w:type="dxa"/>
            <w:tcBorders>
              <w:top w:val="nil"/>
              <w:left w:val="nil"/>
              <w:bottom w:val="nil"/>
              <w:right w:val="nil"/>
            </w:tcBorders>
          </w:tcPr>
          <w:p w14:paraId="0F676127"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6CBBB95E" w14:textId="362DA032"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shd w:val="clear" w:color="auto" w:fill="auto"/>
            <w:vAlign w:val="center"/>
            <w:hideMark/>
          </w:tcPr>
          <w:p w14:paraId="78C34C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756CBA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57CED2F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47FB10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1B76A4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47609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57A863C3" w14:textId="77777777" w:rsidTr="003C491D">
        <w:trPr>
          <w:trHeight w:val="260"/>
        </w:trPr>
        <w:tc>
          <w:tcPr>
            <w:tcW w:w="1582" w:type="dxa"/>
            <w:tcBorders>
              <w:top w:val="nil"/>
              <w:left w:val="nil"/>
              <w:bottom w:val="nil"/>
              <w:right w:val="nil"/>
            </w:tcBorders>
          </w:tcPr>
          <w:p w14:paraId="7D855A0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auto"/>
            <w:vAlign w:val="center"/>
            <w:hideMark/>
          </w:tcPr>
          <w:p w14:paraId="022D7125" w14:textId="0C06D77C"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shd w:val="clear" w:color="auto" w:fill="auto"/>
            <w:vAlign w:val="center"/>
            <w:hideMark/>
          </w:tcPr>
          <w:p w14:paraId="245A592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391C112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4CAF50A"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9273B6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11DBB4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CA7425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CCB45B" w14:textId="77777777" w:rsidTr="00256794">
        <w:trPr>
          <w:trHeight w:val="260"/>
        </w:trPr>
        <w:tc>
          <w:tcPr>
            <w:tcW w:w="1582" w:type="dxa"/>
            <w:tcBorders>
              <w:top w:val="nil"/>
              <w:left w:val="nil"/>
              <w:bottom w:val="nil"/>
              <w:right w:val="nil"/>
            </w:tcBorders>
          </w:tcPr>
          <w:p w14:paraId="0815170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auto"/>
            <w:vAlign w:val="center"/>
            <w:hideMark/>
          </w:tcPr>
          <w:p w14:paraId="7208021C" w14:textId="7FDACDC6"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shd w:val="clear" w:color="auto" w:fill="auto"/>
            <w:vAlign w:val="center"/>
            <w:hideMark/>
          </w:tcPr>
          <w:p w14:paraId="3845D6F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6A53D59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(1,907)</w:t>
            </w:r>
          </w:p>
        </w:tc>
        <w:tc>
          <w:tcPr>
            <w:tcW w:w="1372" w:type="dxa"/>
            <w:tcBorders>
              <w:top w:val="nil"/>
              <w:left w:val="nil"/>
              <w:bottom w:val="single" w:sz="4" w:space="0" w:color="auto"/>
              <w:right w:val="nil"/>
            </w:tcBorders>
            <w:shd w:val="clear" w:color="auto" w:fill="auto"/>
            <w:vAlign w:val="center"/>
            <w:hideMark/>
          </w:tcPr>
          <w:p w14:paraId="2D36976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(721)</w:t>
            </w:r>
          </w:p>
        </w:tc>
        <w:tc>
          <w:tcPr>
            <w:tcW w:w="1372" w:type="dxa"/>
            <w:tcBorders>
              <w:top w:val="nil"/>
              <w:left w:val="nil"/>
              <w:bottom w:val="single" w:sz="4" w:space="0" w:color="auto"/>
              <w:right w:val="nil"/>
            </w:tcBorders>
            <w:shd w:val="clear" w:color="auto" w:fill="auto"/>
            <w:vAlign w:val="center"/>
            <w:hideMark/>
          </w:tcPr>
          <w:p w14:paraId="225AA96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0B209D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7D50620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(2,628)</w:t>
            </w:r>
          </w:p>
        </w:tc>
      </w:tr>
      <w:tr w:rsidR="003C491D" w:rsidRPr="00F45B38" w14:paraId="1E92A650" w14:textId="77777777" w:rsidTr="00256794">
        <w:trPr>
          <w:trHeight w:val="270"/>
        </w:trPr>
        <w:tc>
          <w:tcPr>
            <w:tcW w:w="1582" w:type="dxa"/>
            <w:tcBorders>
              <w:left w:val="nil"/>
              <w:right w:val="nil"/>
            </w:tcBorders>
          </w:tcPr>
          <w:p w14:paraId="2D83EAFF" w14:textId="72939604" w:rsidR="003C491D" w:rsidRPr="00547C63" w:rsidRDefault="00795FB9" w:rsidP="00795FB9">
            <w:pPr>
              <w:pStyle w:val="Reference"/>
              <w:rPr>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auto"/>
            <w:vAlign w:val="center"/>
            <w:hideMark/>
          </w:tcPr>
          <w:p w14:paraId="3B2FC16E" w14:textId="585F9B94"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 xml:space="preserve">Carrying amount at </w:t>
            </w:r>
            <w:r w:rsidR="00B91AF5">
              <w:rPr>
                <w:rFonts w:ascii="Arial" w:eastAsia="Times New Roman" w:hAnsi="Arial" w:cs="Arial"/>
                <w:b/>
                <w:bCs/>
                <w:color w:val="000000" w:themeColor="text1"/>
                <w:sz w:val="16"/>
                <w:szCs w:val="16"/>
                <w:lang w:eastAsia="en-AU"/>
              </w:rPr>
              <w:t>30</w:t>
            </w:r>
            <w:r w:rsidR="00B91AF5" w:rsidRPr="00F45B38">
              <w:rPr>
                <w:rFonts w:ascii="Arial" w:eastAsia="Times New Roman" w:hAnsi="Arial" w:cs="Arial"/>
                <w:b/>
                <w:bCs/>
                <w:color w:val="000000" w:themeColor="text1"/>
                <w:sz w:val="16"/>
                <w:szCs w:val="16"/>
                <w:lang w:eastAsia="en-AU"/>
              </w:rPr>
              <w:t xml:space="preserve"> </w:t>
            </w:r>
            <w:r w:rsidR="00B91AF5">
              <w:rPr>
                <w:rFonts w:ascii="Arial" w:eastAsia="Times New Roman" w:hAnsi="Arial" w:cs="Arial"/>
                <w:b/>
                <w:bCs/>
                <w:color w:val="000000" w:themeColor="text1"/>
                <w:sz w:val="16"/>
                <w:szCs w:val="16"/>
                <w:lang w:eastAsia="en-AU"/>
              </w:rPr>
              <w:t>June</w:t>
            </w:r>
            <w:r w:rsidR="00B91AF5" w:rsidRPr="00F45B38">
              <w:rPr>
                <w:rFonts w:ascii="Arial" w:eastAsia="Times New Roman" w:hAnsi="Arial" w:cs="Arial"/>
                <w:b/>
                <w:bCs/>
                <w:color w:val="000000" w:themeColor="text1"/>
                <w:sz w:val="16"/>
                <w:szCs w:val="16"/>
                <w:lang w:eastAsia="en-AU"/>
              </w:rPr>
              <w:t xml:space="preserve"> 202</w:t>
            </w:r>
            <w:r w:rsidR="00B91AF5">
              <w:rPr>
                <w:rFonts w:ascii="Arial" w:eastAsia="Times New Roman" w:hAnsi="Arial" w:cs="Arial"/>
                <w:b/>
                <w:bCs/>
                <w:color w:val="000000" w:themeColor="text1"/>
                <w:sz w:val="16"/>
                <w:szCs w:val="16"/>
                <w:lang w:eastAsia="en-AU"/>
              </w:rPr>
              <w:t>3</w:t>
            </w:r>
          </w:p>
        </w:tc>
        <w:tc>
          <w:tcPr>
            <w:tcW w:w="1372" w:type="dxa"/>
            <w:tcBorders>
              <w:top w:val="single" w:sz="4" w:space="0" w:color="auto"/>
              <w:left w:val="nil"/>
              <w:bottom w:val="single" w:sz="12" w:space="0" w:color="auto"/>
              <w:right w:val="nil"/>
            </w:tcBorders>
            <w:shd w:val="clear" w:color="auto" w:fill="auto"/>
            <w:vAlign w:val="center"/>
            <w:hideMark/>
          </w:tcPr>
          <w:p w14:paraId="321C5F8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058A3563" w14:textId="38CBF16C" w:rsidR="003C491D" w:rsidRPr="00F45B38" w:rsidRDefault="00233636"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19,1</w:t>
            </w:r>
            <w:r w:rsidR="001E635E">
              <w:rPr>
                <w:rFonts w:ascii="Arial" w:eastAsia="Times New Roman" w:hAnsi="Arial" w:cs="Arial"/>
                <w:b/>
                <w:bCs/>
                <w:color w:val="000000"/>
                <w:sz w:val="16"/>
                <w:szCs w:val="16"/>
                <w:lang w:eastAsia="en-AU"/>
              </w:rPr>
              <w:t>1</w:t>
            </w:r>
            <w:r>
              <w:rPr>
                <w:rFonts w:ascii="Arial" w:eastAsia="Times New Roman" w:hAnsi="Arial" w:cs="Arial"/>
                <w:b/>
                <w:bCs/>
                <w:color w:val="000000"/>
                <w:sz w:val="16"/>
                <w:szCs w:val="16"/>
                <w:lang w:eastAsia="en-AU"/>
              </w:rPr>
              <w:t>5</w:t>
            </w:r>
          </w:p>
        </w:tc>
        <w:tc>
          <w:tcPr>
            <w:tcW w:w="1372" w:type="dxa"/>
            <w:tcBorders>
              <w:top w:val="single" w:sz="4" w:space="0" w:color="auto"/>
              <w:left w:val="nil"/>
              <w:bottom w:val="single" w:sz="12" w:space="0" w:color="auto"/>
              <w:right w:val="nil"/>
            </w:tcBorders>
            <w:shd w:val="clear" w:color="auto" w:fill="auto"/>
            <w:vAlign w:val="center"/>
            <w:hideMark/>
          </w:tcPr>
          <w:p w14:paraId="222EBAE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2,130</w:t>
            </w:r>
          </w:p>
        </w:tc>
        <w:tc>
          <w:tcPr>
            <w:tcW w:w="1372" w:type="dxa"/>
            <w:tcBorders>
              <w:top w:val="single" w:sz="4" w:space="0" w:color="auto"/>
              <w:left w:val="nil"/>
              <w:bottom w:val="single" w:sz="12" w:space="0" w:color="auto"/>
              <w:right w:val="nil"/>
            </w:tcBorders>
            <w:shd w:val="clear" w:color="auto" w:fill="auto"/>
            <w:vAlign w:val="center"/>
            <w:hideMark/>
          </w:tcPr>
          <w:p w14:paraId="75C61D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4C664D3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shd w:val="clear" w:color="auto" w:fill="auto"/>
            <w:vAlign w:val="center"/>
            <w:hideMark/>
          </w:tcPr>
          <w:p w14:paraId="0BAD9DFD" w14:textId="19E5A6B6" w:rsidR="003C491D" w:rsidRPr="00F45B38" w:rsidRDefault="00502477"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21,2</w:t>
            </w:r>
            <w:r w:rsidR="001E635E">
              <w:rPr>
                <w:rFonts w:ascii="Arial" w:eastAsia="Times New Roman" w:hAnsi="Arial" w:cs="Arial"/>
                <w:b/>
                <w:bCs/>
                <w:color w:val="000000"/>
                <w:sz w:val="16"/>
                <w:szCs w:val="16"/>
                <w:lang w:eastAsia="en-AU"/>
              </w:rPr>
              <w:t>4</w:t>
            </w:r>
            <w:r>
              <w:rPr>
                <w:rFonts w:ascii="Arial" w:eastAsia="Times New Roman" w:hAnsi="Arial" w:cs="Arial"/>
                <w:b/>
                <w:bCs/>
                <w:color w:val="000000"/>
                <w:sz w:val="16"/>
                <w:szCs w:val="16"/>
                <w:lang w:eastAsia="en-AU"/>
              </w:rPr>
              <w:t>5</w:t>
            </w:r>
          </w:p>
        </w:tc>
      </w:tr>
      <w:tr w:rsidR="003C491D" w:rsidRPr="00F45B38" w14:paraId="21B70AE4" w14:textId="77777777" w:rsidTr="00256794">
        <w:trPr>
          <w:trHeight w:val="260"/>
        </w:trPr>
        <w:tc>
          <w:tcPr>
            <w:tcW w:w="1582" w:type="dxa"/>
            <w:tcBorders>
              <w:top w:val="nil"/>
              <w:left w:val="nil"/>
              <w:bottom w:val="nil"/>
              <w:right w:val="nil"/>
            </w:tcBorders>
          </w:tcPr>
          <w:p w14:paraId="45F6744A"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auto"/>
            <w:vAlign w:val="center"/>
            <w:hideMark/>
          </w:tcPr>
          <w:p w14:paraId="7B0315C3" w14:textId="38DB0909"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shd w:val="clear" w:color="auto" w:fill="auto"/>
            <w:vAlign w:val="center"/>
            <w:hideMark/>
          </w:tcPr>
          <w:p w14:paraId="4066DDB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45548355" w14:textId="1153B628" w:rsidR="003C491D" w:rsidRPr="00F45B38" w:rsidRDefault="00A5750C"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themeColor="text1"/>
                <w:sz w:val="16"/>
                <w:szCs w:val="16"/>
                <w:lang w:eastAsia="en-AU"/>
              </w:rPr>
              <w:t>21,0</w:t>
            </w:r>
            <w:r w:rsidR="001E635E">
              <w:rPr>
                <w:rFonts w:ascii="Arial" w:eastAsia="Times New Roman" w:hAnsi="Arial" w:cs="Arial"/>
                <w:color w:val="000000" w:themeColor="text1"/>
                <w:sz w:val="16"/>
                <w:szCs w:val="16"/>
                <w:lang w:eastAsia="en-AU"/>
              </w:rPr>
              <w:t>2</w:t>
            </w:r>
            <w:r>
              <w:rPr>
                <w:rFonts w:ascii="Arial" w:eastAsia="Times New Roman" w:hAnsi="Arial" w:cs="Arial"/>
                <w:color w:val="000000" w:themeColor="text1"/>
                <w:sz w:val="16"/>
                <w:szCs w:val="16"/>
                <w:lang w:eastAsia="en-AU"/>
              </w:rPr>
              <w:t>2</w:t>
            </w:r>
          </w:p>
        </w:tc>
        <w:tc>
          <w:tcPr>
            <w:tcW w:w="1372" w:type="dxa"/>
            <w:tcBorders>
              <w:top w:val="single" w:sz="12" w:space="0" w:color="auto"/>
              <w:left w:val="nil"/>
              <w:bottom w:val="nil"/>
              <w:right w:val="nil"/>
            </w:tcBorders>
            <w:shd w:val="clear" w:color="auto" w:fill="auto"/>
            <w:vAlign w:val="center"/>
            <w:hideMark/>
          </w:tcPr>
          <w:p w14:paraId="563F232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3,605</w:t>
            </w:r>
          </w:p>
        </w:tc>
        <w:tc>
          <w:tcPr>
            <w:tcW w:w="1372" w:type="dxa"/>
            <w:tcBorders>
              <w:top w:val="single" w:sz="12" w:space="0" w:color="auto"/>
              <w:left w:val="nil"/>
              <w:bottom w:val="nil"/>
              <w:right w:val="nil"/>
            </w:tcBorders>
            <w:shd w:val="clear" w:color="auto" w:fill="auto"/>
            <w:vAlign w:val="center"/>
            <w:hideMark/>
          </w:tcPr>
          <w:p w14:paraId="4F346FC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29AFF7C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shd w:val="clear" w:color="auto" w:fill="auto"/>
            <w:vAlign w:val="center"/>
            <w:hideMark/>
          </w:tcPr>
          <w:p w14:paraId="5EC0B39A" w14:textId="6DC61850" w:rsidR="003C491D" w:rsidRPr="00F45B38" w:rsidRDefault="00617D7D"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24,</w:t>
            </w:r>
            <w:r w:rsidR="00BD0A2B">
              <w:rPr>
                <w:rFonts w:ascii="Arial" w:eastAsia="Times New Roman" w:hAnsi="Arial" w:cs="Arial"/>
                <w:b/>
                <w:bCs/>
                <w:color w:val="000000"/>
                <w:sz w:val="16"/>
                <w:szCs w:val="16"/>
                <w:lang w:eastAsia="en-AU"/>
              </w:rPr>
              <w:t>6</w:t>
            </w:r>
            <w:r w:rsidR="001E635E">
              <w:rPr>
                <w:rFonts w:ascii="Arial" w:eastAsia="Times New Roman" w:hAnsi="Arial" w:cs="Arial"/>
                <w:b/>
                <w:bCs/>
                <w:color w:val="000000"/>
                <w:sz w:val="16"/>
                <w:szCs w:val="16"/>
                <w:lang w:eastAsia="en-AU"/>
              </w:rPr>
              <w:t>2</w:t>
            </w:r>
            <w:r w:rsidR="00BD0A2B">
              <w:rPr>
                <w:rFonts w:ascii="Arial" w:eastAsia="Times New Roman" w:hAnsi="Arial" w:cs="Arial"/>
                <w:b/>
                <w:bCs/>
                <w:color w:val="000000"/>
                <w:sz w:val="16"/>
                <w:szCs w:val="16"/>
                <w:lang w:eastAsia="en-AU"/>
              </w:rPr>
              <w:t>7</w:t>
            </w:r>
          </w:p>
        </w:tc>
      </w:tr>
      <w:tr w:rsidR="003C491D" w:rsidRPr="00F45B38" w14:paraId="79164B71" w14:textId="77777777" w:rsidTr="003C491D">
        <w:trPr>
          <w:trHeight w:val="260"/>
        </w:trPr>
        <w:tc>
          <w:tcPr>
            <w:tcW w:w="1582" w:type="dxa"/>
            <w:tcBorders>
              <w:top w:val="nil"/>
              <w:left w:val="nil"/>
              <w:bottom w:val="nil"/>
              <w:right w:val="nil"/>
            </w:tcBorders>
          </w:tcPr>
          <w:p w14:paraId="6BE26E6F"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06298E8B" w14:textId="1AD8027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034E297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898775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(1,907)</w:t>
            </w:r>
          </w:p>
        </w:tc>
        <w:tc>
          <w:tcPr>
            <w:tcW w:w="1372" w:type="dxa"/>
            <w:tcBorders>
              <w:top w:val="nil"/>
              <w:left w:val="nil"/>
              <w:bottom w:val="nil"/>
              <w:right w:val="nil"/>
            </w:tcBorders>
            <w:shd w:val="clear" w:color="auto" w:fill="auto"/>
            <w:vAlign w:val="center"/>
            <w:hideMark/>
          </w:tcPr>
          <w:p w14:paraId="3C2733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(1,475)</w:t>
            </w:r>
          </w:p>
        </w:tc>
        <w:tc>
          <w:tcPr>
            <w:tcW w:w="1372" w:type="dxa"/>
            <w:tcBorders>
              <w:top w:val="nil"/>
              <w:left w:val="nil"/>
              <w:bottom w:val="nil"/>
              <w:right w:val="nil"/>
            </w:tcBorders>
            <w:shd w:val="clear" w:color="auto" w:fill="auto"/>
            <w:vAlign w:val="center"/>
            <w:hideMark/>
          </w:tcPr>
          <w:p w14:paraId="46F55F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4E5D25B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67D89A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(3,382)</w:t>
            </w:r>
          </w:p>
        </w:tc>
      </w:tr>
      <w:tr w:rsidR="003C491D" w:rsidRPr="00F45B38" w14:paraId="14F19232" w14:textId="77777777" w:rsidTr="003C491D">
        <w:trPr>
          <w:trHeight w:val="260"/>
        </w:trPr>
        <w:tc>
          <w:tcPr>
            <w:tcW w:w="1582" w:type="dxa"/>
            <w:tcBorders>
              <w:top w:val="nil"/>
              <w:left w:val="nil"/>
              <w:bottom w:val="nil"/>
              <w:right w:val="nil"/>
            </w:tcBorders>
          </w:tcPr>
          <w:p w14:paraId="4854B9D0"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auto"/>
            <w:vAlign w:val="center"/>
            <w:hideMark/>
          </w:tcPr>
          <w:p w14:paraId="67591959" w14:textId="68B379CE"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602E495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AC1736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1A7582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291480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129E984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shd w:val="clear" w:color="auto" w:fill="auto"/>
            <w:vAlign w:val="center"/>
            <w:hideMark/>
          </w:tcPr>
          <w:p w14:paraId="6944F17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r>
    </w:tbl>
    <w:p w14:paraId="4C4FF137" w14:textId="7ABD7BB7" w:rsidR="00F45B38" w:rsidRDefault="00F45B38"/>
    <w:p w14:paraId="472D4A21" w14:textId="77777777" w:rsidR="002F268D" w:rsidRDefault="002F268D" w:rsidP="007D6C70">
      <w:pPr>
        <w:sectPr w:rsidR="002F268D" w:rsidSect="00503ED3">
          <w:type w:val="continuous"/>
          <w:pgSz w:w="16838" w:h="11906" w:orient="landscape" w:code="9"/>
          <w:pgMar w:top="1077" w:right="1077" w:bottom="1077" w:left="1077" w:header="680" w:footer="680" w:gutter="0"/>
          <w:cols w:space="720"/>
          <w:docGrid w:linePitch="360"/>
        </w:sectPr>
      </w:pPr>
    </w:p>
    <w:tbl>
      <w:tblPr>
        <w:tblW w:w="9753" w:type="dxa"/>
        <w:tblLook w:val="04A0" w:firstRow="1" w:lastRow="0" w:firstColumn="1" w:lastColumn="0" w:noHBand="0" w:noVBand="1"/>
      </w:tblPr>
      <w:tblGrid>
        <w:gridCol w:w="1582"/>
        <w:gridCol w:w="8171"/>
      </w:tblGrid>
      <w:tr w:rsidR="005F08A9" w14:paraId="2D5DEAB4" w14:textId="77777777" w:rsidTr="00700029">
        <w:trPr>
          <w:trHeight w:val="2948"/>
        </w:trPr>
        <w:tc>
          <w:tcPr>
            <w:tcW w:w="1582" w:type="dxa"/>
          </w:tcPr>
          <w:p w14:paraId="26A0BFD9" w14:textId="77777777" w:rsidR="005F08A9" w:rsidRPr="00F45B38" w:rsidRDefault="005F08A9" w:rsidP="00170285">
            <w:pPr>
              <w:pStyle w:val="Reference"/>
              <w:rPr>
                <w:sz w:val="14"/>
                <w:szCs w:val="14"/>
              </w:rPr>
            </w:pPr>
          </w:p>
          <w:p w14:paraId="4147103C" w14:textId="266755C0" w:rsidR="008D5753" w:rsidRPr="00677016" w:rsidRDefault="008D5753" w:rsidP="00170285">
            <w:pPr>
              <w:pStyle w:val="Reference"/>
              <w:rPr>
                <w:szCs w:val="18"/>
              </w:rPr>
            </w:pPr>
          </w:p>
          <w:p w14:paraId="6551628A" w14:textId="77777777" w:rsidR="00082C6C" w:rsidRPr="00677016" w:rsidRDefault="00082C6C" w:rsidP="00170285">
            <w:pPr>
              <w:pStyle w:val="Reference"/>
              <w:rPr>
                <w:szCs w:val="18"/>
              </w:rPr>
            </w:pPr>
          </w:p>
          <w:p w14:paraId="3FC12DDC" w14:textId="4C58C220" w:rsidR="008D5753" w:rsidRPr="00677016" w:rsidRDefault="00795FB9" w:rsidP="00170285">
            <w:pPr>
              <w:pStyle w:val="Reference"/>
              <w:rPr>
                <w:szCs w:val="18"/>
              </w:rPr>
            </w:pPr>
            <w:r w:rsidRPr="00677016">
              <w:rPr>
                <w:szCs w:val="18"/>
              </w:rPr>
              <w:t>AASB </w:t>
            </w:r>
            <w:r w:rsidR="008D5753" w:rsidRPr="00677016">
              <w:rPr>
                <w:szCs w:val="18"/>
              </w:rPr>
              <w:t>16.</w:t>
            </w:r>
            <w:r w:rsidRPr="00677016">
              <w:rPr>
                <w:szCs w:val="18"/>
              </w:rPr>
              <w:t xml:space="preserve">23, </w:t>
            </w:r>
            <w:r w:rsidR="008D5753" w:rsidRPr="00677016">
              <w:rPr>
                <w:szCs w:val="18"/>
              </w:rPr>
              <w:t>24</w:t>
            </w:r>
          </w:p>
          <w:p w14:paraId="0246DFB8" w14:textId="77777777" w:rsidR="008D5753" w:rsidRPr="00677016" w:rsidRDefault="008D5753" w:rsidP="00170285">
            <w:pPr>
              <w:pStyle w:val="Reference"/>
              <w:rPr>
                <w:szCs w:val="18"/>
              </w:rPr>
            </w:pPr>
          </w:p>
          <w:p w14:paraId="5B2D2297" w14:textId="77777777" w:rsidR="008D5753" w:rsidRPr="00677016" w:rsidRDefault="008D5753" w:rsidP="00170285">
            <w:pPr>
              <w:pStyle w:val="Reference"/>
              <w:rPr>
                <w:szCs w:val="18"/>
              </w:rPr>
            </w:pPr>
          </w:p>
          <w:p w14:paraId="3C582802" w14:textId="77777777" w:rsidR="008D5753" w:rsidRPr="00677016" w:rsidRDefault="008D5753" w:rsidP="00170285">
            <w:pPr>
              <w:pStyle w:val="Reference"/>
              <w:rPr>
                <w:szCs w:val="18"/>
              </w:rPr>
            </w:pPr>
          </w:p>
          <w:p w14:paraId="2EEE9D50" w14:textId="77777777" w:rsidR="008D5753" w:rsidRPr="00677016" w:rsidRDefault="008D5753" w:rsidP="00170285">
            <w:pPr>
              <w:pStyle w:val="Reference"/>
              <w:rPr>
                <w:szCs w:val="18"/>
              </w:rPr>
            </w:pPr>
          </w:p>
          <w:p w14:paraId="2C428471" w14:textId="77777777" w:rsidR="008D5753" w:rsidRPr="00677016" w:rsidRDefault="008D5753" w:rsidP="00170285">
            <w:pPr>
              <w:pStyle w:val="Reference"/>
              <w:rPr>
                <w:szCs w:val="18"/>
              </w:rPr>
            </w:pPr>
          </w:p>
          <w:p w14:paraId="5991BE31" w14:textId="77777777" w:rsidR="008D5753" w:rsidRPr="00677016" w:rsidRDefault="008D5753" w:rsidP="00170285">
            <w:pPr>
              <w:pStyle w:val="Reference"/>
              <w:rPr>
                <w:szCs w:val="18"/>
              </w:rPr>
            </w:pPr>
          </w:p>
          <w:p w14:paraId="7C11A5A2" w14:textId="77777777" w:rsidR="008D5753" w:rsidRPr="00677016" w:rsidRDefault="008D5753" w:rsidP="00170285">
            <w:pPr>
              <w:pStyle w:val="Reference"/>
              <w:rPr>
                <w:szCs w:val="18"/>
              </w:rPr>
            </w:pPr>
          </w:p>
          <w:p w14:paraId="712466F6" w14:textId="040F7B04" w:rsidR="008D5753" w:rsidRPr="00677016" w:rsidRDefault="008D5753" w:rsidP="00170285">
            <w:pPr>
              <w:pStyle w:val="Reference"/>
              <w:rPr>
                <w:szCs w:val="18"/>
              </w:rPr>
            </w:pPr>
          </w:p>
          <w:p w14:paraId="60EF08F7" w14:textId="77777777" w:rsidR="00795FB9" w:rsidRPr="00677016" w:rsidRDefault="00795FB9" w:rsidP="00170285">
            <w:pPr>
              <w:pStyle w:val="Reference"/>
              <w:rPr>
                <w:szCs w:val="18"/>
              </w:rPr>
            </w:pPr>
          </w:p>
          <w:p w14:paraId="508F7F05" w14:textId="2C08BD1B" w:rsidR="00455760" w:rsidRPr="00677016" w:rsidRDefault="00455760" w:rsidP="00170285">
            <w:pPr>
              <w:pStyle w:val="Reference"/>
              <w:rPr>
                <w:szCs w:val="18"/>
              </w:rPr>
            </w:pPr>
          </w:p>
          <w:p w14:paraId="664B89ED" w14:textId="77777777" w:rsidR="00455760" w:rsidRPr="00677016" w:rsidRDefault="00455760" w:rsidP="00170285">
            <w:pPr>
              <w:pStyle w:val="Reference"/>
              <w:rPr>
                <w:szCs w:val="18"/>
              </w:rPr>
            </w:pPr>
          </w:p>
          <w:p w14:paraId="77D30799" w14:textId="0D7DF8B9" w:rsidR="00F45B38" w:rsidRPr="00677016" w:rsidRDefault="00F45B38" w:rsidP="00170285">
            <w:pPr>
              <w:pStyle w:val="Reference"/>
              <w:rPr>
                <w:szCs w:val="18"/>
              </w:rPr>
            </w:pPr>
          </w:p>
          <w:p w14:paraId="34BB8642" w14:textId="32FF1F47" w:rsidR="00795FB9" w:rsidRPr="00677016" w:rsidRDefault="00795FB9" w:rsidP="00170285">
            <w:pPr>
              <w:pStyle w:val="Reference"/>
              <w:rPr>
                <w:szCs w:val="18"/>
              </w:rPr>
            </w:pPr>
          </w:p>
          <w:p w14:paraId="005FB552" w14:textId="120D4E89" w:rsidR="00795FB9" w:rsidRPr="00677016" w:rsidRDefault="00795FB9" w:rsidP="00170285">
            <w:pPr>
              <w:pStyle w:val="Reference"/>
              <w:rPr>
                <w:szCs w:val="18"/>
              </w:rPr>
            </w:pPr>
          </w:p>
          <w:p w14:paraId="22F737F3" w14:textId="77777777" w:rsidR="00BD163C" w:rsidRDefault="00BD163C" w:rsidP="00170285">
            <w:pPr>
              <w:pStyle w:val="Reference"/>
              <w:rPr>
                <w:szCs w:val="18"/>
              </w:rPr>
            </w:pPr>
          </w:p>
          <w:p w14:paraId="65D6AA4C" w14:textId="77777777" w:rsidR="00BD163C" w:rsidRDefault="00BD163C" w:rsidP="00170285">
            <w:pPr>
              <w:pStyle w:val="Reference"/>
              <w:rPr>
                <w:szCs w:val="18"/>
              </w:rPr>
            </w:pPr>
          </w:p>
          <w:p w14:paraId="6A57A7CF" w14:textId="77777777" w:rsidR="00BD163C" w:rsidRDefault="00BD163C" w:rsidP="00170285">
            <w:pPr>
              <w:pStyle w:val="Reference"/>
              <w:rPr>
                <w:szCs w:val="18"/>
              </w:rPr>
            </w:pPr>
          </w:p>
          <w:p w14:paraId="6D8388FE" w14:textId="77777777" w:rsidR="00BD163C" w:rsidRDefault="00BD163C" w:rsidP="00170285">
            <w:pPr>
              <w:pStyle w:val="Reference"/>
              <w:rPr>
                <w:szCs w:val="18"/>
              </w:rPr>
            </w:pPr>
          </w:p>
          <w:p w14:paraId="7B5B29BB" w14:textId="77777777" w:rsidR="00BD163C" w:rsidRDefault="00BD163C" w:rsidP="00170285">
            <w:pPr>
              <w:pStyle w:val="Reference"/>
              <w:rPr>
                <w:szCs w:val="18"/>
              </w:rPr>
            </w:pPr>
          </w:p>
          <w:p w14:paraId="6F54CE8C" w14:textId="77777777" w:rsidR="00BD163C" w:rsidRDefault="00BD163C" w:rsidP="00170285">
            <w:pPr>
              <w:pStyle w:val="Reference"/>
              <w:rPr>
                <w:szCs w:val="18"/>
              </w:rPr>
            </w:pPr>
          </w:p>
          <w:p w14:paraId="38143069" w14:textId="77777777" w:rsidR="00BD163C" w:rsidRDefault="00BD163C" w:rsidP="00170285">
            <w:pPr>
              <w:pStyle w:val="Reference"/>
              <w:rPr>
                <w:szCs w:val="18"/>
              </w:rPr>
            </w:pPr>
          </w:p>
          <w:p w14:paraId="028293FD" w14:textId="77777777" w:rsidR="00BD163C" w:rsidRPr="00677016" w:rsidRDefault="00BD163C" w:rsidP="00170285">
            <w:pPr>
              <w:pStyle w:val="Reference"/>
              <w:rPr>
                <w:szCs w:val="18"/>
              </w:rPr>
            </w:pPr>
          </w:p>
          <w:p w14:paraId="238A9F69" w14:textId="36493835" w:rsidR="00795FB9" w:rsidRPr="00677016" w:rsidRDefault="00795FB9" w:rsidP="00170285">
            <w:pPr>
              <w:pStyle w:val="Reference"/>
              <w:rPr>
                <w:szCs w:val="18"/>
              </w:rPr>
            </w:pPr>
          </w:p>
          <w:p w14:paraId="31FE1A67" w14:textId="77777777" w:rsidR="00795FB9" w:rsidRPr="00677016" w:rsidRDefault="00795FB9" w:rsidP="00170285">
            <w:pPr>
              <w:pStyle w:val="Reference"/>
              <w:rPr>
                <w:szCs w:val="18"/>
              </w:rPr>
            </w:pPr>
          </w:p>
          <w:p w14:paraId="3E18AC41" w14:textId="041C2D08" w:rsidR="006E5454" w:rsidRPr="00677016" w:rsidRDefault="00795FB9" w:rsidP="00F37CB0">
            <w:pPr>
              <w:pStyle w:val="Reference"/>
              <w:rPr>
                <w:szCs w:val="18"/>
              </w:rPr>
            </w:pPr>
            <w:r w:rsidRPr="00677016">
              <w:rPr>
                <w:szCs w:val="18"/>
              </w:rPr>
              <w:t>AASB </w:t>
            </w:r>
            <w:r w:rsidR="006E5454" w:rsidRPr="00677016">
              <w:rPr>
                <w:szCs w:val="18"/>
              </w:rPr>
              <w:t>16.5</w:t>
            </w:r>
          </w:p>
          <w:p w14:paraId="2ED679E3" w14:textId="436DD656" w:rsidR="00F37CB0" w:rsidRPr="00677016" w:rsidRDefault="00795FB9" w:rsidP="00F37CB0">
            <w:pPr>
              <w:pStyle w:val="Reference"/>
              <w:rPr>
                <w:szCs w:val="18"/>
              </w:rPr>
            </w:pPr>
            <w:r w:rsidRPr="00677016">
              <w:rPr>
                <w:szCs w:val="18"/>
              </w:rPr>
              <w:t>TI </w:t>
            </w:r>
            <w:r w:rsidR="00F37CB0" w:rsidRPr="00677016">
              <w:rPr>
                <w:szCs w:val="18"/>
              </w:rPr>
              <w:t>916(</w:t>
            </w:r>
            <w:r w:rsidR="00082C6C" w:rsidRPr="00677016">
              <w:rPr>
                <w:szCs w:val="18"/>
              </w:rPr>
              <w:t>3</w:t>
            </w:r>
            <w:r w:rsidR="00F37CB0" w:rsidRPr="00677016">
              <w:rPr>
                <w:szCs w:val="18"/>
              </w:rPr>
              <w:t>)</w:t>
            </w:r>
          </w:p>
          <w:p w14:paraId="04FEE2AA" w14:textId="13FAA20B" w:rsidR="008D5753" w:rsidRPr="00677016" w:rsidRDefault="008D5753" w:rsidP="00170285">
            <w:pPr>
              <w:pStyle w:val="Reference"/>
              <w:rPr>
                <w:szCs w:val="18"/>
              </w:rPr>
            </w:pPr>
          </w:p>
          <w:p w14:paraId="11273FB0" w14:textId="29C3058D" w:rsidR="00455BC6" w:rsidRPr="00677016" w:rsidRDefault="00455BC6" w:rsidP="00170285">
            <w:pPr>
              <w:pStyle w:val="Reference"/>
              <w:rPr>
                <w:szCs w:val="18"/>
              </w:rPr>
            </w:pPr>
          </w:p>
          <w:p w14:paraId="408E257A" w14:textId="77777777" w:rsidR="00256794" w:rsidRDefault="00256794" w:rsidP="00170285">
            <w:pPr>
              <w:pStyle w:val="Reference"/>
              <w:rPr>
                <w:szCs w:val="18"/>
              </w:rPr>
            </w:pPr>
          </w:p>
          <w:p w14:paraId="0C52E4A9" w14:textId="77777777" w:rsidR="0010423E" w:rsidRDefault="0010423E" w:rsidP="00170285">
            <w:pPr>
              <w:pStyle w:val="Reference"/>
              <w:rPr>
                <w:szCs w:val="18"/>
              </w:rPr>
            </w:pPr>
          </w:p>
          <w:p w14:paraId="5149FA14" w14:textId="42B3F1E0" w:rsidR="008D5753" w:rsidRPr="00677016" w:rsidRDefault="00795FB9" w:rsidP="00170285">
            <w:pPr>
              <w:pStyle w:val="Reference"/>
              <w:rPr>
                <w:szCs w:val="18"/>
              </w:rPr>
            </w:pPr>
            <w:r w:rsidRPr="00677016">
              <w:rPr>
                <w:szCs w:val="18"/>
              </w:rPr>
              <w:t>AASB </w:t>
            </w:r>
            <w:r w:rsidR="008D5753" w:rsidRPr="00677016">
              <w:rPr>
                <w:szCs w:val="18"/>
              </w:rPr>
              <w:t>16.29</w:t>
            </w:r>
          </w:p>
          <w:p w14:paraId="42DAC385" w14:textId="77777777" w:rsidR="00156CCD" w:rsidRPr="00677016" w:rsidRDefault="00156CCD" w:rsidP="00170285">
            <w:pPr>
              <w:pStyle w:val="Reference"/>
              <w:rPr>
                <w:szCs w:val="18"/>
              </w:rPr>
            </w:pPr>
          </w:p>
          <w:p w14:paraId="51DE2243" w14:textId="77777777" w:rsidR="00156CCD" w:rsidRPr="00F45B38" w:rsidRDefault="00156CCD" w:rsidP="00170285">
            <w:pPr>
              <w:pStyle w:val="Reference"/>
              <w:rPr>
                <w:sz w:val="14"/>
                <w:szCs w:val="14"/>
              </w:rPr>
            </w:pPr>
          </w:p>
          <w:p w14:paraId="7C43A1F1" w14:textId="77777777" w:rsidR="00156CCD" w:rsidRPr="00F45B38" w:rsidRDefault="00156CCD" w:rsidP="00170285">
            <w:pPr>
              <w:pStyle w:val="Reference"/>
              <w:rPr>
                <w:sz w:val="14"/>
                <w:szCs w:val="14"/>
              </w:rPr>
            </w:pPr>
          </w:p>
          <w:p w14:paraId="0530C94B" w14:textId="3BA6F2A6" w:rsidR="00455BC6" w:rsidRPr="00F45B38" w:rsidRDefault="00455BC6" w:rsidP="00170285">
            <w:pPr>
              <w:pStyle w:val="Reference"/>
              <w:rPr>
                <w:sz w:val="14"/>
                <w:szCs w:val="14"/>
              </w:rPr>
            </w:pPr>
          </w:p>
          <w:p w14:paraId="0EB7B12F" w14:textId="38151A9D" w:rsidR="00455BC6" w:rsidRDefault="00455BC6" w:rsidP="00170285">
            <w:pPr>
              <w:pStyle w:val="Reference"/>
              <w:rPr>
                <w:sz w:val="14"/>
                <w:szCs w:val="14"/>
              </w:rPr>
            </w:pPr>
          </w:p>
          <w:p w14:paraId="058BD3DE" w14:textId="77777777" w:rsidR="00D12A02" w:rsidRDefault="00D12A02" w:rsidP="00170285">
            <w:pPr>
              <w:pStyle w:val="Reference"/>
              <w:rPr>
                <w:sz w:val="14"/>
                <w:szCs w:val="14"/>
              </w:rPr>
            </w:pPr>
          </w:p>
          <w:p w14:paraId="4D83BE8F" w14:textId="77777777" w:rsidR="00D12A02" w:rsidRDefault="00D12A02" w:rsidP="00170285">
            <w:pPr>
              <w:pStyle w:val="Reference"/>
              <w:rPr>
                <w:sz w:val="14"/>
                <w:szCs w:val="14"/>
              </w:rPr>
            </w:pPr>
          </w:p>
          <w:p w14:paraId="6F9707C6" w14:textId="77777777" w:rsidR="00D12A02" w:rsidRDefault="00D12A02" w:rsidP="00170285">
            <w:pPr>
              <w:pStyle w:val="Reference"/>
              <w:rPr>
                <w:sz w:val="14"/>
                <w:szCs w:val="14"/>
              </w:rPr>
            </w:pPr>
          </w:p>
          <w:p w14:paraId="26809D99" w14:textId="77777777" w:rsidR="00D12A02" w:rsidRDefault="00D12A02" w:rsidP="00170285">
            <w:pPr>
              <w:pStyle w:val="Reference"/>
              <w:rPr>
                <w:sz w:val="14"/>
                <w:szCs w:val="14"/>
              </w:rPr>
            </w:pPr>
          </w:p>
          <w:p w14:paraId="183174EB" w14:textId="77777777" w:rsidR="00D12A02" w:rsidRDefault="00D12A02" w:rsidP="00170285">
            <w:pPr>
              <w:pStyle w:val="Reference"/>
              <w:rPr>
                <w:sz w:val="14"/>
                <w:szCs w:val="14"/>
              </w:rPr>
            </w:pPr>
          </w:p>
          <w:p w14:paraId="279DF76D" w14:textId="77777777" w:rsidR="00D12A02" w:rsidRPr="00F45B38" w:rsidRDefault="00D12A02" w:rsidP="00170285">
            <w:pPr>
              <w:pStyle w:val="Reference"/>
              <w:rPr>
                <w:sz w:val="14"/>
                <w:szCs w:val="14"/>
              </w:rPr>
            </w:pPr>
          </w:p>
          <w:p w14:paraId="1CAAB7E7" w14:textId="68094DFD" w:rsidR="00455BC6" w:rsidRPr="00F45B38" w:rsidRDefault="00455BC6" w:rsidP="00170285">
            <w:pPr>
              <w:pStyle w:val="Reference"/>
              <w:rPr>
                <w:sz w:val="14"/>
                <w:szCs w:val="14"/>
              </w:rPr>
            </w:pPr>
          </w:p>
          <w:p w14:paraId="3DB64698" w14:textId="77777777" w:rsidR="00F45B38" w:rsidRPr="00677016" w:rsidRDefault="00F45B38" w:rsidP="00170285">
            <w:pPr>
              <w:pStyle w:val="Reference"/>
              <w:rPr>
                <w:szCs w:val="18"/>
              </w:rPr>
            </w:pPr>
          </w:p>
          <w:p w14:paraId="27068629" w14:textId="77777777" w:rsidR="0010423E" w:rsidRPr="00677016" w:rsidRDefault="0010423E" w:rsidP="00170285">
            <w:pPr>
              <w:pStyle w:val="Reference"/>
              <w:rPr>
                <w:szCs w:val="18"/>
              </w:rPr>
            </w:pPr>
          </w:p>
          <w:p w14:paraId="3CE12901" w14:textId="3B5885A0" w:rsidR="00156CCD" w:rsidRPr="00677016" w:rsidRDefault="00795FB9" w:rsidP="00170285">
            <w:pPr>
              <w:pStyle w:val="Reference"/>
              <w:rPr>
                <w:szCs w:val="18"/>
              </w:rPr>
            </w:pPr>
            <w:r w:rsidRPr="00677016">
              <w:rPr>
                <w:szCs w:val="18"/>
              </w:rPr>
              <w:t>AASB </w:t>
            </w:r>
            <w:r w:rsidR="006568F5" w:rsidRPr="00677016">
              <w:rPr>
                <w:szCs w:val="18"/>
              </w:rPr>
              <w:t>16.33</w:t>
            </w:r>
          </w:p>
          <w:p w14:paraId="1C628626" w14:textId="3C9A3482" w:rsidR="00156CCD" w:rsidRDefault="00156CCD" w:rsidP="00170285">
            <w:pPr>
              <w:pStyle w:val="Reference"/>
            </w:pPr>
            <w:r w:rsidRPr="00677016">
              <w:rPr>
                <w:szCs w:val="18"/>
              </w:rPr>
              <w:t>AASB 136.10(a)</w:t>
            </w:r>
          </w:p>
        </w:tc>
        <w:tc>
          <w:tcPr>
            <w:tcW w:w="8171" w:type="dxa"/>
          </w:tcPr>
          <w:p w14:paraId="3AAEEC24" w14:textId="3B8600BE" w:rsidR="00170285" w:rsidRPr="00677016" w:rsidRDefault="00170285" w:rsidP="006B2FAF">
            <w:pPr>
              <w:pStyle w:val="ModelBody"/>
              <w:rPr>
                <w:rFonts w:eastAsiaTheme="minorHAnsi" w:cstheme="minorBidi"/>
                <w:b/>
                <w:bCs/>
                <w:color w:val="000000" w:themeColor="text1"/>
                <w:szCs w:val="20"/>
              </w:rPr>
            </w:pPr>
            <w:r w:rsidRPr="00677016">
              <w:rPr>
                <w:rFonts w:eastAsiaTheme="minorHAnsi" w:cstheme="minorBidi"/>
                <w:b/>
                <w:bCs/>
                <w:color w:val="000000" w:themeColor="text1"/>
                <w:szCs w:val="20"/>
              </w:rPr>
              <w:t>Initial recognition</w:t>
            </w:r>
          </w:p>
          <w:p w14:paraId="2957DC5F" w14:textId="660F4857" w:rsidR="00B17CE1" w:rsidRPr="00677016" w:rsidRDefault="00795FB9" w:rsidP="00455760">
            <w:pPr>
              <w:pStyle w:val="ModelBody"/>
              <w:rPr>
                <w:szCs w:val="20"/>
              </w:rPr>
            </w:pPr>
            <w:r w:rsidRPr="00677016">
              <w:rPr>
                <w:rFonts w:eastAsiaTheme="minorHAnsi" w:cstheme="minorBidi"/>
                <w:szCs w:val="20"/>
              </w:rPr>
              <w:t>At the commencement date of the lease, the Agency recognises r</w:t>
            </w:r>
            <w:r w:rsidR="00B17CE1" w:rsidRPr="00677016">
              <w:rPr>
                <w:rFonts w:eastAsiaTheme="minorHAnsi" w:cstheme="minorBidi"/>
                <w:szCs w:val="20"/>
              </w:rPr>
              <w:t>ight-of-</w:t>
            </w:r>
            <w:r w:rsidR="00B17CE1" w:rsidRPr="00677016">
              <w:rPr>
                <w:szCs w:val="20"/>
              </w:rPr>
              <w:t xml:space="preserve">use assets are measured at cost </w:t>
            </w:r>
            <w:r w:rsidRPr="00677016">
              <w:rPr>
                <w:szCs w:val="20"/>
              </w:rPr>
              <w:t>comprising of</w:t>
            </w:r>
            <w:r w:rsidR="00B17CE1" w:rsidRPr="00677016">
              <w:rPr>
                <w:szCs w:val="20"/>
              </w:rPr>
              <w:t>:</w:t>
            </w:r>
          </w:p>
          <w:p w14:paraId="2AAE01C1" w14:textId="68A9EABD" w:rsidR="00B17CE1" w:rsidRPr="00677016" w:rsidRDefault="00B17CE1" w:rsidP="00352767">
            <w:pPr>
              <w:pStyle w:val="ModelBody"/>
              <w:numPr>
                <w:ilvl w:val="0"/>
                <w:numId w:val="48"/>
              </w:numPr>
              <w:rPr>
                <w:szCs w:val="20"/>
              </w:rPr>
            </w:pPr>
            <w:r w:rsidRPr="00677016">
              <w:rPr>
                <w:szCs w:val="20"/>
              </w:rPr>
              <w:t>the amount of the initial measurement of lease liability</w:t>
            </w:r>
            <w:r w:rsidR="00082C6C" w:rsidRPr="00677016">
              <w:rPr>
                <w:szCs w:val="20"/>
              </w:rPr>
              <w:t>;</w:t>
            </w:r>
          </w:p>
          <w:p w14:paraId="70860966" w14:textId="76B57BC3" w:rsidR="00B17CE1" w:rsidRPr="00677016" w:rsidRDefault="00B17CE1" w:rsidP="00352767">
            <w:pPr>
              <w:pStyle w:val="ModelBody"/>
              <w:numPr>
                <w:ilvl w:val="0"/>
                <w:numId w:val="48"/>
              </w:numPr>
              <w:rPr>
                <w:szCs w:val="20"/>
              </w:rPr>
            </w:pPr>
            <w:r w:rsidRPr="00677016">
              <w:rPr>
                <w:szCs w:val="20"/>
              </w:rPr>
              <w:t>any lease payments made at or before the commencement date less any lease incentives received</w:t>
            </w:r>
            <w:r w:rsidR="00082C6C" w:rsidRPr="00677016">
              <w:rPr>
                <w:szCs w:val="20"/>
              </w:rPr>
              <w:t>;</w:t>
            </w:r>
          </w:p>
          <w:p w14:paraId="61238869" w14:textId="4C0A6E3B" w:rsidR="00B17CE1" w:rsidRPr="00677016" w:rsidRDefault="00B17CE1" w:rsidP="00352767">
            <w:pPr>
              <w:pStyle w:val="ModelBody"/>
              <w:numPr>
                <w:ilvl w:val="0"/>
                <w:numId w:val="48"/>
              </w:numPr>
              <w:rPr>
                <w:szCs w:val="20"/>
              </w:rPr>
            </w:pPr>
            <w:r w:rsidRPr="00677016">
              <w:rPr>
                <w:szCs w:val="20"/>
              </w:rPr>
              <w:t>any initial direct costs</w:t>
            </w:r>
            <w:r w:rsidR="00082C6C" w:rsidRPr="00677016">
              <w:rPr>
                <w:szCs w:val="20"/>
              </w:rPr>
              <w:t>;</w:t>
            </w:r>
            <w:r w:rsidRPr="00677016">
              <w:rPr>
                <w:szCs w:val="20"/>
              </w:rPr>
              <w:t xml:space="preserve"> and</w:t>
            </w:r>
          </w:p>
          <w:p w14:paraId="59D00BFE" w14:textId="4733A95F" w:rsidR="00170285" w:rsidRPr="00677016" w:rsidRDefault="00B17CE1" w:rsidP="00352767">
            <w:pPr>
              <w:pStyle w:val="ModelBody"/>
              <w:numPr>
                <w:ilvl w:val="0"/>
                <w:numId w:val="48"/>
              </w:numPr>
              <w:rPr>
                <w:szCs w:val="20"/>
              </w:rPr>
            </w:pPr>
            <w:r w:rsidRPr="00677016">
              <w:rPr>
                <w:szCs w:val="20"/>
              </w:rPr>
              <w:t>restoration costs, including dismantling and removing the underlying asset</w:t>
            </w:r>
            <w:r w:rsidR="00082C6C" w:rsidRPr="00677016">
              <w:rPr>
                <w:szCs w:val="20"/>
              </w:rPr>
              <w:t>.</w:t>
            </w:r>
          </w:p>
          <w:p w14:paraId="0C3A78FE" w14:textId="529A738C" w:rsidR="0039248A" w:rsidRPr="00677016" w:rsidRDefault="0039248A" w:rsidP="00455760">
            <w:pPr>
              <w:pStyle w:val="ModelBody"/>
              <w:rPr>
                <w:szCs w:val="20"/>
              </w:rPr>
            </w:pPr>
            <w:r w:rsidRPr="00677016">
              <w:rPr>
                <w:szCs w:val="20"/>
              </w:rPr>
              <w:t>This includes leased assets</w:t>
            </w:r>
            <w:r w:rsidR="002235F9" w:rsidRPr="00677016">
              <w:rPr>
                <w:szCs w:val="20"/>
              </w:rPr>
              <w:t xml:space="preserve"> </w:t>
            </w:r>
            <w:r w:rsidRPr="00677016">
              <w:rPr>
                <w:szCs w:val="20"/>
              </w:rPr>
              <w:t>other than investment property R</w:t>
            </w:r>
            <w:r w:rsidR="001434CE" w:rsidRPr="00677016">
              <w:rPr>
                <w:szCs w:val="20"/>
              </w:rPr>
              <w:t xml:space="preserve">ight-of-use </w:t>
            </w:r>
            <w:r w:rsidRPr="00677016">
              <w:rPr>
                <w:szCs w:val="20"/>
              </w:rPr>
              <w:t xml:space="preserve">assets, which are measured in accordance with </w:t>
            </w:r>
            <w:r w:rsidR="0028268F" w:rsidRPr="00677016">
              <w:rPr>
                <w:szCs w:val="20"/>
              </w:rPr>
              <w:t>AASB 140 </w:t>
            </w:r>
            <w:r w:rsidRPr="00677016">
              <w:rPr>
                <w:i/>
                <w:iCs/>
                <w:szCs w:val="20"/>
              </w:rPr>
              <w:t>Investment Property</w:t>
            </w:r>
            <w:r w:rsidRPr="00677016">
              <w:rPr>
                <w:szCs w:val="20"/>
              </w:rPr>
              <w:t>.</w:t>
            </w:r>
          </w:p>
          <w:p w14:paraId="17FB6690" w14:textId="5DCE712D" w:rsidR="00795FB9" w:rsidRDefault="00795FB9" w:rsidP="00455760">
            <w:pPr>
              <w:pStyle w:val="ModelBody"/>
              <w:rPr>
                <w:szCs w:val="20"/>
              </w:rPr>
            </w:pPr>
            <w:r w:rsidRPr="00677016">
              <w:rPr>
                <w:szCs w:val="20"/>
              </w:rPr>
              <w:t xml:space="preserve">The corresponding lease liabilities in relation to these right-of-use assets have been disclosed in </w:t>
            </w:r>
            <w:hyperlink w:anchor="Lease_liabilities_7_2" w:history="1">
              <w:r w:rsidRPr="00677016">
                <w:rPr>
                  <w:rStyle w:val="Hyperlink"/>
                  <w:szCs w:val="20"/>
                </w:rPr>
                <w:t>note 7.2</w:t>
              </w:r>
            </w:hyperlink>
            <w:r w:rsidRPr="00677016">
              <w:rPr>
                <w:szCs w:val="20"/>
              </w:rPr>
              <w:t> </w:t>
            </w:r>
            <w:r w:rsidRPr="00677016">
              <w:rPr>
                <w:i/>
                <w:iCs/>
                <w:szCs w:val="20"/>
              </w:rPr>
              <w:t>Lease liabilities</w:t>
            </w:r>
            <w:r w:rsidRPr="00677016">
              <w:rPr>
                <w:szCs w:val="20"/>
              </w:rPr>
              <w:t>.</w:t>
            </w:r>
          </w:p>
          <w:p w14:paraId="507ED785" w14:textId="77777777" w:rsidR="00B678BA" w:rsidRPr="00677016" w:rsidRDefault="00B678BA" w:rsidP="00B678BA">
            <w:pPr>
              <w:jc w:val="both"/>
              <w:rPr>
                <w:rFonts w:ascii="Arial" w:hAnsi="Arial"/>
                <w:color w:val="000000" w:themeColor="text1"/>
                <w:sz w:val="20"/>
                <w:szCs w:val="20"/>
              </w:rPr>
            </w:pPr>
            <w:r w:rsidRPr="00677016">
              <w:rPr>
                <w:rFonts w:ascii="Arial" w:hAnsi="Arial"/>
                <w:color w:val="000000" w:themeColor="text1"/>
                <w:sz w:val="20"/>
                <w:szCs w:val="20"/>
              </w:rPr>
              <w:t>The Agency has leases for vehicles, office and residential accommodations.</w:t>
            </w:r>
          </w:p>
          <w:p w14:paraId="06E27AE1" w14:textId="27D0C9BC" w:rsidR="00B678BA" w:rsidRPr="00677016" w:rsidRDefault="00B678BA" w:rsidP="00C01810">
            <w:pPr>
              <w:jc w:val="both"/>
              <w:rPr>
                <w:szCs w:val="20"/>
              </w:rPr>
            </w:pPr>
            <w:r w:rsidRPr="00677016">
              <w:rPr>
                <w:rFonts w:ascii="Arial" w:hAnsi="Arial"/>
                <w:color w:val="000000" w:themeColor="text1"/>
                <w:sz w:val="20"/>
                <w:szCs w:val="20"/>
              </w:rPr>
              <w:t>The Agency has also entered into Memorandum of Understanding Agreements with the Department of Finance for the leasing of office accommodation. These are not recognised under AASB 16 because of substitution rights held by the Department of Finance and are accounted for as an expense as incurred.</w:t>
            </w:r>
          </w:p>
          <w:p w14:paraId="73EAB290" w14:textId="4DE7B9C6" w:rsidR="00104120" w:rsidRPr="00677016" w:rsidRDefault="00FA6CF2" w:rsidP="00455760">
            <w:pPr>
              <w:pStyle w:val="ModelBody"/>
              <w:rPr>
                <w:szCs w:val="20"/>
              </w:rPr>
            </w:pPr>
            <w:r w:rsidRPr="00677016">
              <w:rPr>
                <w:szCs w:val="20"/>
              </w:rPr>
              <w:t xml:space="preserve">The </w:t>
            </w:r>
            <w:r w:rsidR="00455760" w:rsidRPr="00677016">
              <w:rPr>
                <w:szCs w:val="20"/>
              </w:rPr>
              <w:t>A</w:t>
            </w:r>
            <w:r w:rsidRPr="00677016">
              <w:rPr>
                <w:szCs w:val="20"/>
              </w:rPr>
              <w:t xml:space="preserve">gency has elected not to recognise right-of-use assets and lease liabilities for short-term leases (with a lease term of </w:t>
            </w:r>
            <w:r w:rsidR="0028268F" w:rsidRPr="00677016">
              <w:rPr>
                <w:szCs w:val="20"/>
              </w:rPr>
              <w:t>12 </w:t>
            </w:r>
            <w:r w:rsidRPr="00677016">
              <w:rPr>
                <w:szCs w:val="20"/>
              </w:rPr>
              <w:t>months or less) and low value leases (with an underlying value of $5,000 or less). Lease payment</w:t>
            </w:r>
            <w:r w:rsidR="00790A59" w:rsidRPr="00677016">
              <w:rPr>
                <w:szCs w:val="20"/>
              </w:rPr>
              <w:t>s</w:t>
            </w:r>
            <w:r w:rsidRPr="00677016">
              <w:rPr>
                <w:szCs w:val="20"/>
              </w:rPr>
              <w:t xml:space="preserve"> associated with these leases are expensed over a straight</w:t>
            </w:r>
            <w:r w:rsidR="006734F4" w:rsidRPr="00677016">
              <w:rPr>
                <w:szCs w:val="20"/>
              </w:rPr>
              <w:noBreakHyphen/>
            </w:r>
            <w:r w:rsidRPr="00677016">
              <w:rPr>
                <w:szCs w:val="20"/>
              </w:rPr>
              <w:t>line basis over the lease term.</w:t>
            </w:r>
          </w:p>
          <w:p w14:paraId="4F420582" w14:textId="53A846FF" w:rsidR="006B2FAF" w:rsidRPr="00677016" w:rsidRDefault="001C288E" w:rsidP="00B17CE1">
            <w:pPr>
              <w:pStyle w:val="ModelBody"/>
              <w:rPr>
                <w:rFonts w:eastAsiaTheme="minorHAnsi" w:cstheme="minorBidi"/>
                <w:b/>
                <w:bCs/>
                <w:color w:val="000000" w:themeColor="text1"/>
                <w:szCs w:val="20"/>
              </w:rPr>
            </w:pPr>
            <w:r w:rsidRPr="00677016">
              <w:rPr>
                <w:rFonts w:eastAsiaTheme="minorHAnsi" w:cstheme="minorBidi"/>
                <w:b/>
                <w:bCs/>
                <w:color w:val="000000" w:themeColor="text1"/>
                <w:szCs w:val="20"/>
              </w:rPr>
              <w:t xml:space="preserve">Subsequent </w:t>
            </w:r>
            <w:r w:rsidR="009C10F8" w:rsidRPr="00677016">
              <w:rPr>
                <w:rFonts w:eastAsiaTheme="minorHAnsi" w:cstheme="minorBidi"/>
                <w:b/>
                <w:bCs/>
                <w:color w:val="000000" w:themeColor="text1"/>
                <w:szCs w:val="20"/>
              </w:rPr>
              <w:t>m</w:t>
            </w:r>
            <w:r w:rsidRPr="00677016">
              <w:rPr>
                <w:rFonts w:eastAsiaTheme="minorHAnsi" w:cstheme="minorBidi"/>
                <w:b/>
                <w:bCs/>
                <w:color w:val="000000" w:themeColor="text1"/>
                <w:szCs w:val="20"/>
              </w:rPr>
              <w:t>easurement</w:t>
            </w:r>
          </w:p>
          <w:p w14:paraId="113D1215" w14:textId="6BE7453F" w:rsidR="00757F00" w:rsidRPr="00677016" w:rsidRDefault="00757F00" w:rsidP="00B17CE1">
            <w:pPr>
              <w:pStyle w:val="ModelBody"/>
              <w:rPr>
                <w:szCs w:val="20"/>
              </w:rPr>
            </w:pPr>
            <w:r w:rsidRPr="00677016">
              <w:rPr>
                <w:szCs w:val="20"/>
              </w:rPr>
              <w:t xml:space="preserve">The cost model is applied for subsequent measurement of right-of-use assets, requiring the asset to be carried at cost less any accumulated </w:t>
            </w:r>
            <w:r w:rsidR="006F3458" w:rsidRPr="00677016">
              <w:rPr>
                <w:szCs w:val="20"/>
              </w:rPr>
              <w:t xml:space="preserve">depreciation </w:t>
            </w:r>
            <w:r w:rsidRPr="00677016">
              <w:rPr>
                <w:szCs w:val="20"/>
              </w:rPr>
              <w:t>and accumulated impairment losses</w:t>
            </w:r>
            <w:r w:rsidR="001D27D0" w:rsidRPr="00677016">
              <w:rPr>
                <w:szCs w:val="20"/>
              </w:rPr>
              <w:t xml:space="preserve"> and adjusted for any re-measurement of lease liability</w:t>
            </w:r>
            <w:r w:rsidRPr="00677016">
              <w:rPr>
                <w:szCs w:val="20"/>
              </w:rPr>
              <w:t>.</w:t>
            </w:r>
          </w:p>
          <w:p w14:paraId="5E30DEC8" w14:textId="0D8EAEE2" w:rsidR="00170285" w:rsidRPr="00C313F3" w:rsidRDefault="00EA4338" w:rsidP="00B17CE1">
            <w:pPr>
              <w:pStyle w:val="ModelBody"/>
              <w:rPr>
                <w:rFonts w:eastAsiaTheme="minorHAnsi" w:cstheme="minorBidi"/>
                <w:b/>
                <w:bCs/>
                <w:color w:val="000000" w:themeColor="text1"/>
                <w:szCs w:val="20"/>
              </w:rPr>
            </w:pPr>
            <w:r w:rsidRPr="00C313F3">
              <w:rPr>
                <w:rFonts w:eastAsiaTheme="minorHAnsi" w:cstheme="minorBidi"/>
                <w:b/>
                <w:bCs/>
                <w:color w:val="000000" w:themeColor="text1"/>
                <w:szCs w:val="20"/>
              </w:rPr>
              <w:t xml:space="preserve">Depreciation </w:t>
            </w:r>
            <w:r w:rsidR="00756D53" w:rsidRPr="00C313F3">
              <w:rPr>
                <w:rFonts w:eastAsiaTheme="minorHAnsi" w:cstheme="minorBidi"/>
                <w:b/>
                <w:bCs/>
                <w:color w:val="000000" w:themeColor="text1"/>
                <w:szCs w:val="20"/>
              </w:rPr>
              <w:t>an</w:t>
            </w:r>
            <w:r w:rsidR="001D2F15" w:rsidRPr="00C313F3">
              <w:rPr>
                <w:rFonts w:eastAsiaTheme="minorHAnsi" w:cstheme="minorBidi"/>
                <w:b/>
                <w:bCs/>
                <w:color w:val="000000" w:themeColor="text1"/>
                <w:szCs w:val="20"/>
              </w:rPr>
              <w:t>d i</w:t>
            </w:r>
            <w:r w:rsidR="00E97F52" w:rsidRPr="00C313F3">
              <w:rPr>
                <w:rFonts w:eastAsiaTheme="minorHAnsi" w:cstheme="minorBidi"/>
                <w:b/>
                <w:bCs/>
                <w:color w:val="000000" w:themeColor="text1"/>
                <w:szCs w:val="20"/>
              </w:rPr>
              <w:t>mpairment of right-of-use assets</w:t>
            </w:r>
          </w:p>
          <w:p w14:paraId="5F9BC014" w14:textId="3BB652D0" w:rsidR="00654C68" w:rsidRPr="00C313F3" w:rsidRDefault="00654C68" w:rsidP="00E97F52">
            <w:pPr>
              <w:pStyle w:val="ModelBody"/>
              <w:keepNext/>
              <w:rPr>
                <w:szCs w:val="20"/>
              </w:rPr>
            </w:pPr>
            <w:r w:rsidRPr="00C313F3">
              <w:rPr>
                <w:szCs w:val="20"/>
              </w:rPr>
              <w:t>Right-of-use assets are depreciated on a straight</w:t>
            </w:r>
            <w:r w:rsidR="006734F4" w:rsidRPr="00C313F3">
              <w:rPr>
                <w:szCs w:val="20"/>
              </w:rPr>
              <w:noBreakHyphen/>
            </w:r>
            <w:r w:rsidRPr="00C313F3">
              <w:rPr>
                <w:szCs w:val="20"/>
              </w:rPr>
              <w:t>line basis over the shorter of the lease te</w:t>
            </w:r>
            <w:r w:rsidR="005B3E5E" w:rsidRPr="00C313F3">
              <w:rPr>
                <w:szCs w:val="20"/>
              </w:rPr>
              <w:t>r</w:t>
            </w:r>
            <w:r w:rsidRPr="00C313F3">
              <w:rPr>
                <w:szCs w:val="20"/>
              </w:rPr>
              <w:t xml:space="preserve">m and the estimated useful lives of the </w:t>
            </w:r>
            <w:r w:rsidR="00790A59" w:rsidRPr="00C313F3">
              <w:rPr>
                <w:szCs w:val="20"/>
              </w:rPr>
              <w:t xml:space="preserve">underlying </w:t>
            </w:r>
            <w:r w:rsidRPr="00C313F3">
              <w:rPr>
                <w:szCs w:val="20"/>
              </w:rPr>
              <w:t>assets</w:t>
            </w:r>
            <w:r w:rsidR="00EA4338" w:rsidRPr="00C313F3">
              <w:rPr>
                <w:szCs w:val="20"/>
              </w:rPr>
              <w:t>.</w:t>
            </w:r>
          </w:p>
          <w:p w14:paraId="7B1152B6" w14:textId="78EF8A95" w:rsidR="003F2B78" w:rsidRPr="00C313F3" w:rsidRDefault="003F2B78" w:rsidP="00E97F52">
            <w:pPr>
              <w:pStyle w:val="ModelBody"/>
              <w:keepNext/>
              <w:rPr>
                <w:szCs w:val="20"/>
              </w:rPr>
            </w:pPr>
            <w:r w:rsidRPr="00C313F3">
              <w:rPr>
                <w:szCs w:val="20"/>
              </w:rPr>
              <w:t xml:space="preserve">If ownership of the leased asset transfers to the </w:t>
            </w:r>
            <w:r w:rsidR="0025160B" w:rsidRPr="00C313F3">
              <w:rPr>
                <w:szCs w:val="20"/>
              </w:rPr>
              <w:t>Agency at the end of the lease term or the cost reflects the exercise of a purchase option, deprec</w:t>
            </w:r>
            <w:r w:rsidR="00790A59" w:rsidRPr="00C313F3">
              <w:rPr>
                <w:szCs w:val="20"/>
              </w:rPr>
              <w:t>i</w:t>
            </w:r>
            <w:r w:rsidR="0025160B" w:rsidRPr="00C313F3">
              <w:rPr>
                <w:szCs w:val="20"/>
              </w:rPr>
              <w:t>ation is calculated using the estimated useful life of the asset.</w:t>
            </w:r>
          </w:p>
          <w:p w14:paraId="0AC11C0E" w14:textId="7565EACA" w:rsidR="00170285" w:rsidRPr="00B17CE1" w:rsidRDefault="00745BD8" w:rsidP="008F63CC">
            <w:pPr>
              <w:pStyle w:val="ModelBody"/>
              <w:keepNext/>
            </w:pPr>
            <w:r w:rsidRPr="00C313F3">
              <w:rPr>
                <w:szCs w:val="20"/>
              </w:rPr>
              <w:t>Right-of-use assets</w:t>
            </w:r>
            <w:r w:rsidR="00E97F52" w:rsidRPr="00C313F3">
              <w:rPr>
                <w:szCs w:val="20"/>
              </w:rPr>
              <w:t xml:space="preserve"> are tested for impairment when an indication of impairment is identified.</w:t>
            </w:r>
            <w:r w:rsidR="00067525" w:rsidRPr="00C313F3">
              <w:rPr>
                <w:szCs w:val="20"/>
              </w:rPr>
              <w:t xml:space="preserve"> </w:t>
            </w:r>
            <w:r w:rsidR="00E97F52" w:rsidRPr="00C313F3">
              <w:rPr>
                <w:szCs w:val="20"/>
              </w:rPr>
              <w:t xml:space="preserve">The policy in connection with testing for impairment is outlined in </w:t>
            </w:r>
            <w:hyperlink w:anchor="PPE_depn_n_impairment_5_1_1" w:history="1">
              <w:r w:rsidR="00D554D4" w:rsidRPr="00C313F3">
                <w:rPr>
                  <w:rStyle w:val="Hyperlink"/>
                  <w:szCs w:val="20"/>
                </w:rPr>
                <w:t>note 5.1.1</w:t>
              </w:r>
            </w:hyperlink>
            <w:r w:rsidR="009C10F8" w:rsidRPr="00C313F3">
              <w:rPr>
                <w:rStyle w:val="Hyperlink"/>
                <w:szCs w:val="20"/>
                <w:u w:val="none"/>
              </w:rPr>
              <w:t>.</w:t>
            </w:r>
          </w:p>
        </w:tc>
      </w:tr>
      <w:tr w:rsidR="008F63CC" w:rsidRPr="0070055F" w14:paraId="14393F93" w14:textId="77777777" w:rsidTr="00700029">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66"/>
        </w:trPr>
        <w:tc>
          <w:tcPr>
            <w:tcW w:w="1582" w:type="dxa"/>
            <w:tcBorders>
              <w:top w:val="nil"/>
              <w:left w:val="nil"/>
              <w:bottom w:val="nil"/>
              <w:right w:val="nil"/>
            </w:tcBorders>
          </w:tcPr>
          <w:p w14:paraId="6A269422" w14:textId="77777777" w:rsidR="008F63CC" w:rsidRDefault="008F63CC" w:rsidP="00B457BF">
            <w:pPr>
              <w:pStyle w:val="Reference"/>
            </w:pPr>
            <w:r w:rsidRPr="00F43AAF">
              <w:rPr>
                <w:noProof/>
                <w:lang w:eastAsia="en-AU"/>
              </w:rPr>
              <mc:AlternateContent>
                <mc:Choice Requires="wpg">
                  <w:drawing>
                    <wp:anchor distT="0" distB="0" distL="114300" distR="114300" simplePos="0" relativeHeight="251658377" behindDoc="0" locked="0" layoutInCell="1" allowOverlap="1" wp14:anchorId="73489808" wp14:editId="7550B277">
                      <wp:simplePos x="0" y="0"/>
                      <wp:positionH relativeFrom="column">
                        <wp:posOffset>73660</wp:posOffset>
                      </wp:positionH>
                      <wp:positionV relativeFrom="paragraph">
                        <wp:posOffset>71267</wp:posOffset>
                      </wp:positionV>
                      <wp:extent cx="369570" cy="36957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52"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6C0E78" id="Group 8" o:spid="_x0000_s1026" alt="&quot;&quot;" style="position:absolute;margin-left:5.8pt;margin-top:5.6pt;width:29.1pt;height:29.1pt;z-index:25165837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50DDBBA" w14:textId="77777777" w:rsidR="008F63CC" w:rsidRDefault="008F63CC" w:rsidP="00B457BF">
            <w:pPr>
              <w:pStyle w:val="Reference"/>
            </w:pPr>
          </w:p>
          <w:p w14:paraId="5FB366AE" w14:textId="77777777" w:rsidR="008F63CC" w:rsidRDefault="008F63CC" w:rsidP="00B457BF">
            <w:pPr>
              <w:pStyle w:val="Reference"/>
            </w:pPr>
          </w:p>
          <w:p w14:paraId="00770193" w14:textId="77777777" w:rsidR="008F63CC" w:rsidRPr="00720C06" w:rsidRDefault="008F63CC" w:rsidP="00B457BF">
            <w:pPr>
              <w:pStyle w:val="Reference"/>
            </w:pPr>
          </w:p>
        </w:tc>
        <w:tc>
          <w:tcPr>
            <w:tcW w:w="8171" w:type="dxa"/>
            <w:tcBorders>
              <w:top w:val="nil"/>
              <w:left w:val="nil"/>
              <w:bottom w:val="nil"/>
              <w:right w:val="nil"/>
            </w:tcBorders>
            <w:shd w:val="clear" w:color="auto" w:fill="auto"/>
          </w:tcPr>
          <w:p w14:paraId="70840824" w14:textId="77777777" w:rsidR="008F63CC" w:rsidRPr="00677016" w:rsidRDefault="008F63CC" w:rsidP="00455760">
            <w:pPr>
              <w:pStyle w:val="GuidanceBodyRegular"/>
            </w:pPr>
            <w:r w:rsidRPr="00677016">
              <w:t>This note should be tailored to meet the requirements of your agency. There may be elements of the policy wording that can be omitted or summarised depending on your agency’s circumstances.</w:t>
            </w:r>
          </w:p>
        </w:tc>
      </w:tr>
    </w:tbl>
    <w:p w14:paraId="3B58074F" w14:textId="77777777" w:rsidR="00B130CB" w:rsidRDefault="00B130CB"/>
    <w:tbl>
      <w:tblPr>
        <w:tblW w:w="9753" w:type="dxa"/>
        <w:tblLook w:val="04A0" w:firstRow="1" w:lastRow="0" w:firstColumn="1" w:lastColumn="0" w:noHBand="0" w:noVBand="1"/>
      </w:tblPr>
      <w:tblGrid>
        <w:gridCol w:w="1584"/>
        <w:gridCol w:w="5038"/>
        <w:gridCol w:w="771"/>
        <w:gridCol w:w="1180"/>
        <w:gridCol w:w="1180"/>
      </w:tblGrid>
      <w:tr w:rsidR="00B130CB" w:rsidRPr="000227D9" w14:paraId="327DC5BA" w14:textId="77777777" w:rsidTr="001B608F">
        <w:trPr>
          <w:trHeight w:val="720"/>
        </w:trPr>
        <w:tc>
          <w:tcPr>
            <w:tcW w:w="1584" w:type="dxa"/>
            <w:tcBorders>
              <w:top w:val="nil"/>
              <w:left w:val="nil"/>
              <w:bottom w:val="nil"/>
              <w:right w:val="nil"/>
            </w:tcBorders>
            <w:shd w:val="clear" w:color="auto" w:fill="auto"/>
            <w:vAlign w:val="center"/>
          </w:tcPr>
          <w:p w14:paraId="7C7E266B" w14:textId="6C98C43A" w:rsidR="00B130CB" w:rsidRPr="00677016" w:rsidRDefault="001B608F" w:rsidP="001B608F">
            <w:pPr>
              <w:pageBreakBefore/>
              <w:spacing w:after="0" w:line="240" w:lineRule="auto"/>
              <w:rPr>
                <w:rFonts w:ascii="Arial" w:eastAsia="Times New Roman" w:hAnsi="Arial" w:cs="Arial"/>
                <w:color w:val="000000"/>
                <w:sz w:val="18"/>
                <w:szCs w:val="18"/>
                <w:lang w:eastAsia="en-AU"/>
              </w:rPr>
            </w:pPr>
            <w:r w:rsidRPr="00677016">
              <w:rPr>
                <w:rFonts w:ascii="Arial" w:eastAsia="Times New Roman" w:hAnsi="Arial" w:cs="Arial"/>
                <w:i/>
                <w:iCs/>
                <w:color w:val="575757"/>
                <w:sz w:val="18"/>
                <w:szCs w:val="18"/>
                <w:lang w:eastAsia="en-AU"/>
              </w:rPr>
              <w:lastRenderedPageBreak/>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w:t>
            </w:r>
          </w:p>
        </w:tc>
        <w:tc>
          <w:tcPr>
            <w:tcW w:w="8169" w:type="dxa"/>
            <w:gridSpan w:val="4"/>
            <w:tcBorders>
              <w:top w:val="nil"/>
              <w:left w:val="nil"/>
              <w:bottom w:val="single" w:sz="4" w:space="0" w:color="000000"/>
              <w:right w:val="nil"/>
            </w:tcBorders>
            <w:shd w:val="clear" w:color="auto" w:fill="auto"/>
            <w:vAlign w:val="center"/>
          </w:tcPr>
          <w:p w14:paraId="48063DCD" w14:textId="43BC9873" w:rsidR="00B130CB" w:rsidRPr="00C313F3" w:rsidRDefault="00B130CB" w:rsidP="00B130CB">
            <w:pPr>
              <w:spacing w:after="0" w:line="240" w:lineRule="auto"/>
              <w:rPr>
                <w:rFonts w:ascii="Arial" w:eastAsia="Times New Roman" w:hAnsi="Arial" w:cs="Arial"/>
                <w:sz w:val="20"/>
                <w:szCs w:val="20"/>
                <w:lang w:eastAsia="en-AU"/>
              </w:rPr>
            </w:pPr>
            <w:r w:rsidRPr="00C313F3">
              <w:rPr>
                <w:rFonts w:ascii="Arial" w:eastAsia="Times New Roman" w:hAnsi="Arial" w:cs="Arial"/>
                <w:color w:val="000000"/>
                <w:sz w:val="20"/>
                <w:szCs w:val="20"/>
                <w:lang w:eastAsia="en-AU"/>
              </w:rPr>
              <w:t>The following amounts relating to leases have been recognised in the statement of comprehensive income:</w:t>
            </w:r>
          </w:p>
        </w:tc>
      </w:tr>
      <w:tr w:rsidR="00316063" w:rsidRPr="000227D9" w14:paraId="5761249A" w14:textId="77777777" w:rsidTr="009167D8">
        <w:trPr>
          <w:trHeight w:val="260"/>
        </w:trPr>
        <w:tc>
          <w:tcPr>
            <w:tcW w:w="1584" w:type="dxa"/>
            <w:vMerge w:val="restart"/>
            <w:tcBorders>
              <w:top w:val="nil"/>
              <w:left w:val="nil"/>
              <w:bottom w:val="nil"/>
              <w:right w:val="nil"/>
            </w:tcBorders>
            <w:shd w:val="clear" w:color="auto" w:fill="auto"/>
            <w:vAlign w:val="center"/>
            <w:hideMark/>
          </w:tcPr>
          <w:p w14:paraId="03B65988" w14:textId="77777777" w:rsidR="00316063" w:rsidRPr="00677016" w:rsidRDefault="00316063" w:rsidP="00316063">
            <w:pPr>
              <w:spacing w:after="0" w:line="240" w:lineRule="auto"/>
              <w:rPr>
                <w:rFonts w:ascii="Arial" w:eastAsia="Times New Roman" w:hAnsi="Arial" w:cs="Arial"/>
                <w:color w:val="000000"/>
                <w:sz w:val="18"/>
                <w:szCs w:val="18"/>
                <w:lang w:eastAsia="en-AU"/>
              </w:rPr>
            </w:pPr>
          </w:p>
        </w:tc>
        <w:tc>
          <w:tcPr>
            <w:tcW w:w="5038" w:type="dxa"/>
            <w:vMerge w:val="restart"/>
            <w:tcBorders>
              <w:top w:val="nil"/>
              <w:left w:val="nil"/>
              <w:bottom w:val="single" w:sz="4" w:space="0" w:color="000000"/>
              <w:right w:val="nil"/>
            </w:tcBorders>
            <w:shd w:val="clear" w:color="auto" w:fill="auto"/>
            <w:vAlign w:val="center"/>
            <w:hideMark/>
          </w:tcPr>
          <w:p w14:paraId="05957487" w14:textId="77777777" w:rsidR="00316063" w:rsidRPr="00C313F3" w:rsidRDefault="00316063" w:rsidP="00316063">
            <w:pPr>
              <w:spacing w:after="0" w:line="240" w:lineRule="auto"/>
              <w:rPr>
                <w:rFonts w:ascii="Times New Roman" w:eastAsia="Times New Roman" w:hAnsi="Times New Roman" w:cs="Times New Roman"/>
                <w:sz w:val="20"/>
                <w:szCs w:val="20"/>
                <w:lang w:eastAsia="en-AU"/>
              </w:rPr>
            </w:pPr>
          </w:p>
        </w:tc>
        <w:tc>
          <w:tcPr>
            <w:tcW w:w="771" w:type="dxa"/>
            <w:vMerge w:val="restart"/>
            <w:tcBorders>
              <w:top w:val="nil"/>
              <w:left w:val="nil"/>
              <w:bottom w:val="single" w:sz="4" w:space="0" w:color="000000"/>
              <w:right w:val="nil"/>
            </w:tcBorders>
            <w:shd w:val="clear" w:color="auto" w:fill="auto"/>
            <w:vAlign w:val="center"/>
            <w:hideMark/>
          </w:tcPr>
          <w:p w14:paraId="51A40269" w14:textId="77777777" w:rsidR="00316063" w:rsidRPr="00C313F3"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auto"/>
            <w:vAlign w:val="center"/>
            <w:hideMark/>
          </w:tcPr>
          <w:p w14:paraId="1BFD45CC" w14:textId="4B807AC7" w:rsidR="00316063" w:rsidRPr="00C313F3" w:rsidRDefault="00B91AF5" w:rsidP="00316063">
            <w:pPr>
              <w:spacing w:after="0" w:line="240" w:lineRule="auto"/>
              <w:jc w:val="right"/>
              <w:rPr>
                <w:rFonts w:ascii="Arial" w:eastAsia="Times New Roman" w:hAnsi="Arial" w:cs="Arial"/>
                <w:b/>
                <w:bCs/>
                <w:sz w:val="20"/>
                <w:szCs w:val="20"/>
                <w:lang w:eastAsia="en-AU"/>
              </w:rPr>
            </w:pPr>
            <w:r w:rsidRPr="00C313F3">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vAlign w:val="center"/>
            <w:hideMark/>
          </w:tcPr>
          <w:p w14:paraId="5E6B59CE" w14:textId="75C75EA2" w:rsidR="00316063" w:rsidRPr="00C313F3" w:rsidRDefault="00B91AF5" w:rsidP="00316063">
            <w:pPr>
              <w:spacing w:after="0" w:line="240" w:lineRule="auto"/>
              <w:jc w:val="right"/>
              <w:rPr>
                <w:rFonts w:ascii="Arial" w:eastAsia="Times New Roman" w:hAnsi="Arial" w:cs="Arial"/>
                <w:b/>
                <w:bCs/>
                <w:sz w:val="20"/>
                <w:szCs w:val="20"/>
                <w:lang w:eastAsia="en-AU"/>
              </w:rPr>
            </w:pPr>
            <w:r w:rsidRPr="00C313F3">
              <w:rPr>
                <w:rFonts w:ascii="Arial" w:eastAsia="Times New Roman" w:hAnsi="Arial" w:cs="Arial"/>
                <w:b/>
                <w:bCs/>
                <w:color w:val="000000"/>
                <w:sz w:val="20"/>
                <w:szCs w:val="20"/>
                <w:lang w:eastAsia="en-AU"/>
              </w:rPr>
              <w:t>2023</w:t>
            </w:r>
          </w:p>
        </w:tc>
      </w:tr>
      <w:tr w:rsidR="000227D9" w:rsidRPr="000227D9" w14:paraId="01A57130" w14:textId="77777777" w:rsidTr="009167D8">
        <w:trPr>
          <w:trHeight w:val="260"/>
        </w:trPr>
        <w:tc>
          <w:tcPr>
            <w:tcW w:w="1584" w:type="dxa"/>
            <w:vMerge/>
            <w:tcBorders>
              <w:top w:val="nil"/>
              <w:left w:val="nil"/>
              <w:bottom w:val="nil"/>
              <w:right w:val="nil"/>
            </w:tcBorders>
            <w:vAlign w:val="center"/>
            <w:hideMark/>
          </w:tcPr>
          <w:p w14:paraId="44C60FF2" w14:textId="77777777" w:rsidR="000227D9" w:rsidRPr="00677016" w:rsidRDefault="000227D9" w:rsidP="000227D9">
            <w:pPr>
              <w:spacing w:after="0" w:line="240" w:lineRule="auto"/>
              <w:rPr>
                <w:rFonts w:ascii="Arial" w:eastAsia="Times New Roman" w:hAnsi="Arial" w:cs="Arial"/>
                <w:color w:val="000000"/>
                <w:sz w:val="18"/>
                <w:szCs w:val="18"/>
                <w:lang w:eastAsia="en-AU"/>
              </w:rPr>
            </w:pPr>
          </w:p>
        </w:tc>
        <w:tc>
          <w:tcPr>
            <w:tcW w:w="5038" w:type="dxa"/>
            <w:vMerge/>
            <w:tcBorders>
              <w:top w:val="nil"/>
              <w:left w:val="nil"/>
              <w:bottom w:val="single" w:sz="4" w:space="0" w:color="000000"/>
              <w:right w:val="nil"/>
            </w:tcBorders>
            <w:vAlign w:val="center"/>
            <w:hideMark/>
          </w:tcPr>
          <w:p w14:paraId="7D5E953F" w14:textId="77777777" w:rsidR="000227D9" w:rsidRPr="00C313F3" w:rsidRDefault="000227D9" w:rsidP="000227D9">
            <w:pPr>
              <w:spacing w:after="0" w:line="240" w:lineRule="auto"/>
              <w:rPr>
                <w:rFonts w:ascii="Times New Roman" w:eastAsia="Times New Roman" w:hAnsi="Times New Roman" w:cs="Times New Roman"/>
                <w:sz w:val="20"/>
                <w:szCs w:val="20"/>
                <w:lang w:eastAsia="en-AU"/>
              </w:rPr>
            </w:pPr>
          </w:p>
        </w:tc>
        <w:tc>
          <w:tcPr>
            <w:tcW w:w="771" w:type="dxa"/>
            <w:vMerge/>
            <w:tcBorders>
              <w:top w:val="nil"/>
              <w:left w:val="nil"/>
              <w:bottom w:val="single" w:sz="4" w:space="0" w:color="000000"/>
              <w:right w:val="nil"/>
            </w:tcBorders>
            <w:vAlign w:val="center"/>
            <w:hideMark/>
          </w:tcPr>
          <w:p w14:paraId="30908607" w14:textId="77777777" w:rsidR="000227D9" w:rsidRPr="00C313F3" w:rsidRDefault="000227D9" w:rsidP="000227D9">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single" w:sz="4" w:space="0" w:color="auto"/>
              <w:right w:val="nil"/>
            </w:tcBorders>
            <w:shd w:val="clear" w:color="auto" w:fill="auto"/>
            <w:vAlign w:val="center"/>
            <w:hideMark/>
          </w:tcPr>
          <w:p w14:paraId="33728300" w14:textId="77777777" w:rsidR="000227D9" w:rsidRPr="00C313F3" w:rsidRDefault="000227D9" w:rsidP="000227D9">
            <w:pPr>
              <w:spacing w:after="0" w:line="240" w:lineRule="auto"/>
              <w:jc w:val="right"/>
              <w:rPr>
                <w:rFonts w:ascii="Arial" w:eastAsia="Times New Roman" w:hAnsi="Arial" w:cs="Arial"/>
                <w:b/>
                <w:bCs/>
                <w:color w:val="000000"/>
                <w:sz w:val="20"/>
                <w:szCs w:val="20"/>
                <w:lang w:eastAsia="en-AU"/>
              </w:rPr>
            </w:pPr>
            <w:r w:rsidRPr="00C313F3">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4B186347" w14:textId="77777777" w:rsidR="000227D9" w:rsidRPr="00C313F3" w:rsidRDefault="000227D9" w:rsidP="000227D9">
            <w:pPr>
              <w:spacing w:after="0" w:line="240" w:lineRule="auto"/>
              <w:jc w:val="right"/>
              <w:rPr>
                <w:rFonts w:ascii="Arial" w:eastAsia="Times New Roman" w:hAnsi="Arial" w:cs="Arial"/>
                <w:b/>
                <w:bCs/>
                <w:color w:val="000000"/>
                <w:sz w:val="20"/>
                <w:szCs w:val="20"/>
                <w:lang w:eastAsia="en-AU"/>
              </w:rPr>
            </w:pPr>
            <w:r w:rsidRPr="00C313F3">
              <w:rPr>
                <w:rFonts w:ascii="Arial" w:eastAsia="Times New Roman" w:hAnsi="Arial" w:cs="Arial"/>
                <w:b/>
                <w:bCs/>
                <w:color w:val="000000"/>
                <w:sz w:val="20"/>
                <w:szCs w:val="20"/>
                <w:lang w:eastAsia="en-AU"/>
              </w:rPr>
              <w:t>($000)</w:t>
            </w:r>
          </w:p>
        </w:tc>
      </w:tr>
      <w:tr w:rsidR="000227D9" w:rsidRPr="000227D9" w14:paraId="4ECA740F" w14:textId="77777777" w:rsidTr="009167D8">
        <w:trPr>
          <w:trHeight w:val="260"/>
        </w:trPr>
        <w:tc>
          <w:tcPr>
            <w:tcW w:w="1584" w:type="dxa"/>
            <w:tcBorders>
              <w:top w:val="nil"/>
              <w:left w:val="nil"/>
              <w:bottom w:val="nil"/>
              <w:right w:val="nil"/>
            </w:tcBorders>
            <w:shd w:val="clear" w:color="auto" w:fill="auto"/>
            <w:vAlign w:val="center"/>
            <w:hideMark/>
          </w:tcPr>
          <w:p w14:paraId="42F40279" w14:textId="77777777" w:rsidR="000227D9" w:rsidRPr="00677016" w:rsidRDefault="000227D9" w:rsidP="000227D9">
            <w:pPr>
              <w:spacing w:after="0" w:line="240" w:lineRule="auto"/>
              <w:jc w:val="right"/>
              <w:rPr>
                <w:rFonts w:ascii="Arial" w:eastAsia="Times New Roman" w:hAnsi="Arial" w:cs="Arial"/>
                <w:b/>
                <w:bCs/>
                <w:color w:val="000000"/>
                <w:sz w:val="18"/>
                <w:szCs w:val="18"/>
                <w:lang w:eastAsia="en-AU"/>
              </w:rPr>
            </w:pPr>
          </w:p>
        </w:tc>
        <w:tc>
          <w:tcPr>
            <w:tcW w:w="5038" w:type="dxa"/>
            <w:tcBorders>
              <w:top w:val="nil"/>
              <w:left w:val="nil"/>
              <w:bottom w:val="nil"/>
              <w:right w:val="nil"/>
            </w:tcBorders>
            <w:shd w:val="clear" w:color="auto" w:fill="auto"/>
            <w:vAlign w:val="center"/>
            <w:hideMark/>
          </w:tcPr>
          <w:p w14:paraId="260FB31A"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Depreciation expenses of right-of-use assets</w:t>
            </w:r>
          </w:p>
        </w:tc>
        <w:tc>
          <w:tcPr>
            <w:tcW w:w="771" w:type="dxa"/>
            <w:tcBorders>
              <w:top w:val="nil"/>
              <w:left w:val="nil"/>
              <w:bottom w:val="nil"/>
              <w:right w:val="nil"/>
            </w:tcBorders>
            <w:shd w:val="clear" w:color="auto" w:fill="auto"/>
            <w:vAlign w:val="center"/>
            <w:hideMark/>
          </w:tcPr>
          <w:p w14:paraId="4356B4E7"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066CE31"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2,593</w:t>
            </w:r>
          </w:p>
        </w:tc>
        <w:tc>
          <w:tcPr>
            <w:tcW w:w="1180" w:type="dxa"/>
            <w:tcBorders>
              <w:top w:val="nil"/>
              <w:left w:val="nil"/>
              <w:bottom w:val="nil"/>
              <w:right w:val="nil"/>
            </w:tcBorders>
            <w:shd w:val="clear" w:color="auto" w:fill="auto"/>
            <w:noWrap/>
            <w:vAlign w:val="center"/>
            <w:hideMark/>
          </w:tcPr>
          <w:p w14:paraId="33012A8F"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2,628</w:t>
            </w:r>
          </w:p>
        </w:tc>
      </w:tr>
      <w:tr w:rsidR="000227D9" w:rsidRPr="000227D9" w14:paraId="0DFEF02F" w14:textId="77777777" w:rsidTr="009167D8">
        <w:trPr>
          <w:trHeight w:val="250"/>
        </w:trPr>
        <w:tc>
          <w:tcPr>
            <w:tcW w:w="1584" w:type="dxa"/>
            <w:tcBorders>
              <w:top w:val="nil"/>
              <w:left w:val="nil"/>
              <w:bottom w:val="nil"/>
              <w:right w:val="nil"/>
            </w:tcBorders>
            <w:shd w:val="clear" w:color="auto" w:fill="auto"/>
            <w:vAlign w:val="center"/>
            <w:hideMark/>
          </w:tcPr>
          <w:p w14:paraId="47D3418F" w14:textId="4F3A25BB"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16.53(b)</w:t>
            </w:r>
          </w:p>
        </w:tc>
        <w:tc>
          <w:tcPr>
            <w:tcW w:w="5038" w:type="dxa"/>
            <w:tcBorders>
              <w:top w:val="nil"/>
              <w:left w:val="nil"/>
              <w:bottom w:val="nil"/>
              <w:right w:val="nil"/>
            </w:tcBorders>
            <w:shd w:val="clear" w:color="auto" w:fill="auto"/>
            <w:vAlign w:val="center"/>
            <w:hideMark/>
          </w:tcPr>
          <w:p w14:paraId="0E86EA30"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Lease interest expense </w:t>
            </w:r>
          </w:p>
        </w:tc>
        <w:tc>
          <w:tcPr>
            <w:tcW w:w="771" w:type="dxa"/>
            <w:tcBorders>
              <w:top w:val="nil"/>
              <w:left w:val="nil"/>
              <w:bottom w:val="nil"/>
              <w:right w:val="nil"/>
            </w:tcBorders>
            <w:shd w:val="clear" w:color="auto" w:fill="auto"/>
            <w:vAlign w:val="center"/>
            <w:hideMark/>
          </w:tcPr>
          <w:p w14:paraId="68D2E1BE"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7D2B199A"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365</w:t>
            </w:r>
          </w:p>
        </w:tc>
        <w:tc>
          <w:tcPr>
            <w:tcW w:w="1180" w:type="dxa"/>
            <w:tcBorders>
              <w:top w:val="nil"/>
              <w:left w:val="nil"/>
              <w:bottom w:val="nil"/>
              <w:right w:val="nil"/>
            </w:tcBorders>
            <w:shd w:val="clear" w:color="auto" w:fill="auto"/>
            <w:noWrap/>
            <w:vAlign w:val="center"/>
            <w:hideMark/>
          </w:tcPr>
          <w:p w14:paraId="79821224"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371</w:t>
            </w:r>
          </w:p>
        </w:tc>
      </w:tr>
      <w:tr w:rsidR="000227D9" w:rsidRPr="000227D9" w14:paraId="69EA2B09" w14:textId="77777777" w:rsidTr="009167D8">
        <w:trPr>
          <w:trHeight w:val="500"/>
        </w:trPr>
        <w:tc>
          <w:tcPr>
            <w:tcW w:w="1584" w:type="dxa"/>
            <w:tcBorders>
              <w:top w:val="nil"/>
              <w:left w:val="nil"/>
              <w:bottom w:val="nil"/>
              <w:right w:val="nil"/>
            </w:tcBorders>
            <w:shd w:val="clear" w:color="auto" w:fill="auto"/>
            <w:vAlign w:val="center"/>
            <w:hideMark/>
          </w:tcPr>
          <w:p w14:paraId="0850ED5B" w14:textId="017EFC7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 xml:space="preserve">16.53(e) </w:t>
            </w:r>
          </w:p>
        </w:tc>
        <w:tc>
          <w:tcPr>
            <w:tcW w:w="5038" w:type="dxa"/>
            <w:tcBorders>
              <w:top w:val="nil"/>
              <w:left w:val="nil"/>
              <w:bottom w:val="nil"/>
              <w:right w:val="nil"/>
            </w:tcBorders>
            <w:shd w:val="clear" w:color="auto" w:fill="auto"/>
            <w:vAlign w:val="center"/>
            <w:hideMark/>
          </w:tcPr>
          <w:p w14:paraId="23AE6AF7"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Expenses relating to variable lease payments not included in lease liabilities </w:t>
            </w:r>
          </w:p>
        </w:tc>
        <w:tc>
          <w:tcPr>
            <w:tcW w:w="771" w:type="dxa"/>
            <w:tcBorders>
              <w:top w:val="nil"/>
              <w:left w:val="nil"/>
              <w:bottom w:val="nil"/>
              <w:right w:val="nil"/>
            </w:tcBorders>
            <w:shd w:val="clear" w:color="auto" w:fill="auto"/>
            <w:vAlign w:val="center"/>
            <w:hideMark/>
          </w:tcPr>
          <w:p w14:paraId="754A5454"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F92091C"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232</w:t>
            </w:r>
          </w:p>
        </w:tc>
        <w:tc>
          <w:tcPr>
            <w:tcW w:w="1180" w:type="dxa"/>
            <w:tcBorders>
              <w:top w:val="nil"/>
              <w:left w:val="nil"/>
              <w:bottom w:val="nil"/>
              <w:right w:val="nil"/>
            </w:tcBorders>
            <w:shd w:val="clear" w:color="auto" w:fill="auto"/>
            <w:noWrap/>
            <w:vAlign w:val="center"/>
            <w:hideMark/>
          </w:tcPr>
          <w:p w14:paraId="607454E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237</w:t>
            </w:r>
          </w:p>
        </w:tc>
      </w:tr>
      <w:tr w:rsidR="000227D9" w:rsidRPr="000227D9" w14:paraId="642F9F65" w14:textId="77777777" w:rsidTr="009167D8">
        <w:trPr>
          <w:trHeight w:val="250"/>
        </w:trPr>
        <w:tc>
          <w:tcPr>
            <w:tcW w:w="1584" w:type="dxa"/>
            <w:tcBorders>
              <w:top w:val="nil"/>
              <w:left w:val="nil"/>
              <w:bottom w:val="nil"/>
              <w:right w:val="nil"/>
            </w:tcBorders>
            <w:shd w:val="clear" w:color="auto" w:fill="auto"/>
            <w:vAlign w:val="center"/>
            <w:hideMark/>
          </w:tcPr>
          <w:p w14:paraId="5781E18B" w14:textId="19FECD4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16.53(c)</w:t>
            </w:r>
          </w:p>
        </w:tc>
        <w:tc>
          <w:tcPr>
            <w:tcW w:w="5038" w:type="dxa"/>
            <w:tcBorders>
              <w:top w:val="nil"/>
              <w:left w:val="nil"/>
              <w:bottom w:val="nil"/>
              <w:right w:val="nil"/>
            </w:tcBorders>
            <w:shd w:val="clear" w:color="auto" w:fill="auto"/>
            <w:vAlign w:val="center"/>
            <w:hideMark/>
          </w:tcPr>
          <w:p w14:paraId="2CB67334"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Short-term leases </w:t>
            </w:r>
          </w:p>
        </w:tc>
        <w:tc>
          <w:tcPr>
            <w:tcW w:w="771" w:type="dxa"/>
            <w:tcBorders>
              <w:top w:val="nil"/>
              <w:left w:val="nil"/>
              <w:bottom w:val="nil"/>
              <w:right w:val="nil"/>
            </w:tcBorders>
            <w:shd w:val="clear" w:color="auto" w:fill="auto"/>
            <w:vAlign w:val="center"/>
            <w:hideMark/>
          </w:tcPr>
          <w:p w14:paraId="6E6E6655"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1C58BFEB"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13C769B9"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0227D9" w:rsidRPr="000227D9" w14:paraId="3A96CE9A" w14:textId="77777777" w:rsidTr="009167D8">
        <w:trPr>
          <w:trHeight w:val="250"/>
        </w:trPr>
        <w:tc>
          <w:tcPr>
            <w:tcW w:w="1584" w:type="dxa"/>
            <w:tcBorders>
              <w:top w:val="nil"/>
              <w:left w:val="nil"/>
              <w:bottom w:val="nil"/>
              <w:right w:val="nil"/>
            </w:tcBorders>
            <w:shd w:val="clear" w:color="auto" w:fill="auto"/>
            <w:vAlign w:val="center"/>
            <w:hideMark/>
          </w:tcPr>
          <w:p w14:paraId="1202C095" w14:textId="440BC9EF"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16.53(d)</w:t>
            </w:r>
          </w:p>
        </w:tc>
        <w:tc>
          <w:tcPr>
            <w:tcW w:w="5038" w:type="dxa"/>
            <w:tcBorders>
              <w:top w:val="nil"/>
              <w:left w:val="nil"/>
              <w:bottom w:val="nil"/>
              <w:right w:val="nil"/>
            </w:tcBorders>
            <w:shd w:val="clear" w:color="auto" w:fill="auto"/>
            <w:vAlign w:val="center"/>
            <w:hideMark/>
          </w:tcPr>
          <w:p w14:paraId="0EA2D445"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Low-value leases </w:t>
            </w:r>
          </w:p>
        </w:tc>
        <w:tc>
          <w:tcPr>
            <w:tcW w:w="771" w:type="dxa"/>
            <w:tcBorders>
              <w:top w:val="nil"/>
              <w:left w:val="nil"/>
              <w:bottom w:val="nil"/>
              <w:right w:val="nil"/>
            </w:tcBorders>
            <w:shd w:val="clear" w:color="auto" w:fill="auto"/>
            <w:vAlign w:val="center"/>
            <w:hideMark/>
          </w:tcPr>
          <w:p w14:paraId="17B62121"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41219C1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118</w:t>
            </w:r>
          </w:p>
        </w:tc>
        <w:tc>
          <w:tcPr>
            <w:tcW w:w="1180" w:type="dxa"/>
            <w:tcBorders>
              <w:top w:val="nil"/>
              <w:left w:val="nil"/>
              <w:bottom w:val="nil"/>
              <w:right w:val="nil"/>
            </w:tcBorders>
            <w:shd w:val="clear" w:color="auto" w:fill="auto"/>
            <w:noWrap/>
            <w:vAlign w:val="center"/>
            <w:hideMark/>
          </w:tcPr>
          <w:p w14:paraId="416E2BE5"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122</w:t>
            </w:r>
          </w:p>
        </w:tc>
      </w:tr>
      <w:tr w:rsidR="000227D9" w:rsidRPr="000227D9" w14:paraId="12CD0C74" w14:textId="77777777" w:rsidTr="009167D8">
        <w:trPr>
          <w:trHeight w:val="500"/>
        </w:trPr>
        <w:tc>
          <w:tcPr>
            <w:tcW w:w="1584" w:type="dxa"/>
            <w:tcBorders>
              <w:top w:val="nil"/>
              <w:left w:val="nil"/>
              <w:bottom w:val="nil"/>
              <w:right w:val="nil"/>
            </w:tcBorders>
            <w:shd w:val="clear" w:color="auto" w:fill="auto"/>
            <w:vAlign w:val="center"/>
            <w:hideMark/>
          </w:tcPr>
          <w:p w14:paraId="4680BEB0" w14:textId="4191BBD9"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xml:space="preserve"> </w:t>
            </w:r>
            <w:r w:rsidRPr="00677016">
              <w:rPr>
                <w:rFonts w:ascii="Arial" w:eastAsia="Times New Roman" w:hAnsi="Arial" w:cs="Arial"/>
                <w:i/>
                <w:iCs/>
                <w:color w:val="575757"/>
                <w:sz w:val="18"/>
                <w:szCs w:val="18"/>
                <w:lang w:eastAsia="en-AU"/>
              </w:rPr>
              <w:t>16.53(</w:t>
            </w:r>
            <w:proofErr w:type="spellStart"/>
            <w:r w:rsidRPr="00677016">
              <w:rPr>
                <w:rFonts w:ascii="Arial" w:eastAsia="Times New Roman" w:hAnsi="Arial" w:cs="Arial"/>
                <w:i/>
                <w:iCs/>
                <w:color w:val="575757"/>
                <w:sz w:val="18"/>
                <w:szCs w:val="18"/>
                <w:lang w:eastAsia="en-AU"/>
              </w:rPr>
              <w:t>i</w:t>
            </w:r>
            <w:proofErr w:type="spellEnd"/>
            <w:r w:rsidRPr="00677016">
              <w:rPr>
                <w:rFonts w:ascii="Arial" w:eastAsia="Times New Roman" w:hAnsi="Arial" w:cs="Arial"/>
                <w:i/>
                <w:iCs/>
                <w:color w:val="575757"/>
                <w:sz w:val="18"/>
                <w:szCs w:val="18"/>
                <w:lang w:eastAsia="en-AU"/>
              </w:rPr>
              <w:t>)</w:t>
            </w:r>
          </w:p>
        </w:tc>
        <w:tc>
          <w:tcPr>
            <w:tcW w:w="5038" w:type="dxa"/>
            <w:tcBorders>
              <w:top w:val="nil"/>
              <w:left w:val="nil"/>
              <w:bottom w:val="nil"/>
              <w:right w:val="nil"/>
            </w:tcBorders>
            <w:shd w:val="clear" w:color="auto" w:fill="auto"/>
            <w:vAlign w:val="center"/>
            <w:hideMark/>
          </w:tcPr>
          <w:p w14:paraId="5420507C"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Gains or losses arising from sale and leaseback transactions</w:t>
            </w:r>
          </w:p>
        </w:tc>
        <w:tc>
          <w:tcPr>
            <w:tcW w:w="771" w:type="dxa"/>
            <w:tcBorders>
              <w:top w:val="nil"/>
              <w:left w:val="nil"/>
              <w:bottom w:val="nil"/>
              <w:right w:val="nil"/>
            </w:tcBorders>
            <w:shd w:val="clear" w:color="auto" w:fill="auto"/>
            <w:vAlign w:val="center"/>
            <w:hideMark/>
          </w:tcPr>
          <w:p w14:paraId="76BC8A1F"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shd w:val="clear" w:color="auto" w:fill="auto"/>
            <w:noWrap/>
            <w:vAlign w:val="center"/>
            <w:hideMark/>
          </w:tcPr>
          <w:p w14:paraId="3A0BC8BD"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7120CFB3"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7D73B9" w:rsidRPr="00972641" w14:paraId="2BDA8D83" w14:textId="77777777" w:rsidTr="00B130CB">
        <w:tblPrEx>
          <w:tblCellMar>
            <w:left w:w="43" w:type="dxa"/>
            <w:right w:w="43" w:type="dxa"/>
          </w:tblCellMar>
        </w:tblPrEx>
        <w:trPr>
          <w:cantSplit/>
        </w:trPr>
        <w:tc>
          <w:tcPr>
            <w:tcW w:w="1584" w:type="dxa"/>
          </w:tcPr>
          <w:p w14:paraId="2BD32498" w14:textId="1C23D160" w:rsidR="007F6291" w:rsidRPr="00677016" w:rsidRDefault="007F6291" w:rsidP="00B32F04">
            <w:pPr>
              <w:pStyle w:val="Reference"/>
              <w:spacing w:before="120"/>
              <w:ind w:left="104"/>
              <w:rPr>
                <w:szCs w:val="18"/>
              </w:rPr>
            </w:pPr>
            <w:r w:rsidRPr="00677016">
              <w:rPr>
                <w:szCs w:val="18"/>
              </w:rPr>
              <w:t>AASB</w:t>
            </w:r>
            <w:r w:rsidR="003B6FBD" w:rsidRPr="00677016">
              <w:rPr>
                <w:szCs w:val="18"/>
              </w:rPr>
              <w:t> </w:t>
            </w:r>
            <w:r w:rsidRPr="00677016">
              <w:rPr>
                <w:szCs w:val="18"/>
              </w:rPr>
              <w:t>16.53(g)</w:t>
            </w:r>
          </w:p>
          <w:p w14:paraId="5E97F8EF" w14:textId="79C94B88" w:rsidR="000227D9" w:rsidRPr="00677016" w:rsidRDefault="00D53A2A" w:rsidP="00B32F04">
            <w:pPr>
              <w:pStyle w:val="Reference"/>
              <w:ind w:left="104"/>
              <w:rPr>
                <w:szCs w:val="18"/>
              </w:rPr>
            </w:pPr>
            <w:r w:rsidRPr="00677016">
              <w:rPr>
                <w:szCs w:val="18"/>
              </w:rPr>
              <w:t>AASB 136.9</w:t>
            </w:r>
          </w:p>
          <w:p w14:paraId="25D2B979" w14:textId="77777777" w:rsidR="007D73B9" w:rsidRPr="00677016" w:rsidRDefault="007D73B9" w:rsidP="00C01810">
            <w:pPr>
              <w:pStyle w:val="Reference"/>
              <w:rPr>
                <w:szCs w:val="18"/>
              </w:rPr>
            </w:pPr>
          </w:p>
        </w:tc>
        <w:tc>
          <w:tcPr>
            <w:tcW w:w="8169" w:type="dxa"/>
            <w:gridSpan w:val="4"/>
          </w:tcPr>
          <w:p w14:paraId="70BA083A" w14:textId="4BBD726F" w:rsidR="007D73B9" w:rsidRDefault="00887A65" w:rsidP="00B32F04">
            <w:pPr>
              <w:spacing w:before="120"/>
            </w:pPr>
            <w:r w:rsidRPr="00A36A3C">
              <w:rPr>
                <w:rFonts w:ascii="Arial" w:hAnsi="Arial"/>
                <w:color w:val="000000" w:themeColor="text1"/>
                <w:sz w:val="20"/>
                <w:szCs w:val="20"/>
              </w:rPr>
              <w:t xml:space="preserve">The total cash outflow for leases in </w:t>
            </w:r>
            <w:r w:rsidR="002C5D55" w:rsidRPr="00A36A3C">
              <w:rPr>
                <w:rFonts w:ascii="Arial" w:hAnsi="Arial"/>
                <w:color w:val="000000" w:themeColor="text1"/>
                <w:sz w:val="20"/>
                <w:szCs w:val="20"/>
              </w:rPr>
              <w:t xml:space="preserve">2024 </w:t>
            </w:r>
            <w:r w:rsidRPr="00A36A3C">
              <w:rPr>
                <w:rFonts w:ascii="Arial" w:hAnsi="Arial"/>
                <w:color w:val="000000" w:themeColor="text1"/>
                <w:sz w:val="20"/>
                <w:szCs w:val="20"/>
              </w:rPr>
              <w:t>was $6</w:t>
            </w:r>
            <w:r w:rsidR="00097EC9" w:rsidRPr="00A36A3C">
              <w:rPr>
                <w:rFonts w:ascii="Arial" w:hAnsi="Arial"/>
                <w:color w:val="000000" w:themeColor="text1"/>
                <w:sz w:val="20"/>
                <w:szCs w:val="20"/>
              </w:rPr>
              <w:t>,</w:t>
            </w:r>
            <w:r w:rsidR="0005638B" w:rsidRPr="00A36A3C">
              <w:rPr>
                <w:rFonts w:ascii="Arial" w:hAnsi="Arial"/>
                <w:color w:val="000000" w:themeColor="text1"/>
                <w:sz w:val="20"/>
                <w:szCs w:val="20"/>
              </w:rPr>
              <w:t>3</w:t>
            </w:r>
            <w:r w:rsidR="00097EC9" w:rsidRPr="00A36A3C">
              <w:rPr>
                <w:rFonts w:ascii="Arial" w:hAnsi="Arial"/>
                <w:color w:val="000000" w:themeColor="text1"/>
                <w:sz w:val="20"/>
                <w:szCs w:val="20"/>
              </w:rPr>
              <w:t>00</w:t>
            </w:r>
            <w:r w:rsidRPr="00A36A3C">
              <w:rPr>
                <w:rFonts w:ascii="Arial" w:hAnsi="Arial"/>
                <w:color w:val="000000" w:themeColor="text1"/>
                <w:sz w:val="20"/>
                <w:szCs w:val="20"/>
              </w:rPr>
              <w:t>,000</w:t>
            </w:r>
            <w:r w:rsidR="008F63CC" w:rsidRPr="00A36A3C">
              <w:rPr>
                <w:rFonts w:ascii="Arial" w:hAnsi="Arial"/>
                <w:color w:val="000000" w:themeColor="text1"/>
                <w:sz w:val="20"/>
                <w:szCs w:val="20"/>
              </w:rPr>
              <w:t xml:space="preserve"> (</w:t>
            </w:r>
            <w:r w:rsidR="00C22826" w:rsidRPr="00A36A3C">
              <w:rPr>
                <w:rFonts w:ascii="Arial" w:hAnsi="Arial"/>
                <w:color w:val="000000" w:themeColor="text1"/>
                <w:sz w:val="20"/>
                <w:szCs w:val="20"/>
              </w:rPr>
              <w:t>2023</w:t>
            </w:r>
            <w:r w:rsidR="008F63CC" w:rsidRPr="00A36A3C">
              <w:rPr>
                <w:rFonts w:ascii="Arial" w:hAnsi="Arial"/>
                <w:color w:val="000000" w:themeColor="text1"/>
                <w:sz w:val="20"/>
                <w:szCs w:val="20"/>
              </w:rPr>
              <w:t>: $1,200,000)</w:t>
            </w:r>
            <w:r w:rsidRPr="00A36A3C">
              <w:rPr>
                <w:rFonts w:ascii="Arial" w:hAnsi="Arial"/>
                <w:color w:val="000000" w:themeColor="text1"/>
                <w:sz w:val="20"/>
                <w:szCs w:val="20"/>
              </w:rPr>
              <w:t>.</w:t>
            </w:r>
            <w:r w:rsidR="007D29C5" w:rsidRPr="00A36A3C">
              <w:rPr>
                <w:rFonts w:ascii="Arial" w:hAnsi="Arial"/>
                <w:color w:val="000000" w:themeColor="text1"/>
                <w:sz w:val="20"/>
                <w:szCs w:val="20"/>
              </w:rPr>
              <w:t xml:space="preserve"> As at </w:t>
            </w:r>
            <w:r w:rsidR="00AC0E06" w:rsidRPr="00A36A3C">
              <w:rPr>
                <w:rFonts w:ascii="Arial" w:hAnsi="Arial"/>
                <w:color w:val="000000" w:themeColor="text1"/>
                <w:sz w:val="20"/>
                <w:szCs w:val="20"/>
              </w:rPr>
              <w:t xml:space="preserve">30 June 2024 </w:t>
            </w:r>
            <w:r w:rsidR="007D29C5" w:rsidRPr="00A36A3C">
              <w:rPr>
                <w:rFonts w:ascii="Arial" w:hAnsi="Arial"/>
                <w:color w:val="000000" w:themeColor="text1"/>
                <w:sz w:val="20"/>
                <w:szCs w:val="20"/>
              </w:rPr>
              <w:t xml:space="preserve">there were no indications of impairment to </w:t>
            </w:r>
            <w:r w:rsidR="004842AC" w:rsidRPr="00A36A3C">
              <w:rPr>
                <w:rFonts w:ascii="Arial" w:hAnsi="Arial"/>
                <w:color w:val="000000" w:themeColor="text1"/>
                <w:sz w:val="20"/>
                <w:szCs w:val="20"/>
              </w:rPr>
              <w:t>right-of-use assets</w:t>
            </w:r>
            <w:r w:rsidR="007D29C5" w:rsidRPr="00A36A3C">
              <w:rPr>
                <w:rFonts w:ascii="Arial" w:hAnsi="Arial"/>
                <w:color w:val="000000" w:themeColor="text1"/>
                <w:sz w:val="20"/>
                <w:szCs w:val="20"/>
              </w:rPr>
              <w:t>.</w:t>
            </w:r>
          </w:p>
        </w:tc>
      </w:tr>
    </w:tbl>
    <w:p w14:paraId="2E335282" w14:textId="77777777" w:rsidR="00B130CB" w:rsidRPr="00A36A3C" w:rsidRDefault="00B130CB">
      <w:pPr>
        <w:rPr>
          <w:sz w:val="10"/>
          <w:szCs w:val="10"/>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561711" w:rsidRPr="004475B5" w14:paraId="6C305762" w14:textId="77777777" w:rsidTr="00B130CB">
        <w:trPr>
          <w:cantSplit/>
        </w:trPr>
        <w:tc>
          <w:tcPr>
            <w:tcW w:w="1584" w:type="dxa"/>
            <w:tcBorders>
              <w:top w:val="dotted" w:sz="12" w:space="0" w:color="auto"/>
              <w:left w:val="dotted" w:sz="12" w:space="0" w:color="auto"/>
              <w:bottom w:val="dotted" w:sz="12" w:space="0" w:color="auto"/>
              <w:right w:val="dotted" w:sz="12" w:space="0" w:color="auto"/>
            </w:tcBorders>
          </w:tcPr>
          <w:p w14:paraId="0B99D822" w14:textId="79F20F1F" w:rsidR="00561711" w:rsidRPr="00720C06" w:rsidDel="00B02198" w:rsidRDefault="00561711" w:rsidP="00561711">
            <w:pPr>
              <w:pStyle w:val="Reference"/>
              <w:spacing w:before="120"/>
            </w:pPr>
            <w:r w:rsidRPr="00720C06">
              <w:rPr>
                <w:noProof/>
                <w:lang w:eastAsia="en-AU"/>
              </w:rPr>
              <mc:AlternateContent>
                <mc:Choice Requires="wpg">
                  <w:drawing>
                    <wp:anchor distT="0" distB="0" distL="114300" distR="114300" simplePos="0" relativeHeight="251658300" behindDoc="0" locked="0" layoutInCell="1" allowOverlap="1" wp14:anchorId="22279B0D" wp14:editId="33DB808F">
                      <wp:simplePos x="0" y="0"/>
                      <wp:positionH relativeFrom="margin">
                        <wp:posOffset>0</wp:posOffset>
                      </wp:positionH>
                      <wp:positionV relativeFrom="paragraph">
                        <wp:posOffset>6350</wp:posOffset>
                      </wp:positionV>
                      <wp:extent cx="320675" cy="320040"/>
                      <wp:effectExtent l="0" t="0" r="3175" b="3810"/>
                      <wp:wrapNone/>
                      <wp:docPr id="472" name="Group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3"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4"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6ED60A" id="Group 472" o:spid="_x0000_s1026" alt="&quot;&quot;" style="position:absolute;margin-left:0;margin-top:.5pt;width:25.25pt;height:25.2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Tnt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28053E36" w14:textId="187EE530" w:rsidR="00561711" w:rsidRPr="00561711" w:rsidRDefault="00561711" w:rsidP="00561711">
            <w:pPr>
              <w:spacing w:before="120"/>
              <w:jc w:val="both"/>
              <w:rPr>
                <w:rFonts w:ascii="Arial" w:hAnsi="Arial"/>
                <w:b/>
                <w:bCs/>
                <w:i/>
                <w:iCs/>
                <w:color w:val="000000" w:themeColor="text1"/>
              </w:rPr>
            </w:pPr>
            <w:r w:rsidRPr="00561711">
              <w:rPr>
                <w:rFonts w:ascii="Arial" w:hAnsi="Arial"/>
                <w:b/>
                <w:bCs/>
                <w:i/>
                <w:iCs/>
                <w:color w:val="595959" w:themeColor="text1" w:themeTint="A6"/>
              </w:rPr>
              <w:t xml:space="preserve">Guidance </w:t>
            </w:r>
            <w:r w:rsidR="00873414">
              <w:rPr>
                <w:rFonts w:ascii="Arial" w:hAnsi="Arial"/>
                <w:b/>
                <w:bCs/>
                <w:i/>
                <w:iCs/>
                <w:color w:val="595959" w:themeColor="text1" w:themeTint="A6"/>
              </w:rPr>
              <w:t>–</w:t>
            </w:r>
            <w:r w:rsidRPr="00561711">
              <w:rPr>
                <w:rFonts w:ascii="Arial" w:hAnsi="Arial"/>
                <w:b/>
                <w:bCs/>
                <w:i/>
                <w:iCs/>
                <w:color w:val="595959" w:themeColor="text1" w:themeTint="A6"/>
              </w:rPr>
              <w:t xml:space="preserve"> </w:t>
            </w:r>
            <w:r w:rsidR="00B130CB">
              <w:rPr>
                <w:rFonts w:ascii="Arial" w:hAnsi="Arial"/>
                <w:b/>
                <w:bCs/>
                <w:i/>
                <w:iCs/>
                <w:color w:val="595959" w:themeColor="text1" w:themeTint="A6"/>
              </w:rPr>
              <w:t>R</w:t>
            </w:r>
            <w:r w:rsidR="00873414">
              <w:rPr>
                <w:rFonts w:ascii="Arial" w:hAnsi="Arial"/>
                <w:b/>
                <w:bCs/>
                <w:i/>
                <w:iCs/>
                <w:color w:val="595959" w:themeColor="text1" w:themeTint="A6"/>
              </w:rPr>
              <w:t>ight-of-use assets under c</w:t>
            </w:r>
            <w:r w:rsidRPr="00561711">
              <w:rPr>
                <w:rFonts w:ascii="Arial" w:hAnsi="Arial"/>
                <w:b/>
                <w:bCs/>
                <w:i/>
                <w:iCs/>
                <w:color w:val="595959" w:themeColor="text1" w:themeTint="A6"/>
              </w:rPr>
              <w:t>oncessionary leases</w:t>
            </w:r>
          </w:p>
        </w:tc>
      </w:tr>
      <w:tr w:rsidR="00561711" w:rsidRPr="004475B5" w14:paraId="01151DDF" w14:textId="77777777" w:rsidTr="00B130CB">
        <w:tc>
          <w:tcPr>
            <w:tcW w:w="1584" w:type="dxa"/>
            <w:tcBorders>
              <w:top w:val="dotted" w:sz="12" w:space="0" w:color="auto"/>
              <w:left w:val="dotted" w:sz="12" w:space="0" w:color="auto"/>
              <w:bottom w:val="dotted" w:sz="12" w:space="0" w:color="auto"/>
              <w:right w:val="dotted" w:sz="12" w:space="0" w:color="auto"/>
            </w:tcBorders>
          </w:tcPr>
          <w:p w14:paraId="15954C88" w14:textId="472A740A" w:rsidR="00561711" w:rsidRPr="000227D9" w:rsidRDefault="00561711" w:rsidP="00714A91">
            <w:pPr>
              <w:pStyle w:val="Reference"/>
              <w:rPr>
                <w:sz w:val="14"/>
                <w:szCs w:val="14"/>
              </w:rPr>
            </w:pPr>
          </w:p>
          <w:p w14:paraId="3E51A1D8" w14:textId="24EEF780" w:rsidR="00561711" w:rsidRPr="00500F33" w:rsidRDefault="00561711" w:rsidP="00714A91">
            <w:pPr>
              <w:pStyle w:val="Reference"/>
              <w:rPr>
                <w:szCs w:val="18"/>
              </w:rPr>
            </w:pPr>
            <w:r w:rsidRPr="00500F33">
              <w:rPr>
                <w:szCs w:val="18"/>
              </w:rPr>
              <w:t>AASB</w:t>
            </w:r>
            <w:r w:rsidR="002517A1" w:rsidRPr="00500F33">
              <w:rPr>
                <w:szCs w:val="18"/>
              </w:rPr>
              <w:t> 16.</w:t>
            </w:r>
            <w:r w:rsidRPr="00500F33">
              <w:rPr>
                <w:szCs w:val="18"/>
              </w:rPr>
              <w:t>Aus59.1</w:t>
            </w:r>
          </w:p>
          <w:p w14:paraId="001B3CC6" w14:textId="4F2CEF40" w:rsidR="00561711" w:rsidRPr="00720C06" w:rsidDel="00B02198" w:rsidRDefault="003D1CDE" w:rsidP="008B10FF">
            <w:pPr>
              <w:pStyle w:val="Reference"/>
            </w:pPr>
            <w:r w:rsidRPr="00500F33">
              <w:rPr>
                <w:szCs w:val="18"/>
              </w:rPr>
              <w:t>TI </w:t>
            </w:r>
            <w:r w:rsidR="008B10FF" w:rsidRPr="00500F33">
              <w:rPr>
                <w:szCs w:val="18"/>
              </w:rPr>
              <w:t>916(5)</w:t>
            </w:r>
          </w:p>
        </w:tc>
        <w:tc>
          <w:tcPr>
            <w:tcW w:w="8169" w:type="dxa"/>
            <w:tcBorders>
              <w:top w:val="dotted" w:sz="12" w:space="0" w:color="auto"/>
              <w:left w:val="dotted" w:sz="12" w:space="0" w:color="auto"/>
              <w:bottom w:val="dotted" w:sz="12" w:space="0" w:color="auto"/>
              <w:right w:val="dotted" w:sz="12" w:space="0" w:color="auto"/>
            </w:tcBorders>
          </w:tcPr>
          <w:p w14:paraId="2FF72F4E" w14:textId="0EC49050" w:rsidR="00561711" w:rsidRPr="00500F33" w:rsidRDefault="001B608F" w:rsidP="001B608F">
            <w:pPr>
              <w:pStyle w:val="GuidanceBodyItalic"/>
              <w:spacing w:line="240" w:lineRule="auto"/>
            </w:pPr>
            <w:r w:rsidRPr="00500F33">
              <w:t>TI 916</w:t>
            </w:r>
            <w:r w:rsidR="00561711" w:rsidRPr="00500F33">
              <w:t xml:space="preserve"> mandate</w:t>
            </w:r>
            <w:r w:rsidRPr="00500F33">
              <w:t>s</w:t>
            </w:r>
            <w:r w:rsidR="00561711" w:rsidRPr="00500F33">
              <w:t xml:space="preserve"> that right</w:t>
            </w:r>
            <w:r w:rsidR="003E3EB5" w:rsidRPr="00500F33">
              <w:t>-</w:t>
            </w:r>
            <w:r w:rsidR="00561711" w:rsidRPr="00500F33">
              <w:t>o</w:t>
            </w:r>
            <w:r w:rsidR="00FC397F" w:rsidRPr="00500F33">
              <w:t>f</w:t>
            </w:r>
            <w:r w:rsidR="003E3EB5" w:rsidRPr="00500F33">
              <w:t>-</w:t>
            </w:r>
            <w:r w:rsidR="00561711" w:rsidRPr="00500F33">
              <w:t>use assets resulting from concessionary leases are measured at cost, comprising of:</w:t>
            </w:r>
          </w:p>
          <w:p w14:paraId="38DE7FBB" w14:textId="441F0542" w:rsidR="00561711" w:rsidRPr="00500F33" w:rsidRDefault="00561711" w:rsidP="00AF6412">
            <w:pPr>
              <w:pStyle w:val="GuidanceBodyBullet1"/>
              <w:rPr>
                <w:rFonts w:eastAsiaTheme="minorHAnsi"/>
              </w:rPr>
            </w:pPr>
            <w:r w:rsidRPr="00500F33">
              <w:rPr>
                <w:rFonts w:eastAsiaTheme="minorHAnsi"/>
              </w:rPr>
              <w:t>the amount of the initial measurement of lease liability</w:t>
            </w:r>
            <w:r w:rsidR="004E6147" w:rsidRPr="00500F33">
              <w:rPr>
                <w:rFonts w:eastAsiaTheme="minorHAnsi"/>
              </w:rPr>
              <w:t>;</w:t>
            </w:r>
          </w:p>
          <w:p w14:paraId="4AD6FA3B" w14:textId="6FCB0221" w:rsidR="00561711" w:rsidRPr="00500F33" w:rsidRDefault="00561711" w:rsidP="00AF6412">
            <w:pPr>
              <w:pStyle w:val="GuidanceBodyBullet1"/>
              <w:rPr>
                <w:rFonts w:eastAsiaTheme="minorHAnsi"/>
              </w:rPr>
            </w:pPr>
            <w:r w:rsidRPr="00500F33">
              <w:rPr>
                <w:rFonts w:eastAsiaTheme="minorHAnsi"/>
              </w:rPr>
              <w:t>any lease payments made at or before the commencement date less any lease incentives received</w:t>
            </w:r>
            <w:r w:rsidR="004E6147" w:rsidRPr="00500F33">
              <w:rPr>
                <w:rFonts w:eastAsiaTheme="minorHAnsi"/>
              </w:rPr>
              <w:t>;</w:t>
            </w:r>
          </w:p>
          <w:p w14:paraId="344A8659" w14:textId="27D357D8" w:rsidR="00561711" w:rsidRPr="00500F33" w:rsidRDefault="00561711" w:rsidP="00AF6412">
            <w:pPr>
              <w:pStyle w:val="GuidanceBodyBullet1"/>
              <w:rPr>
                <w:rFonts w:eastAsiaTheme="minorHAnsi"/>
              </w:rPr>
            </w:pPr>
            <w:r w:rsidRPr="00500F33">
              <w:rPr>
                <w:rFonts w:eastAsiaTheme="minorHAnsi"/>
              </w:rPr>
              <w:t>any initial direct costs</w:t>
            </w:r>
            <w:r w:rsidR="004E6147" w:rsidRPr="00500F33">
              <w:rPr>
                <w:rFonts w:eastAsiaTheme="minorHAnsi"/>
              </w:rPr>
              <w:t>;</w:t>
            </w:r>
            <w:r w:rsidRPr="00500F33">
              <w:rPr>
                <w:rFonts w:eastAsiaTheme="minorHAnsi"/>
              </w:rPr>
              <w:t xml:space="preserve"> and</w:t>
            </w:r>
          </w:p>
          <w:p w14:paraId="2A10C0CD" w14:textId="77777777" w:rsidR="00561711" w:rsidRPr="00500F33" w:rsidRDefault="00561711" w:rsidP="00AF6412">
            <w:pPr>
              <w:pStyle w:val="GuidanceBodyBullet1"/>
              <w:rPr>
                <w:rFonts w:eastAsiaTheme="minorHAnsi"/>
              </w:rPr>
            </w:pPr>
            <w:r w:rsidRPr="00500F33">
              <w:rPr>
                <w:rFonts w:eastAsiaTheme="minorHAnsi"/>
              </w:rPr>
              <w:t>restoration costs, including dismantling and removing the underlying asset.</w:t>
            </w:r>
          </w:p>
          <w:p w14:paraId="5FC1425A" w14:textId="080914AF" w:rsidR="00561711" w:rsidRPr="00500F33" w:rsidRDefault="00561711" w:rsidP="001B608F">
            <w:pPr>
              <w:pStyle w:val="GuidanceBodyItalic"/>
              <w:spacing w:line="240" w:lineRule="auto"/>
            </w:pPr>
            <w:r w:rsidRPr="00500F33">
              <w:t xml:space="preserve">Therefore, in accordance with </w:t>
            </w:r>
            <w:r w:rsidR="004252AD" w:rsidRPr="00500F33">
              <w:t>AASB 16 </w:t>
            </w:r>
            <w:r w:rsidRPr="00500F33">
              <w:t>Leases, where the lessee is a not-for-profit entity and where the leases have below-market terms and conditions principally to enable the entity to further its objectives (concessionary leases) and measures a class or classes of</w:t>
            </w:r>
            <w:r w:rsidR="00CD148F" w:rsidRPr="00500F33">
              <w:t xml:space="preserve"> concessionary lease</w:t>
            </w:r>
            <w:r w:rsidRPr="00500F33">
              <w:t xml:space="preserve"> right-of-use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141B5449" w14:textId="71DDD28E" w:rsidR="00561711" w:rsidRPr="00500F33" w:rsidRDefault="00561711" w:rsidP="001B608F">
            <w:pPr>
              <w:pStyle w:val="GuidanceBodyItalic"/>
              <w:spacing w:line="240" w:lineRule="auto"/>
            </w:pPr>
            <w:r w:rsidRPr="00500F33">
              <w:t>This additional information shall include, but is not limited to, information that helps users of financial statements to assess:</w:t>
            </w:r>
          </w:p>
          <w:p w14:paraId="777D22F9" w14:textId="65E390AA" w:rsidR="00561711" w:rsidRPr="00500F33" w:rsidRDefault="00561711" w:rsidP="001B608F">
            <w:pPr>
              <w:pStyle w:val="GuidanceBodyItalic"/>
              <w:spacing w:line="240" w:lineRule="auto"/>
            </w:pPr>
            <w:r w:rsidRPr="00500F33">
              <w:t>(a) the entity’s dependence on leases that have significantly below-market terms and conditions principally to enable the entity to further its objectives; and</w:t>
            </w:r>
          </w:p>
          <w:p w14:paraId="10629DF8" w14:textId="041E3D91" w:rsidR="00D27FEC" w:rsidRPr="00500F33" w:rsidRDefault="00561711" w:rsidP="001B608F">
            <w:pPr>
              <w:pStyle w:val="GuidanceBodyItalic"/>
              <w:spacing w:line="240" w:lineRule="auto"/>
            </w:pPr>
            <w:r w:rsidRPr="00500F33">
              <w:t>(b) the nature and terms of the leases, including:</w:t>
            </w:r>
          </w:p>
          <w:p w14:paraId="33EDE37C" w14:textId="5230348D" w:rsidR="00D27FEC" w:rsidRPr="00500F33" w:rsidRDefault="00561711" w:rsidP="00352767">
            <w:pPr>
              <w:pStyle w:val="GuidanceBodyBulletNos"/>
              <w:numPr>
                <w:ilvl w:val="0"/>
                <w:numId w:val="49"/>
              </w:numPr>
              <w:tabs>
                <w:tab w:val="clear" w:pos="0"/>
              </w:tabs>
              <w:spacing w:line="240" w:lineRule="auto"/>
              <w:ind w:left="630"/>
            </w:pPr>
            <w:r w:rsidRPr="00500F33">
              <w:t xml:space="preserve">the lease payments; </w:t>
            </w:r>
          </w:p>
          <w:p w14:paraId="61A29A46" w14:textId="034D93EA" w:rsidR="00D27FEC" w:rsidRPr="00500F33" w:rsidRDefault="00561711" w:rsidP="001B608F">
            <w:pPr>
              <w:pStyle w:val="GuidanceBodyBulletNos"/>
              <w:tabs>
                <w:tab w:val="clear" w:pos="0"/>
              </w:tabs>
              <w:spacing w:line="240" w:lineRule="auto"/>
              <w:ind w:left="630"/>
            </w:pPr>
            <w:r w:rsidRPr="00500F33">
              <w:t xml:space="preserve">the lease term; </w:t>
            </w:r>
          </w:p>
          <w:p w14:paraId="08F1B307" w14:textId="3B6DCF69" w:rsidR="00D27FEC" w:rsidRPr="00500F33" w:rsidRDefault="00561711" w:rsidP="001B608F">
            <w:pPr>
              <w:pStyle w:val="GuidanceBodyBulletNos"/>
              <w:tabs>
                <w:tab w:val="clear" w:pos="0"/>
              </w:tabs>
              <w:spacing w:line="240" w:lineRule="auto"/>
              <w:ind w:left="630"/>
            </w:pPr>
            <w:r w:rsidRPr="00500F33">
              <w:t xml:space="preserve">a description of the underlying assets; and </w:t>
            </w:r>
          </w:p>
          <w:p w14:paraId="0373807E" w14:textId="7E3D1F6A" w:rsidR="00561711" w:rsidRPr="00500F33" w:rsidRDefault="00561711" w:rsidP="001B608F">
            <w:pPr>
              <w:pStyle w:val="GuidanceBodyBulletNos"/>
              <w:tabs>
                <w:tab w:val="clear" w:pos="0"/>
              </w:tabs>
              <w:spacing w:line="240" w:lineRule="auto"/>
              <w:ind w:left="630"/>
              <w:rPr>
                <w:color w:val="000000" w:themeColor="text1"/>
              </w:rPr>
            </w:pPr>
            <w:r w:rsidRPr="00500F33">
              <w:t>restrictions on the use of the underlying assets specific to the entity.</w:t>
            </w:r>
          </w:p>
        </w:tc>
      </w:tr>
      <w:bookmarkStart w:id="1160" w:name="_Hlk71699155"/>
      <w:tr w:rsidR="00E03850" w:rsidRPr="00B90633" w14:paraId="54E75D9B" w14:textId="77777777" w:rsidTr="00B130CB">
        <w:trPr>
          <w:cantSplit/>
        </w:trPr>
        <w:tc>
          <w:tcPr>
            <w:tcW w:w="1584" w:type="dxa"/>
            <w:tcBorders>
              <w:top w:val="dashed" w:sz="12" w:space="0" w:color="auto"/>
              <w:left w:val="dashed" w:sz="12" w:space="0" w:color="auto"/>
              <w:bottom w:val="dashed" w:sz="12" w:space="0" w:color="auto"/>
              <w:right w:val="dashed" w:sz="12" w:space="0" w:color="auto"/>
            </w:tcBorders>
          </w:tcPr>
          <w:p w14:paraId="30240432" w14:textId="70538207" w:rsidR="00E03850" w:rsidRDefault="00E03850" w:rsidP="00E03850">
            <w:pPr>
              <w:pStyle w:val="Reference"/>
            </w:pPr>
            <w:r>
              <w:rPr>
                <w:noProof/>
              </w:rPr>
              <mc:AlternateContent>
                <mc:Choice Requires="wpg">
                  <w:drawing>
                    <wp:anchor distT="0" distB="0" distL="114300" distR="114300" simplePos="0" relativeHeight="251658247" behindDoc="0" locked="0" layoutInCell="1" allowOverlap="1" wp14:anchorId="0EB536DB" wp14:editId="06DFB536">
                      <wp:simplePos x="0" y="0"/>
                      <wp:positionH relativeFrom="column">
                        <wp:posOffset>47625</wp:posOffset>
                      </wp:positionH>
                      <wp:positionV relativeFrom="paragraph">
                        <wp:posOffset>22860</wp:posOffset>
                      </wp:positionV>
                      <wp:extent cx="320040" cy="320040"/>
                      <wp:effectExtent l="0" t="0" r="3810" b="3810"/>
                      <wp:wrapNone/>
                      <wp:docPr id="691" name="Group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9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E313D1" id="Group 691" o:spid="_x0000_s1026" alt="&quot;&quot;" style="position:absolute;margin-left:3.75pt;margin-top:1.8pt;width:25.2pt;height:25.2pt;z-index:25165824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4B496E52" w14:textId="77777777" w:rsidR="00C5377D" w:rsidRDefault="00E03850" w:rsidP="00C5377D">
            <w:pPr>
              <w:pStyle w:val="ModelHeading4"/>
              <w:rPr>
                <w:color w:val="646464" w:themeColor="accent3" w:themeTint="BF"/>
              </w:rPr>
            </w:pPr>
            <w:bookmarkStart w:id="1161" w:name="SCA_5_4"/>
            <w:bookmarkStart w:id="1162" w:name="_Toc164327924"/>
            <w:r w:rsidRPr="000A6846">
              <w:rPr>
                <w:color w:val="646464" w:themeColor="accent3" w:themeTint="BF"/>
              </w:rPr>
              <w:t>5.</w:t>
            </w:r>
            <w:r w:rsidR="00C52807" w:rsidRPr="000A6846">
              <w:rPr>
                <w:color w:val="646464" w:themeColor="accent3" w:themeTint="BF"/>
              </w:rPr>
              <w:t>4</w:t>
            </w:r>
            <w:r w:rsidRPr="000A6846">
              <w:rPr>
                <w:color w:val="646464" w:themeColor="accent3" w:themeTint="BF"/>
              </w:rPr>
              <w:t xml:space="preserve"> Service Concession Assets</w:t>
            </w:r>
            <w:bookmarkEnd w:id="1161"/>
            <w:bookmarkEnd w:id="1162"/>
          </w:p>
          <w:p w14:paraId="70C1C675" w14:textId="49FC1CAB" w:rsidR="00C5377D" w:rsidRPr="00C5377D" w:rsidRDefault="00C5377D" w:rsidP="00C5377D">
            <w:pPr>
              <w:pStyle w:val="ModelBody"/>
              <w:spacing w:before="0" w:after="0"/>
              <w:rPr>
                <w:lang w:eastAsia="en-AU"/>
              </w:rPr>
            </w:pPr>
          </w:p>
        </w:tc>
      </w:tr>
      <w:tr w:rsidR="00E03850" w:rsidRPr="00B90633" w14:paraId="55C20135" w14:textId="77777777" w:rsidTr="00B130CB">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4AFEDAC0" w14:textId="121422D9" w:rsidR="00E03850" w:rsidRPr="00E03850" w:rsidRDefault="00E03850" w:rsidP="00E03850">
            <w:pPr>
              <w:pStyle w:val="Reference"/>
            </w:pPr>
          </w:p>
        </w:tc>
        <w:tc>
          <w:tcPr>
            <w:tcW w:w="8169" w:type="dxa"/>
            <w:tcBorders>
              <w:top w:val="dashed" w:sz="12" w:space="0" w:color="auto"/>
              <w:left w:val="dashed" w:sz="12" w:space="0" w:color="auto"/>
              <w:bottom w:val="dashed" w:sz="12" w:space="0" w:color="auto"/>
              <w:right w:val="dashed" w:sz="12" w:space="0" w:color="auto"/>
            </w:tcBorders>
            <w:vAlign w:val="bottom"/>
          </w:tcPr>
          <w:p w14:paraId="2E1AD09E" w14:textId="41CA5C3C" w:rsidR="00E03850" w:rsidRPr="00E03850" w:rsidRDefault="00E03850" w:rsidP="000A6846">
            <w:pPr>
              <w:pStyle w:val="GuidanceBodyRegular"/>
            </w:pPr>
            <w:r w:rsidRPr="00500F33">
              <w:t>This note header has been included as a placeholder for the disclosure of service concession assets</w:t>
            </w:r>
            <w:r w:rsidRPr="005D59DF">
              <w:rPr>
                <w:sz w:val="18"/>
                <w:szCs w:val="18"/>
              </w:rPr>
              <w:t>.</w:t>
            </w:r>
          </w:p>
        </w:tc>
      </w:tr>
      <w:bookmarkEnd w:id="1160"/>
    </w:tbl>
    <w:p w14:paraId="4A3841F3" w14:textId="717FB453" w:rsidR="00B32F04" w:rsidRDefault="00B32F04"/>
    <w:p w14:paraId="4B35C5AB" w14:textId="77777777" w:rsidR="00B32F04" w:rsidRDefault="00B32F04">
      <w:r>
        <w:br w:type="page"/>
      </w:r>
    </w:p>
    <w:tbl>
      <w:tblPr>
        <w:tblW w:w="1005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17"/>
        <w:gridCol w:w="8539"/>
      </w:tblGrid>
      <w:tr w:rsidR="00736EE2" w14:paraId="532B0A1E" w14:textId="77777777" w:rsidTr="00B4123A">
        <w:tc>
          <w:tcPr>
            <w:tcW w:w="1228" w:type="dxa"/>
          </w:tcPr>
          <w:bookmarkStart w:id="1163" w:name="_Hlk66348794"/>
          <w:p w14:paraId="0A4C3C3D" w14:textId="60EEB59C" w:rsidR="00736EE2" w:rsidRDefault="00EA2DB5" w:rsidP="00736EE2">
            <w:pPr>
              <w:pStyle w:val="GuidanceHeading1"/>
            </w:pPr>
            <w:r w:rsidRPr="00720C06">
              <w:rPr>
                <w:noProof/>
                <w:lang w:eastAsia="en-AU"/>
              </w:rPr>
              <w:lastRenderedPageBreak/>
              <mc:AlternateContent>
                <mc:Choice Requires="wpg">
                  <w:drawing>
                    <wp:anchor distT="0" distB="0" distL="114300" distR="114300" simplePos="0" relativeHeight="251658301" behindDoc="0" locked="0" layoutInCell="1" allowOverlap="1" wp14:anchorId="7200510D" wp14:editId="4F378220">
                      <wp:simplePos x="0" y="0"/>
                      <wp:positionH relativeFrom="margin">
                        <wp:posOffset>0</wp:posOffset>
                      </wp:positionH>
                      <wp:positionV relativeFrom="paragraph">
                        <wp:posOffset>4445</wp:posOffset>
                      </wp:positionV>
                      <wp:extent cx="320675" cy="320040"/>
                      <wp:effectExtent l="0" t="0" r="3175" b="3810"/>
                      <wp:wrapNone/>
                      <wp:docPr id="676" name="Group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7"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F3E806" id="Group 676" o:spid="_x0000_s1026" alt="&quot;&quot;" style="position:absolute;margin-left:0;margin-top:.35pt;width:25.25pt;height:25.2pt;z-index:25165830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Gg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0ksLvmXgE5PwOAAD//wMAUEsBAi0AFAAGAAgAAAAhANvh9svuAAAAhQEAABMAAAAAAAAA&#10;AAAAAAAAAAAAAFtDb250ZW50X1R5cGVzXS54bWxQSwECLQAUAAYACAAAACEAWvQsW78AAAAVAQAA&#10;CwAAAAAAAAAAAAAAAAAfAQAAX3JlbHMvLnJlbHNQSwECLQAUAAYACAAAACEAQOdBo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828" w:type="dxa"/>
          </w:tcPr>
          <w:p w14:paraId="29AFAA75" w14:textId="0999FC15" w:rsidR="00736EE2" w:rsidRDefault="00736EE2" w:rsidP="00736EE2">
            <w:pPr>
              <w:pStyle w:val="GuidanceHeading1"/>
            </w:pPr>
            <w:r>
              <w:t xml:space="preserve">Guidance – Service </w:t>
            </w:r>
            <w:r w:rsidR="004E6147">
              <w:t>c</w:t>
            </w:r>
            <w:r>
              <w:t xml:space="preserve">oncession </w:t>
            </w:r>
            <w:r w:rsidR="004E6147">
              <w:t>a</w:t>
            </w:r>
            <w:r>
              <w:t>ssets</w:t>
            </w:r>
          </w:p>
        </w:tc>
      </w:tr>
      <w:tr w:rsidR="006A7878" w:rsidRPr="003A2FAA" w14:paraId="3C9C0A5A" w14:textId="77777777" w:rsidTr="00B4123A">
        <w:trPr>
          <w:trHeight w:val="2728"/>
        </w:trPr>
        <w:tc>
          <w:tcPr>
            <w:tcW w:w="1228" w:type="dxa"/>
          </w:tcPr>
          <w:p w14:paraId="48658581" w14:textId="77777777" w:rsidR="006A7878" w:rsidRPr="000227D9" w:rsidRDefault="006A7878" w:rsidP="006A7878">
            <w:pPr>
              <w:pStyle w:val="Reference"/>
              <w:rPr>
                <w:sz w:val="14"/>
                <w:szCs w:val="14"/>
              </w:rPr>
            </w:pPr>
          </w:p>
          <w:p w14:paraId="44C094F9" w14:textId="77777777" w:rsidR="006A7878" w:rsidRPr="00500F33" w:rsidRDefault="006A7878" w:rsidP="006A7878">
            <w:pPr>
              <w:pStyle w:val="Reference"/>
              <w:rPr>
                <w:szCs w:val="18"/>
              </w:rPr>
            </w:pPr>
          </w:p>
          <w:p w14:paraId="6A7C3509" w14:textId="32EB8242" w:rsidR="006A7878" w:rsidRPr="00500F33" w:rsidRDefault="004252AD" w:rsidP="006A7878">
            <w:pPr>
              <w:pStyle w:val="Reference"/>
              <w:rPr>
                <w:szCs w:val="18"/>
              </w:rPr>
            </w:pPr>
            <w:r w:rsidRPr="00500F33">
              <w:rPr>
                <w:szCs w:val="18"/>
              </w:rPr>
              <w:t>AASB </w:t>
            </w:r>
            <w:r w:rsidR="006A7878" w:rsidRPr="00500F33">
              <w:rPr>
                <w:szCs w:val="18"/>
              </w:rPr>
              <w:t>1059.2</w:t>
            </w:r>
          </w:p>
          <w:p w14:paraId="6549BE24" w14:textId="77777777" w:rsidR="006A7878" w:rsidRPr="00500F33" w:rsidRDefault="006A7878" w:rsidP="006A7878">
            <w:pPr>
              <w:pStyle w:val="Reference"/>
              <w:rPr>
                <w:szCs w:val="18"/>
              </w:rPr>
            </w:pPr>
          </w:p>
          <w:p w14:paraId="658BDF5A" w14:textId="77777777" w:rsidR="006A7878" w:rsidRPr="00500F33" w:rsidRDefault="006A7878" w:rsidP="006A7878">
            <w:pPr>
              <w:pStyle w:val="Reference"/>
              <w:rPr>
                <w:szCs w:val="18"/>
              </w:rPr>
            </w:pPr>
          </w:p>
          <w:p w14:paraId="40389CE9" w14:textId="77777777" w:rsidR="006A7878" w:rsidRPr="00500F33" w:rsidRDefault="006A7878" w:rsidP="006A7878">
            <w:pPr>
              <w:pStyle w:val="Reference"/>
              <w:rPr>
                <w:szCs w:val="18"/>
              </w:rPr>
            </w:pPr>
          </w:p>
          <w:p w14:paraId="2D4D00F0" w14:textId="77777777" w:rsidR="006A7878" w:rsidRPr="00500F33" w:rsidRDefault="006A7878" w:rsidP="006A7878">
            <w:pPr>
              <w:pStyle w:val="Reference"/>
              <w:rPr>
                <w:szCs w:val="18"/>
              </w:rPr>
            </w:pPr>
          </w:p>
          <w:p w14:paraId="223F8E01" w14:textId="77777777" w:rsidR="006A7878" w:rsidRPr="00500F33" w:rsidRDefault="006A7878" w:rsidP="006A7878">
            <w:pPr>
              <w:pStyle w:val="Reference"/>
              <w:rPr>
                <w:szCs w:val="18"/>
              </w:rPr>
            </w:pPr>
          </w:p>
          <w:p w14:paraId="1DE36211" w14:textId="77777777" w:rsidR="006A7878" w:rsidRPr="00500F33" w:rsidRDefault="006A7878" w:rsidP="006A7878">
            <w:pPr>
              <w:pStyle w:val="Reference"/>
              <w:rPr>
                <w:szCs w:val="18"/>
              </w:rPr>
            </w:pPr>
          </w:p>
          <w:p w14:paraId="264D0A93" w14:textId="77777777" w:rsidR="006A7878" w:rsidRPr="00500F33" w:rsidRDefault="006A7878" w:rsidP="006A7878">
            <w:pPr>
              <w:pStyle w:val="Reference"/>
              <w:rPr>
                <w:szCs w:val="18"/>
              </w:rPr>
            </w:pPr>
          </w:p>
          <w:p w14:paraId="094C5E23" w14:textId="77777777" w:rsidR="006A7878" w:rsidRPr="00500F33" w:rsidRDefault="006A7878" w:rsidP="006A7878">
            <w:pPr>
              <w:pStyle w:val="Reference"/>
              <w:rPr>
                <w:szCs w:val="18"/>
              </w:rPr>
            </w:pPr>
          </w:p>
          <w:p w14:paraId="68E6F83B" w14:textId="77777777" w:rsidR="006A7878" w:rsidRPr="00500F33" w:rsidRDefault="006A7878" w:rsidP="006A7878">
            <w:pPr>
              <w:pStyle w:val="Reference"/>
              <w:rPr>
                <w:szCs w:val="18"/>
              </w:rPr>
            </w:pPr>
          </w:p>
          <w:p w14:paraId="46F64669" w14:textId="70F7F37F" w:rsidR="006A7878" w:rsidRDefault="006A7878" w:rsidP="006A7878">
            <w:pPr>
              <w:pStyle w:val="Reference"/>
              <w:rPr>
                <w:szCs w:val="18"/>
              </w:rPr>
            </w:pPr>
          </w:p>
          <w:p w14:paraId="5837B9EE" w14:textId="77777777" w:rsidR="002D52E6" w:rsidRPr="00500F33" w:rsidRDefault="002D52E6" w:rsidP="006A7878">
            <w:pPr>
              <w:pStyle w:val="Reference"/>
              <w:rPr>
                <w:szCs w:val="18"/>
              </w:rPr>
            </w:pPr>
          </w:p>
          <w:p w14:paraId="734548AB" w14:textId="4401B9F0" w:rsidR="006A7878" w:rsidRPr="00500F33" w:rsidRDefault="006A7878" w:rsidP="006A7878">
            <w:pPr>
              <w:pStyle w:val="Reference"/>
              <w:rPr>
                <w:szCs w:val="18"/>
              </w:rPr>
            </w:pPr>
          </w:p>
          <w:p w14:paraId="114702BC" w14:textId="6C4091E7" w:rsidR="006A7878" w:rsidRPr="00500F33" w:rsidRDefault="006A7878" w:rsidP="006A7878">
            <w:pPr>
              <w:pStyle w:val="Reference"/>
              <w:rPr>
                <w:szCs w:val="18"/>
              </w:rPr>
            </w:pPr>
          </w:p>
          <w:p w14:paraId="042A402F" w14:textId="63ED08E3" w:rsidR="006A7878" w:rsidRPr="00500F33" w:rsidRDefault="006A7878" w:rsidP="006A7878">
            <w:pPr>
              <w:pStyle w:val="Reference"/>
              <w:rPr>
                <w:szCs w:val="18"/>
              </w:rPr>
            </w:pPr>
          </w:p>
          <w:p w14:paraId="177AE70D" w14:textId="60FE977E" w:rsidR="006A7878" w:rsidRDefault="006A7878" w:rsidP="006A7878">
            <w:pPr>
              <w:pStyle w:val="Reference"/>
              <w:rPr>
                <w:sz w:val="14"/>
                <w:szCs w:val="14"/>
              </w:rPr>
            </w:pPr>
          </w:p>
          <w:p w14:paraId="22069857" w14:textId="77777777" w:rsidR="006A7878" w:rsidRPr="000227D9" w:rsidRDefault="006A7878" w:rsidP="006A7878">
            <w:pPr>
              <w:pStyle w:val="Reference"/>
              <w:rPr>
                <w:sz w:val="14"/>
                <w:szCs w:val="14"/>
              </w:rPr>
            </w:pPr>
          </w:p>
          <w:p w14:paraId="16C11889" w14:textId="77777777" w:rsidR="006A7878" w:rsidRPr="000227D9" w:rsidRDefault="006A7878" w:rsidP="006A7878">
            <w:pPr>
              <w:pStyle w:val="Reference"/>
              <w:rPr>
                <w:sz w:val="14"/>
                <w:szCs w:val="14"/>
              </w:rPr>
            </w:pPr>
          </w:p>
          <w:p w14:paraId="3B3E328A" w14:textId="765DA074" w:rsidR="006A7878" w:rsidRPr="00500F33" w:rsidRDefault="004252AD" w:rsidP="006A7878">
            <w:pPr>
              <w:pStyle w:val="Reference"/>
              <w:rPr>
                <w:szCs w:val="18"/>
              </w:rPr>
            </w:pPr>
            <w:r w:rsidRPr="00500F33">
              <w:rPr>
                <w:szCs w:val="18"/>
              </w:rPr>
              <w:t>AASB </w:t>
            </w:r>
            <w:r w:rsidR="006A7878" w:rsidRPr="00500F33">
              <w:rPr>
                <w:szCs w:val="18"/>
              </w:rPr>
              <w:t>1059.B7</w:t>
            </w:r>
          </w:p>
          <w:p w14:paraId="2C65F7ED" w14:textId="77777777" w:rsidR="006A7878" w:rsidRPr="00500F33" w:rsidRDefault="006A7878" w:rsidP="006A7878">
            <w:pPr>
              <w:pStyle w:val="Reference"/>
              <w:rPr>
                <w:szCs w:val="18"/>
              </w:rPr>
            </w:pPr>
          </w:p>
          <w:p w14:paraId="11E9EFAE" w14:textId="77777777" w:rsidR="006A7878" w:rsidRPr="00500F33" w:rsidRDefault="006A7878" w:rsidP="006A7878">
            <w:pPr>
              <w:pStyle w:val="Reference"/>
              <w:rPr>
                <w:szCs w:val="18"/>
              </w:rPr>
            </w:pPr>
          </w:p>
          <w:p w14:paraId="210A519C" w14:textId="23E9930F" w:rsidR="006A7878" w:rsidRPr="00500F33" w:rsidRDefault="006A7878" w:rsidP="006A7878">
            <w:pPr>
              <w:pStyle w:val="Reference"/>
              <w:rPr>
                <w:szCs w:val="18"/>
              </w:rPr>
            </w:pPr>
          </w:p>
          <w:p w14:paraId="52BB6191" w14:textId="799ADD93" w:rsidR="006A7878" w:rsidRDefault="006A7878" w:rsidP="006A7878">
            <w:pPr>
              <w:pStyle w:val="Reference"/>
              <w:rPr>
                <w:szCs w:val="18"/>
              </w:rPr>
            </w:pPr>
          </w:p>
          <w:p w14:paraId="25B17D04" w14:textId="77777777" w:rsidR="00772CE8" w:rsidRPr="00500F33" w:rsidRDefault="00772CE8" w:rsidP="006A7878">
            <w:pPr>
              <w:pStyle w:val="Reference"/>
              <w:rPr>
                <w:szCs w:val="18"/>
              </w:rPr>
            </w:pPr>
          </w:p>
          <w:p w14:paraId="453351CE" w14:textId="5CD619FC" w:rsidR="006A7878" w:rsidRPr="00500F33" w:rsidRDefault="006A7878" w:rsidP="006A7878">
            <w:pPr>
              <w:pStyle w:val="Reference"/>
              <w:rPr>
                <w:szCs w:val="18"/>
              </w:rPr>
            </w:pPr>
          </w:p>
          <w:p w14:paraId="1CAFC3B2" w14:textId="00E17E9A" w:rsidR="006A7878" w:rsidRPr="00500F33" w:rsidRDefault="004252AD" w:rsidP="006A7878">
            <w:pPr>
              <w:pStyle w:val="Reference"/>
              <w:rPr>
                <w:szCs w:val="18"/>
              </w:rPr>
            </w:pPr>
            <w:r w:rsidRPr="00500F33">
              <w:rPr>
                <w:szCs w:val="18"/>
              </w:rPr>
              <w:t>AASB </w:t>
            </w:r>
            <w:r w:rsidR="006A7878" w:rsidRPr="00500F33">
              <w:rPr>
                <w:szCs w:val="18"/>
              </w:rPr>
              <w:t>1059.B16</w:t>
            </w:r>
          </w:p>
          <w:p w14:paraId="1AE1405A" w14:textId="4E6E6E5F" w:rsidR="006A7878" w:rsidRPr="00500F33" w:rsidRDefault="006A7878" w:rsidP="006A7878">
            <w:pPr>
              <w:pStyle w:val="Reference"/>
              <w:rPr>
                <w:szCs w:val="18"/>
              </w:rPr>
            </w:pPr>
          </w:p>
          <w:p w14:paraId="7D8D1CC2" w14:textId="29952E0C" w:rsidR="006A7878" w:rsidRPr="00500F33" w:rsidRDefault="006A7878" w:rsidP="006A7878">
            <w:pPr>
              <w:pStyle w:val="Reference"/>
              <w:rPr>
                <w:szCs w:val="18"/>
              </w:rPr>
            </w:pPr>
          </w:p>
          <w:p w14:paraId="5B1447AB" w14:textId="340E45A3" w:rsidR="006A7878" w:rsidRPr="00500F33" w:rsidRDefault="006A7878" w:rsidP="006A7878">
            <w:pPr>
              <w:pStyle w:val="Reference"/>
              <w:rPr>
                <w:szCs w:val="18"/>
              </w:rPr>
            </w:pPr>
          </w:p>
          <w:p w14:paraId="229241E1" w14:textId="5FF60909" w:rsidR="006A7878" w:rsidRPr="00500F33" w:rsidRDefault="006A7878" w:rsidP="006A7878">
            <w:pPr>
              <w:pStyle w:val="Reference"/>
              <w:rPr>
                <w:szCs w:val="18"/>
              </w:rPr>
            </w:pPr>
          </w:p>
          <w:p w14:paraId="0AF0D3E6" w14:textId="53FDC751" w:rsidR="006A7878" w:rsidRPr="00500F33" w:rsidRDefault="006A7878" w:rsidP="006A7878">
            <w:pPr>
              <w:pStyle w:val="Reference"/>
              <w:rPr>
                <w:szCs w:val="18"/>
              </w:rPr>
            </w:pPr>
          </w:p>
          <w:p w14:paraId="49D44112" w14:textId="6ED136CA" w:rsidR="006A7878" w:rsidRPr="00500F33" w:rsidRDefault="006A7878" w:rsidP="006A7878">
            <w:pPr>
              <w:pStyle w:val="Reference"/>
              <w:rPr>
                <w:szCs w:val="18"/>
              </w:rPr>
            </w:pPr>
          </w:p>
          <w:p w14:paraId="6B2FC8C2" w14:textId="2335B18A" w:rsidR="006A7878" w:rsidRPr="00500F33" w:rsidRDefault="006A7878" w:rsidP="006A7878">
            <w:pPr>
              <w:pStyle w:val="Reference"/>
              <w:rPr>
                <w:szCs w:val="18"/>
              </w:rPr>
            </w:pPr>
          </w:p>
          <w:p w14:paraId="5DE8C6BC" w14:textId="461CFEB3" w:rsidR="006A7878" w:rsidRPr="00500F33" w:rsidRDefault="006A7878" w:rsidP="006A7878">
            <w:pPr>
              <w:pStyle w:val="Reference"/>
              <w:rPr>
                <w:szCs w:val="18"/>
              </w:rPr>
            </w:pPr>
          </w:p>
          <w:p w14:paraId="5F524A8F" w14:textId="65C2822E" w:rsidR="006A7878" w:rsidRPr="00500F33" w:rsidRDefault="004252AD" w:rsidP="006A7878">
            <w:pPr>
              <w:pStyle w:val="Reference"/>
              <w:rPr>
                <w:szCs w:val="18"/>
              </w:rPr>
            </w:pPr>
            <w:r w:rsidRPr="00500F33">
              <w:rPr>
                <w:szCs w:val="18"/>
              </w:rPr>
              <w:t>AASB </w:t>
            </w:r>
            <w:r w:rsidR="006A7878" w:rsidRPr="00500F33">
              <w:rPr>
                <w:szCs w:val="18"/>
              </w:rPr>
              <w:t>1059.5</w:t>
            </w:r>
          </w:p>
          <w:p w14:paraId="5DABA1EE" w14:textId="1C700C64" w:rsidR="006A7878" w:rsidRPr="00500F33" w:rsidRDefault="006A7878" w:rsidP="006A7878">
            <w:pPr>
              <w:pStyle w:val="Reference"/>
              <w:rPr>
                <w:szCs w:val="18"/>
              </w:rPr>
            </w:pPr>
          </w:p>
          <w:p w14:paraId="11982582" w14:textId="14E3A327" w:rsidR="006A7878" w:rsidRPr="00500F33" w:rsidRDefault="006A7878" w:rsidP="006A7878">
            <w:pPr>
              <w:pStyle w:val="Reference"/>
              <w:rPr>
                <w:szCs w:val="18"/>
              </w:rPr>
            </w:pPr>
          </w:p>
          <w:p w14:paraId="7BF6C81C" w14:textId="4567DC2C" w:rsidR="006A7878" w:rsidRPr="00500F33" w:rsidRDefault="006A7878" w:rsidP="006A7878">
            <w:pPr>
              <w:pStyle w:val="Reference"/>
              <w:rPr>
                <w:szCs w:val="18"/>
              </w:rPr>
            </w:pPr>
          </w:p>
          <w:p w14:paraId="33CB3253" w14:textId="14602159" w:rsidR="006A7878" w:rsidRDefault="006A7878" w:rsidP="006A7878">
            <w:pPr>
              <w:pStyle w:val="Reference"/>
              <w:rPr>
                <w:szCs w:val="18"/>
              </w:rPr>
            </w:pPr>
          </w:p>
          <w:p w14:paraId="10B1557D" w14:textId="77777777" w:rsidR="002D52E6" w:rsidRDefault="002D52E6" w:rsidP="006A7878">
            <w:pPr>
              <w:pStyle w:val="Reference"/>
              <w:rPr>
                <w:szCs w:val="18"/>
              </w:rPr>
            </w:pPr>
          </w:p>
          <w:p w14:paraId="46EC17BE" w14:textId="6A57A7A4" w:rsidR="006A7878" w:rsidRPr="00500F33" w:rsidRDefault="006A7878" w:rsidP="006A7878">
            <w:pPr>
              <w:pStyle w:val="Reference"/>
              <w:rPr>
                <w:szCs w:val="18"/>
              </w:rPr>
            </w:pPr>
          </w:p>
          <w:p w14:paraId="2C65AD98" w14:textId="72090D4E" w:rsidR="006A7878" w:rsidRPr="00500F33" w:rsidRDefault="004252AD" w:rsidP="006A7878">
            <w:pPr>
              <w:pStyle w:val="Reference"/>
              <w:rPr>
                <w:szCs w:val="18"/>
              </w:rPr>
            </w:pPr>
            <w:r w:rsidRPr="00500F33">
              <w:rPr>
                <w:szCs w:val="18"/>
              </w:rPr>
              <w:t>AASB </w:t>
            </w:r>
            <w:r w:rsidR="006A7878" w:rsidRPr="00500F33">
              <w:rPr>
                <w:szCs w:val="18"/>
              </w:rPr>
              <w:t>1059.6, B36</w:t>
            </w:r>
          </w:p>
          <w:p w14:paraId="6CB4DF21" w14:textId="71E0F82F" w:rsidR="006A7878" w:rsidRPr="000227D9" w:rsidRDefault="006A7878" w:rsidP="006A7878">
            <w:pPr>
              <w:pStyle w:val="Reference"/>
              <w:rPr>
                <w:sz w:val="14"/>
                <w:szCs w:val="14"/>
              </w:rPr>
            </w:pPr>
          </w:p>
          <w:p w14:paraId="5E9E255F" w14:textId="74D7577E" w:rsidR="006A7878" w:rsidRDefault="006A7878" w:rsidP="006A7878">
            <w:pPr>
              <w:pStyle w:val="Reference"/>
              <w:rPr>
                <w:sz w:val="14"/>
                <w:szCs w:val="14"/>
              </w:rPr>
            </w:pPr>
          </w:p>
          <w:p w14:paraId="0444855F" w14:textId="53BD519F" w:rsidR="006A7878" w:rsidRDefault="006A7878" w:rsidP="006A7878">
            <w:pPr>
              <w:pStyle w:val="Reference"/>
              <w:rPr>
                <w:sz w:val="14"/>
                <w:szCs w:val="14"/>
              </w:rPr>
            </w:pPr>
          </w:p>
          <w:p w14:paraId="20F11EE0" w14:textId="5D3A303E" w:rsidR="006A7878" w:rsidRDefault="006A7878" w:rsidP="006A7878">
            <w:pPr>
              <w:pStyle w:val="Reference"/>
              <w:rPr>
                <w:sz w:val="14"/>
                <w:szCs w:val="14"/>
              </w:rPr>
            </w:pPr>
          </w:p>
          <w:p w14:paraId="70EA4AF0" w14:textId="6749BE6A" w:rsidR="006A7878" w:rsidRPr="000227D9" w:rsidRDefault="006A7878" w:rsidP="006A7878">
            <w:pPr>
              <w:pStyle w:val="Reference"/>
              <w:rPr>
                <w:sz w:val="14"/>
                <w:szCs w:val="14"/>
              </w:rPr>
            </w:pPr>
          </w:p>
          <w:p w14:paraId="131AD1A3" w14:textId="3896EC2B" w:rsidR="006A7878" w:rsidRDefault="006A7878" w:rsidP="006A7878">
            <w:pPr>
              <w:pStyle w:val="Reference"/>
              <w:rPr>
                <w:sz w:val="14"/>
                <w:szCs w:val="14"/>
              </w:rPr>
            </w:pPr>
          </w:p>
          <w:p w14:paraId="10EEF076" w14:textId="77777777" w:rsidR="006A7878" w:rsidRPr="000227D9" w:rsidRDefault="006A7878" w:rsidP="006A7878">
            <w:pPr>
              <w:pStyle w:val="Reference"/>
              <w:rPr>
                <w:sz w:val="14"/>
                <w:szCs w:val="14"/>
              </w:rPr>
            </w:pPr>
          </w:p>
          <w:p w14:paraId="34D63B73" w14:textId="19B378B5" w:rsidR="006A7878" w:rsidRPr="000227D9" w:rsidRDefault="006A7878" w:rsidP="006A7878">
            <w:pPr>
              <w:pStyle w:val="Reference"/>
              <w:rPr>
                <w:sz w:val="14"/>
                <w:szCs w:val="14"/>
              </w:rPr>
            </w:pPr>
          </w:p>
          <w:p w14:paraId="152A67A3" w14:textId="16D68E51" w:rsidR="006A7878" w:rsidRPr="000227D9" w:rsidRDefault="006A7878" w:rsidP="006A7878">
            <w:pPr>
              <w:pStyle w:val="Reference"/>
              <w:rPr>
                <w:sz w:val="14"/>
                <w:szCs w:val="14"/>
              </w:rPr>
            </w:pPr>
          </w:p>
          <w:p w14:paraId="401E7272" w14:textId="6B196204" w:rsidR="006A7878" w:rsidRPr="000227D9" w:rsidRDefault="006A7878" w:rsidP="006A7878">
            <w:pPr>
              <w:pStyle w:val="Reference"/>
              <w:rPr>
                <w:sz w:val="14"/>
                <w:szCs w:val="14"/>
              </w:rPr>
            </w:pPr>
          </w:p>
          <w:p w14:paraId="47D23527" w14:textId="664E0331" w:rsidR="006A7878" w:rsidRPr="000227D9" w:rsidRDefault="006A7878" w:rsidP="006A7878">
            <w:pPr>
              <w:pStyle w:val="Reference"/>
              <w:rPr>
                <w:sz w:val="14"/>
                <w:szCs w:val="14"/>
              </w:rPr>
            </w:pPr>
          </w:p>
          <w:p w14:paraId="59DD4976" w14:textId="19582BD4" w:rsidR="006A7878" w:rsidRPr="000227D9" w:rsidRDefault="006A7878" w:rsidP="006A7878">
            <w:pPr>
              <w:pStyle w:val="Reference"/>
              <w:rPr>
                <w:sz w:val="14"/>
                <w:szCs w:val="14"/>
              </w:rPr>
            </w:pPr>
          </w:p>
          <w:p w14:paraId="6696366F" w14:textId="2BB33909" w:rsidR="006A7878" w:rsidRPr="000227D9" w:rsidRDefault="006A7878" w:rsidP="006A7878">
            <w:pPr>
              <w:pStyle w:val="Reference"/>
              <w:rPr>
                <w:sz w:val="14"/>
                <w:szCs w:val="14"/>
              </w:rPr>
            </w:pPr>
          </w:p>
          <w:p w14:paraId="159FD9A6" w14:textId="306D84CE" w:rsidR="006A7878" w:rsidRPr="000227D9" w:rsidRDefault="006A7878" w:rsidP="006A7878">
            <w:pPr>
              <w:pStyle w:val="Reference"/>
              <w:rPr>
                <w:sz w:val="14"/>
                <w:szCs w:val="14"/>
              </w:rPr>
            </w:pPr>
          </w:p>
          <w:p w14:paraId="748CA1F5" w14:textId="522E2D03" w:rsidR="006A7878" w:rsidRPr="000227D9" w:rsidRDefault="006A7878" w:rsidP="006A7878">
            <w:pPr>
              <w:pStyle w:val="Reference"/>
              <w:rPr>
                <w:sz w:val="14"/>
                <w:szCs w:val="14"/>
              </w:rPr>
            </w:pPr>
          </w:p>
          <w:p w14:paraId="5081B36A" w14:textId="1ACCD5DB" w:rsidR="006A7878" w:rsidRPr="000227D9" w:rsidRDefault="006A7878" w:rsidP="006A7878">
            <w:pPr>
              <w:pStyle w:val="Reference"/>
              <w:rPr>
                <w:sz w:val="14"/>
                <w:szCs w:val="14"/>
              </w:rPr>
            </w:pPr>
          </w:p>
          <w:p w14:paraId="3F34FF10" w14:textId="6F29CDBE" w:rsidR="006A7878" w:rsidRPr="000227D9" w:rsidRDefault="006A7878" w:rsidP="006A7878">
            <w:pPr>
              <w:pStyle w:val="Reference"/>
              <w:rPr>
                <w:sz w:val="14"/>
                <w:szCs w:val="14"/>
              </w:rPr>
            </w:pPr>
          </w:p>
          <w:p w14:paraId="31C6F66C" w14:textId="38E86593" w:rsidR="006A7878" w:rsidRPr="000227D9" w:rsidRDefault="006A7878" w:rsidP="006A7878">
            <w:pPr>
              <w:pStyle w:val="Reference"/>
              <w:rPr>
                <w:sz w:val="14"/>
                <w:szCs w:val="14"/>
              </w:rPr>
            </w:pPr>
          </w:p>
          <w:p w14:paraId="72221B77" w14:textId="1B027858" w:rsidR="006A7878" w:rsidRPr="000227D9" w:rsidRDefault="006A7878" w:rsidP="006A7878">
            <w:pPr>
              <w:pStyle w:val="Reference"/>
              <w:rPr>
                <w:sz w:val="14"/>
                <w:szCs w:val="14"/>
              </w:rPr>
            </w:pPr>
          </w:p>
          <w:p w14:paraId="7415FC93" w14:textId="0A878B4B" w:rsidR="006A7878" w:rsidRPr="000227D9" w:rsidRDefault="006A7878" w:rsidP="006A7878">
            <w:pPr>
              <w:pStyle w:val="Reference"/>
              <w:rPr>
                <w:sz w:val="14"/>
                <w:szCs w:val="14"/>
              </w:rPr>
            </w:pPr>
          </w:p>
          <w:p w14:paraId="0CF76157" w14:textId="095DF6B7" w:rsidR="006A7878" w:rsidRPr="000227D9" w:rsidRDefault="006A7878" w:rsidP="006A7878">
            <w:pPr>
              <w:pStyle w:val="Reference"/>
              <w:rPr>
                <w:sz w:val="14"/>
                <w:szCs w:val="14"/>
              </w:rPr>
            </w:pPr>
          </w:p>
          <w:p w14:paraId="74CE6F1E" w14:textId="2E89CB49" w:rsidR="006A7878" w:rsidRPr="000227D9" w:rsidRDefault="006A7878" w:rsidP="006A7878">
            <w:pPr>
              <w:pStyle w:val="Reference"/>
              <w:rPr>
                <w:sz w:val="14"/>
                <w:szCs w:val="14"/>
              </w:rPr>
            </w:pPr>
          </w:p>
          <w:p w14:paraId="3F7E3B54" w14:textId="68B6D457" w:rsidR="006A7878" w:rsidRPr="00500F33" w:rsidRDefault="006A7878" w:rsidP="006A7878">
            <w:pPr>
              <w:pStyle w:val="Reference"/>
              <w:rPr>
                <w:szCs w:val="18"/>
              </w:rPr>
            </w:pPr>
          </w:p>
          <w:p w14:paraId="4038D6BC" w14:textId="5F92D345" w:rsidR="006A7878" w:rsidRPr="00500F33" w:rsidRDefault="006A7878" w:rsidP="006A7878">
            <w:pPr>
              <w:pStyle w:val="Reference"/>
              <w:rPr>
                <w:szCs w:val="18"/>
              </w:rPr>
            </w:pPr>
          </w:p>
          <w:p w14:paraId="1EBFEA44" w14:textId="438AF145" w:rsidR="006A7878" w:rsidRDefault="006A7878" w:rsidP="006A7878">
            <w:pPr>
              <w:pStyle w:val="Reference"/>
              <w:rPr>
                <w:szCs w:val="18"/>
              </w:rPr>
            </w:pPr>
          </w:p>
          <w:p w14:paraId="5383E2B8" w14:textId="77777777" w:rsidR="0004509C" w:rsidRDefault="0004509C" w:rsidP="006A7878">
            <w:pPr>
              <w:pStyle w:val="Reference"/>
              <w:rPr>
                <w:szCs w:val="18"/>
              </w:rPr>
            </w:pPr>
          </w:p>
          <w:p w14:paraId="0713DB73" w14:textId="77777777" w:rsidR="0004509C" w:rsidRDefault="0004509C" w:rsidP="006A7878">
            <w:pPr>
              <w:pStyle w:val="Reference"/>
              <w:rPr>
                <w:szCs w:val="18"/>
              </w:rPr>
            </w:pPr>
          </w:p>
          <w:p w14:paraId="01A54193" w14:textId="77777777" w:rsidR="0004509C" w:rsidRDefault="0004509C" w:rsidP="006A7878">
            <w:pPr>
              <w:pStyle w:val="Reference"/>
              <w:rPr>
                <w:szCs w:val="18"/>
              </w:rPr>
            </w:pPr>
          </w:p>
          <w:p w14:paraId="314850C3" w14:textId="77777777" w:rsidR="0004509C" w:rsidRDefault="0004509C" w:rsidP="006A7878">
            <w:pPr>
              <w:pStyle w:val="Reference"/>
              <w:rPr>
                <w:szCs w:val="18"/>
              </w:rPr>
            </w:pPr>
          </w:p>
          <w:p w14:paraId="3FAE6817" w14:textId="77777777" w:rsidR="0027754C" w:rsidRDefault="0027754C" w:rsidP="006A7878">
            <w:pPr>
              <w:pStyle w:val="Reference"/>
              <w:rPr>
                <w:szCs w:val="18"/>
              </w:rPr>
            </w:pPr>
          </w:p>
          <w:p w14:paraId="3B073CC7" w14:textId="77777777" w:rsidR="0027754C" w:rsidRPr="00500F33" w:rsidRDefault="0027754C" w:rsidP="0027754C">
            <w:pPr>
              <w:pStyle w:val="Reference"/>
              <w:rPr>
                <w:szCs w:val="18"/>
              </w:rPr>
            </w:pPr>
            <w:r w:rsidRPr="00500F33">
              <w:rPr>
                <w:szCs w:val="18"/>
              </w:rPr>
              <w:t>AASB 1059.11</w:t>
            </w:r>
          </w:p>
          <w:p w14:paraId="78D62E37" w14:textId="77777777" w:rsidR="0004509C" w:rsidRDefault="0004509C" w:rsidP="006A7878">
            <w:pPr>
              <w:pStyle w:val="Reference"/>
              <w:rPr>
                <w:szCs w:val="18"/>
              </w:rPr>
            </w:pPr>
          </w:p>
          <w:p w14:paraId="67202EDC" w14:textId="77777777" w:rsidR="0004509C" w:rsidRDefault="0004509C" w:rsidP="006A7878">
            <w:pPr>
              <w:pStyle w:val="Reference"/>
              <w:rPr>
                <w:szCs w:val="18"/>
              </w:rPr>
            </w:pPr>
          </w:p>
          <w:p w14:paraId="4456B13E" w14:textId="4CDA74CF" w:rsidR="006A7878" w:rsidRPr="00500F33" w:rsidRDefault="006A7878" w:rsidP="006A7878">
            <w:pPr>
              <w:pStyle w:val="Reference"/>
              <w:rPr>
                <w:szCs w:val="18"/>
              </w:rPr>
            </w:pPr>
          </w:p>
          <w:p w14:paraId="625F83D1" w14:textId="5012C414" w:rsidR="006A7878" w:rsidRPr="00500F33" w:rsidRDefault="004252AD" w:rsidP="006A7878">
            <w:pPr>
              <w:pStyle w:val="Reference"/>
              <w:rPr>
                <w:szCs w:val="18"/>
              </w:rPr>
            </w:pPr>
            <w:r w:rsidRPr="00500F33">
              <w:rPr>
                <w:szCs w:val="18"/>
              </w:rPr>
              <w:t>AASB </w:t>
            </w:r>
            <w:r w:rsidR="006A7878" w:rsidRPr="00500F33">
              <w:rPr>
                <w:szCs w:val="18"/>
              </w:rPr>
              <w:t>1059.7</w:t>
            </w:r>
          </w:p>
          <w:p w14:paraId="09B3A3B1" w14:textId="4B9B81A3" w:rsidR="006A7878" w:rsidRPr="00500F33" w:rsidRDefault="006A7878" w:rsidP="006A7878">
            <w:pPr>
              <w:pStyle w:val="Reference"/>
              <w:rPr>
                <w:szCs w:val="18"/>
              </w:rPr>
            </w:pPr>
          </w:p>
          <w:p w14:paraId="6E14FF5D" w14:textId="77777777" w:rsidR="003A6C8D" w:rsidRDefault="003A6C8D" w:rsidP="006A7878">
            <w:pPr>
              <w:pStyle w:val="Reference"/>
              <w:rPr>
                <w:szCs w:val="18"/>
              </w:rPr>
            </w:pPr>
          </w:p>
          <w:p w14:paraId="6E69651B" w14:textId="79B3496E" w:rsidR="006A7878" w:rsidRPr="00500F33" w:rsidRDefault="004252AD" w:rsidP="006A7878">
            <w:pPr>
              <w:pStyle w:val="Reference"/>
              <w:rPr>
                <w:szCs w:val="18"/>
              </w:rPr>
            </w:pPr>
            <w:r w:rsidRPr="00500F33">
              <w:rPr>
                <w:szCs w:val="18"/>
              </w:rPr>
              <w:t>AASB </w:t>
            </w:r>
            <w:r w:rsidR="006A7878" w:rsidRPr="00500F33">
              <w:rPr>
                <w:szCs w:val="18"/>
              </w:rPr>
              <w:t>1059.8</w:t>
            </w:r>
          </w:p>
          <w:p w14:paraId="53384F2F" w14:textId="32429E6F" w:rsidR="006A7878" w:rsidRPr="00500F33" w:rsidRDefault="006A7878" w:rsidP="006A7878">
            <w:pPr>
              <w:pStyle w:val="Reference"/>
              <w:rPr>
                <w:szCs w:val="18"/>
              </w:rPr>
            </w:pPr>
          </w:p>
          <w:p w14:paraId="40C4D26E" w14:textId="59C99216" w:rsidR="006A7878" w:rsidRPr="00500F33" w:rsidRDefault="006A7878" w:rsidP="006A7878">
            <w:pPr>
              <w:pStyle w:val="Reference"/>
              <w:rPr>
                <w:szCs w:val="18"/>
              </w:rPr>
            </w:pPr>
          </w:p>
          <w:p w14:paraId="125F2D80" w14:textId="7F7E14CE" w:rsidR="006A7878" w:rsidRPr="00500F33" w:rsidRDefault="006A7878" w:rsidP="006A7878">
            <w:pPr>
              <w:pStyle w:val="Reference"/>
              <w:rPr>
                <w:szCs w:val="18"/>
              </w:rPr>
            </w:pPr>
          </w:p>
          <w:p w14:paraId="22F11DA5" w14:textId="77777777" w:rsidR="006A7878" w:rsidRPr="00500F33" w:rsidRDefault="006A7878" w:rsidP="006A7878">
            <w:pPr>
              <w:pStyle w:val="Reference"/>
              <w:rPr>
                <w:szCs w:val="18"/>
              </w:rPr>
            </w:pPr>
          </w:p>
          <w:p w14:paraId="6DC50BBE" w14:textId="42A33203" w:rsidR="006A7878" w:rsidRPr="00500F33" w:rsidRDefault="004252AD" w:rsidP="006A7878">
            <w:pPr>
              <w:pStyle w:val="Reference"/>
              <w:rPr>
                <w:szCs w:val="18"/>
              </w:rPr>
            </w:pPr>
            <w:r w:rsidRPr="00500F33">
              <w:rPr>
                <w:szCs w:val="18"/>
              </w:rPr>
              <w:t>AASB </w:t>
            </w:r>
            <w:r w:rsidR="006A7878" w:rsidRPr="00500F33">
              <w:rPr>
                <w:szCs w:val="18"/>
              </w:rPr>
              <w:t>1059.9(a)</w:t>
            </w:r>
          </w:p>
          <w:p w14:paraId="7C30DA93" w14:textId="793E2CF0" w:rsidR="006A7878" w:rsidRPr="00500F33" w:rsidRDefault="006A7878" w:rsidP="006A7878">
            <w:pPr>
              <w:pStyle w:val="Reference"/>
              <w:rPr>
                <w:szCs w:val="18"/>
              </w:rPr>
            </w:pPr>
          </w:p>
          <w:p w14:paraId="614EF6FC" w14:textId="2D660EDE" w:rsidR="006A7878" w:rsidRPr="00500F33" w:rsidRDefault="006A7878" w:rsidP="006A7878">
            <w:pPr>
              <w:pStyle w:val="Reference"/>
              <w:rPr>
                <w:szCs w:val="18"/>
              </w:rPr>
            </w:pPr>
          </w:p>
          <w:p w14:paraId="15AAF142" w14:textId="59F61B76" w:rsidR="006A7878" w:rsidRPr="00500F33" w:rsidRDefault="006A7878" w:rsidP="006A7878">
            <w:pPr>
              <w:pStyle w:val="Reference"/>
              <w:rPr>
                <w:szCs w:val="18"/>
              </w:rPr>
            </w:pPr>
          </w:p>
          <w:p w14:paraId="544CF988" w14:textId="09C26B3E" w:rsidR="006A7878" w:rsidRPr="00500F33" w:rsidRDefault="004252AD" w:rsidP="006A7878">
            <w:pPr>
              <w:pStyle w:val="Reference"/>
              <w:rPr>
                <w:szCs w:val="18"/>
              </w:rPr>
            </w:pPr>
            <w:r w:rsidRPr="00500F33">
              <w:rPr>
                <w:szCs w:val="18"/>
              </w:rPr>
              <w:t>AASB </w:t>
            </w:r>
            <w:r w:rsidR="006A7878" w:rsidRPr="00500F33">
              <w:rPr>
                <w:szCs w:val="18"/>
              </w:rPr>
              <w:t>1059.9(b)</w:t>
            </w:r>
          </w:p>
          <w:p w14:paraId="33E987A0" w14:textId="2104C50B" w:rsidR="006A7878" w:rsidRPr="00500F33" w:rsidRDefault="006A7878" w:rsidP="006A7878">
            <w:pPr>
              <w:pStyle w:val="Reference"/>
              <w:rPr>
                <w:szCs w:val="18"/>
              </w:rPr>
            </w:pPr>
          </w:p>
          <w:p w14:paraId="08BB1778" w14:textId="77777777" w:rsidR="003A6C8D" w:rsidRDefault="003A6C8D" w:rsidP="006A7878">
            <w:pPr>
              <w:pStyle w:val="Reference"/>
              <w:rPr>
                <w:szCs w:val="18"/>
              </w:rPr>
            </w:pPr>
          </w:p>
          <w:p w14:paraId="2DE72845" w14:textId="3E1D6511" w:rsidR="006A7878" w:rsidRPr="00500F33" w:rsidRDefault="004252AD" w:rsidP="006A7878">
            <w:pPr>
              <w:pStyle w:val="Reference"/>
              <w:rPr>
                <w:szCs w:val="18"/>
              </w:rPr>
            </w:pPr>
            <w:r w:rsidRPr="00500F33">
              <w:rPr>
                <w:szCs w:val="18"/>
              </w:rPr>
              <w:t>AASB </w:t>
            </w:r>
            <w:r w:rsidR="006A7878" w:rsidRPr="00500F33">
              <w:rPr>
                <w:szCs w:val="18"/>
              </w:rPr>
              <w:t>1059.10</w:t>
            </w:r>
          </w:p>
          <w:p w14:paraId="353002E8" w14:textId="3276C941" w:rsidR="006A7878" w:rsidRDefault="006A7878" w:rsidP="006A7878">
            <w:pPr>
              <w:pStyle w:val="Reference"/>
            </w:pPr>
          </w:p>
        </w:tc>
        <w:tc>
          <w:tcPr>
            <w:tcW w:w="8828" w:type="dxa"/>
          </w:tcPr>
          <w:p w14:paraId="35CFFBEC" w14:textId="77777777" w:rsidR="006A7878" w:rsidRPr="00500F33" w:rsidRDefault="006A7878" w:rsidP="006A7878">
            <w:pPr>
              <w:pStyle w:val="GuidanceBodyBold"/>
              <w:rPr>
                <w:b w:val="0"/>
              </w:rPr>
            </w:pPr>
            <w:r w:rsidRPr="00500F33">
              <w:lastRenderedPageBreak/>
              <w:t>Scope</w:t>
            </w:r>
          </w:p>
          <w:p w14:paraId="07005AD0" w14:textId="77777777" w:rsidR="006A7878" w:rsidRPr="00500F33" w:rsidRDefault="006A7878" w:rsidP="006A7878">
            <w:pPr>
              <w:pStyle w:val="GuidanceBodyItalic"/>
            </w:pPr>
            <w:r w:rsidRPr="00500F33">
              <w:t>Service concession arrangement is an arrangement which involves an operator:</w:t>
            </w:r>
          </w:p>
          <w:p w14:paraId="33A89B61" w14:textId="77777777" w:rsidR="006A7878" w:rsidRPr="00500F33" w:rsidRDefault="006A7878" w:rsidP="00AF6412">
            <w:pPr>
              <w:pStyle w:val="GuidanceBodyBullet1"/>
            </w:pPr>
            <w:r w:rsidRPr="00500F33">
              <w:t>that is contractually obliged to provide public services related to a service concession asset on behalf of the grantor; and</w:t>
            </w:r>
          </w:p>
          <w:p w14:paraId="665DAC75" w14:textId="77777777" w:rsidR="006A7878" w:rsidRPr="00500F33" w:rsidRDefault="006A7878" w:rsidP="00AF6412">
            <w:pPr>
              <w:pStyle w:val="GuidanceBodyBullet1"/>
            </w:pPr>
            <w:r w:rsidRPr="00500F33">
              <w:t>managing at least some of those services under its own discretion, rather than at the direction of the grantor.</w:t>
            </w:r>
          </w:p>
          <w:p w14:paraId="32ADE4A3" w14:textId="77777777" w:rsidR="006A7878" w:rsidRPr="00500F33" w:rsidRDefault="006A7878" w:rsidP="006A7878">
            <w:pPr>
              <w:pStyle w:val="GuidanceBodyItalic"/>
            </w:pPr>
            <w:r w:rsidRPr="00500F33">
              <w:t>Whether an arrangement is providing a public service is a significant area of judgement, as the Standard does not define public services. The Standard, however, has identified the following indicators of public services:</w:t>
            </w:r>
          </w:p>
          <w:p w14:paraId="54291CC7" w14:textId="77777777" w:rsidR="006A7878" w:rsidRPr="00500F33" w:rsidRDefault="006A7878" w:rsidP="00AF6412">
            <w:pPr>
              <w:pStyle w:val="GuidanceBodyBullet1"/>
            </w:pPr>
            <w:r w:rsidRPr="00500F33">
              <w:t>the services are necessary or essential to the general public;</w:t>
            </w:r>
          </w:p>
          <w:p w14:paraId="4841D6C8" w14:textId="77777777" w:rsidR="006A7878" w:rsidRPr="00500F33" w:rsidRDefault="006A7878" w:rsidP="00AF6412">
            <w:pPr>
              <w:pStyle w:val="GuidanceBodyBullet1"/>
            </w:pPr>
            <w:r w:rsidRPr="00500F33">
              <w:t>generally expected to be provided by a public sector entity in accordance with government policy or regulation; and</w:t>
            </w:r>
          </w:p>
          <w:p w14:paraId="20D9A45A" w14:textId="77777777" w:rsidR="006A7878" w:rsidRPr="00500F33" w:rsidRDefault="006A7878" w:rsidP="00AF6412">
            <w:pPr>
              <w:pStyle w:val="GuidanceBodyBullet1"/>
            </w:pPr>
            <w:r w:rsidRPr="00500F33">
              <w:t>services provided by the asset are not wholly consumed by a public sector entity for the purpose of assisting in the delivery of public services and managed by an external party.</w:t>
            </w:r>
          </w:p>
          <w:p w14:paraId="5882E789" w14:textId="77777777" w:rsidR="006A7878" w:rsidRPr="00500F33" w:rsidRDefault="006A7878" w:rsidP="006A7878">
            <w:pPr>
              <w:pStyle w:val="GuidanceBodyItalic"/>
            </w:pPr>
            <w:r w:rsidRPr="00500F33">
              <w:t>The provision of primary or ancillary services by assets in service concession arrangements are other key considerations that should be taken into account in assessing whether assets provide public services. Ancillary services are excluded from public services assessment as they relate to services that are insignificant to the arrangement as a whole.</w:t>
            </w:r>
          </w:p>
          <w:p w14:paraId="30F9609E" w14:textId="77777777" w:rsidR="006A7878" w:rsidRPr="00500F33" w:rsidRDefault="006A7878" w:rsidP="006A7878">
            <w:pPr>
              <w:pStyle w:val="GuidanceBodyBold"/>
              <w:rPr>
                <w:b w:val="0"/>
              </w:rPr>
            </w:pPr>
            <w:r w:rsidRPr="00500F33">
              <w:t>Recognition</w:t>
            </w:r>
          </w:p>
          <w:p w14:paraId="69FC4BD0" w14:textId="77777777" w:rsidR="006A7878" w:rsidRPr="00500F33" w:rsidRDefault="006A7878" w:rsidP="006A7878">
            <w:pPr>
              <w:pStyle w:val="GuidanceBodyItalic"/>
            </w:pPr>
            <w:r w:rsidRPr="00500F33">
              <w:t>Control is an essential aspect in assessing whether an arrangement is a service concession arrangement. It is defined as the ability to exclude or regulate access to the benefits of an asset.</w:t>
            </w:r>
          </w:p>
          <w:p w14:paraId="0EF5502B" w14:textId="72AF9415" w:rsidR="006A7878" w:rsidRPr="00500F33" w:rsidRDefault="006A7878" w:rsidP="006A7878">
            <w:pPr>
              <w:pStyle w:val="GuidanceBodyItalic"/>
            </w:pPr>
            <w:r w:rsidRPr="00500F33">
              <w:t xml:space="preserve">Control can be explicit or implicit. The grantor may have explicit control through rights held under the contractual arrangement or the grantor may have implicit control through regulation. It is not essential for the contract to specify the grantor’s control. Explicit or implicit control over the asset would result in the arrangement falling within the scope of </w:t>
            </w:r>
            <w:r w:rsidR="004252AD" w:rsidRPr="00500F33">
              <w:t>AASB </w:t>
            </w:r>
            <w:r w:rsidRPr="00500F33">
              <w:t>1059.</w:t>
            </w:r>
          </w:p>
          <w:p w14:paraId="741140C8" w14:textId="77777777" w:rsidR="006A7878" w:rsidRPr="00500F33" w:rsidRDefault="006A7878" w:rsidP="006A7878">
            <w:pPr>
              <w:pStyle w:val="GuidanceBodyItalic"/>
            </w:pPr>
            <w:r w:rsidRPr="00500F33">
              <w:t>The grantor has control of the asset if, and only if:</w:t>
            </w:r>
          </w:p>
          <w:p w14:paraId="54EF3D94" w14:textId="77777777" w:rsidR="006A7878" w:rsidRPr="00500F33" w:rsidRDefault="006A7878" w:rsidP="00352767">
            <w:pPr>
              <w:pStyle w:val="GuidanceBodyBulletAlpha"/>
              <w:numPr>
                <w:ilvl w:val="0"/>
                <w:numId w:val="40"/>
              </w:numPr>
            </w:pPr>
            <w:r w:rsidRPr="00500F33">
              <w:t>the grantor controls or regulates</w:t>
            </w:r>
            <w:r w:rsidRPr="00500F33">
              <w:rPr>
                <w:b/>
                <w:bCs/>
              </w:rPr>
              <w:t xml:space="preserve"> </w:t>
            </w:r>
            <w:r w:rsidRPr="00500F33">
              <w:t>what services the operator must provide with the asset, to whom it must provide them, and at what price; and</w:t>
            </w:r>
          </w:p>
          <w:p w14:paraId="791A3998" w14:textId="77777777" w:rsidR="006A7878" w:rsidRPr="00500F33" w:rsidRDefault="006A7878" w:rsidP="00547C63">
            <w:pPr>
              <w:pStyle w:val="GuidanceBodyBulletAlpha"/>
            </w:pPr>
            <w:r w:rsidRPr="00500F33">
              <w:t>the grantor controls significant residual interest in the asset at the end of the term of the arrangement.</w:t>
            </w:r>
          </w:p>
          <w:p w14:paraId="7E206C75" w14:textId="77777777" w:rsidR="006A7878" w:rsidRPr="00500F33" w:rsidRDefault="006A7878" w:rsidP="006A7878">
            <w:pPr>
              <w:pStyle w:val="GuidanceBodyItalic"/>
            </w:pPr>
            <w:r w:rsidRPr="00500F33">
              <w:t>Requirement (b) above is not applicable for assets that will be used in a service concession arrangement for its entire economic life or the major part of its economic life. The grantor is considered to have control if they meet requirement (a) under this circumstance.</w:t>
            </w:r>
          </w:p>
          <w:p w14:paraId="3CEDC89A" w14:textId="77777777" w:rsidR="006A7878" w:rsidRPr="00500F33" w:rsidRDefault="006A7878" w:rsidP="006A7878">
            <w:pPr>
              <w:pStyle w:val="GuidanceBodyItalic"/>
            </w:pPr>
            <w:r w:rsidRPr="00500F33">
              <w:t>Assets recognised in a service concession arrangement include:</w:t>
            </w:r>
          </w:p>
          <w:p w14:paraId="09359EC8" w14:textId="77777777" w:rsidR="006A7878" w:rsidRPr="00500F33" w:rsidRDefault="006A7878" w:rsidP="00352767">
            <w:pPr>
              <w:pStyle w:val="GuidanceBodyBulletAlpha"/>
              <w:numPr>
                <w:ilvl w:val="0"/>
                <w:numId w:val="41"/>
              </w:numPr>
              <w:tabs>
                <w:tab w:val="clear" w:pos="0"/>
              </w:tabs>
              <w:ind w:left="360"/>
            </w:pPr>
            <w:r w:rsidRPr="00500F33">
              <w:t>existing assets of the operator or grantor provided for use in the arrangement;</w:t>
            </w:r>
          </w:p>
          <w:p w14:paraId="6919022C" w14:textId="77777777" w:rsidR="006A7878" w:rsidRPr="00500F33" w:rsidRDefault="006A7878" w:rsidP="00352767">
            <w:pPr>
              <w:pStyle w:val="GuidanceBodyBulletAlpha"/>
              <w:numPr>
                <w:ilvl w:val="0"/>
                <w:numId w:val="41"/>
              </w:numPr>
              <w:tabs>
                <w:tab w:val="clear" w:pos="0"/>
              </w:tabs>
              <w:ind w:left="360"/>
            </w:pPr>
            <w:r w:rsidRPr="00500F33">
              <w:t>asset constructed, developed, acquired or otherwise provided by the operator; and</w:t>
            </w:r>
          </w:p>
          <w:p w14:paraId="7F752F91" w14:textId="77777777" w:rsidR="006A7878" w:rsidRPr="00500F33" w:rsidRDefault="006A7878" w:rsidP="00352767">
            <w:pPr>
              <w:pStyle w:val="GuidanceBodyBulletAlpha"/>
              <w:numPr>
                <w:ilvl w:val="0"/>
                <w:numId w:val="41"/>
              </w:numPr>
              <w:tabs>
                <w:tab w:val="clear" w:pos="0"/>
              </w:tabs>
              <w:ind w:left="360"/>
            </w:pPr>
            <w:r w:rsidRPr="00500F33">
              <w:t>upgrade or replacement of a major component of any of the above assets.</w:t>
            </w:r>
          </w:p>
          <w:p w14:paraId="182AFCD7" w14:textId="5F3D1C80" w:rsidR="00B2687D" w:rsidRDefault="006A7878" w:rsidP="00B2687D">
            <w:pPr>
              <w:pStyle w:val="GuidanceBodyItalic"/>
            </w:pPr>
            <w:r w:rsidRPr="00500F33">
              <w:t xml:space="preserve">Service concession arrangements may involve multiple assets, comprising of a primary asset that provides the principal public service, and a secondary asset that is used or mainly used to complement the primary asset. Both of which can fall within the scope of </w:t>
            </w:r>
            <w:r w:rsidR="004252AD" w:rsidRPr="00500F33">
              <w:t>AASB </w:t>
            </w:r>
            <w:r w:rsidRPr="00500F33">
              <w:t>1059.</w:t>
            </w:r>
          </w:p>
          <w:p w14:paraId="455C6B13" w14:textId="3FF77E18" w:rsidR="006A7878" w:rsidRPr="00500F33" w:rsidRDefault="006A7878" w:rsidP="006A7878">
            <w:pPr>
              <w:pStyle w:val="GuidanceBodyItalic"/>
              <w:keepNext/>
            </w:pPr>
            <w:r w:rsidRPr="00500F33">
              <w:t>Where an arrangement contains several assets, the grantor should separately assess individual components of the assets within the arrangement that are:</w:t>
            </w:r>
          </w:p>
          <w:p w14:paraId="058498DD" w14:textId="77777777" w:rsidR="006A7878" w:rsidRPr="00500F33" w:rsidRDefault="006A7878" w:rsidP="00352767">
            <w:pPr>
              <w:pStyle w:val="GuidanceBodyBulletAlpha"/>
              <w:numPr>
                <w:ilvl w:val="0"/>
                <w:numId w:val="45"/>
              </w:numPr>
            </w:pPr>
            <w:r w:rsidRPr="00500F33">
              <w:t>physically separable;</w:t>
            </w:r>
          </w:p>
          <w:p w14:paraId="4AE90B69" w14:textId="77777777" w:rsidR="006A7878" w:rsidRPr="00500F33" w:rsidRDefault="006A7878" w:rsidP="00352767">
            <w:pPr>
              <w:pStyle w:val="GuidanceBodyBulletAlpha"/>
              <w:numPr>
                <w:ilvl w:val="0"/>
                <w:numId w:val="45"/>
              </w:numPr>
            </w:pPr>
            <w:r w:rsidRPr="00500F33">
              <w:t>capable of being operated independently; and</w:t>
            </w:r>
          </w:p>
          <w:p w14:paraId="69678CAA" w14:textId="7508BD61" w:rsidR="006A7878" w:rsidRPr="00500F33" w:rsidRDefault="006A7878" w:rsidP="00352767">
            <w:pPr>
              <w:pStyle w:val="GuidanceBodyBulletAlpha"/>
              <w:numPr>
                <w:ilvl w:val="0"/>
                <w:numId w:val="45"/>
              </w:numPr>
            </w:pPr>
            <w:r w:rsidRPr="00500F33">
              <w:t xml:space="preserve">meet the definition of a cash-generating unit under </w:t>
            </w:r>
            <w:r w:rsidR="004252AD" w:rsidRPr="00500F33">
              <w:t>AASB 136 </w:t>
            </w:r>
            <w:r w:rsidRPr="00500F33">
              <w:rPr>
                <w:iCs/>
              </w:rPr>
              <w:t>Impairment of Assets</w:t>
            </w:r>
            <w:r w:rsidRPr="00500F33">
              <w:t>.</w:t>
            </w:r>
          </w:p>
          <w:p w14:paraId="06A7E74F" w14:textId="5F3DA5BC" w:rsidR="004356C3" w:rsidRDefault="006A7878" w:rsidP="006A7878">
            <w:pPr>
              <w:pStyle w:val="GuidanceBodyItalic"/>
            </w:pPr>
            <w:r w:rsidRPr="00500F33">
              <w:t>In recognising a service concession asset, the grantor is required to recognise a corresponding liability.</w:t>
            </w:r>
          </w:p>
          <w:p w14:paraId="7836C74D" w14:textId="77777777" w:rsidR="004356C3" w:rsidRPr="00500F33" w:rsidRDefault="004356C3" w:rsidP="006A7878">
            <w:pPr>
              <w:pStyle w:val="GuidanceBodyItalic"/>
            </w:pPr>
          </w:p>
          <w:p w14:paraId="54A2A8DE" w14:textId="77777777" w:rsidR="006A7878" w:rsidRPr="00500F33" w:rsidRDefault="006A7878" w:rsidP="006A7878">
            <w:pPr>
              <w:pStyle w:val="GuidanceBodyBold"/>
              <w:rPr>
                <w:b w:val="0"/>
              </w:rPr>
            </w:pPr>
            <w:r w:rsidRPr="00500F33">
              <w:lastRenderedPageBreak/>
              <w:t>Measurement</w:t>
            </w:r>
          </w:p>
          <w:p w14:paraId="7F353E03" w14:textId="75D12C64" w:rsidR="006A7878" w:rsidRPr="00500F33" w:rsidRDefault="006A7878" w:rsidP="006A7878">
            <w:pPr>
              <w:pStyle w:val="GuidanceBodyItalic"/>
            </w:pPr>
            <w:r w:rsidRPr="00500F33">
              <w:t xml:space="preserve">A service concession asset is initially measured at current replacement cost in accordance with the cost approach to fair value in </w:t>
            </w:r>
            <w:r w:rsidR="004252AD" w:rsidRPr="00500F33">
              <w:t>AASB 13 </w:t>
            </w:r>
            <w:r w:rsidRPr="00500F33">
              <w:rPr>
                <w:iCs/>
              </w:rPr>
              <w:t>Fair Value Measurement.</w:t>
            </w:r>
          </w:p>
          <w:p w14:paraId="3898F279" w14:textId="77777777" w:rsidR="006A7878" w:rsidRPr="00500F33" w:rsidRDefault="006A7878" w:rsidP="006A7878">
            <w:pPr>
              <w:pStyle w:val="GuidanceBodyItalic"/>
            </w:pPr>
            <w:r w:rsidRPr="00500F33">
              <w:t>This same measurement approach applies to existing assets of an agency that has been reclassified as service concession assets at the date of reclassification. Any difference between the carrying amount of the asset and its current replacement cost will be accounted for as if it is a revaluation of the asset.</w:t>
            </w:r>
          </w:p>
          <w:p w14:paraId="5E9AEFAF" w14:textId="250EB543" w:rsidR="006A7878" w:rsidRPr="00500F33" w:rsidRDefault="006A7878" w:rsidP="006A7878">
            <w:pPr>
              <w:pStyle w:val="GuidanceBodyItalic"/>
              <w:rPr>
                <w:iCs/>
              </w:rPr>
            </w:pPr>
            <w:r w:rsidRPr="00500F33">
              <w:t xml:space="preserve">Subsequent to initial recognition or reclassification, a service concession asset is depreciated or amortised in accordance with </w:t>
            </w:r>
            <w:r w:rsidR="004252AD" w:rsidRPr="00500F33">
              <w:t>AASB 116 </w:t>
            </w:r>
            <w:r w:rsidRPr="00500F33">
              <w:rPr>
                <w:iCs/>
              </w:rPr>
              <w:t>Property, Plant and Equipment</w:t>
            </w:r>
            <w:r w:rsidRPr="00500F33">
              <w:t xml:space="preserve"> or </w:t>
            </w:r>
            <w:r w:rsidR="004252AD" w:rsidRPr="00500F33">
              <w:t>AASB </w:t>
            </w:r>
            <w:r w:rsidR="002842DB" w:rsidRPr="00500F33">
              <w:t>138 </w:t>
            </w:r>
            <w:r w:rsidRPr="00500F33">
              <w:rPr>
                <w:iCs/>
              </w:rPr>
              <w:t>Intangible Assets</w:t>
            </w:r>
            <w:r w:rsidRPr="00500F33">
              <w:t xml:space="preserve">, with any impairment recognised in accordance with </w:t>
            </w:r>
            <w:r w:rsidR="004252AD" w:rsidRPr="00500F33">
              <w:t>AASB </w:t>
            </w:r>
            <w:r w:rsidRPr="00500F33">
              <w:t>136</w:t>
            </w:r>
            <w:r w:rsidRPr="00500F33">
              <w:rPr>
                <w:iCs/>
              </w:rPr>
              <w:t>.</w:t>
            </w:r>
          </w:p>
          <w:p w14:paraId="78EA03B5" w14:textId="725B949C" w:rsidR="006A7878" w:rsidRPr="00500F33" w:rsidRDefault="006A7878" w:rsidP="006A7878">
            <w:pPr>
              <w:pStyle w:val="GuidanceBodyItalic"/>
            </w:pPr>
            <w:r w:rsidRPr="00500F33">
              <w:t xml:space="preserve">References to fair value in other Standards shall be read as references to current replacement cost in accordance with </w:t>
            </w:r>
            <w:r w:rsidR="004252AD" w:rsidRPr="00500F33">
              <w:t>AASB </w:t>
            </w:r>
            <w:r w:rsidRPr="00500F33">
              <w:t>1059.</w:t>
            </w:r>
          </w:p>
          <w:p w14:paraId="449D2F9D" w14:textId="77777777" w:rsidR="006A7878" w:rsidRPr="00500F33" w:rsidRDefault="006A7878" w:rsidP="006A7878">
            <w:pPr>
              <w:pStyle w:val="GuidanceBodyItalic"/>
            </w:pPr>
            <w:r w:rsidRPr="00500F33">
              <w:t>At the end of the service concession arrangement, the agency:</w:t>
            </w:r>
          </w:p>
          <w:p w14:paraId="5D38736C" w14:textId="77777777" w:rsidR="006A7878" w:rsidRPr="00500F33" w:rsidRDefault="006A7878" w:rsidP="00352767">
            <w:pPr>
              <w:pStyle w:val="GuidanceBodyBulletAlpha"/>
              <w:numPr>
                <w:ilvl w:val="0"/>
                <w:numId w:val="42"/>
              </w:numPr>
            </w:pPr>
            <w:r w:rsidRPr="00500F33">
              <w:t>reclassifies the asset based on its nature or function;</w:t>
            </w:r>
          </w:p>
          <w:p w14:paraId="59B0EAD2" w14:textId="77777777" w:rsidR="006A7878" w:rsidRPr="00500F33" w:rsidRDefault="006A7878" w:rsidP="00547C63">
            <w:pPr>
              <w:pStyle w:val="GuidanceBodyBulletAlpha"/>
            </w:pPr>
            <w:r w:rsidRPr="00500F33">
              <w:t>discontinue references to fair value in other Standards as current replacement cost under AASB 1059; and</w:t>
            </w:r>
          </w:p>
          <w:p w14:paraId="732D6C67" w14:textId="1E324C11" w:rsidR="006A7878" w:rsidRPr="00500F33" w:rsidRDefault="006A7878" w:rsidP="00547C63">
            <w:pPr>
              <w:pStyle w:val="GuidanceBodyBulletAlpha"/>
            </w:pPr>
            <w:r w:rsidRPr="00500F33">
              <w:t xml:space="preserve">derecognises the asset in accordance with </w:t>
            </w:r>
            <w:r w:rsidR="004252AD" w:rsidRPr="00500F33">
              <w:t>AASB </w:t>
            </w:r>
            <w:r w:rsidRPr="00500F33">
              <w:t xml:space="preserve">116 or </w:t>
            </w:r>
            <w:r w:rsidR="004252AD" w:rsidRPr="00500F33">
              <w:t>AASB </w:t>
            </w:r>
            <w:r w:rsidRPr="00500F33">
              <w:t>138 when the agency loses control of the asset.</w:t>
            </w:r>
          </w:p>
          <w:p w14:paraId="30A49DC3" w14:textId="77777777" w:rsidR="006A7878" w:rsidRPr="00500F33" w:rsidRDefault="006A7878" w:rsidP="006A7878">
            <w:pPr>
              <w:pStyle w:val="GuidanceBodyBold"/>
              <w:rPr>
                <w:b w:val="0"/>
                <w:bCs/>
              </w:rPr>
            </w:pPr>
            <w:r w:rsidRPr="00500F33">
              <w:rPr>
                <w:bCs/>
              </w:rPr>
              <w:t>Example Disclosure</w:t>
            </w:r>
          </w:p>
          <w:p w14:paraId="3644FC82" w14:textId="77777777" w:rsidR="006A7878" w:rsidRPr="00500F33" w:rsidRDefault="006A7878" w:rsidP="006A7878">
            <w:pPr>
              <w:pStyle w:val="GuidanceBodyItalic"/>
            </w:pPr>
            <w:r w:rsidRPr="00500F33">
              <w:t xml:space="preserve">The example disclosure below is only intended to demonstrate how agencies could satisfy their disclosure obligations under AASB 1059 </w:t>
            </w:r>
            <w:r w:rsidRPr="00500F33">
              <w:rPr>
                <w:iCs/>
              </w:rPr>
              <w:t>Service Concession Assets: Grantor</w:t>
            </w:r>
            <w:r w:rsidRPr="00500F33">
              <w:t>.</w:t>
            </w:r>
          </w:p>
          <w:tbl>
            <w:tblPr>
              <w:tblW w:w="8018" w:type="dxa"/>
              <w:tblLook w:val="04A0" w:firstRow="1" w:lastRow="0" w:firstColumn="1" w:lastColumn="0" w:noHBand="0" w:noVBand="1"/>
            </w:tblPr>
            <w:tblGrid>
              <w:gridCol w:w="2324"/>
              <w:gridCol w:w="2847"/>
              <w:gridCol w:w="2847"/>
            </w:tblGrid>
            <w:tr w:rsidR="006A7878" w:rsidRPr="002D4E37" w14:paraId="1444F041" w14:textId="77777777" w:rsidTr="00B32F04">
              <w:trPr>
                <w:trHeight w:val="1791"/>
              </w:trPr>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7E9B0"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Name of the service concession asset (SCA)</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14:paraId="51ECABF9"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Service concession asset 1</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14:paraId="7F8E61A5"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Service concession asset 2</w:t>
                  </w:r>
                </w:p>
              </w:tc>
            </w:tr>
            <w:tr w:rsidR="006A7878" w:rsidRPr="002D4E37" w14:paraId="7CB0E128" w14:textId="77777777" w:rsidTr="00B32F04">
              <w:trPr>
                <w:trHeight w:val="795"/>
              </w:trPr>
              <w:tc>
                <w:tcPr>
                  <w:tcW w:w="2324" w:type="dxa"/>
                  <w:tcBorders>
                    <w:top w:val="nil"/>
                    <w:left w:val="single" w:sz="4" w:space="0" w:color="auto"/>
                    <w:bottom w:val="single" w:sz="4" w:space="0" w:color="auto"/>
                    <w:right w:val="single" w:sz="4" w:space="0" w:color="auto"/>
                  </w:tcBorders>
                  <w:shd w:val="clear" w:color="auto" w:fill="auto"/>
                  <w:hideMark/>
                </w:tcPr>
                <w:p w14:paraId="33C1A416"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Description of the arrangements</w:t>
                  </w:r>
                </w:p>
              </w:tc>
              <w:tc>
                <w:tcPr>
                  <w:tcW w:w="2847" w:type="dxa"/>
                  <w:tcBorders>
                    <w:top w:val="nil"/>
                    <w:left w:val="nil"/>
                    <w:bottom w:val="single" w:sz="4" w:space="0" w:color="auto"/>
                    <w:right w:val="single" w:sz="4" w:space="0" w:color="auto"/>
                  </w:tcBorders>
                  <w:shd w:val="clear" w:color="auto" w:fill="auto"/>
                  <w:hideMark/>
                </w:tcPr>
                <w:p w14:paraId="26C0BBD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AF38E8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CC1EC1C" w14:textId="77777777" w:rsidTr="00B32F04">
              <w:trPr>
                <w:trHeight w:val="596"/>
              </w:trPr>
              <w:tc>
                <w:tcPr>
                  <w:tcW w:w="2324" w:type="dxa"/>
                  <w:tcBorders>
                    <w:top w:val="nil"/>
                    <w:left w:val="single" w:sz="4" w:space="0" w:color="auto"/>
                    <w:bottom w:val="single" w:sz="4" w:space="0" w:color="auto"/>
                    <w:right w:val="single" w:sz="4" w:space="0" w:color="auto"/>
                  </w:tcBorders>
                  <w:shd w:val="clear" w:color="auto" w:fill="auto"/>
                  <w:hideMark/>
                </w:tcPr>
                <w:p w14:paraId="28BABA3D"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Terms of the arrangement</w:t>
                  </w:r>
                </w:p>
              </w:tc>
              <w:tc>
                <w:tcPr>
                  <w:tcW w:w="2847" w:type="dxa"/>
                  <w:tcBorders>
                    <w:top w:val="nil"/>
                    <w:left w:val="nil"/>
                    <w:bottom w:val="single" w:sz="4" w:space="0" w:color="auto"/>
                    <w:right w:val="single" w:sz="4" w:space="0" w:color="auto"/>
                  </w:tcBorders>
                  <w:shd w:val="clear" w:color="auto" w:fill="auto"/>
                  <w:hideMark/>
                </w:tcPr>
                <w:p w14:paraId="1E876FA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CD2598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690EB563" w14:textId="77777777" w:rsidTr="00B32F04">
              <w:trPr>
                <w:trHeight w:val="397"/>
              </w:trPr>
              <w:tc>
                <w:tcPr>
                  <w:tcW w:w="2324" w:type="dxa"/>
                  <w:tcBorders>
                    <w:top w:val="nil"/>
                    <w:left w:val="single" w:sz="4" w:space="0" w:color="auto"/>
                    <w:bottom w:val="single" w:sz="4" w:space="0" w:color="auto"/>
                    <w:right w:val="single" w:sz="4" w:space="0" w:color="auto"/>
                  </w:tcBorders>
                  <w:shd w:val="clear" w:color="auto" w:fill="auto"/>
                  <w:hideMark/>
                </w:tcPr>
                <w:p w14:paraId="768BB401"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Period of the arrangement</w:t>
                  </w:r>
                </w:p>
              </w:tc>
              <w:tc>
                <w:tcPr>
                  <w:tcW w:w="2847" w:type="dxa"/>
                  <w:tcBorders>
                    <w:top w:val="nil"/>
                    <w:left w:val="nil"/>
                    <w:bottom w:val="single" w:sz="4" w:space="0" w:color="auto"/>
                    <w:right w:val="single" w:sz="4" w:space="0" w:color="auto"/>
                  </w:tcBorders>
                  <w:shd w:val="clear" w:color="auto" w:fill="auto"/>
                  <w:hideMark/>
                </w:tcPr>
                <w:p w14:paraId="68856F4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620B5D7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1AD6B2A" w14:textId="77777777" w:rsidTr="00B32F04">
              <w:trPr>
                <w:trHeight w:val="397"/>
              </w:trPr>
              <w:tc>
                <w:tcPr>
                  <w:tcW w:w="2324" w:type="dxa"/>
                  <w:tcBorders>
                    <w:top w:val="nil"/>
                    <w:left w:val="single" w:sz="4" w:space="0" w:color="auto"/>
                    <w:bottom w:val="single" w:sz="4" w:space="0" w:color="auto"/>
                    <w:right w:val="single" w:sz="4" w:space="0" w:color="auto"/>
                  </w:tcBorders>
                  <w:shd w:val="clear" w:color="auto" w:fill="auto"/>
                  <w:hideMark/>
                </w:tcPr>
                <w:p w14:paraId="74519883" w14:textId="77777777"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Rights and obligations</w:t>
                  </w:r>
                </w:p>
              </w:tc>
              <w:tc>
                <w:tcPr>
                  <w:tcW w:w="2847" w:type="dxa"/>
                  <w:tcBorders>
                    <w:top w:val="nil"/>
                    <w:left w:val="nil"/>
                    <w:bottom w:val="single" w:sz="4" w:space="0" w:color="auto"/>
                    <w:right w:val="single" w:sz="4" w:space="0" w:color="auto"/>
                  </w:tcBorders>
                  <w:shd w:val="clear" w:color="auto" w:fill="auto"/>
                  <w:hideMark/>
                </w:tcPr>
                <w:p w14:paraId="7954DBF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7876EA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5882D8EB" w14:textId="77777777" w:rsidTr="00B32F04">
              <w:trPr>
                <w:trHeight w:val="995"/>
              </w:trPr>
              <w:tc>
                <w:tcPr>
                  <w:tcW w:w="2324" w:type="dxa"/>
                  <w:tcBorders>
                    <w:top w:val="nil"/>
                    <w:left w:val="single" w:sz="4" w:space="0" w:color="auto"/>
                    <w:bottom w:val="single" w:sz="4" w:space="0" w:color="auto"/>
                    <w:right w:val="single" w:sz="4" w:space="0" w:color="auto"/>
                  </w:tcBorders>
                  <w:shd w:val="clear" w:color="auto" w:fill="auto"/>
                  <w:hideMark/>
                </w:tcPr>
                <w:p w14:paraId="64F50A50" w14:textId="50E434D0"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Changes in the arrangements occurred in period ending </w:t>
                  </w:r>
                  <w:r w:rsidR="00C22826" w:rsidRPr="002D4E37">
                    <w:rPr>
                      <w:rFonts w:ascii="Arial" w:eastAsia="Times New Roman" w:hAnsi="Arial" w:cs="Arial"/>
                      <w:b/>
                      <w:bCs/>
                      <w:color w:val="686868" w:themeColor="accent6" w:themeShade="BF"/>
                      <w:sz w:val="18"/>
                      <w:szCs w:val="18"/>
                      <w:lang w:eastAsia="en-AU"/>
                    </w:rPr>
                    <w:t>3</w:t>
                  </w:r>
                  <w:r w:rsidR="00C22826">
                    <w:rPr>
                      <w:rFonts w:ascii="Arial" w:eastAsia="Times New Roman" w:hAnsi="Arial" w:cs="Arial"/>
                      <w:b/>
                      <w:bCs/>
                      <w:color w:val="686868" w:themeColor="accent6" w:themeShade="BF"/>
                      <w:sz w:val="18"/>
                      <w:szCs w:val="18"/>
                      <w:lang w:eastAsia="en-AU"/>
                    </w:rPr>
                    <w:t>0 June </w:t>
                  </w:r>
                  <w:r w:rsidR="00C22826" w:rsidRPr="002D4E37">
                    <w:rPr>
                      <w:rFonts w:ascii="Arial" w:eastAsia="Times New Roman" w:hAnsi="Arial" w:cs="Arial"/>
                      <w:b/>
                      <w:bCs/>
                      <w:color w:val="686868" w:themeColor="accent6" w:themeShade="BF"/>
                      <w:sz w:val="18"/>
                      <w:szCs w:val="18"/>
                      <w:lang w:eastAsia="en-AU"/>
                    </w:rPr>
                    <w:t>202</w:t>
                  </w:r>
                  <w:r w:rsidR="00C22826">
                    <w:rPr>
                      <w:rFonts w:ascii="Arial" w:eastAsia="Times New Roman" w:hAnsi="Arial" w:cs="Arial"/>
                      <w:b/>
                      <w:bCs/>
                      <w:color w:val="686868" w:themeColor="accent6" w:themeShade="BF"/>
                      <w:sz w:val="18"/>
                      <w:szCs w:val="18"/>
                      <w:lang w:eastAsia="en-AU"/>
                    </w:rPr>
                    <w:t>4</w:t>
                  </w:r>
                </w:p>
              </w:tc>
              <w:tc>
                <w:tcPr>
                  <w:tcW w:w="2847" w:type="dxa"/>
                  <w:tcBorders>
                    <w:top w:val="nil"/>
                    <w:left w:val="nil"/>
                    <w:bottom w:val="single" w:sz="4" w:space="0" w:color="auto"/>
                    <w:right w:val="single" w:sz="4" w:space="0" w:color="auto"/>
                  </w:tcBorders>
                  <w:shd w:val="clear" w:color="auto" w:fill="auto"/>
                  <w:hideMark/>
                </w:tcPr>
                <w:p w14:paraId="27999A0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hideMark/>
                </w:tcPr>
                <w:p w14:paraId="4AB68E6D"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21E24B14" w14:textId="77777777" w:rsidTr="00B32F04">
              <w:trPr>
                <w:trHeight w:val="596"/>
              </w:trPr>
              <w:tc>
                <w:tcPr>
                  <w:tcW w:w="2324" w:type="dxa"/>
                  <w:tcBorders>
                    <w:top w:val="nil"/>
                    <w:left w:val="single" w:sz="4" w:space="0" w:color="auto"/>
                    <w:bottom w:val="single" w:sz="4" w:space="0" w:color="auto"/>
                    <w:right w:val="single" w:sz="4" w:space="0" w:color="auto"/>
                  </w:tcBorders>
                  <w:shd w:val="clear" w:color="auto" w:fill="auto"/>
                  <w:hideMark/>
                </w:tcPr>
                <w:p w14:paraId="2EC889BC" w14:textId="1F0CE72A" w:rsidR="006A7878" w:rsidRPr="002D4E37" w:rsidRDefault="006A7878" w:rsidP="006A7878">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Carrying amount as at </w:t>
                  </w:r>
                  <w:r w:rsidR="00C22826" w:rsidRPr="002D4E37">
                    <w:rPr>
                      <w:rFonts w:ascii="Arial" w:eastAsia="Times New Roman" w:hAnsi="Arial" w:cs="Arial"/>
                      <w:b/>
                      <w:bCs/>
                      <w:color w:val="686868" w:themeColor="accent6" w:themeShade="BF"/>
                      <w:sz w:val="18"/>
                      <w:szCs w:val="18"/>
                      <w:lang w:eastAsia="en-AU"/>
                    </w:rPr>
                    <w:t>3</w:t>
                  </w:r>
                  <w:r w:rsidR="00C22826">
                    <w:rPr>
                      <w:rFonts w:ascii="Arial" w:eastAsia="Times New Roman" w:hAnsi="Arial" w:cs="Arial"/>
                      <w:b/>
                      <w:bCs/>
                      <w:color w:val="686868" w:themeColor="accent6" w:themeShade="BF"/>
                      <w:sz w:val="18"/>
                      <w:szCs w:val="18"/>
                      <w:lang w:eastAsia="en-AU"/>
                    </w:rPr>
                    <w:t>0 June </w:t>
                  </w:r>
                  <w:r w:rsidR="00C22826" w:rsidRPr="002D4E37">
                    <w:rPr>
                      <w:rFonts w:ascii="Arial" w:eastAsia="Times New Roman" w:hAnsi="Arial" w:cs="Arial"/>
                      <w:b/>
                      <w:bCs/>
                      <w:color w:val="686868" w:themeColor="accent6" w:themeShade="BF"/>
                      <w:sz w:val="18"/>
                      <w:szCs w:val="18"/>
                      <w:lang w:eastAsia="en-AU"/>
                    </w:rPr>
                    <w:t>202</w:t>
                  </w:r>
                  <w:r w:rsidR="00C22826">
                    <w:rPr>
                      <w:rFonts w:ascii="Arial" w:eastAsia="Times New Roman" w:hAnsi="Arial" w:cs="Arial"/>
                      <w:b/>
                      <w:bCs/>
                      <w:color w:val="686868" w:themeColor="accent6" w:themeShade="BF"/>
                      <w:sz w:val="18"/>
                      <w:szCs w:val="18"/>
                      <w:lang w:eastAsia="en-AU"/>
                    </w:rPr>
                    <w:t>4</w:t>
                  </w:r>
                </w:p>
              </w:tc>
              <w:tc>
                <w:tcPr>
                  <w:tcW w:w="2847" w:type="dxa"/>
                  <w:tcBorders>
                    <w:top w:val="nil"/>
                    <w:left w:val="nil"/>
                    <w:bottom w:val="single" w:sz="4" w:space="0" w:color="auto"/>
                    <w:right w:val="single" w:sz="4" w:space="0" w:color="auto"/>
                  </w:tcBorders>
                  <w:shd w:val="clear" w:color="auto" w:fill="auto"/>
                  <w:noWrap/>
                  <w:hideMark/>
                </w:tcPr>
                <w:p w14:paraId="5E58CD6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shd w:val="clear" w:color="auto" w:fill="auto"/>
                  <w:noWrap/>
                  <w:hideMark/>
                </w:tcPr>
                <w:p w14:paraId="0FCC0B83"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bl>
          <w:p w14:paraId="0DEC483D" w14:textId="562A5E05" w:rsidR="006A7878" w:rsidRPr="00642368" w:rsidRDefault="006A7878" w:rsidP="006A7878">
            <w:pPr>
              <w:pStyle w:val="GuidanceBodyBulletAlpha"/>
              <w:numPr>
                <w:ilvl w:val="0"/>
                <w:numId w:val="0"/>
              </w:numPr>
              <w:rPr>
                <w:sz w:val="18"/>
                <w:szCs w:val="18"/>
              </w:rPr>
            </w:pPr>
          </w:p>
        </w:tc>
      </w:tr>
    </w:tbl>
    <w:p w14:paraId="6683A730" w14:textId="77777777" w:rsidR="00B4123A" w:rsidRDefault="00B4123A"/>
    <w:p w14:paraId="0A33ECBE" w14:textId="15BA48CC" w:rsidR="00B32F04" w:rsidRDefault="00B32F04">
      <w:r>
        <w:br w:type="page"/>
      </w:r>
    </w:p>
    <w:p w14:paraId="268789FC" w14:textId="77777777" w:rsidR="00B4123A" w:rsidRDefault="00B4123A"/>
    <w:tbl>
      <w:tblPr>
        <w:tblpPr w:leftFromText="180" w:rightFromText="180" w:vertAnchor="text" w:horzAnchor="margin" w:tblpY="514"/>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0F4A83" w14:paraId="2C6EA391" w14:textId="77777777">
        <w:trPr>
          <w:cantSplit/>
        </w:trPr>
        <w:tc>
          <w:tcPr>
            <w:tcW w:w="9754" w:type="dxa"/>
            <w:gridSpan w:val="3"/>
            <w:tcBorders>
              <w:top w:val="nil"/>
              <w:left w:val="nil"/>
              <w:bottom w:val="nil"/>
              <w:right w:val="nil"/>
            </w:tcBorders>
          </w:tcPr>
          <w:p w14:paraId="64F52A8F" w14:textId="09FB4D51" w:rsidR="00B4123A" w:rsidRPr="000F4A83" w:rsidRDefault="00B4123A" w:rsidP="00B4123A">
            <w:pPr>
              <w:pStyle w:val="ReferenceHeading"/>
              <w:rPr>
                <w:szCs w:val="20"/>
              </w:rPr>
            </w:pPr>
          </w:p>
        </w:tc>
      </w:tr>
      <w:tr w:rsidR="00B4123A" w:rsidRPr="000F4A83" w14:paraId="0805824D" w14:textId="77777777" w:rsidTr="00B4123A">
        <w:trPr>
          <w:cantSplit/>
        </w:trPr>
        <w:tc>
          <w:tcPr>
            <w:tcW w:w="1584" w:type="dxa"/>
            <w:tcBorders>
              <w:top w:val="nil"/>
              <w:left w:val="nil"/>
              <w:bottom w:val="nil"/>
              <w:right w:val="nil"/>
            </w:tcBorders>
          </w:tcPr>
          <w:p w14:paraId="2B85AF91" w14:textId="77777777" w:rsidR="00B4123A" w:rsidRPr="000F4A83" w:rsidRDefault="00B4123A" w:rsidP="00B4123A">
            <w:pPr>
              <w:pStyle w:val="Reference"/>
            </w:pPr>
          </w:p>
        </w:tc>
        <w:tc>
          <w:tcPr>
            <w:tcW w:w="8170" w:type="dxa"/>
            <w:gridSpan w:val="2"/>
            <w:tcBorders>
              <w:top w:val="nil"/>
              <w:left w:val="nil"/>
              <w:bottom w:val="nil"/>
              <w:right w:val="nil"/>
            </w:tcBorders>
            <w:vAlign w:val="bottom"/>
          </w:tcPr>
          <w:p w14:paraId="42AD28DD" w14:textId="77777777" w:rsidR="00B4123A" w:rsidRPr="00A67054" w:rsidRDefault="00B4123A" w:rsidP="00B4123A">
            <w:pPr>
              <w:pStyle w:val="ModelBody"/>
              <w:rPr>
                <w:szCs w:val="20"/>
              </w:rPr>
            </w:pPr>
            <w:r w:rsidRPr="00A67054">
              <w:rPr>
                <w:szCs w:val="20"/>
              </w:rPr>
              <w:t>This section sets out those assets and liabilities that arose from the Agency’s controlled operations and includes other assets utilised for economic benefits and liabilities incurred during normal operations:</w:t>
            </w:r>
          </w:p>
        </w:tc>
      </w:tr>
      <w:tr w:rsidR="00B4123A" w:rsidRPr="00030D65" w14:paraId="37972E86" w14:textId="77777777" w:rsidTr="00B4123A">
        <w:trPr>
          <w:cantSplit/>
        </w:trPr>
        <w:tc>
          <w:tcPr>
            <w:tcW w:w="1584" w:type="dxa"/>
            <w:tcBorders>
              <w:top w:val="nil"/>
              <w:left w:val="nil"/>
              <w:bottom w:val="nil"/>
              <w:right w:val="nil"/>
            </w:tcBorders>
            <w:hideMark/>
          </w:tcPr>
          <w:p w14:paraId="5664798C" w14:textId="77777777" w:rsidR="00B4123A" w:rsidRPr="00284D51" w:rsidRDefault="00B4123A" w:rsidP="00B4123A">
            <w:pPr>
              <w:pStyle w:val="Reference"/>
              <w:rPr>
                <w:szCs w:val="18"/>
              </w:rPr>
            </w:pPr>
          </w:p>
        </w:tc>
        <w:tc>
          <w:tcPr>
            <w:tcW w:w="6469" w:type="dxa"/>
            <w:tcBorders>
              <w:top w:val="nil"/>
              <w:left w:val="nil"/>
              <w:bottom w:val="single" w:sz="4" w:space="0" w:color="auto"/>
              <w:right w:val="nil"/>
            </w:tcBorders>
            <w:vAlign w:val="bottom"/>
            <w:hideMark/>
          </w:tcPr>
          <w:p w14:paraId="6797C4D3" w14:textId="77777777" w:rsidR="00B4123A" w:rsidRPr="00A67054" w:rsidRDefault="00B4123A" w:rsidP="00B4123A">
            <w:pPr>
              <w:pStyle w:val="Tabletextheading"/>
              <w:spacing w:before="100" w:beforeAutospacing="1" w:after="0" w:line="240" w:lineRule="atLeast"/>
              <w:rPr>
                <w:rFonts w:ascii="Arial" w:hAnsi="Arial"/>
                <w:b/>
                <w:i w:val="0"/>
                <w:sz w:val="20"/>
                <w:szCs w:val="20"/>
                <w:lang w:eastAsia="en-AU"/>
              </w:rPr>
            </w:pPr>
            <w:r w:rsidRPr="00A67054">
              <w:rPr>
                <w:rFonts w:ascii="Arial" w:hAnsi="Arial"/>
                <w:b/>
                <w:i w:val="0"/>
                <w:sz w:val="20"/>
                <w:szCs w:val="20"/>
              </w:rPr>
              <w:t xml:space="preserve"> </w:t>
            </w:r>
          </w:p>
        </w:tc>
        <w:tc>
          <w:tcPr>
            <w:tcW w:w="1701" w:type="dxa"/>
            <w:tcBorders>
              <w:top w:val="nil"/>
              <w:left w:val="nil"/>
              <w:bottom w:val="single" w:sz="4" w:space="0" w:color="auto"/>
              <w:right w:val="nil"/>
            </w:tcBorders>
            <w:hideMark/>
          </w:tcPr>
          <w:p w14:paraId="4466D21B" w14:textId="77777777" w:rsidR="00B4123A" w:rsidRPr="00A67054" w:rsidRDefault="00B4123A" w:rsidP="00B4123A">
            <w:pPr>
              <w:pStyle w:val="ModelTableHeading1"/>
              <w:jc w:val="right"/>
              <w:rPr>
                <w:szCs w:val="20"/>
              </w:rPr>
            </w:pPr>
            <w:r w:rsidRPr="00A67054">
              <w:rPr>
                <w:szCs w:val="20"/>
              </w:rPr>
              <w:t>Notes</w:t>
            </w:r>
          </w:p>
        </w:tc>
      </w:tr>
      <w:tr w:rsidR="00B4123A" w:rsidRPr="00030D65" w14:paraId="4B4160C3" w14:textId="77777777" w:rsidTr="00B4123A">
        <w:trPr>
          <w:cantSplit/>
        </w:trPr>
        <w:tc>
          <w:tcPr>
            <w:tcW w:w="1584" w:type="dxa"/>
            <w:tcBorders>
              <w:top w:val="nil"/>
              <w:left w:val="nil"/>
              <w:bottom w:val="nil"/>
              <w:right w:val="nil"/>
            </w:tcBorders>
          </w:tcPr>
          <w:p w14:paraId="3DE0A6EB"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6E704FD9" w14:textId="77777777" w:rsidR="00B4123A" w:rsidRPr="00A67054" w:rsidRDefault="00B4123A" w:rsidP="00B4123A">
            <w:pPr>
              <w:pStyle w:val="ModelTableBody"/>
              <w:rPr>
                <w:szCs w:val="20"/>
              </w:rPr>
            </w:pPr>
            <w:r w:rsidRPr="00A67054">
              <w:rPr>
                <w:szCs w:val="20"/>
              </w:rPr>
              <w:t>Receivables</w:t>
            </w:r>
          </w:p>
        </w:tc>
        <w:tc>
          <w:tcPr>
            <w:tcW w:w="1701" w:type="dxa"/>
            <w:tcBorders>
              <w:top w:val="nil"/>
              <w:left w:val="nil"/>
              <w:bottom w:val="nil"/>
              <w:right w:val="nil"/>
            </w:tcBorders>
          </w:tcPr>
          <w:p w14:paraId="65B426CD" w14:textId="77777777" w:rsidR="00B4123A" w:rsidRPr="00A67054" w:rsidRDefault="0025634D" w:rsidP="00B4123A">
            <w:pPr>
              <w:pStyle w:val="ModelTableNumbers2"/>
              <w:framePr w:hSpace="0" w:wrap="auto" w:vAnchor="margin" w:hAnchor="text" w:yAlign="inline"/>
              <w:jc w:val="right"/>
            </w:pPr>
            <w:hyperlink w:anchor="Receivables_6_1" w:history="1">
              <w:r w:rsidR="00B4123A" w:rsidRPr="00A67054">
                <w:rPr>
                  <w:rStyle w:val="Hyperlink"/>
                </w:rPr>
                <w:t>6.1</w:t>
              </w:r>
            </w:hyperlink>
          </w:p>
        </w:tc>
      </w:tr>
      <w:tr w:rsidR="00B4123A" w:rsidRPr="00030D65" w14:paraId="38392C3A" w14:textId="77777777" w:rsidTr="00B4123A">
        <w:trPr>
          <w:cantSplit/>
        </w:trPr>
        <w:tc>
          <w:tcPr>
            <w:tcW w:w="1584" w:type="dxa"/>
            <w:tcBorders>
              <w:top w:val="nil"/>
              <w:left w:val="nil"/>
              <w:bottom w:val="nil"/>
              <w:right w:val="nil"/>
            </w:tcBorders>
          </w:tcPr>
          <w:p w14:paraId="2629EDF6"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319AB708" w14:textId="77777777" w:rsidR="00B4123A" w:rsidRPr="00A67054" w:rsidRDefault="00B4123A" w:rsidP="00B4123A">
            <w:pPr>
              <w:pStyle w:val="ModelTableBody"/>
              <w:rPr>
                <w:szCs w:val="20"/>
              </w:rPr>
            </w:pPr>
            <w:r w:rsidRPr="00A67054">
              <w:rPr>
                <w:szCs w:val="20"/>
              </w:rPr>
              <w:t>Amounts receivable for services</w:t>
            </w:r>
          </w:p>
        </w:tc>
        <w:tc>
          <w:tcPr>
            <w:tcW w:w="1701" w:type="dxa"/>
            <w:tcBorders>
              <w:top w:val="nil"/>
              <w:left w:val="nil"/>
              <w:bottom w:val="nil"/>
              <w:right w:val="nil"/>
            </w:tcBorders>
          </w:tcPr>
          <w:p w14:paraId="176C7E62" w14:textId="77777777" w:rsidR="00B4123A" w:rsidRPr="00A67054" w:rsidRDefault="0025634D" w:rsidP="00B4123A">
            <w:pPr>
              <w:pStyle w:val="ModelTableNumbers2"/>
              <w:framePr w:hSpace="0" w:wrap="auto" w:vAnchor="margin" w:hAnchor="text" w:yAlign="inline"/>
              <w:jc w:val="right"/>
            </w:pPr>
            <w:hyperlink w:anchor="Amounts_receivable_for_services_6_2" w:history="1">
              <w:r w:rsidR="00B4123A" w:rsidRPr="00A67054">
                <w:rPr>
                  <w:rStyle w:val="Hyperlink"/>
                </w:rPr>
                <w:t>6.2</w:t>
              </w:r>
            </w:hyperlink>
          </w:p>
        </w:tc>
      </w:tr>
      <w:tr w:rsidR="00B4123A" w:rsidRPr="00030D65" w14:paraId="29693987" w14:textId="77777777" w:rsidTr="00B4123A">
        <w:trPr>
          <w:cantSplit/>
        </w:trPr>
        <w:tc>
          <w:tcPr>
            <w:tcW w:w="1584" w:type="dxa"/>
            <w:tcBorders>
              <w:top w:val="nil"/>
              <w:left w:val="nil"/>
              <w:bottom w:val="nil"/>
              <w:right w:val="nil"/>
            </w:tcBorders>
          </w:tcPr>
          <w:p w14:paraId="04627082"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4F82F0FC" w14:textId="77777777" w:rsidR="00B4123A" w:rsidRPr="00A67054" w:rsidRDefault="00B4123A" w:rsidP="00B4123A">
            <w:pPr>
              <w:pStyle w:val="ModelTableBody"/>
              <w:rPr>
                <w:szCs w:val="20"/>
              </w:rPr>
            </w:pPr>
            <w:r w:rsidRPr="00A67054">
              <w:rPr>
                <w:szCs w:val="20"/>
              </w:rPr>
              <w:t>Other assets</w:t>
            </w:r>
          </w:p>
        </w:tc>
        <w:tc>
          <w:tcPr>
            <w:tcW w:w="1701" w:type="dxa"/>
            <w:tcBorders>
              <w:top w:val="nil"/>
              <w:left w:val="nil"/>
              <w:bottom w:val="nil"/>
              <w:right w:val="nil"/>
            </w:tcBorders>
          </w:tcPr>
          <w:p w14:paraId="6D63D181" w14:textId="77777777" w:rsidR="00B4123A" w:rsidRPr="00A67054" w:rsidRDefault="0025634D" w:rsidP="00B4123A">
            <w:pPr>
              <w:pStyle w:val="ModelTableNumbers2"/>
              <w:framePr w:hSpace="0" w:wrap="auto" w:vAnchor="margin" w:hAnchor="text" w:yAlign="inline"/>
              <w:jc w:val="right"/>
            </w:pPr>
            <w:hyperlink w:anchor="Other_assets_6_3" w:history="1">
              <w:r w:rsidR="00B4123A" w:rsidRPr="00A67054">
                <w:rPr>
                  <w:rStyle w:val="Hyperlink"/>
                </w:rPr>
                <w:t>6.3</w:t>
              </w:r>
            </w:hyperlink>
          </w:p>
        </w:tc>
      </w:tr>
      <w:tr w:rsidR="00B4123A" w:rsidRPr="00030D65" w14:paraId="3B247DB7" w14:textId="77777777" w:rsidTr="00B4123A">
        <w:trPr>
          <w:cantSplit/>
        </w:trPr>
        <w:tc>
          <w:tcPr>
            <w:tcW w:w="1584" w:type="dxa"/>
            <w:tcBorders>
              <w:top w:val="nil"/>
              <w:left w:val="nil"/>
              <w:bottom w:val="nil"/>
              <w:right w:val="nil"/>
            </w:tcBorders>
          </w:tcPr>
          <w:p w14:paraId="44D0A6AA"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396B18F" w14:textId="77777777" w:rsidR="00B4123A" w:rsidRPr="00A67054" w:rsidRDefault="00B4123A" w:rsidP="00B4123A">
            <w:pPr>
              <w:pStyle w:val="ModelTableBody"/>
              <w:rPr>
                <w:szCs w:val="20"/>
              </w:rPr>
            </w:pPr>
            <w:r w:rsidRPr="00A67054">
              <w:rPr>
                <w:szCs w:val="20"/>
              </w:rPr>
              <w:t>Payables</w:t>
            </w:r>
          </w:p>
        </w:tc>
        <w:tc>
          <w:tcPr>
            <w:tcW w:w="1701" w:type="dxa"/>
            <w:tcBorders>
              <w:top w:val="nil"/>
              <w:left w:val="nil"/>
              <w:bottom w:val="nil"/>
              <w:right w:val="nil"/>
            </w:tcBorders>
          </w:tcPr>
          <w:p w14:paraId="172680B6" w14:textId="77777777" w:rsidR="00B4123A" w:rsidRPr="00A67054" w:rsidRDefault="0025634D" w:rsidP="00B4123A">
            <w:pPr>
              <w:pStyle w:val="ModelTableNumbers2"/>
              <w:framePr w:hSpace="0" w:wrap="auto" w:vAnchor="margin" w:hAnchor="text" w:yAlign="inline"/>
              <w:jc w:val="right"/>
            </w:pPr>
            <w:hyperlink w:anchor="Payables_6_4" w:history="1">
              <w:r w:rsidR="00B4123A" w:rsidRPr="00A67054">
                <w:rPr>
                  <w:rStyle w:val="Hyperlink"/>
                </w:rPr>
                <w:t>6.4</w:t>
              </w:r>
            </w:hyperlink>
          </w:p>
        </w:tc>
      </w:tr>
      <w:tr w:rsidR="00B4123A" w:rsidRPr="00030D65" w14:paraId="41961817" w14:textId="77777777" w:rsidTr="00B4123A">
        <w:trPr>
          <w:cantSplit/>
        </w:trPr>
        <w:tc>
          <w:tcPr>
            <w:tcW w:w="1584" w:type="dxa"/>
            <w:tcBorders>
              <w:top w:val="nil"/>
              <w:left w:val="nil"/>
              <w:bottom w:val="nil"/>
              <w:right w:val="nil"/>
            </w:tcBorders>
          </w:tcPr>
          <w:p w14:paraId="01F7A6C8"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4C5FD35" w14:textId="77777777" w:rsidR="00B4123A" w:rsidRPr="00A67054" w:rsidRDefault="00B4123A" w:rsidP="00B4123A">
            <w:pPr>
              <w:pStyle w:val="ModelTableBody"/>
              <w:rPr>
                <w:szCs w:val="20"/>
              </w:rPr>
            </w:pPr>
            <w:r w:rsidRPr="00A67054">
              <w:rPr>
                <w:szCs w:val="20"/>
              </w:rPr>
              <w:t>Contract liabilities</w:t>
            </w:r>
          </w:p>
        </w:tc>
        <w:tc>
          <w:tcPr>
            <w:tcW w:w="1701" w:type="dxa"/>
            <w:tcBorders>
              <w:top w:val="nil"/>
              <w:left w:val="nil"/>
              <w:bottom w:val="nil"/>
              <w:right w:val="nil"/>
            </w:tcBorders>
          </w:tcPr>
          <w:p w14:paraId="0A8F96BA" w14:textId="77777777" w:rsidR="00B4123A" w:rsidRPr="00A67054" w:rsidRDefault="0025634D" w:rsidP="00B4123A">
            <w:pPr>
              <w:pStyle w:val="ModelTableNumbers2"/>
              <w:framePr w:hSpace="0" w:wrap="auto" w:vAnchor="margin" w:hAnchor="text" w:yAlign="inline"/>
              <w:jc w:val="right"/>
            </w:pPr>
            <w:hyperlink w:anchor="Contract_liabilities_6_5" w:history="1">
              <w:r w:rsidR="00B4123A" w:rsidRPr="00A67054">
                <w:rPr>
                  <w:rStyle w:val="Hyperlink"/>
                </w:rPr>
                <w:t>6.5</w:t>
              </w:r>
            </w:hyperlink>
          </w:p>
        </w:tc>
      </w:tr>
      <w:tr w:rsidR="00B4123A" w:rsidRPr="00030D65" w14:paraId="4343222E" w14:textId="77777777" w:rsidTr="00B4123A">
        <w:trPr>
          <w:cantSplit/>
        </w:trPr>
        <w:tc>
          <w:tcPr>
            <w:tcW w:w="1584" w:type="dxa"/>
            <w:tcBorders>
              <w:top w:val="nil"/>
              <w:left w:val="nil"/>
              <w:bottom w:val="nil"/>
              <w:right w:val="nil"/>
            </w:tcBorders>
          </w:tcPr>
          <w:p w14:paraId="3626FEE0"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10CAD05" w14:textId="77777777" w:rsidR="00B4123A" w:rsidRPr="00A67054" w:rsidRDefault="00B4123A" w:rsidP="00B4123A">
            <w:pPr>
              <w:pStyle w:val="ModelTableBody"/>
              <w:rPr>
                <w:szCs w:val="20"/>
              </w:rPr>
            </w:pPr>
            <w:r w:rsidRPr="00A67054">
              <w:rPr>
                <w:szCs w:val="20"/>
              </w:rPr>
              <w:t>Capital grant liabilities</w:t>
            </w:r>
          </w:p>
        </w:tc>
        <w:tc>
          <w:tcPr>
            <w:tcW w:w="1701" w:type="dxa"/>
            <w:tcBorders>
              <w:top w:val="nil"/>
              <w:left w:val="nil"/>
              <w:bottom w:val="nil"/>
              <w:right w:val="nil"/>
            </w:tcBorders>
          </w:tcPr>
          <w:p w14:paraId="2E5663E5" w14:textId="77777777" w:rsidR="00B4123A" w:rsidRPr="00A67054" w:rsidRDefault="0025634D" w:rsidP="00B4123A">
            <w:pPr>
              <w:pStyle w:val="ModelTableNumbers2"/>
              <w:framePr w:hSpace="0" w:wrap="auto" w:vAnchor="margin" w:hAnchor="text" w:yAlign="inline"/>
              <w:jc w:val="right"/>
            </w:pPr>
            <w:hyperlink w:anchor="Capital_grant_liabilities_6_6" w:history="1">
              <w:r w:rsidR="00B4123A" w:rsidRPr="00A67054">
                <w:rPr>
                  <w:rStyle w:val="Hyperlink"/>
                </w:rPr>
                <w:t>6.6</w:t>
              </w:r>
            </w:hyperlink>
          </w:p>
        </w:tc>
      </w:tr>
      <w:tr w:rsidR="00B4123A" w:rsidRPr="00030D65" w14:paraId="1F160979" w14:textId="77777777" w:rsidTr="00B4123A">
        <w:trPr>
          <w:cantSplit/>
        </w:trPr>
        <w:tc>
          <w:tcPr>
            <w:tcW w:w="1584" w:type="dxa"/>
            <w:tcBorders>
              <w:top w:val="nil"/>
              <w:left w:val="nil"/>
              <w:bottom w:val="nil"/>
              <w:right w:val="nil"/>
            </w:tcBorders>
          </w:tcPr>
          <w:p w14:paraId="01831E53"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1E2F00F0" w14:textId="77777777" w:rsidR="00B4123A" w:rsidRPr="00A67054" w:rsidRDefault="00B4123A" w:rsidP="00B4123A">
            <w:pPr>
              <w:pStyle w:val="ModelTableBody"/>
              <w:rPr>
                <w:szCs w:val="20"/>
              </w:rPr>
            </w:pPr>
            <w:r w:rsidRPr="00A67054">
              <w:rPr>
                <w:szCs w:val="20"/>
              </w:rPr>
              <w:t>Amounts due to Treasurer</w:t>
            </w:r>
          </w:p>
        </w:tc>
        <w:tc>
          <w:tcPr>
            <w:tcW w:w="1701" w:type="dxa"/>
            <w:tcBorders>
              <w:top w:val="nil"/>
              <w:left w:val="nil"/>
              <w:bottom w:val="nil"/>
              <w:right w:val="nil"/>
            </w:tcBorders>
          </w:tcPr>
          <w:p w14:paraId="0C43C62B" w14:textId="77777777" w:rsidR="00B4123A" w:rsidRPr="00A67054" w:rsidRDefault="0025634D" w:rsidP="00B4123A">
            <w:pPr>
              <w:pStyle w:val="ModelTableNumbers2"/>
              <w:framePr w:hSpace="0" w:wrap="auto" w:vAnchor="margin" w:hAnchor="text" w:yAlign="inline"/>
              <w:jc w:val="right"/>
            </w:pPr>
            <w:hyperlink w:anchor="Amounts_due_to_Treasurer_6_7" w:history="1">
              <w:r w:rsidR="00B4123A" w:rsidRPr="00A67054">
                <w:rPr>
                  <w:rStyle w:val="Hyperlink"/>
                </w:rPr>
                <w:t>6.7</w:t>
              </w:r>
            </w:hyperlink>
          </w:p>
        </w:tc>
      </w:tr>
      <w:tr w:rsidR="00B4123A" w:rsidRPr="00030D65" w14:paraId="56ECDA3A" w14:textId="77777777" w:rsidTr="00B4123A">
        <w:trPr>
          <w:cantSplit/>
        </w:trPr>
        <w:tc>
          <w:tcPr>
            <w:tcW w:w="1584" w:type="dxa"/>
            <w:tcBorders>
              <w:top w:val="nil"/>
              <w:left w:val="nil"/>
              <w:bottom w:val="nil"/>
              <w:right w:val="nil"/>
            </w:tcBorders>
          </w:tcPr>
          <w:p w14:paraId="2B761860"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6C91D98D" w14:textId="77777777" w:rsidR="00B4123A" w:rsidRPr="00A67054" w:rsidRDefault="00B4123A" w:rsidP="00B4123A">
            <w:pPr>
              <w:pStyle w:val="ModelTableBody"/>
              <w:rPr>
                <w:szCs w:val="20"/>
              </w:rPr>
            </w:pPr>
            <w:r w:rsidRPr="00A67054">
              <w:rPr>
                <w:szCs w:val="20"/>
              </w:rPr>
              <w:t>Other provisions</w:t>
            </w:r>
          </w:p>
        </w:tc>
        <w:tc>
          <w:tcPr>
            <w:tcW w:w="1701" w:type="dxa"/>
            <w:tcBorders>
              <w:top w:val="nil"/>
              <w:left w:val="nil"/>
              <w:bottom w:val="nil"/>
              <w:right w:val="nil"/>
            </w:tcBorders>
          </w:tcPr>
          <w:p w14:paraId="3253E109" w14:textId="77777777" w:rsidR="00B4123A" w:rsidRPr="00A67054" w:rsidRDefault="0025634D" w:rsidP="00B4123A">
            <w:pPr>
              <w:pStyle w:val="ModelTableNumbers2"/>
              <w:framePr w:hSpace="0" w:wrap="auto" w:vAnchor="margin" w:hAnchor="text" w:yAlign="inline"/>
              <w:jc w:val="right"/>
            </w:pPr>
            <w:hyperlink w:anchor="Other_prov_6_8" w:history="1">
              <w:r w:rsidR="00B4123A" w:rsidRPr="00A67054">
                <w:rPr>
                  <w:rStyle w:val="Hyperlink"/>
                </w:rPr>
                <w:t>6.8</w:t>
              </w:r>
            </w:hyperlink>
          </w:p>
        </w:tc>
      </w:tr>
      <w:tr w:rsidR="00B4123A" w:rsidRPr="00030D65" w14:paraId="0E69F1D0" w14:textId="77777777" w:rsidTr="00B4123A">
        <w:trPr>
          <w:cantSplit/>
        </w:trPr>
        <w:tc>
          <w:tcPr>
            <w:tcW w:w="1584" w:type="dxa"/>
            <w:tcBorders>
              <w:top w:val="nil"/>
              <w:left w:val="nil"/>
              <w:bottom w:val="nil"/>
              <w:right w:val="nil"/>
            </w:tcBorders>
          </w:tcPr>
          <w:p w14:paraId="577CD99B" w14:textId="77777777" w:rsidR="00B4123A" w:rsidRPr="00284D51" w:rsidRDefault="00B4123A" w:rsidP="00B4123A">
            <w:pPr>
              <w:pStyle w:val="Reference"/>
              <w:rPr>
                <w:szCs w:val="18"/>
              </w:rPr>
            </w:pPr>
          </w:p>
        </w:tc>
        <w:tc>
          <w:tcPr>
            <w:tcW w:w="6469" w:type="dxa"/>
            <w:tcBorders>
              <w:top w:val="nil"/>
              <w:left w:val="nil"/>
              <w:bottom w:val="nil"/>
              <w:right w:val="nil"/>
            </w:tcBorders>
            <w:vAlign w:val="bottom"/>
          </w:tcPr>
          <w:p w14:paraId="6BB4F6C8" w14:textId="77777777" w:rsidR="00B4123A" w:rsidRPr="00A67054" w:rsidRDefault="00B4123A" w:rsidP="00B4123A">
            <w:pPr>
              <w:pStyle w:val="ModelTableBody"/>
              <w:rPr>
                <w:szCs w:val="20"/>
              </w:rPr>
            </w:pPr>
            <w:r w:rsidRPr="00A67054">
              <w:rPr>
                <w:szCs w:val="20"/>
              </w:rPr>
              <w:t>Other liabilities</w:t>
            </w:r>
          </w:p>
        </w:tc>
        <w:tc>
          <w:tcPr>
            <w:tcW w:w="1701" w:type="dxa"/>
            <w:tcBorders>
              <w:top w:val="nil"/>
              <w:left w:val="nil"/>
              <w:bottom w:val="nil"/>
              <w:right w:val="nil"/>
            </w:tcBorders>
          </w:tcPr>
          <w:p w14:paraId="186C50F1" w14:textId="77777777" w:rsidR="00B4123A" w:rsidRPr="00A67054" w:rsidRDefault="0025634D" w:rsidP="00B4123A">
            <w:pPr>
              <w:pStyle w:val="ModelTableNumbers2"/>
              <w:framePr w:hSpace="0" w:wrap="auto" w:vAnchor="margin" w:hAnchor="text" w:yAlign="inline"/>
              <w:jc w:val="right"/>
            </w:pPr>
            <w:hyperlink w:anchor="Other_liabilities_6_9" w:history="1">
              <w:r w:rsidR="00B4123A" w:rsidRPr="00A67054">
                <w:rPr>
                  <w:rStyle w:val="Hyperlink"/>
                </w:rPr>
                <w:t>6.9</w:t>
              </w:r>
            </w:hyperlink>
          </w:p>
        </w:tc>
      </w:tr>
    </w:tbl>
    <w:p w14:paraId="407DC1C7" w14:textId="05974629" w:rsidR="00B4123A" w:rsidRDefault="00B4123A" w:rsidP="00114BB5">
      <w:pPr>
        <w:pStyle w:val="ModelHeading3"/>
        <w:ind w:left="1701"/>
        <w:outlineLvl w:val="2"/>
      </w:pPr>
      <w:bookmarkStart w:id="1164" w:name="_Toc164327731"/>
      <w:bookmarkStart w:id="1165" w:name="_Toc164327925"/>
      <w:r w:rsidRPr="000F4A83">
        <w:t>6. Other assets and liabilities</w:t>
      </w:r>
      <w:bookmarkEnd w:id="1164"/>
      <w:bookmarkEnd w:id="1165"/>
    </w:p>
    <w:bookmarkEnd w:id="1163"/>
    <w:p w14:paraId="49C25B36" w14:textId="77777777" w:rsidR="006C6113" w:rsidRDefault="006C6113">
      <w:r>
        <w:br w:type="page"/>
      </w: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07"/>
        <w:gridCol w:w="766"/>
        <w:gridCol w:w="1179"/>
        <w:gridCol w:w="1215"/>
      </w:tblGrid>
      <w:tr w:rsidR="00030D65" w:rsidRPr="000F4A83" w14:paraId="5430D673" w14:textId="77777777" w:rsidTr="00B32252">
        <w:trPr>
          <w:cantSplit/>
          <w:trHeight w:val="426"/>
        </w:trPr>
        <w:tc>
          <w:tcPr>
            <w:tcW w:w="1584" w:type="dxa"/>
            <w:tcBorders>
              <w:top w:val="nil"/>
              <w:left w:val="nil"/>
              <w:bottom w:val="nil"/>
              <w:right w:val="nil"/>
            </w:tcBorders>
          </w:tcPr>
          <w:p w14:paraId="4031F524" w14:textId="77777777" w:rsidR="00030D65" w:rsidRPr="00446ECD" w:rsidRDefault="00030D65" w:rsidP="00446ECD">
            <w:pPr>
              <w:pStyle w:val="ReferenceHeading"/>
            </w:pPr>
            <w:r w:rsidRPr="00446ECD">
              <w:lastRenderedPageBreak/>
              <w:t>Reference</w:t>
            </w:r>
          </w:p>
        </w:tc>
        <w:tc>
          <w:tcPr>
            <w:tcW w:w="8167" w:type="dxa"/>
            <w:gridSpan w:val="4"/>
            <w:tcBorders>
              <w:top w:val="nil"/>
              <w:left w:val="nil"/>
              <w:bottom w:val="nil"/>
              <w:right w:val="nil"/>
            </w:tcBorders>
          </w:tcPr>
          <w:p w14:paraId="7F96B87F" w14:textId="3094ECB3" w:rsidR="00030D65" w:rsidRPr="00F066D2" w:rsidRDefault="00030D65" w:rsidP="00030D65">
            <w:pPr>
              <w:pStyle w:val="ModelHeading4"/>
            </w:pPr>
            <w:bookmarkStart w:id="1166" w:name="_Toc499559978"/>
            <w:bookmarkStart w:id="1167" w:name="_Toc499575276"/>
            <w:bookmarkStart w:id="1168" w:name="Receivables_6_1"/>
            <w:bookmarkStart w:id="1169" w:name="_Toc164327926"/>
            <w:r w:rsidRPr="000F4A83">
              <w:t>6.</w:t>
            </w:r>
            <w:r>
              <w:t>1</w:t>
            </w:r>
            <w:r w:rsidRPr="000F4A83">
              <w:t xml:space="preserve"> Receivables</w:t>
            </w:r>
            <w:bookmarkEnd w:id="1166"/>
            <w:bookmarkEnd w:id="1167"/>
            <w:bookmarkEnd w:id="1168"/>
            <w:bookmarkEnd w:id="1169"/>
          </w:p>
        </w:tc>
      </w:tr>
      <w:tr w:rsidR="00D87D29" w:rsidRPr="000939AE" w14:paraId="5C8C17F9"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79970A07" w14:textId="2320C4A5" w:rsidR="00316063" w:rsidRPr="00A67054" w:rsidRDefault="00316063" w:rsidP="00316063">
            <w:pPr>
              <w:pStyle w:val="Reference"/>
              <w:rPr>
                <w:szCs w:val="18"/>
                <w:lang w:eastAsia="en-AU"/>
              </w:rPr>
            </w:pPr>
            <w:bookmarkStart w:id="1170" w:name="_Hlk71700535"/>
          </w:p>
        </w:tc>
        <w:tc>
          <w:tcPr>
            <w:tcW w:w="5007" w:type="dxa"/>
            <w:tcBorders>
              <w:top w:val="nil"/>
              <w:left w:val="nil"/>
              <w:right w:val="nil"/>
            </w:tcBorders>
            <w:shd w:val="clear" w:color="auto" w:fill="auto"/>
            <w:vAlign w:val="bottom"/>
            <w:hideMark/>
          </w:tcPr>
          <w:p w14:paraId="3268B86A" w14:textId="77777777" w:rsidR="00316063" w:rsidRPr="00161848" w:rsidRDefault="00316063" w:rsidP="00316063">
            <w:pPr>
              <w:spacing w:after="0" w:line="240" w:lineRule="auto"/>
              <w:rPr>
                <w:rFonts w:ascii="Times New Roman" w:eastAsia="Times New Roman" w:hAnsi="Times New Roman" w:cs="Times New Roman"/>
                <w:sz w:val="20"/>
                <w:szCs w:val="20"/>
                <w:lang w:eastAsia="en-AU"/>
              </w:rPr>
            </w:pPr>
          </w:p>
        </w:tc>
        <w:tc>
          <w:tcPr>
            <w:tcW w:w="766" w:type="dxa"/>
            <w:tcBorders>
              <w:top w:val="nil"/>
              <w:left w:val="nil"/>
              <w:right w:val="nil"/>
            </w:tcBorders>
            <w:shd w:val="clear" w:color="auto" w:fill="auto"/>
            <w:vAlign w:val="center"/>
            <w:hideMark/>
          </w:tcPr>
          <w:p w14:paraId="7677765F" w14:textId="77777777" w:rsidR="00316063" w:rsidRPr="00161848"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60051FBC" w14:textId="081F0677" w:rsidR="00316063" w:rsidRPr="00161848" w:rsidRDefault="00C22826" w:rsidP="00316063">
            <w:pPr>
              <w:spacing w:after="0" w:line="240" w:lineRule="auto"/>
              <w:jc w:val="right"/>
              <w:rPr>
                <w:rFonts w:ascii="Arial" w:eastAsia="Times New Roman" w:hAnsi="Arial" w:cs="Arial"/>
                <w:b/>
                <w:bCs/>
                <w:sz w:val="20"/>
                <w:szCs w:val="20"/>
                <w:lang w:eastAsia="en-AU"/>
              </w:rPr>
            </w:pPr>
            <w:r w:rsidRPr="00161848">
              <w:rPr>
                <w:rFonts w:ascii="Arial" w:eastAsia="Times New Roman" w:hAnsi="Arial" w:cs="Arial"/>
                <w:b/>
                <w:bCs/>
                <w:color w:val="000000"/>
                <w:sz w:val="20"/>
                <w:szCs w:val="20"/>
                <w:lang w:eastAsia="en-AU"/>
              </w:rPr>
              <w:t>2024</w:t>
            </w:r>
          </w:p>
        </w:tc>
        <w:tc>
          <w:tcPr>
            <w:tcW w:w="1215" w:type="dxa"/>
            <w:tcBorders>
              <w:top w:val="nil"/>
              <w:left w:val="nil"/>
              <w:bottom w:val="nil"/>
              <w:right w:val="nil"/>
            </w:tcBorders>
            <w:shd w:val="clear" w:color="auto" w:fill="auto"/>
            <w:noWrap/>
            <w:vAlign w:val="center"/>
            <w:hideMark/>
          </w:tcPr>
          <w:p w14:paraId="3F9F47A3" w14:textId="3F9F1AD6" w:rsidR="00316063" w:rsidRPr="00161848" w:rsidRDefault="00C22826" w:rsidP="00316063">
            <w:pPr>
              <w:spacing w:after="0" w:line="240" w:lineRule="auto"/>
              <w:jc w:val="right"/>
              <w:rPr>
                <w:rFonts w:ascii="Arial" w:eastAsia="Times New Roman" w:hAnsi="Arial" w:cs="Arial"/>
                <w:b/>
                <w:bCs/>
                <w:sz w:val="20"/>
                <w:szCs w:val="20"/>
                <w:lang w:eastAsia="en-AU"/>
              </w:rPr>
            </w:pPr>
            <w:r w:rsidRPr="00161848">
              <w:rPr>
                <w:rFonts w:ascii="Arial" w:eastAsia="Times New Roman" w:hAnsi="Arial" w:cs="Arial"/>
                <w:b/>
                <w:bCs/>
                <w:color w:val="000000"/>
                <w:sz w:val="20"/>
                <w:szCs w:val="20"/>
                <w:lang w:eastAsia="en-AU"/>
              </w:rPr>
              <w:t>2023</w:t>
            </w:r>
          </w:p>
        </w:tc>
      </w:tr>
      <w:tr w:rsidR="00D87D29" w:rsidRPr="000939AE" w14:paraId="08D977D2"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5808A8C" w14:textId="64D271E1"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7.7</w:t>
            </w:r>
          </w:p>
        </w:tc>
        <w:tc>
          <w:tcPr>
            <w:tcW w:w="5007" w:type="dxa"/>
            <w:tcBorders>
              <w:top w:val="nil"/>
              <w:left w:val="nil"/>
              <w:bottom w:val="single" w:sz="4" w:space="0" w:color="auto"/>
              <w:right w:val="nil"/>
            </w:tcBorders>
            <w:shd w:val="clear" w:color="auto" w:fill="auto"/>
            <w:vAlign w:val="bottom"/>
            <w:hideMark/>
          </w:tcPr>
          <w:p w14:paraId="2F4FBD3B" w14:textId="77777777" w:rsidR="000939AE" w:rsidRPr="00161848" w:rsidRDefault="000939AE" w:rsidP="000939AE">
            <w:pPr>
              <w:spacing w:after="0" w:line="240" w:lineRule="auto"/>
              <w:rPr>
                <w:rFonts w:ascii="Arial" w:eastAsia="Times New Roman" w:hAnsi="Arial" w:cs="Arial"/>
                <w:i/>
                <w:iCs/>
                <w:color w:val="575757"/>
                <w:sz w:val="20"/>
                <w:szCs w:val="20"/>
                <w:lang w:eastAsia="en-AU"/>
              </w:rPr>
            </w:pPr>
          </w:p>
        </w:tc>
        <w:tc>
          <w:tcPr>
            <w:tcW w:w="766" w:type="dxa"/>
            <w:tcBorders>
              <w:top w:val="nil"/>
              <w:left w:val="nil"/>
              <w:bottom w:val="single" w:sz="4" w:space="0" w:color="auto"/>
              <w:right w:val="nil"/>
            </w:tcBorders>
            <w:shd w:val="clear" w:color="auto" w:fill="auto"/>
            <w:vAlign w:val="center"/>
            <w:hideMark/>
          </w:tcPr>
          <w:p w14:paraId="211B45E5"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E552448"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($000)</w:t>
            </w:r>
          </w:p>
        </w:tc>
        <w:tc>
          <w:tcPr>
            <w:tcW w:w="1215" w:type="dxa"/>
            <w:tcBorders>
              <w:top w:val="nil"/>
              <w:left w:val="nil"/>
              <w:bottom w:val="nil"/>
              <w:right w:val="nil"/>
            </w:tcBorders>
            <w:shd w:val="clear" w:color="auto" w:fill="auto"/>
            <w:vAlign w:val="center"/>
            <w:hideMark/>
          </w:tcPr>
          <w:p w14:paraId="135D9994"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($000)</w:t>
            </w:r>
          </w:p>
        </w:tc>
      </w:tr>
      <w:tr w:rsidR="00D87D29" w:rsidRPr="00DD0536" w14:paraId="280BB78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9D6577B"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nil"/>
              <w:right w:val="nil"/>
            </w:tcBorders>
            <w:shd w:val="clear" w:color="auto" w:fill="auto"/>
            <w:vAlign w:val="center"/>
            <w:hideMark/>
          </w:tcPr>
          <w:p w14:paraId="4EE6D942"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Current</w:t>
            </w:r>
          </w:p>
        </w:tc>
        <w:tc>
          <w:tcPr>
            <w:tcW w:w="766" w:type="dxa"/>
            <w:tcBorders>
              <w:top w:val="single" w:sz="4" w:space="0" w:color="auto"/>
              <w:left w:val="nil"/>
              <w:bottom w:val="nil"/>
              <w:right w:val="nil"/>
            </w:tcBorders>
            <w:shd w:val="clear" w:color="auto" w:fill="auto"/>
            <w:vAlign w:val="center"/>
            <w:hideMark/>
          </w:tcPr>
          <w:p w14:paraId="09298F13"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nil"/>
              <w:right w:val="nil"/>
            </w:tcBorders>
            <w:shd w:val="clear" w:color="auto" w:fill="auto"/>
            <w:noWrap/>
            <w:vAlign w:val="center"/>
            <w:hideMark/>
          </w:tcPr>
          <w:p w14:paraId="1A627411"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single" w:sz="4" w:space="0" w:color="auto"/>
              <w:left w:val="nil"/>
              <w:bottom w:val="nil"/>
              <w:right w:val="nil"/>
            </w:tcBorders>
            <w:shd w:val="clear" w:color="auto" w:fill="auto"/>
            <w:noWrap/>
            <w:vAlign w:val="center"/>
            <w:hideMark/>
          </w:tcPr>
          <w:p w14:paraId="4E0B717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r>
      <w:tr w:rsidR="000939AE" w:rsidRPr="00DD0536" w14:paraId="4A642CF5" w14:textId="77777777" w:rsidTr="00E61F9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48D31E0" w14:textId="1D338EA0"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9.5.1.3, 5.2.1</w:t>
            </w:r>
          </w:p>
        </w:tc>
        <w:tc>
          <w:tcPr>
            <w:tcW w:w="5007" w:type="dxa"/>
            <w:tcBorders>
              <w:top w:val="nil"/>
              <w:left w:val="nil"/>
              <w:bottom w:val="nil"/>
              <w:right w:val="nil"/>
            </w:tcBorders>
            <w:shd w:val="clear" w:color="auto" w:fill="auto"/>
            <w:vAlign w:val="center"/>
            <w:hideMark/>
          </w:tcPr>
          <w:p w14:paraId="17BF4B2C"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Trade receivables</w:t>
            </w:r>
          </w:p>
        </w:tc>
        <w:tc>
          <w:tcPr>
            <w:tcW w:w="766" w:type="dxa"/>
            <w:tcBorders>
              <w:top w:val="nil"/>
              <w:left w:val="nil"/>
              <w:bottom w:val="nil"/>
              <w:right w:val="nil"/>
            </w:tcBorders>
            <w:shd w:val="clear" w:color="auto" w:fill="auto"/>
            <w:vAlign w:val="center"/>
            <w:hideMark/>
          </w:tcPr>
          <w:p w14:paraId="20B3A6EF"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717F166" w14:textId="3CAF0749" w:rsidR="000939AE" w:rsidRPr="00161848" w:rsidRDefault="00A050C5"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9,215</w:t>
            </w:r>
          </w:p>
        </w:tc>
        <w:tc>
          <w:tcPr>
            <w:tcW w:w="1215" w:type="dxa"/>
            <w:tcBorders>
              <w:top w:val="nil"/>
              <w:left w:val="nil"/>
              <w:bottom w:val="nil"/>
              <w:right w:val="nil"/>
            </w:tcBorders>
            <w:shd w:val="clear" w:color="auto" w:fill="auto"/>
            <w:noWrap/>
            <w:vAlign w:val="center"/>
          </w:tcPr>
          <w:p w14:paraId="5C948FF9" w14:textId="150C11D9" w:rsidR="000939AE" w:rsidRPr="00161848" w:rsidRDefault="00996120"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9,264</w:t>
            </w:r>
          </w:p>
        </w:tc>
      </w:tr>
      <w:tr w:rsidR="000939AE" w:rsidRPr="00DD0536" w14:paraId="32DA0ED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01D8342" w14:textId="1260317B"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9.5.5.1</w:t>
            </w:r>
          </w:p>
        </w:tc>
        <w:tc>
          <w:tcPr>
            <w:tcW w:w="5007" w:type="dxa"/>
            <w:tcBorders>
              <w:top w:val="nil"/>
              <w:left w:val="nil"/>
              <w:bottom w:val="nil"/>
              <w:right w:val="nil"/>
            </w:tcBorders>
            <w:shd w:val="clear" w:color="auto" w:fill="auto"/>
            <w:vAlign w:val="center"/>
            <w:hideMark/>
          </w:tcPr>
          <w:p w14:paraId="07411CB3"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Allowance for impairment of trade receivables</w:t>
            </w:r>
          </w:p>
        </w:tc>
        <w:tc>
          <w:tcPr>
            <w:tcW w:w="766" w:type="dxa"/>
            <w:tcBorders>
              <w:top w:val="nil"/>
              <w:left w:val="nil"/>
              <w:bottom w:val="nil"/>
              <w:right w:val="nil"/>
            </w:tcBorders>
            <w:shd w:val="clear" w:color="auto" w:fill="auto"/>
            <w:vAlign w:val="center"/>
            <w:hideMark/>
          </w:tcPr>
          <w:p w14:paraId="67F6A876"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CA9B03D"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(118)</w:t>
            </w:r>
          </w:p>
        </w:tc>
        <w:tc>
          <w:tcPr>
            <w:tcW w:w="1215" w:type="dxa"/>
            <w:tcBorders>
              <w:top w:val="nil"/>
              <w:left w:val="nil"/>
              <w:bottom w:val="nil"/>
              <w:right w:val="nil"/>
            </w:tcBorders>
            <w:shd w:val="clear" w:color="auto" w:fill="auto"/>
            <w:noWrap/>
            <w:vAlign w:val="center"/>
            <w:hideMark/>
          </w:tcPr>
          <w:p w14:paraId="14DB0EF8"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(18)</w:t>
            </w:r>
          </w:p>
        </w:tc>
      </w:tr>
      <w:tr w:rsidR="000939AE" w:rsidRPr="000939AE" w14:paraId="20A9F9E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2784AA2" w14:textId="77777777" w:rsidR="000939AE" w:rsidRPr="00A67054" w:rsidRDefault="000939AE" w:rsidP="00464F76">
            <w:pPr>
              <w:pStyle w:val="Reference"/>
              <w:rPr>
                <w:color w:val="000000"/>
                <w:szCs w:val="18"/>
                <w:lang w:eastAsia="en-AU"/>
              </w:rPr>
            </w:pPr>
          </w:p>
        </w:tc>
        <w:tc>
          <w:tcPr>
            <w:tcW w:w="5007" w:type="dxa"/>
            <w:tcBorders>
              <w:top w:val="nil"/>
              <w:left w:val="nil"/>
              <w:bottom w:val="nil"/>
              <w:right w:val="nil"/>
            </w:tcBorders>
            <w:shd w:val="clear" w:color="auto" w:fill="auto"/>
            <w:vAlign w:val="center"/>
            <w:hideMark/>
          </w:tcPr>
          <w:p w14:paraId="0BD424B6"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Accrued revenue</w:t>
            </w:r>
          </w:p>
        </w:tc>
        <w:tc>
          <w:tcPr>
            <w:tcW w:w="766" w:type="dxa"/>
            <w:tcBorders>
              <w:top w:val="nil"/>
              <w:left w:val="nil"/>
              <w:bottom w:val="nil"/>
              <w:right w:val="nil"/>
            </w:tcBorders>
            <w:shd w:val="clear" w:color="auto" w:fill="auto"/>
            <w:vAlign w:val="center"/>
            <w:hideMark/>
          </w:tcPr>
          <w:p w14:paraId="6491175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D390114"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noWrap/>
            <w:vAlign w:val="center"/>
            <w:hideMark/>
          </w:tcPr>
          <w:p w14:paraId="7EEB370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4EF69383"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33E5EDE9" w14:textId="77777777" w:rsidR="000939AE" w:rsidRPr="00A67054" w:rsidRDefault="000939AE" w:rsidP="00464F76">
            <w:pPr>
              <w:pStyle w:val="Reference"/>
              <w:rPr>
                <w:color w:val="000000"/>
                <w:szCs w:val="18"/>
                <w:lang w:eastAsia="en-AU"/>
              </w:rPr>
            </w:pPr>
          </w:p>
        </w:tc>
        <w:tc>
          <w:tcPr>
            <w:tcW w:w="5007" w:type="dxa"/>
            <w:tcBorders>
              <w:top w:val="nil"/>
              <w:left w:val="nil"/>
              <w:bottom w:val="single" w:sz="4" w:space="0" w:color="auto"/>
              <w:right w:val="nil"/>
            </w:tcBorders>
            <w:shd w:val="clear" w:color="auto" w:fill="auto"/>
            <w:vAlign w:val="center"/>
            <w:hideMark/>
          </w:tcPr>
          <w:p w14:paraId="16E4E44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GST receivable</w:t>
            </w:r>
          </w:p>
        </w:tc>
        <w:tc>
          <w:tcPr>
            <w:tcW w:w="766" w:type="dxa"/>
            <w:tcBorders>
              <w:top w:val="nil"/>
              <w:left w:val="nil"/>
              <w:bottom w:val="single" w:sz="4" w:space="0" w:color="auto"/>
              <w:right w:val="nil"/>
            </w:tcBorders>
            <w:shd w:val="clear" w:color="auto" w:fill="auto"/>
            <w:vAlign w:val="center"/>
            <w:hideMark/>
          </w:tcPr>
          <w:p w14:paraId="661743F3"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2596A349" w14:textId="56F1CBC6" w:rsidR="000939AE" w:rsidRPr="00161848" w:rsidRDefault="006A1FFD"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single" w:sz="4" w:space="0" w:color="auto"/>
              <w:right w:val="nil"/>
            </w:tcBorders>
            <w:shd w:val="clear" w:color="auto" w:fill="auto"/>
            <w:noWrap/>
            <w:vAlign w:val="center"/>
            <w:hideMark/>
          </w:tcPr>
          <w:p w14:paraId="1F02F17A" w14:textId="39A6D0B2" w:rsidR="000939AE" w:rsidRPr="00161848" w:rsidRDefault="00B93B24"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65</w:t>
            </w:r>
          </w:p>
        </w:tc>
      </w:tr>
      <w:tr w:rsidR="00D87D29" w:rsidRPr="000939AE" w14:paraId="01E5E42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485D949" w14:textId="77777777" w:rsidR="000939AE" w:rsidRPr="00A67054" w:rsidRDefault="000939AE" w:rsidP="00464F76">
            <w:pPr>
              <w:pStyle w:val="Reference"/>
              <w:rPr>
                <w:color w:val="000000"/>
                <w:szCs w:val="18"/>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7DEDB768"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4" w:space="0" w:color="auto"/>
              <w:left w:val="nil"/>
              <w:bottom w:val="single" w:sz="4" w:space="0" w:color="auto"/>
              <w:right w:val="nil"/>
            </w:tcBorders>
            <w:shd w:val="clear" w:color="auto" w:fill="auto"/>
            <w:vAlign w:val="center"/>
            <w:hideMark/>
          </w:tcPr>
          <w:p w14:paraId="23A21495"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1BFC5F1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nil"/>
              <w:left w:val="nil"/>
              <w:bottom w:val="single" w:sz="4" w:space="0" w:color="auto"/>
              <w:right w:val="nil"/>
            </w:tcBorders>
            <w:shd w:val="clear" w:color="auto" w:fill="auto"/>
            <w:noWrap/>
            <w:vAlign w:val="center"/>
            <w:hideMark/>
          </w:tcPr>
          <w:p w14:paraId="3BD8A95B" w14:textId="1B40CB05" w:rsidR="000939AE" w:rsidRPr="00161848" w:rsidRDefault="00996120" w:rsidP="000939AE">
            <w:pPr>
              <w:spacing w:after="0" w:line="240" w:lineRule="auto"/>
              <w:jc w:val="right"/>
              <w:rPr>
                <w:rFonts w:ascii="Arial" w:eastAsia="Times New Roman" w:hAnsi="Arial" w:cs="Arial"/>
                <w:b/>
                <w:bCs/>
                <w:color w:val="000000"/>
                <w:sz w:val="20"/>
                <w:szCs w:val="20"/>
                <w:lang w:eastAsia="en-AU"/>
              </w:rPr>
            </w:pPr>
            <w:r w:rsidRPr="004B3E59">
              <w:rPr>
                <w:rFonts w:ascii="Arial" w:eastAsia="Times New Roman" w:hAnsi="Arial" w:cs="Arial"/>
                <w:b/>
                <w:bCs/>
                <w:color w:val="000000"/>
                <w:sz w:val="20"/>
                <w:szCs w:val="20"/>
                <w:lang w:eastAsia="en-AU"/>
              </w:rPr>
              <w:t>9,311</w:t>
            </w:r>
          </w:p>
        </w:tc>
      </w:tr>
      <w:tr w:rsidR="00D87D29" w:rsidRPr="000939AE" w14:paraId="1688147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B6E4258" w14:textId="0F56E51F"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9.5.1.1, 5.2.1</w:t>
            </w:r>
          </w:p>
        </w:tc>
        <w:tc>
          <w:tcPr>
            <w:tcW w:w="5007" w:type="dxa"/>
            <w:tcBorders>
              <w:top w:val="single" w:sz="4" w:space="0" w:color="auto"/>
              <w:left w:val="nil"/>
              <w:bottom w:val="nil"/>
              <w:right w:val="nil"/>
            </w:tcBorders>
            <w:shd w:val="clear" w:color="auto" w:fill="auto"/>
            <w:vAlign w:val="center"/>
            <w:hideMark/>
          </w:tcPr>
          <w:p w14:paraId="7FF4212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single" w:sz="4" w:space="0" w:color="auto"/>
              <w:left w:val="nil"/>
              <w:bottom w:val="nil"/>
              <w:right w:val="nil"/>
            </w:tcBorders>
            <w:shd w:val="clear" w:color="auto" w:fill="auto"/>
            <w:vAlign w:val="center"/>
            <w:hideMark/>
          </w:tcPr>
          <w:p w14:paraId="53A9D22D"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4F0FAEA"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nil"/>
              <w:left w:val="nil"/>
              <w:bottom w:val="nil"/>
              <w:right w:val="nil"/>
            </w:tcBorders>
            <w:shd w:val="clear" w:color="auto" w:fill="auto"/>
            <w:noWrap/>
            <w:vAlign w:val="center"/>
            <w:hideMark/>
          </w:tcPr>
          <w:p w14:paraId="1BD6B26F"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p>
        </w:tc>
      </w:tr>
      <w:tr w:rsidR="00D87D29" w:rsidRPr="000939AE" w14:paraId="561E0E2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D868972" w14:textId="77777777" w:rsidR="000939AE" w:rsidRPr="00A67054" w:rsidRDefault="000939AE" w:rsidP="00464F76">
            <w:pPr>
              <w:pStyle w:val="Reference"/>
              <w:rPr>
                <w:szCs w:val="18"/>
                <w:lang w:eastAsia="en-AU"/>
              </w:rPr>
            </w:pPr>
          </w:p>
        </w:tc>
        <w:tc>
          <w:tcPr>
            <w:tcW w:w="5007" w:type="dxa"/>
            <w:tcBorders>
              <w:top w:val="nil"/>
              <w:left w:val="nil"/>
              <w:bottom w:val="single" w:sz="4" w:space="0" w:color="auto"/>
              <w:right w:val="nil"/>
            </w:tcBorders>
            <w:shd w:val="clear" w:color="auto" w:fill="auto"/>
            <w:vAlign w:val="center"/>
            <w:hideMark/>
          </w:tcPr>
          <w:p w14:paraId="2D53E7A8"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single" w:sz="4" w:space="0" w:color="auto"/>
              <w:right w:val="nil"/>
            </w:tcBorders>
            <w:shd w:val="clear" w:color="auto" w:fill="auto"/>
            <w:vAlign w:val="center"/>
            <w:hideMark/>
          </w:tcPr>
          <w:p w14:paraId="06EADAA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AD2B1C5"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noWrap/>
            <w:vAlign w:val="center"/>
            <w:hideMark/>
          </w:tcPr>
          <w:p w14:paraId="7FFADDDB"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589949B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5A129250" w14:textId="77777777" w:rsidR="000939AE" w:rsidRPr="00A67054" w:rsidRDefault="000939AE" w:rsidP="00464F76">
            <w:pPr>
              <w:pStyle w:val="Reference"/>
              <w:rPr>
                <w:color w:val="000000"/>
                <w:szCs w:val="18"/>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1583E939"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4" w:space="0" w:color="auto"/>
              <w:left w:val="nil"/>
              <w:bottom w:val="single" w:sz="4" w:space="0" w:color="auto"/>
              <w:right w:val="nil"/>
            </w:tcBorders>
            <w:shd w:val="clear" w:color="auto" w:fill="auto"/>
            <w:vAlign w:val="center"/>
            <w:hideMark/>
          </w:tcPr>
          <w:p w14:paraId="0096E13D"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single" w:sz="4" w:space="0" w:color="auto"/>
              <w:left w:val="nil"/>
              <w:bottom w:val="single" w:sz="4" w:space="0" w:color="auto"/>
              <w:right w:val="nil"/>
            </w:tcBorders>
            <w:shd w:val="clear" w:color="auto" w:fill="auto"/>
            <w:noWrap/>
            <w:vAlign w:val="center"/>
            <w:hideMark/>
          </w:tcPr>
          <w:p w14:paraId="374B971C"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w:t>
            </w:r>
          </w:p>
        </w:tc>
        <w:tc>
          <w:tcPr>
            <w:tcW w:w="1215" w:type="dxa"/>
            <w:tcBorders>
              <w:top w:val="single" w:sz="4" w:space="0" w:color="auto"/>
              <w:left w:val="nil"/>
              <w:bottom w:val="single" w:sz="4" w:space="0" w:color="auto"/>
              <w:right w:val="nil"/>
            </w:tcBorders>
            <w:shd w:val="clear" w:color="auto" w:fill="auto"/>
            <w:noWrap/>
            <w:vAlign w:val="center"/>
            <w:hideMark/>
          </w:tcPr>
          <w:p w14:paraId="69F0DE9E"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w:t>
            </w:r>
          </w:p>
        </w:tc>
      </w:tr>
      <w:tr w:rsidR="00D87D29" w:rsidRPr="000939AE" w14:paraId="17083E0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BAD9DB1"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single" w:sz="18" w:space="0" w:color="auto"/>
              <w:right w:val="nil"/>
            </w:tcBorders>
            <w:shd w:val="clear" w:color="auto" w:fill="auto"/>
            <w:vAlign w:val="center"/>
            <w:hideMark/>
          </w:tcPr>
          <w:p w14:paraId="1E874939"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current</w:t>
            </w:r>
          </w:p>
        </w:tc>
        <w:tc>
          <w:tcPr>
            <w:tcW w:w="766" w:type="dxa"/>
            <w:tcBorders>
              <w:top w:val="single" w:sz="4" w:space="0" w:color="auto"/>
              <w:left w:val="nil"/>
              <w:bottom w:val="single" w:sz="18" w:space="0" w:color="auto"/>
              <w:right w:val="nil"/>
            </w:tcBorders>
            <w:shd w:val="clear" w:color="auto" w:fill="auto"/>
            <w:vAlign w:val="center"/>
            <w:hideMark/>
          </w:tcPr>
          <w:p w14:paraId="4710D2D8"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6B7578B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single" w:sz="4" w:space="0" w:color="auto"/>
              <w:left w:val="nil"/>
              <w:bottom w:val="single" w:sz="18" w:space="0" w:color="auto"/>
              <w:right w:val="nil"/>
            </w:tcBorders>
            <w:shd w:val="clear" w:color="auto" w:fill="auto"/>
            <w:noWrap/>
            <w:vAlign w:val="center"/>
            <w:hideMark/>
          </w:tcPr>
          <w:p w14:paraId="14A4F2EE" w14:textId="440B2D1C" w:rsidR="000939AE" w:rsidRPr="00161848" w:rsidRDefault="00996120" w:rsidP="000939AE">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9.311</w:t>
            </w:r>
          </w:p>
        </w:tc>
      </w:tr>
      <w:tr w:rsidR="00D87D29" w:rsidRPr="000939AE" w14:paraId="4F11FA4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24124EE" w14:textId="77777777" w:rsidR="000939AE" w:rsidRPr="00A67054" w:rsidRDefault="000939AE" w:rsidP="00464F76">
            <w:pPr>
              <w:pStyle w:val="Reference"/>
              <w:rPr>
                <w:b/>
                <w:bCs/>
                <w:color w:val="000000"/>
                <w:szCs w:val="18"/>
                <w:lang w:eastAsia="en-AU"/>
              </w:rPr>
            </w:pPr>
          </w:p>
        </w:tc>
        <w:tc>
          <w:tcPr>
            <w:tcW w:w="5007" w:type="dxa"/>
            <w:tcBorders>
              <w:top w:val="single" w:sz="18" w:space="0" w:color="auto"/>
              <w:left w:val="nil"/>
              <w:bottom w:val="nil"/>
              <w:right w:val="nil"/>
            </w:tcBorders>
            <w:shd w:val="clear" w:color="auto" w:fill="auto"/>
            <w:vAlign w:val="center"/>
            <w:hideMark/>
          </w:tcPr>
          <w:p w14:paraId="08329EBF"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18" w:space="0" w:color="auto"/>
              <w:left w:val="nil"/>
              <w:bottom w:val="nil"/>
              <w:right w:val="nil"/>
            </w:tcBorders>
            <w:shd w:val="clear" w:color="auto" w:fill="auto"/>
            <w:vAlign w:val="center"/>
            <w:hideMark/>
          </w:tcPr>
          <w:p w14:paraId="1900C886"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shd w:val="clear" w:color="auto" w:fill="auto"/>
            <w:noWrap/>
            <w:vAlign w:val="center"/>
            <w:hideMark/>
          </w:tcPr>
          <w:p w14:paraId="4E198CE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single" w:sz="18" w:space="0" w:color="auto"/>
              <w:left w:val="nil"/>
              <w:bottom w:val="nil"/>
              <w:right w:val="nil"/>
            </w:tcBorders>
            <w:shd w:val="clear" w:color="auto" w:fill="auto"/>
            <w:noWrap/>
            <w:vAlign w:val="center"/>
            <w:hideMark/>
          </w:tcPr>
          <w:p w14:paraId="45404E8B"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tr w:rsidR="000939AE" w:rsidRPr="000939AE" w14:paraId="6739102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FBBFA3D" w14:textId="77777777" w:rsidR="000939AE" w:rsidRPr="00A67054" w:rsidRDefault="000939AE" w:rsidP="00464F76">
            <w:pPr>
              <w:pStyle w:val="Reference"/>
              <w:rPr>
                <w:szCs w:val="18"/>
                <w:lang w:eastAsia="en-AU"/>
              </w:rPr>
            </w:pPr>
          </w:p>
        </w:tc>
        <w:tc>
          <w:tcPr>
            <w:tcW w:w="5007" w:type="dxa"/>
            <w:tcBorders>
              <w:top w:val="nil"/>
              <w:left w:val="nil"/>
              <w:right w:val="nil"/>
            </w:tcBorders>
            <w:shd w:val="clear" w:color="auto" w:fill="auto"/>
            <w:vAlign w:val="center"/>
            <w:hideMark/>
          </w:tcPr>
          <w:p w14:paraId="697C050C"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Non-current</w:t>
            </w:r>
          </w:p>
        </w:tc>
        <w:tc>
          <w:tcPr>
            <w:tcW w:w="766" w:type="dxa"/>
            <w:tcBorders>
              <w:top w:val="nil"/>
              <w:left w:val="nil"/>
              <w:right w:val="nil"/>
            </w:tcBorders>
            <w:shd w:val="clear" w:color="auto" w:fill="auto"/>
            <w:vAlign w:val="center"/>
            <w:hideMark/>
          </w:tcPr>
          <w:p w14:paraId="55DA862F"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right w:val="nil"/>
            </w:tcBorders>
            <w:shd w:val="clear" w:color="auto" w:fill="auto"/>
            <w:noWrap/>
            <w:vAlign w:val="center"/>
            <w:hideMark/>
          </w:tcPr>
          <w:p w14:paraId="3B5A9756"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right w:val="nil"/>
            </w:tcBorders>
            <w:shd w:val="clear" w:color="auto" w:fill="auto"/>
            <w:noWrap/>
            <w:vAlign w:val="center"/>
            <w:hideMark/>
          </w:tcPr>
          <w:p w14:paraId="1D6C850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bookmarkEnd w:id="1170"/>
      <w:tr w:rsidR="003865AB" w:rsidRPr="000939AE" w14:paraId="0E217EB1"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tcPr>
          <w:p w14:paraId="075FC239" w14:textId="77777777" w:rsidR="003865AB" w:rsidRPr="00A67054" w:rsidRDefault="003865AB" w:rsidP="003865AB">
            <w:pPr>
              <w:pStyle w:val="Reference"/>
              <w:rPr>
                <w:szCs w:val="18"/>
                <w:lang w:eastAsia="en-AU"/>
              </w:rPr>
            </w:pPr>
          </w:p>
        </w:tc>
        <w:tc>
          <w:tcPr>
            <w:tcW w:w="5007" w:type="dxa"/>
            <w:tcBorders>
              <w:top w:val="nil"/>
              <w:left w:val="nil"/>
              <w:bottom w:val="single" w:sz="4" w:space="0" w:color="auto"/>
              <w:right w:val="nil"/>
            </w:tcBorders>
            <w:shd w:val="clear" w:color="auto" w:fill="auto"/>
            <w:vAlign w:val="center"/>
          </w:tcPr>
          <w:p w14:paraId="7FAABF99" w14:textId="4077FE52" w:rsidR="003865AB" w:rsidRPr="00161848" w:rsidRDefault="003865AB" w:rsidP="003865AB">
            <w:pPr>
              <w:spacing w:after="0" w:line="240" w:lineRule="auto"/>
              <w:rPr>
                <w:rFonts w:ascii="Arial" w:eastAsia="Times New Roman" w:hAnsi="Arial" w:cs="Arial"/>
                <w:color w:val="000000"/>
                <w:sz w:val="20"/>
                <w:szCs w:val="20"/>
                <w:u w:val="single"/>
                <w:lang w:eastAsia="en-AU"/>
              </w:rPr>
            </w:pPr>
            <w:r w:rsidRPr="00161848">
              <w:rPr>
                <w:rFonts w:ascii="Arial" w:eastAsia="Times New Roman" w:hAnsi="Arial" w:cs="Arial"/>
                <w:color w:val="000000"/>
                <w:sz w:val="20"/>
                <w:szCs w:val="20"/>
                <w:lang w:eastAsia="en-AU"/>
              </w:rPr>
              <w:t>Accrued salaries</w:t>
            </w:r>
            <w:r w:rsidR="007850FF" w:rsidRPr="00161848">
              <w:rPr>
                <w:rFonts w:ascii="Arial" w:eastAsia="Times New Roman" w:hAnsi="Arial" w:cs="Arial"/>
                <w:color w:val="000000"/>
                <w:sz w:val="20"/>
                <w:szCs w:val="20"/>
                <w:lang w:eastAsia="en-AU"/>
              </w:rPr>
              <w:t xml:space="preserve"> account</w:t>
            </w:r>
            <w:r w:rsidRPr="00161848">
              <w:rPr>
                <w:rFonts w:ascii="Arial" w:eastAsia="Times New Roman" w:hAnsi="Arial" w:cs="Arial"/>
                <w:color w:val="000000"/>
                <w:sz w:val="20"/>
                <w:szCs w:val="20"/>
                <w:vertAlign w:val="superscript"/>
                <w:lang w:eastAsia="en-AU"/>
              </w:rPr>
              <w:t>(a)</w:t>
            </w:r>
          </w:p>
        </w:tc>
        <w:tc>
          <w:tcPr>
            <w:tcW w:w="766" w:type="dxa"/>
            <w:tcBorders>
              <w:top w:val="nil"/>
              <w:left w:val="nil"/>
              <w:bottom w:val="single" w:sz="4" w:space="0" w:color="auto"/>
              <w:right w:val="nil"/>
            </w:tcBorders>
            <w:shd w:val="clear" w:color="auto" w:fill="auto"/>
            <w:vAlign w:val="center"/>
          </w:tcPr>
          <w:p w14:paraId="54855652" w14:textId="77777777" w:rsidR="003865AB" w:rsidRPr="00161848" w:rsidRDefault="003865AB" w:rsidP="003865AB">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single" w:sz="4" w:space="0" w:color="auto"/>
              <w:right w:val="nil"/>
            </w:tcBorders>
            <w:shd w:val="clear" w:color="auto" w:fill="auto"/>
            <w:noWrap/>
            <w:vAlign w:val="center"/>
          </w:tcPr>
          <w:p w14:paraId="1A4D5B30" w14:textId="42ACBC01"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nil"/>
              <w:left w:val="nil"/>
              <w:bottom w:val="single" w:sz="4" w:space="0" w:color="auto"/>
              <w:right w:val="nil"/>
            </w:tcBorders>
            <w:shd w:val="clear" w:color="auto" w:fill="auto"/>
            <w:noWrap/>
            <w:vAlign w:val="center"/>
          </w:tcPr>
          <w:p w14:paraId="24AFFA49" w14:textId="77B537E5"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50</w:t>
            </w:r>
          </w:p>
        </w:tc>
      </w:tr>
      <w:tr w:rsidR="0071552B" w:rsidRPr="000939AE" w14:paraId="09299D0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tcPr>
          <w:p w14:paraId="0A4290FD" w14:textId="77777777" w:rsidR="0071552B" w:rsidRPr="00A67054" w:rsidRDefault="0071552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auto"/>
            <w:vAlign w:val="center"/>
          </w:tcPr>
          <w:p w14:paraId="36C0FD1F" w14:textId="77777777" w:rsidR="0071552B" w:rsidRPr="00161848" w:rsidRDefault="0071552B" w:rsidP="003865AB">
            <w:pPr>
              <w:spacing w:after="0" w:line="240" w:lineRule="auto"/>
              <w:rPr>
                <w:rFonts w:ascii="Arial" w:eastAsia="Times New Roman" w:hAnsi="Arial" w:cs="Arial"/>
                <w:color w:val="000000"/>
                <w:sz w:val="20"/>
                <w:szCs w:val="20"/>
                <w:lang w:eastAsia="en-AU"/>
              </w:rPr>
            </w:pPr>
          </w:p>
        </w:tc>
        <w:tc>
          <w:tcPr>
            <w:tcW w:w="766" w:type="dxa"/>
            <w:tcBorders>
              <w:top w:val="single" w:sz="4" w:space="0" w:color="auto"/>
              <w:left w:val="nil"/>
              <w:bottom w:val="single" w:sz="4" w:space="0" w:color="auto"/>
              <w:right w:val="nil"/>
            </w:tcBorders>
            <w:shd w:val="clear" w:color="auto" w:fill="auto"/>
            <w:vAlign w:val="center"/>
          </w:tcPr>
          <w:p w14:paraId="24BB657B" w14:textId="77777777" w:rsidR="0071552B" w:rsidRPr="00161848" w:rsidRDefault="0071552B" w:rsidP="003865AB">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single" w:sz="4" w:space="0" w:color="auto"/>
              <w:right w:val="nil"/>
            </w:tcBorders>
            <w:shd w:val="clear" w:color="auto" w:fill="auto"/>
            <w:noWrap/>
            <w:vAlign w:val="center"/>
          </w:tcPr>
          <w:p w14:paraId="4430E3A5" w14:textId="1C9392BE" w:rsidR="0071552B" w:rsidRPr="00161848" w:rsidRDefault="0071552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60</w:t>
            </w:r>
          </w:p>
        </w:tc>
        <w:tc>
          <w:tcPr>
            <w:tcW w:w="1215" w:type="dxa"/>
            <w:tcBorders>
              <w:top w:val="single" w:sz="4" w:space="0" w:color="auto"/>
              <w:left w:val="nil"/>
              <w:bottom w:val="single" w:sz="4" w:space="0" w:color="auto"/>
              <w:right w:val="nil"/>
            </w:tcBorders>
            <w:shd w:val="clear" w:color="auto" w:fill="auto"/>
            <w:noWrap/>
            <w:vAlign w:val="center"/>
          </w:tcPr>
          <w:p w14:paraId="229A011E" w14:textId="647E42F5" w:rsidR="0071552B" w:rsidRPr="00161848" w:rsidRDefault="0071552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50</w:t>
            </w:r>
          </w:p>
        </w:tc>
      </w:tr>
      <w:tr w:rsidR="003865AB" w:rsidRPr="000939AE" w14:paraId="34B98FA9"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32D6623" w14:textId="13A09AE6" w:rsidR="003865AB" w:rsidRPr="00A67054" w:rsidRDefault="003865AB" w:rsidP="003865AB">
            <w:pPr>
              <w:pStyle w:val="Reference"/>
              <w:rPr>
                <w:iCs/>
                <w:color w:val="575757"/>
                <w:szCs w:val="18"/>
                <w:lang w:eastAsia="en-AU"/>
              </w:rPr>
            </w:pPr>
            <w:r w:rsidRPr="00A67054">
              <w:rPr>
                <w:iCs/>
                <w:color w:val="575757"/>
                <w:szCs w:val="18"/>
                <w:lang w:eastAsia="en-AU"/>
              </w:rPr>
              <w:t>AASB 9.5.1.1, 5.2.1</w:t>
            </w:r>
          </w:p>
        </w:tc>
        <w:tc>
          <w:tcPr>
            <w:tcW w:w="5007" w:type="dxa"/>
            <w:tcBorders>
              <w:top w:val="nil"/>
              <w:left w:val="nil"/>
              <w:bottom w:val="nil"/>
              <w:right w:val="nil"/>
            </w:tcBorders>
            <w:shd w:val="clear" w:color="auto" w:fill="auto"/>
            <w:vAlign w:val="center"/>
            <w:hideMark/>
          </w:tcPr>
          <w:p w14:paraId="4FB40882"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nil"/>
              <w:left w:val="nil"/>
              <w:bottom w:val="nil"/>
              <w:right w:val="nil"/>
            </w:tcBorders>
            <w:shd w:val="clear" w:color="auto" w:fill="auto"/>
            <w:vAlign w:val="center"/>
            <w:hideMark/>
          </w:tcPr>
          <w:p w14:paraId="48B73B1E"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863CA36"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nil"/>
              <w:right w:val="nil"/>
            </w:tcBorders>
            <w:shd w:val="clear" w:color="auto" w:fill="auto"/>
            <w:noWrap/>
            <w:vAlign w:val="center"/>
            <w:hideMark/>
          </w:tcPr>
          <w:p w14:paraId="67514B10"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p>
        </w:tc>
      </w:tr>
      <w:tr w:rsidR="003865AB" w:rsidRPr="000939AE" w14:paraId="0D073970"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4DC920FB" w14:textId="77777777" w:rsidR="003865AB" w:rsidRPr="00A67054" w:rsidRDefault="003865AB" w:rsidP="003865AB">
            <w:pPr>
              <w:pStyle w:val="Reference"/>
              <w:rPr>
                <w:szCs w:val="18"/>
                <w:lang w:eastAsia="en-AU"/>
              </w:rPr>
            </w:pPr>
          </w:p>
        </w:tc>
        <w:tc>
          <w:tcPr>
            <w:tcW w:w="5007" w:type="dxa"/>
            <w:tcBorders>
              <w:top w:val="nil"/>
              <w:left w:val="nil"/>
              <w:bottom w:val="nil"/>
              <w:right w:val="nil"/>
            </w:tcBorders>
            <w:shd w:val="clear" w:color="auto" w:fill="auto"/>
            <w:vAlign w:val="center"/>
            <w:hideMark/>
          </w:tcPr>
          <w:p w14:paraId="38032E2D"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nil"/>
              <w:right w:val="nil"/>
            </w:tcBorders>
            <w:shd w:val="clear" w:color="auto" w:fill="auto"/>
            <w:vAlign w:val="center"/>
            <w:hideMark/>
          </w:tcPr>
          <w:p w14:paraId="6D0F4AE3"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EB8DECC"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shd w:val="clear" w:color="auto" w:fill="auto"/>
            <w:noWrap/>
            <w:vAlign w:val="center"/>
            <w:hideMark/>
          </w:tcPr>
          <w:p w14:paraId="15482D86"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3865AB" w:rsidRPr="000939AE" w14:paraId="1C80F759" w14:textId="385B4CE2"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6933234D" w14:textId="45DDFAAD" w:rsidR="003865AB" w:rsidRPr="00A67054" w:rsidRDefault="003865AB" w:rsidP="003865AB">
            <w:pPr>
              <w:pStyle w:val="Reference"/>
              <w:rPr>
                <w:color w:val="000000"/>
                <w:szCs w:val="18"/>
                <w:lang w:eastAsia="en-AU"/>
              </w:rPr>
            </w:pPr>
          </w:p>
        </w:tc>
        <w:tc>
          <w:tcPr>
            <w:tcW w:w="5007" w:type="dxa"/>
            <w:tcBorders>
              <w:top w:val="nil"/>
              <w:left w:val="nil"/>
              <w:bottom w:val="single" w:sz="4" w:space="0" w:color="auto"/>
              <w:right w:val="nil"/>
            </w:tcBorders>
            <w:shd w:val="clear" w:color="auto" w:fill="auto"/>
            <w:vAlign w:val="center"/>
            <w:hideMark/>
          </w:tcPr>
          <w:p w14:paraId="69DE21DA" w14:textId="6FE69A68" w:rsidR="003865AB" w:rsidRPr="00161848" w:rsidRDefault="003865AB" w:rsidP="003865AB">
            <w:pPr>
              <w:spacing w:after="0" w:line="240" w:lineRule="auto"/>
              <w:rPr>
                <w:rFonts w:ascii="Times New Roman" w:eastAsia="Times New Roman" w:hAnsi="Times New Roman" w:cs="Times New Roman"/>
                <w:sz w:val="20"/>
                <w:szCs w:val="20"/>
                <w:lang w:eastAsia="en-AU"/>
              </w:rPr>
            </w:pPr>
          </w:p>
        </w:tc>
        <w:tc>
          <w:tcPr>
            <w:tcW w:w="766" w:type="dxa"/>
            <w:tcBorders>
              <w:top w:val="nil"/>
              <w:left w:val="nil"/>
              <w:bottom w:val="single" w:sz="4" w:space="0" w:color="auto"/>
              <w:right w:val="nil"/>
            </w:tcBorders>
            <w:shd w:val="clear" w:color="auto" w:fill="auto"/>
            <w:vAlign w:val="center"/>
            <w:hideMark/>
          </w:tcPr>
          <w:p w14:paraId="09C5A315" w14:textId="7CBE86A2" w:rsidR="003865AB" w:rsidRPr="00161848" w:rsidRDefault="003865AB" w:rsidP="003865AB">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7E0E0BE8" w14:textId="11E5CBA6"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nil"/>
              <w:right w:val="nil"/>
            </w:tcBorders>
            <w:shd w:val="clear" w:color="auto" w:fill="auto"/>
            <w:noWrap/>
            <w:vAlign w:val="center"/>
            <w:hideMark/>
          </w:tcPr>
          <w:p w14:paraId="7BEBB4B8" w14:textId="37C269A2"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p>
        </w:tc>
      </w:tr>
      <w:tr w:rsidR="003865AB" w:rsidRPr="000939AE" w14:paraId="5B1A2C0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A9DD897" w14:textId="77777777" w:rsidR="003865AB" w:rsidRPr="00A67054" w:rsidRDefault="003865A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auto"/>
            <w:vAlign w:val="center"/>
            <w:hideMark/>
          </w:tcPr>
          <w:p w14:paraId="348AE8B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non-current</w:t>
            </w:r>
          </w:p>
        </w:tc>
        <w:tc>
          <w:tcPr>
            <w:tcW w:w="766" w:type="dxa"/>
            <w:tcBorders>
              <w:top w:val="single" w:sz="4" w:space="0" w:color="auto"/>
              <w:left w:val="nil"/>
              <w:bottom w:val="single" w:sz="4" w:space="0" w:color="auto"/>
              <w:right w:val="nil"/>
            </w:tcBorders>
            <w:shd w:val="clear" w:color="auto" w:fill="auto"/>
            <w:vAlign w:val="center"/>
            <w:hideMark/>
          </w:tcPr>
          <w:p w14:paraId="500F1989"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4" w:space="0" w:color="auto"/>
              <w:right w:val="nil"/>
            </w:tcBorders>
            <w:shd w:val="clear" w:color="auto" w:fill="auto"/>
            <w:noWrap/>
            <w:vAlign w:val="center"/>
            <w:hideMark/>
          </w:tcPr>
          <w:p w14:paraId="6E53812C" w14:textId="5FDEADBB" w:rsidR="003865AB" w:rsidRPr="00161848" w:rsidRDefault="004A1186"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single" w:sz="4" w:space="0" w:color="auto"/>
              <w:left w:val="nil"/>
              <w:bottom w:val="single" w:sz="4" w:space="0" w:color="auto"/>
              <w:right w:val="nil"/>
            </w:tcBorders>
            <w:shd w:val="clear" w:color="auto" w:fill="auto"/>
            <w:noWrap/>
            <w:vAlign w:val="center"/>
            <w:hideMark/>
          </w:tcPr>
          <w:p w14:paraId="148F5E1D" w14:textId="65493D9B" w:rsidR="003865AB" w:rsidRPr="00161848" w:rsidRDefault="004A1186"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50</w:t>
            </w:r>
          </w:p>
        </w:tc>
      </w:tr>
      <w:tr w:rsidR="003865AB" w:rsidRPr="000939AE" w14:paraId="43174E2F"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617791C" w14:textId="77777777" w:rsidR="003865AB" w:rsidRPr="00A67054" w:rsidRDefault="003865AB" w:rsidP="003865AB">
            <w:pPr>
              <w:pStyle w:val="Reference"/>
              <w:rPr>
                <w:color w:val="000000"/>
                <w:szCs w:val="18"/>
                <w:lang w:eastAsia="en-AU"/>
              </w:rPr>
            </w:pPr>
          </w:p>
        </w:tc>
        <w:tc>
          <w:tcPr>
            <w:tcW w:w="5007" w:type="dxa"/>
            <w:tcBorders>
              <w:top w:val="single" w:sz="4" w:space="0" w:color="auto"/>
              <w:left w:val="nil"/>
              <w:bottom w:val="single" w:sz="18" w:space="0" w:color="auto"/>
              <w:right w:val="nil"/>
            </w:tcBorders>
            <w:shd w:val="clear" w:color="auto" w:fill="auto"/>
            <w:vAlign w:val="center"/>
            <w:hideMark/>
          </w:tcPr>
          <w:p w14:paraId="1D8DF0F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receivables</w:t>
            </w:r>
          </w:p>
        </w:tc>
        <w:tc>
          <w:tcPr>
            <w:tcW w:w="766" w:type="dxa"/>
            <w:tcBorders>
              <w:top w:val="single" w:sz="4" w:space="0" w:color="auto"/>
              <w:left w:val="nil"/>
              <w:bottom w:val="single" w:sz="18" w:space="0" w:color="auto"/>
              <w:right w:val="nil"/>
            </w:tcBorders>
            <w:shd w:val="clear" w:color="auto" w:fill="auto"/>
            <w:vAlign w:val="center"/>
            <w:hideMark/>
          </w:tcPr>
          <w:p w14:paraId="69627D6F"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02730AA2" w14:textId="3BA19904"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w:t>
            </w:r>
            <w:r w:rsidR="00F01583" w:rsidRPr="00161848">
              <w:rPr>
                <w:rFonts w:ascii="Arial" w:eastAsia="Times New Roman" w:hAnsi="Arial" w:cs="Arial"/>
                <w:b/>
                <w:bCs/>
                <w:color w:val="000000"/>
                <w:sz w:val="20"/>
                <w:szCs w:val="20"/>
                <w:lang w:eastAsia="en-AU"/>
              </w:rPr>
              <w:t>157</w:t>
            </w:r>
          </w:p>
        </w:tc>
        <w:tc>
          <w:tcPr>
            <w:tcW w:w="1215" w:type="dxa"/>
            <w:tcBorders>
              <w:top w:val="single" w:sz="4" w:space="0" w:color="auto"/>
              <w:left w:val="nil"/>
              <w:bottom w:val="single" w:sz="18" w:space="0" w:color="auto"/>
              <w:right w:val="nil"/>
            </w:tcBorders>
            <w:shd w:val="clear" w:color="auto" w:fill="auto"/>
            <w:noWrap/>
            <w:vAlign w:val="center"/>
            <w:hideMark/>
          </w:tcPr>
          <w:p w14:paraId="126B8D45" w14:textId="239F474F" w:rsidR="003865AB" w:rsidRPr="00161848" w:rsidRDefault="00850BB4" w:rsidP="003865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w:t>
            </w:r>
            <w:r w:rsidR="00F94ED3">
              <w:rPr>
                <w:rFonts w:ascii="Arial" w:eastAsia="Times New Roman" w:hAnsi="Arial" w:cs="Arial"/>
                <w:b/>
                <w:bCs/>
                <w:color w:val="000000"/>
                <w:sz w:val="20"/>
                <w:szCs w:val="20"/>
                <w:lang w:eastAsia="en-AU"/>
              </w:rPr>
              <w:t>361</w:t>
            </w:r>
          </w:p>
        </w:tc>
      </w:tr>
      <w:tr w:rsidR="003865AB" w:rsidRPr="000F4A83" w14:paraId="6FC2088F" w14:textId="77777777" w:rsidTr="00B32252">
        <w:trPr>
          <w:cantSplit/>
        </w:trPr>
        <w:tc>
          <w:tcPr>
            <w:tcW w:w="1584" w:type="dxa"/>
            <w:tcBorders>
              <w:top w:val="nil"/>
              <w:left w:val="nil"/>
              <w:bottom w:val="nil"/>
              <w:right w:val="nil"/>
            </w:tcBorders>
          </w:tcPr>
          <w:p w14:paraId="35795984" w14:textId="77777777" w:rsidR="003865AB" w:rsidRPr="00A67054" w:rsidRDefault="003865AB" w:rsidP="003865AB">
            <w:pPr>
              <w:pStyle w:val="Reference"/>
              <w:rPr>
                <w:szCs w:val="18"/>
              </w:rPr>
            </w:pPr>
          </w:p>
          <w:p w14:paraId="12048BBE" w14:textId="77777777" w:rsidR="003865AB" w:rsidRPr="00A67054" w:rsidRDefault="003865AB" w:rsidP="003865AB">
            <w:pPr>
              <w:pStyle w:val="Reference"/>
              <w:rPr>
                <w:szCs w:val="18"/>
              </w:rPr>
            </w:pPr>
          </w:p>
          <w:p w14:paraId="305F261E" w14:textId="77777777" w:rsidR="003865AB" w:rsidRPr="00A67054" w:rsidRDefault="003865AB" w:rsidP="003865AB">
            <w:pPr>
              <w:pStyle w:val="Reference"/>
              <w:rPr>
                <w:szCs w:val="18"/>
              </w:rPr>
            </w:pPr>
          </w:p>
          <w:p w14:paraId="2D6CE5A4" w14:textId="25EF6527" w:rsidR="003865AB" w:rsidRPr="00A67054" w:rsidRDefault="003865AB" w:rsidP="003865AB">
            <w:pPr>
              <w:pStyle w:val="Reference"/>
              <w:rPr>
                <w:szCs w:val="18"/>
              </w:rPr>
            </w:pPr>
            <w:r w:rsidRPr="00A67054">
              <w:rPr>
                <w:szCs w:val="18"/>
              </w:rPr>
              <w:t>AASB 9.5.1.1, 5.1.3, 4.1.2, 5.4.1</w:t>
            </w:r>
          </w:p>
        </w:tc>
        <w:tc>
          <w:tcPr>
            <w:tcW w:w="8167" w:type="dxa"/>
            <w:gridSpan w:val="4"/>
            <w:tcBorders>
              <w:top w:val="single" w:sz="4" w:space="0" w:color="auto"/>
              <w:left w:val="nil"/>
              <w:bottom w:val="nil"/>
              <w:right w:val="nil"/>
            </w:tcBorders>
            <w:shd w:val="clear" w:color="auto" w:fill="auto"/>
          </w:tcPr>
          <w:p w14:paraId="2D498FCC" w14:textId="694D949F" w:rsidR="003865AB" w:rsidRPr="001132C1" w:rsidRDefault="003865AB" w:rsidP="00246AF5">
            <w:pPr>
              <w:pStyle w:val="Footnote"/>
              <w:numPr>
                <w:ilvl w:val="0"/>
                <w:numId w:val="81"/>
              </w:numPr>
            </w:pPr>
            <w:r w:rsidRPr="001132C1">
              <w:t xml:space="preserve">Funds </w:t>
            </w:r>
            <w:r w:rsidR="002E1CD9">
              <w:t>transferred to Treasury</w:t>
            </w:r>
            <w:r w:rsidRPr="001132C1">
              <w:t xml:space="preserve"> for the purpose of meeting the 27</w:t>
            </w:r>
            <w:r w:rsidRPr="001132C1">
              <w:rPr>
                <w:vertAlign w:val="superscript"/>
              </w:rPr>
              <w:t>th</w:t>
            </w:r>
            <w:r w:rsidRPr="001132C1">
              <w:t xml:space="preserve"> pay in a reporting period that </w:t>
            </w:r>
            <w:r w:rsidR="00F42A5D">
              <w:t xml:space="preserve">generally </w:t>
            </w:r>
            <w:r w:rsidRPr="001132C1">
              <w:t>occurs every 11</w:t>
            </w:r>
            <w:r w:rsidR="00B323EC">
              <w:t> </w:t>
            </w:r>
            <w:r w:rsidRPr="001132C1">
              <w:t>year</w:t>
            </w:r>
            <w:r w:rsidR="00F42A5D">
              <w:t>s</w:t>
            </w:r>
            <w:r w:rsidRPr="001132C1">
              <w:t>. This account is classified as non</w:t>
            </w:r>
            <w:r w:rsidRPr="001132C1">
              <w:noBreakHyphen/>
              <w:t xml:space="preserve">current </w:t>
            </w:r>
            <w:r w:rsidR="00C413C8">
              <w:t>except for the year before the</w:t>
            </w:r>
            <w:r w:rsidR="007132CF">
              <w:t xml:space="preserve"> 27</w:t>
            </w:r>
            <w:r w:rsidR="007132CF" w:rsidRPr="007132CF">
              <w:rPr>
                <w:vertAlign w:val="superscript"/>
              </w:rPr>
              <w:t>th</w:t>
            </w:r>
            <w:r w:rsidR="007132CF">
              <w:t xml:space="preserve"> pay year</w:t>
            </w:r>
            <w:r w:rsidRPr="001132C1">
              <w:t>.</w:t>
            </w:r>
          </w:p>
          <w:p w14:paraId="45B299C6" w14:textId="1BB87A32" w:rsidR="003865AB" w:rsidRPr="001132C1" w:rsidRDefault="003865AB" w:rsidP="003865AB">
            <w:pPr>
              <w:pStyle w:val="ModelBody"/>
              <w:rPr>
                <w:szCs w:val="20"/>
              </w:rPr>
            </w:pPr>
            <w:r w:rsidRPr="001132C1">
              <w:rPr>
                <w:szCs w:val="20"/>
              </w:rPr>
              <w:t>Trade receivables are initially recognised at their transaction price or, for those receivables that contain a significant financing component, at fair value. The Agency holds the receivables with the objective to collect the contractual cash flows and therefore subsequently measured at amortised cost using the effective interest method, less an allowance for impairment.</w:t>
            </w:r>
          </w:p>
        </w:tc>
      </w:tr>
      <w:tr w:rsidR="003865AB" w:rsidRPr="000F4A83" w14:paraId="04298A56" w14:textId="77777777" w:rsidTr="00186235">
        <w:trPr>
          <w:cantSplit/>
        </w:trPr>
        <w:tc>
          <w:tcPr>
            <w:tcW w:w="1584" w:type="dxa"/>
            <w:tcBorders>
              <w:top w:val="nil"/>
              <w:left w:val="nil"/>
              <w:bottom w:val="nil"/>
              <w:right w:val="nil"/>
            </w:tcBorders>
          </w:tcPr>
          <w:p w14:paraId="39E050B0" w14:textId="6FD33614" w:rsidR="003865AB" w:rsidRPr="001132C1" w:rsidRDefault="003865AB" w:rsidP="003865AB">
            <w:pPr>
              <w:pStyle w:val="Reference"/>
              <w:rPr>
                <w:szCs w:val="18"/>
              </w:rPr>
            </w:pPr>
            <w:r w:rsidRPr="001132C1">
              <w:rPr>
                <w:szCs w:val="18"/>
              </w:rPr>
              <w:t>AASB 9.5.5.1, B3.2.16(r)</w:t>
            </w:r>
          </w:p>
        </w:tc>
        <w:tc>
          <w:tcPr>
            <w:tcW w:w="8167" w:type="dxa"/>
            <w:gridSpan w:val="4"/>
            <w:tcBorders>
              <w:top w:val="nil"/>
              <w:left w:val="nil"/>
              <w:bottom w:val="nil"/>
              <w:right w:val="nil"/>
            </w:tcBorders>
            <w:shd w:val="clear" w:color="auto" w:fill="auto"/>
          </w:tcPr>
          <w:p w14:paraId="6D843671" w14:textId="13B56A9D" w:rsidR="003865AB" w:rsidRPr="001132C1" w:rsidRDefault="003865AB" w:rsidP="003865AB">
            <w:pPr>
              <w:pStyle w:val="ModelBody"/>
              <w:spacing w:before="0" w:line="240" w:lineRule="auto"/>
              <w:rPr>
                <w:szCs w:val="20"/>
              </w:rPr>
            </w:pPr>
            <w:r w:rsidRPr="001132C1">
              <w:rPr>
                <w:szCs w:val="20"/>
              </w:rPr>
              <w:t>The Agency recognises a loss allowance for expected credit losses (ECLs) on a receivable not held at fair value through profit or loss. The ECLs based on the difference between the contractual cash flows and the cash flows that the entity expects to receive, discounted at the original effective interest rate. Individual receivables are written off when the Agency has no reasonable expectations of recovering the contractual cash flows.</w:t>
            </w:r>
          </w:p>
        </w:tc>
      </w:tr>
      <w:tr w:rsidR="003865AB" w:rsidRPr="000F4A83" w14:paraId="569685FB" w14:textId="77777777" w:rsidTr="00186235">
        <w:trPr>
          <w:cantSplit/>
        </w:trPr>
        <w:tc>
          <w:tcPr>
            <w:tcW w:w="1584" w:type="dxa"/>
            <w:tcBorders>
              <w:top w:val="nil"/>
              <w:left w:val="nil"/>
              <w:bottom w:val="nil"/>
              <w:right w:val="nil"/>
            </w:tcBorders>
          </w:tcPr>
          <w:p w14:paraId="533C05B7" w14:textId="54AD6806" w:rsidR="003865AB" w:rsidRPr="001132C1" w:rsidRDefault="003865AB" w:rsidP="003865AB">
            <w:pPr>
              <w:pStyle w:val="Reference"/>
              <w:rPr>
                <w:szCs w:val="18"/>
              </w:rPr>
            </w:pPr>
            <w:r w:rsidRPr="001132C1">
              <w:rPr>
                <w:szCs w:val="18"/>
              </w:rPr>
              <w:t>AASB 9.5.15, B5.5.35</w:t>
            </w:r>
          </w:p>
        </w:tc>
        <w:tc>
          <w:tcPr>
            <w:tcW w:w="8167" w:type="dxa"/>
            <w:gridSpan w:val="4"/>
            <w:tcBorders>
              <w:top w:val="nil"/>
              <w:left w:val="nil"/>
              <w:bottom w:val="nil"/>
              <w:right w:val="nil"/>
            </w:tcBorders>
            <w:shd w:val="clear" w:color="auto" w:fill="auto"/>
          </w:tcPr>
          <w:p w14:paraId="40B40E54" w14:textId="4AA2C572" w:rsidR="003865AB" w:rsidRPr="001132C1" w:rsidRDefault="003865AB" w:rsidP="003865AB">
            <w:pPr>
              <w:pStyle w:val="ModelBody"/>
              <w:spacing w:before="0" w:line="240" w:lineRule="auto"/>
              <w:rPr>
                <w:szCs w:val="20"/>
              </w:rPr>
            </w:pPr>
            <w:r w:rsidRPr="001132C1">
              <w:rPr>
                <w:szCs w:val="20"/>
              </w:rPr>
              <w:t xml:space="preserve">For trade receivables, the Agency recognises an allowance for ECLs 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3_3" w:history="1">
              <w:r w:rsidRPr="001132C1">
                <w:rPr>
                  <w:rStyle w:val="Hyperlink"/>
                  <w:szCs w:val="20"/>
                </w:rPr>
                <w:t>note 3.3</w:t>
              </w:r>
            </w:hyperlink>
            <w:r w:rsidRPr="001132C1">
              <w:rPr>
                <w:szCs w:val="20"/>
              </w:rPr>
              <w:t xml:space="preserve"> for the amount of ECLs expensed in this </w:t>
            </w:r>
            <w:r w:rsidR="00D55068">
              <w:rPr>
                <w:szCs w:val="20"/>
              </w:rPr>
              <w:t>reporting period</w:t>
            </w:r>
            <w:r w:rsidRPr="001132C1">
              <w:rPr>
                <w:szCs w:val="20"/>
              </w:rPr>
              <w:t>.</w:t>
            </w:r>
          </w:p>
        </w:tc>
      </w:tr>
      <w:tr w:rsidR="003865AB" w:rsidRPr="000F4A83" w14:paraId="7847A244" w14:textId="77777777" w:rsidTr="00186235">
        <w:trPr>
          <w:cantSplit/>
        </w:trPr>
        <w:tc>
          <w:tcPr>
            <w:tcW w:w="1584" w:type="dxa"/>
            <w:tcBorders>
              <w:top w:val="nil"/>
              <w:left w:val="nil"/>
              <w:bottom w:val="nil"/>
              <w:right w:val="nil"/>
            </w:tcBorders>
          </w:tcPr>
          <w:p w14:paraId="71C4B465" w14:textId="77777777" w:rsidR="003865AB" w:rsidRPr="004252AD" w:rsidRDefault="003865AB" w:rsidP="003865AB">
            <w:pPr>
              <w:pStyle w:val="Reference"/>
              <w:rPr>
                <w:sz w:val="14"/>
                <w:szCs w:val="14"/>
              </w:rPr>
            </w:pPr>
          </w:p>
        </w:tc>
        <w:tc>
          <w:tcPr>
            <w:tcW w:w="8167" w:type="dxa"/>
            <w:gridSpan w:val="4"/>
            <w:tcBorders>
              <w:top w:val="nil"/>
              <w:left w:val="nil"/>
              <w:bottom w:val="nil"/>
              <w:right w:val="nil"/>
            </w:tcBorders>
            <w:shd w:val="clear" w:color="auto" w:fill="auto"/>
          </w:tcPr>
          <w:p w14:paraId="5573125A" w14:textId="337D764D" w:rsidR="003865AB" w:rsidRDefault="006A746F" w:rsidP="003865AB">
            <w:pPr>
              <w:pStyle w:val="ModelBody"/>
              <w:spacing w:before="0" w:line="240" w:lineRule="auto"/>
              <w:rPr>
                <w:szCs w:val="20"/>
              </w:rPr>
            </w:pPr>
            <w:r w:rsidRPr="001132C1">
              <w:rPr>
                <w:szCs w:val="20"/>
              </w:rPr>
              <w:t>A</w:t>
            </w:r>
            <w:r w:rsidR="003865AB" w:rsidRPr="001132C1">
              <w:rPr>
                <w:szCs w:val="20"/>
              </w:rPr>
              <w:t xml:space="preserve">ccrued salaries </w:t>
            </w:r>
            <w:r w:rsidR="002C7948">
              <w:rPr>
                <w:szCs w:val="20"/>
              </w:rPr>
              <w:t>account contains</w:t>
            </w:r>
            <w:r w:rsidR="003865AB" w:rsidRPr="001132C1">
              <w:rPr>
                <w:szCs w:val="20"/>
              </w:rPr>
              <w:t xml:space="preserve"> amounts paid annually into </w:t>
            </w:r>
            <w:r w:rsidR="00B7547E">
              <w:rPr>
                <w:szCs w:val="20"/>
              </w:rPr>
              <w:t>the</w:t>
            </w:r>
            <w:r w:rsidR="00B7547E" w:rsidRPr="001132C1">
              <w:rPr>
                <w:szCs w:val="20"/>
              </w:rPr>
              <w:t xml:space="preserve"> </w:t>
            </w:r>
            <w:r w:rsidR="003865AB" w:rsidRPr="001132C1">
              <w:rPr>
                <w:szCs w:val="20"/>
              </w:rPr>
              <w:t>Treasurer’s special purpose account</w:t>
            </w:r>
            <w:r w:rsidR="00A4798C">
              <w:rPr>
                <w:szCs w:val="20"/>
              </w:rPr>
              <w:t xml:space="preserve">. </w:t>
            </w:r>
            <w:r w:rsidR="00731A4D">
              <w:rPr>
                <w:szCs w:val="20"/>
              </w:rPr>
              <w:t>It is restricted for</w:t>
            </w:r>
            <w:r w:rsidR="003865AB" w:rsidRPr="001132C1">
              <w:rPr>
                <w:szCs w:val="20"/>
              </w:rPr>
              <w:t xml:space="preserve"> meet</w:t>
            </w:r>
            <w:r w:rsidR="00731A4D">
              <w:rPr>
                <w:szCs w:val="20"/>
              </w:rPr>
              <w:t>ing</w:t>
            </w:r>
            <w:r w:rsidR="003865AB" w:rsidRPr="001132C1">
              <w:rPr>
                <w:szCs w:val="20"/>
              </w:rPr>
              <w:t xml:space="preserve"> the additional cash outflow for employee salary payments in reporting periods with 27 pay days instead of the normal 26. No interest is received on this account.</w:t>
            </w:r>
          </w:p>
          <w:p w14:paraId="22497CDB" w14:textId="1B0C6952" w:rsidR="00282A5A" w:rsidRPr="001132C1" w:rsidRDefault="00E338A1" w:rsidP="003865AB">
            <w:pPr>
              <w:pStyle w:val="ModelBody"/>
              <w:spacing w:before="0" w:line="240" w:lineRule="auto"/>
              <w:rPr>
                <w:szCs w:val="20"/>
              </w:rPr>
            </w:pPr>
            <w:r>
              <w:rPr>
                <w:szCs w:val="20"/>
              </w:rPr>
              <w:t>The</w:t>
            </w:r>
            <w:r w:rsidR="00C679AA">
              <w:rPr>
                <w:szCs w:val="20"/>
              </w:rPr>
              <w:t xml:space="preserve"> </w:t>
            </w:r>
            <w:r w:rsidR="007D62DD">
              <w:rPr>
                <w:szCs w:val="20"/>
              </w:rPr>
              <w:t>account has been reclassified f</w:t>
            </w:r>
            <w:r w:rsidR="00786A06">
              <w:rPr>
                <w:szCs w:val="20"/>
              </w:rPr>
              <w:t xml:space="preserve">rom ‘Cash and cash equivalents’ to ‘Receivables’ </w:t>
            </w:r>
            <w:r w:rsidR="000A553E">
              <w:rPr>
                <w:szCs w:val="20"/>
              </w:rPr>
              <w:t>as it is considered tha</w:t>
            </w:r>
            <w:r w:rsidR="00FA19E0">
              <w:rPr>
                <w:szCs w:val="20"/>
              </w:rPr>
              <w:t xml:space="preserve">t </w:t>
            </w:r>
            <w:r w:rsidR="00AE2BEA">
              <w:rPr>
                <w:szCs w:val="20"/>
              </w:rPr>
              <w:t xml:space="preserve">funds in the account are not cash </w:t>
            </w:r>
            <w:r w:rsidR="005068BC">
              <w:rPr>
                <w:szCs w:val="20"/>
              </w:rPr>
              <w:t>but a right to receive the cash in futur</w:t>
            </w:r>
            <w:r w:rsidR="008764DF">
              <w:rPr>
                <w:szCs w:val="20"/>
              </w:rPr>
              <w:t xml:space="preserve">e. </w:t>
            </w:r>
            <w:r w:rsidR="000C03B3">
              <w:rPr>
                <w:szCs w:val="20"/>
              </w:rPr>
              <w:t>Comparative amounts ha</w:t>
            </w:r>
            <w:r w:rsidR="002F0616">
              <w:rPr>
                <w:szCs w:val="20"/>
              </w:rPr>
              <w:t>ve also been reclassified.</w:t>
            </w:r>
          </w:p>
        </w:tc>
      </w:tr>
    </w:tbl>
    <w:p w14:paraId="13007BCB" w14:textId="77777777" w:rsidR="00B32252" w:rsidRDefault="00B32252">
      <w:bookmarkStart w:id="1171" w:name="_Hlk71700949"/>
      <w:r>
        <w:rPr>
          <w:i/>
        </w:rP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7"/>
      </w:tblGrid>
      <w:tr w:rsidR="00646630" w:rsidRPr="003424C3" w14:paraId="4D4B7EBF" w14:textId="77777777" w:rsidTr="00B32252">
        <w:trPr>
          <w:cantSplit/>
          <w:trHeight w:val="567"/>
        </w:trPr>
        <w:tc>
          <w:tcPr>
            <w:tcW w:w="1584" w:type="dxa"/>
          </w:tcPr>
          <w:p w14:paraId="08237F32" w14:textId="0908004F" w:rsidR="00646630" w:rsidRPr="00646630" w:rsidRDefault="00646630" w:rsidP="00646630">
            <w:pPr>
              <w:pStyle w:val="Reference"/>
              <w:rPr>
                <w:highlight w:val="yellow"/>
              </w:rPr>
            </w:pPr>
            <w:r w:rsidRPr="00646630">
              <w:rPr>
                <w:noProof/>
                <w:highlight w:val="yellow"/>
                <w:lang w:eastAsia="en-AU"/>
              </w:rPr>
              <w:lastRenderedPageBreak/>
              <mc:AlternateContent>
                <mc:Choice Requires="wpg">
                  <w:drawing>
                    <wp:anchor distT="0" distB="0" distL="114300" distR="114300" simplePos="0" relativeHeight="251658302" behindDoc="0" locked="0" layoutInCell="1" allowOverlap="1" wp14:anchorId="1359DC80" wp14:editId="1747C2E3">
                      <wp:simplePos x="0" y="0"/>
                      <wp:positionH relativeFrom="margin">
                        <wp:posOffset>3175</wp:posOffset>
                      </wp:positionH>
                      <wp:positionV relativeFrom="paragraph">
                        <wp:posOffset>24130</wp:posOffset>
                      </wp:positionV>
                      <wp:extent cx="320675" cy="320040"/>
                      <wp:effectExtent l="0" t="0" r="3175" b="3810"/>
                      <wp:wrapNone/>
                      <wp:docPr id="764" name="Group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4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DB79C6" id="Group 764" o:spid="_x0000_s1026" alt="&quot;&quot;" style="position:absolute;margin-left:.25pt;margin-top:1.9pt;width:25.25pt;height:25.2pt;z-index:25165830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">
                      <v:shape id="Freeform 765" o:spid="_x0000_s1027" alt="&quot;&quot;" style="position:absolute;left:14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7" w:type="dxa"/>
            <w:vAlign w:val="center"/>
          </w:tcPr>
          <w:p w14:paraId="54D3680C" w14:textId="6938A6FE" w:rsidR="00646630" w:rsidRPr="003424C3" w:rsidRDefault="00646630" w:rsidP="00385CC8">
            <w:pPr>
              <w:pStyle w:val="GuidanceHeading1"/>
              <w:spacing w:line="240" w:lineRule="auto"/>
              <w:rPr>
                <w:highlight w:val="yellow"/>
              </w:rPr>
            </w:pPr>
            <w:r w:rsidRPr="00742634">
              <w:t xml:space="preserve">Guidance – </w:t>
            </w:r>
            <w:r w:rsidR="00186235">
              <w:t>R</w:t>
            </w:r>
            <w:r w:rsidRPr="00742634">
              <w:t>eceivables</w:t>
            </w:r>
          </w:p>
        </w:tc>
      </w:tr>
      <w:tr w:rsidR="00022803" w:rsidRPr="000F4A83" w14:paraId="20D5FCFE" w14:textId="77777777" w:rsidTr="00B32252">
        <w:trPr>
          <w:cantSplit/>
        </w:trPr>
        <w:tc>
          <w:tcPr>
            <w:tcW w:w="1584" w:type="dxa"/>
            <w:tcBorders>
              <w:bottom w:val="dotted" w:sz="12" w:space="0" w:color="auto"/>
            </w:tcBorders>
          </w:tcPr>
          <w:p w14:paraId="6F429814" w14:textId="1001C8F5" w:rsidR="00352BCB" w:rsidRDefault="00352BCB" w:rsidP="00646630">
            <w:pPr>
              <w:pStyle w:val="Reference"/>
              <w:spacing w:before="120"/>
              <w:rPr>
                <w:szCs w:val="18"/>
              </w:rPr>
            </w:pPr>
            <w:r>
              <w:rPr>
                <w:szCs w:val="18"/>
              </w:rPr>
              <w:t>AASB </w:t>
            </w:r>
            <w:r w:rsidR="006864A5">
              <w:rPr>
                <w:szCs w:val="18"/>
              </w:rPr>
              <w:t>101.40A</w:t>
            </w:r>
          </w:p>
          <w:p w14:paraId="4CAB1B91" w14:textId="77777777" w:rsidR="00085E6E" w:rsidRDefault="00085E6E" w:rsidP="00646630">
            <w:pPr>
              <w:pStyle w:val="Reference"/>
              <w:spacing w:before="120"/>
              <w:rPr>
                <w:szCs w:val="18"/>
              </w:rPr>
            </w:pPr>
          </w:p>
          <w:p w14:paraId="41F588FA" w14:textId="77777777" w:rsidR="00085E6E" w:rsidRDefault="00085E6E" w:rsidP="00646630">
            <w:pPr>
              <w:pStyle w:val="Reference"/>
              <w:spacing w:before="120"/>
              <w:rPr>
                <w:szCs w:val="18"/>
              </w:rPr>
            </w:pPr>
          </w:p>
          <w:p w14:paraId="22E8FEE3" w14:textId="31AA59C5" w:rsidR="00E868E6" w:rsidRPr="00CA7A1E" w:rsidRDefault="00E868E6" w:rsidP="00646630">
            <w:pPr>
              <w:pStyle w:val="Reference"/>
              <w:spacing w:before="120"/>
              <w:rPr>
                <w:szCs w:val="18"/>
              </w:rPr>
            </w:pPr>
            <w:r w:rsidRPr="00CA7A1E">
              <w:rPr>
                <w:szCs w:val="18"/>
              </w:rPr>
              <w:t>AASB 7.25</w:t>
            </w:r>
          </w:p>
          <w:p w14:paraId="5F87176A" w14:textId="0B6BDEBE" w:rsidR="00E868E6" w:rsidRPr="00CA7A1E" w:rsidRDefault="00E868E6" w:rsidP="00646630">
            <w:pPr>
              <w:pStyle w:val="Reference"/>
              <w:spacing w:before="120"/>
              <w:rPr>
                <w:szCs w:val="18"/>
              </w:rPr>
            </w:pPr>
          </w:p>
          <w:p w14:paraId="5C9A2C40" w14:textId="06EB8DC5" w:rsidR="00022803" w:rsidRPr="00646630" w:rsidRDefault="00022803" w:rsidP="00646630">
            <w:pPr>
              <w:pStyle w:val="Reference"/>
              <w:spacing w:before="120"/>
            </w:pPr>
            <w:r w:rsidRPr="00CA7A1E">
              <w:rPr>
                <w:szCs w:val="18"/>
              </w:rPr>
              <w:t>AASB 7.42D</w:t>
            </w:r>
          </w:p>
        </w:tc>
        <w:tc>
          <w:tcPr>
            <w:tcW w:w="8167" w:type="dxa"/>
            <w:tcBorders>
              <w:bottom w:val="dotted" w:sz="12" w:space="0" w:color="auto"/>
            </w:tcBorders>
          </w:tcPr>
          <w:p w14:paraId="64FAAA67" w14:textId="348DB791" w:rsidR="006864A5" w:rsidRDefault="000D7698" w:rsidP="00385CC8">
            <w:pPr>
              <w:pStyle w:val="GuidanceBodyItalic"/>
              <w:spacing w:line="240" w:lineRule="auto"/>
            </w:pPr>
            <w:r>
              <w:t xml:space="preserve">If the reclassification of the accrued salaries account from </w:t>
            </w:r>
            <w:r w:rsidR="00137475">
              <w:t xml:space="preserve">‘Cash and cash equivalents’ to ‘Receivables’ </w:t>
            </w:r>
            <w:r w:rsidR="004A4C16">
              <w:t xml:space="preserve">has a material effect on the information in the statement of financial position </w:t>
            </w:r>
            <w:r w:rsidR="00F3442F">
              <w:t xml:space="preserve">at the beginning of the preceding period, </w:t>
            </w:r>
            <w:r w:rsidR="005D7EA5">
              <w:t>a third statement of financial position</w:t>
            </w:r>
            <w:r w:rsidR="00085E6E">
              <w:t xml:space="preserve"> shall be </w:t>
            </w:r>
            <w:r w:rsidR="0011743D">
              <w:t>required</w:t>
            </w:r>
            <w:r w:rsidR="00085E6E">
              <w:t>.</w:t>
            </w:r>
          </w:p>
          <w:p w14:paraId="21A07EED" w14:textId="1E19F5E2" w:rsidR="00E868E6" w:rsidRPr="00CA7A1E" w:rsidRDefault="00E868E6" w:rsidP="00385CC8">
            <w:pPr>
              <w:pStyle w:val="GuidanceBodyItalic"/>
              <w:spacing w:line="240" w:lineRule="auto"/>
            </w:pPr>
            <w:r w:rsidRPr="00CA7A1E">
              <w:t>An agency shall disclose the fair value of each class of financial assets and financial liabilities in a way that permits it to be compared with its carrying amount.</w:t>
            </w:r>
          </w:p>
          <w:p w14:paraId="2531FE40" w14:textId="5D84C623" w:rsidR="00022803" w:rsidRPr="00CA7A1E" w:rsidRDefault="00022803" w:rsidP="00385CC8">
            <w:pPr>
              <w:pStyle w:val="GuidanceBodyItalic"/>
              <w:spacing w:line="240" w:lineRule="auto"/>
            </w:pPr>
            <w:r w:rsidRPr="00CA7A1E">
              <w:t xml:space="preserve">An agency shall disclose at each reporting date for each class of transferred financial assets that are not derecognised </w:t>
            </w:r>
            <w:r w:rsidR="00305691" w:rsidRPr="00CA7A1E">
              <w:t xml:space="preserve">(including those that are not derecognised </w:t>
            </w:r>
            <w:r w:rsidRPr="00CA7A1E">
              <w:t>in their entirety</w:t>
            </w:r>
            <w:r w:rsidR="00305691" w:rsidRPr="00CA7A1E">
              <w:t>)</w:t>
            </w:r>
            <w:r w:rsidRPr="00CA7A1E">
              <w:t>:</w:t>
            </w:r>
          </w:p>
          <w:p w14:paraId="09F3A0EA" w14:textId="73026B2D" w:rsidR="00022803" w:rsidRPr="00CA7A1E" w:rsidRDefault="00022803" w:rsidP="00246AF5">
            <w:pPr>
              <w:pStyle w:val="GuidanceBodyBulletAlpha"/>
              <w:numPr>
                <w:ilvl w:val="0"/>
                <w:numId w:val="63"/>
              </w:numPr>
            </w:pPr>
            <w:r w:rsidRPr="00CA7A1E">
              <w:t>the nature of the transferred assets</w:t>
            </w:r>
            <w:r w:rsidR="00AC69E3" w:rsidRPr="00CA7A1E">
              <w:t>;</w:t>
            </w:r>
          </w:p>
          <w:p w14:paraId="6270E54E" w14:textId="3ED6929C" w:rsidR="00022803" w:rsidRPr="00CA7A1E" w:rsidRDefault="00022803" w:rsidP="0017009D">
            <w:pPr>
              <w:pStyle w:val="GuidanceBodyBulletAlpha"/>
            </w:pPr>
            <w:r w:rsidRPr="00CA7A1E">
              <w:t>the nature of the risks and rewards of ownership to which the agency is exposed</w:t>
            </w:r>
            <w:r w:rsidR="00AC69E3" w:rsidRPr="00CA7A1E">
              <w:t>;</w:t>
            </w:r>
          </w:p>
          <w:p w14:paraId="2019D94C" w14:textId="48C34EDA" w:rsidR="00022803" w:rsidRPr="00CA7A1E" w:rsidRDefault="00022803" w:rsidP="0017009D">
            <w:pPr>
              <w:pStyle w:val="GuidanceBodyBulletAlpha"/>
            </w:pPr>
            <w:r w:rsidRPr="00CA7A1E">
              <w:t>a description of the nature of the relationship between the transferred assets and the associated liabilities, including restrictions arising from the transfer on the agency’s use of the transferred assets</w:t>
            </w:r>
            <w:r w:rsidR="00AC69E3" w:rsidRPr="00CA7A1E">
              <w:t>;</w:t>
            </w:r>
          </w:p>
          <w:p w14:paraId="1AB20B08" w14:textId="3F6C23A4" w:rsidR="00022803" w:rsidRPr="00CA7A1E" w:rsidRDefault="0095386D" w:rsidP="0017009D">
            <w:pPr>
              <w:pStyle w:val="GuidanceBodyBulletAlpha"/>
            </w:pPr>
            <w:r w:rsidRPr="00CA7A1E">
              <w:t xml:space="preserve">when the </w:t>
            </w:r>
            <w:r w:rsidR="000C0785" w:rsidRPr="00CA7A1E">
              <w:t>agency</w:t>
            </w:r>
            <w:r w:rsidRPr="00CA7A1E">
              <w:t xml:space="preserve"> continues to recognise all of the transferred assets, the carrying amount of the transferred assets and the associated liabilities</w:t>
            </w:r>
            <w:r w:rsidR="00AC69E3" w:rsidRPr="00CA7A1E">
              <w:t>; and</w:t>
            </w:r>
          </w:p>
          <w:p w14:paraId="3B5E0441" w14:textId="32A02624" w:rsidR="0095386D" w:rsidRPr="00CA7A1E" w:rsidRDefault="0095386D" w:rsidP="0017009D">
            <w:pPr>
              <w:pStyle w:val="GuidanceBodyBulletAlpha"/>
            </w:pPr>
            <w:r w:rsidRPr="00CA7A1E">
              <w:t xml:space="preserve">when the </w:t>
            </w:r>
            <w:r w:rsidR="000C0785" w:rsidRPr="00CA7A1E">
              <w:t>agency</w:t>
            </w:r>
            <w:r w:rsidRPr="00CA7A1E">
              <w:t xml:space="preserve"> continues to recognise the assets to the extent of its continuing involvement, the total carrying amount of the original assets before the transfer, the carrying amount of the assets that the </w:t>
            </w:r>
            <w:r w:rsidR="000C0785" w:rsidRPr="00CA7A1E">
              <w:t>agency</w:t>
            </w:r>
            <w:r w:rsidRPr="00CA7A1E">
              <w:t xml:space="preserve"> continues to recognise, and the carrying amount of the associated liabilities.</w:t>
            </w:r>
          </w:p>
        </w:tc>
      </w:tr>
      <w:bookmarkEnd w:id="1171"/>
      <w:tr w:rsidR="00AF3105" w:rsidRPr="00720C06" w14:paraId="7E938D5D" w14:textId="77777777" w:rsidTr="00B3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4" w:type="dxa"/>
          </w:tcPr>
          <w:p w14:paraId="61240CD6" w14:textId="35DA8C54" w:rsidR="00AF3105" w:rsidRPr="00AF3105" w:rsidRDefault="00AF3105" w:rsidP="00AF3105">
            <w:pPr>
              <w:pStyle w:val="Reference"/>
              <w:spacing w:before="120"/>
              <w:rPr>
                <w:sz w:val="14"/>
                <w:szCs w:val="14"/>
              </w:rPr>
            </w:pPr>
            <w:r w:rsidRPr="00AF3105">
              <w:rPr>
                <w:noProof/>
                <w:sz w:val="14"/>
                <w:szCs w:val="14"/>
              </w:rPr>
              <mc:AlternateContent>
                <mc:Choice Requires="wpg">
                  <w:drawing>
                    <wp:anchor distT="0" distB="0" distL="114300" distR="114300" simplePos="0" relativeHeight="251658303" behindDoc="0" locked="0" layoutInCell="1" allowOverlap="1" wp14:anchorId="7DA317E6" wp14:editId="3E324043">
                      <wp:simplePos x="0" y="0"/>
                      <wp:positionH relativeFrom="column">
                        <wp:posOffset>84504</wp:posOffset>
                      </wp:positionH>
                      <wp:positionV relativeFrom="paragraph">
                        <wp:posOffset>89095</wp:posOffset>
                      </wp:positionV>
                      <wp:extent cx="369570" cy="36957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17"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9"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94B2942" id="Group 162" o:spid="_x0000_s1026" alt="&quot;&quot;" style="position:absolute;margin-left:6.65pt;margin-top:7pt;width:29.1pt;height:29.1pt;z-index:25165830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7" w:type="dxa"/>
          </w:tcPr>
          <w:p w14:paraId="3F0D5C1D" w14:textId="50872F95" w:rsidR="00AF3105" w:rsidRPr="001B60B2" w:rsidRDefault="00AF3105" w:rsidP="00AF3105">
            <w:pPr>
              <w:pStyle w:val="GuidanceBodyItalic"/>
              <w:spacing w:line="240" w:lineRule="auto"/>
              <w:rPr>
                <w:i w:val="0"/>
              </w:rPr>
            </w:pPr>
            <w:r w:rsidRPr="001B60B2">
              <w:rPr>
                <w:i w:val="0"/>
              </w:rPr>
              <w:t xml:space="preserve">The above </w:t>
            </w:r>
            <w:r w:rsidR="00186235" w:rsidRPr="001B60B2">
              <w:rPr>
                <w:i w:val="0"/>
              </w:rPr>
              <w:t>is</w:t>
            </w:r>
            <w:r w:rsidRPr="001B60B2">
              <w:rPr>
                <w:i w:val="0"/>
              </w:rPr>
              <w:t xml:space="preserve"> included for example purposes. Agencies should ensure they tailor this note to fit their circumstances. Where a receivable balance is not material, the agency should consider whether disclosure is necessary.</w:t>
            </w:r>
          </w:p>
        </w:tc>
      </w:tr>
    </w:tbl>
    <w:p w14:paraId="740635C2" w14:textId="77777777" w:rsidR="00E0696D" w:rsidRDefault="00E0696D">
      <w:r>
        <w:rPr>
          <w:b/>
          <w:i/>
        </w:rPr>
        <w:br w:type="page"/>
      </w:r>
    </w:p>
    <w:tbl>
      <w:tblPr>
        <w:tblpPr w:leftFromText="181" w:rightFromText="181" w:vertAnchor="text" w:tblpY="1"/>
        <w:tblW w:w="98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80" w:firstRow="0" w:lastRow="0" w:firstColumn="1" w:lastColumn="0" w:noHBand="0" w:noVBand="1"/>
      </w:tblPr>
      <w:tblGrid>
        <w:gridCol w:w="1584"/>
        <w:gridCol w:w="62"/>
        <w:gridCol w:w="4975"/>
        <w:gridCol w:w="770"/>
        <w:gridCol w:w="1179"/>
        <w:gridCol w:w="1181"/>
        <w:gridCol w:w="64"/>
      </w:tblGrid>
      <w:tr w:rsidR="009640BF" w:rsidRPr="000F4A83" w14:paraId="16ECF630" w14:textId="77777777" w:rsidTr="00DB3A0A">
        <w:trPr>
          <w:gridAfter w:val="1"/>
          <w:wAfter w:w="64" w:type="dxa"/>
          <w:cantSplit/>
        </w:trPr>
        <w:tc>
          <w:tcPr>
            <w:tcW w:w="1584" w:type="dxa"/>
            <w:tcBorders>
              <w:top w:val="nil"/>
              <w:left w:val="nil"/>
              <w:bottom w:val="nil"/>
              <w:right w:val="nil"/>
            </w:tcBorders>
          </w:tcPr>
          <w:p w14:paraId="50CE5A0E" w14:textId="704A78B9" w:rsidR="009640BF" w:rsidRPr="00446ECD" w:rsidRDefault="00AF3105" w:rsidP="0017009D">
            <w:pPr>
              <w:pStyle w:val="ReferenceHeading"/>
            </w:pPr>
            <w:r w:rsidRPr="00446ECD">
              <w:lastRenderedPageBreak/>
              <w:t>Reference</w:t>
            </w:r>
          </w:p>
        </w:tc>
        <w:tc>
          <w:tcPr>
            <w:tcW w:w="8167" w:type="dxa"/>
            <w:gridSpan w:val="5"/>
            <w:tcBorders>
              <w:top w:val="nil"/>
              <w:left w:val="nil"/>
              <w:bottom w:val="nil"/>
              <w:right w:val="nil"/>
            </w:tcBorders>
            <w:vAlign w:val="bottom"/>
          </w:tcPr>
          <w:p w14:paraId="17619DBC" w14:textId="04D7EAC8" w:rsidR="009640BF" w:rsidRPr="000F4A83" w:rsidRDefault="00E808BE" w:rsidP="008C2853">
            <w:pPr>
              <w:pStyle w:val="ModelHeading5"/>
            </w:pPr>
            <w:bookmarkStart w:id="1172" w:name="_Toc499559979"/>
            <w:bookmarkStart w:id="1173" w:name="_Toc499575277"/>
            <w:bookmarkStart w:id="1174" w:name="_Toc499577157"/>
            <w:bookmarkStart w:id="1175" w:name="_Toc500958951"/>
            <w:bookmarkStart w:id="1176" w:name="_Toc501034196"/>
            <w:bookmarkStart w:id="1177" w:name="Allowance_impair_trade_receivables_6_1_1"/>
            <w:r w:rsidRPr="000F4A83">
              <w:t>6.</w:t>
            </w:r>
            <w:r w:rsidR="005E0340">
              <w:t>1</w:t>
            </w:r>
            <w:r w:rsidRPr="000F4A83">
              <w:t xml:space="preserve">.1 </w:t>
            </w:r>
            <w:r w:rsidR="0066195F" w:rsidRPr="000F4A83">
              <w:t xml:space="preserve">Movement </w:t>
            </w:r>
            <w:r w:rsidR="00094137">
              <w:t>in</w:t>
            </w:r>
            <w:r w:rsidR="00094137" w:rsidRPr="000F4A83">
              <w:t xml:space="preserve"> </w:t>
            </w:r>
            <w:r w:rsidR="0066195F" w:rsidRPr="000F4A83">
              <w:t xml:space="preserve">the </w:t>
            </w:r>
            <w:r w:rsidR="00DB1083" w:rsidRPr="000F4A83">
              <w:t>a</w:t>
            </w:r>
            <w:r w:rsidR="0066195F" w:rsidRPr="000F4A83">
              <w:t xml:space="preserve">llowance for </w:t>
            </w:r>
            <w:r w:rsidR="00DB1083" w:rsidRPr="000F4A83">
              <w:t>i</w:t>
            </w:r>
            <w:r w:rsidR="0066195F" w:rsidRPr="000F4A83">
              <w:t xml:space="preserve">mpairment of </w:t>
            </w:r>
            <w:r w:rsidR="009F539A">
              <w:t xml:space="preserve">trade </w:t>
            </w:r>
            <w:r w:rsidR="00DB1083" w:rsidRPr="000F4A83">
              <w:t>r</w:t>
            </w:r>
            <w:r w:rsidR="009640BF" w:rsidRPr="000F4A83">
              <w:t>eceivables</w:t>
            </w:r>
            <w:bookmarkEnd w:id="1172"/>
            <w:bookmarkEnd w:id="1173"/>
            <w:bookmarkEnd w:id="1174"/>
            <w:bookmarkEnd w:id="1175"/>
            <w:bookmarkEnd w:id="1176"/>
            <w:bookmarkEnd w:id="1177"/>
          </w:p>
        </w:tc>
      </w:tr>
      <w:tr w:rsidR="00D87D29" w:rsidRPr="000F4A83" w14:paraId="2DE44870" w14:textId="77777777" w:rsidTr="00BC50FF">
        <w:trPr>
          <w:gridAfter w:val="1"/>
          <w:wAfter w:w="64" w:type="dxa"/>
          <w:cantSplit/>
        </w:trPr>
        <w:tc>
          <w:tcPr>
            <w:tcW w:w="1584" w:type="dxa"/>
            <w:tcBorders>
              <w:top w:val="nil"/>
              <w:left w:val="nil"/>
              <w:bottom w:val="nil"/>
              <w:right w:val="nil"/>
            </w:tcBorders>
            <w:hideMark/>
          </w:tcPr>
          <w:p w14:paraId="6C2A48E2" w14:textId="77777777" w:rsidR="00810849" w:rsidRPr="000939AE" w:rsidRDefault="00810849">
            <w:pPr>
              <w:pStyle w:val="Reference"/>
              <w:rPr>
                <w:sz w:val="14"/>
                <w:szCs w:val="14"/>
              </w:rPr>
            </w:pPr>
          </w:p>
        </w:tc>
        <w:tc>
          <w:tcPr>
            <w:tcW w:w="5037" w:type="dxa"/>
            <w:gridSpan w:val="2"/>
            <w:tcBorders>
              <w:top w:val="nil"/>
              <w:left w:val="nil"/>
              <w:bottom w:val="single" w:sz="4" w:space="0" w:color="auto"/>
              <w:right w:val="nil"/>
            </w:tcBorders>
            <w:vAlign w:val="bottom"/>
            <w:hideMark/>
          </w:tcPr>
          <w:p w14:paraId="2D3AE6C3" w14:textId="77777777" w:rsidR="00810849" w:rsidRPr="003F26FA" w:rsidRDefault="00810849">
            <w:pPr>
              <w:rPr>
                <w:sz w:val="20"/>
                <w:szCs w:val="20"/>
              </w:rPr>
            </w:pPr>
          </w:p>
        </w:tc>
        <w:tc>
          <w:tcPr>
            <w:tcW w:w="770" w:type="dxa"/>
            <w:tcBorders>
              <w:top w:val="nil"/>
              <w:left w:val="nil"/>
              <w:bottom w:val="single" w:sz="4" w:space="0" w:color="auto"/>
              <w:right w:val="nil"/>
            </w:tcBorders>
            <w:hideMark/>
          </w:tcPr>
          <w:p w14:paraId="47B3869B" w14:textId="77777777" w:rsidR="00810849" w:rsidRPr="003F26FA" w:rsidRDefault="00810849">
            <w:pPr>
              <w:rPr>
                <w:sz w:val="20"/>
                <w:szCs w:val="20"/>
              </w:rPr>
            </w:pPr>
          </w:p>
        </w:tc>
        <w:tc>
          <w:tcPr>
            <w:tcW w:w="1179" w:type="dxa"/>
            <w:tcBorders>
              <w:top w:val="nil"/>
              <w:left w:val="nil"/>
              <w:bottom w:val="single" w:sz="4" w:space="0" w:color="auto"/>
              <w:right w:val="nil"/>
            </w:tcBorders>
            <w:shd w:val="clear" w:color="auto" w:fill="auto"/>
            <w:noWrap/>
            <w:vAlign w:val="bottom"/>
            <w:hideMark/>
          </w:tcPr>
          <w:p w14:paraId="4D3FB1E3" w14:textId="5E9BB3CF" w:rsidR="00810849" w:rsidRPr="003F26FA" w:rsidRDefault="00205C87">
            <w:pPr>
              <w:pStyle w:val="Tabletextheading"/>
              <w:spacing w:before="100" w:beforeAutospacing="1" w:after="0" w:line="240" w:lineRule="atLeast"/>
              <w:rPr>
                <w:rFonts w:ascii="Arial" w:hAnsi="Arial"/>
                <w:b/>
                <w:i w:val="0"/>
                <w:color w:val="000000" w:themeColor="text1"/>
                <w:sz w:val="20"/>
                <w:szCs w:val="20"/>
              </w:rPr>
            </w:pPr>
            <w:r w:rsidRPr="003F26FA">
              <w:rPr>
                <w:rFonts w:ascii="Arial" w:hAnsi="Arial"/>
                <w:b/>
                <w:i w:val="0"/>
                <w:color w:val="000000" w:themeColor="text1"/>
                <w:sz w:val="20"/>
                <w:szCs w:val="20"/>
              </w:rPr>
              <w:t>2024</w:t>
            </w:r>
            <w:r w:rsidR="007312BA" w:rsidRPr="003F26FA">
              <w:rPr>
                <w:rFonts w:ascii="Arial" w:hAnsi="Arial"/>
                <w:b/>
                <w:i w:val="0"/>
                <w:color w:val="000000" w:themeColor="text1"/>
                <w:sz w:val="20"/>
                <w:szCs w:val="20"/>
              </w:rPr>
              <w:br/>
              <w:t>($000)</w:t>
            </w:r>
          </w:p>
        </w:tc>
        <w:tc>
          <w:tcPr>
            <w:tcW w:w="1181" w:type="dxa"/>
            <w:tcBorders>
              <w:top w:val="nil"/>
              <w:left w:val="nil"/>
              <w:bottom w:val="single" w:sz="4" w:space="0" w:color="auto"/>
              <w:right w:val="nil"/>
            </w:tcBorders>
            <w:noWrap/>
            <w:vAlign w:val="bottom"/>
            <w:hideMark/>
          </w:tcPr>
          <w:p w14:paraId="1F98398B" w14:textId="211F8488" w:rsidR="00810849" w:rsidRPr="003F26FA" w:rsidRDefault="00205C87">
            <w:pPr>
              <w:pStyle w:val="Tabletextheading"/>
              <w:spacing w:before="100" w:beforeAutospacing="1" w:after="0" w:line="240" w:lineRule="atLeast"/>
              <w:rPr>
                <w:rFonts w:ascii="Arial" w:hAnsi="Arial"/>
                <w:b/>
                <w:i w:val="0"/>
                <w:color w:val="000000" w:themeColor="text1"/>
                <w:sz w:val="20"/>
                <w:szCs w:val="20"/>
              </w:rPr>
            </w:pPr>
            <w:r w:rsidRPr="003F26FA">
              <w:rPr>
                <w:rFonts w:ascii="Arial" w:hAnsi="Arial"/>
                <w:b/>
                <w:i w:val="0"/>
                <w:color w:val="000000" w:themeColor="text1"/>
                <w:sz w:val="20"/>
                <w:szCs w:val="20"/>
              </w:rPr>
              <w:t>2023</w:t>
            </w:r>
            <w:r w:rsidR="007312BA" w:rsidRPr="003F26FA">
              <w:rPr>
                <w:rFonts w:ascii="Arial" w:hAnsi="Arial"/>
                <w:b/>
                <w:i w:val="0"/>
                <w:color w:val="000000" w:themeColor="text1"/>
                <w:sz w:val="20"/>
                <w:szCs w:val="20"/>
              </w:rPr>
              <w:br/>
              <w:t>($000)</w:t>
            </w:r>
          </w:p>
        </w:tc>
      </w:tr>
      <w:tr w:rsidR="00D87D29" w:rsidRPr="000F4A83" w14:paraId="416B2432" w14:textId="77777777" w:rsidTr="00BC50FF">
        <w:trPr>
          <w:gridAfter w:val="1"/>
          <w:wAfter w:w="64" w:type="dxa"/>
          <w:cantSplit/>
        </w:trPr>
        <w:tc>
          <w:tcPr>
            <w:tcW w:w="1584" w:type="dxa"/>
            <w:tcBorders>
              <w:top w:val="nil"/>
              <w:left w:val="nil"/>
              <w:bottom w:val="nil"/>
              <w:right w:val="nil"/>
            </w:tcBorders>
          </w:tcPr>
          <w:p w14:paraId="29BBBA58" w14:textId="77777777" w:rsidR="00810849" w:rsidRPr="003F26FA" w:rsidRDefault="00900E96">
            <w:pPr>
              <w:pStyle w:val="Reference"/>
              <w:rPr>
                <w:szCs w:val="18"/>
              </w:rPr>
            </w:pPr>
            <w:r w:rsidRPr="003F26FA">
              <w:rPr>
                <w:szCs w:val="18"/>
              </w:rPr>
              <w:t>AASB 7.</w:t>
            </w:r>
            <w:r w:rsidR="0081515E" w:rsidRPr="003F26FA">
              <w:rPr>
                <w:szCs w:val="18"/>
              </w:rPr>
              <w:t>35H</w:t>
            </w:r>
            <w:r w:rsidR="00FE2FC5" w:rsidRPr="003F26FA">
              <w:rPr>
                <w:szCs w:val="18"/>
              </w:rPr>
              <w:t>-I</w:t>
            </w:r>
          </w:p>
        </w:tc>
        <w:tc>
          <w:tcPr>
            <w:tcW w:w="5037" w:type="dxa"/>
            <w:gridSpan w:val="2"/>
            <w:tcBorders>
              <w:top w:val="single" w:sz="4" w:space="0" w:color="auto"/>
              <w:left w:val="nil"/>
              <w:bottom w:val="single" w:sz="4" w:space="0" w:color="auto"/>
              <w:right w:val="nil"/>
            </w:tcBorders>
            <w:shd w:val="clear" w:color="auto" w:fill="auto"/>
            <w:vAlign w:val="bottom"/>
          </w:tcPr>
          <w:p w14:paraId="21E88AA7"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Reconciliation of changes in the allowance for impairment of </w:t>
            </w:r>
            <w:r w:rsidR="009F539A" w:rsidRPr="003F26FA">
              <w:rPr>
                <w:rFonts w:ascii="Arial" w:hAnsi="Arial"/>
                <w:b/>
                <w:color w:val="000000" w:themeColor="text1"/>
                <w:sz w:val="20"/>
                <w:szCs w:val="20"/>
              </w:rPr>
              <w:t xml:space="preserve">trade </w:t>
            </w:r>
            <w:r w:rsidRPr="003F26FA">
              <w:rPr>
                <w:rFonts w:ascii="Arial" w:hAnsi="Arial"/>
                <w:b/>
                <w:color w:val="000000" w:themeColor="text1"/>
                <w:sz w:val="20"/>
                <w:szCs w:val="20"/>
              </w:rPr>
              <w:t>receivables:</w:t>
            </w:r>
          </w:p>
        </w:tc>
        <w:tc>
          <w:tcPr>
            <w:tcW w:w="770" w:type="dxa"/>
            <w:tcBorders>
              <w:top w:val="single" w:sz="4" w:space="0" w:color="auto"/>
              <w:left w:val="nil"/>
              <w:bottom w:val="single" w:sz="4" w:space="0" w:color="auto"/>
              <w:right w:val="nil"/>
            </w:tcBorders>
          </w:tcPr>
          <w:p w14:paraId="711BE37C"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55F2FC70"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c>
          <w:tcPr>
            <w:tcW w:w="1181" w:type="dxa"/>
            <w:tcBorders>
              <w:top w:val="single" w:sz="4" w:space="0" w:color="auto"/>
              <w:left w:val="nil"/>
              <w:bottom w:val="nil"/>
              <w:right w:val="nil"/>
            </w:tcBorders>
            <w:noWrap/>
            <w:vAlign w:val="bottom"/>
          </w:tcPr>
          <w:p w14:paraId="65CB4035"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r>
      <w:tr w:rsidR="00D87D29" w:rsidRPr="000F4A83" w14:paraId="13C06DEF" w14:textId="77777777" w:rsidTr="00BC50FF">
        <w:trPr>
          <w:gridAfter w:val="1"/>
          <w:wAfter w:w="64" w:type="dxa"/>
          <w:cantSplit/>
        </w:trPr>
        <w:tc>
          <w:tcPr>
            <w:tcW w:w="1584" w:type="dxa"/>
            <w:tcBorders>
              <w:top w:val="nil"/>
              <w:left w:val="nil"/>
              <w:bottom w:val="nil"/>
              <w:right w:val="nil"/>
            </w:tcBorders>
          </w:tcPr>
          <w:p w14:paraId="40B1FA93" w14:textId="77777777" w:rsidR="009F539A" w:rsidRPr="003F26FA" w:rsidRDefault="009F539A">
            <w:pPr>
              <w:pStyle w:val="Reference"/>
              <w:rPr>
                <w:szCs w:val="18"/>
              </w:rPr>
            </w:pPr>
          </w:p>
        </w:tc>
        <w:tc>
          <w:tcPr>
            <w:tcW w:w="5037" w:type="dxa"/>
            <w:gridSpan w:val="2"/>
            <w:tcBorders>
              <w:top w:val="single" w:sz="4" w:space="0" w:color="auto"/>
              <w:left w:val="nil"/>
              <w:bottom w:val="single" w:sz="4" w:space="0" w:color="auto"/>
              <w:right w:val="nil"/>
            </w:tcBorders>
            <w:vAlign w:val="bottom"/>
          </w:tcPr>
          <w:p w14:paraId="06E6B80A" w14:textId="5403D189" w:rsidR="009F539A" w:rsidRPr="003F26FA" w:rsidRDefault="00786AE7">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Opening Balance</w:t>
            </w:r>
          </w:p>
        </w:tc>
        <w:tc>
          <w:tcPr>
            <w:tcW w:w="770" w:type="dxa"/>
            <w:tcBorders>
              <w:top w:val="single" w:sz="4" w:space="0" w:color="auto"/>
              <w:left w:val="nil"/>
              <w:bottom w:val="single" w:sz="4" w:space="0" w:color="auto"/>
              <w:right w:val="nil"/>
            </w:tcBorders>
          </w:tcPr>
          <w:p w14:paraId="5C2F1AEB"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1628878F" w14:textId="318A5D98" w:rsidR="009F539A" w:rsidRPr="003F26FA"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18</w:t>
            </w:r>
          </w:p>
        </w:tc>
        <w:tc>
          <w:tcPr>
            <w:tcW w:w="1181" w:type="dxa"/>
            <w:tcBorders>
              <w:top w:val="single" w:sz="4" w:space="0" w:color="auto"/>
              <w:left w:val="nil"/>
              <w:bottom w:val="single" w:sz="4" w:space="0" w:color="auto"/>
              <w:right w:val="nil"/>
            </w:tcBorders>
            <w:noWrap/>
            <w:vAlign w:val="bottom"/>
          </w:tcPr>
          <w:p w14:paraId="2BE538CA" w14:textId="77777777" w:rsidR="009F539A" w:rsidRPr="003F26FA" w:rsidRDefault="009F539A">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15</w:t>
            </w:r>
          </w:p>
        </w:tc>
      </w:tr>
      <w:tr w:rsidR="00D87D29" w:rsidRPr="000F4A83" w14:paraId="7632CB0C" w14:textId="77777777" w:rsidTr="00BC50FF">
        <w:trPr>
          <w:gridAfter w:val="1"/>
          <w:wAfter w:w="64" w:type="dxa"/>
          <w:cantSplit/>
        </w:trPr>
        <w:tc>
          <w:tcPr>
            <w:tcW w:w="1584" w:type="dxa"/>
            <w:tcBorders>
              <w:top w:val="nil"/>
              <w:left w:val="nil"/>
              <w:bottom w:val="nil"/>
              <w:right w:val="nil"/>
            </w:tcBorders>
          </w:tcPr>
          <w:p w14:paraId="2DB333A9" w14:textId="77777777" w:rsidR="009F539A" w:rsidRPr="003F26FA" w:rsidRDefault="009F539A">
            <w:pPr>
              <w:pStyle w:val="Reference"/>
              <w:rPr>
                <w:szCs w:val="18"/>
              </w:rPr>
            </w:pPr>
            <w:r w:rsidRPr="003F26FA">
              <w:rPr>
                <w:szCs w:val="18"/>
              </w:rPr>
              <w:t>AASB 9.5.5.8</w:t>
            </w:r>
          </w:p>
        </w:tc>
        <w:tc>
          <w:tcPr>
            <w:tcW w:w="5037" w:type="dxa"/>
            <w:gridSpan w:val="2"/>
            <w:tcBorders>
              <w:top w:val="single" w:sz="4" w:space="0" w:color="auto"/>
              <w:left w:val="nil"/>
              <w:bottom w:val="nil"/>
              <w:right w:val="nil"/>
            </w:tcBorders>
            <w:vAlign w:val="bottom"/>
          </w:tcPr>
          <w:p w14:paraId="4ED19849" w14:textId="77777777" w:rsidR="009F539A" w:rsidRPr="003F26FA" w:rsidDel="00FE2FC5" w:rsidRDefault="009F539A">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Expected credit losses expense</w:t>
            </w:r>
          </w:p>
        </w:tc>
        <w:tc>
          <w:tcPr>
            <w:tcW w:w="770" w:type="dxa"/>
            <w:tcBorders>
              <w:top w:val="single" w:sz="4" w:space="0" w:color="auto"/>
              <w:left w:val="nil"/>
              <w:bottom w:val="nil"/>
              <w:right w:val="nil"/>
            </w:tcBorders>
          </w:tcPr>
          <w:p w14:paraId="59CC03B5"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02B712C5" w14:textId="24356E7B" w:rsidR="009F539A" w:rsidRPr="003F26FA" w:rsidDel="00FE2FC5"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100</w:t>
            </w:r>
          </w:p>
        </w:tc>
        <w:tc>
          <w:tcPr>
            <w:tcW w:w="1181" w:type="dxa"/>
            <w:tcBorders>
              <w:top w:val="nil"/>
              <w:left w:val="nil"/>
              <w:bottom w:val="nil"/>
              <w:right w:val="nil"/>
            </w:tcBorders>
            <w:noWrap/>
            <w:vAlign w:val="bottom"/>
          </w:tcPr>
          <w:p w14:paraId="4457C524" w14:textId="30DC2B7E" w:rsidR="009F539A" w:rsidRPr="003F26FA" w:rsidDel="0053530E"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8</w:t>
            </w:r>
          </w:p>
        </w:tc>
      </w:tr>
      <w:tr w:rsidR="00D87D29" w:rsidRPr="000F4A83" w14:paraId="5B2CB86E" w14:textId="77777777" w:rsidTr="00BC50FF">
        <w:trPr>
          <w:gridAfter w:val="1"/>
          <w:wAfter w:w="64" w:type="dxa"/>
          <w:cantSplit/>
        </w:trPr>
        <w:tc>
          <w:tcPr>
            <w:tcW w:w="1584" w:type="dxa"/>
            <w:tcBorders>
              <w:top w:val="nil"/>
              <w:left w:val="nil"/>
              <w:bottom w:val="nil"/>
              <w:right w:val="nil"/>
            </w:tcBorders>
          </w:tcPr>
          <w:p w14:paraId="15A47B74" w14:textId="77777777" w:rsidR="00810849" w:rsidRPr="003F26FA" w:rsidRDefault="00900E96">
            <w:pPr>
              <w:pStyle w:val="Reference"/>
              <w:rPr>
                <w:szCs w:val="18"/>
              </w:rPr>
            </w:pPr>
            <w:r w:rsidRPr="003F26FA">
              <w:rPr>
                <w:szCs w:val="18"/>
              </w:rPr>
              <w:t>AASB </w:t>
            </w:r>
            <w:r w:rsidR="00FE2FC5" w:rsidRPr="003F26FA">
              <w:rPr>
                <w:szCs w:val="18"/>
              </w:rPr>
              <w:t>9.5.4.4</w:t>
            </w:r>
          </w:p>
        </w:tc>
        <w:tc>
          <w:tcPr>
            <w:tcW w:w="5037" w:type="dxa"/>
            <w:gridSpan w:val="2"/>
            <w:tcBorders>
              <w:top w:val="nil"/>
              <w:left w:val="nil"/>
              <w:bottom w:val="single" w:sz="4" w:space="0" w:color="auto"/>
              <w:right w:val="nil"/>
            </w:tcBorders>
            <w:vAlign w:val="bottom"/>
          </w:tcPr>
          <w:p w14:paraId="6220E0CA"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Amounts written off during the period</w:t>
            </w:r>
          </w:p>
        </w:tc>
        <w:tc>
          <w:tcPr>
            <w:tcW w:w="770" w:type="dxa"/>
            <w:tcBorders>
              <w:top w:val="nil"/>
              <w:left w:val="nil"/>
              <w:bottom w:val="single" w:sz="4" w:space="0" w:color="auto"/>
              <w:right w:val="nil"/>
            </w:tcBorders>
          </w:tcPr>
          <w:p w14:paraId="225C8272"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520519D1"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p>
        </w:tc>
        <w:tc>
          <w:tcPr>
            <w:tcW w:w="1181" w:type="dxa"/>
            <w:tcBorders>
              <w:top w:val="nil"/>
              <w:left w:val="nil"/>
              <w:bottom w:val="single" w:sz="4" w:space="0" w:color="auto"/>
              <w:right w:val="nil"/>
            </w:tcBorders>
            <w:noWrap/>
            <w:vAlign w:val="bottom"/>
          </w:tcPr>
          <w:p w14:paraId="28BC4EEE"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r w:rsidR="0053530E" w:rsidRPr="003F26FA">
              <w:rPr>
                <w:rFonts w:ascii="Arial" w:hAnsi="Arial"/>
                <w:color w:val="000000" w:themeColor="text1"/>
                <w:sz w:val="20"/>
                <w:szCs w:val="20"/>
              </w:rPr>
              <w:t>5</w:t>
            </w:r>
            <w:r w:rsidRPr="003F26FA">
              <w:rPr>
                <w:rFonts w:ascii="Arial" w:hAnsi="Arial"/>
                <w:color w:val="000000" w:themeColor="text1"/>
                <w:sz w:val="20"/>
                <w:szCs w:val="20"/>
              </w:rPr>
              <w:t>)</w:t>
            </w:r>
          </w:p>
        </w:tc>
      </w:tr>
      <w:tr w:rsidR="00D87D29" w:rsidRPr="000F4A83" w14:paraId="79F0A3F3" w14:textId="77777777" w:rsidTr="00BC50FF">
        <w:trPr>
          <w:gridAfter w:val="1"/>
          <w:wAfter w:w="64" w:type="dxa"/>
          <w:cantSplit/>
        </w:trPr>
        <w:tc>
          <w:tcPr>
            <w:tcW w:w="1584" w:type="dxa"/>
            <w:tcBorders>
              <w:top w:val="nil"/>
              <w:left w:val="nil"/>
              <w:bottom w:val="nil"/>
              <w:right w:val="nil"/>
            </w:tcBorders>
          </w:tcPr>
          <w:p w14:paraId="5DAC4819" w14:textId="77777777" w:rsidR="00810849" w:rsidRPr="003F26FA" w:rsidRDefault="00810849">
            <w:pPr>
              <w:pStyle w:val="Reference"/>
              <w:rPr>
                <w:szCs w:val="18"/>
              </w:rPr>
            </w:pPr>
          </w:p>
        </w:tc>
        <w:tc>
          <w:tcPr>
            <w:tcW w:w="5037" w:type="dxa"/>
            <w:gridSpan w:val="2"/>
            <w:tcBorders>
              <w:top w:val="single" w:sz="4" w:space="0" w:color="auto"/>
              <w:left w:val="nil"/>
              <w:bottom w:val="single" w:sz="18" w:space="0" w:color="auto"/>
              <w:right w:val="nil"/>
            </w:tcBorders>
            <w:vAlign w:val="bottom"/>
          </w:tcPr>
          <w:p w14:paraId="3556D5C1" w14:textId="4FD5321F" w:rsidR="00810849" w:rsidRPr="003F26FA" w:rsidRDefault="00305691">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Allowance for impairment </w:t>
            </w:r>
            <w:r w:rsidR="00810849" w:rsidRPr="003F26FA">
              <w:rPr>
                <w:rFonts w:ascii="Arial" w:hAnsi="Arial"/>
                <w:b/>
                <w:color w:val="000000" w:themeColor="text1"/>
                <w:sz w:val="20"/>
                <w:szCs w:val="20"/>
              </w:rPr>
              <w:t>at end of period</w:t>
            </w:r>
          </w:p>
        </w:tc>
        <w:tc>
          <w:tcPr>
            <w:tcW w:w="770" w:type="dxa"/>
            <w:tcBorders>
              <w:top w:val="single" w:sz="4" w:space="0" w:color="auto"/>
              <w:left w:val="nil"/>
              <w:bottom w:val="single" w:sz="18" w:space="0" w:color="auto"/>
              <w:right w:val="nil"/>
            </w:tcBorders>
          </w:tcPr>
          <w:p w14:paraId="5F530B74"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0FEB3FC7"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118</w:t>
            </w:r>
          </w:p>
        </w:tc>
        <w:tc>
          <w:tcPr>
            <w:tcW w:w="1181" w:type="dxa"/>
            <w:tcBorders>
              <w:top w:val="single" w:sz="4" w:space="0" w:color="auto"/>
              <w:left w:val="nil"/>
              <w:bottom w:val="single" w:sz="18" w:space="0" w:color="auto"/>
              <w:right w:val="nil"/>
            </w:tcBorders>
            <w:noWrap/>
            <w:vAlign w:val="bottom"/>
          </w:tcPr>
          <w:p w14:paraId="4EFA7894"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18</w:t>
            </w:r>
          </w:p>
        </w:tc>
      </w:tr>
      <w:tr w:rsidR="009640BF" w:rsidRPr="000F4A83" w14:paraId="3A7F0CC5" w14:textId="77777777" w:rsidTr="0017009D">
        <w:trPr>
          <w:cantSplit/>
        </w:trPr>
        <w:tc>
          <w:tcPr>
            <w:tcW w:w="1646" w:type="dxa"/>
            <w:gridSpan w:val="2"/>
            <w:tcBorders>
              <w:top w:val="nil"/>
              <w:left w:val="nil"/>
              <w:bottom w:val="nil"/>
              <w:right w:val="nil"/>
            </w:tcBorders>
          </w:tcPr>
          <w:p w14:paraId="3DFB47A9" w14:textId="77777777" w:rsidR="00CF1ADC" w:rsidRPr="003F26FA" w:rsidRDefault="00CF1ADC">
            <w:pPr>
              <w:pStyle w:val="Reference"/>
              <w:spacing w:before="120"/>
              <w:rPr>
                <w:szCs w:val="18"/>
              </w:rPr>
            </w:pPr>
            <w:r w:rsidRPr="003F26FA">
              <w:rPr>
                <w:szCs w:val="18"/>
              </w:rPr>
              <w:t>AASB 7.35K</w:t>
            </w:r>
          </w:p>
        </w:tc>
        <w:tc>
          <w:tcPr>
            <w:tcW w:w="8169" w:type="dxa"/>
            <w:gridSpan w:val="5"/>
            <w:tcBorders>
              <w:top w:val="nil"/>
              <w:left w:val="nil"/>
              <w:bottom w:val="nil"/>
              <w:right w:val="nil"/>
            </w:tcBorders>
            <w:vAlign w:val="bottom"/>
          </w:tcPr>
          <w:p w14:paraId="6BF8FD2D" w14:textId="67C83423" w:rsidR="00B5478B" w:rsidRPr="003F26FA" w:rsidRDefault="00916373">
            <w:pPr>
              <w:pStyle w:val="ModelBody"/>
              <w:spacing w:line="240" w:lineRule="auto"/>
              <w:rPr>
                <w:szCs w:val="20"/>
              </w:rPr>
            </w:pPr>
            <w:r w:rsidRPr="003F26FA">
              <w:rPr>
                <w:szCs w:val="20"/>
              </w:rPr>
              <w:t xml:space="preserve">The maximum exposure to credit risk at the end of the reporting period </w:t>
            </w:r>
            <w:r w:rsidR="00937CD6" w:rsidRPr="003F26FA">
              <w:rPr>
                <w:szCs w:val="20"/>
              </w:rPr>
              <w:t>for</w:t>
            </w:r>
            <w:r w:rsidRPr="003F26FA">
              <w:rPr>
                <w:szCs w:val="20"/>
              </w:rPr>
              <w:t xml:space="preserve"> </w:t>
            </w:r>
            <w:r w:rsidR="00126AFA" w:rsidRPr="003F26FA">
              <w:rPr>
                <w:szCs w:val="20"/>
              </w:rPr>
              <w:t xml:space="preserve">trade </w:t>
            </w:r>
            <w:r w:rsidRPr="003F26FA">
              <w:rPr>
                <w:szCs w:val="20"/>
              </w:rPr>
              <w:t xml:space="preserve">receivables is the carrying amount of the asset inclusive of any allowance for impairment as shown in the table at </w:t>
            </w:r>
            <w:hyperlink w:anchor="Credit_risk_exposure_8_1_c" w:history="1">
              <w:r w:rsidR="002D7DEF" w:rsidRPr="003F26FA">
                <w:rPr>
                  <w:rStyle w:val="Hyperlink"/>
                  <w:szCs w:val="20"/>
                </w:rPr>
                <w:t>n</w:t>
              </w:r>
              <w:r w:rsidRPr="003F26FA">
                <w:rPr>
                  <w:rStyle w:val="Hyperlink"/>
                  <w:szCs w:val="20"/>
                </w:rPr>
                <w:t>ote 8.1(c)</w:t>
              </w:r>
            </w:hyperlink>
            <w:r w:rsidRPr="003F26FA">
              <w:rPr>
                <w:szCs w:val="20"/>
              </w:rPr>
              <w:t xml:space="preserve"> ‘Financial instruments disclosures’.</w:t>
            </w:r>
          </w:p>
          <w:p w14:paraId="4A159EEF" w14:textId="77777777" w:rsidR="00CF1ADC" w:rsidRPr="003F26FA" w:rsidRDefault="00CF1ADC">
            <w:pPr>
              <w:pStyle w:val="ModelBody"/>
              <w:spacing w:line="240" w:lineRule="auto"/>
              <w:rPr>
                <w:szCs w:val="20"/>
              </w:rPr>
            </w:pPr>
            <w:r w:rsidRPr="003F26FA">
              <w:rPr>
                <w:szCs w:val="20"/>
              </w:rPr>
              <w:t xml:space="preserve">The </w:t>
            </w:r>
            <w:r w:rsidR="00916373" w:rsidRPr="003F26FA">
              <w:rPr>
                <w:szCs w:val="20"/>
              </w:rPr>
              <w:t>A</w:t>
            </w:r>
            <w:r w:rsidRPr="003F26FA">
              <w:rPr>
                <w:szCs w:val="20"/>
              </w:rPr>
              <w:t xml:space="preserve">gency does not hold any collateral as security or other credit enhancements for </w:t>
            </w:r>
            <w:r w:rsidR="00126AFA" w:rsidRPr="003F26FA">
              <w:rPr>
                <w:szCs w:val="20"/>
              </w:rPr>
              <w:t xml:space="preserve">trade </w:t>
            </w:r>
            <w:r w:rsidRPr="003F26FA">
              <w:rPr>
                <w:szCs w:val="20"/>
              </w:rPr>
              <w:t>receivables.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722B9F" w:rsidRPr="003424C3" w14:paraId="0359904E" w14:textId="77777777" w:rsidTr="00186235">
        <w:trPr>
          <w:cantSplit/>
          <w:trHeight w:val="567"/>
        </w:trPr>
        <w:tc>
          <w:tcPr>
            <w:tcW w:w="1584" w:type="dxa"/>
          </w:tcPr>
          <w:p w14:paraId="6D6EA209" w14:textId="1C1C4169" w:rsidR="00722B9F" w:rsidRPr="003424C3" w:rsidRDefault="00BD6C1E" w:rsidP="00DA06FC">
            <w:pPr>
              <w:pStyle w:val="Reference"/>
              <w:rPr>
                <w:color w:val="8C8C8C" w:themeColor="accent6"/>
                <w:sz w:val="22"/>
                <w:szCs w:val="22"/>
                <w:highlight w:val="yellow"/>
              </w:rPr>
            </w:pPr>
            <w:r w:rsidRPr="003424C3">
              <w:rPr>
                <w:noProof/>
                <w:highlight w:val="yellow"/>
                <w:lang w:eastAsia="en-AU"/>
              </w:rPr>
              <mc:AlternateContent>
                <mc:Choice Requires="wpg">
                  <w:drawing>
                    <wp:anchor distT="0" distB="0" distL="114300" distR="114300" simplePos="0" relativeHeight="251658304" behindDoc="0" locked="0" layoutInCell="1" allowOverlap="1" wp14:anchorId="5F79F23B" wp14:editId="28D80D1A">
                      <wp:simplePos x="0" y="0"/>
                      <wp:positionH relativeFrom="margin">
                        <wp:posOffset>-635</wp:posOffset>
                      </wp:positionH>
                      <wp:positionV relativeFrom="paragraph">
                        <wp:posOffset>25781</wp:posOffset>
                      </wp:positionV>
                      <wp:extent cx="320675" cy="320040"/>
                      <wp:effectExtent l="0" t="0" r="3175" b="3810"/>
                      <wp:wrapNone/>
                      <wp:docPr id="916" name="Group 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AD75B7" id="Group 916" o:spid="_x0000_s1026" alt="&quot;&quot;" style="position:absolute;margin-left:-.05pt;margin-top:2.05pt;width:25.25pt;height:25.2pt;z-index:25165830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Rr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ji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kESv8D1TDgCcnEBAAD//wMAUEsBAi0AFAAGAAgAAAAhANvh9svuAAAAhQEAABMAAAAAAAAA&#10;AAAAAAAAAAAAAFtDb250ZW50X1R5cGVzXS54bWxQSwECLQAUAAYACAAAACEAWvQsW78AAAAVAQAA&#10;CwAAAAAAAAAAAAAAAAAfAQAAX3JlbHMvLnJlbHNQSwECLQAUAAYACAAAACEA+3j44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84B1460" w14:textId="3C1E0CE3" w:rsidR="00722B9F" w:rsidRPr="003424C3" w:rsidRDefault="00722B9F" w:rsidP="00385CC8">
            <w:pPr>
              <w:pStyle w:val="GuidanceHeading1"/>
              <w:spacing w:line="240" w:lineRule="auto"/>
              <w:rPr>
                <w:highlight w:val="yellow"/>
              </w:rPr>
            </w:pPr>
            <w:r w:rsidRPr="00742634">
              <w:t xml:space="preserve">Guidance – </w:t>
            </w:r>
            <w:r w:rsidR="00186235">
              <w:t>E</w:t>
            </w:r>
            <w:r w:rsidR="003B61CB">
              <w:t>xpected credit losses</w:t>
            </w:r>
          </w:p>
        </w:tc>
      </w:tr>
      <w:tr w:rsidR="00722B9F" w:rsidRPr="000F4A83" w14:paraId="6D4FFB88" w14:textId="77777777" w:rsidTr="00186235">
        <w:trPr>
          <w:cantSplit/>
        </w:trPr>
        <w:tc>
          <w:tcPr>
            <w:tcW w:w="1584" w:type="dxa"/>
          </w:tcPr>
          <w:p w14:paraId="7BABA2CB" w14:textId="77777777" w:rsidR="00AF3105" w:rsidRPr="003F26FA" w:rsidRDefault="00AF3105" w:rsidP="00AF3105">
            <w:pPr>
              <w:pStyle w:val="Reference"/>
              <w:rPr>
                <w:szCs w:val="18"/>
              </w:rPr>
            </w:pPr>
          </w:p>
          <w:p w14:paraId="1E01A341" w14:textId="1980C253" w:rsidR="00722B9F" w:rsidRPr="003F26FA" w:rsidRDefault="003B61CB" w:rsidP="00AF3105">
            <w:pPr>
              <w:pStyle w:val="Reference"/>
              <w:rPr>
                <w:szCs w:val="18"/>
              </w:rPr>
            </w:pPr>
            <w:r w:rsidRPr="003F26FA">
              <w:rPr>
                <w:szCs w:val="18"/>
              </w:rPr>
              <w:t>AASB 9.5.5.17</w:t>
            </w:r>
          </w:p>
          <w:p w14:paraId="3FE0C0D1" w14:textId="77777777" w:rsidR="00C32E40" w:rsidRPr="003F26FA" w:rsidRDefault="00C32E40" w:rsidP="00AF3105">
            <w:pPr>
              <w:pStyle w:val="Reference"/>
              <w:rPr>
                <w:szCs w:val="18"/>
              </w:rPr>
            </w:pPr>
          </w:p>
          <w:p w14:paraId="2C51E15A" w14:textId="77777777" w:rsidR="00C32E40" w:rsidRPr="003F26FA" w:rsidRDefault="00C32E40" w:rsidP="00AF3105">
            <w:pPr>
              <w:pStyle w:val="Reference"/>
              <w:rPr>
                <w:szCs w:val="18"/>
              </w:rPr>
            </w:pPr>
          </w:p>
          <w:p w14:paraId="5C3F01DA" w14:textId="77777777" w:rsidR="00C32E40" w:rsidRPr="003F26FA" w:rsidRDefault="00C32E40" w:rsidP="00AF3105">
            <w:pPr>
              <w:pStyle w:val="Reference"/>
              <w:rPr>
                <w:szCs w:val="18"/>
              </w:rPr>
            </w:pPr>
          </w:p>
          <w:p w14:paraId="7836DEF6" w14:textId="77777777" w:rsidR="00C32E40" w:rsidRPr="003F26FA" w:rsidRDefault="00C32E40" w:rsidP="00AF3105">
            <w:pPr>
              <w:pStyle w:val="Reference"/>
              <w:rPr>
                <w:szCs w:val="18"/>
              </w:rPr>
            </w:pPr>
          </w:p>
          <w:p w14:paraId="6C146A3E" w14:textId="77777777" w:rsidR="00C32E40" w:rsidRPr="003F26FA" w:rsidRDefault="00C32E40" w:rsidP="00AF3105">
            <w:pPr>
              <w:pStyle w:val="Reference"/>
              <w:rPr>
                <w:szCs w:val="18"/>
              </w:rPr>
            </w:pPr>
          </w:p>
          <w:p w14:paraId="663CB57F" w14:textId="77777777" w:rsidR="00C32E40" w:rsidRPr="003F26FA" w:rsidRDefault="00C32E40" w:rsidP="00AF3105">
            <w:pPr>
              <w:pStyle w:val="Reference"/>
              <w:rPr>
                <w:szCs w:val="18"/>
              </w:rPr>
            </w:pPr>
          </w:p>
          <w:p w14:paraId="420BB569" w14:textId="77777777" w:rsidR="00C32E40" w:rsidRPr="003F26FA" w:rsidRDefault="00C32E40" w:rsidP="00AF3105">
            <w:pPr>
              <w:pStyle w:val="Reference"/>
              <w:rPr>
                <w:szCs w:val="18"/>
              </w:rPr>
            </w:pPr>
          </w:p>
          <w:p w14:paraId="6F1DCC5C" w14:textId="238B96F1" w:rsidR="00C32E40" w:rsidRPr="003F26FA" w:rsidRDefault="00C32E40" w:rsidP="00AF3105">
            <w:pPr>
              <w:pStyle w:val="Reference"/>
              <w:rPr>
                <w:szCs w:val="18"/>
              </w:rPr>
            </w:pPr>
          </w:p>
          <w:p w14:paraId="3D2A6A13" w14:textId="77777777" w:rsidR="000939AE" w:rsidRPr="003F26FA" w:rsidRDefault="000939AE" w:rsidP="00AF3105">
            <w:pPr>
              <w:pStyle w:val="Reference"/>
              <w:rPr>
                <w:szCs w:val="18"/>
              </w:rPr>
            </w:pPr>
          </w:p>
          <w:p w14:paraId="6535E792" w14:textId="77777777" w:rsidR="00C32E40" w:rsidRPr="00AF3105" w:rsidRDefault="00C32E40" w:rsidP="00AF3105">
            <w:pPr>
              <w:pStyle w:val="Reference"/>
              <w:rPr>
                <w:sz w:val="14"/>
                <w:szCs w:val="14"/>
              </w:rPr>
            </w:pPr>
            <w:r w:rsidRPr="003F26FA">
              <w:rPr>
                <w:szCs w:val="18"/>
              </w:rPr>
              <w:t>AASB 9.B5.5.35</w:t>
            </w:r>
          </w:p>
        </w:tc>
        <w:tc>
          <w:tcPr>
            <w:tcW w:w="8169" w:type="dxa"/>
          </w:tcPr>
          <w:p w14:paraId="6001B982" w14:textId="77777777" w:rsidR="00722B9F" w:rsidRPr="003F26FA" w:rsidRDefault="003B61CB" w:rsidP="00385CC8">
            <w:pPr>
              <w:pStyle w:val="GuidanceBodyItalic"/>
              <w:spacing w:line="240" w:lineRule="auto"/>
            </w:pPr>
            <w:r w:rsidRPr="003F26FA">
              <w:t>An agency shall measure expected credit losses of a financial instrument in a way that reflects:</w:t>
            </w:r>
          </w:p>
          <w:p w14:paraId="3D369887" w14:textId="77777777" w:rsidR="003B61CB" w:rsidRPr="003F26FA" w:rsidRDefault="003B61CB" w:rsidP="00AF6412">
            <w:pPr>
              <w:pStyle w:val="GuidanceBodyBullet1"/>
            </w:pPr>
            <w:r w:rsidRPr="003F26FA">
              <w:t>an unbiased and probability-weighted amount that is determined by evaluating a range of possible outcomes;</w:t>
            </w:r>
          </w:p>
          <w:p w14:paraId="728646E3" w14:textId="77777777" w:rsidR="003B61CB" w:rsidRPr="003F26FA" w:rsidRDefault="003B61CB" w:rsidP="00AF6412">
            <w:pPr>
              <w:pStyle w:val="GuidanceBodyBullet1"/>
            </w:pPr>
            <w:r w:rsidRPr="003F26FA">
              <w:t>the time value of money; and</w:t>
            </w:r>
          </w:p>
          <w:p w14:paraId="245A561F" w14:textId="77777777" w:rsidR="003B61CB" w:rsidRPr="003F26FA" w:rsidRDefault="003B61CB" w:rsidP="00AF6412">
            <w:pPr>
              <w:pStyle w:val="GuidanceBodyBullet1"/>
            </w:pPr>
            <w:r w:rsidRPr="003F26FA">
              <w:t>reasonable and supportable information that is available without undue cost or effort at the reporting date about past events, current conditions and forecasts of future economic conditions.</w:t>
            </w:r>
          </w:p>
          <w:p w14:paraId="38A6AD37" w14:textId="59F1942A" w:rsidR="003B61CB" w:rsidRPr="00AF3105" w:rsidRDefault="003B61CB" w:rsidP="00AF3105">
            <w:pPr>
              <w:pStyle w:val="GuidanceBodyItalic"/>
            </w:pPr>
            <w:r w:rsidRPr="003F26FA">
              <w:t xml:space="preserve">An agency </w:t>
            </w:r>
            <w:r w:rsidR="00C32E40" w:rsidRPr="003F26FA">
              <w:t>would</w:t>
            </w:r>
            <w:r w:rsidRPr="003F26FA">
              <w:t xml:space="preserve"> use its historical credit loss experience (adjusted as appropriate) for trade receivables to estimate the lifetime expected credit losses. A provision matrix</w:t>
            </w:r>
            <w:r w:rsidR="00C32E40" w:rsidRPr="003F26FA">
              <w:t xml:space="preserve"> might, for example, specify fixed provision rates depending on the number of days that a trade receivable is past due (for example, </w:t>
            </w:r>
            <w:r w:rsidR="001F79E9" w:rsidRPr="003F26FA">
              <w:t>1 </w:t>
            </w:r>
            <w:r w:rsidR="00C32E40" w:rsidRPr="003F26FA">
              <w:t xml:space="preserve">per cent if not past due, </w:t>
            </w:r>
            <w:r w:rsidR="001F79E9" w:rsidRPr="003F26FA">
              <w:t>2 </w:t>
            </w:r>
            <w:r w:rsidR="00C32E40" w:rsidRPr="003F26FA">
              <w:t xml:space="preserve">per cent if less than </w:t>
            </w:r>
            <w:r w:rsidR="001F79E9" w:rsidRPr="003F26FA">
              <w:t>30 </w:t>
            </w:r>
            <w:r w:rsidR="00C32E40" w:rsidRPr="003F26FA">
              <w:t xml:space="preserve">days past due, </w:t>
            </w:r>
            <w:r w:rsidR="001F79E9" w:rsidRPr="003F26FA">
              <w:t>3 </w:t>
            </w:r>
            <w:r w:rsidR="00C32E40" w:rsidRPr="003F26FA">
              <w:t xml:space="preserve">per cent if more than </w:t>
            </w:r>
            <w:r w:rsidR="001F79E9" w:rsidRPr="003F26FA">
              <w:t>30 </w:t>
            </w:r>
            <w:r w:rsidR="00C32E40" w:rsidRPr="003F26FA">
              <w:t xml:space="preserve">days but less than </w:t>
            </w:r>
            <w:r w:rsidR="001F79E9" w:rsidRPr="003F26FA">
              <w:t>90 </w:t>
            </w:r>
            <w:r w:rsidR="00C32E40" w:rsidRPr="003F26FA">
              <w:t xml:space="preserve">days past due, </w:t>
            </w:r>
            <w:r w:rsidR="001F79E9" w:rsidRPr="003F26FA">
              <w:t>20 </w:t>
            </w:r>
            <w:r w:rsidR="00C32E40" w:rsidRPr="003F26FA">
              <w:t>per cent if 90</w:t>
            </w:r>
            <w:r w:rsidR="001F79E9" w:rsidRPr="003F26FA">
              <w:noBreakHyphen/>
              <w:t>180 </w:t>
            </w:r>
            <w:r w:rsidR="00C32E40" w:rsidRPr="003F26FA">
              <w:t>days past due etc.). Depending on the diversity of its customer base, the agency would use appropriate groupings if its historical credit loss experience shows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30718778" w14:textId="77777777" w:rsidR="004C2AE8" w:rsidRPr="00AF3105" w:rsidRDefault="004C2AE8" w:rsidP="00C32E40">
      <w:pPr>
        <w:spacing w:after="0"/>
        <w:rPr>
          <w:sz w:val="18"/>
          <w:szCs w:val="18"/>
        </w:rPr>
      </w:pPr>
    </w:p>
    <w:p w14:paraId="0E66D233" w14:textId="4BEDAFA0" w:rsidR="00A77733" w:rsidRPr="00DC1F2C" w:rsidRDefault="00D22463" w:rsidP="00B90257">
      <w:pPr>
        <w:ind w:left="1620"/>
        <w:rPr>
          <w:sz w:val="20"/>
          <w:szCs w:val="20"/>
        </w:rPr>
      </w:pPr>
      <w:r w:rsidRPr="00DC1F2C">
        <w:rPr>
          <w:rFonts w:ascii="Arial" w:hAnsi="Arial" w:cs="Arial"/>
          <w:noProof/>
          <w:color w:val="808080" w:themeColor="background1" w:themeShade="80"/>
          <w:sz w:val="20"/>
          <w:szCs w:val="20"/>
          <w:lang w:eastAsia="en-AU"/>
        </w:rPr>
        <mc:AlternateContent>
          <mc:Choice Requires="wpg">
            <w:drawing>
              <wp:anchor distT="0" distB="0" distL="114300" distR="114300" simplePos="0" relativeHeight="251658305" behindDoc="0" locked="0" layoutInCell="1" allowOverlap="1" wp14:anchorId="38738969" wp14:editId="037B7238">
                <wp:simplePos x="0" y="0"/>
                <wp:positionH relativeFrom="column">
                  <wp:posOffset>114300</wp:posOffset>
                </wp:positionH>
                <wp:positionV relativeFrom="paragraph">
                  <wp:posOffset>19050</wp:posOffset>
                </wp:positionV>
                <wp:extent cx="369570" cy="369570"/>
                <wp:effectExtent l="0" t="0" r="0" b="0"/>
                <wp:wrapNone/>
                <wp:docPr id="791" name="Group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D5B0805" id="Group 791" o:spid="_x0000_s1026" alt="&quot;&quot;" style="position:absolute;margin-left:9pt;margin-top:1.5pt;width:29.1pt;height:29.1pt;z-index:25165830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B71CB1" w:rsidRPr="00DC1F2C">
        <w:rPr>
          <w:rFonts w:ascii="Arial" w:hAnsi="Arial" w:cs="Arial"/>
          <w:color w:val="808080" w:themeColor="background1" w:themeShade="80"/>
          <w:sz w:val="20"/>
          <w:szCs w:val="20"/>
        </w:rPr>
        <w:t xml:space="preserve">The above </w:t>
      </w:r>
      <w:r w:rsidR="00385CC8" w:rsidRPr="00DC1F2C">
        <w:rPr>
          <w:rFonts w:ascii="Arial" w:hAnsi="Arial" w:cs="Arial"/>
          <w:color w:val="808080" w:themeColor="background1" w:themeShade="80"/>
          <w:sz w:val="20"/>
          <w:szCs w:val="20"/>
        </w:rPr>
        <w:t>is</w:t>
      </w:r>
      <w:r w:rsidR="00B71CB1" w:rsidRPr="00DC1F2C">
        <w:rPr>
          <w:rFonts w:ascii="Arial" w:hAnsi="Arial" w:cs="Arial"/>
          <w:color w:val="808080" w:themeColor="background1" w:themeShade="80"/>
          <w:sz w:val="20"/>
          <w:szCs w:val="20"/>
        </w:rPr>
        <w:t xml:space="preserve"> included for example purposes.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Agencies should ensure they tailor this note to fit their circumstances.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W</w:t>
      </w:r>
      <w:r w:rsidR="00AF73AE" w:rsidRPr="00DC1F2C">
        <w:rPr>
          <w:rFonts w:ascii="Arial" w:hAnsi="Arial" w:cs="Arial"/>
          <w:color w:val="808080" w:themeColor="background1" w:themeShade="80"/>
          <w:sz w:val="20"/>
          <w:szCs w:val="20"/>
        </w:rPr>
        <w:t>h</w:t>
      </w:r>
      <w:r w:rsidR="00B71CB1" w:rsidRPr="00DC1F2C">
        <w:rPr>
          <w:rFonts w:ascii="Arial" w:hAnsi="Arial" w:cs="Arial"/>
          <w:color w:val="808080" w:themeColor="background1" w:themeShade="80"/>
          <w:sz w:val="20"/>
          <w:szCs w:val="20"/>
        </w:rPr>
        <w:t xml:space="preserve">ere a receivable balance is not material, the </w:t>
      </w:r>
      <w:r w:rsidR="00827382" w:rsidRPr="00DC1F2C">
        <w:rPr>
          <w:rFonts w:ascii="Arial" w:hAnsi="Arial" w:cs="Arial"/>
          <w:color w:val="808080" w:themeColor="background1" w:themeShade="80"/>
          <w:sz w:val="20"/>
          <w:szCs w:val="20"/>
        </w:rPr>
        <w:t>agency</w:t>
      </w:r>
      <w:r w:rsidR="00B71CB1" w:rsidRPr="00DC1F2C">
        <w:rPr>
          <w:rFonts w:ascii="Arial" w:hAnsi="Arial" w:cs="Arial"/>
          <w:color w:val="808080" w:themeColor="background1" w:themeShade="80"/>
          <w:sz w:val="20"/>
          <w:szCs w:val="20"/>
        </w:rPr>
        <w:t xml:space="preserve"> should consider whether disclosure is necessary.</w:t>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5D76DA" w:rsidRPr="000F4A83" w14:paraId="3A5FCF3E" w14:textId="77777777" w:rsidTr="00E47175">
        <w:trPr>
          <w:cantSplit/>
        </w:trPr>
        <w:tc>
          <w:tcPr>
            <w:tcW w:w="1584" w:type="dxa"/>
            <w:tcBorders>
              <w:top w:val="nil"/>
              <w:left w:val="nil"/>
              <w:bottom w:val="nil"/>
              <w:right w:val="nil"/>
            </w:tcBorders>
          </w:tcPr>
          <w:p w14:paraId="199AAC92" w14:textId="77777777" w:rsidR="005D76DA" w:rsidRPr="003424C3" w:rsidRDefault="0019088A" w:rsidP="0017009D">
            <w:pPr>
              <w:pStyle w:val="ReferenceHeading"/>
            </w:pPr>
            <w:r w:rsidRPr="003424C3">
              <w:t>Reference</w:t>
            </w:r>
          </w:p>
        </w:tc>
        <w:tc>
          <w:tcPr>
            <w:tcW w:w="8169" w:type="dxa"/>
            <w:gridSpan w:val="4"/>
            <w:tcBorders>
              <w:top w:val="nil"/>
              <w:left w:val="nil"/>
              <w:bottom w:val="nil"/>
              <w:right w:val="nil"/>
            </w:tcBorders>
          </w:tcPr>
          <w:p w14:paraId="5DDB1FCC" w14:textId="77777777" w:rsidR="00860D36" w:rsidRPr="000F4A83" w:rsidRDefault="005D76DA" w:rsidP="008449BC">
            <w:pPr>
              <w:pStyle w:val="ModelHeading4"/>
            </w:pPr>
            <w:bookmarkStart w:id="1178" w:name="_Toc499559980"/>
            <w:bookmarkStart w:id="1179" w:name="_Toc499575278"/>
            <w:bookmarkStart w:id="1180" w:name="Amounts_receivable_for_services_6_2"/>
            <w:bookmarkStart w:id="1181" w:name="_Toc164327927"/>
            <w:r w:rsidRPr="000F4A83">
              <w:t>6.</w:t>
            </w:r>
            <w:r w:rsidR="005E0340">
              <w:t>2</w:t>
            </w:r>
            <w:r w:rsidR="005E0340" w:rsidRPr="000F4A83">
              <w:t xml:space="preserve"> </w:t>
            </w:r>
            <w:r w:rsidR="0066195F" w:rsidRPr="000F4A83">
              <w:t xml:space="preserve">Amounts </w:t>
            </w:r>
            <w:r w:rsidR="00D00E30" w:rsidRPr="000F4A83">
              <w:t>r</w:t>
            </w:r>
            <w:r w:rsidR="0066195F" w:rsidRPr="000F4A83">
              <w:t xml:space="preserve">eceivable for </w:t>
            </w:r>
            <w:r w:rsidR="00D00E30" w:rsidRPr="000F4A83">
              <w:t>s</w:t>
            </w:r>
            <w:r w:rsidRPr="000F4A83">
              <w:t>ervices</w:t>
            </w:r>
            <w:bookmarkEnd w:id="1178"/>
            <w:bookmarkEnd w:id="1179"/>
            <w:r w:rsidR="00681185">
              <w:t xml:space="preserve"> (Holding Account)</w:t>
            </w:r>
            <w:bookmarkEnd w:id="1180"/>
            <w:bookmarkEnd w:id="1181"/>
          </w:p>
        </w:tc>
      </w:tr>
      <w:tr w:rsidR="00316063" w:rsidRPr="00221000" w14:paraId="6694BF4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tcPr>
          <w:p w14:paraId="603A5EF0" w14:textId="59E8CB82" w:rsidR="00316063" w:rsidRPr="00DC1F2C" w:rsidRDefault="00316063" w:rsidP="00316063">
            <w:pPr>
              <w:spacing w:after="0" w:line="240" w:lineRule="auto"/>
              <w:rPr>
                <w:rFonts w:ascii="Arial" w:eastAsia="Times New Roman" w:hAnsi="Arial" w:cs="Arial"/>
                <w:i/>
                <w:iCs/>
                <w:color w:val="575757"/>
                <w:sz w:val="18"/>
                <w:szCs w:val="18"/>
                <w:lang w:eastAsia="en-AU"/>
              </w:rPr>
            </w:pPr>
            <w:bookmarkStart w:id="1182" w:name="_Hlk71701776"/>
          </w:p>
        </w:tc>
        <w:tc>
          <w:tcPr>
            <w:tcW w:w="5040" w:type="dxa"/>
            <w:tcBorders>
              <w:top w:val="nil"/>
              <w:left w:val="nil"/>
              <w:right w:val="nil"/>
            </w:tcBorders>
            <w:shd w:val="clear" w:color="auto" w:fill="auto"/>
            <w:vAlign w:val="bottom"/>
            <w:hideMark/>
          </w:tcPr>
          <w:p w14:paraId="3A58FF1F" w14:textId="77777777" w:rsidR="00316063" w:rsidRPr="00DC1F2C" w:rsidRDefault="00316063" w:rsidP="00316063">
            <w:pPr>
              <w:spacing w:after="0" w:line="240" w:lineRule="auto"/>
              <w:rPr>
                <w:rFonts w:ascii="Arial" w:eastAsia="Times New Roman" w:hAnsi="Arial" w:cs="Arial"/>
                <w:i/>
                <w:iCs/>
                <w:color w:val="575757"/>
                <w:sz w:val="20"/>
                <w:szCs w:val="20"/>
                <w:lang w:eastAsia="en-AU"/>
              </w:rPr>
            </w:pPr>
          </w:p>
        </w:tc>
        <w:tc>
          <w:tcPr>
            <w:tcW w:w="771" w:type="dxa"/>
            <w:tcBorders>
              <w:top w:val="nil"/>
              <w:left w:val="nil"/>
              <w:right w:val="nil"/>
            </w:tcBorders>
            <w:shd w:val="clear" w:color="auto" w:fill="auto"/>
            <w:vAlign w:val="center"/>
            <w:hideMark/>
          </w:tcPr>
          <w:p w14:paraId="03400B40" w14:textId="77777777" w:rsidR="00316063" w:rsidRPr="00DC1F2C"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right w:val="nil"/>
            </w:tcBorders>
            <w:shd w:val="clear" w:color="auto" w:fill="auto"/>
            <w:noWrap/>
            <w:vAlign w:val="center"/>
            <w:hideMark/>
          </w:tcPr>
          <w:p w14:paraId="4AFC5890" w14:textId="2545EAC5" w:rsidR="00316063" w:rsidRPr="00DC1F2C" w:rsidRDefault="00205C87" w:rsidP="00316063">
            <w:pPr>
              <w:spacing w:after="0" w:line="240" w:lineRule="auto"/>
              <w:jc w:val="right"/>
              <w:rPr>
                <w:rFonts w:ascii="Arial" w:eastAsia="Times New Roman" w:hAnsi="Arial" w:cs="Arial"/>
                <w:b/>
                <w:bCs/>
                <w:sz w:val="20"/>
                <w:szCs w:val="20"/>
                <w:lang w:eastAsia="en-AU"/>
              </w:rPr>
            </w:pPr>
            <w:r w:rsidRPr="00DC1F2C">
              <w:rPr>
                <w:rFonts w:ascii="Arial" w:eastAsia="Times New Roman" w:hAnsi="Arial" w:cs="Arial"/>
                <w:b/>
                <w:bCs/>
                <w:color w:val="000000"/>
                <w:sz w:val="20"/>
                <w:szCs w:val="20"/>
                <w:lang w:eastAsia="en-AU"/>
              </w:rPr>
              <w:t>2024</w:t>
            </w:r>
          </w:p>
        </w:tc>
        <w:tc>
          <w:tcPr>
            <w:tcW w:w="1179" w:type="dxa"/>
            <w:tcBorders>
              <w:top w:val="nil"/>
              <w:left w:val="nil"/>
              <w:right w:val="nil"/>
            </w:tcBorders>
            <w:shd w:val="clear" w:color="auto" w:fill="auto"/>
            <w:noWrap/>
            <w:vAlign w:val="center"/>
            <w:hideMark/>
          </w:tcPr>
          <w:p w14:paraId="4DDE5CA3" w14:textId="38FCFE94" w:rsidR="00316063" w:rsidRPr="00DC1F2C" w:rsidRDefault="00205C87" w:rsidP="00316063">
            <w:pPr>
              <w:spacing w:after="0" w:line="240" w:lineRule="auto"/>
              <w:jc w:val="right"/>
              <w:rPr>
                <w:rFonts w:ascii="Arial" w:eastAsia="Times New Roman" w:hAnsi="Arial" w:cs="Arial"/>
                <w:b/>
                <w:bCs/>
                <w:sz w:val="20"/>
                <w:szCs w:val="20"/>
                <w:lang w:eastAsia="en-AU"/>
              </w:rPr>
            </w:pPr>
            <w:r w:rsidRPr="00DC1F2C">
              <w:rPr>
                <w:rFonts w:ascii="Arial" w:eastAsia="Times New Roman" w:hAnsi="Arial" w:cs="Arial"/>
                <w:b/>
                <w:bCs/>
                <w:color w:val="000000"/>
                <w:sz w:val="20"/>
                <w:szCs w:val="20"/>
                <w:lang w:eastAsia="en-AU"/>
              </w:rPr>
              <w:t>2023</w:t>
            </w:r>
          </w:p>
        </w:tc>
      </w:tr>
      <w:tr w:rsidR="00221000" w:rsidRPr="00221000" w14:paraId="0E503DC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hideMark/>
          </w:tcPr>
          <w:p w14:paraId="737A7CAD" w14:textId="77777777" w:rsidR="00221000" w:rsidRPr="00221000" w:rsidRDefault="00221000" w:rsidP="00221000">
            <w:pPr>
              <w:spacing w:after="0" w:line="240" w:lineRule="auto"/>
              <w:jc w:val="right"/>
              <w:rPr>
                <w:rFonts w:ascii="Arial" w:eastAsia="Times New Roman" w:hAnsi="Arial" w:cs="Arial"/>
                <w:b/>
                <w:bCs/>
                <w:sz w:val="14"/>
                <w:szCs w:val="14"/>
                <w:lang w:eastAsia="en-AU"/>
              </w:rPr>
            </w:pPr>
          </w:p>
        </w:tc>
        <w:tc>
          <w:tcPr>
            <w:tcW w:w="5040" w:type="dxa"/>
            <w:tcBorders>
              <w:top w:val="nil"/>
              <w:left w:val="nil"/>
              <w:bottom w:val="single" w:sz="4" w:space="0" w:color="auto"/>
              <w:right w:val="nil"/>
            </w:tcBorders>
            <w:shd w:val="clear" w:color="auto" w:fill="auto"/>
            <w:vAlign w:val="bottom"/>
            <w:hideMark/>
          </w:tcPr>
          <w:p w14:paraId="3D0DE50B" w14:textId="77777777" w:rsidR="00221000" w:rsidRPr="00DC1F2C" w:rsidRDefault="00221000" w:rsidP="00221000">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5918BBEC" w14:textId="77777777" w:rsidR="00221000" w:rsidRPr="00DC1F2C" w:rsidRDefault="00221000" w:rsidP="00221000">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24EE4047" w14:textId="77777777" w:rsidR="00221000" w:rsidRPr="00DC1F2C" w:rsidRDefault="00221000" w:rsidP="00221000">
            <w:pPr>
              <w:spacing w:after="0" w:line="240" w:lineRule="auto"/>
              <w:jc w:val="right"/>
              <w:rPr>
                <w:rFonts w:ascii="Arial" w:eastAsia="Times New Roman" w:hAnsi="Arial" w:cs="Arial"/>
                <w:b/>
                <w:bCs/>
                <w:color w:val="000000"/>
                <w:sz w:val="20"/>
                <w:szCs w:val="20"/>
                <w:lang w:eastAsia="en-AU"/>
              </w:rPr>
            </w:pPr>
            <w:r w:rsidRPr="00DC1F2C">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63249AB7" w14:textId="77777777" w:rsidR="00221000" w:rsidRPr="00DC1F2C" w:rsidRDefault="00221000" w:rsidP="00221000">
            <w:pPr>
              <w:spacing w:after="0" w:line="240" w:lineRule="auto"/>
              <w:jc w:val="right"/>
              <w:rPr>
                <w:rFonts w:ascii="Arial" w:eastAsia="Times New Roman" w:hAnsi="Arial" w:cs="Arial"/>
                <w:b/>
                <w:bCs/>
                <w:color w:val="000000"/>
                <w:sz w:val="20"/>
                <w:szCs w:val="20"/>
                <w:lang w:eastAsia="en-AU"/>
              </w:rPr>
            </w:pPr>
            <w:r w:rsidRPr="00DC1F2C">
              <w:rPr>
                <w:rFonts w:ascii="Arial" w:eastAsia="Times New Roman" w:hAnsi="Arial" w:cs="Arial"/>
                <w:b/>
                <w:bCs/>
                <w:color w:val="000000"/>
                <w:sz w:val="20"/>
                <w:szCs w:val="20"/>
                <w:lang w:eastAsia="en-AU"/>
              </w:rPr>
              <w:t>($000)</w:t>
            </w:r>
          </w:p>
        </w:tc>
      </w:tr>
      <w:tr w:rsidR="00221000" w:rsidRPr="00221000" w14:paraId="72EFF387"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75F4A05" w14:textId="77777777" w:rsidR="00221000" w:rsidRPr="00221000" w:rsidRDefault="00221000" w:rsidP="0022100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right w:val="nil"/>
            </w:tcBorders>
            <w:shd w:val="clear" w:color="auto" w:fill="auto"/>
            <w:vAlign w:val="center"/>
            <w:hideMark/>
          </w:tcPr>
          <w:p w14:paraId="5DA78146"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Current</w:t>
            </w:r>
          </w:p>
        </w:tc>
        <w:tc>
          <w:tcPr>
            <w:tcW w:w="771" w:type="dxa"/>
            <w:tcBorders>
              <w:top w:val="single" w:sz="4" w:space="0" w:color="auto"/>
              <w:left w:val="nil"/>
              <w:right w:val="nil"/>
            </w:tcBorders>
            <w:shd w:val="clear" w:color="auto" w:fill="auto"/>
            <w:vAlign w:val="center"/>
            <w:hideMark/>
          </w:tcPr>
          <w:p w14:paraId="7E174400"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shd w:val="clear" w:color="auto" w:fill="auto"/>
            <w:noWrap/>
            <w:vAlign w:val="center"/>
            <w:hideMark/>
          </w:tcPr>
          <w:p w14:paraId="5D98B194" w14:textId="77777777" w:rsidR="00221000" w:rsidRPr="00DC1F2C" w:rsidRDefault="00221000"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17,139</w:t>
            </w:r>
          </w:p>
        </w:tc>
        <w:tc>
          <w:tcPr>
            <w:tcW w:w="1179" w:type="dxa"/>
            <w:tcBorders>
              <w:top w:val="single" w:sz="4" w:space="0" w:color="auto"/>
              <w:left w:val="nil"/>
              <w:right w:val="nil"/>
            </w:tcBorders>
            <w:shd w:val="clear" w:color="auto" w:fill="auto"/>
            <w:noWrap/>
            <w:vAlign w:val="center"/>
            <w:hideMark/>
          </w:tcPr>
          <w:p w14:paraId="45E16517" w14:textId="17D71F9C" w:rsidR="00221000" w:rsidRPr="00DC1F2C" w:rsidRDefault="000100DD"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19,7</w:t>
            </w:r>
            <w:r w:rsidR="004B3E59">
              <w:rPr>
                <w:rFonts w:ascii="Arial" w:eastAsia="Times New Roman" w:hAnsi="Arial" w:cs="Arial"/>
                <w:color w:val="000000"/>
                <w:sz w:val="20"/>
                <w:szCs w:val="20"/>
                <w:lang w:eastAsia="en-AU"/>
              </w:rPr>
              <w:t>5</w:t>
            </w:r>
            <w:r>
              <w:rPr>
                <w:rFonts w:ascii="Arial" w:eastAsia="Times New Roman" w:hAnsi="Arial" w:cs="Arial"/>
                <w:color w:val="000000"/>
                <w:sz w:val="20"/>
                <w:szCs w:val="20"/>
                <w:lang w:eastAsia="en-AU"/>
              </w:rPr>
              <w:t>0</w:t>
            </w:r>
          </w:p>
        </w:tc>
      </w:tr>
      <w:tr w:rsidR="00221000" w:rsidRPr="00221000" w14:paraId="4A6DB5C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A5E6984"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1302E750"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shd w:val="clear" w:color="auto" w:fill="auto"/>
            <w:vAlign w:val="center"/>
            <w:hideMark/>
          </w:tcPr>
          <w:p w14:paraId="7170B35D"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0B9DE5AF" w14:textId="29B987CF" w:rsidR="00221000" w:rsidRPr="00DC1F2C" w:rsidRDefault="003A15BE"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55,725</w:t>
            </w:r>
          </w:p>
        </w:tc>
        <w:tc>
          <w:tcPr>
            <w:tcW w:w="1179" w:type="dxa"/>
            <w:tcBorders>
              <w:top w:val="nil"/>
              <w:left w:val="nil"/>
              <w:bottom w:val="single" w:sz="4" w:space="0" w:color="auto"/>
              <w:right w:val="nil"/>
            </w:tcBorders>
            <w:shd w:val="clear" w:color="auto" w:fill="auto"/>
            <w:noWrap/>
            <w:vAlign w:val="center"/>
            <w:hideMark/>
          </w:tcPr>
          <w:p w14:paraId="43811775" w14:textId="62840AC4" w:rsidR="00221000" w:rsidRPr="00DC1F2C" w:rsidRDefault="00A87864"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45,0</w:t>
            </w:r>
            <w:r w:rsidR="00A033F8">
              <w:rPr>
                <w:rFonts w:ascii="Arial" w:eastAsia="Times New Roman" w:hAnsi="Arial" w:cs="Arial"/>
                <w:color w:val="000000"/>
                <w:sz w:val="20"/>
                <w:szCs w:val="20"/>
                <w:lang w:eastAsia="en-AU"/>
              </w:rPr>
              <w:t>6</w:t>
            </w:r>
            <w:r>
              <w:rPr>
                <w:rFonts w:ascii="Arial" w:eastAsia="Times New Roman" w:hAnsi="Arial" w:cs="Arial"/>
                <w:color w:val="000000"/>
                <w:sz w:val="20"/>
                <w:szCs w:val="20"/>
                <w:lang w:eastAsia="en-AU"/>
              </w:rPr>
              <w:t>0</w:t>
            </w:r>
          </w:p>
        </w:tc>
      </w:tr>
      <w:tr w:rsidR="00221000" w:rsidRPr="00221000" w14:paraId="09EA363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6DE357B3"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5A86803" w14:textId="11866F22" w:rsidR="00221000" w:rsidRPr="00DC1F2C" w:rsidRDefault="006F6C2F" w:rsidP="00221000">
            <w:pPr>
              <w:pStyle w:val="Tabletext"/>
              <w:spacing w:before="100" w:beforeAutospacing="1" w:after="0" w:line="240" w:lineRule="atLeast"/>
              <w:rPr>
                <w:rFonts w:ascii="Arial" w:hAnsi="Arial"/>
                <w:b/>
                <w:color w:val="000000" w:themeColor="text1"/>
                <w:sz w:val="20"/>
                <w:szCs w:val="20"/>
              </w:rPr>
            </w:pPr>
            <w:r w:rsidRPr="00DC1F2C">
              <w:rPr>
                <w:rFonts w:ascii="Arial" w:hAnsi="Arial"/>
                <w:b/>
                <w:color w:val="000000" w:themeColor="text1"/>
                <w:sz w:val="20"/>
                <w:szCs w:val="20"/>
              </w:rPr>
              <w:t>Total a</w:t>
            </w:r>
            <w:r w:rsidR="00235286" w:rsidRPr="00DC1F2C">
              <w:rPr>
                <w:rFonts w:ascii="Arial" w:hAnsi="Arial"/>
                <w:b/>
                <w:color w:val="000000" w:themeColor="text1"/>
                <w:sz w:val="20"/>
                <w:szCs w:val="20"/>
              </w:rPr>
              <w:t>mounts receivable for services</w:t>
            </w:r>
            <w:r w:rsidR="00221000" w:rsidRPr="00DC1F2C">
              <w:rPr>
                <w:rFonts w:ascii="Arial" w:hAnsi="Arial"/>
                <w:b/>
                <w:color w:val="000000" w:themeColor="text1"/>
                <w:sz w:val="20"/>
                <w:szCs w:val="20"/>
              </w:rPr>
              <w:t xml:space="preserve"> at end of period</w:t>
            </w:r>
          </w:p>
        </w:tc>
        <w:tc>
          <w:tcPr>
            <w:tcW w:w="771" w:type="dxa"/>
            <w:tcBorders>
              <w:top w:val="single" w:sz="4" w:space="0" w:color="auto"/>
              <w:left w:val="nil"/>
              <w:bottom w:val="single" w:sz="18" w:space="0" w:color="auto"/>
              <w:right w:val="nil"/>
            </w:tcBorders>
            <w:shd w:val="clear" w:color="auto" w:fill="auto"/>
            <w:vAlign w:val="center"/>
            <w:hideMark/>
          </w:tcPr>
          <w:p w14:paraId="68AB09D6" w14:textId="77777777" w:rsidR="00221000" w:rsidRPr="00DC1F2C" w:rsidRDefault="00221000" w:rsidP="00221000">
            <w:pPr>
              <w:pStyle w:val="Tabletext"/>
              <w:spacing w:before="100" w:beforeAutospacing="1" w:after="0" w:line="240" w:lineRule="atLeast"/>
              <w:rPr>
                <w:rFonts w:ascii="Arial" w:hAnsi="Arial"/>
                <w:b/>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center"/>
            <w:hideMark/>
          </w:tcPr>
          <w:p w14:paraId="04A55347" w14:textId="166556B4" w:rsidR="00221000" w:rsidRPr="00DC1F2C" w:rsidRDefault="003A15BE" w:rsidP="00221000">
            <w:pPr>
              <w:pStyle w:val="Tabletext"/>
              <w:spacing w:before="100" w:beforeAutospacing="1" w:after="0" w:line="240" w:lineRule="atLeast"/>
              <w:jc w:val="right"/>
              <w:rPr>
                <w:rFonts w:ascii="Arial" w:hAnsi="Arial"/>
                <w:b/>
                <w:color w:val="000000" w:themeColor="text1"/>
                <w:sz w:val="20"/>
                <w:szCs w:val="20"/>
              </w:rPr>
            </w:pPr>
            <w:r w:rsidRPr="00DC1F2C">
              <w:rPr>
                <w:rFonts w:ascii="Arial" w:hAnsi="Arial"/>
                <w:b/>
                <w:color w:val="000000" w:themeColor="text1"/>
                <w:sz w:val="20"/>
                <w:szCs w:val="20"/>
              </w:rPr>
              <w:t>72,864</w:t>
            </w:r>
          </w:p>
        </w:tc>
        <w:tc>
          <w:tcPr>
            <w:tcW w:w="1179" w:type="dxa"/>
            <w:tcBorders>
              <w:top w:val="single" w:sz="4" w:space="0" w:color="auto"/>
              <w:left w:val="nil"/>
              <w:bottom w:val="single" w:sz="18" w:space="0" w:color="auto"/>
              <w:right w:val="nil"/>
            </w:tcBorders>
            <w:shd w:val="clear" w:color="auto" w:fill="auto"/>
            <w:noWrap/>
            <w:vAlign w:val="center"/>
            <w:hideMark/>
          </w:tcPr>
          <w:p w14:paraId="557879EC" w14:textId="20E124FA" w:rsidR="00221000" w:rsidRPr="00DC1F2C" w:rsidRDefault="00FC7D75" w:rsidP="00221000">
            <w:pPr>
              <w:pStyle w:val="Tabletext"/>
              <w:spacing w:before="100" w:beforeAutospacing="1" w:after="0" w:line="240" w:lineRule="atLeast"/>
              <w:jc w:val="right"/>
              <w:rPr>
                <w:rFonts w:ascii="Arial" w:hAnsi="Arial"/>
                <w:b/>
                <w:color w:val="000000" w:themeColor="text1"/>
                <w:sz w:val="20"/>
                <w:szCs w:val="20"/>
              </w:rPr>
            </w:pPr>
            <w:r>
              <w:rPr>
                <w:rFonts w:ascii="Arial" w:hAnsi="Arial"/>
                <w:b/>
                <w:color w:val="000000" w:themeColor="text1"/>
                <w:sz w:val="20"/>
                <w:szCs w:val="20"/>
              </w:rPr>
              <w:t>64</w:t>
            </w:r>
            <w:r w:rsidR="00771469">
              <w:rPr>
                <w:rFonts w:ascii="Arial" w:hAnsi="Arial"/>
                <w:b/>
                <w:color w:val="000000" w:themeColor="text1"/>
                <w:sz w:val="20"/>
                <w:szCs w:val="20"/>
              </w:rPr>
              <w:t>,810</w:t>
            </w:r>
          </w:p>
        </w:tc>
      </w:tr>
      <w:bookmarkEnd w:id="1182"/>
      <w:tr w:rsidR="008D5736" w:rsidRPr="000F4A83" w14:paraId="29DC821C" w14:textId="77777777" w:rsidTr="00221000">
        <w:trPr>
          <w:cantSplit/>
        </w:trPr>
        <w:tc>
          <w:tcPr>
            <w:tcW w:w="1584" w:type="dxa"/>
            <w:tcBorders>
              <w:top w:val="nil"/>
              <w:left w:val="nil"/>
              <w:bottom w:val="nil"/>
              <w:right w:val="nil"/>
            </w:tcBorders>
          </w:tcPr>
          <w:p w14:paraId="1D56502E" w14:textId="77777777" w:rsidR="00E47175" w:rsidRPr="00DC1F2C" w:rsidRDefault="00E47175" w:rsidP="00E47175">
            <w:pPr>
              <w:pStyle w:val="Reference"/>
              <w:rPr>
                <w:szCs w:val="18"/>
              </w:rPr>
            </w:pPr>
          </w:p>
          <w:p w14:paraId="127415E3" w14:textId="77777777" w:rsidR="001B60B2" w:rsidRDefault="001B60B2" w:rsidP="00E47175">
            <w:pPr>
              <w:pStyle w:val="Reference"/>
              <w:rPr>
                <w:szCs w:val="18"/>
              </w:rPr>
            </w:pPr>
          </w:p>
          <w:p w14:paraId="467D2146" w14:textId="77777777" w:rsidR="001B60B2" w:rsidRDefault="001B60B2" w:rsidP="00E47175">
            <w:pPr>
              <w:pStyle w:val="Reference"/>
              <w:rPr>
                <w:szCs w:val="18"/>
              </w:rPr>
            </w:pPr>
          </w:p>
          <w:p w14:paraId="794C9DC6" w14:textId="77777777" w:rsidR="001B60B2" w:rsidRDefault="001B60B2" w:rsidP="00E47175">
            <w:pPr>
              <w:pStyle w:val="Reference"/>
              <w:rPr>
                <w:szCs w:val="18"/>
              </w:rPr>
            </w:pPr>
          </w:p>
          <w:p w14:paraId="3D45723E" w14:textId="05BE86F8" w:rsidR="00E47175" w:rsidRPr="00B90257" w:rsidRDefault="00305691" w:rsidP="00E47175">
            <w:pPr>
              <w:pStyle w:val="Reference"/>
            </w:pPr>
            <w:r w:rsidRPr="00DC1F2C">
              <w:rPr>
                <w:szCs w:val="18"/>
              </w:rPr>
              <w:t>TI </w:t>
            </w:r>
            <w:r w:rsidR="00E47175" w:rsidRPr="00DC1F2C">
              <w:rPr>
                <w:szCs w:val="18"/>
              </w:rPr>
              <w:t>1101</w:t>
            </w:r>
            <w:r w:rsidRPr="00DC1F2C">
              <w:rPr>
                <w:szCs w:val="18"/>
              </w:rPr>
              <w:t xml:space="preserve"> Guidelines</w:t>
            </w:r>
          </w:p>
        </w:tc>
        <w:tc>
          <w:tcPr>
            <w:tcW w:w="8169" w:type="dxa"/>
            <w:gridSpan w:val="4"/>
            <w:tcBorders>
              <w:top w:val="nil"/>
              <w:left w:val="nil"/>
              <w:bottom w:val="nil"/>
              <w:right w:val="nil"/>
            </w:tcBorders>
            <w:vAlign w:val="bottom"/>
          </w:tcPr>
          <w:p w14:paraId="0B3B0AF7" w14:textId="77777777" w:rsidR="008D5736" w:rsidRPr="00DC1F2C" w:rsidRDefault="00AF73AE" w:rsidP="00385CC8">
            <w:pPr>
              <w:pStyle w:val="ModelBody"/>
              <w:spacing w:line="240" w:lineRule="auto"/>
              <w:rPr>
                <w:szCs w:val="20"/>
              </w:rPr>
            </w:pPr>
            <w:r w:rsidRPr="00DC1F2C">
              <w:rPr>
                <w:b/>
                <w:szCs w:val="20"/>
              </w:rPr>
              <w:t xml:space="preserve">Amounts receivable for services </w:t>
            </w:r>
            <w:r w:rsidRPr="00DC1F2C">
              <w:rPr>
                <w:szCs w:val="20"/>
              </w:rPr>
              <w:t>r</w:t>
            </w:r>
            <w:r w:rsidR="008D5736" w:rsidRPr="00DC1F2C">
              <w:rPr>
                <w:szCs w:val="20"/>
              </w:rPr>
              <w:t>epresent the non-cash component of service appropriations. It is restricted in that it can only be used for asset replacement or payment of leave liability.</w:t>
            </w:r>
          </w:p>
          <w:p w14:paraId="2C3C8C3B" w14:textId="0DAF5E22" w:rsidR="00E47175" w:rsidRPr="00DC1F2C" w:rsidRDefault="00305691" w:rsidP="00385CC8">
            <w:pPr>
              <w:pStyle w:val="ModelBody"/>
              <w:spacing w:line="240" w:lineRule="auto"/>
              <w:rPr>
                <w:szCs w:val="20"/>
              </w:rPr>
            </w:pPr>
            <w:r w:rsidRPr="00DC1F2C">
              <w:rPr>
                <w:szCs w:val="20"/>
              </w:rPr>
              <w:t xml:space="preserve">The amounts </w:t>
            </w:r>
            <w:r w:rsidR="00E47175" w:rsidRPr="00DC1F2C">
              <w:rPr>
                <w:szCs w:val="20"/>
              </w:rPr>
              <w:t xml:space="preserve">receivable for services are </w:t>
            </w:r>
            <w:r w:rsidRPr="00DC1F2C">
              <w:rPr>
                <w:szCs w:val="20"/>
              </w:rPr>
              <w:t xml:space="preserve">financial assets at amortised cost, and are not </w:t>
            </w:r>
            <w:r w:rsidR="00E47175" w:rsidRPr="00DC1F2C">
              <w:rPr>
                <w:szCs w:val="20"/>
              </w:rPr>
              <w:t>considered impaired (i.e. there is no expected credit loss of the holding accounts).</w:t>
            </w:r>
          </w:p>
        </w:tc>
      </w:tr>
    </w:tbl>
    <w:p w14:paraId="52D41ABC" w14:textId="77777777" w:rsidR="00186235" w:rsidRDefault="00186235"/>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48"/>
        <w:gridCol w:w="4984"/>
        <w:gridCol w:w="763"/>
        <w:gridCol w:w="1179"/>
        <w:gridCol w:w="1179"/>
      </w:tblGrid>
      <w:tr w:rsidR="00221000" w:rsidRPr="000F4A83" w14:paraId="6B2655FC" w14:textId="77777777" w:rsidTr="00AF5A4F">
        <w:trPr>
          <w:cantSplit/>
        </w:trPr>
        <w:tc>
          <w:tcPr>
            <w:tcW w:w="1648" w:type="dxa"/>
            <w:tcBorders>
              <w:top w:val="nil"/>
              <w:left w:val="nil"/>
              <w:bottom w:val="nil"/>
              <w:right w:val="nil"/>
            </w:tcBorders>
          </w:tcPr>
          <w:p w14:paraId="3E5935C0" w14:textId="77777777" w:rsidR="00221000" w:rsidRPr="00692F09" w:rsidRDefault="00221000" w:rsidP="00DB3A0A">
            <w:pPr>
              <w:pStyle w:val="Reference"/>
              <w:pageBreakBefore/>
            </w:pPr>
          </w:p>
        </w:tc>
        <w:tc>
          <w:tcPr>
            <w:tcW w:w="8105" w:type="dxa"/>
            <w:gridSpan w:val="4"/>
            <w:tcBorders>
              <w:top w:val="nil"/>
              <w:left w:val="nil"/>
              <w:bottom w:val="nil"/>
              <w:right w:val="nil"/>
            </w:tcBorders>
          </w:tcPr>
          <w:p w14:paraId="5047BCE4" w14:textId="30C93381" w:rsidR="00221000" w:rsidRPr="00C95305" w:rsidRDefault="00221000" w:rsidP="00DB3A0A">
            <w:pPr>
              <w:pStyle w:val="ModelHeading4"/>
              <w:pageBreakBefore/>
            </w:pPr>
            <w:bookmarkStart w:id="1183" w:name="_Toc499559981"/>
            <w:bookmarkStart w:id="1184" w:name="_Toc499575279"/>
            <w:bookmarkStart w:id="1185" w:name="Other_assets_6_3"/>
            <w:bookmarkStart w:id="1186" w:name="_Toc164327928"/>
            <w:r w:rsidRPr="000F4A83">
              <w:t>6.</w:t>
            </w:r>
            <w:r>
              <w:t>3</w:t>
            </w:r>
            <w:r w:rsidRPr="000F4A83">
              <w:t xml:space="preserve"> Other assets</w:t>
            </w:r>
            <w:bookmarkEnd w:id="1183"/>
            <w:bookmarkEnd w:id="1184"/>
            <w:bookmarkEnd w:id="1185"/>
            <w:bookmarkEnd w:id="1186"/>
          </w:p>
        </w:tc>
      </w:tr>
      <w:tr w:rsidR="00E15CDE" w:rsidRPr="000F4A83" w14:paraId="1A54FB48" w14:textId="77777777" w:rsidTr="00AF5A4F">
        <w:trPr>
          <w:cantSplit/>
        </w:trPr>
        <w:tc>
          <w:tcPr>
            <w:tcW w:w="1648" w:type="dxa"/>
            <w:tcBorders>
              <w:top w:val="nil"/>
              <w:left w:val="nil"/>
              <w:bottom w:val="nil"/>
              <w:right w:val="nil"/>
            </w:tcBorders>
            <w:hideMark/>
          </w:tcPr>
          <w:p w14:paraId="38BD989D" w14:textId="77777777" w:rsidR="00E15CDE" w:rsidRPr="00692F09" w:rsidRDefault="00E15CDE" w:rsidP="00692F09">
            <w:pPr>
              <w:pStyle w:val="Reference"/>
            </w:pPr>
            <w:bookmarkStart w:id="1187" w:name="_Hlk71702026"/>
          </w:p>
        </w:tc>
        <w:tc>
          <w:tcPr>
            <w:tcW w:w="4984" w:type="dxa"/>
            <w:tcBorders>
              <w:top w:val="nil"/>
              <w:left w:val="nil"/>
              <w:bottom w:val="single" w:sz="4" w:space="0" w:color="auto"/>
              <w:right w:val="nil"/>
            </w:tcBorders>
            <w:vAlign w:val="bottom"/>
            <w:hideMark/>
          </w:tcPr>
          <w:p w14:paraId="5C948072" w14:textId="77777777" w:rsidR="00E15CDE" w:rsidRPr="00615797" w:rsidRDefault="00E15CDE" w:rsidP="00C95305">
            <w:pPr>
              <w:rPr>
                <w:sz w:val="20"/>
                <w:szCs w:val="20"/>
              </w:rPr>
            </w:pPr>
          </w:p>
        </w:tc>
        <w:tc>
          <w:tcPr>
            <w:tcW w:w="763" w:type="dxa"/>
            <w:tcBorders>
              <w:top w:val="nil"/>
              <w:left w:val="nil"/>
              <w:bottom w:val="single" w:sz="4" w:space="0" w:color="auto"/>
              <w:right w:val="nil"/>
            </w:tcBorders>
          </w:tcPr>
          <w:p w14:paraId="48108535" w14:textId="77777777" w:rsidR="00E15CDE" w:rsidRPr="00615797" w:rsidRDefault="00E15CDE" w:rsidP="00C95305">
            <w:pPr>
              <w:rPr>
                <w:sz w:val="20"/>
                <w:szCs w:val="20"/>
              </w:rPr>
            </w:pPr>
          </w:p>
        </w:tc>
        <w:tc>
          <w:tcPr>
            <w:tcW w:w="1179" w:type="dxa"/>
            <w:tcBorders>
              <w:top w:val="nil"/>
              <w:left w:val="nil"/>
              <w:bottom w:val="single" w:sz="4" w:space="0" w:color="auto"/>
              <w:right w:val="nil"/>
            </w:tcBorders>
            <w:shd w:val="clear" w:color="auto" w:fill="auto"/>
            <w:noWrap/>
            <w:vAlign w:val="bottom"/>
            <w:hideMark/>
          </w:tcPr>
          <w:p w14:paraId="3CD31C65" w14:textId="121E73AC" w:rsidR="00E15CDE" w:rsidRPr="00615797" w:rsidRDefault="00205C87" w:rsidP="00A43220">
            <w:pPr>
              <w:pStyle w:val="Tabletextheading"/>
              <w:spacing w:before="100" w:beforeAutospacing="1" w:after="0" w:line="240" w:lineRule="atLeast"/>
              <w:rPr>
                <w:rFonts w:ascii="Arial" w:hAnsi="Arial"/>
                <w:b/>
                <w:i w:val="0"/>
                <w:color w:val="000000" w:themeColor="text1"/>
                <w:sz w:val="20"/>
                <w:szCs w:val="20"/>
              </w:rPr>
            </w:pPr>
            <w:r w:rsidRPr="00615797">
              <w:rPr>
                <w:rFonts w:ascii="Arial" w:hAnsi="Arial"/>
                <w:b/>
                <w:i w:val="0"/>
                <w:color w:val="000000" w:themeColor="text1"/>
                <w:sz w:val="20"/>
                <w:szCs w:val="20"/>
              </w:rPr>
              <w:t>2024</w:t>
            </w:r>
            <w:r w:rsidR="00E94B99" w:rsidRPr="00615797">
              <w:rPr>
                <w:rFonts w:ascii="Arial" w:hAnsi="Arial"/>
                <w:b/>
                <w:i w:val="0"/>
                <w:color w:val="000000" w:themeColor="text1"/>
                <w:sz w:val="20"/>
                <w:szCs w:val="20"/>
              </w:rPr>
              <w:br/>
              <w:t>($000)</w:t>
            </w:r>
          </w:p>
        </w:tc>
        <w:tc>
          <w:tcPr>
            <w:tcW w:w="1179" w:type="dxa"/>
            <w:tcBorders>
              <w:top w:val="nil"/>
              <w:left w:val="nil"/>
              <w:bottom w:val="single" w:sz="4" w:space="0" w:color="auto"/>
              <w:right w:val="nil"/>
            </w:tcBorders>
            <w:noWrap/>
            <w:vAlign w:val="bottom"/>
            <w:hideMark/>
          </w:tcPr>
          <w:p w14:paraId="09F515E0" w14:textId="3124754C" w:rsidR="00E15CDE" w:rsidRPr="00615797" w:rsidRDefault="00205C87" w:rsidP="009E3BBF">
            <w:pPr>
              <w:pStyle w:val="Tabletextheading"/>
              <w:spacing w:before="100" w:beforeAutospacing="1" w:after="0" w:line="240" w:lineRule="atLeast"/>
              <w:rPr>
                <w:rFonts w:ascii="Arial" w:hAnsi="Arial"/>
                <w:b/>
                <w:i w:val="0"/>
                <w:color w:val="000000" w:themeColor="text1"/>
                <w:sz w:val="20"/>
                <w:szCs w:val="20"/>
              </w:rPr>
            </w:pPr>
            <w:r w:rsidRPr="00615797">
              <w:rPr>
                <w:rFonts w:ascii="Arial" w:hAnsi="Arial"/>
                <w:b/>
                <w:i w:val="0"/>
                <w:color w:val="000000" w:themeColor="text1"/>
                <w:sz w:val="20"/>
                <w:szCs w:val="20"/>
              </w:rPr>
              <w:t>2023</w:t>
            </w:r>
            <w:r w:rsidR="00E94B99" w:rsidRPr="00615797">
              <w:rPr>
                <w:rFonts w:ascii="Arial" w:hAnsi="Arial"/>
                <w:b/>
                <w:i w:val="0"/>
                <w:color w:val="000000" w:themeColor="text1"/>
                <w:sz w:val="20"/>
                <w:szCs w:val="20"/>
              </w:rPr>
              <w:br/>
              <w:t>($000)</w:t>
            </w:r>
          </w:p>
        </w:tc>
      </w:tr>
      <w:tr w:rsidR="00E15CDE" w:rsidRPr="000F4A83" w14:paraId="5C4F46B5" w14:textId="77777777" w:rsidTr="00AF5A4F">
        <w:trPr>
          <w:cantSplit/>
        </w:trPr>
        <w:tc>
          <w:tcPr>
            <w:tcW w:w="1648" w:type="dxa"/>
            <w:tcBorders>
              <w:top w:val="nil"/>
              <w:left w:val="nil"/>
              <w:bottom w:val="nil"/>
              <w:right w:val="nil"/>
            </w:tcBorders>
          </w:tcPr>
          <w:p w14:paraId="4938C8E1" w14:textId="77777777" w:rsidR="00E15CDE" w:rsidRPr="00692F09" w:rsidRDefault="00E15CDE" w:rsidP="00692F09">
            <w:pPr>
              <w:pStyle w:val="Reference"/>
            </w:pPr>
          </w:p>
        </w:tc>
        <w:tc>
          <w:tcPr>
            <w:tcW w:w="4984" w:type="dxa"/>
            <w:tcBorders>
              <w:top w:val="single" w:sz="4" w:space="0" w:color="auto"/>
              <w:left w:val="nil"/>
              <w:bottom w:val="nil"/>
              <w:right w:val="nil"/>
            </w:tcBorders>
            <w:vAlign w:val="bottom"/>
          </w:tcPr>
          <w:p w14:paraId="227F43C5"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Current</w:t>
            </w:r>
          </w:p>
        </w:tc>
        <w:tc>
          <w:tcPr>
            <w:tcW w:w="763" w:type="dxa"/>
            <w:tcBorders>
              <w:top w:val="single" w:sz="4" w:space="0" w:color="auto"/>
              <w:left w:val="nil"/>
              <w:bottom w:val="nil"/>
              <w:right w:val="nil"/>
            </w:tcBorders>
          </w:tcPr>
          <w:p w14:paraId="0757A2DA"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480F4735"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D2B9712"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1F679374" w14:textId="77777777" w:rsidTr="00AF5A4F">
        <w:trPr>
          <w:cantSplit/>
        </w:trPr>
        <w:tc>
          <w:tcPr>
            <w:tcW w:w="1648" w:type="dxa"/>
            <w:tcBorders>
              <w:top w:val="nil"/>
              <w:left w:val="nil"/>
              <w:bottom w:val="nil"/>
              <w:right w:val="nil"/>
            </w:tcBorders>
          </w:tcPr>
          <w:p w14:paraId="502814E4" w14:textId="77777777" w:rsidR="00E15CDE" w:rsidRPr="00692F09" w:rsidRDefault="00E15CDE" w:rsidP="00692F09">
            <w:pPr>
              <w:pStyle w:val="Reference"/>
            </w:pPr>
          </w:p>
        </w:tc>
        <w:tc>
          <w:tcPr>
            <w:tcW w:w="4984" w:type="dxa"/>
            <w:tcBorders>
              <w:top w:val="nil"/>
              <w:left w:val="nil"/>
              <w:bottom w:val="single" w:sz="4" w:space="0" w:color="auto"/>
              <w:right w:val="nil"/>
            </w:tcBorders>
            <w:vAlign w:val="bottom"/>
          </w:tcPr>
          <w:p w14:paraId="2CB6409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66D827C2"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0D7A2DF3"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550</w:t>
            </w:r>
          </w:p>
        </w:tc>
        <w:tc>
          <w:tcPr>
            <w:tcW w:w="1179" w:type="dxa"/>
            <w:tcBorders>
              <w:top w:val="nil"/>
              <w:left w:val="nil"/>
              <w:bottom w:val="single" w:sz="4" w:space="0" w:color="auto"/>
              <w:right w:val="nil"/>
            </w:tcBorders>
            <w:noWrap/>
            <w:vAlign w:val="bottom"/>
          </w:tcPr>
          <w:p w14:paraId="2341690B" w14:textId="19C4CC65"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color w:val="000000" w:themeColor="text1"/>
                <w:sz w:val="20"/>
                <w:szCs w:val="20"/>
              </w:rPr>
              <w:t>483</w:t>
            </w:r>
          </w:p>
        </w:tc>
      </w:tr>
      <w:tr w:rsidR="00E15CDE" w:rsidRPr="000F4A83" w14:paraId="133FDD50" w14:textId="77777777" w:rsidTr="00AF5A4F">
        <w:trPr>
          <w:cantSplit/>
        </w:trPr>
        <w:tc>
          <w:tcPr>
            <w:tcW w:w="1648" w:type="dxa"/>
            <w:tcBorders>
              <w:top w:val="nil"/>
              <w:left w:val="nil"/>
              <w:bottom w:val="nil"/>
              <w:right w:val="nil"/>
            </w:tcBorders>
          </w:tcPr>
          <w:p w14:paraId="6390956A" w14:textId="77777777" w:rsidR="00E15CDE" w:rsidRPr="00692F09" w:rsidRDefault="00E15CDE" w:rsidP="00692F09">
            <w:pPr>
              <w:pStyle w:val="Reference"/>
            </w:pPr>
          </w:p>
        </w:tc>
        <w:tc>
          <w:tcPr>
            <w:tcW w:w="4984" w:type="dxa"/>
            <w:tcBorders>
              <w:top w:val="single" w:sz="4" w:space="0" w:color="auto"/>
              <w:left w:val="nil"/>
              <w:bottom w:val="single" w:sz="4" w:space="0" w:color="auto"/>
              <w:right w:val="nil"/>
            </w:tcBorders>
            <w:vAlign w:val="bottom"/>
          </w:tcPr>
          <w:p w14:paraId="3CC1004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current</w:t>
            </w:r>
          </w:p>
        </w:tc>
        <w:tc>
          <w:tcPr>
            <w:tcW w:w="763" w:type="dxa"/>
            <w:tcBorders>
              <w:top w:val="single" w:sz="4" w:space="0" w:color="auto"/>
              <w:left w:val="nil"/>
              <w:bottom w:val="single" w:sz="4" w:space="0" w:color="auto"/>
              <w:right w:val="nil"/>
            </w:tcBorders>
          </w:tcPr>
          <w:p w14:paraId="5333F4BD"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0B40CDC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noWrap/>
            <w:vAlign w:val="bottom"/>
          </w:tcPr>
          <w:p w14:paraId="502414D4" w14:textId="2DE1F637"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b/>
                <w:color w:val="000000" w:themeColor="text1"/>
                <w:sz w:val="20"/>
                <w:szCs w:val="20"/>
              </w:rPr>
              <w:t>483</w:t>
            </w:r>
          </w:p>
        </w:tc>
      </w:tr>
      <w:tr w:rsidR="00E15CDE" w:rsidRPr="000F4A83" w14:paraId="41299434" w14:textId="77777777" w:rsidTr="00AF5A4F">
        <w:trPr>
          <w:cantSplit/>
        </w:trPr>
        <w:tc>
          <w:tcPr>
            <w:tcW w:w="1648" w:type="dxa"/>
            <w:tcBorders>
              <w:top w:val="nil"/>
              <w:left w:val="nil"/>
              <w:bottom w:val="nil"/>
              <w:right w:val="nil"/>
            </w:tcBorders>
          </w:tcPr>
          <w:p w14:paraId="141A06CE" w14:textId="77777777" w:rsidR="00E15CDE" w:rsidRPr="00692F09" w:rsidRDefault="00E15CDE" w:rsidP="00692F09">
            <w:pPr>
              <w:pStyle w:val="Reference"/>
            </w:pPr>
          </w:p>
        </w:tc>
        <w:tc>
          <w:tcPr>
            <w:tcW w:w="4984" w:type="dxa"/>
            <w:tcBorders>
              <w:top w:val="single" w:sz="4" w:space="0" w:color="auto"/>
              <w:left w:val="nil"/>
              <w:bottom w:val="nil"/>
              <w:right w:val="nil"/>
            </w:tcBorders>
            <w:vAlign w:val="bottom"/>
          </w:tcPr>
          <w:p w14:paraId="4583BDEA"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p>
        </w:tc>
        <w:tc>
          <w:tcPr>
            <w:tcW w:w="763" w:type="dxa"/>
            <w:tcBorders>
              <w:top w:val="single" w:sz="4" w:space="0" w:color="auto"/>
              <w:left w:val="nil"/>
              <w:bottom w:val="nil"/>
              <w:right w:val="nil"/>
            </w:tcBorders>
          </w:tcPr>
          <w:p w14:paraId="6A1992DF"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72245F2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786476AC"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374CDEC4" w14:textId="77777777" w:rsidTr="00AF5A4F">
        <w:trPr>
          <w:cantSplit/>
        </w:trPr>
        <w:tc>
          <w:tcPr>
            <w:tcW w:w="1648" w:type="dxa"/>
            <w:tcBorders>
              <w:top w:val="nil"/>
              <w:left w:val="nil"/>
              <w:bottom w:val="nil"/>
              <w:right w:val="nil"/>
            </w:tcBorders>
          </w:tcPr>
          <w:p w14:paraId="73276222" w14:textId="77777777" w:rsidR="00E15CDE" w:rsidRPr="00692F09" w:rsidRDefault="00E15CDE" w:rsidP="00692F09">
            <w:pPr>
              <w:pStyle w:val="Reference"/>
            </w:pPr>
          </w:p>
        </w:tc>
        <w:tc>
          <w:tcPr>
            <w:tcW w:w="4984" w:type="dxa"/>
            <w:tcBorders>
              <w:top w:val="nil"/>
              <w:left w:val="nil"/>
              <w:bottom w:val="nil"/>
              <w:right w:val="nil"/>
            </w:tcBorders>
            <w:vAlign w:val="bottom"/>
          </w:tcPr>
          <w:p w14:paraId="48ECAAFC"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Non-current</w:t>
            </w:r>
          </w:p>
        </w:tc>
        <w:tc>
          <w:tcPr>
            <w:tcW w:w="763" w:type="dxa"/>
            <w:tcBorders>
              <w:top w:val="nil"/>
              <w:left w:val="nil"/>
              <w:bottom w:val="nil"/>
              <w:right w:val="nil"/>
            </w:tcBorders>
          </w:tcPr>
          <w:p w14:paraId="3A687078"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53AF8D26"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noWrap/>
            <w:vAlign w:val="bottom"/>
          </w:tcPr>
          <w:p w14:paraId="10C6D7A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49FACC69" w14:textId="77777777" w:rsidTr="00AF5A4F">
        <w:trPr>
          <w:cantSplit/>
        </w:trPr>
        <w:tc>
          <w:tcPr>
            <w:tcW w:w="1648" w:type="dxa"/>
            <w:tcBorders>
              <w:top w:val="nil"/>
              <w:left w:val="nil"/>
              <w:bottom w:val="nil"/>
              <w:right w:val="nil"/>
            </w:tcBorders>
          </w:tcPr>
          <w:p w14:paraId="1B0AD3A8" w14:textId="77777777" w:rsidR="00E15CDE" w:rsidRPr="00692F09" w:rsidRDefault="00E15CDE" w:rsidP="00692F09">
            <w:pPr>
              <w:pStyle w:val="Reference"/>
            </w:pPr>
          </w:p>
        </w:tc>
        <w:tc>
          <w:tcPr>
            <w:tcW w:w="4984" w:type="dxa"/>
            <w:tcBorders>
              <w:top w:val="nil"/>
              <w:left w:val="nil"/>
              <w:bottom w:val="single" w:sz="4" w:space="0" w:color="auto"/>
              <w:right w:val="nil"/>
            </w:tcBorders>
            <w:vAlign w:val="bottom"/>
          </w:tcPr>
          <w:p w14:paraId="09668E5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3E6EEC21"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40658FF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w:t>
            </w:r>
          </w:p>
        </w:tc>
        <w:tc>
          <w:tcPr>
            <w:tcW w:w="1179" w:type="dxa"/>
            <w:tcBorders>
              <w:top w:val="nil"/>
              <w:left w:val="nil"/>
              <w:bottom w:val="single" w:sz="4" w:space="0" w:color="auto"/>
              <w:right w:val="nil"/>
            </w:tcBorders>
            <w:noWrap/>
            <w:vAlign w:val="bottom"/>
          </w:tcPr>
          <w:p w14:paraId="1351F398"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60</w:t>
            </w:r>
          </w:p>
        </w:tc>
      </w:tr>
      <w:tr w:rsidR="00E15CDE" w:rsidRPr="000F4A83" w14:paraId="5CC1E8B7" w14:textId="77777777" w:rsidTr="00AF5A4F">
        <w:trPr>
          <w:cantSplit/>
        </w:trPr>
        <w:tc>
          <w:tcPr>
            <w:tcW w:w="1648" w:type="dxa"/>
            <w:tcBorders>
              <w:top w:val="nil"/>
              <w:left w:val="nil"/>
              <w:bottom w:val="nil"/>
              <w:right w:val="nil"/>
            </w:tcBorders>
          </w:tcPr>
          <w:p w14:paraId="3580A8D8" w14:textId="77777777" w:rsidR="00E15CDE" w:rsidRPr="00692F09" w:rsidRDefault="00E15CDE" w:rsidP="00692F09">
            <w:pPr>
              <w:pStyle w:val="Reference"/>
            </w:pPr>
          </w:p>
        </w:tc>
        <w:tc>
          <w:tcPr>
            <w:tcW w:w="4984" w:type="dxa"/>
            <w:tcBorders>
              <w:top w:val="single" w:sz="4" w:space="0" w:color="auto"/>
              <w:left w:val="nil"/>
              <w:bottom w:val="single" w:sz="4" w:space="0" w:color="auto"/>
              <w:right w:val="nil"/>
            </w:tcBorders>
            <w:vAlign w:val="bottom"/>
          </w:tcPr>
          <w:p w14:paraId="23DA3200"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non-current</w:t>
            </w:r>
          </w:p>
        </w:tc>
        <w:tc>
          <w:tcPr>
            <w:tcW w:w="763" w:type="dxa"/>
            <w:tcBorders>
              <w:top w:val="single" w:sz="4" w:space="0" w:color="auto"/>
              <w:left w:val="nil"/>
              <w:bottom w:val="single" w:sz="4" w:space="0" w:color="auto"/>
              <w:right w:val="nil"/>
            </w:tcBorders>
          </w:tcPr>
          <w:p w14:paraId="04BCE114"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5D135CC8"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w:t>
            </w:r>
          </w:p>
        </w:tc>
        <w:tc>
          <w:tcPr>
            <w:tcW w:w="1179" w:type="dxa"/>
            <w:tcBorders>
              <w:top w:val="single" w:sz="4" w:space="0" w:color="auto"/>
              <w:left w:val="nil"/>
              <w:bottom w:val="single" w:sz="4" w:space="0" w:color="auto"/>
              <w:right w:val="nil"/>
            </w:tcBorders>
            <w:noWrap/>
            <w:vAlign w:val="bottom"/>
          </w:tcPr>
          <w:p w14:paraId="4ADB5E6A"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60</w:t>
            </w:r>
          </w:p>
        </w:tc>
      </w:tr>
      <w:tr w:rsidR="00603729" w:rsidRPr="000F4A83" w14:paraId="24CB4011" w14:textId="77777777" w:rsidTr="00AF5A4F">
        <w:trPr>
          <w:cantSplit/>
        </w:trPr>
        <w:tc>
          <w:tcPr>
            <w:tcW w:w="1648" w:type="dxa"/>
            <w:tcBorders>
              <w:top w:val="nil"/>
              <w:left w:val="nil"/>
              <w:bottom w:val="nil"/>
              <w:right w:val="nil"/>
            </w:tcBorders>
          </w:tcPr>
          <w:p w14:paraId="16099704" w14:textId="77777777" w:rsidR="00603729" w:rsidRPr="00692F09" w:rsidRDefault="00603729" w:rsidP="00692F09">
            <w:pPr>
              <w:pStyle w:val="Reference"/>
            </w:pPr>
          </w:p>
        </w:tc>
        <w:tc>
          <w:tcPr>
            <w:tcW w:w="4984" w:type="dxa"/>
            <w:tcBorders>
              <w:top w:val="single" w:sz="4" w:space="0" w:color="auto"/>
              <w:left w:val="nil"/>
              <w:bottom w:val="single" w:sz="18" w:space="0" w:color="auto"/>
              <w:right w:val="nil"/>
            </w:tcBorders>
            <w:vAlign w:val="bottom"/>
          </w:tcPr>
          <w:p w14:paraId="08F32276" w14:textId="5519AB15" w:rsidR="00603729" w:rsidRPr="00615797" w:rsidRDefault="0009646D"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Total o</w:t>
            </w:r>
            <w:r w:rsidR="00305691" w:rsidRPr="00615797">
              <w:rPr>
                <w:rFonts w:ascii="Arial" w:hAnsi="Arial"/>
                <w:b/>
                <w:color w:val="000000" w:themeColor="text1"/>
                <w:sz w:val="20"/>
                <w:szCs w:val="20"/>
              </w:rPr>
              <w:t xml:space="preserve">ther </w:t>
            </w:r>
            <w:r w:rsidR="001818E5" w:rsidRPr="00615797">
              <w:rPr>
                <w:rFonts w:ascii="Arial" w:hAnsi="Arial"/>
                <w:b/>
                <w:color w:val="000000" w:themeColor="text1"/>
                <w:sz w:val="20"/>
                <w:szCs w:val="20"/>
              </w:rPr>
              <w:t>a</w:t>
            </w:r>
            <w:r w:rsidR="00305691" w:rsidRPr="00615797">
              <w:rPr>
                <w:rFonts w:ascii="Arial" w:hAnsi="Arial"/>
                <w:b/>
                <w:color w:val="000000" w:themeColor="text1"/>
                <w:sz w:val="20"/>
                <w:szCs w:val="20"/>
              </w:rPr>
              <w:t xml:space="preserve">ssets </w:t>
            </w:r>
            <w:r w:rsidR="00C7196C" w:rsidRPr="00615797">
              <w:rPr>
                <w:rFonts w:ascii="Arial" w:hAnsi="Arial"/>
                <w:b/>
                <w:color w:val="000000" w:themeColor="text1"/>
                <w:sz w:val="20"/>
                <w:szCs w:val="20"/>
              </w:rPr>
              <w:t>at end of period</w:t>
            </w:r>
          </w:p>
        </w:tc>
        <w:tc>
          <w:tcPr>
            <w:tcW w:w="763" w:type="dxa"/>
            <w:tcBorders>
              <w:top w:val="single" w:sz="4" w:space="0" w:color="auto"/>
              <w:left w:val="nil"/>
              <w:bottom w:val="single" w:sz="18" w:space="0" w:color="auto"/>
              <w:right w:val="nil"/>
            </w:tcBorders>
          </w:tcPr>
          <w:p w14:paraId="727DD092" w14:textId="77777777" w:rsidR="00603729" w:rsidRPr="00615797" w:rsidRDefault="00603729"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5FB76AB9" w14:textId="77777777" w:rsidR="00603729" w:rsidRPr="00615797" w:rsidRDefault="00C7196C"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18" w:space="0" w:color="auto"/>
              <w:right w:val="nil"/>
            </w:tcBorders>
            <w:noWrap/>
            <w:vAlign w:val="bottom"/>
          </w:tcPr>
          <w:p w14:paraId="1A861473" w14:textId="77777777" w:rsidR="00603729" w:rsidRPr="00615797" w:rsidRDefault="00C7196C"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620</w:t>
            </w:r>
          </w:p>
        </w:tc>
      </w:tr>
      <w:bookmarkEnd w:id="1187"/>
      <w:tr w:rsidR="00D22463" w:rsidRPr="00221000" w14:paraId="4067D276" w14:textId="77777777" w:rsidTr="00AF5A4F">
        <w:trPr>
          <w:cantSplit/>
        </w:trPr>
        <w:tc>
          <w:tcPr>
            <w:tcW w:w="1648" w:type="dxa"/>
            <w:tcBorders>
              <w:top w:val="nil"/>
              <w:left w:val="nil"/>
              <w:bottom w:val="nil"/>
              <w:right w:val="nil"/>
            </w:tcBorders>
          </w:tcPr>
          <w:p w14:paraId="5A9AD52E" w14:textId="17355767" w:rsidR="00D22463" w:rsidRPr="00221000" w:rsidRDefault="00D22463" w:rsidP="00E15CDE">
            <w:pPr>
              <w:pStyle w:val="Tabletext"/>
              <w:spacing w:before="100" w:beforeAutospacing="1" w:after="0" w:line="240" w:lineRule="atLeast"/>
              <w:rPr>
                <w:rFonts w:ascii="Arial" w:hAnsi="Arial"/>
                <w:color w:val="000000" w:themeColor="text1"/>
              </w:rPr>
            </w:pPr>
            <w:r w:rsidRPr="00221000">
              <w:rPr>
                <w:rFonts w:ascii="Arial" w:hAnsi="Arial"/>
                <w:sz w:val="16"/>
                <w:szCs w:val="16"/>
                <w:lang w:eastAsia="en-AU"/>
              </w:rPr>
              <mc:AlternateContent>
                <mc:Choice Requires="wpg">
                  <w:drawing>
                    <wp:anchor distT="0" distB="0" distL="114300" distR="114300" simplePos="0" relativeHeight="251658306" behindDoc="0" locked="0" layoutInCell="1" allowOverlap="1" wp14:anchorId="0769146A" wp14:editId="506FB05D">
                      <wp:simplePos x="0" y="0"/>
                      <wp:positionH relativeFrom="column">
                        <wp:posOffset>36830</wp:posOffset>
                      </wp:positionH>
                      <wp:positionV relativeFrom="paragraph">
                        <wp:posOffset>-10160</wp:posOffset>
                      </wp:positionV>
                      <wp:extent cx="369570" cy="369570"/>
                      <wp:effectExtent l="0" t="0" r="0" b="0"/>
                      <wp:wrapNone/>
                      <wp:docPr id="795" name="Group 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33"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785B50E" id="Group 795" o:spid="_x0000_s1026" alt="&quot;&quot;" style="position:absolute;margin-left:2.9pt;margin-top:-.8pt;width:29.1pt;height:29.1pt;z-index:25165830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nuH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rBxgAAANwAAAAPAAAAZHJzL2Rvd25yZXYueG1sRI9BawIx&#10;FITvhf6H8ArearaK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LZlKw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4"/>
            <w:tcBorders>
              <w:top w:val="nil"/>
              <w:left w:val="nil"/>
              <w:bottom w:val="nil"/>
              <w:right w:val="nil"/>
            </w:tcBorders>
            <w:vAlign w:val="bottom"/>
          </w:tcPr>
          <w:p w14:paraId="00F13416" w14:textId="41120A13" w:rsidR="00D22463" w:rsidRPr="00615797" w:rsidRDefault="00D22463" w:rsidP="00385CC8">
            <w:pPr>
              <w:pStyle w:val="GuidanceBodyRegular"/>
              <w:spacing w:line="240" w:lineRule="auto"/>
              <w:rPr>
                <w:color w:val="000000" w:themeColor="text1"/>
              </w:rPr>
            </w:pPr>
            <w:r w:rsidRPr="00615797">
              <w:t>Entities should be applying materiality to all note disclosures to determine if their disclosure is relevant for the understanding of the financial statements.</w:t>
            </w:r>
          </w:p>
        </w:tc>
      </w:tr>
      <w:tr w:rsidR="00265B40" w:rsidRPr="000F4A83" w14:paraId="4A28CF27" w14:textId="77777777" w:rsidTr="00AF5A4F">
        <w:trPr>
          <w:cantSplit/>
        </w:trPr>
        <w:tc>
          <w:tcPr>
            <w:tcW w:w="1648" w:type="dxa"/>
            <w:tcBorders>
              <w:top w:val="nil"/>
              <w:left w:val="nil"/>
              <w:bottom w:val="nil"/>
              <w:right w:val="nil"/>
            </w:tcBorders>
          </w:tcPr>
          <w:p w14:paraId="606DE460" w14:textId="77777777" w:rsidR="00265B40" w:rsidRPr="00615797" w:rsidRDefault="00265B40" w:rsidP="00F85019">
            <w:pPr>
              <w:pStyle w:val="ReferenceHeading"/>
              <w:rPr>
                <w:szCs w:val="18"/>
              </w:rPr>
            </w:pPr>
            <w:r w:rsidRPr="00615797">
              <w:rPr>
                <w:szCs w:val="18"/>
              </w:rPr>
              <w:t>Reference</w:t>
            </w:r>
          </w:p>
        </w:tc>
        <w:tc>
          <w:tcPr>
            <w:tcW w:w="8105" w:type="dxa"/>
            <w:gridSpan w:val="4"/>
            <w:tcBorders>
              <w:top w:val="nil"/>
              <w:left w:val="nil"/>
              <w:bottom w:val="nil"/>
              <w:right w:val="nil"/>
            </w:tcBorders>
            <w:vAlign w:val="bottom"/>
          </w:tcPr>
          <w:p w14:paraId="7EDEF34D" w14:textId="51682471" w:rsidR="00265B40" w:rsidRPr="009E7D57" w:rsidRDefault="00265B40" w:rsidP="00265B40">
            <w:pPr>
              <w:pStyle w:val="ModelHeading4"/>
            </w:pPr>
            <w:bookmarkStart w:id="1188" w:name="_Toc499559982"/>
            <w:bookmarkStart w:id="1189" w:name="_Toc499575280"/>
            <w:bookmarkStart w:id="1190" w:name="Payables_6_4"/>
            <w:bookmarkStart w:id="1191" w:name="_Toc164327929"/>
            <w:r w:rsidRPr="000F4A83">
              <w:t>6.</w:t>
            </w:r>
            <w:r>
              <w:t>4</w:t>
            </w:r>
            <w:r w:rsidRPr="000F4A83">
              <w:t xml:space="preserve"> Payables</w:t>
            </w:r>
            <w:bookmarkEnd w:id="1188"/>
            <w:bookmarkEnd w:id="1189"/>
            <w:bookmarkEnd w:id="1190"/>
            <w:bookmarkEnd w:id="1191"/>
          </w:p>
        </w:tc>
      </w:tr>
      <w:tr w:rsidR="00316063" w:rsidRPr="00265B40" w14:paraId="407FDA65"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tcBorders>
              <w:top w:val="nil"/>
              <w:left w:val="nil"/>
              <w:bottom w:val="nil"/>
              <w:right w:val="nil"/>
            </w:tcBorders>
            <w:shd w:val="clear" w:color="auto" w:fill="auto"/>
            <w:vAlign w:val="center"/>
            <w:hideMark/>
          </w:tcPr>
          <w:p w14:paraId="5C322B92" w14:textId="2926CD2E" w:rsidR="00316063" w:rsidRPr="00615797" w:rsidRDefault="0095113F" w:rsidP="00316063">
            <w:pPr>
              <w:spacing w:after="0" w:line="240" w:lineRule="auto"/>
              <w:rPr>
                <w:rFonts w:ascii="Arial" w:eastAsia="Times New Roman" w:hAnsi="Arial" w:cs="Arial"/>
                <w:i/>
                <w:iCs/>
                <w:color w:val="575757"/>
                <w:sz w:val="18"/>
                <w:szCs w:val="18"/>
                <w:lang w:eastAsia="en-AU"/>
              </w:rPr>
            </w:pPr>
            <w:bookmarkStart w:id="1192" w:name="_Hlk71702180"/>
            <w:r w:rsidRPr="00615797">
              <w:rPr>
                <w:rFonts w:ascii="Arial" w:eastAsia="Times New Roman" w:hAnsi="Arial" w:cs="Arial"/>
                <w:i/>
                <w:iCs/>
                <w:color w:val="575757"/>
                <w:sz w:val="18"/>
                <w:szCs w:val="18"/>
                <w:lang w:eastAsia="en-AU"/>
              </w:rPr>
              <w:t>AASB </w:t>
            </w:r>
            <w:r w:rsidR="00316063" w:rsidRPr="00615797">
              <w:rPr>
                <w:rFonts w:ascii="Arial" w:eastAsia="Times New Roman" w:hAnsi="Arial" w:cs="Arial"/>
                <w:i/>
                <w:iCs/>
                <w:color w:val="575757"/>
                <w:sz w:val="18"/>
                <w:szCs w:val="18"/>
                <w:lang w:eastAsia="en-AU"/>
              </w:rPr>
              <w:t>7.6</w:t>
            </w:r>
          </w:p>
        </w:tc>
        <w:tc>
          <w:tcPr>
            <w:tcW w:w="4984" w:type="dxa"/>
            <w:tcBorders>
              <w:top w:val="nil"/>
              <w:left w:val="nil"/>
              <w:right w:val="nil"/>
            </w:tcBorders>
            <w:shd w:val="clear" w:color="auto" w:fill="auto"/>
            <w:vAlign w:val="bottom"/>
            <w:hideMark/>
          </w:tcPr>
          <w:p w14:paraId="0BBE75E8" w14:textId="77777777" w:rsidR="00316063" w:rsidRPr="00615797" w:rsidRDefault="00316063" w:rsidP="00316063">
            <w:pPr>
              <w:spacing w:after="0" w:line="240" w:lineRule="auto"/>
              <w:rPr>
                <w:rFonts w:ascii="Arial" w:eastAsia="Times New Roman" w:hAnsi="Arial" w:cs="Arial"/>
                <w:i/>
                <w:iCs/>
                <w:color w:val="575757"/>
                <w:sz w:val="20"/>
                <w:szCs w:val="20"/>
                <w:lang w:eastAsia="en-AU"/>
              </w:rPr>
            </w:pPr>
          </w:p>
        </w:tc>
        <w:tc>
          <w:tcPr>
            <w:tcW w:w="763" w:type="dxa"/>
            <w:tcBorders>
              <w:top w:val="nil"/>
              <w:left w:val="nil"/>
              <w:right w:val="nil"/>
            </w:tcBorders>
            <w:shd w:val="clear" w:color="auto" w:fill="auto"/>
            <w:vAlign w:val="center"/>
            <w:hideMark/>
          </w:tcPr>
          <w:p w14:paraId="24BDEE0B" w14:textId="77777777" w:rsidR="00316063" w:rsidRPr="00615797"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right w:val="nil"/>
            </w:tcBorders>
            <w:shd w:val="clear" w:color="auto" w:fill="auto"/>
            <w:noWrap/>
            <w:vAlign w:val="center"/>
            <w:hideMark/>
          </w:tcPr>
          <w:p w14:paraId="2561EEA5" w14:textId="506A3167" w:rsidR="00316063" w:rsidRPr="00615797" w:rsidRDefault="00205C87" w:rsidP="00316063">
            <w:pPr>
              <w:spacing w:after="0" w:line="240" w:lineRule="auto"/>
              <w:jc w:val="right"/>
              <w:rPr>
                <w:rFonts w:ascii="Arial" w:eastAsia="Times New Roman" w:hAnsi="Arial" w:cs="Arial"/>
                <w:b/>
                <w:bCs/>
                <w:sz w:val="20"/>
                <w:szCs w:val="20"/>
                <w:lang w:eastAsia="en-AU"/>
              </w:rPr>
            </w:pPr>
            <w:r w:rsidRPr="00615797">
              <w:rPr>
                <w:rFonts w:ascii="Arial" w:eastAsia="Times New Roman" w:hAnsi="Arial" w:cs="Arial"/>
                <w:b/>
                <w:bCs/>
                <w:color w:val="000000"/>
                <w:sz w:val="20"/>
                <w:szCs w:val="20"/>
                <w:lang w:eastAsia="en-AU"/>
              </w:rPr>
              <w:t>2024</w:t>
            </w:r>
          </w:p>
        </w:tc>
        <w:tc>
          <w:tcPr>
            <w:tcW w:w="1179" w:type="dxa"/>
            <w:tcBorders>
              <w:top w:val="nil"/>
              <w:left w:val="nil"/>
              <w:right w:val="nil"/>
            </w:tcBorders>
            <w:shd w:val="clear" w:color="auto" w:fill="auto"/>
            <w:noWrap/>
            <w:vAlign w:val="center"/>
            <w:hideMark/>
          </w:tcPr>
          <w:p w14:paraId="390CF0D4" w14:textId="3E7342A7" w:rsidR="00316063" w:rsidRPr="00615797" w:rsidRDefault="00205C87" w:rsidP="00316063">
            <w:pPr>
              <w:spacing w:after="0" w:line="240" w:lineRule="auto"/>
              <w:jc w:val="right"/>
              <w:rPr>
                <w:rFonts w:ascii="Arial" w:eastAsia="Times New Roman" w:hAnsi="Arial" w:cs="Arial"/>
                <w:b/>
                <w:bCs/>
                <w:sz w:val="20"/>
                <w:szCs w:val="20"/>
                <w:lang w:eastAsia="en-AU"/>
              </w:rPr>
            </w:pPr>
            <w:r w:rsidRPr="00615797">
              <w:rPr>
                <w:rFonts w:ascii="Arial" w:eastAsia="Times New Roman" w:hAnsi="Arial" w:cs="Arial"/>
                <w:b/>
                <w:bCs/>
                <w:color w:val="000000"/>
                <w:sz w:val="20"/>
                <w:szCs w:val="20"/>
                <w:lang w:eastAsia="en-AU"/>
              </w:rPr>
              <w:t>2023</w:t>
            </w:r>
          </w:p>
        </w:tc>
      </w:tr>
      <w:tr w:rsidR="00265B40" w:rsidRPr="00265B40" w14:paraId="56A2C36C"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tcBorders>
              <w:top w:val="nil"/>
              <w:left w:val="nil"/>
              <w:bottom w:val="nil"/>
              <w:right w:val="nil"/>
            </w:tcBorders>
            <w:shd w:val="clear" w:color="auto" w:fill="auto"/>
            <w:noWrap/>
            <w:vAlign w:val="bottom"/>
            <w:hideMark/>
          </w:tcPr>
          <w:p w14:paraId="03EA2551" w14:textId="77777777" w:rsidR="00265B40" w:rsidRPr="00615797" w:rsidRDefault="00265B40" w:rsidP="00265B40">
            <w:pPr>
              <w:spacing w:after="0" w:line="240" w:lineRule="auto"/>
              <w:jc w:val="right"/>
              <w:rPr>
                <w:rFonts w:ascii="Arial" w:eastAsia="Times New Roman" w:hAnsi="Arial" w:cs="Arial"/>
                <w:b/>
                <w:bCs/>
                <w:sz w:val="18"/>
                <w:szCs w:val="18"/>
                <w:lang w:eastAsia="en-AU"/>
              </w:rPr>
            </w:pPr>
          </w:p>
        </w:tc>
        <w:tc>
          <w:tcPr>
            <w:tcW w:w="4984" w:type="dxa"/>
            <w:tcBorders>
              <w:top w:val="nil"/>
              <w:left w:val="nil"/>
              <w:bottom w:val="single" w:sz="4" w:space="0" w:color="auto"/>
              <w:right w:val="nil"/>
            </w:tcBorders>
            <w:shd w:val="clear" w:color="auto" w:fill="auto"/>
            <w:vAlign w:val="bottom"/>
            <w:hideMark/>
          </w:tcPr>
          <w:p w14:paraId="48A658FC" w14:textId="77777777" w:rsidR="00265B40" w:rsidRPr="00615797" w:rsidRDefault="00265B40" w:rsidP="00265B40">
            <w:pPr>
              <w:spacing w:after="0" w:line="240" w:lineRule="auto"/>
              <w:rPr>
                <w:rFonts w:ascii="Times New Roman" w:eastAsia="Times New Roman" w:hAnsi="Times New Roman" w:cs="Times New Roman"/>
                <w:sz w:val="20"/>
                <w:szCs w:val="20"/>
                <w:lang w:eastAsia="en-AU"/>
              </w:rPr>
            </w:pPr>
          </w:p>
        </w:tc>
        <w:tc>
          <w:tcPr>
            <w:tcW w:w="763" w:type="dxa"/>
            <w:tcBorders>
              <w:top w:val="nil"/>
              <w:left w:val="nil"/>
              <w:bottom w:val="single" w:sz="4" w:space="0" w:color="auto"/>
              <w:right w:val="nil"/>
            </w:tcBorders>
            <w:shd w:val="clear" w:color="auto" w:fill="auto"/>
            <w:vAlign w:val="center"/>
            <w:hideMark/>
          </w:tcPr>
          <w:p w14:paraId="30B09D1B" w14:textId="77777777" w:rsidR="00265B40" w:rsidRPr="00615797" w:rsidRDefault="00265B40" w:rsidP="00265B40">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0287DB52"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30F58958"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($000)</w:t>
            </w:r>
          </w:p>
        </w:tc>
      </w:tr>
      <w:tr w:rsidR="00265B40" w:rsidRPr="00265B40" w14:paraId="7BE2F926"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3D2FD788" w14:textId="77777777" w:rsidR="00265B40" w:rsidRPr="00615797" w:rsidRDefault="00265B40" w:rsidP="00265B40">
            <w:pPr>
              <w:spacing w:after="0" w:line="240" w:lineRule="auto"/>
              <w:jc w:val="right"/>
              <w:rPr>
                <w:rFonts w:ascii="Arial" w:eastAsia="Times New Roman" w:hAnsi="Arial" w:cs="Arial"/>
                <w:b/>
                <w:bCs/>
                <w:color w:val="000000"/>
                <w:sz w:val="18"/>
                <w:szCs w:val="18"/>
                <w:lang w:eastAsia="en-AU"/>
              </w:rPr>
            </w:pPr>
          </w:p>
        </w:tc>
        <w:tc>
          <w:tcPr>
            <w:tcW w:w="4984" w:type="dxa"/>
            <w:tcBorders>
              <w:top w:val="single" w:sz="4" w:space="0" w:color="auto"/>
              <w:left w:val="nil"/>
              <w:bottom w:val="nil"/>
              <w:right w:val="nil"/>
            </w:tcBorders>
            <w:shd w:val="clear" w:color="auto" w:fill="auto"/>
            <w:vAlign w:val="center"/>
            <w:hideMark/>
          </w:tcPr>
          <w:p w14:paraId="6F6C5951" w14:textId="77777777" w:rsidR="00265B40" w:rsidRPr="001B47D1" w:rsidRDefault="00265B40" w:rsidP="00265B40">
            <w:pPr>
              <w:spacing w:after="0" w:line="240" w:lineRule="auto"/>
              <w:rPr>
                <w:rFonts w:ascii="Arial" w:eastAsia="Times New Roman" w:hAnsi="Arial" w:cs="Arial"/>
                <w:b/>
                <w:bCs/>
                <w:color w:val="000000"/>
                <w:sz w:val="20"/>
                <w:szCs w:val="20"/>
                <w:lang w:eastAsia="en-AU"/>
              </w:rPr>
            </w:pPr>
            <w:r w:rsidRPr="001B47D1">
              <w:rPr>
                <w:rFonts w:ascii="Arial" w:eastAsia="Times New Roman" w:hAnsi="Arial" w:cs="Arial"/>
                <w:b/>
                <w:bCs/>
                <w:color w:val="000000"/>
                <w:sz w:val="20"/>
                <w:szCs w:val="20"/>
                <w:lang w:eastAsia="en-AU"/>
              </w:rPr>
              <w:t>Current</w:t>
            </w:r>
          </w:p>
        </w:tc>
        <w:tc>
          <w:tcPr>
            <w:tcW w:w="763" w:type="dxa"/>
            <w:tcBorders>
              <w:top w:val="single" w:sz="4" w:space="0" w:color="auto"/>
              <w:left w:val="nil"/>
              <w:bottom w:val="nil"/>
              <w:right w:val="nil"/>
            </w:tcBorders>
            <w:shd w:val="clear" w:color="auto" w:fill="auto"/>
            <w:vAlign w:val="center"/>
            <w:hideMark/>
          </w:tcPr>
          <w:p w14:paraId="2AAB5B42" w14:textId="77777777" w:rsidR="00265B40" w:rsidRPr="00615797" w:rsidRDefault="00265B40" w:rsidP="00265B40">
            <w:pPr>
              <w:spacing w:after="0" w:line="240" w:lineRule="auto"/>
              <w:rPr>
                <w:rFonts w:ascii="Arial" w:eastAsia="Times New Roman" w:hAnsi="Arial" w:cs="Arial"/>
                <w:b/>
                <w:bCs/>
                <w:color w:val="000000"/>
                <w:sz w:val="20"/>
                <w:szCs w:val="20"/>
                <w:u w:val="single"/>
                <w:lang w:eastAsia="en-AU"/>
              </w:rPr>
            </w:pPr>
          </w:p>
        </w:tc>
        <w:tc>
          <w:tcPr>
            <w:tcW w:w="1179" w:type="dxa"/>
            <w:tcBorders>
              <w:top w:val="single" w:sz="4" w:space="0" w:color="auto"/>
              <w:left w:val="nil"/>
              <w:bottom w:val="nil"/>
              <w:right w:val="nil"/>
            </w:tcBorders>
            <w:shd w:val="clear" w:color="auto" w:fill="auto"/>
            <w:noWrap/>
            <w:vAlign w:val="center"/>
            <w:hideMark/>
          </w:tcPr>
          <w:p w14:paraId="0AD8BCE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37D4DB0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r>
      <w:tr w:rsidR="00265B40" w:rsidRPr="00265B40" w14:paraId="03F17E9A"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4D7D18B2" w14:textId="683FEC50"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9.5.1.1, 5.3.1</w:t>
            </w:r>
          </w:p>
        </w:tc>
        <w:tc>
          <w:tcPr>
            <w:tcW w:w="4984" w:type="dxa"/>
            <w:tcBorders>
              <w:top w:val="nil"/>
              <w:left w:val="nil"/>
              <w:bottom w:val="nil"/>
              <w:right w:val="nil"/>
            </w:tcBorders>
            <w:shd w:val="clear" w:color="auto" w:fill="auto"/>
            <w:vAlign w:val="center"/>
            <w:hideMark/>
          </w:tcPr>
          <w:p w14:paraId="53294219"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Trade payables</w:t>
            </w:r>
          </w:p>
        </w:tc>
        <w:tc>
          <w:tcPr>
            <w:tcW w:w="763" w:type="dxa"/>
            <w:tcBorders>
              <w:top w:val="nil"/>
              <w:left w:val="nil"/>
              <w:bottom w:val="nil"/>
              <w:right w:val="nil"/>
            </w:tcBorders>
            <w:shd w:val="clear" w:color="auto" w:fill="auto"/>
            <w:vAlign w:val="center"/>
            <w:hideMark/>
          </w:tcPr>
          <w:p w14:paraId="70D9A65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8CEB7E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1,028</w:t>
            </w:r>
          </w:p>
        </w:tc>
        <w:tc>
          <w:tcPr>
            <w:tcW w:w="1179" w:type="dxa"/>
            <w:tcBorders>
              <w:top w:val="nil"/>
              <w:left w:val="nil"/>
              <w:bottom w:val="nil"/>
              <w:right w:val="nil"/>
            </w:tcBorders>
            <w:shd w:val="clear" w:color="auto" w:fill="auto"/>
            <w:noWrap/>
            <w:vAlign w:val="center"/>
            <w:hideMark/>
          </w:tcPr>
          <w:p w14:paraId="5D7245ED"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1,350</w:t>
            </w:r>
          </w:p>
        </w:tc>
      </w:tr>
      <w:tr w:rsidR="00265B40" w:rsidRPr="00265B40" w14:paraId="172ABDF8"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629283D4" w14:textId="39C66608"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119.11,153</w:t>
            </w:r>
          </w:p>
        </w:tc>
        <w:tc>
          <w:tcPr>
            <w:tcW w:w="4984" w:type="dxa"/>
            <w:tcBorders>
              <w:top w:val="nil"/>
              <w:left w:val="nil"/>
              <w:bottom w:val="nil"/>
              <w:right w:val="nil"/>
            </w:tcBorders>
            <w:shd w:val="clear" w:color="auto" w:fill="auto"/>
            <w:vAlign w:val="center"/>
            <w:hideMark/>
          </w:tcPr>
          <w:p w14:paraId="29D84A76"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payables</w:t>
            </w:r>
          </w:p>
        </w:tc>
        <w:tc>
          <w:tcPr>
            <w:tcW w:w="763" w:type="dxa"/>
            <w:tcBorders>
              <w:top w:val="nil"/>
              <w:left w:val="nil"/>
              <w:bottom w:val="nil"/>
              <w:right w:val="nil"/>
            </w:tcBorders>
            <w:shd w:val="clear" w:color="auto" w:fill="auto"/>
            <w:vAlign w:val="center"/>
            <w:hideMark/>
          </w:tcPr>
          <w:p w14:paraId="69AD60A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B6244C2"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528</w:t>
            </w:r>
          </w:p>
        </w:tc>
        <w:tc>
          <w:tcPr>
            <w:tcW w:w="1179" w:type="dxa"/>
            <w:tcBorders>
              <w:top w:val="nil"/>
              <w:left w:val="nil"/>
              <w:bottom w:val="nil"/>
              <w:right w:val="nil"/>
            </w:tcBorders>
            <w:shd w:val="clear" w:color="auto" w:fill="auto"/>
            <w:noWrap/>
            <w:vAlign w:val="center"/>
            <w:hideMark/>
          </w:tcPr>
          <w:p w14:paraId="43F488A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480</w:t>
            </w:r>
          </w:p>
        </w:tc>
      </w:tr>
      <w:tr w:rsidR="00265B40" w:rsidRPr="00265B40" w14:paraId="64A0DF59"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5DC68405"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nil"/>
              <w:left w:val="nil"/>
              <w:bottom w:val="nil"/>
              <w:right w:val="nil"/>
            </w:tcBorders>
            <w:shd w:val="clear" w:color="auto" w:fill="auto"/>
            <w:vAlign w:val="center"/>
            <w:hideMark/>
          </w:tcPr>
          <w:p w14:paraId="23C3A51C"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expenses</w:t>
            </w:r>
          </w:p>
        </w:tc>
        <w:tc>
          <w:tcPr>
            <w:tcW w:w="763" w:type="dxa"/>
            <w:tcBorders>
              <w:top w:val="nil"/>
              <w:left w:val="nil"/>
              <w:bottom w:val="nil"/>
              <w:right w:val="nil"/>
            </w:tcBorders>
            <w:shd w:val="clear" w:color="auto" w:fill="auto"/>
            <w:vAlign w:val="center"/>
            <w:hideMark/>
          </w:tcPr>
          <w:p w14:paraId="23A1EF3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663458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201</w:t>
            </w:r>
          </w:p>
        </w:tc>
        <w:tc>
          <w:tcPr>
            <w:tcW w:w="1179" w:type="dxa"/>
            <w:tcBorders>
              <w:top w:val="nil"/>
              <w:left w:val="nil"/>
              <w:bottom w:val="nil"/>
              <w:right w:val="nil"/>
            </w:tcBorders>
            <w:shd w:val="clear" w:color="auto" w:fill="auto"/>
            <w:noWrap/>
            <w:vAlign w:val="center"/>
            <w:hideMark/>
          </w:tcPr>
          <w:p w14:paraId="79704F58"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160</w:t>
            </w:r>
          </w:p>
        </w:tc>
      </w:tr>
      <w:tr w:rsidR="00265B40" w:rsidRPr="00265B40" w14:paraId="4C4927F6"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0AA54741"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nil"/>
              <w:left w:val="nil"/>
              <w:right w:val="nil"/>
            </w:tcBorders>
            <w:shd w:val="clear" w:color="auto" w:fill="auto"/>
            <w:vAlign w:val="center"/>
            <w:hideMark/>
          </w:tcPr>
          <w:p w14:paraId="01AB4E00"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salaries</w:t>
            </w:r>
          </w:p>
        </w:tc>
        <w:tc>
          <w:tcPr>
            <w:tcW w:w="763" w:type="dxa"/>
            <w:tcBorders>
              <w:top w:val="nil"/>
              <w:left w:val="nil"/>
              <w:right w:val="nil"/>
            </w:tcBorders>
            <w:shd w:val="clear" w:color="auto" w:fill="auto"/>
            <w:vAlign w:val="center"/>
            <w:hideMark/>
          </w:tcPr>
          <w:p w14:paraId="23DC111F"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right w:val="nil"/>
            </w:tcBorders>
            <w:shd w:val="clear" w:color="auto" w:fill="auto"/>
            <w:noWrap/>
            <w:vAlign w:val="center"/>
            <w:hideMark/>
          </w:tcPr>
          <w:p w14:paraId="4C8991CE"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2,450</w:t>
            </w:r>
          </w:p>
        </w:tc>
        <w:tc>
          <w:tcPr>
            <w:tcW w:w="1179" w:type="dxa"/>
            <w:tcBorders>
              <w:top w:val="nil"/>
              <w:left w:val="nil"/>
              <w:right w:val="nil"/>
            </w:tcBorders>
            <w:shd w:val="clear" w:color="auto" w:fill="auto"/>
            <w:noWrap/>
            <w:vAlign w:val="center"/>
            <w:hideMark/>
          </w:tcPr>
          <w:p w14:paraId="54AB578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2,801</w:t>
            </w:r>
          </w:p>
        </w:tc>
      </w:tr>
      <w:tr w:rsidR="00265B40" w:rsidRPr="00265B40" w14:paraId="514D3D21"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tcBorders>
              <w:top w:val="nil"/>
              <w:left w:val="nil"/>
              <w:bottom w:val="nil"/>
              <w:right w:val="nil"/>
            </w:tcBorders>
            <w:shd w:val="clear" w:color="auto" w:fill="auto"/>
            <w:vAlign w:val="center"/>
            <w:hideMark/>
          </w:tcPr>
          <w:p w14:paraId="2D8EED5F"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nil"/>
              <w:left w:val="nil"/>
              <w:bottom w:val="single" w:sz="4" w:space="0" w:color="auto"/>
              <w:right w:val="nil"/>
            </w:tcBorders>
            <w:shd w:val="clear" w:color="auto" w:fill="auto"/>
            <w:vAlign w:val="center"/>
            <w:hideMark/>
          </w:tcPr>
          <w:p w14:paraId="5F3529A8"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[describe]</w:t>
            </w:r>
          </w:p>
        </w:tc>
        <w:tc>
          <w:tcPr>
            <w:tcW w:w="763" w:type="dxa"/>
            <w:tcBorders>
              <w:top w:val="nil"/>
              <w:left w:val="nil"/>
              <w:bottom w:val="single" w:sz="4" w:space="0" w:color="auto"/>
              <w:right w:val="nil"/>
            </w:tcBorders>
            <w:shd w:val="clear" w:color="auto" w:fill="auto"/>
            <w:vAlign w:val="center"/>
            <w:hideMark/>
          </w:tcPr>
          <w:p w14:paraId="158BEB3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33CABCD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shd w:val="clear" w:color="auto" w:fill="auto"/>
            <w:noWrap/>
            <w:vAlign w:val="center"/>
            <w:hideMark/>
          </w:tcPr>
          <w:p w14:paraId="03BBA8F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r>
      <w:tr w:rsidR="00265B40" w:rsidRPr="00265B40" w14:paraId="3597B849" w14:textId="77777777" w:rsidTr="00AF5A4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648" w:type="dxa"/>
            <w:tcBorders>
              <w:top w:val="nil"/>
              <w:left w:val="nil"/>
              <w:bottom w:val="nil"/>
              <w:right w:val="nil"/>
            </w:tcBorders>
            <w:shd w:val="clear" w:color="auto" w:fill="auto"/>
            <w:vAlign w:val="center"/>
            <w:hideMark/>
          </w:tcPr>
          <w:p w14:paraId="1B2F0670"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tcBorders>
              <w:top w:val="single" w:sz="4" w:space="0" w:color="auto"/>
              <w:left w:val="nil"/>
              <w:bottom w:val="single" w:sz="18" w:space="0" w:color="auto"/>
              <w:right w:val="nil"/>
            </w:tcBorders>
            <w:shd w:val="clear" w:color="auto" w:fill="auto"/>
            <w:vAlign w:val="center"/>
            <w:hideMark/>
          </w:tcPr>
          <w:p w14:paraId="7616BC4B" w14:textId="59ABD595" w:rsidR="00265B40" w:rsidRPr="00615797" w:rsidRDefault="001818E5" w:rsidP="00265B40">
            <w:pPr>
              <w:spacing w:after="0" w:line="240" w:lineRule="auto"/>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Total p</w:t>
            </w:r>
            <w:r w:rsidR="00305691" w:rsidRPr="00615797">
              <w:rPr>
                <w:rFonts w:ascii="Arial" w:eastAsia="Times New Roman" w:hAnsi="Arial" w:cs="Arial"/>
                <w:b/>
                <w:bCs/>
                <w:color w:val="000000"/>
                <w:sz w:val="20"/>
                <w:szCs w:val="20"/>
                <w:lang w:eastAsia="en-AU"/>
              </w:rPr>
              <w:t xml:space="preserve">ayables </w:t>
            </w:r>
            <w:r w:rsidR="00265B40" w:rsidRPr="00615797">
              <w:rPr>
                <w:rFonts w:ascii="Arial" w:eastAsia="Times New Roman" w:hAnsi="Arial" w:cs="Arial"/>
                <w:b/>
                <w:bCs/>
                <w:color w:val="000000"/>
                <w:sz w:val="20"/>
                <w:szCs w:val="20"/>
                <w:lang w:eastAsia="en-AU"/>
              </w:rPr>
              <w:t>at end of period</w:t>
            </w:r>
          </w:p>
        </w:tc>
        <w:tc>
          <w:tcPr>
            <w:tcW w:w="763" w:type="dxa"/>
            <w:tcBorders>
              <w:top w:val="single" w:sz="4" w:space="0" w:color="auto"/>
              <w:left w:val="nil"/>
              <w:bottom w:val="single" w:sz="18" w:space="0" w:color="auto"/>
              <w:right w:val="nil"/>
            </w:tcBorders>
            <w:shd w:val="clear" w:color="auto" w:fill="auto"/>
            <w:vAlign w:val="center"/>
            <w:hideMark/>
          </w:tcPr>
          <w:p w14:paraId="61427FA2" w14:textId="77777777" w:rsidR="00265B40" w:rsidRPr="00615797" w:rsidRDefault="00265B40" w:rsidP="00265B40">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4F274364"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4,207</w:t>
            </w:r>
          </w:p>
        </w:tc>
        <w:tc>
          <w:tcPr>
            <w:tcW w:w="1179" w:type="dxa"/>
            <w:tcBorders>
              <w:top w:val="single" w:sz="4" w:space="0" w:color="auto"/>
              <w:left w:val="nil"/>
              <w:bottom w:val="single" w:sz="18" w:space="0" w:color="auto"/>
              <w:right w:val="nil"/>
            </w:tcBorders>
            <w:shd w:val="clear" w:color="auto" w:fill="auto"/>
            <w:noWrap/>
            <w:vAlign w:val="center"/>
            <w:hideMark/>
          </w:tcPr>
          <w:p w14:paraId="30512F7E"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4,791</w:t>
            </w:r>
          </w:p>
        </w:tc>
      </w:tr>
      <w:bookmarkEnd w:id="1192"/>
      <w:tr w:rsidR="007312BA" w:rsidRPr="000F4A83" w14:paraId="2C737126" w14:textId="77777777" w:rsidTr="00AF5A4F">
        <w:trPr>
          <w:cantSplit/>
        </w:trPr>
        <w:tc>
          <w:tcPr>
            <w:tcW w:w="1648" w:type="dxa"/>
            <w:tcBorders>
              <w:top w:val="nil"/>
              <w:left w:val="nil"/>
              <w:bottom w:val="nil"/>
              <w:right w:val="nil"/>
            </w:tcBorders>
          </w:tcPr>
          <w:p w14:paraId="217BBF98" w14:textId="77777777" w:rsidR="007312BA" w:rsidRPr="00615797" w:rsidRDefault="009E7D57" w:rsidP="00692F09">
            <w:pPr>
              <w:pStyle w:val="Reference"/>
              <w:spacing w:before="120"/>
              <w:rPr>
                <w:szCs w:val="18"/>
              </w:rPr>
            </w:pPr>
            <w:r w:rsidRPr="00615797">
              <w:rPr>
                <w:szCs w:val="18"/>
              </w:rPr>
              <w:t>AASB 7.</w:t>
            </w:r>
            <w:r w:rsidR="00855AE7" w:rsidRPr="00615797">
              <w:rPr>
                <w:szCs w:val="18"/>
              </w:rPr>
              <w:t>21, B5</w:t>
            </w:r>
          </w:p>
        </w:tc>
        <w:tc>
          <w:tcPr>
            <w:tcW w:w="8105" w:type="dxa"/>
            <w:gridSpan w:val="4"/>
            <w:tcBorders>
              <w:top w:val="nil"/>
              <w:left w:val="nil"/>
              <w:bottom w:val="nil"/>
              <w:right w:val="nil"/>
            </w:tcBorders>
          </w:tcPr>
          <w:p w14:paraId="2371EFD4" w14:textId="1AEC4D7A" w:rsidR="007312BA" w:rsidRPr="00615797" w:rsidRDefault="007312BA" w:rsidP="009E7FCC">
            <w:pPr>
              <w:pStyle w:val="ModelBody"/>
              <w:rPr>
                <w:szCs w:val="20"/>
              </w:rPr>
            </w:pPr>
            <w:r w:rsidRPr="00615797">
              <w:rPr>
                <w:b/>
                <w:bCs/>
                <w:szCs w:val="20"/>
              </w:rPr>
              <w:t xml:space="preserve">Payables </w:t>
            </w:r>
            <w:r w:rsidRPr="00615797">
              <w:rPr>
                <w:szCs w:val="20"/>
              </w:rPr>
              <w:t xml:space="preserve">are recognised at the amounts payable when the </w:t>
            </w:r>
            <w:r w:rsidR="007D6512" w:rsidRPr="00615797">
              <w:rPr>
                <w:szCs w:val="20"/>
              </w:rPr>
              <w:t>A</w:t>
            </w:r>
            <w:r w:rsidR="00827382" w:rsidRPr="00615797">
              <w:rPr>
                <w:szCs w:val="20"/>
              </w:rPr>
              <w:t>gency</w:t>
            </w:r>
            <w:r w:rsidRPr="00615797">
              <w:rPr>
                <w:szCs w:val="20"/>
              </w:rPr>
              <w:t xml:space="preserve"> becomes obliged to make future payments as a result of a purchase of assets or services. The carrying amount is equivalent to fair value as settlement</w:t>
            </w:r>
            <w:r w:rsidR="00EB2D9B" w:rsidRPr="00615797">
              <w:rPr>
                <w:szCs w:val="20"/>
              </w:rPr>
              <w:t xml:space="preserve"> for the Agency</w:t>
            </w:r>
            <w:r w:rsidRPr="00615797">
              <w:rPr>
                <w:szCs w:val="20"/>
              </w:rPr>
              <w:t xml:space="preserve"> is generally within </w:t>
            </w:r>
            <w:r w:rsidR="009426F7" w:rsidRPr="00615797">
              <w:rPr>
                <w:szCs w:val="20"/>
              </w:rPr>
              <w:t>15</w:t>
            </w:r>
            <w:r w:rsidR="009426F7" w:rsidRPr="00615797">
              <w:rPr>
                <w:szCs w:val="20"/>
              </w:rPr>
              <w:noBreakHyphen/>
              <w:t>20</w:t>
            </w:r>
            <w:r w:rsidRPr="00615797">
              <w:rPr>
                <w:szCs w:val="20"/>
              </w:rPr>
              <w:t> days.</w:t>
            </w:r>
          </w:p>
          <w:p w14:paraId="5B46212C" w14:textId="1AB10446" w:rsidR="007312BA" w:rsidRPr="00615797" w:rsidRDefault="007312BA" w:rsidP="009E7FCC">
            <w:pPr>
              <w:pStyle w:val="ModelBody"/>
              <w:rPr>
                <w:szCs w:val="20"/>
              </w:rPr>
            </w:pPr>
            <w:r w:rsidRPr="00615797">
              <w:rPr>
                <w:b/>
                <w:bCs/>
                <w:szCs w:val="20"/>
              </w:rPr>
              <w:t>Accrued salaries</w:t>
            </w:r>
            <w:r w:rsidRPr="00615797">
              <w:rPr>
                <w:szCs w:val="20"/>
              </w:rPr>
              <w:t xml:space="preserve"> represent the amount due to staff but unpaid at the end of the reporting period. Accrued salaries are settled within a fortnight </w:t>
            </w:r>
            <w:r w:rsidR="00270D1B" w:rsidRPr="00615797">
              <w:rPr>
                <w:szCs w:val="20"/>
              </w:rPr>
              <w:t>after</w:t>
            </w:r>
            <w:r w:rsidR="007819A2" w:rsidRPr="00615797">
              <w:rPr>
                <w:szCs w:val="20"/>
              </w:rPr>
              <w:t xml:space="preserve"> the reporting period. The </w:t>
            </w:r>
            <w:r w:rsidR="007D6512" w:rsidRPr="00615797">
              <w:rPr>
                <w:szCs w:val="20"/>
              </w:rPr>
              <w:t>A</w:t>
            </w:r>
            <w:r w:rsidR="00827382" w:rsidRPr="00615797">
              <w:rPr>
                <w:szCs w:val="20"/>
              </w:rPr>
              <w:t>gency</w:t>
            </w:r>
            <w:r w:rsidRPr="00615797">
              <w:rPr>
                <w:szCs w:val="20"/>
              </w:rPr>
              <w:t xml:space="preserve"> considers the carrying amount of accrued salaries to be equivalent to its fair value.</w:t>
            </w:r>
          </w:p>
        </w:tc>
      </w:tr>
      <w:tr w:rsidR="009E7FCC" w:rsidRPr="00270AEB" w14:paraId="30D3E01E" w14:textId="77777777" w:rsidTr="00AF5A4F">
        <w:trPr>
          <w:cantSplit/>
        </w:trPr>
        <w:tc>
          <w:tcPr>
            <w:tcW w:w="1648" w:type="dxa"/>
            <w:tcBorders>
              <w:top w:val="nil"/>
              <w:left w:val="nil"/>
              <w:bottom w:val="dotted" w:sz="12" w:space="0" w:color="auto"/>
              <w:right w:val="nil"/>
            </w:tcBorders>
          </w:tcPr>
          <w:p w14:paraId="3C28A638" w14:textId="4D7C6AF5" w:rsidR="009E7FCC" w:rsidRPr="009E7FCC" w:rsidRDefault="009E7FCC" w:rsidP="009E7FCC">
            <w:pPr>
              <w:pStyle w:val="Reference"/>
              <w:spacing w:before="120"/>
              <w:rPr>
                <w:sz w:val="14"/>
                <w:szCs w:val="14"/>
              </w:rPr>
            </w:pPr>
            <w:r w:rsidRPr="009E7FCC">
              <w:rPr>
                <w:noProof/>
                <w:sz w:val="14"/>
                <w:szCs w:val="14"/>
              </w:rPr>
              <mc:AlternateContent>
                <mc:Choice Requires="wpg">
                  <w:drawing>
                    <wp:anchor distT="0" distB="0" distL="114300" distR="114300" simplePos="0" relativeHeight="251658307" behindDoc="0" locked="0" layoutInCell="1" allowOverlap="1" wp14:anchorId="4B49BD15" wp14:editId="00C3620D">
                      <wp:simplePos x="0" y="0"/>
                      <wp:positionH relativeFrom="column">
                        <wp:posOffset>13383</wp:posOffset>
                      </wp:positionH>
                      <wp:positionV relativeFrom="paragraph">
                        <wp:posOffset>101649</wp:posOffset>
                      </wp:positionV>
                      <wp:extent cx="369570" cy="369570"/>
                      <wp:effectExtent l="0" t="0" r="0" b="0"/>
                      <wp:wrapNone/>
                      <wp:docPr id="541" name="Group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69"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0"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1C5581A" id="Group 541" o:spid="_x0000_s1026" alt="&quot;&quot;" style="position:absolute;margin-left:1.05pt;margin-top:8pt;width:29.1pt;height:29.1pt;z-index:25165830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4"/>
            <w:tcBorders>
              <w:top w:val="nil"/>
              <w:left w:val="nil"/>
              <w:bottom w:val="dotted" w:sz="12" w:space="0" w:color="auto"/>
              <w:right w:val="nil"/>
            </w:tcBorders>
          </w:tcPr>
          <w:p w14:paraId="6035829A" w14:textId="77777777" w:rsidR="009E7FCC" w:rsidRPr="00615797" w:rsidRDefault="009E7FCC" w:rsidP="009E7FCC">
            <w:pPr>
              <w:pStyle w:val="GuidanceBodyRegular"/>
            </w:pPr>
            <w:r w:rsidRPr="00615797">
              <w:t xml:space="preserve">The above </w:t>
            </w:r>
            <w:r w:rsidR="00F85019" w:rsidRPr="00615797">
              <w:t>is</w:t>
            </w:r>
            <w:r w:rsidRPr="00615797">
              <w:t xml:space="preserve"> included for example purposes. Agencies should ensure they tailor this note to fit their circumstances. Where a payable balance is not material, the agency should consider whether disclosure is necessary.</w:t>
            </w:r>
          </w:p>
          <w:p w14:paraId="7E7D87E9" w14:textId="111B5A50" w:rsidR="004F3C6E" w:rsidRPr="00615797" w:rsidRDefault="00CD1BAF" w:rsidP="009E7FCC">
            <w:pPr>
              <w:pStyle w:val="GuidanceBodyRegular"/>
            </w:pPr>
            <w:r w:rsidRPr="00615797">
              <w:t>TI 323 </w:t>
            </w:r>
            <w:r w:rsidRPr="00615797">
              <w:rPr>
                <w:i/>
                <w:iCs/>
              </w:rPr>
              <w:t xml:space="preserve">Timely Payment </w:t>
            </w:r>
            <w:r w:rsidR="00F97FB4" w:rsidRPr="00615797">
              <w:rPr>
                <w:i/>
                <w:iCs/>
              </w:rPr>
              <w:t>o</w:t>
            </w:r>
            <w:r w:rsidRPr="00615797">
              <w:rPr>
                <w:i/>
                <w:iCs/>
              </w:rPr>
              <w:t>f Accounts</w:t>
            </w:r>
            <w:r w:rsidRPr="00615797">
              <w:t xml:space="preserve"> requirements payments for goods, services and construction of less than $1 million and not subject to an exemption, to be paid within 20 days. Payments over $1 million are required to be settled all payments within 30</w:t>
            </w:r>
            <w:r w:rsidR="004B01B5" w:rsidRPr="00615797">
              <w:t> </w:t>
            </w:r>
            <w:r w:rsidRPr="00615797">
              <w:t xml:space="preserve">calendar days of the </w:t>
            </w:r>
            <w:r w:rsidR="004B01B5" w:rsidRPr="00615797">
              <w:t xml:space="preserve">sooner of the </w:t>
            </w:r>
            <w:r w:rsidRPr="00615797">
              <w:t xml:space="preserve">receipt of a correctly rendered invoice, </w:t>
            </w:r>
            <w:r w:rsidR="00F97FB4" w:rsidRPr="00615797">
              <w:t>or</w:t>
            </w:r>
            <w:r w:rsidRPr="00615797">
              <w:t xml:space="preserve"> provision of goods or services.</w:t>
            </w:r>
          </w:p>
        </w:tc>
      </w:tr>
    </w:tbl>
    <w:p w14:paraId="217F64F4" w14:textId="77777777" w:rsidR="001E2A1A" w:rsidRDefault="001E2A1A">
      <w:pPr>
        <w:sectPr w:rsidR="001E2A1A" w:rsidSect="00503ED3">
          <w:type w:val="continuous"/>
          <w:pgSz w:w="11906" w:h="16838" w:code="9"/>
          <w:pgMar w:top="1077" w:right="1077" w:bottom="1077" w:left="1077" w:header="68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11"/>
        <w:gridCol w:w="767"/>
        <w:gridCol w:w="1179"/>
        <w:gridCol w:w="1179"/>
      </w:tblGrid>
      <w:tr w:rsidR="00F85019" w:rsidRPr="000F4A83" w14:paraId="0DED83CE" w14:textId="77777777" w:rsidTr="004F3C6E">
        <w:trPr>
          <w:cantSplit/>
        </w:trPr>
        <w:tc>
          <w:tcPr>
            <w:tcW w:w="1584" w:type="dxa"/>
            <w:tcBorders>
              <w:top w:val="nil"/>
              <w:left w:val="nil"/>
              <w:bottom w:val="nil"/>
              <w:right w:val="nil"/>
            </w:tcBorders>
          </w:tcPr>
          <w:p w14:paraId="53F98323" w14:textId="288D1387" w:rsidR="00F85019" w:rsidRPr="009E7FCC" w:rsidRDefault="00F85019" w:rsidP="002C5AEC">
            <w:pPr>
              <w:pStyle w:val="ReferenceHeading"/>
              <w:pageBreakBefore/>
            </w:pPr>
            <w:r>
              <w:lastRenderedPageBreak/>
              <w:t>Reference</w:t>
            </w:r>
          </w:p>
        </w:tc>
        <w:tc>
          <w:tcPr>
            <w:tcW w:w="8169" w:type="dxa"/>
            <w:gridSpan w:val="4"/>
            <w:tcBorders>
              <w:top w:val="nil"/>
              <w:left w:val="nil"/>
              <w:bottom w:val="nil"/>
              <w:right w:val="nil"/>
            </w:tcBorders>
            <w:vAlign w:val="bottom"/>
          </w:tcPr>
          <w:p w14:paraId="22C8D704" w14:textId="18784242" w:rsidR="00F85019" w:rsidRDefault="00F85019" w:rsidP="009D58FE">
            <w:pPr>
              <w:pStyle w:val="ModelHeading4"/>
              <w:pageBreakBefore/>
              <w:rPr>
                <w:i/>
                <w:sz w:val="20"/>
                <w:szCs w:val="20"/>
              </w:rPr>
            </w:pPr>
            <w:bookmarkStart w:id="1193" w:name="Contract_liabilities_6_5"/>
            <w:bookmarkStart w:id="1194" w:name="_Toc164327930"/>
            <w:r>
              <w:t>6.5 Contract liabilities</w:t>
            </w:r>
            <w:bookmarkEnd w:id="1193"/>
            <w:bookmarkEnd w:id="1194"/>
          </w:p>
        </w:tc>
      </w:tr>
      <w:tr w:rsidR="00316063" w:rsidRPr="00461BC1" w14:paraId="63867AB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6EABBB5" w14:textId="51358974"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195" w:name="_Hlk71702852"/>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15.116</w:t>
            </w:r>
          </w:p>
        </w:tc>
        <w:tc>
          <w:tcPr>
            <w:tcW w:w="5040" w:type="dxa"/>
            <w:tcBorders>
              <w:top w:val="nil"/>
              <w:left w:val="nil"/>
              <w:bottom w:val="nil"/>
              <w:right w:val="nil"/>
            </w:tcBorders>
            <w:shd w:val="clear" w:color="auto" w:fill="auto"/>
            <w:vAlign w:val="center"/>
            <w:hideMark/>
          </w:tcPr>
          <w:p w14:paraId="462FDD34" w14:textId="77777777" w:rsidR="00316063" w:rsidRPr="00353B63" w:rsidRDefault="00316063" w:rsidP="00316063">
            <w:pPr>
              <w:spacing w:after="0" w:line="240" w:lineRule="auto"/>
              <w:rPr>
                <w:rFonts w:ascii="Arial" w:eastAsia="Times New Roman" w:hAnsi="Arial" w:cs="Arial"/>
                <w:i/>
                <w:iCs/>
                <w:color w:val="575757"/>
                <w:sz w:val="20"/>
                <w:szCs w:val="20"/>
                <w:lang w:eastAsia="en-AU"/>
              </w:rPr>
            </w:pPr>
          </w:p>
        </w:tc>
        <w:tc>
          <w:tcPr>
            <w:tcW w:w="771" w:type="dxa"/>
            <w:tcBorders>
              <w:top w:val="nil"/>
              <w:left w:val="nil"/>
              <w:bottom w:val="nil"/>
              <w:right w:val="nil"/>
            </w:tcBorders>
            <w:shd w:val="clear" w:color="auto" w:fill="auto"/>
            <w:vAlign w:val="center"/>
            <w:hideMark/>
          </w:tcPr>
          <w:p w14:paraId="3545F48D"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57C384D6" w14:textId="73BCA395"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02CBE7C1" w14:textId="7705002C"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2023</w:t>
            </w:r>
          </w:p>
        </w:tc>
      </w:tr>
      <w:tr w:rsidR="00461BC1" w:rsidRPr="00461BC1" w14:paraId="0EBD264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391E2FF3" w14:textId="77777777" w:rsidR="00461BC1" w:rsidRPr="00353B63" w:rsidRDefault="00461BC1" w:rsidP="00461BC1">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56223E9D" w14:textId="726B6B94"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7AC8F5DB"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0A8CD72F"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5827ED08"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r>
      <w:tr w:rsidR="00461BC1" w:rsidRPr="00461BC1" w14:paraId="6709930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9720128"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nil"/>
              <w:left w:val="nil"/>
              <w:bottom w:val="nil"/>
              <w:right w:val="nil"/>
            </w:tcBorders>
            <w:shd w:val="clear" w:color="auto" w:fill="auto"/>
            <w:vAlign w:val="center"/>
            <w:hideMark/>
          </w:tcPr>
          <w:p w14:paraId="75A31812"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Reconciliation of changes in contract liabilities</w:t>
            </w:r>
          </w:p>
        </w:tc>
        <w:tc>
          <w:tcPr>
            <w:tcW w:w="771" w:type="dxa"/>
            <w:tcBorders>
              <w:top w:val="nil"/>
              <w:left w:val="nil"/>
              <w:bottom w:val="nil"/>
              <w:right w:val="nil"/>
            </w:tcBorders>
            <w:shd w:val="clear" w:color="auto" w:fill="auto"/>
            <w:vAlign w:val="center"/>
            <w:hideMark/>
          </w:tcPr>
          <w:p w14:paraId="0CDF61C1"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vAlign w:val="center"/>
            <w:hideMark/>
          </w:tcPr>
          <w:p w14:paraId="70B5DC4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nil"/>
              <w:left w:val="nil"/>
              <w:bottom w:val="nil"/>
              <w:right w:val="nil"/>
            </w:tcBorders>
            <w:shd w:val="clear" w:color="auto" w:fill="auto"/>
            <w:vAlign w:val="center"/>
            <w:hideMark/>
          </w:tcPr>
          <w:p w14:paraId="0BD0DF0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p>
        </w:tc>
      </w:tr>
      <w:tr w:rsidR="00461BC1" w:rsidRPr="00461BC1" w14:paraId="540B20B6"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55A017A"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18F79D4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Opening balance</w:t>
            </w:r>
          </w:p>
        </w:tc>
        <w:tc>
          <w:tcPr>
            <w:tcW w:w="771" w:type="dxa"/>
            <w:tcBorders>
              <w:top w:val="nil"/>
              <w:left w:val="nil"/>
              <w:bottom w:val="nil"/>
              <w:right w:val="nil"/>
            </w:tcBorders>
            <w:shd w:val="clear" w:color="auto" w:fill="auto"/>
            <w:vAlign w:val="center"/>
            <w:hideMark/>
          </w:tcPr>
          <w:p w14:paraId="6E59A5A6"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0034D0FD"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nil"/>
              <w:right w:val="nil"/>
            </w:tcBorders>
            <w:shd w:val="clear" w:color="auto" w:fill="auto"/>
            <w:vAlign w:val="center"/>
            <w:hideMark/>
          </w:tcPr>
          <w:p w14:paraId="05421ACF"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2D6D1A87"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9F2C017"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00C0217A"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Additions</w:t>
            </w:r>
          </w:p>
        </w:tc>
        <w:tc>
          <w:tcPr>
            <w:tcW w:w="771" w:type="dxa"/>
            <w:tcBorders>
              <w:top w:val="nil"/>
              <w:left w:val="nil"/>
              <w:bottom w:val="nil"/>
              <w:right w:val="nil"/>
            </w:tcBorders>
            <w:shd w:val="clear" w:color="auto" w:fill="auto"/>
            <w:vAlign w:val="center"/>
            <w:hideMark/>
          </w:tcPr>
          <w:p w14:paraId="65D1071B"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1F0A8315"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638</w:t>
            </w:r>
          </w:p>
        </w:tc>
        <w:tc>
          <w:tcPr>
            <w:tcW w:w="1179" w:type="dxa"/>
            <w:tcBorders>
              <w:top w:val="nil"/>
              <w:left w:val="nil"/>
              <w:bottom w:val="nil"/>
              <w:right w:val="nil"/>
            </w:tcBorders>
            <w:shd w:val="clear" w:color="auto" w:fill="auto"/>
            <w:vAlign w:val="center"/>
            <w:hideMark/>
          </w:tcPr>
          <w:p w14:paraId="71538DA0"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r>
      <w:tr w:rsidR="00461BC1" w:rsidRPr="00461BC1" w14:paraId="3A474237"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D9F79FE"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7A17F404"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Revenue recognised in the reporting period.</w:t>
            </w:r>
          </w:p>
        </w:tc>
        <w:tc>
          <w:tcPr>
            <w:tcW w:w="771" w:type="dxa"/>
            <w:tcBorders>
              <w:top w:val="nil"/>
              <w:left w:val="nil"/>
              <w:bottom w:val="single" w:sz="4" w:space="0" w:color="auto"/>
              <w:right w:val="nil"/>
            </w:tcBorders>
            <w:shd w:val="clear" w:color="auto" w:fill="auto"/>
            <w:vAlign w:val="center"/>
            <w:hideMark/>
          </w:tcPr>
          <w:p w14:paraId="03F92921"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08AB8B38"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single" w:sz="4" w:space="0" w:color="auto"/>
              <w:right w:val="nil"/>
            </w:tcBorders>
            <w:shd w:val="clear" w:color="auto" w:fill="auto"/>
            <w:vAlign w:val="center"/>
            <w:hideMark/>
          </w:tcPr>
          <w:p w14:paraId="3808879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1EC13B6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5AC409F3"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2DBEA48B" w14:textId="1C22C9C4" w:rsidR="00461BC1" w:rsidRPr="00353B63" w:rsidRDefault="006F6C2F"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Total c</w:t>
            </w:r>
            <w:r w:rsidR="00305691" w:rsidRPr="00353B63">
              <w:rPr>
                <w:rFonts w:ascii="Arial" w:eastAsia="Times New Roman" w:hAnsi="Arial" w:cs="Arial"/>
                <w:b/>
                <w:bCs/>
                <w:color w:val="000000" w:themeColor="text1"/>
                <w:sz w:val="20"/>
                <w:szCs w:val="20"/>
                <w:lang w:eastAsia="en-AU"/>
              </w:rPr>
              <w:t>ontract liabilities</w:t>
            </w:r>
            <w:r w:rsidR="00461BC1" w:rsidRPr="00353B63">
              <w:rPr>
                <w:rFonts w:ascii="Arial" w:eastAsia="Times New Roman" w:hAnsi="Arial" w:cs="Arial"/>
                <w:b/>
                <w:bCs/>
                <w:color w:val="000000" w:themeColor="text1"/>
                <w:sz w:val="20"/>
                <w:szCs w:val="20"/>
                <w:lang w:eastAsia="en-AU"/>
              </w:rPr>
              <w:t xml:space="preserve"> at end of period</w:t>
            </w:r>
          </w:p>
        </w:tc>
        <w:tc>
          <w:tcPr>
            <w:tcW w:w="771" w:type="dxa"/>
            <w:tcBorders>
              <w:top w:val="single" w:sz="4" w:space="0" w:color="auto"/>
              <w:left w:val="nil"/>
              <w:bottom w:val="single" w:sz="18" w:space="0" w:color="auto"/>
              <w:right w:val="nil"/>
            </w:tcBorders>
            <w:shd w:val="clear" w:color="auto" w:fill="auto"/>
            <w:vAlign w:val="center"/>
            <w:hideMark/>
          </w:tcPr>
          <w:p w14:paraId="05BB263E"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single" w:sz="4" w:space="0" w:color="auto"/>
              <w:left w:val="nil"/>
              <w:bottom w:val="single" w:sz="18" w:space="0" w:color="auto"/>
              <w:right w:val="nil"/>
            </w:tcBorders>
            <w:shd w:val="clear" w:color="auto" w:fill="auto"/>
            <w:vAlign w:val="center"/>
            <w:hideMark/>
          </w:tcPr>
          <w:p w14:paraId="77B6BF68"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638</w:t>
            </w:r>
          </w:p>
        </w:tc>
        <w:tc>
          <w:tcPr>
            <w:tcW w:w="1179" w:type="dxa"/>
            <w:tcBorders>
              <w:top w:val="single" w:sz="4" w:space="0" w:color="auto"/>
              <w:left w:val="nil"/>
              <w:bottom w:val="single" w:sz="18" w:space="0" w:color="auto"/>
              <w:right w:val="nil"/>
            </w:tcBorders>
            <w:shd w:val="clear" w:color="auto" w:fill="auto"/>
            <w:vAlign w:val="center"/>
            <w:hideMark/>
          </w:tcPr>
          <w:p w14:paraId="38DA036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895</w:t>
            </w:r>
          </w:p>
        </w:tc>
      </w:tr>
      <w:tr w:rsidR="00461BC1" w:rsidRPr="00461BC1" w14:paraId="4AE67CC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6105546"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8" w:space="0" w:color="auto"/>
              <w:left w:val="nil"/>
              <w:bottom w:val="nil"/>
              <w:right w:val="nil"/>
            </w:tcBorders>
            <w:shd w:val="clear" w:color="auto" w:fill="auto"/>
            <w:vAlign w:val="center"/>
            <w:hideMark/>
          </w:tcPr>
          <w:p w14:paraId="6BA4587C"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nil"/>
              <w:right w:val="nil"/>
            </w:tcBorders>
            <w:shd w:val="clear" w:color="auto" w:fill="auto"/>
            <w:vAlign w:val="center"/>
            <w:hideMark/>
          </w:tcPr>
          <w:p w14:paraId="1AE38935"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shd w:val="clear" w:color="auto" w:fill="auto"/>
            <w:vAlign w:val="center"/>
            <w:hideMark/>
          </w:tcPr>
          <w:p w14:paraId="261368FB"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18" w:space="0" w:color="auto"/>
              <w:left w:val="nil"/>
              <w:bottom w:val="nil"/>
              <w:right w:val="nil"/>
            </w:tcBorders>
            <w:shd w:val="clear" w:color="auto" w:fill="auto"/>
            <w:vAlign w:val="center"/>
            <w:hideMark/>
          </w:tcPr>
          <w:p w14:paraId="51AF3DE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p>
        </w:tc>
      </w:tr>
      <w:tr w:rsidR="00461BC1" w:rsidRPr="00461BC1" w14:paraId="34D8110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74E423B"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auto"/>
            <w:vAlign w:val="center"/>
            <w:hideMark/>
          </w:tcPr>
          <w:p w14:paraId="604F73AD"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63158E0F"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4CF7C9F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638</w:t>
            </w:r>
          </w:p>
        </w:tc>
        <w:tc>
          <w:tcPr>
            <w:tcW w:w="1179" w:type="dxa"/>
            <w:tcBorders>
              <w:top w:val="nil"/>
              <w:left w:val="nil"/>
              <w:bottom w:val="nil"/>
              <w:right w:val="nil"/>
            </w:tcBorders>
            <w:shd w:val="clear" w:color="auto" w:fill="auto"/>
            <w:vAlign w:val="center"/>
            <w:hideMark/>
          </w:tcPr>
          <w:p w14:paraId="590BCD83"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895</w:t>
            </w:r>
          </w:p>
        </w:tc>
      </w:tr>
      <w:tr w:rsidR="00461BC1" w:rsidRPr="00461BC1" w14:paraId="19A001F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013003B"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auto"/>
            <w:vAlign w:val="center"/>
            <w:hideMark/>
          </w:tcPr>
          <w:p w14:paraId="53FCAF7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1FE49F35"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vAlign w:val="center"/>
            <w:hideMark/>
          </w:tcPr>
          <w:p w14:paraId="20BC7D7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vAlign w:val="center"/>
            <w:hideMark/>
          </w:tcPr>
          <w:p w14:paraId="7A25DD1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bookmarkEnd w:id="1195"/>
      <w:tr w:rsidR="007B3BBF" w:rsidRPr="007B3BBF" w14:paraId="5A0E555C" w14:textId="77777777" w:rsidTr="001D792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hideMark/>
          </w:tcPr>
          <w:p w14:paraId="2EB1570D" w14:textId="77777777" w:rsidR="001A3904" w:rsidRPr="00353B63" w:rsidRDefault="001A3904" w:rsidP="001A3904">
            <w:pPr>
              <w:pStyle w:val="Reference"/>
              <w:rPr>
                <w:szCs w:val="18"/>
                <w:lang w:eastAsia="en-AU"/>
              </w:rPr>
            </w:pPr>
          </w:p>
          <w:p w14:paraId="2FF1B1DA" w14:textId="01B8BC7D" w:rsidR="007B3BBF" w:rsidRPr="00353B63" w:rsidRDefault="0095113F" w:rsidP="001A3904">
            <w:pPr>
              <w:pStyle w:val="Reference"/>
              <w:rPr>
                <w:szCs w:val="18"/>
                <w:lang w:eastAsia="en-AU"/>
              </w:rPr>
            </w:pPr>
            <w:r w:rsidRPr="00353B63">
              <w:rPr>
                <w:szCs w:val="18"/>
                <w:lang w:eastAsia="en-AU"/>
              </w:rPr>
              <w:t>AASB </w:t>
            </w:r>
            <w:r w:rsidR="007B3BBF" w:rsidRPr="00353B63">
              <w:rPr>
                <w:szCs w:val="18"/>
                <w:lang w:eastAsia="en-AU"/>
              </w:rPr>
              <w:t>15.117, 118, 120</w:t>
            </w:r>
          </w:p>
        </w:tc>
        <w:tc>
          <w:tcPr>
            <w:tcW w:w="8169" w:type="dxa"/>
            <w:gridSpan w:val="4"/>
            <w:tcBorders>
              <w:top w:val="nil"/>
              <w:left w:val="nil"/>
              <w:bottom w:val="nil"/>
              <w:right w:val="nil"/>
            </w:tcBorders>
            <w:shd w:val="clear" w:color="auto" w:fill="auto"/>
          </w:tcPr>
          <w:p w14:paraId="74B6D455" w14:textId="75781E04" w:rsidR="007B3BBF" w:rsidRPr="00353B63" w:rsidRDefault="007B3BBF" w:rsidP="00385CC8">
            <w:pPr>
              <w:pStyle w:val="ModelBody"/>
              <w:spacing w:line="240" w:lineRule="auto"/>
              <w:rPr>
                <w:szCs w:val="20"/>
              </w:rPr>
            </w:pPr>
            <w:r w:rsidRPr="00353B63">
              <w:rPr>
                <w:szCs w:val="20"/>
              </w:rPr>
              <w:t xml:space="preserve">The Agency’s contract liabilities relate to IT supports yet to be performed at the end of the reporting period. Typically, a contract payment is received upfront for </w:t>
            </w:r>
            <w:r w:rsidR="00F81AE5" w:rsidRPr="00353B63">
              <w:rPr>
                <w:szCs w:val="20"/>
              </w:rPr>
              <w:t>12 </w:t>
            </w:r>
            <w:r w:rsidRPr="00353B63">
              <w:rPr>
                <w:szCs w:val="20"/>
              </w:rPr>
              <w:t>months of continuing support services</w:t>
            </w:r>
            <w:r w:rsidR="009E7FCC" w:rsidRPr="00353B63">
              <w:rPr>
                <w:szCs w:val="20"/>
              </w:rPr>
              <w:t>.</w:t>
            </w:r>
          </w:p>
          <w:p w14:paraId="4F2503C4" w14:textId="4680DE51" w:rsidR="00146D13" w:rsidRPr="00353B63" w:rsidRDefault="001A3904" w:rsidP="00385CC8">
            <w:pPr>
              <w:pStyle w:val="ModelBody"/>
              <w:spacing w:line="240" w:lineRule="auto"/>
              <w:rPr>
                <w:rFonts w:cs="Arial"/>
                <w:b/>
                <w:bCs/>
                <w:szCs w:val="20"/>
                <w:lang w:eastAsia="en-AU"/>
              </w:rPr>
            </w:pPr>
            <w:r w:rsidRPr="00353B63">
              <w:rPr>
                <w:szCs w:val="20"/>
              </w:rPr>
              <w:t xml:space="preserve">The Agency expects to satisfy the performance obligations unsatisfied at the end of the reporting period within the next </w:t>
            </w:r>
            <w:r w:rsidR="00F81AE5" w:rsidRPr="00353B63">
              <w:rPr>
                <w:szCs w:val="20"/>
              </w:rPr>
              <w:t>12 </w:t>
            </w:r>
            <w:r w:rsidRPr="00353B63">
              <w:rPr>
                <w:szCs w:val="20"/>
              </w:rPr>
              <w:t>months.</w:t>
            </w:r>
          </w:p>
        </w:tc>
      </w:tr>
      <w:tr w:rsidR="001A3904" w14:paraId="1DB88971" w14:textId="77777777" w:rsidTr="008217C0">
        <w:trPr>
          <w:cantSplit/>
        </w:trPr>
        <w:tc>
          <w:tcPr>
            <w:tcW w:w="1584" w:type="dxa"/>
            <w:tcBorders>
              <w:top w:val="nil"/>
              <w:left w:val="nil"/>
              <w:bottom w:val="nil"/>
              <w:right w:val="nil"/>
            </w:tcBorders>
          </w:tcPr>
          <w:p w14:paraId="1D35C9E7" w14:textId="29B8FE25" w:rsidR="001A3904" w:rsidRPr="00353B63" w:rsidRDefault="001A3904" w:rsidP="00C14B88">
            <w:pPr>
              <w:pStyle w:val="ReferenceHeading"/>
              <w:rPr>
                <w:szCs w:val="18"/>
              </w:rPr>
            </w:pPr>
          </w:p>
        </w:tc>
        <w:tc>
          <w:tcPr>
            <w:tcW w:w="8169" w:type="dxa"/>
            <w:gridSpan w:val="4"/>
            <w:tcBorders>
              <w:top w:val="nil"/>
              <w:left w:val="nil"/>
              <w:bottom w:val="nil"/>
              <w:right w:val="nil"/>
            </w:tcBorders>
            <w:vAlign w:val="bottom"/>
          </w:tcPr>
          <w:p w14:paraId="338F5B91" w14:textId="0A490901" w:rsidR="001A3904" w:rsidRDefault="001A3904" w:rsidP="006A533F">
            <w:pPr>
              <w:pStyle w:val="ModelHeading4"/>
              <w:rPr>
                <w:i/>
                <w:sz w:val="20"/>
                <w:szCs w:val="20"/>
              </w:rPr>
            </w:pPr>
            <w:bookmarkStart w:id="1196" w:name="Capital_grant_liabilities_6_6"/>
            <w:bookmarkStart w:id="1197" w:name="_Toc164327931"/>
            <w:r>
              <w:t xml:space="preserve">6.6 </w:t>
            </w:r>
            <w:r w:rsidR="00FE20A0">
              <w:t>Capital grant</w:t>
            </w:r>
            <w:r>
              <w:t xml:space="preserve"> liabilities</w:t>
            </w:r>
            <w:bookmarkEnd w:id="1196"/>
            <w:bookmarkEnd w:id="1197"/>
          </w:p>
        </w:tc>
      </w:tr>
      <w:tr w:rsidR="00316063" w:rsidRPr="00FE20A0" w14:paraId="243EBA6E"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CCA7901" w14:textId="45F68D6D"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198" w:name="_Hlk71704918"/>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1058.16</w:t>
            </w:r>
          </w:p>
        </w:tc>
        <w:tc>
          <w:tcPr>
            <w:tcW w:w="5040" w:type="dxa"/>
            <w:tcBorders>
              <w:top w:val="nil"/>
              <w:left w:val="nil"/>
              <w:bottom w:val="nil"/>
              <w:right w:val="nil"/>
            </w:tcBorders>
            <w:shd w:val="clear" w:color="auto" w:fill="auto"/>
            <w:vAlign w:val="center"/>
            <w:hideMark/>
          </w:tcPr>
          <w:p w14:paraId="4E90E22C" w14:textId="77777777" w:rsidR="00316063" w:rsidRPr="00353B63" w:rsidRDefault="00316063" w:rsidP="00316063">
            <w:pPr>
              <w:spacing w:after="0" w:line="240" w:lineRule="auto"/>
              <w:rPr>
                <w:rFonts w:ascii="Arial" w:eastAsia="Times New Roman" w:hAnsi="Arial" w:cs="Arial"/>
                <w:i/>
                <w:iCs/>
                <w:color w:val="575757"/>
                <w:sz w:val="20"/>
                <w:szCs w:val="20"/>
                <w:lang w:eastAsia="en-AU"/>
              </w:rPr>
            </w:pPr>
          </w:p>
        </w:tc>
        <w:tc>
          <w:tcPr>
            <w:tcW w:w="771" w:type="dxa"/>
            <w:tcBorders>
              <w:top w:val="nil"/>
              <w:left w:val="nil"/>
              <w:bottom w:val="nil"/>
              <w:right w:val="nil"/>
            </w:tcBorders>
            <w:shd w:val="clear" w:color="auto" w:fill="auto"/>
            <w:vAlign w:val="center"/>
            <w:hideMark/>
          </w:tcPr>
          <w:p w14:paraId="27417E6A"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169B667A" w14:textId="780D4AFE"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62B7121C" w14:textId="5A75F48C"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2023</w:t>
            </w:r>
          </w:p>
        </w:tc>
      </w:tr>
      <w:tr w:rsidR="00FE20A0" w:rsidRPr="00FE20A0" w14:paraId="0CC8C97B"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582C3EA" w14:textId="77777777" w:rsidR="00FE20A0" w:rsidRPr="00353B63" w:rsidRDefault="00FE20A0" w:rsidP="00FE20A0">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54A29317" w14:textId="5E324D83"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7BF1C433"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0500D97C"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0CA40E64"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r>
      <w:tr w:rsidR="00FE20A0" w:rsidRPr="00FE20A0" w14:paraId="072480EF"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DE61B2D"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4FAD3642"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Reconciliation of changes in capital grant liabilities</w:t>
            </w:r>
          </w:p>
        </w:tc>
        <w:tc>
          <w:tcPr>
            <w:tcW w:w="771" w:type="dxa"/>
            <w:tcBorders>
              <w:top w:val="nil"/>
              <w:left w:val="nil"/>
              <w:bottom w:val="nil"/>
              <w:right w:val="nil"/>
            </w:tcBorders>
            <w:shd w:val="clear" w:color="auto" w:fill="auto"/>
            <w:vAlign w:val="center"/>
            <w:hideMark/>
          </w:tcPr>
          <w:p w14:paraId="4307628F"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D5CE6F6"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40152B2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p>
        </w:tc>
      </w:tr>
      <w:tr w:rsidR="00FE20A0" w:rsidRPr="00FE20A0" w14:paraId="3A3B248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1E73128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3F9AF71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Opening balance at the beginning of the period</w:t>
            </w:r>
          </w:p>
        </w:tc>
        <w:tc>
          <w:tcPr>
            <w:tcW w:w="771" w:type="dxa"/>
            <w:tcBorders>
              <w:top w:val="nil"/>
              <w:left w:val="nil"/>
              <w:bottom w:val="nil"/>
              <w:right w:val="nil"/>
            </w:tcBorders>
            <w:shd w:val="clear" w:color="auto" w:fill="auto"/>
            <w:vAlign w:val="center"/>
            <w:hideMark/>
          </w:tcPr>
          <w:p w14:paraId="37055D8F"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3E2FFA1"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3,590</w:t>
            </w:r>
          </w:p>
        </w:tc>
        <w:tc>
          <w:tcPr>
            <w:tcW w:w="1179" w:type="dxa"/>
            <w:tcBorders>
              <w:top w:val="nil"/>
              <w:left w:val="nil"/>
              <w:bottom w:val="nil"/>
              <w:right w:val="nil"/>
            </w:tcBorders>
            <w:shd w:val="clear" w:color="auto" w:fill="auto"/>
            <w:noWrap/>
            <w:vAlign w:val="center"/>
            <w:hideMark/>
          </w:tcPr>
          <w:p w14:paraId="1675A4A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tr w:rsidR="00FE20A0" w:rsidRPr="00FE20A0" w14:paraId="572333C3"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9F4A11E"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08D5A21E"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Additions</w:t>
            </w:r>
          </w:p>
        </w:tc>
        <w:tc>
          <w:tcPr>
            <w:tcW w:w="771" w:type="dxa"/>
            <w:tcBorders>
              <w:top w:val="nil"/>
              <w:left w:val="nil"/>
              <w:bottom w:val="nil"/>
              <w:right w:val="nil"/>
            </w:tcBorders>
            <w:shd w:val="clear" w:color="auto" w:fill="auto"/>
            <w:vAlign w:val="center"/>
            <w:hideMark/>
          </w:tcPr>
          <w:p w14:paraId="06B8F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205E89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37B93496"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4,640</w:t>
            </w:r>
          </w:p>
        </w:tc>
      </w:tr>
      <w:tr w:rsidR="00FE20A0" w:rsidRPr="00FE20A0" w14:paraId="4E341B6C"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C85A570"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2E28C594"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Income recognised in the reporting period.</w:t>
            </w:r>
          </w:p>
        </w:tc>
        <w:tc>
          <w:tcPr>
            <w:tcW w:w="771" w:type="dxa"/>
            <w:tcBorders>
              <w:top w:val="nil"/>
              <w:left w:val="nil"/>
              <w:bottom w:val="single" w:sz="4" w:space="0" w:color="auto"/>
              <w:right w:val="nil"/>
            </w:tcBorders>
            <w:shd w:val="clear" w:color="auto" w:fill="auto"/>
            <w:vAlign w:val="center"/>
            <w:hideMark/>
          </w:tcPr>
          <w:p w14:paraId="6D309D6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7D133BB3"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c>
          <w:tcPr>
            <w:tcW w:w="1179" w:type="dxa"/>
            <w:tcBorders>
              <w:top w:val="nil"/>
              <w:left w:val="nil"/>
              <w:bottom w:val="single" w:sz="4" w:space="0" w:color="auto"/>
              <w:right w:val="nil"/>
            </w:tcBorders>
            <w:shd w:val="clear" w:color="auto" w:fill="auto"/>
            <w:noWrap/>
            <w:vAlign w:val="center"/>
            <w:hideMark/>
          </w:tcPr>
          <w:p w14:paraId="65E646B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(1,050)</w:t>
            </w:r>
          </w:p>
        </w:tc>
      </w:tr>
      <w:tr w:rsidR="00FE20A0" w:rsidRPr="00FE20A0" w14:paraId="6787F8A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400CCD8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634D4CF" w14:textId="69257209" w:rsidR="00FE20A0" w:rsidRPr="00353B63" w:rsidRDefault="00305691"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Capital grant liabilities</w:t>
            </w:r>
            <w:r w:rsidR="00FE20A0" w:rsidRPr="00353B63">
              <w:rPr>
                <w:rFonts w:ascii="Arial" w:eastAsia="Times New Roman" w:hAnsi="Arial" w:cs="Arial"/>
                <w:b/>
                <w:bCs/>
                <w:color w:val="000000"/>
                <w:sz w:val="20"/>
                <w:szCs w:val="20"/>
                <w:lang w:eastAsia="en-AU"/>
              </w:rPr>
              <w:t xml:space="preserve"> at the end of period</w:t>
            </w:r>
          </w:p>
        </w:tc>
        <w:tc>
          <w:tcPr>
            <w:tcW w:w="771" w:type="dxa"/>
            <w:tcBorders>
              <w:top w:val="single" w:sz="4" w:space="0" w:color="auto"/>
              <w:left w:val="nil"/>
              <w:bottom w:val="single" w:sz="18" w:space="0" w:color="auto"/>
              <w:right w:val="nil"/>
            </w:tcBorders>
            <w:shd w:val="clear" w:color="auto" w:fill="auto"/>
            <w:vAlign w:val="center"/>
            <w:hideMark/>
          </w:tcPr>
          <w:p w14:paraId="73D4E835"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shd w:val="clear" w:color="auto" w:fill="auto"/>
            <w:noWrap/>
            <w:vAlign w:val="center"/>
            <w:hideMark/>
          </w:tcPr>
          <w:p w14:paraId="49DD1F6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shd w:val="clear" w:color="auto" w:fill="auto"/>
            <w:noWrap/>
            <w:vAlign w:val="center"/>
            <w:hideMark/>
          </w:tcPr>
          <w:p w14:paraId="4309BC4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r w:rsidR="00FE20A0" w:rsidRPr="00FE20A0" w14:paraId="5C1AEA49"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65B2636"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nil"/>
              <w:right w:val="nil"/>
            </w:tcBorders>
            <w:shd w:val="clear" w:color="auto" w:fill="auto"/>
            <w:vAlign w:val="center"/>
            <w:hideMark/>
          </w:tcPr>
          <w:p w14:paraId="51D5D602"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nil"/>
              <w:right w:val="nil"/>
            </w:tcBorders>
            <w:shd w:val="clear" w:color="auto" w:fill="auto"/>
            <w:vAlign w:val="center"/>
            <w:hideMark/>
          </w:tcPr>
          <w:p w14:paraId="137FF640"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shd w:val="clear" w:color="auto" w:fill="auto"/>
            <w:noWrap/>
            <w:vAlign w:val="center"/>
            <w:hideMark/>
          </w:tcPr>
          <w:p w14:paraId="2F16C1D4"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single" w:sz="18" w:space="0" w:color="auto"/>
              <w:left w:val="nil"/>
              <w:bottom w:val="nil"/>
              <w:right w:val="nil"/>
            </w:tcBorders>
            <w:shd w:val="clear" w:color="auto" w:fill="auto"/>
            <w:noWrap/>
            <w:vAlign w:val="center"/>
            <w:hideMark/>
          </w:tcPr>
          <w:p w14:paraId="1716ADE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39E287A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F9ACB2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4070B92A"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3F7C4E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EEA162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c>
          <w:tcPr>
            <w:tcW w:w="1179" w:type="dxa"/>
            <w:tcBorders>
              <w:top w:val="nil"/>
              <w:left w:val="nil"/>
              <w:bottom w:val="nil"/>
              <w:right w:val="nil"/>
            </w:tcBorders>
            <w:shd w:val="clear" w:color="auto" w:fill="auto"/>
            <w:noWrap/>
            <w:vAlign w:val="center"/>
            <w:hideMark/>
          </w:tcPr>
          <w:p w14:paraId="1560B3E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35E5B9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27BBAC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1FB8862F"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05008D8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141F5F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c>
          <w:tcPr>
            <w:tcW w:w="1179" w:type="dxa"/>
            <w:tcBorders>
              <w:top w:val="nil"/>
              <w:left w:val="nil"/>
              <w:bottom w:val="nil"/>
              <w:right w:val="nil"/>
            </w:tcBorders>
            <w:shd w:val="clear" w:color="auto" w:fill="auto"/>
            <w:noWrap/>
            <w:vAlign w:val="center"/>
            <w:hideMark/>
          </w:tcPr>
          <w:p w14:paraId="5A86E07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2,872</w:t>
            </w:r>
          </w:p>
        </w:tc>
      </w:tr>
      <w:bookmarkEnd w:id="1198"/>
      <w:tr w:rsidR="00FE20A0" w:rsidRPr="007B3BBF" w14:paraId="4101D6BD"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hideMark/>
          </w:tcPr>
          <w:p w14:paraId="47E68118" w14:textId="70285727" w:rsidR="00FE20A0" w:rsidRPr="00353B63" w:rsidRDefault="0095113F" w:rsidP="0095113F">
            <w:pPr>
              <w:pStyle w:val="Reference"/>
              <w:spacing w:before="120"/>
              <w:rPr>
                <w:szCs w:val="18"/>
                <w:lang w:eastAsia="en-AU"/>
              </w:rPr>
            </w:pPr>
            <w:r w:rsidRPr="00353B63">
              <w:rPr>
                <w:szCs w:val="18"/>
                <w:lang w:eastAsia="en-AU"/>
              </w:rPr>
              <w:t>AASB 1058.16</w:t>
            </w:r>
          </w:p>
        </w:tc>
        <w:tc>
          <w:tcPr>
            <w:tcW w:w="8169" w:type="dxa"/>
            <w:gridSpan w:val="4"/>
            <w:tcBorders>
              <w:top w:val="nil"/>
              <w:left w:val="nil"/>
              <w:bottom w:val="nil"/>
              <w:right w:val="nil"/>
            </w:tcBorders>
            <w:shd w:val="clear" w:color="auto" w:fill="auto"/>
          </w:tcPr>
          <w:p w14:paraId="2B13E81F" w14:textId="189F89D9" w:rsidR="0095113F" w:rsidRPr="00353B63" w:rsidRDefault="0095113F" w:rsidP="0095113F">
            <w:pPr>
              <w:pStyle w:val="ModelBody"/>
              <w:rPr>
                <w:szCs w:val="20"/>
              </w:rPr>
            </w:pPr>
            <w:r w:rsidRPr="00353B63">
              <w:rPr>
                <w:szCs w:val="20"/>
              </w:rPr>
              <w:t>The Agency recognise</w:t>
            </w:r>
            <w:r w:rsidR="000D2B55" w:rsidRPr="00353B63">
              <w:rPr>
                <w:szCs w:val="20"/>
              </w:rPr>
              <w:t>s</w:t>
            </w:r>
            <w:r w:rsidRPr="00353B63">
              <w:rPr>
                <w:szCs w:val="20"/>
              </w:rPr>
              <w:t xml:space="preserve"> a capital grant liability for the excess of the initial carrying amount of a financial asset received in a transfer to enable the entity to acquire or construct a recognisable non-financial asset that is to be controlled by the entity.</w:t>
            </w:r>
          </w:p>
          <w:p w14:paraId="6EB8C245" w14:textId="40D8761A" w:rsidR="00FE20A0" w:rsidRPr="00353B63" w:rsidRDefault="0095113F" w:rsidP="0095113F">
            <w:pPr>
              <w:pStyle w:val="ModelBody"/>
              <w:rPr>
                <w:rFonts w:cs="Arial"/>
                <w:b/>
                <w:bCs/>
                <w:color w:val="000000"/>
                <w:szCs w:val="20"/>
                <w:lang w:eastAsia="en-AU"/>
              </w:rPr>
            </w:pPr>
            <w:r w:rsidRPr="00353B63">
              <w:rPr>
                <w:szCs w:val="20"/>
              </w:rPr>
              <w:t xml:space="preserve">When (or as) the obligations of the capital grant liability are satisfied under the transfer, the Agency recognises income in profit or loss. Information on the Agency’s obligations can be found in </w:t>
            </w:r>
            <w:hyperlink w:anchor="Cmwlth_grants_4_4" w:history="1">
              <w:r w:rsidRPr="00353B63">
                <w:rPr>
                  <w:rStyle w:val="Hyperlink"/>
                  <w:szCs w:val="20"/>
                </w:rPr>
                <w:t>note 4.4</w:t>
              </w:r>
            </w:hyperlink>
            <w:r w:rsidRPr="00353B63">
              <w:rPr>
                <w:szCs w:val="20"/>
              </w:rPr>
              <w:t>.</w:t>
            </w:r>
          </w:p>
        </w:tc>
      </w:tr>
      <w:tr w:rsidR="0095113F" w:rsidRPr="007B3BBF" w14:paraId="0133D199" w14:textId="77777777" w:rsidTr="008217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tcPr>
          <w:p w14:paraId="57BB25F5" w14:textId="38FAA12A" w:rsidR="0095113F" w:rsidRPr="0095113F" w:rsidRDefault="0095113F" w:rsidP="0095113F">
            <w:pPr>
              <w:pStyle w:val="Reference"/>
              <w:spacing w:before="120"/>
              <w:rPr>
                <w:sz w:val="14"/>
                <w:szCs w:val="14"/>
                <w:lang w:eastAsia="en-AU"/>
              </w:rPr>
            </w:pPr>
            <w:r w:rsidRPr="002F0BAE">
              <w:rPr>
                <w:noProof/>
                <w:szCs w:val="14"/>
              </w:rPr>
              <mc:AlternateContent>
                <mc:Choice Requires="wpg">
                  <w:drawing>
                    <wp:anchor distT="0" distB="0" distL="114300" distR="114300" simplePos="0" relativeHeight="251658378" behindDoc="0" locked="0" layoutInCell="1" allowOverlap="1" wp14:anchorId="5A200CDD" wp14:editId="62953C9A">
                      <wp:simplePos x="0" y="0"/>
                      <wp:positionH relativeFrom="column">
                        <wp:posOffset>0</wp:posOffset>
                      </wp:positionH>
                      <wp:positionV relativeFrom="paragraph">
                        <wp:posOffset>3175</wp:posOffset>
                      </wp:positionV>
                      <wp:extent cx="367030" cy="367030"/>
                      <wp:effectExtent l="0" t="0" r="0" b="0"/>
                      <wp:wrapNone/>
                      <wp:docPr id="861" name="Group 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62"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3"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4"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9B66E6" id="Group 861" o:spid="_x0000_s1026" alt="&quot;&quot;" style="position:absolute;margin-left:0;margin-top:.25pt;width:28.9pt;height:28.9pt;z-index:25165837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shd w:val="clear" w:color="auto" w:fill="auto"/>
          </w:tcPr>
          <w:p w14:paraId="41AC11CE" w14:textId="685D2E63" w:rsidR="0095113F" w:rsidRPr="00353B63" w:rsidRDefault="0095113F" w:rsidP="0095113F">
            <w:pPr>
              <w:pStyle w:val="GuidanceBodyRegular"/>
            </w:pPr>
            <w:r w:rsidRPr="00353B63">
              <w:t>Please note that the accounting policy for commonwealth grants, as noted above, are generic accounting policies and should be tailored to suit your relevant agency.</w:t>
            </w:r>
          </w:p>
        </w:tc>
      </w:tr>
      <w:tr w:rsidR="00FE20A0" w14:paraId="0FF438E0" w14:textId="77777777" w:rsidTr="008217C0">
        <w:trPr>
          <w:cantSplit/>
        </w:trPr>
        <w:tc>
          <w:tcPr>
            <w:tcW w:w="1584" w:type="dxa"/>
            <w:tcBorders>
              <w:top w:val="nil"/>
              <w:left w:val="nil"/>
              <w:bottom w:val="nil"/>
              <w:right w:val="nil"/>
            </w:tcBorders>
          </w:tcPr>
          <w:p w14:paraId="1616FD07" w14:textId="272330EC" w:rsidR="00FE20A0" w:rsidRPr="008C1382" w:rsidRDefault="00FE20A0" w:rsidP="002C5AEC">
            <w:pPr>
              <w:pStyle w:val="Reference"/>
              <w:rPr>
                <w:b/>
                <w:bCs/>
              </w:rPr>
            </w:pPr>
          </w:p>
        </w:tc>
        <w:tc>
          <w:tcPr>
            <w:tcW w:w="8169" w:type="dxa"/>
            <w:gridSpan w:val="4"/>
            <w:tcBorders>
              <w:top w:val="nil"/>
              <w:left w:val="nil"/>
              <w:bottom w:val="nil"/>
              <w:right w:val="nil"/>
            </w:tcBorders>
            <w:vAlign w:val="bottom"/>
          </w:tcPr>
          <w:p w14:paraId="0AF5BA2E" w14:textId="557C43FB" w:rsidR="00FE20A0" w:rsidRPr="00353B63" w:rsidRDefault="00FE20A0" w:rsidP="00A578F1">
            <w:pPr>
              <w:pStyle w:val="ModelBody"/>
              <w:keepLines w:val="0"/>
              <w:rPr>
                <w:b/>
                <w:bCs/>
                <w:i/>
                <w:szCs w:val="20"/>
              </w:rPr>
            </w:pPr>
            <w:r w:rsidRPr="00353B63">
              <w:rPr>
                <w:b/>
                <w:bCs/>
                <w:szCs w:val="20"/>
              </w:rPr>
              <w:t xml:space="preserve">6.6.1 Expected satisfaction of </w:t>
            </w:r>
            <w:r w:rsidR="00CE67E6" w:rsidRPr="00353B63">
              <w:rPr>
                <w:b/>
                <w:bCs/>
                <w:szCs w:val="20"/>
              </w:rPr>
              <w:t xml:space="preserve">capital </w:t>
            </w:r>
            <w:r w:rsidRPr="00353B63">
              <w:rPr>
                <w:b/>
                <w:bCs/>
                <w:szCs w:val="20"/>
              </w:rPr>
              <w:t>grant liabilities</w:t>
            </w:r>
          </w:p>
        </w:tc>
      </w:tr>
      <w:tr w:rsidR="00316063" w:rsidRPr="00FE20A0" w14:paraId="7A6011BD"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90FE42A" w14:textId="30AEF172" w:rsidR="00316063" w:rsidRPr="00FE20A0" w:rsidRDefault="00316063" w:rsidP="00316063">
            <w:pPr>
              <w:spacing w:after="0" w:line="240" w:lineRule="auto"/>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21B10F21"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209E1FBC" w14:textId="77777777" w:rsidR="00316063" w:rsidRPr="00353B63"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6D34325B" w14:textId="0D226F56" w:rsidR="00316063" w:rsidRPr="00BC50FF" w:rsidRDefault="00205C87" w:rsidP="00316063">
            <w:pPr>
              <w:spacing w:after="0" w:line="240" w:lineRule="auto"/>
              <w:jc w:val="right"/>
              <w:rPr>
                <w:rFonts w:ascii="Arial" w:eastAsia="Times New Roman" w:hAnsi="Arial" w:cs="Arial"/>
                <w:b/>
                <w:bCs/>
                <w:sz w:val="20"/>
                <w:szCs w:val="20"/>
                <w:lang w:eastAsia="en-AU"/>
              </w:rPr>
            </w:pPr>
            <w:r w:rsidRPr="00BC50FF">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067CBCB5" w14:textId="4D01A606" w:rsidR="00316063" w:rsidRPr="00353B63" w:rsidRDefault="00205C87" w:rsidP="00316063">
            <w:pPr>
              <w:spacing w:after="0" w:line="240" w:lineRule="auto"/>
              <w:jc w:val="right"/>
              <w:rPr>
                <w:rFonts w:ascii="Arial" w:eastAsia="Times New Roman" w:hAnsi="Arial" w:cs="Arial"/>
                <w:b/>
                <w:bCs/>
                <w:sz w:val="20"/>
                <w:szCs w:val="20"/>
                <w:lang w:eastAsia="en-AU"/>
              </w:rPr>
            </w:pPr>
            <w:r w:rsidRPr="00353B63">
              <w:rPr>
                <w:rFonts w:ascii="Arial" w:eastAsia="Times New Roman" w:hAnsi="Arial" w:cs="Arial"/>
                <w:b/>
                <w:bCs/>
                <w:color w:val="000000"/>
                <w:sz w:val="20"/>
                <w:szCs w:val="20"/>
                <w:lang w:eastAsia="en-AU"/>
              </w:rPr>
              <w:t>2023</w:t>
            </w:r>
          </w:p>
        </w:tc>
      </w:tr>
      <w:tr w:rsidR="00FE20A0" w:rsidRPr="00FE20A0" w14:paraId="78E7AF0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2958362" w14:textId="3A7CB475" w:rsidR="00FE20A0" w:rsidRPr="00353B63" w:rsidRDefault="0095113F" w:rsidP="00FE20A0">
            <w:pPr>
              <w:spacing w:after="0" w:line="240" w:lineRule="auto"/>
              <w:rPr>
                <w:rFonts w:ascii="Arial" w:eastAsia="Times New Roman" w:hAnsi="Arial" w:cs="Arial"/>
                <w:i/>
                <w:iCs/>
                <w:color w:val="575757"/>
                <w:sz w:val="18"/>
                <w:szCs w:val="18"/>
                <w:lang w:eastAsia="en-AU"/>
              </w:rPr>
            </w:pPr>
            <w:r w:rsidRPr="00353B63">
              <w:rPr>
                <w:rFonts w:ascii="Arial" w:eastAsia="Times New Roman" w:hAnsi="Arial" w:cs="Arial"/>
                <w:i/>
                <w:iCs/>
                <w:color w:val="575757"/>
                <w:sz w:val="18"/>
                <w:szCs w:val="18"/>
                <w:lang w:eastAsia="en-AU"/>
              </w:rPr>
              <w:t>AASB </w:t>
            </w:r>
            <w:r w:rsidR="00FE20A0" w:rsidRPr="00353B63">
              <w:rPr>
                <w:rFonts w:ascii="Arial" w:eastAsia="Times New Roman" w:hAnsi="Arial" w:cs="Arial"/>
                <w:i/>
                <w:iCs/>
                <w:color w:val="575757"/>
                <w:sz w:val="18"/>
                <w:szCs w:val="18"/>
                <w:lang w:eastAsia="en-AU"/>
              </w:rPr>
              <w:t>1058.33(a)</w:t>
            </w:r>
          </w:p>
        </w:tc>
        <w:tc>
          <w:tcPr>
            <w:tcW w:w="5040" w:type="dxa"/>
            <w:tcBorders>
              <w:top w:val="nil"/>
              <w:left w:val="nil"/>
              <w:bottom w:val="single" w:sz="4" w:space="0" w:color="auto"/>
              <w:right w:val="nil"/>
            </w:tcBorders>
            <w:shd w:val="clear" w:color="auto" w:fill="auto"/>
            <w:vAlign w:val="center"/>
            <w:hideMark/>
          </w:tcPr>
          <w:p w14:paraId="4CDE2D07" w14:textId="4AD486DC"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02724B00"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75B3F03A" w14:textId="77777777" w:rsidR="00FE20A0" w:rsidRPr="00BC50FF" w:rsidRDefault="00FE20A0" w:rsidP="00FE20A0">
            <w:pPr>
              <w:spacing w:after="0" w:line="240" w:lineRule="auto"/>
              <w:jc w:val="right"/>
              <w:rPr>
                <w:rFonts w:ascii="Arial" w:eastAsia="Times New Roman" w:hAnsi="Arial" w:cs="Arial"/>
                <w:b/>
                <w:bCs/>
                <w:color w:val="000000"/>
                <w:sz w:val="20"/>
                <w:szCs w:val="20"/>
                <w:lang w:eastAsia="en-AU"/>
              </w:rPr>
            </w:pPr>
            <w:r w:rsidRPr="00BC50FF">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1313C7E1"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($000)</w:t>
            </w:r>
          </w:p>
        </w:tc>
      </w:tr>
      <w:tr w:rsidR="00FE20A0" w:rsidRPr="00FE20A0" w14:paraId="2791401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B323A11"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auto"/>
            <w:vAlign w:val="center"/>
            <w:hideMark/>
          </w:tcPr>
          <w:p w14:paraId="00EA83B5" w14:textId="21DFD420"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xml:space="preserve">Expected satisfaction of </w:t>
            </w:r>
            <w:r w:rsidR="00460029" w:rsidRPr="00353B63">
              <w:rPr>
                <w:rFonts w:ascii="Arial" w:eastAsia="Times New Roman" w:hAnsi="Arial" w:cs="Arial"/>
                <w:b/>
                <w:bCs/>
                <w:color w:val="000000"/>
                <w:sz w:val="20"/>
                <w:szCs w:val="20"/>
                <w:lang w:eastAsia="en-AU"/>
              </w:rPr>
              <w:t xml:space="preserve">capital </w:t>
            </w:r>
            <w:r w:rsidRPr="00353B63">
              <w:rPr>
                <w:rFonts w:ascii="Arial" w:eastAsia="Times New Roman" w:hAnsi="Arial" w:cs="Arial"/>
                <w:b/>
                <w:bCs/>
                <w:color w:val="000000"/>
                <w:sz w:val="20"/>
                <w:szCs w:val="20"/>
                <w:lang w:eastAsia="en-AU"/>
              </w:rPr>
              <w:t>grant liabilities</w:t>
            </w:r>
          </w:p>
        </w:tc>
        <w:tc>
          <w:tcPr>
            <w:tcW w:w="771" w:type="dxa"/>
            <w:tcBorders>
              <w:top w:val="nil"/>
              <w:left w:val="nil"/>
              <w:bottom w:val="nil"/>
              <w:right w:val="nil"/>
            </w:tcBorders>
            <w:shd w:val="clear" w:color="auto" w:fill="auto"/>
            <w:vAlign w:val="center"/>
            <w:hideMark/>
          </w:tcPr>
          <w:p w14:paraId="3FCB6F07"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A6F22D4"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149808A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44C8337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A54A67F"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auto"/>
            <w:vAlign w:val="center"/>
            <w:hideMark/>
          </w:tcPr>
          <w:p w14:paraId="6C841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year</w:t>
            </w:r>
          </w:p>
        </w:tc>
        <w:tc>
          <w:tcPr>
            <w:tcW w:w="771" w:type="dxa"/>
            <w:tcBorders>
              <w:top w:val="nil"/>
              <w:left w:val="nil"/>
              <w:bottom w:val="nil"/>
              <w:right w:val="nil"/>
            </w:tcBorders>
            <w:shd w:val="clear" w:color="auto" w:fill="auto"/>
            <w:vAlign w:val="center"/>
            <w:hideMark/>
          </w:tcPr>
          <w:p w14:paraId="2390B9C2"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232FFC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574</w:t>
            </w:r>
          </w:p>
        </w:tc>
        <w:tc>
          <w:tcPr>
            <w:tcW w:w="1179" w:type="dxa"/>
            <w:tcBorders>
              <w:top w:val="nil"/>
              <w:left w:val="nil"/>
              <w:bottom w:val="nil"/>
              <w:right w:val="nil"/>
            </w:tcBorders>
            <w:shd w:val="clear" w:color="auto" w:fill="auto"/>
            <w:noWrap/>
            <w:vAlign w:val="center"/>
            <w:hideMark/>
          </w:tcPr>
          <w:p w14:paraId="798A2C0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8882738"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F6AE658"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auto"/>
            <w:vAlign w:val="center"/>
            <w:hideMark/>
          </w:tcPr>
          <w:p w14:paraId="5313ABD0"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to 5 years</w:t>
            </w:r>
          </w:p>
        </w:tc>
        <w:tc>
          <w:tcPr>
            <w:tcW w:w="771" w:type="dxa"/>
            <w:tcBorders>
              <w:top w:val="nil"/>
              <w:left w:val="nil"/>
              <w:bottom w:val="nil"/>
              <w:right w:val="nil"/>
            </w:tcBorders>
            <w:shd w:val="clear" w:color="auto" w:fill="auto"/>
            <w:vAlign w:val="center"/>
            <w:hideMark/>
          </w:tcPr>
          <w:p w14:paraId="34B32F58"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92C0235"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653</w:t>
            </w:r>
          </w:p>
        </w:tc>
        <w:tc>
          <w:tcPr>
            <w:tcW w:w="1179" w:type="dxa"/>
            <w:tcBorders>
              <w:top w:val="nil"/>
              <w:left w:val="nil"/>
              <w:bottom w:val="nil"/>
              <w:right w:val="nil"/>
            </w:tcBorders>
            <w:shd w:val="clear" w:color="auto" w:fill="auto"/>
            <w:noWrap/>
            <w:vAlign w:val="center"/>
            <w:hideMark/>
          </w:tcPr>
          <w:p w14:paraId="085D90C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r>
      <w:tr w:rsidR="00FE20A0" w:rsidRPr="00FE20A0" w14:paraId="073BE075"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A554BA9"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auto"/>
            <w:vAlign w:val="center"/>
            <w:hideMark/>
          </w:tcPr>
          <w:p w14:paraId="654474B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Over 5 years</w:t>
            </w:r>
          </w:p>
        </w:tc>
        <w:tc>
          <w:tcPr>
            <w:tcW w:w="771" w:type="dxa"/>
            <w:tcBorders>
              <w:top w:val="nil"/>
              <w:left w:val="nil"/>
              <w:bottom w:val="single" w:sz="4" w:space="0" w:color="auto"/>
              <w:right w:val="nil"/>
            </w:tcBorders>
            <w:shd w:val="clear" w:color="auto" w:fill="auto"/>
            <w:vAlign w:val="center"/>
            <w:hideMark/>
          </w:tcPr>
          <w:p w14:paraId="0E3DDC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764E91A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1,645</w:t>
            </w:r>
          </w:p>
        </w:tc>
        <w:tc>
          <w:tcPr>
            <w:tcW w:w="1179" w:type="dxa"/>
            <w:tcBorders>
              <w:top w:val="nil"/>
              <w:left w:val="nil"/>
              <w:bottom w:val="single" w:sz="4" w:space="0" w:color="auto"/>
              <w:right w:val="nil"/>
            </w:tcBorders>
            <w:shd w:val="clear" w:color="auto" w:fill="auto"/>
            <w:noWrap/>
            <w:vAlign w:val="center"/>
            <w:hideMark/>
          </w:tcPr>
          <w:p w14:paraId="3F359FA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r>
      <w:tr w:rsidR="00FE20A0" w:rsidRPr="00FE20A0" w14:paraId="255C8114" w14:textId="77777777" w:rsidTr="00BC50F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1F1EA0DA"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750D9572" w14:textId="29326676"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771" w:type="dxa"/>
            <w:tcBorders>
              <w:top w:val="single" w:sz="4" w:space="0" w:color="auto"/>
              <w:left w:val="nil"/>
              <w:bottom w:val="single" w:sz="18" w:space="0" w:color="auto"/>
              <w:right w:val="nil"/>
            </w:tcBorders>
            <w:shd w:val="clear" w:color="auto" w:fill="auto"/>
            <w:vAlign w:val="center"/>
            <w:hideMark/>
          </w:tcPr>
          <w:p w14:paraId="252B36D8"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shd w:val="clear" w:color="auto" w:fill="auto"/>
            <w:noWrap/>
            <w:vAlign w:val="center"/>
            <w:hideMark/>
          </w:tcPr>
          <w:p w14:paraId="05E3BCD6" w14:textId="77777777" w:rsidR="00FE20A0" w:rsidRPr="00BC50FF" w:rsidRDefault="00FE20A0" w:rsidP="00FE20A0">
            <w:pPr>
              <w:spacing w:after="0" w:line="240" w:lineRule="auto"/>
              <w:jc w:val="right"/>
              <w:rPr>
                <w:rFonts w:ascii="Arial" w:eastAsia="Times New Roman" w:hAnsi="Arial" w:cs="Arial"/>
                <w:b/>
                <w:bCs/>
                <w:color w:val="000000"/>
                <w:sz w:val="20"/>
                <w:szCs w:val="20"/>
                <w:lang w:eastAsia="en-AU"/>
              </w:rPr>
            </w:pPr>
            <w:r w:rsidRPr="00BC50FF">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shd w:val="clear" w:color="auto" w:fill="auto"/>
            <w:noWrap/>
            <w:vAlign w:val="center"/>
            <w:hideMark/>
          </w:tcPr>
          <w:p w14:paraId="0CD01258"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bl>
    <w:p w14:paraId="2DB1C7EE" w14:textId="425C9601" w:rsidR="00461BC1" w:rsidRDefault="00461BC1"/>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F1466E" w:rsidRPr="000F4A83" w14:paraId="6AF72555" w14:textId="77777777" w:rsidTr="002B47F6">
        <w:trPr>
          <w:cantSplit/>
        </w:trPr>
        <w:tc>
          <w:tcPr>
            <w:tcW w:w="1584" w:type="dxa"/>
            <w:tcBorders>
              <w:top w:val="dotted" w:sz="12" w:space="0" w:color="auto"/>
              <w:left w:val="dotted" w:sz="12" w:space="0" w:color="auto"/>
              <w:bottom w:val="dotted" w:sz="12" w:space="0" w:color="auto"/>
              <w:right w:val="dotted" w:sz="12" w:space="0" w:color="auto"/>
            </w:tcBorders>
          </w:tcPr>
          <w:p w14:paraId="14C46759" w14:textId="7B671E65" w:rsidR="005E64A3" w:rsidRDefault="005E64A3" w:rsidP="0095113F">
            <w:pPr>
              <w:pStyle w:val="Reference"/>
              <w:keepNext/>
            </w:pPr>
            <w:r w:rsidRPr="000F4A83">
              <w:rPr>
                <w:noProof/>
                <w:lang w:eastAsia="en-AU"/>
              </w:rPr>
              <w:lastRenderedPageBreak/>
              <mc:AlternateContent>
                <mc:Choice Requires="wpg">
                  <w:drawing>
                    <wp:anchor distT="0" distB="0" distL="114300" distR="114300" simplePos="0" relativeHeight="251658308" behindDoc="0" locked="0" layoutInCell="1" allowOverlap="1" wp14:anchorId="301AE6BF" wp14:editId="1242BC69">
                      <wp:simplePos x="0" y="0"/>
                      <wp:positionH relativeFrom="margin">
                        <wp:posOffset>0</wp:posOffset>
                      </wp:positionH>
                      <wp:positionV relativeFrom="paragraph">
                        <wp:posOffset>4445</wp:posOffset>
                      </wp:positionV>
                      <wp:extent cx="320675" cy="320040"/>
                      <wp:effectExtent l="0" t="0" r="3175" b="3810"/>
                      <wp:wrapNone/>
                      <wp:docPr id="760" name="Group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3DD116" id="Group 760" o:spid="_x0000_s1026" alt="&quot;&quot;" style="position:absolute;margin-left:0;margin-top:.35pt;width:25.25pt;height:25.2pt;z-index:25165830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29721C4" w14:textId="313F6333" w:rsidR="005E64A3" w:rsidRPr="001A67F3" w:rsidRDefault="005E64A3" w:rsidP="0095113F">
            <w:pPr>
              <w:pStyle w:val="GuidanceHeading1"/>
              <w:keepNext/>
              <w:spacing w:line="240" w:lineRule="auto"/>
              <w:rPr>
                <w:b w:val="0"/>
                <w:bCs/>
                <w:color w:val="000000" w:themeColor="text1"/>
              </w:rPr>
            </w:pPr>
            <w:r w:rsidRPr="00C14A5B">
              <w:t xml:space="preserve">Guidance – </w:t>
            </w:r>
            <w:r w:rsidR="0095113F">
              <w:t>Grant recognition</w:t>
            </w:r>
          </w:p>
        </w:tc>
      </w:tr>
      <w:tr w:rsidR="00F1466E" w:rsidRPr="000F4A83" w14:paraId="0F57FAAB" w14:textId="77777777" w:rsidTr="002B47F6">
        <w:trPr>
          <w:cantSplit/>
        </w:trPr>
        <w:tc>
          <w:tcPr>
            <w:tcW w:w="1584" w:type="dxa"/>
            <w:tcBorders>
              <w:top w:val="dotted" w:sz="12" w:space="0" w:color="auto"/>
              <w:left w:val="dotted" w:sz="12" w:space="0" w:color="auto"/>
              <w:bottom w:val="dotted" w:sz="12" w:space="0" w:color="auto"/>
              <w:right w:val="dotted" w:sz="12" w:space="0" w:color="auto"/>
            </w:tcBorders>
          </w:tcPr>
          <w:p w14:paraId="5658809D" w14:textId="7CC6C982" w:rsidR="00FE20A0" w:rsidRDefault="00FE20A0" w:rsidP="00F076CC">
            <w:pPr>
              <w:pStyle w:val="Reference"/>
              <w:rPr>
                <w:sz w:val="14"/>
                <w:szCs w:val="14"/>
              </w:rPr>
            </w:pPr>
          </w:p>
          <w:p w14:paraId="712D7BEE" w14:textId="733822A2" w:rsidR="0095113F" w:rsidRDefault="0095113F" w:rsidP="00F076CC">
            <w:pPr>
              <w:pStyle w:val="Reference"/>
              <w:rPr>
                <w:sz w:val="14"/>
                <w:szCs w:val="14"/>
              </w:rPr>
            </w:pPr>
          </w:p>
          <w:p w14:paraId="4B959537" w14:textId="77777777" w:rsidR="0095113F" w:rsidRDefault="0095113F" w:rsidP="00F076CC">
            <w:pPr>
              <w:pStyle w:val="Reference"/>
              <w:rPr>
                <w:sz w:val="14"/>
                <w:szCs w:val="14"/>
              </w:rPr>
            </w:pPr>
          </w:p>
          <w:p w14:paraId="39393301" w14:textId="3D97E306"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1058.16</w:t>
            </w:r>
          </w:p>
          <w:p w14:paraId="6B7518DC" w14:textId="77777777"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1058.IE6 -</w:t>
            </w:r>
            <w:r w:rsidR="0095113F" w:rsidRPr="00C447D6">
              <w:rPr>
                <w:szCs w:val="18"/>
              </w:rPr>
              <w:t>Example </w:t>
            </w:r>
            <w:r w:rsidRPr="00C447D6">
              <w:rPr>
                <w:szCs w:val="18"/>
              </w:rPr>
              <w:t>9</w:t>
            </w:r>
          </w:p>
          <w:p w14:paraId="2124B43F" w14:textId="39E37439" w:rsidR="0095113F" w:rsidRDefault="0095113F" w:rsidP="00F076CC">
            <w:pPr>
              <w:pStyle w:val="Reference"/>
            </w:pPr>
          </w:p>
        </w:tc>
        <w:tc>
          <w:tcPr>
            <w:tcW w:w="8169" w:type="dxa"/>
            <w:tcBorders>
              <w:top w:val="dotted" w:sz="12" w:space="0" w:color="auto"/>
              <w:left w:val="dotted" w:sz="12" w:space="0" w:color="auto"/>
              <w:bottom w:val="dotted" w:sz="12" w:space="0" w:color="auto"/>
              <w:right w:val="dotted" w:sz="12" w:space="0" w:color="auto"/>
            </w:tcBorders>
          </w:tcPr>
          <w:p w14:paraId="5327E4CA" w14:textId="5ABBF2CE" w:rsidR="0095113F" w:rsidRPr="00C447D6" w:rsidRDefault="0095113F" w:rsidP="0095113F">
            <w:pPr>
              <w:pStyle w:val="GuidanceBodyBold"/>
            </w:pPr>
            <w:r w:rsidRPr="00C447D6">
              <w:t>Capital grant liabilities</w:t>
            </w:r>
          </w:p>
          <w:p w14:paraId="4A7F43C7" w14:textId="6FBCBA1A" w:rsidR="0095113F" w:rsidRPr="005B7B79" w:rsidRDefault="00F076CC" w:rsidP="007239BD">
            <w:pPr>
              <w:pStyle w:val="GuidanceBodyItalic"/>
            </w:pPr>
            <w:r w:rsidRPr="00C447D6">
              <w:t xml:space="preserve">The agency will need to determine if obligations attached to a </w:t>
            </w:r>
            <w:r w:rsidR="008217C0" w:rsidRPr="00C447D6">
              <w:t xml:space="preserve">capital </w:t>
            </w:r>
            <w:r w:rsidRPr="00C447D6">
              <w:t>grant require deferral of income until the obligations are satisfied. Refer to AASB</w:t>
            </w:r>
            <w:r w:rsidR="00F560B2" w:rsidRPr="00C447D6">
              <w:t> </w:t>
            </w:r>
            <w:r w:rsidRPr="00C447D6">
              <w:t>1058.IE6 Example</w:t>
            </w:r>
            <w:r w:rsidR="00C447D6">
              <w:t> </w:t>
            </w:r>
            <w:r w:rsidRPr="00C447D6">
              <w:t>9 for an example of the treatment of a capital grant</w:t>
            </w:r>
            <w:r w:rsidR="00385CC8" w:rsidRPr="00C447D6">
              <w:t>.</w:t>
            </w:r>
          </w:p>
        </w:tc>
      </w:tr>
    </w:tbl>
    <w:p w14:paraId="7E8D5D6E" w14:textId="77777777" w:rsidR="002466DA" w:rsidRDefault="002466D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642"/>
        <w:gridCol w:w="537"/>
      </w:tblGrid>
      <w:tr w:rsidR="00F85019" w:rsidRPr="000F4A83" w14:paraId="4FE7BCD1" w14:textId="77777777" w:rsidTr="002466DA">
        <w:trPr>
          <w:gridAfter w:val="1"/>
          <w:wAfter w:w="537" w:type="dxa"/>
          <w:cantSplit/>
        </w:trPr>
        <w:tc>
          <w:tcPr>
            <w:tcW w:w="1584" w:type="dxa"/>
            <w:tcBorders>
              <w:top w:val="nil"/>
              <w:left w:val="nil"/>
              <w:bottom w:val="nil"/>
              <w:right w:val="nil"/>
            </w:tcBorders>
          </w:tcPr>
          <w:p w14:paraId="22C6929C" w14:textId="75FC846F" w:rsidR="00F85019" w:rsidRDefault="00F85019" w:rsidP="00D87D29">
            <w:pPr>
              <w:pStyle w:val="ReferenceHeading"/>
            </w:pPr>
            <w:r>
              <w:t>Reference</w:t>
            </w:r>
          </w:p>
        </w:tc>
        <w:tc>
          <w:tcPr>
            <w:tcW w:w="7632" w:type="dxa"/>
            <w:gridSpan w:val="4"/>
            <w:tcBorders>
              <w:top w:val="nil"/>
              <w:left w:val="nil"/>
              <w:bottom w:val="nil"/>
              <w:right w:val="nil"/>
            </w:tcBorders>
            <w:vAlign w:val="bottom"/>
          </w:tcPr>
          <w:p w14:paraId="42D0660C" w14:textId="0366B0F7" w:rsidR="00F85019" w:rsidRDefault="00F85019" w:rsidP="002C5AEC">
            <w:pPr>
              <w:pStyle w:val="ModelHeading4"/>
              <w:rPr>
                <w:sz w:val="20"/>
                <w:szCs w:val="20"/>
              </w:rPr>
            </w:pPr>
            <w:bookmarkStart w:id="1199" w:name="Amounts_due_to_Treasurer_6_7"/>
            <w:bookmarkStart w:id="1200" w:name="_Toc164327932"/>
            <w:r w:rsidRPr="009C34D5">
              <w:t>6.7 Amounts due to Treasurer</w:t>
            </w:r>
            <w:bookmarkEnd w:id="1199"/>
            <w:bookmarkEnd w:id="1200"/>
          </w:p>
        </w:tc>
      </w:tr>
      <w:tr w:rsidR="00316063" w:rsidRPr="00FE20A0" w14:paraId="3ACC2A12"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2BDD0B3A" w14:textId="4C1DE3A0" w:rsidR="00316063" w:rsidRPr="00F222FE" w:rsidRDefault="00316063" w:rsidP="00316063">
            <w:pPr>
              <w:pStyle w:val="Reference"/>
              <w:rPr>
                <w:sz w:val="14"/>
                <w:szCs w:val="14"/>
                <w:lang w:eastAsia="en-AU"/>
              </w:rPr>
            </w:pPr>
            <w:bookmarkStart w:id="1201" w:name="_Hlk71708831"/>
          </w:p>
        </w:tc>
        <w:tc>
          <w:tcPr>
            <w:tcW w:w="5040" w:type="dxa"/>
            <w:tcBorders>
              <w:top w:val="nil"/>
              <w:left w:val="nil"/>
              <w:bottom w:val="nil"/>
              <w:right w:val="nil"/>
            </w:tcBorders>
            <w:shd w:val="clear" w:color="auto" w:fill="auto"/>
            <w:vAlign w:val="bottom"/>
            <w:hideMark/>
          </w:tcPr>
          <w:p w14:paraId="5A047095" w14:textId="77777777" w:rsidR="00316063" w:rsidRPr="00C447D6"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775FED07" w14:textId="77777777" w:rsidR="00316063" w:rsidRPr="00C447D6" w:rsidRDefault="00316063" w:rsidP="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36150AC6" w14:textId="01E9E18B" w:rsidR="00316063" w:rsidRPr="00C447D6" w:rsidRDefault="008A2016" w:rsidP="00316063">
            <w:pPr>
              <w:spacing w:after="0" w:line="240" w:lineRule="auto"/>
              <w:jc w:val="right"/>
              <w:rPr>
                <w:rFonts w:ascii="Arial" w:eastAsia="Times New Roman" w:hAnsi="Arial" w:cs="Arial"/>
                <w:b/>
                <w:bCs/>
                <w:sz w:val="20"/>
                <w:szCs w:val="20"/>
                <w:lang w:eastAsia="en-AU"/>
              </w:rPr>
            </w:pPr>
            <w:r w:rsidRPr="00C447D6">
              <w:rPr>
                <w:rFonts w:ascii="Arial" w:eastAsia="Times New Roman" w:hAnsi="Arial" w:cs="Arial"/>
                <w:b/>
                <w:bCs/>
                <w:color w:val="000000"/>
                <w:sz w:val="20"/>
                <w:szCs w:val="20"/>
                <w:lang w:eastAsia="en-AU"/>
              </w:rPr>
              <w:t>2024</w:t>
            </w:r>
          </w:p>
        </w:tc>
        <w:tc>
          <w:tcPr>
            <w:tcW w:w="1179" w:type="dxa"/>
            <w:gridSpan w:val="2"/>
            <w:tcBorders>
              <w:top w:val="nil"/>
              <w:left w:val="nil"/>
              <w:bottom w:val="nil"/>
              <w:right w:val="nil"/>
            </w:tcBorders>
            <w:shd w:val="clear" w:color="auto" w:fill="auto"/>
            <w:noWrap/>
            <w:vAlign w:val="center"/>
            <w:hideMark/>
          </w:tcPr>
          <w:p w14:paraId="604B10B0" w14:textId="7B6DD306" w:rsidR="00316063" w:rsidRPr="00C447D6" w:rsidRDefault="008A2016" w:rsidP="00316063">
            <w:pPr>
              <w:spacing w:after="0" w:line="240" w:lineRule="auto"/>
              <w:jc w:val="right"/>
              <w:rPr>
                <w:rFonts w:ascii="Arial" w:eastAsia="Times New Roman" w:hAnsi="Arial" w:cs="Arial"/>
                <w:b/>
                <w:bCs/>
                <w:sz w:val="20"/>
                <w:szCs w:val="20"/>
                <w:lang w:eastAsia="en-AU"/>
              </w:rPr>
            </w:pPr>
            <w:r w:rsidRPr="00C447D6">
              <w:rPr>
                <w:rFonts w:ascii="Arial" w:eastAsia="Times New Roman" w:hAnsi="Arial" w:cs="Arial"/>
                <w:b/>
                <w:bCs/>
                <w:color w:val="000000"/>
                <w:sz w:val="20"/>
                <w:szCs w:val="20"/>
                <w:lang w:eastAsia="en-AU"/>
              </w:rPr>
              <w:t>2023</w:t>
            </w:r>
          </w:p>
        </w:tc>
      </w:tr>
      <w:tr w:rsidR="00F85019" w:rsidRPr="00FE20A0" w14:paraId="004A9925"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4576D13A" w14:textId="77777777" w:rsidR="00F85019" w:rsidRPr="00C447D6" w:rsidRDefault="00F85019" w:rsidP="00F85019">
            <w:pPr>
              <w:pStyle w:val="Reference"/>
              <w:rPr>
                <w:b/>
                <w:bCs/>
                <w:szCs w:val="18"/>
                <w:lang w:eastAsia="en-AU"/>
              </w:rPr>
            </w:pPr>
          </w:p>
        </w:tc>
        <w:tc>
          <w:tcPr>
            <w:tcW w:w="5040" w:type="dxa"/>
            <w:tcBorders>
              <w:top w:val="nil"/>
              <w:left w:val="nil"/>
              <w:bottom w:val="nil"/>
              <w:right w:val="nil"/>
            </w:tcBorders>
            <w:shd w:val="clear" w:color="auto" w:fill="auto"/>
            <w:vAlign w:val="bottom"/>
            <w:hideMark/>
          </w:tcPr>
          <w:p w14:paraId="7A456BFE" w14:textId="77777777" w:rsidR="00F85019" w:rsidRPr="00C447D6" w:rsidRDefault="00F85019" w:rsidP="00F85019">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544CEBE1" w14:textId="77777777" w:rsidR="00F85019" w:rsidRPr="00C447D6" w:rsidRDefault="00F85019" w:rsidP="00F85019">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601F347" w14:textId="77777777" w:rsidR="00F85019" w:rsidRPr="00C447D6" w:rsidRDefault="00F85019" w:rsidP="00F85019">
            <w:pPr>
              <w:spacing w:after="0" w:line="240" w:lineRule="auto"/>
              <w:jc w:val="right"/>
              <w:rPr>
                <w:rFonts w:ascii="Arial" w:eastAsia="Times New Roman" w:hAnsi="Arial" w:cs="Arial"/>
                <w:b/>
                <w:bCs/>
                <w:color w:val="000000"/>
                <w:sz w:val="20"/>
                <w:szCs w:val="20"/>
                <w:lang w:eastAsia="en-AU"/>
              </w:rPr>
            </w:pPr>
            <w:r w:rsidRPr="00C447D6">
              <w:rPr>
                <w:rFonts w:ascii="Arial" w:eastAsia="Times New Roman" w:hAnsi="Arial" w:cs="Arial"/>
                <w:b/>
                <w:bCs/>
                <w:color w:val="000000"/>
                <w:sz w:val="20"/>
                <w:szCs w:val="20"/>
                <w:lang w:eastAsia="en-AU"/>
              </w:rPr>
              <w:t>($000)</w:t>
            </w:r>
          </w:p>
        </w:tc>
        <w:tc>
          <w:tcPr>
            <w:tcW w:w="1179" w:type="dxa"/>
            <w:gridSpan w:val="2"/>
            <w:tcBorders>
              <w:top w:val="nil"/>
              <w:left w:val="nil"/>
              <w:bottom w:val="nil"/>
              <w:right w:val="nil"/>
            </w:tcBorders>
            <w:shd w:val="clear" w:color="auto" w:fill="auto"/>
            <w:vAlign w:val="center"/>
            <w:hideMark/>
          </w:tcPr>
          <w:p w14:paraId="33DEAAC8" w14:textId="77777777" w:rsidR="00F85019" w:rsidRPr="00C447D6" w:rsidRDefault="00F85019" w:rsidP="00F85019">
            <w:pPr>
              <w:spacing w:after="0" w:line="240" w:lineRule="auto"/>
              <w:jc w:val="right"/>
              <w:rPr>
                <w:rFonts w:ascii="Arial" w:eastAsia="Times New Roman" w:hAnsi="Arial" w:cs="Arial"/>
                <w:b/>
                <w:bCs/>
                <w:color w:val="000000"/>
                <w:sz w:val="20"/>
                <w:szCs w:val="20"/>
                <w:lang w:eastAsia="en-AU"/>
              </w:rPr>
            </w:pPr>
            <w:r w:rsidRPr="00C447D6">
              <w:rPr>
                <w:rFonts w:ascii="Arial" w:eastAsia="Times New Roman" w:hAnsi="Arial" w:cs="Arial"/>
                <w:b/>
                <w:bCs/>
                <w:color w:val="000000"/>
                <w:sz w:val="20"/>
                <w:szCs w:val="20"/>
                <w:lang w:eastAsia="en-AU"/>
              </w:rPr>
              <w:t>($000)</w:t>
            </w:r>
          </w:p>
        </w:tc>
      </w:tr>
      <w:tr w:rsidR="00D87D29" w:rsidRPr="00FE20A0" w14:paraId="6E00692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8E1D5CA" w14:textId="77777777" w:rsidR="00F85019" w:rsidRPr="00C447D6" w:rsidRDefault="00F85019" w:rsidP="00F85019">
            <w:pPr>
              <w:pStyle w:val="Reference"/>
              <w:rPr>
                <w:iCs/>
                <w:color w:val="575757"/>
                <w:szCs w:val="18"/>
                <w:lang w:eastAsia="en-AU"/>
              </w:rPr>
            </w:pPr>
            <w:r w:rsidRPr="00C447D6">
              <w:rPr>
                <w:iCs/>
                <w:color w:val="575757"/>
                <w:szCs w:val="18"/>
                <w:lang w:eastAsia="en-AU"/>
              </w:rPr>
              <w:t>FMA sec 9</w:t>
            </w:r>
          </w:p>
        </w:tc>
        <w:tc>
          <w:tcPr>
            <w:tcW w:w="5040" w:type="dxa"/>
            <w:tcBorders>
              <w:top w:val="single" w:sz="4" w:space="0" w:color="auto"/>
              <w:left w:val="nil"/>
              <w:bottom w:val="nil"/>
              <w:right w:val="nil"/>
            </w:tcBorders>
            <w:shd w:val="clear" w:color="auto" w:fill="auto"/>
            <w:vAlign w:val="center"/>
            <w:hideMark/>
          </w:tcPr>
          <w:p w14:paraId="1AD38CD0"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Current</w:t>
            </w:r>
          </w:p>
        </w:tc>
        <w:tc>
          <w:tcPr>
            <w:tcW w:w="771" w:type="dxa"/>
            <w:tcBorders>
              <w:top w:val="single" w:sz="4" w:space="0" w:color="auto"/>
              <w:left w:val="nil"/>
              <w:bottom w:val="nil"/>
              <w:right w:val="nil"/>
            </w:tcBorders>
            <w:shd w:val="clear" w:color="auto" w:fill="auto"/>
            <w:vAlign w:val="center"/>
            <w:hideMark/>
          </w:tcPr>
          <w:p w14:paraId="40CDD50A"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3372B36E"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2,400</w:t>
            </w:r>
          </w:p>
        </w:tc>
        <w:tc>
          <w:tcPr>
            <w:tcW w:w="1179" w:type="dxa"/>
            <w:gridSpan w:val="2"/>
            <w:tcBorders>
              <w:top w:val="single" w:sz="4" w:space="0" w:color="auto"/>
              <w:left w:val="nil"/>
              <w:bottom w:val="nil"/>
              <w:right w:val="nil"/>
            </w:tcBorders>
            <w:shd w:val="clear" w:color="auto" w:fill="auto"/>
            <w:noWrap/>
            <w:vAlign w:val="center"/>
            <w:hideMark/>
          </w:tcPr>
          <w:p w14:paraId="525A51C9"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7,970</w:t>
            </w:r>
          </w:p>
        </w:tc>
      </w:tr>
      <w:tr w:rsidR="00D87D29" w:rsidRPr="00FE20A0" w14:paraId="2CBE7044"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0CEF4E8" w14:textId="77777777" w:rsidR="00F85019" w:rsidRPr="00C447D6" w:rsidRDefault="00F85019" w:rsidP="00F85019">
            <w:pPr>
              <w:pStyle w:val="Reference"/>
              <w:rPr>
                <w:color w:val="000000"/>
                <w:szCs w:val="18"/>
                <w:lang w:eastAsia="en-AU"/>
              </w:rPr>
            </w:pPr>
          </w:p>
        </w:tc>
        <w:tc>
          <w:tcPr>
            <w:tcW w:w="5040" w:type="dxa"/>
            <w:tcBorders>
              <w:top w:val="nil"/>
              <w:left w:val="nil"/>
              <w:bottom w:val="single" w:sz="4" w:space="0" w:color="auto"/>
              <w:right w:val="nil"/>
            </w:tcBorders>
            <w:shd w:val="clear" w:color="auto" w:fill="auto"/>
            <w:vAlign w:val="center"/>
            <w:hideMark/>
          </w:tcPr>
          <w:p w14:paraId="3E9625F3"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shd w:val="clear" w:color="auto" w:fill="auto"/>
            <w:vAlign w:val="center"/>
            <w:hideMark/>
          </w:tcPr>
          <w:p w14:paraId="213AA190"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6154D353"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c>
          <w:tcPr>
            <w:tcW w:w="1179" w:type="dxa"/>
            <w:gridSpan w:val="2"/>
            <w:tcBorders>
              <w:top w:val="nil"/>
              <w:left w:val="nil"/>
              <w:bottom w:val="single" w:sz="4" w:space="0" w:color="auto"/>
              <w:right w:val="nil"/>
            </w:tcBorders>
            <w:shd w:val="clear" w:color="auto" w:fill="auto"/>
            <w:noWrap/>
            <w:vAlign w:val="center"/>
            <w:hideMark/>
          </w:tcPr>
          <w:p w14:paraId="0E3BF1F8"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r>
      <w:bookmarkEnd w:id="1201"/>
      <w:tr w:rsidR="00F85019" w:rsidRPr="000F4A83" w14:paraId="223661A4" w14:textId="77777777" w:rsidTr="002466DA">
        <w:trPr>
          <w:cantSplit/>
        </w:trPr>
        <w:tc>
          <w:tcPr>
            <w:tcW w:w="1584" w:type="dxa"/>
            <w:tcBorders>
              <w:top w:val="nil"/>
              <w:left w:val="nil"/>
              <w:bottom w:val="nil"/>
              <w:right w:val="nil"/>
            </w:tcBorders>
          </w:tcPr>
          <w:p w14:paraId="1CC35B60" w14:textId="0017AB1A" w:rsidR="00F85019" w:rsidRPr="00C447D6" w:rsidRDefault="00F85019" w:rsidP="00F85019">
            <w:pPr>
              <w:pStyle w:val="Reference"/>
              <w:spacing w:before="120"/>
              <w:rPr>
                <w:szCs w:val="18"/>
              </w:rPr>
            </w:pPr>
            <w:r w:rsidRPr="00C447D6">
              <w:rPr>
                <w:szCs w:val="18"/>
              </w:rPr>
              <w:t>AASB 7.21, B5</w:t>
            </w:r>
          </w:p>
        </w:tc>
        <w:tc>
          <w:tcPr>
            <w:tcW w:w="8169" w:type="dxa"/>
            <w:gridSpan w:val="5"/>
            <w:tcBorders>
              <w:top w:val="nil"/>
              <w:left w:val="nil"/>
              <w:bottom w:val="nil"/>
              <w:right w:val="nil"/>
            </w:tcBorders>
            <w:vAlign w:val="bottom"/>
          </w:tcPr>
          <w:p w14:paraId="6CC37A44" w14:textId="0CAC4B9E" w:rsidR="00F85019" w:rsidRPr="00C447D6" w:rsidRDefault="00F85019" w:rsidP="00F85019">
            <w:pPr>
              <w:pStyle w:val="ModelTableBody"/>
              <w:spacing w:before="120" w:after="120"/>
              <w:jc w:val="both"/>
              <w:rPr>
                <w:szCs w:val="20"/>
              </w:rPr>
            </w:pPr>
            <w:r w:rsidRPr="00C447D6">
              <w:rPr>
                <w:szCs w:val="20"/>
              </w:rPr>
              <w:t xml:space="preserve">The </w:t>
            </w:r>
            <w:r w:rsidRPr="00C447D6">
              <w:rPr>
                <w:b/>
                <w:szCs w:val="20"/>
              </w:rPr>
              <w:t>amount due to the Treasurer</w:t>
            </w:r>
            <w:r w:rsidRPr="00C447D6">
              <w:rPr>
                <w:szCs w:val="20"/>
              </w:rPr>
              <w:t xml:space="preserve"> is in respect of a Treasurer’s Advance. This amount is payable within 12 months after the reporting period. Although no interest is charged on the outstanding amount, the carrying amount is equivalent to fair value.</w:t>
            </w:r>
          </w:p>
        </w:tc>
      </w:tr>
    </w:tbl>
    <w:p w14:paraId="6846AEAF" w14:textId="77777777" w:rsidR="00F85019" w:rsidRDefault="00F85019" w:rsidP="00F85019">
      <w:pPr>
        <w:spacing w:after="0" w:line="240" w:lineRule="auto"/>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F85019" w:rsidRPr="000F4A83" w14:paraId="01810800" w14:textId="77777777" w:rsidTr="00316063">
        <w:trPr>
          <w:cantSplit/>
        </w:trPr>
        <w:tc>
          <w:tcPr>
            <w:tcW w:w="1584" w:type="dxa"/>
            <w:tcBorders>
              <w:top w:val="nil"/>
              <w:left w:val="nil"/>
              <w:bottom w:val="nil"/>
              <w:right w:val="nil"/>
            </w:tcBorders>
          </w:tcPr>
          <w:p w14:paraId="552BC19B" w14:textId="77777777" w:rsidR="00F85019" w:rsidRPr="00446ECD" w:rsidRDefault="00F85019" w:rsidP="00F85019">
            <w:pPr>
              <w:pStyle w:val="ReferenceHeading"/>
            </w:pPr>
            <w:r w:rsidRPr="00446ECD">
              <w:t>Reference</w:t>
            </w:r>
          </w:p>
        </w:tc>
        <w:tc>
          <w:tcPr>
            <w:tcW w:w="8169" w:type="dxa"/>
            <w:gridSpan w:val="4"/>
            <w:tcBorders>
              <w:top w:val="nil"/>
              <w:left w:val="nil"/>
              <w:bottom w:val="nil"/>
              <w:right w:val="nil"/>
            </w:tcBorders>
          </w:tcPr>
          <w:p w14:paraId="0AAF489B" w14:textId="22535EEA" w:rsidR="00F85019" w:rsidRPr="000F4A83" w:rsidRDefault="00F85019" w:rsidP="00F85019">
            <w:pPr>
              <w:pStyle w:val="ModelHeading4"/>
              <w:rPr>
                <w:sz w:val="20"/>
                <w:szCs w:val="20"/>
              </w:rPr>
            </w:pPr>
            <w:bookmarkStart w:id="1202" w:name="_Toc499559984"/>
            <w:bookmarkStart w:id="1203" w:name="_Toc499575282"/>
            <w:bookmarkStart w:id="1204" w:name="Other_prov_6_8"/>
            <w:bookmarkStart w:id="1205" w:name="_Toc164327933"/>
            <w:r w:rsidRPr="000F4A83">
              <w:t>6.</w:t>
            </w:r>
            <w:r>
              <w:t>8</w:t>
            </w:r>
            <w:r w:rsidRPr="000F4A83">
              <w:t xml:space="preserve"> Other provisions</w:t>
            </w:r>
            <w:bookmarkEnd w:id="1202"/>
            <w:bookmarkEnd w:id="1203"/>
            <w:bookmarkEnd w:id="1204"/>
            <w:bookmarkEnd w:id="1205"/>
          </w:p>
        </w:tc>
      </w:tr>
      <w:tr w:rsidR="00316063" w:rsidRPr="00FE20A0" w14:paraId="08BC1A3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hideMark/>
          </w:tcPr>
          <w:p w14:paraId="4D157D09" w14:textId="77777777" w:rsidR="00316063" w:rsidRPr="00F222FE" w:rsidRDefault="00316063">
            <w:pPr>
              <w:pStyle w:val="Reference"/>
              <w:rPr>
                <w:sz w:val="14"/>
                <w:szCs w:val="14"/>
                <w:lang w:eastAsia="en-AU"/>
              </w:rPr>
            </w:pPr>
          </w:p>
        </w:tc>
        <w:tc>
          <w:tcPr>
            <w:tcW w:w="5040" w:type="dxa"/>
            <w:tcBorders>
              <w:top w:val="nil"/>
              <w:left w:val="nil"/>
              <w:bottom w:val="nil"/>
              <w:right w:val="nil"/>
            </w:tcBorders>
            <w:shd w:val="clear" w:color="auto" w:fill="auto"/>
            <w:vAlign w:val="bottom"/>
            <w:hideMark/>
          </w:tcPr>
          <w:p w14:paraId="4C6AA327" w14:textId="77777777" w:rsidR="00316063" w:rsidRPr="0027754C" w:rsidRDefault="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3201E3B0" w14:textId="77777777" w:rsidR="00316063" w:rsidRPr="0027754C" w:rsidRDefault="00316063">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0D88AC95" w14:textId="16188C09" w:rsidR="00316063" w:rsidRPr="0027754C" w:rsidRDefault="008A2016">
            <w:pPr>
              <w:spacing w:after="0" w:line="240" w:lineRule="auto"/>
              <w:jc w:val="right"/>
              <w:rPr>
                <w:rFonts w:ascii="Arial" w:eastAsia="Times New Roman" w:hAnsi="Arial" w:cs="Arial"/>
                <w:b/>
                <w:bCs/>
                <w:sz w:val="20"/>
                <w:szCs w:val="20"/>
                <w:lang w:eastAsia="en-AU"/>
              </w:rPr>
            </w:pPr>
            <w:r w:rsidRPr="0027754C">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4F519B35" w14:textId="747C58B9" w:rsidR="00316063" w:rsidRPr="0027754C" w:rsidRDefault="008A2016">
            <w:pPr>
              <w:spacing w:after="0" w:line="240" w:lineRule="auto"/>
              <w:jc w:val="right"/>
              <w:rPr>
                <w:rFonts w:ascii="Arial" w:eastAsia="Times New Roman" w:hAnsi="Arial" w:cs="Arial"/>
                <w:b/>
                <w:bCs/>
                <w:sz w:val="20"/>
                <w:szCs w:val="20"/>
                <w:lang w:eastAsia="en-AU"/>
              </w:rPr>
            </w:pPr>
            <w:r w:rsidRPr="0027754C">
              <w:rPr>
                <w:rFonts w:ascii="Arial" w:hAnsi="Arial"/>
                <w:b/>
                <w:color w:val="000000"/>
                <w:sz w:val="20"/>
                <w:szCs w:val="20"/>
              </w:rPr>
              <w:t>2023</w:t>
            </w:r>
          </w:p>
        </w:tc>
      </w:tr>
      <w:tr w:rsidR="00F85019" w:rsidRPr="000F4A83" w14:paraId="32404B8E" w14:textId="77777777" w:rsidTr="0003473A">
        <w:trPr>
          <w:cantSplit/>
        </w:trPr>
        <w:tc>
          <w:tcPr>
            <w:tcW w:w="1584" w:type="dxa"/>
            <w:tcBorders>
              <w:top w:val="nil"/>
              <w:left w:val="nil"/>
              <w:bottom w:val="nil"/>
              <w:right w:val="nil"/>
            </w:tcBorders>
            <w:hideMark/>
          </w:tcPr>
          <w:p w14:paraId="4E1CA97D" w14:textId="77777777" w:rsidR="00F85019" w:rsidRPr="000D4DE5" w:rsidRDefault="00F85019" w:rsidP="00F85019">
            <w:pPr>
              <w:pStyle w:val="Reference"/>
              <w:rPr>
                <w:sz w:val="14"/>
                <w:szCs w:val="14"/>
              </w:rPr>
            </w:pPr>
            <w:bookmarkStart w:id="1206" w:name="_Hlk71708998"/>
          </w:p>
        </w:tc>
        <w:tc>
          <w:tcPr>
            <w:tcW w:w="5040" w:type="dxa"/>
            <w:tcBorders>
              <w:top w:val="nil"/>
              <w:left w:val="nil"/>
              <w:bottom w:val="single" w:sz="4" w:space="0" w:color="auto"/>
              <w:right w:val="nil"/>
            </w:tcBorders>
            <w:vAlign w:val="bottom"/>
            <w:hideMark/>
          </w:tcPr>
          <w:p w14:paraId="3C9EF0CF" w14:textId="77777777" w:rsidR="00F85019" w:rsidRPr="0027754C" w:rsidRDefault="00F85019" w:rsidP="00F85019">
            <w:pPr>
              <w:pStyle w:val="Tabletextheading"/>
              <w:spacing w:before="100" w:beforeAutospacing="1" w:after="0" w:line="240" w:lineRule="atLeast"/>
              <w:rPr>
                <w:rFonts w:ascii="Arial" w:hAnsi="Arial"/>
                <w:i w:val="0"/>
                <w:color w:val="000000" w:themeColor="text1"/>
                <w:sz w:val="20"/>
                <w:szCs w:val="20"/>
                <w:lang w:eastAsia="en-AU"/>
              </w:rPr>
            </w:pPr>
            <w:r w:rsidRPr="0027754C">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vAlign w:val="bottom"/>
            <w:hideMark/>
          </w:tcPr>
          <w:p w14:paraId="388916AF" w14:textId="77777777" w:rsidR="00F85019" w:rsidRPr="0027754C" w:rsidRDefault="00F85019" w:rsidP="00F85019">
            <w:pPr>
              <w:pStyle w:val="Tabletextheading"/>
              <w:spacing w:before="100" w:beforeAutospacing="1" w:after="0" w:line="240" w:lineRule="atLeast"/>
              <w:jc w:val="center"/>
              <w:rPr>
                <w:rFonts w:ascii="Arial" w:hAnsi="Arial"/>
                <w:b/>
                <w:i w:val="0"/>
                <w:color w:val="000000" w:themeColor="text1"/>
                <w:sz w:val="20"/>
                <w:szCs w:val="20"/>
              </w:rPr>
            </w:pPr>
            <w:r w:rsidRPr="0027754C">
              <w:rPr>
                <w:rFonts w:ascii="Arial" w:hAnsi="Arial"/>
                <w:b/>
                <w:i w:val="0"/>
                <w:color w:val="000000" w:themeColor="text1"/>
                <w:sz w:val="20"/>
                <w:szCs w:val="20"/>
              </w:rPr>
              <w:t>Notes</w:t>
            </w:r>
          </w:p>
        </w:tc>
        <w:tc>
          <w:tcPr>
            <w:tcW w:w="1179" w:type="dxa"/>
            <w:tcBorders>
              <w:top w:val="nil"/>
              <w:left w:val="nil"/>
              <w:bottom w:val="single" w:sz="4" w:space="0" w:color="auto"/>
              <w:right w:val="nil"/>
            </w:tcBorders>
            <w:shd w:val="clear" w:color="auto" w:fill="auto"/>
            <w:noWrap/>
            <w:vAlign w:val="bottom"/>
            <w:hideMark/>
          </w:tcPr>
          <w:p w14:paraId="7E37F71C" w14:textId="18930E04" w:rsidR="00F85019" w:rsidRPr="0027754C" w:rsidRDefault="00316063" w:rsidP="00F85019">
            <w:pPr>
              <w:pStyle w:val="Tabletextheading"/>
              <w:spacing w:before="100" w:beforeAutospacing="1" w:after="0" w:line="240" w:lineRule="atLeast"/>
              <w:rPr>
                <w:rFonts w:ascii="Arial" w:hAnsi="Arial"/>
                <w:b/>
                <w:i w:val="0"/>
                <w:color w:val="000000" w:themeColor="text1"/>
                <w:sz w:val="20"/>
                <w:szCs w:val="20"/>
              </w:rPr>
            </w:pPr>
            <w:r w:rsidRPr="0027754C">
              <w:rPr>
                <w:rFonts w:ascii="Arial" w:hAnsi="Arial"/>
                <w:b/>
                <w:i w:val="0"/>
                <w:color w:val="000000" w:themeColor="text1"/>
                <w:sz w:val="20"/>
                <w:szCs w:val="20"/>
              </w:rPr>
              <w:t>(</w:t>
            </w:r>
            <w:r w:rsidR="00F85019" w:rsidRPr="0027754C">
              <w:rPr>
                <w:rFonts w:ascii="Arial" w:hAnsi="Arial"/>
                <w:b/>
                <w:i w:val="0"/>
                <w:color w:val="000000" w:themeColor="text1"/>
                <w:sz w:val="20"/>
                <w:szCs w:val="20"/>
              </w:rPr>
              <w:t>$000)</w:t>
            </w:r>
          </w:p>
        </w:tc>
        <w:tc>
          <w:tcPr>
            <w:tcW w:w="1179" w:type="dxa"/>
            <w:tcBorders>
              <w:top w:val="nil"/>
              <w:left w:val="nil"/>
              <w:bottom w:val="single" w:sz="4" w:space="0" w:color="auto"/>
              <w:right w:val="nil"/>
            </w:tcBorders>
            <w:shd w:val="clear" w:color="auto" w:fill="auto"/>
            <w:noWrap/>
            <w:vAlign w:val="bottom"/>
            <w:hideMark/>
          </w:tcPr>
          <w:p w14:paraId="440FEE93" w14:textId="5C8D5EF5" w:rsidR="00F85019" w:rsidRPr="0027754C" w:rsidRDefault="00316063" w:rsidP="00F85019">
            <w:pPr>
              <w:pStyle w:val="Tabletextheading"/>
              <w:spacing w:before="100" w:beforeAutospacing="1" w:after="0" w:line="240" w:lineRule="atLeast"/>
              <w:rPr>
                <w:rFonts w:ascii="Arial" w:hAnsi="Arial"/>
                <w:b/>
                <w:i w:val="0"/>
                <w:color w:val="000000" w:themeColor="text1"/>
                <w:sz w:val="20"/>
                <w:szCs w:val="20"/>
              </w:rPr>
            </w:pPr>
            <w:r w:rsidRPr="0027754C" w:rsidDel="00316063">
              <w:rPr>
                <w:rFonts w:ascii="Arial" w:hAnsi="Arial"/>
                <w:b/>
                <w:i w:val="0"/>
                <w:color w:val="000000" w:themeColor="text1"/>
                <w:sz w:val="20"/>
                <w:szCs w:val="20"/>
              </w:rPr>
              <w:t xml:space="preserve"> </w:t>
            </w:r>
            <w:r w:rsidR="00F85019" w:rsidRPr="0027754C">
              <w:rPr>
                <w:rFonts w:ascii="Arial" w:hAnsi="Arial"/>
                <w:b/>
                <w:i w:val="0"/>
                <w:color w:val="000000" w:themeColor="text1"/>
                <w:sz w:val="20"/>
                <w:szCs w:val="20"/>
              </w:rPr>
              <w:t>($000)</w:t>
            </w:r>
          </w:p>
        </w:tc>
      </w:tr>
      <w:tr w:rsidR="00F85019" w:rsidRPr="000F4A83" w14:paraId="158ED535" w14:textId="77777777" w:rsidTr="0003473A">
        <w:trPr>
          <w:cantSplit/>
        </w:trPr>
        <w:tc>
          <w:tcPr>
            <w:tcW w:w="1584" w:type="dxa"/>
            <w:tcBorders>
              <w:top w:val="nil"/>
              <w:left w:val="nil"/>
              <w:bottom w:val="nil"/>
              <w:right w:val="nil"/>
            </w:tcBorders>
          </w:tcPr>
          <w:p w14:paraId="679F4B5E" w14:textId="77777777" w:rsidR="00F85019" w:rsidRPr="000D4DE5" w:rsidRDefault="00F85019" w:rsidP="00F85019">
            <w:pPr>
              <w:pStyle w:val="Reference"/>
              <w:rPr>
                <w:sz w:val="14"/>
                <w:szCs w:val="14"/>
              </w:rPr>
            </w:pPr>
          </w:p>
        </w:tc>
        <w:tc>
          <w:tcPr>
            <w:tcW w:w="5040" w:type="dxa"/>
            <w:tcBorders>
              <w:top w:val="single" w:sz="4" w:space="0" w:color="auto"/>
              <w:left w:val="nil"/>
              <w:bottom w:val="nil"/>
              <w:right w:val="nil"/>
            </w:tcBorders>
            <w:vAlign w:val="bottom"/>
          </w:tcPr>
          <w:p w14:paraId="651B4B9C"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Current</w:t>
            </w:r>
          </w:p>
        </w:tc>
        <w:tc>
          <w:tcPr>
            <w:tcW w:w="771" w:type="dxa"/>
            <w:tcBorders>
              <w:top w:val="single" w:sz="4" w:space="0" w:color="auto"/>
              <w:left w:val="nil"/>
              <w:bottom w:val="nil"/>
              <w:right w:val="nil"/>
            </w:tcBorders>
          </w:tcPr>
          <w:p w14:paraId="6330802D"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56B23CC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0ED17C0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15B2372" w14:textId="77777777" w:rsidTr="0003473A">
        <w:trPr>
          <w:cantSplit/>
        </w:trPr>
        <w:tc>
          <w:tcPr>
            <w:tcW w:w="1584" w:type="dxa"/>
            <w:tcBorders>
              <w:top w:val="nil"/>
              <w:left w:val="nil"/>
              <w:bottom w:val="nil"/>
              <w:right w:val="nil"/>
            </w:tcBorders>
          </w:tcPr>
          <w:p w14:paraId="3A5ECE52" w14:textId="77777777" w:rsidR="00F85019" w:rsidRPr="000D4DE5" w:rsidRDefault="00F85019" w:rsidP="00F85019">
            <w:pPr>
              <w:pStyle w:val="Reference"/>
              <w:rPr>
                <w:sz w:val="14"/>
                <w:szCs w:val="14"/>
              </w:rPr>
            </w:pPr>
          </w:p>
        </w:tc>
        <w:tc>
          <w:tcPr>
            <w:tcW w:w="5040" w:type="dxa"/>
            <w:tcBorders>
              <w:top w:val="nil"/>
              <w:left w:val="nil"/>
              <w:bottom w:val="nil"/>
              <w:right w:val="nil"/>
            </w:tcBorders>
            <w:vAlign w:val="bottom"/>
          </w:tcPr>
          <w:p w14:paraId="621DFF2C" w14:textId="6A57193E"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3D31D97" w14:textId="6939D7F2" w:rsidR="00F85019" w:rsidRPr="0027754C" w:rsidRDefault="0025634D" w:rsidP="00F85019">
            <w:pPr>
              <w:pStyle w:val="TableofFigures"/>
              <w:spacing w:before="100" w:beforeAutospacing="1" w:after="0" w:line="240" w:lineRule="atLeast"/>
              <w:jc w:val="center"/>
              <w:rPr>
                <w:rFonts w:ascii="Arial" w:hAnsi="Arial"/>
                <w:color w:val="000000" w:themeColor="text1"/>
                <w:sz w:val="20"/>
                <w:szCs w:val="20"/>
              </w:rPr>
            </w:pPr>
            <w:hyperlink w:anchor="Provision_for_warranty_claims_6_8_1" w:history="1">
              <w:r w:rsidR="00F85019" w:rsidRPr="0027754C">
                <w:rPr>
                  <w:rStyle w:val="Hyperlink"/>
                  <w:rFonts w:ascii="Arial" w:hAnsi="Arial"/>
                  <w:sz w:val="20"/>
                  <w:szCs w:val="20"/>
                </w:rPr>
                <w:t>6.8.1</w:t>
              </w:r>
            </w:hyperlink>
          </w:p>
        </w:tc>
        <w:tc>
          <w:tcPr>
            <w:tcW w:w="1179" w:type="dxa"/>
            <w:tcBorders>
              <w:top w:val="nil"/>
              <w:left w:val="nil"/>
              <w:bottom w:val="nil"/>
              <w:right w:val="nil"/>
            </w:tcBorders>
            <w:shd w:val="clear" w:color="auto" w:fill="auto"/>
            <w:noWrap/>
            <w:vAlign w:val="bottom"/>
          </w:tcPr>
          <w:p w14:paraId="45230531" w14:textId="59DF3770"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62</w:t>
            </w:r>
          </w:p>
        </w:tc>
        <w:tc>
          <w:tcPr>
            <w:tcW w:w="1179" w:type="dxa"/>
            <w:tcBorders>
              <w:top w:val="nil"/>
              <w:left w:val="nil"/>
              <w:bottom w:val="nil"/>
              <w:right w:val="nil"/>
            </w:tcBorders>
            <w:shd w:val="clear" w:color="auto" w:fill="auto"/>
            <w:noWrap/>
            <w:vAlign w:val="bottom"/>
          </w:tcPr>
          <w:p w14:paraId="6B8B12BF" w14:textId="1D35D16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45</w:t>
            </w:r>
          </w:p>
        </w:tc>
      </w:tr>
      <w:tr w:rsidR="00F85019" w:rsidRPr="000F4A83" w14:paraId="623A87F3" w14:textId="77777777" w:rsidTr="0003473A">
        <w:trPr>
          <w:cantSplit/>
        </w:trPr>
        <w:tc>
          <w:tcPr>
            <w:tcW w:w="1584" w:type="dxa"/>
            <w:tcBorders>
              <w:top w:val="nil"/>
              <w:left w:val="nil"/>
              <w:bottom w:val="nil"/>
              <w:right w:val="nil"/>
            </w:tcBorders>
          </w:tcPr>
          <w:p w14:paraId="2396177D"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vAlign w:val="bottom"/>
          </w:tcPr>
          <w:p w14:paraId="500FE9F4" w14:textId="115BEAFC"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0D8F23CA" w14:textId="44D76048" w:rsidR="00F85019" w:rsidRPr="0027754C" w:rsidRDefault="0025634D" w:rsidP="00F85019">
            <w:pPr>
              <w:pStyle w:val="TableofFigures"/>
              <w:spacing w:before="100" w:beforeAutospacing="1" w:after="0" w:line="240" w:lineRule="atLeast"/>
              <w:jc w:val="center"/>
              <w:rPr>
                <w:rFonts w:ascii="Arial" w:hAnsi="Arial"/>
                <w:color w:val="000000" w:themeColor="text1"/>
                <w:sz w:val="20"/>
                <w:szCs w:val="20"/>
              </w:rPr>
            </w:pPr>
            <w:hyperlink w:anchor="Restoration_make_good_provision_6_8_2" w:history="1">
              <w:r w:rsidR="00F85019" w:rsidRPr="0027754C">
                <w:rPr>
                  <w:rStyle w:val="Hyperlink"/>
                  <w:rFonts w:ascii="Arial" w:hAnsi="Arial"/>
                  <w:sz w:val="20"/>
                  <w:szCs w:val="20"/>
                </w:rPr>
                <w:t>6.8.2</w:t>
              </w:r>
            </w:hyperlink>
          </w:p>
        </w:tc>
        <w:tc>
          <w:tcPr>
            <w:tcW w:w="1179" w:type="dxa"/>
            <w:tcBorders>
              <w:top w:val="nil"/>
              <w:left w:val="nil"/>
              <w:bottom w:val="single" w:sz="4" w:space="0" w:color="auto"/>
              <w:right w:val="nil"/>
            </w:tcBorders>
            <w:shd w:val="clear" w:color="auto" w:fill="auto"/>
            <w:noWrap/>
            <w:vAlign w:val="bottom"/>
          </w:tcPr>
          <w:p w14:paraId="475CB04F" w14:textId="0B503FF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single" w:sz="4" w:space="0" w:color="auto"/>
              <w:right w:val="nil"/>
            </w:tcBorders>
            <w:shd w:val="clear" w:color="auto" w:fill="auto"/>
            <w:noWrap/>
            <w:vAlign w:val="bottom"/>
          </w:tcPr>
          <w:p w14:paraId="49E49BD1" w14:textId="20B3C8C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60ACB0C6" w14:textId="77777777" w:rsidTr="0003473A">
        <w:trPr>
          <w:cantSplit/>
        </w:trPr>
        <w:tc>
          <w:tcPr>
            <w:tcW w:w="1584" w:type="dxa"/>
            <w:tcBorders>
              <w:top w:val="nil"/>
              <w:left w:val="nil"/>
              <w:bottom w:val="nil"/>
              <w:right w:val="nil"/>
            </w:tcBorders>
          </w:tcPr>
          <w:p w14:paraId="7A7E6C1C"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vAlign w:val="bottom"/>
          </w:tcPr>
          <w:p w14:paraId="5F067185"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current</w:t>
            </w:r>
          </w:p>
        </w:tc>
        <w:tc>
          <w:tcPr>
            <w:tcW w:w="771" w:type="dxa"/>
            <w:tcBorders>
              <w:top w:val="single" w:sz="4" w:space="0" w:color="auto"/>
              <w:left w:val="nil"/>
              <w:bottom w:val="single" w:sz="4" w:space="0" w:color="auto"/>
              <w:right w:val="nil"/>
            </w:tcBorders>
          </w:tcPr>
          <w:p w14:paraId="153DE531"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028E5588" w14:textId="7FD9E6B8"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62</w:t>
            </w:r>
          </w:p>
        </w:tc>
        <w:tc>
          <w:tcPr>
            <w:tcW w:w="1179" w:type="dxa"/>
            <w:tcBorders>
              <w:top w:val="single" w:sz="4" w:space="0" w:color="auto"/>
              <w:left w:val="nil"/>
              <w:bottom w:val="single" w:sz="4" w:space="0" w:color="auto"/>
              <w:right w:val="nil"/>
            </w:tcBorders>
            <w:shd w:val="clear" w:color="auto" w:fill="auto"/>
            <w:noWrap/>
            <w:vAlign w:val="bottom"/>
          </w:tcPr>
          <w:p w14:paraId="2973F5E2" w14:textId="5FB1B849"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45</w:t>
            </w:r>
          </w:p>
        </w:tc>
      </w:tr>
      <w:tr w:rsidR="00F85019" w:rsidRPr="000F4A83" w14:paraId="0268CB86" w14:textId="77777777" w:rsidTr="0003473A">
        <w:trPr>
          <w:cantSplit/>
        </w:trPr>
        <w:tc>
          <w:tcPr>
            <w:tcW w:w="1584" w:type="dxa"/>
            <w:tcBorders>
              <w:top w:val="nil"/>
              <w:left w:val="nil"/>
              <w:bottom w:val="nil"/>
              <w:right w:val="nil"/>
            </w:tcBorders>
          </w:tcPr>
          <w:p w14:paraId="5C068C52" w14:textId="77777777" w:rsidR="00F85019" w:rsidRPr="00C447D6" w:rsidRDefault="00F85019" w:rsidP="00F85019">
            <w:pPr>
              <w:pStyle w:val="Reference"/>
              <w:rPr>
                <w:szCs w:val="18"/>
              </w:rPr>
            </w:pPr>
          </w:p>
        </w:tc>
        <w:tc>
          <w:tcPr>
            <w:tcW w:w="5040" w:type="dxa"/>
            <w:tcBorders>
              <w:top w:val="single" w:sz="4" w:space="0" w:color="auto"/>
              <w:left w:val="nil"/>
              <w:bottom w:val="nil"/>
              <w:right w:val="nil"/>
            </w:tcBorders>
            <w:vAlign w:val="bottom"/>
          </w:tcPr>
          <w:p w14:paraId="02421151" w14:textId="77777777" w:rsidR="00F85019" w:rsidRPr="0027754C" w:rsidRDefault="00F85019" w:rsidP="00F85019">
            <w:pPr>
              <w:pStyle w:val="Tabletext"/>
              <w:spacing w:before="100" w:beforeAutospacing="1" w:after="0" w:line="240" w:lineRule="atLeast"/>
              <w:rPr>
                <w:rFonts w:ascii="Arial" w:hAnsi="Arial"/>
                <w:color w:val="000000" w:themeColor="text1"/>
                <w:sz w:val="20"/>
                <w:szCs w:val="20"/>
                <w:u w:val="single"/>
              </w:rPr>
            </w:pPr>
          </w:p>
        </w:tc>
        <w:tc>
          <w:tcPr>
            <w:tcW w:w="771" w:type="dxa"/>
            <w:tcBorders>
              <w:top w:val="single" w:sz="4" w:space="0" w:color="auto"/>
              <w:left w:val="nil"/>
              <w:bottom w:val="nil"/>
              <w:right w:val="nil"/>
            </w:tcBorders>
          </w:tcPr>
          <w:p w14:paraId="3B9EF6A4"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5C68BD7B"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393A089A"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193063ED" w14:textId="77777777" w:rsidTr="0003473A">
        <w:trPr>
          <w:cantSplit/>
        </w:trPr>
        <w:tc>
          <w:tcPr>
            <w:tcW w:w="1584" w:type="dxa"/>
            <w:tcBorders>
              <w:top w:val="nil"/>
              <w:left w:val="nil"/>
              <w:bottom w:val="nil"/>
              <w:right w:val="nil"/>
            </w:tcBorders>
          </w:tcPr>
          <w:p w14:paraId="0954836A" w14:textId="77777777" w:rsidR="00F85019" w:rsidRPr="00C447D6" w:rsidRDefault="00F85019" w:rsidP="00F85019">
            <w:pPr>
              <w:pStyle w:val="Reference"/>
              <w:rPr>
                <w:szCs w:val="18"/>
              </w:rPr>
            </w:pPr>
          </w:p>
        </w:tc>
        <w:tc>
          <w:tcPr>
            <w:tcW w:w="5040" w:type="dxa"/>
            <w:tcBorders>
              <w:top w:val="nil"/>
              <w:left w:val="nil"/>
              <w:bottom w:val="nil"/>
              <w:right w:val="nil"/>
            </w:tcBorders>
            <w:vAlign w:val="bottom"/>
          </w:tcPr>
          <w:p w14:paraId="0A4221AD"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Non-current</w:t>
            </w:r>
          </w:p>
        </w:tc>
        <w:tc>
          <w:tcPr>
            <w:tcW w:w="771" w:type="dxa"/>
            <w:tcBorders>
              <w:top w:val="nil"/>
              <w:left w:val="nil"/>
              <w:bottom w:val="nil"/>
              <w:right w:val="nil"/>
            </w:tcBorders>
          </w:tcPr>
          <w:p w14:paraId="26129BBE"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32ED918F"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5EF5DD1C"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3A9B85E" w14:textId="77777777" w:rsidTr="0003473A">
        <w:trPr>
          <w:cantSplit/>
        </w:trPr>
        <w:tc>
          <w:tcPr>
            <w:tcW w:w="1584" w:type="dxa"/>
            <w:tcBorders>
              <w:top w:val="nil"/>
              <w:left w:val="nil"/>
              <w:bottom w:val="nil"/>
              <w:right w:val="nil"/>
            </w:tcBorders>
          </w:tcPr>
          <w:p w14:paraId="7AB87E3B" w14:textId="77777777" w:rsidR="00F85019" w:rsidRPr="00C447D6" w:rsidRDefault="00F85019" w:rsidP="00F85019">
            <w:pPr>
              <w:pStyle w:val="Reference"/>
              <w:rPr>
                <w:szCs w:val="18"/>
              </w:rPr>
            </w:pPr>
          </w:p>
        </w:tc>
        <w:tc>
          <w:tcPr>
            <w:tcW w:w="5040" w:type="dxa"/>
            <w:tcBorders>
              <w:top w:val="nil"/>
              <w:left w:val="nil"/>
              <w:bottom w:val="nil"/>
              <w:right w:val="nil"/>
            </w:tcBorders>
            <w:vAlign w:val="bottom"/>
          </w:tcPr>
          <w:p w14:paraId="12CF8C41" w14:textId="25064AED"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F4465F7" w14:textId="75958BA5" w:rsidR="00F85019" w:rsidRPr="0027754C" w:rsidRDefault="0025634D" w:rsidP="00F85019">
            <w:pPr>
              <w:pStyle w:val="TableofFigures"/>
              <w:spacing w:before="100" w:beforeAutospacing="1" w:after="0" w:line="240" w:lineRule="atLeast"/>
              <w:jc w:val="center"/>
              <w:rPr>
                <w:rFonts w:ascii="Arial" w:hAnsi="Arial"/>
                <w:color w:val="000000" w:themeColor="text1"/>
                <w:sz w:val="20"/>
                <w:szCs w:val="20"/>
              </w:rPr>
            </w:pPr>
            <w:hyperlink w:anchor="Provision_for_warranty_claims_6_8_1" w:history="1">
              <w:r w:rsidR="00F85019" w:rsidRPr="0027754C">
                <w:rPr>
                  <w:rStyle w:val="Hyperlink"/>
                  <w:rFonts w:ascii="Arial" w:hAnsi="Arial"/>
                  <w:sz w:val="20"/>
                  <w:szCs w:val="20"/>
                </w:rPr>
                <w:t>6.8.1</w:t>
              </w:r>
            </w:hyperlink>
          </w:p>
        </w:tc>
        <w:tc>
          <w:tcPr>
            <w:tcW w:w="1179" w:type="dxa"/>
            <w:tcBorders>
              <w:top w:val="nil"/>
              <w:left w:val="nil"/>
              <w:bottom w:val="nil"/>
              <w:right w:val="nil"/>
            </w:tcBorders>
            <w:shd w:val="clear" w:color="auto" w:fill="auto"/>
            <w:noWrap/>
            <w:vAlign w:val="bottom"/>
          </w:tcPr>
          <w:p w14:paraId="3E089217" w14:textId="3100051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nil"/>
              <w:right w:val="nil"/>
            </w:tcBorders>
            <w:shd w:val="clear" w:color="auto" w:fill="auto"/>
            <w:noWrap/>
            <w:vAlign w:val="bottom"/>
          </w:tcPr>
          <w:p w14:paraId="69D962A1" w14:textId="68CFBF4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2405F07E" w14:textId="77777777" w:rsidTr="0003473A">
        <w:trPr>
          <w:cantSplit/>
        </w:trPr>
        <w:tc>
          <w:tcPr>
            <w:tcW w:w="1584" w:type="dxa"/>
            <w:tcBorders>
              <w:top w:val="nil"/>
              <w:left w:val="nil"/>
              <w:bottom w:val="nil"/>
              <w:right w:val="nil"/>
            </w:tcBorders>
          </w:tcPr>
          <w:p w14:paraId="70762C06"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vAlign w:val="bottom"/>
          </w:tcPr>
          <w:p w14:paraId="0083D37A" w14:textId="1454A2FA"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5C549502" w14:textId="3FB7731B" w:rsidR="00F85019" w:rsidRPr="0027754C" w:rsidRDefault="0025634D" w:rsidP="00F85019">
            <w:pPr>
              <w:pStyle w:val="TableofFigures"/>
              <w:spacing w:before="100" w:beforeAutospacing="1" w:after="0" w:line="240" w:lineRule="atLeast"/>
              <w:jc w:val="center"/>
              <w:rPr>
                <w:rFonts w:ascii="Arial" w:hAnsi="Arial"/>
                <w:color w:val="000000" w:themeColor="text1"/>
                <w:sz w:val="20"/>
                <w:szCs w:val="20"/>
              </w:rPr>
            </w:pPr>
            <w:hyperlink w:anchor="Restoration_make_good_provision_6_8_2" w:history="1">
              <w:r w:rsidR="00F85019" w:rsidRPr="0027754C">
                <w:rPr>
                  <w:rStyle w:val="Hyperlink"/>
                  <w:rFonts w:ascii="Arial" w:hAnsi="Arial"/>
                  <w:sz w:val="20"/>
                  <w:szCs w:val="20"/>
                </w:rPr>
                <w:t>6.8.2</w:t>
              </w:r>
            </w:hyperlink>
          </w:p>
        </w:tc>
        <w:tc>
          <w:tcPr>
            <w:tcW w:w="1179" w:type="dxa"/>
            <w:tcBorders>
              <w:top w:val="nil"/>
              <w:left w:val="nil"/>
              <w:bottom w:val="single" w:sz="4" w:space="0" w:color="auto"/>
              <w:right w:val="nil"/>
            </w:tcBorders>
            <w:shd w:val="clear" w:color="auto" w:fill="auto"/>
            <w:noWrap/>
            <w:vAlign w:val="bottom"/>
          </w:tcPr>
          <w:p w14:paraId="33E55594" w14:textId="44A0DD83"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550</w:t>
            </w:r>
          </w:p>
        </w:tc>
        <w:tc>
          <w:tcPr>
            <w:tcW w:w="1179" w:type="dxa"/>
            <w:tcBorders>
              <w:top w:val="nil"/>
              <w:left w:val="nil"/>
              <w:bottom w:val="single" w:sz="4" w:space="0" w:color="auto"/>
              <w:right w:val="nil"/>
            </w:tcBorders>
            <w:shd w:val="clear" w:color="auto" w:fill="auto"/>
            <w:noWrap/>
            <w:vAlign w:val="bottom"/>
          </w:tcPr>
          <w:p w14:paraId="0010EAA2" w14:textId="1494B46A"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525</w:t>
            </w:r>
          </w:p>
        </w:tc>
      </w:tr>
      <w:tr w:rsidR="00F85019" w:rsidRPr="000F4A83" w14:paraId="549B7133" w14:textId="77777777" w:rsidTr="0003473A">
        <w:trPr>
          <w:cantSplit/>
        </w:trPr>
        <w:tc>
          <w:tcPr>
            <w:tcW w:w="1584" w:type="dxa"/>
            <w:tcBorders>
              <w:top w:val="nil"/>
              <w:left w:val="nil"/>
              <w:bottom w:val="nil"/>
              <w:right w:val="nil"/>
            </w:tcBorders>
          </w:tcPr>
          <w:p w14:paraId="12E7C8A0"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vAlign w:val="bottom"/>
          </w:tcPr>
          <w:p w14:paraId="610861BD"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non-current</w:t>
            </w:r>
          </w:p>
        </w:tc>
        <w:tc>
          <w:tcPr>
            <w:tcW w:w="771" w:type="dxa"/>
            <w:tcBorders>
              <w:top w:val="single" w:sz="4" w:space="0" w:color="auto"/>
              <w:left w:val="nil"/>
              <w:bottom w:val="single" w:sz="4" w:space="0" w:color="auto"/>
              <w:right w:val="nil"/>
            </w:tcBorders>
          </w:tcPr>
          <w:p w14:paraId="199A71AB"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shd w:val="clear" w:color="auto" w:fill="auto"/>
            <w:noWrap/>
            <w:vAlign w:val="bottom"/>
          </w:tcPr>
          <w:p w14:paraId="55077713" w14:textId="1E9563C3"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shd w:val="clear" w:color="auto" w:fill="auto"/>
            <w:noWrap/>
            <w:vAlign w:val="bottom"/>
          </w:tcPr>
          <w:p w14:paraId="1A6FF875" w14:textId="5281E635"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525</w:t>
            </w:r>
          </w:p>
        </w:tc>
      </w:tr>
      <w:tr w:rsidR="00F85019" w:rsidRPr="000F4A83" w14:paraId="26CABBC7" w14:textId="77777777" w:rsidTr="0003473A">
        <w:trPr>
          <w:cantSplit/>
        </w:trPr>
        <w:tc>
          <w:tcPr>
            <w:tcW w:w="1584" w:type="dxa"/>
            <w:tcBorders>
              <w:top w:val="nil"/>
              <w:left w:val="nil"/>
              <w:bottom w:val="nil"/>
              <w:right w:val="nil"/>
            </w:tcBorders>
          </w:tcPr>
          <w:p w14:paraId="6A52A36B" w14:textId="77777777" w:rsidR="00F85019" w:rsidRPr="00C447D6" w:rsidRDefault="00F85019" w:rsidP="00F85019">
            <w:pPr>
              <w:pStyle w:val="Reference"/>
              <w:rPr>
                <w:szCs w:val="18"/>
              </w:rPr>
            </w:pPr>
          </w:p>
        </w:tc>
        <w:tc>
          <w:tcPr>
            <w:tcW w:w="5040" w:type="dxa"/>
            <w:tcBorders>
              <w:top w:val="single" w:sz="4" w:space="0" w:color="auto"/>
              <w:left w:val="nil"/>
              <w:bottom w:val="single" w:sz="18" w:space="0" w:color="auto"/>
              <w:right w:val="nil"/>
            </w:tcBorders>
            <w:vAlign w:val="bottom"/>
          </w:tcPr>
          <w:p w14:paraId="7F541D4E" w14:textId="3DF337B6" w:rsidR="00F85019" w:rsidRPr="0027754C" w:rsidRDefault="001B3797"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o</w:t>
            </w:r>
            <w:r w:rsidR="00305691" w:rsidRPr="0027754C">
              <w:rPr>
                <w:rFonts w:ascii="Arial" w:hAnsi="Arial"/>
                <w:b/>
                <w:color w:val="000000" w:themeColor="text1"/>
                <w:sz w:val="20"/>
                <w:szCs w:val="20"/>
              </w:rPr>
              <w:t>ther provisions</w:t>
            </w:r>
            <w:r w:rsidR="00305691" w:rsidRPr="0027754C" w:rsidDel="00305691">
              <w:rPr>
                <w:rFonts w:ascii="Arial" w:hAnsi="Arial"/>
                <w:b/>
                <w:color w:val="000000" w:themeColor="text1"/>
                <w:sz w:val="20"/>
                <w:szCs w:val="20"/>
              </w:rPr>
              <w:t xml:space="preserve"> </w:t>
            </w:r>
            <w:r w:rsidR="00F85019" w:rsidRPr="0027754C">
              <w:rPr>
                <w:rFonts w:ascii="Arial" w:hAnsi="Arial"/>
                <w:b/>
                <w:color w:val="000000" w:themeColor="text1"/>
                <w:sz w:val="20"/>
                <w:szCs w:val="20"/>
              </w:rPr>
              <w:t>at end of period</w:t>
            </w:r>
          </w:p>
        </w:tc>
        <w:tc>
          <w:tcPr>
            <w:tcW w:w="771" w:type="dxa"/>
            <w:tcBorders>
              <w:top w:val="single" w:sz="4" w:space="0" w:color="auto"/>
              <w:left w:val="nil"/>
              <w:bottom w:val="single" w:sz="18" w:space="0" w:color="auto"/>
              <w:right w:val="nil"/>
            </w:tcBorders>
          </w:tcPr>
          <w:p w14:paraId="58F52695"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4FD5F5AC"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612</w:t>
            </w:r>
          </w:p>
        </w:tc>
        <w:tc>
          <w:tcPr>
            <w:tcW w:w="1179" w:type="dxa"/>
            <w:tcBorders>
              <w:top w:val="single" w:sz="4" w:space="0" w:color="auto"/>
              <w:left w:val="nil"/>
              <w:bottom w:val="single" w:sz="18" w:space="0" w:color="auto"/>
              <w:right w:val="nil"/>
            </w:tcBorders>
            <w:shd w:val="clear" w:color="auto" w:fill="auto"/>
            <w:noWrap/>
            <w:vAlign w:val="bottom"/>
          </w:tcPr>
          <w:p w14:paraId="5E3EB5A1"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570</w:t>
            </w:r>
          </w:p>
        </w:tc>
      </w:tr>
      <w:bookmarkEnd w:id="1206"/>
      <w:tr w:rsidR="00F85019" w:rsidRPr="000F4A83" w14:paraId="29C97090"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6BC471B6" w14:textId="77777777" w:rsidR="00F85019" w:rsidRPr="00C447D6" w:rsidRDefault="00F85019" w:rsidP="00F85019">
            <w:pPr>
              <w:pStyle w:val="Reference"/>
              <w:rPr>
                <w:szCs w:val="18"/>
              </w:rPr>
            </w:pPr>
          </w:p>
          <w:p w14:paraId="4B9629C4" w14:textId="371C30DE" w:rsidR="00F85019" w:rsidRPr="00C447D6" w:rsidRDefault="0095113F" w:rsidP="00F85019">
            <w:pPr>
              <w:pStyle w:val="Reference"/>
              <w:rPr>
                <w:szCs w:val="18"/>
              </w:rPr>
            </w:pPr>
            <w:r w:rsidRPr="00C447D6">
              <w:rPr>
                <w:szCs w:val="18"/>
              </w:rPr>
              <w:t>AASB </w:t>
            </w:r>
            <w:r w:rsidR="00F85019" w:rsidRPr="00C447D6">
              <w:rPr>
                <w:szCs w:val="18"/>
              </w:rPr>
              <w:t>15.B30</w:t>
            </w:r>
          </w:p>
          <w:p w14:paraId="022062F4" w14:textId="4F8B899E" w:rsidR="00F85019" w:rsidRPr="00C447D6" w:rsidRDefault="0095113F" w:rsidP="00F85019">
            <w:pPr>
              <w:pStyle w:val="Reference"/>
              <w:rPr>
                <w:szCs w:val="18"/>
              </w:rPr>
            </w:pPr>
            <w:r w:rsidRPr="00C447D6">
              <w:rPr>
                <w:szCs w:val="18"/>
              </w:rPr>
              <w:t>AASB </w:t>
            </w:r>
            <w:r w:rsidR="00F85019" w:rsidRPr="00C447D6">
              <w:rPr>
                <w:szCs w:val="18"/>
              </w:rPr>
              <w:t>137.85</w:t>
            </w:r>
          </w:p>
        </w:tc>
        <w:tc>
          <w:tcPr>
            <w:tcW w:w="8169" w:type="dxa"/>
            <w:gridSpan w:val="4"/>
            <w:tcBorders>
              <w:top w:val="nil"/>
              <w:left w:val="nil"/>
              <w:bottom w:val="nil"/>
              <w:right w:val="nil"/>
            </w:tcBorders>
          </w:tcPr>
          <w:p w14:paraId="564BD6E3" w14:textId="55D417E8" w:rsidR="00F85019" w:rsidRPr="00C447D6" w:rsidRDefault="00F85019" w:rsidP="00F85019">
            <w:pPr>
              <w:pStyle w:val="ModelBody"/>
              <w:spacing w:line="240" w:lineRule="auto"/>
              <w:rPr>
                <w:b/>
                <w:bCs/>
                <w:szCs w:val="20"/>
              </w:rPr>
            </w:pPr>
            <w:bookmarkStart w:id="1207" w:name="Provision_for_warranty_claims_6_8_1"/>
            <w:r w:rsidRPr="00C447D6">
              <w:rPr>
                <w:b/>
                <w:bCs/>
                <w:szCs w:val="20"/>
              </w:rPr>
              <w:t>6.8.1 Provision for warranty claims</w:t>
            </w:r>
          </w:p>
          <w:bookmarkEnd w:id="1207"/>
          <w:p w14:paraId="1DCF3A2F" w14:textId="10463428" w:rsidR="00F85019" w:rsidRPr="00C447D6" w:rsidRDefault="00F85019" w:rsidP="00F85019">
            <w:pPr>
              <w:pStyle w:val="ModelBody"/>
              <w:spacing w:line="240" w:lineRule="auto"/>
              <w:rPr>
                <w:szCs w:val="20"/>
              </w:rPr>
            </w:pPr>
            <w:r w:rsidRPr="00C447D6">
              <w:rPr>
                <w:szCs w:val="20"/>
              </w:rPr>
              <w:t>The provision for warranty claims represents the present value of the best estimate of the future outflow of economic benefits that will be required under the Agency’s obligations for warranties under local sale of goods legislation. The estimate has been made on the basis of historical warranty trends and may vary as a result of new materials, altered manufacturing processes or other events affecting product quality.</w:t>
            </w:r>
          </w:p>
          <w:p w14:paraId="7F5CE4FB" w14:textId="31F7E95A" w:rsidR="00F85019" w:rsidRPr="000D4DE5" w:rsidRDefault="00F85019" w:rsidP="00F85019">
            <w:pPr>
              <w:pStyle w:val="ModelBody"/>
              <w:spacing w:line="240" w:lineRule="auto"/>
              <w:rPr>
                <w:sz w:val="18"/>
                <w:szCs w:val="22"/>
              </w:rPr>
            </w:pPr>
            <w:r w:rsidRPr="00C447D6">
              <w:rPr>
                <w:szCs w:val="20"/>
              </w:rP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tc>
      </w:tr>
      <w:tr w:rsidR="00F85019" w:rsidRPr="000F4A83" w14:paraId="17CF2D18"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10807E29" w14:textId="77777777" w:rsidR="00F85019" w:rsidRPr="000D4DE5" w:rsidRDefault="00F85019" w:rsidP="00F85019">
            <w:pPr>
              <w:pStyle w:val="Reference"/>
              <w:rPr>
                <w:sz w:val="14"/>
                <w:szCs w:val="14"/>
              </w:rPr>
            </w:pPr>
          </w:p>
          <w:p w14:paraId="275F7477" w14:textId="43E9E03F" w:rsidR="00F85019" w:rsidRPr="00115858" w:rsidRDefault="0095113F" w:rsidP="00F85019">
            <w:pPr>
              <w:pStyle w:val="Reference"/>
              <w:rPr>
                <w:szCs w:val="18"/>
              </w:rPr>
            </w:pPr>
            <w:r w:rsidRPr="00115858">
              <w:rPr>
                <w:szCs w:val="18"/>
              </w:rPr>
              <w:t>AASB </w:t>
            </w:r>
            <w:r w:rsidR="00F85019" w:rsidRPr="00115858">
              <w:rPr>
                <w:szCs w:val="18"/>
              </w:rPr>
              <w:t>137.85</w:t>
            </w:r>
          </w:p>
        </w:tc>
        <w:tc>
          <w:tcPr>
            <w:tcW w:w="8169" w:type="dxa"/>
            <w:gridSpan w:val="4"/>
            <w:tcBorders>
              <w:top w:val="nil"/>
              <w:left w:val="nil"/>
              <w:bottom w:val="nil"/>
              <w:right w:val="nil"/>
            </w:tcBorders>
          </w:tcPr>
          <w:p w14:paraId="13F99D29" w14:textId="54B5E5E2" w:rsidR="00F85019" w:rsidRPr="00C447D6" w:rsidRDefault="00F85019" w:rsidP="00F85019">
            <w:pPr>
              <w:pStyle w:val="ModelBody"/>
              <w:spacing w:line="240" w:lineRule="auto"/>
              <w:rPr>
                <w:b/>
                <w:bCs/>
                <w:szCs w:val="20"/>
              </w:rPr>
            </w:pPr>
            <w:bookmarkStart w:id="1208" w:name="_Toc499559985"/>
            <w:bookmarkStart w:id="1209" w:name="_Toc499575283"/>
            <w:bookmarkStart w:id="1210" w:name="_Toc499577163"/>
            <w:bookmarkStart w:id="1211" w:name="_Toc500958957"/>
            <w:bookmarkStart w:id="1212" w:name="_Toc501034202"/>
            <w:bookmarkStart w:id="1213" w:name="Restoration_make_good_provision_6_8_2"/>
            <w:r w:rsidRPr="00C447D6">
              <w:rPr>
                <w:b/>
                <w:bCs/>
                <w:szCs w:val="20"/>
              </w:rPr>
              <w:t xml:space="preserve">6.8.2 </w:t>
            </w:r>
            <w:bookmarkEnd w:id="1208"/>
            <w:bookmarkEnd w:id="1209"/>
            <w:bookmarkEnd w:id="1210"/>
            <w:bookmarkEnd w:id="1211"/>
            <w:bookmarkEnd w:id="1212"/>
            <w:r w:rsidR="0095113F" w:rsidRPr="00C447D6">
              <w:rPr>
                <w:b/>
                <w:bCs/>
                <w:szCs w:val="20"/>
              </w:rPr>
              <w:t>Restoration (make good</w:t>
            </w:r>
            <w:r w:rsidRPr="00C447D6">
              <w:rPr>
                <w:b/>
                <w:bCs/>
                <w:szCs w:val="20"/>
              </w:rPr>
              <w:t>) provision</w:t>
            </w:r>
          </w:p>
          <w:bookmarkEnd w:id="1213"/>
          <w:p w14:paraId="6A0EF0A7" w14:textId="5E95A31E" w:rsidR="00F85019" w:rsidRPr="00C447D6" w:rsidRDefault="00F85019" w:rsidP="00F85019">
            <w:pPr>
              <w:pStyle w:val="ModelBody"/>
              <w:spacing w:line="240" w:lineRule="auto"/>
              <w:rPr>
                <w:szCs w:val="20"/>
              </w:rPr>
            </w:pPr>
            <w:r w:rsidRPr="00C447D6">
              <w:rPr>
                <w:szCs w:val="20"/>
              </w:rP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5A3330CD" w14:textId="77777777" w:rsidR="00F85019" w:rsidRPr="00C447D6" w:rsidRDefault="00F85019" w:rsidP="00F85019">
            <w:pPr>
              <w:pStyle w:val="ModelBody"/>
              <w:spacing w:line="240" w:lineRule="auto"/>
              <w:rPr>
                <w:szCs w:val="20"/>
              </w:rPr>
            </w:pPr>
            <w:r w:rsidRPr="00C447D6">
              <w:rPr>
                <w:szCs w:val="20"/>
              </w:rPr>
              <w:t>Under [</w:t>
            </w:r>
            <w:r w:rsidRPr="00C447D6">
              <w:rPr>
                <w:i/>
                <w:szCs w:val="20"/>
              </w:rPr>
              <w:t>detail circumstances</w:t>
            </w:r>
            <w:r w:rsidRPr="00C447D6">
              <w:rPr>
                <w:szCs w:val="20"/>
              </w:rPr>
              <w:t>] the Agency has a legal or constructive obligation to dismantle [</w:t>
            </w:r>
            <w:r w:rsidRPr="00C447D6">
              <w:rPr>
                <w:i/>
                <w:szCs w:val="20"/>
              </w:rPr>
              <w:t>detail the property</w:t>
            </w:r>
            <w:r w:rsidRPr="00C447D6">
              <w:rPr>
                <w:szCs w:val="20"/>
              </w:rPr>
              <w:t>] and restore the site.</w:t>
            </w:r>
          </w:p>
          <w:p w14:paraId="78E40528" w14:textId="019D6311" w:rsidR="00F85019" w:rsidRPr="00C447D6" w:rsidRDefault="00F85019" w:rsidP="00F85019">
            <w:pPr>
              <w:pStyle w:val="ModelBody"/>
              <w:spacing w:line="240" w:lineRule="auto"/>
              <w:rPr>
                <w:szCs w:val="20"/>
              </w:rPr>
            </w:pPr>
            <w:r w:rsidRPr="00C447D6">
              <w:rPr>
                <w:szCs w:val="20"/>
              </w:rPr>
              <w:t>A restoration provision is recognised when:</w:t>
            </w:r>
          </w:p>
          <w:p w14:paraId="5EA6C3D2" w14:textId="77777777" w:rsidR="00F85019" w:rsidRPr="00C447D6" w:rsidRDefault="00F85019" w:rsidP="00352767">
            <w:pPr>
              <w:pStyle w:val="ModelBodyBullet1"/>
              <w:numPr>
                <w:ilvl w:val="0"/>
                <w:numId w:val="46"/>
              </w:numPr>
              <w:spacing w:line="240" w:lineRule="auto"/>
              <w:ind w:left="360"/>
              <w:rPr>
                <w:szCs w:val="20"/>
              </w:rPr>
            </w:pPr>
            <w:r w:rsidRPr="00C447D6">
              <w:rPr>
                <w:szCs w:val="20"/>
              </w:rPr>
              <w:t xml:space="preserve">there is a present obligation as a result of </w:t>
            </w:r>
            <w:r w:rsidRPr="00C447D6">
              <w:rPr>
                <w:iCs/>
                <w:szCs w:val="20"/>
              </w:rPr>
              <w:t xml:space="preserve">[exploration, development, production, transportation or storage] </w:t>
            </w:r>
            <w:r w:rsidRPr="00C447D6">
              <w:rPr>
                <w:szCs w:val="20"/>
              </w:rPr>
              <w:t>activities undertaken;</w:t>
            </w:r>
          </w:p>
          <w:p w14:paraId="3EB32588" w14:textId="77777777" w:rsidR="00F85019" w:rsidRPr="00C447D6" w:rsidRDefault="00F85019" w:rsidP="00352767">
            <w:pPr>
              <w:pStyle w:val="ModelBodyBullet1"/>
              <w:numPr>
                <w:ilvl w:val="0"/>
                <w:numId w:val="46"/>
              </w:numPr>
              <w:spacing w:line="240" w:lineRule="auto"/>
              <w:ind w:left="360"/>
              <w:rPr>
                <w:szCs w:val="20"/>
              </w:rPr>
            </w:pPr>
            <w:r w:rsidRPr="00C447D6">
              <w:rPr>
                <w:szCs w:val="20"/>
              </w:rPr>
              <w:t>it is probable that an outflow of economic benefits will be required to settle the obligation; and</w:t>
            </w:r>
          </w:p>
          <w:p w14:paraId="79B3AEDD" w14:textId="77777777" w:rsidR="00F85019" w:rsidRPr="00C447D6" w:rsidRDefault="00F85019" w:rsidP="00352767">
            <w:pPr>
              <w:pStyle w:val="ModelBodyBullet1"/>
              <w:numPr>
                <w:ilvl w:val="0"/>
                <w:numId w:val="46"/>
              </w:numPr>
              <w:spacing w:line="240" w:lineRule="auto"/>
              <w:ind w:left="360"/>
              <w:rPr>
                <w:szCs w:val="20"/>
              </w:rPr>
            </w:pPr>
            <w:r w:rsidRPr="00C447D6">
              <w:rPr>
                <w:szCs w:val="20"/>
              </w:rPr>
              <w:t>the amount of the provision can be measured reliably.</w:t>
            </w:r>
          </w:p>
          <w:p w14:paraId="7D485A07" w14:textId="77777777" w:rsidR="00F85019" w:rsidRPr="00C447D6" w:rsidRDefault="00F85019" w:rsidP="00F85019">
            <w:pPr>
              <w:pStyle w:val="ModelBody"/>
              <w:spacing w:line="240" w:lineRule="auto"/>
              <w:rPr>
                <w:szCs w:val="20"/>
              </w:rPr>
            </w:pPr>
            <w:r w:rsidRPr="00C447D6">
              <w:rPr>
                <w:szCs w:val="20"/>
              </w:rPr>
              <w:t>The estimated future obligations include the costs of</w:t>
            </w:r>
            <w:r w:rsidRPr="00C447D6">
              <w:rPr>
                <w:i/>
                <w:szCs w:val="20"/>
              </w:rPr>
              <w:t xml:space="preserve"> </w:t>
            </w:r>
            <w:r w:rsidRPr="00C447D6">
              <w:rPr>
                <w:iCs/>
                <w:szCs w:val="20"/>
              </w:rPr>
              <w:t>[</w:t>
            </w:r>
            <w:r w:rsidRPr="00C447D6">
              <w:rPr>
                <w:i/>
                <w:szCs w:val="20"/>
              </w:rPr>
              <w:t>removing facilities, abandoning sites/wells and restoring the affected are</w:t>
            </w:r>
            <w:r w:rsidRPr="00C447D6">
              <w:rPr>
                <w:szCs w:val="20"/>
              </w:rPr>
              <w:t>as].</w:t>
            </w:r>
          </w:p>
          <w:p w14:paraId="34897160" w14:textId="6599E093" w:rsidR="00F85019" w:rsidRPr="000D4DE5" w:rsidRDefault="00F85019" w:rsidP="00F85019">
            <w:pPr>
              <w:pStyle w:val="ModelBody"/>
              <w:spacing w:line="240" w:lineRule="auto"/>
              <w:rPr>
                <w:sz w:val="18"/>
                <w:szCs w:val="22"/>
              </w:rPr>
            </w:pPr>
            <w:r w:rsidRPr="00C447D6">
              <w:rPr>
                <w:szCs w:val="20"/>
              </w:rPr>
              <w:t>The provision for future restoration costs is the best estimate of the present value of the expenditure required to settle the restoration obligation at the reporting date</w:t>
            </w:r>
            <w:r w:rsidRPr="00C447D6">
              <w:rPr>
                <w:i/>
                <w:szCs w:val="20"/>
              </w:rPr>
              <w:t xml:space="preserve"> </w:t>
            </w:r>
            <w:r w:rsidRPr="00C447D6">
              <w:rPr>
                <w:iCs/>
                <w:szCs w:val="20"/>
              </w:rPr>
              <w:t>[</w:t>
            </w:r>
            <w:r w:rsidRPr="00C447D6">
              <w:rPr>
                <w:i/>
                <w:szCs w:val="20"/>
              </w:rPr>
              <w:t>based on current legal and other requirements and technology</w:t>
            </w:r>
            <w:r w:rsidRPr="00C447D6">
              <w:rPr>
                <w:iCs/>
                <w:szCs w:val="20"/>
              </w:rPr>
              <w:t>]</w:t>
            </w:r>
            <w:r w:rsidRPr="00C447D6">
              <w:rPr>
                <w:i/>
                <w:szCs w:val="20"/>
              </w:rPr>
              <w:t>.</w:t>
            </w:r>
            <w:r w:rsidRPr="00C447D6">
              <w:rPr>
                <w:szCs w:val="20"/>
              </w:rPr>
              <w:t xml:space="preserve"> Future restoration costs are reviewed annually and any changes in the estimate are reflected in the present value of the restoration provision at each reporting date.</w:t>
            </w:r>
          </w:p>
        </w:tc>
      </w:tr>
      <w:tr w:rsidR="00F85019" w:rsidRPr="000F4A83" w14:paraId="500AC9F4" w14:textId="77777777" w:rsidTr="00F85019">
        <w:tblPrEx>
          <w:tblLook w:val="0480" w:firstRow="0" w:lastRow="0" w:firstColumn="1" w:lastColumn="0" w:noHBand="0" w:noVBand="1"/>
        </w:tblPrEx>
        <w:trPr>
          <w:cantSplit/>
        </w:trPr>
        <w:tc>
          <w:tcPr>
            <w:tcW w:w="1584" w:type="dxa"/>
            <w:tcBorders>
              <w:top w:val="nil"/>
              <w:left w:val="nil"/>
              <w:bottom w:val="nil"/>
              <w:right w:val="nil"/>
            </w:tcBorders>
          </w:tcPr>
          <w:p w14:paraId="565BAECF" w14:textId="1D75DD79" w:rsidR="00F85019" w:rsidRDefault="00F85019" w:rsidP="00F85019">
            <w:pPr>
              <w:pStyle w:val="Reference"/>
            </w:pPr>
            <w:r w:rsidRPr="004C1F32">
              <w:rPr>
                <w:noProof/>
                <w:highlight w:val="yellow"/>
                <w:lang w:eastAsia="en-AU"/>
              </w:rPr>
              <mc:AlternateContent>
                <mc:Choice Requires="wpg">
                  <w:drawing>
                    <wp:anchor distT="0" distB="0" distL="114300" distR="114300" simplePos="0" relativeHeight="251658379" behindDoc="0" locked="0" layoutInCell="1" allowOverlap="1" wp14:anchorId="191997D9" wp14:editId="350DB731">
                      <wp:simplePos x="0" y="0"/>
                      <wp:positionH relativeFrom="column">
                        <wp:posOffset>69850</wp:posOffset>
                      </wp:positionH>
                      <wp:positionV relativeFrom="paragraph">
                        <wp:posOffset>47294</wp:posOffset>
                      </wp:positionV>
                      <wp:extent cx="367030" cy="342900"/>
                      <wp:effectExtent l="0" t="0" r="0" b="0"/>
                      <wp:wrapNone/>
                      <wp:docPr id="836" name="Group 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4290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D42305" id="Group 836" o:spid="_x0000_s1026" alt="&quot;&quot;" style="position:absolute;margin-left:5.5pt;margin-top:3.7pt;width:28.9pt;height:27pt;z-index:25165837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">
                      <v:shape id="Freeform 83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83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83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6" w:type="dxa"/>
            <w:gridSpan w:val="4"/>
            <w:tcBorders>
              <w:top w:val="nil"/>
              <w:left w:val="nil"/>
              <w:bottom w:val="nil"/>
              <w:right w:val="nil"/>
            </w:tcBorders>
          </w:tcPr>
          <w:p w14:paraId="164E2C6B" w14:textId="14C39F68" w:rsidR="00F85019" w:rsidRPr="00B056F3" w:rsidRDefault="00F85019" w:rsidP="00F85019">
            <w:pPr>
              <w:pStyle w:val="GuidanceBodyRegular"/>
              <w:rPr>
                <w:i/>
              </w:rPr>
            </w:pPr>
            <w:r w:rsidRPr="00B056F3">
              <w:t>Agencies should also detail expected timing of payments, any significant uncertainties regarding the timing and amounts of payments required to settle the obligations.</w:t>
            </w:r>
          </w:p>
        </w:tc>
      </w:tr>
      <w:tr w:rsidR="00F85019" w:rsidRPr="000F4A83" w14:paraId="2F7CE807" w14:textId="77777777" w:rsidTr="00F85019">
        <w:trPr>
          <w:cantSplit/>
        </w:trPr>
        <w:tc>
          <w:tcPr>
            <w:tcW w:w="1584" w:type="dxa"/>
            <w:tcBorders>
              <w:top w:val="nil"/>
              <w:left w:val="nil"/>
              <w:bottom w:val="nil"/>
              <w:right w:val="nil"/>
            </w:tcBorders>
          </w:tcPr>
          <w:p w14:paraId="28C5F6B9" w14:textId="77777777" w:rsidR="00F85019" w:rsidRPr="00B056F3" w:rsidRDefault="00F85019" w:rsidP="00A578F1">
            <w:pPr>
              <w:pStyle w:val="ReferenceHeading"/>
              <w:rPr>
                <w:szCs w:val="18"/>
              </w:rPr>
            </w:pPr>
            <w:r w:rsidRPr="00B056F3">
              <w:rPr>
                <w:szCs w:val="18"/>
              </w:rPr>
              <w:t>Reference</w:t>
            </w:r>
          </w:p>
        </w:tc>
        <w:tc>
          <w:tcPr>
            <w:tcW w:w="8136" w:type="dxa"/>
            <w:gridSpan w:val="4"/>
            <w:tcBorders>
              <w:top w:val="nil"/>
              <w:left w:val="nil"/>
              <w:bottom w:val="nil"/>
              <w:right w:val="nil"/>
            </w:tcBorders>
            <w:vAlign w:val="bottom"/>
          </w:tcPr>
          <w:p w14:paraId="6350D80A" w14:textId="2B77E07E" w:rsidR="00F85019" w:rsidRPr="001E794E" w:rsidRDefault="00F85019" w:rsidP="008C2853">
            <w:pPr>
              <w:pStyle w:val="ModelHeading5"/>
            </w:pPr>
            <w:bookmarkStart w:id="1214" w:name="_Toc499575285"/>
            <w:bookmarkStart w:id="1215" w:name="Movement_in_provisions_6_8_3"/>
            <w:r w:rsidRPr="001E794E">
              <w:t>6.8.3 Movement in provisions</w:t>
            </w:r>
            <w:bookmarkEnd w:id="1214"/>
            <w:bookmarkEnd w:id="1215"/>
          </w:p>
        </w:tc>
      </w:tr>
      <w:tr w:rsidR="004274E2" w:rsidRPr="000D4DE5" w14:paraId="27244AC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hideMark/>
          </w:tcPr>
          <w:p w14:paraId="773FDB51" w14:textId="53716533" w:rsidR="004274E2" w:rsidRPr="00B056F3" w:rsidRDefault="004274E2" w:rsidP="004274E2">
            <w:pPr>
              <w:spacing w:after="0" w:line="240" w:lineRule="auto"/>
              <w:rPr>
                <w:rFonts w:ascii="Arial" w:eastAsia="Times New Roman" w:hAnsi="Arial" w:cs="Arial"/>
                <w:i/>
                <w:iCs/>
                <w:color w:val="575757"/>
                <w:sz w:val="18"/>
                <w:szCs w:val="18"/>
                <w:lang w:eastAsia="en-AU"/>
              </w:rPr>
            </w:pPr>
            <w:bookmarkStart w:id="1216" w:name="_Hlk71709757"/>
            <w:r w:rsidRPr="00B056F3">
              <w:rPr>
                <w:rFonts w:ascii="Arial" w:eastAsia="Times New Roman" w:hAnsi="Arial" w:cs="Arial"/>
                <w:i/>
                <w:iCs/>
                <w:color w:val="575757"/>
                <w:sz w:val="18"/>
                <w:szCs w:val="18"/>
                <w:lang w:eastAsia="en-AU"/>
              </w:rPr>
              <w:t>AASB 137.84</w:t>
            </w:r>
          </w:p>
        </w:tc>
        <w:tc>
          <w:tcPr>
            <w:tcW w:w="5040" w:type="dxa"/>
            <w:tcBorders>
              <w:top w:val="nil"/>
              <w:left w:val="nil"/>
              <w:right w:val="nil"/>
            </w:tcBorders>
            <w:shd w:val="clear" w:color="auto" w:fill="auto"/>
            <w:vAlign w:val="center"/>
            <w:hideMark/>
          </w:tcPr>
          <w:p w14:paraId="67CDA37E" w14:textId="1FAC7F8C"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771" w:type="dxa"/>
            <w:tcBorders>
              <w:top w:val="nil"/>
              <w:left w:val="nil"/>
              <w:right w:val="nil"/>
            </w:tcBorders>
            <w:shd w:val="clear" w:color="auto" w:fill="auto"/>
            <w:hideMark/>
          </w:tcPr>
          <w:p w14:paraId="5705F65C" w14:textId="77777777"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1179" w:type="dxa"/>
            <w:tcBorders>
              <w:top w:val="nil"/>
              <w:left w:val="nil"/>
              <w:right w:val="nil"/>
            </w:tcBorders>
            <w:shd w:val="clear" w:color="auto" w:fill="auto"/>
            <w:noWrap/>
            <w:vAlign w:val="center"/>
            <w:hideMark/>
          </w:tcPr>
          <w:p w14:paraId="1AC8FC3E" w14:textId="6FBA5218" w:rsidR="004274E2" w:rsidRPr="008D0E0D" w:rsidRDefault="008A2016" w:rsidP="004274E2">
            <w:pPr>
              <w:spacing w:after="0" w:line="240" w:lineRule="auto"/>
              <w:jc w:val="right"/>
              <w:rPr>
                <w:rFonts w:ascii="Arial" w:eastAsia="Times New Roman" w:hAnsi="Arial" w:cs="Arial"/>
                <w:b/>
                <w:bCs/>
                <w:sz w:val="20"/>
                <w:szCs w:val="20"/>
                <w:lang w:eastAsia="en-AU"/>
              </w:rPr>
            </w:pPr>
            <w:r w:rsidRPr="008D0E0D">
              <w:rPr>
                <w:rFonts w:ascii="Arial" w:eastAsia="Times New Roman" w:hAnsi="Arial" w:cs="Arial"/>
                <w:b/>
                <w:bCs/>
                <w:color w:val="000000"/>
                <w:sz w:val="20"/>
                <w:szCs w:val="20"/>
                <w:lang w:eastAsia="en-AU"/>
              </w:rPr>
              <w:t>2024</w:t>
            </w:r>
          </w:p>
        </w:tc>
        <w:tc>
          <w:tcPr>
            <w:tcW w:w="1179" w:type="dxa"/>
            <w:tcBorders>
              <w:top w:val="nil"/>
              <w:left w:val="nil"/>
              <w:right w:val="nil"/>
            </w:tcBorders>
            <w:shd w:val="clear" w:color="auto" w:fill="auto"/>
            <w:noWrap/>
            <w:vAlign w:val="center"/>
            <w:hideMark/>
          </w:tcPr>
          <w:p w14:paraId="2B81A1AE" w14:textId="5BD5727A" w:rsidR="004274E2" w:rsidRPr="008D0E0D" w:rsidRDefault="008A2016" w:rsidP="004274E2">
            <w:pPr>
              <w:spacing w:after="0" w:line="240" w:lineRule="auto"/>
              <w:jc w:val="right"/>
              <w:rPr>
                <w:rFonts w:ascii="Arial" w:eastAsia="Times New Roman" w:hAnsi="Arial" w:cs="Arial"/>
                <w:b/>
                <w:bCs/>
                <w:sz w:val="20"/>
                <w:szCs w:val="20"/>
                <w:lang w:eastAsia="en-AU"/>
              </w:rPr>
            </w:pPr>
            <w:r w:rsidRPr="008D0E0D">
              <w:rPr>
                <w:rFonts w:ascii="Arial" w:hAnsi="Arial"/>
                <w:b/>
                <w:color w:val="000000"/>
                <w:sz w:val="20"/>
                <w:szCs w:val="20"/>
              </w:rPr>
              <w:t>2023</w:t>
            </w:r>
          </w:p>
        </w:tc>
      </w:tr>
      <w:tr w:rsidR="00F85019" w:rsidRPr="000D4DE5" w14:paraId="0C7FF32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84" w:type="dxa"/>
            <w:tcBorders>
              <w:top w:val="nil"/>
              <w:left w:val="nil"/>
              <w:bottom w:val="nil"/>
              <w:right w:val="nil"/>
            </w:tcBorders>
            <w:shd w:val="clear" w:color="auto" w:fill="auto"/>
            <w:vAlign w:val="center"/>
            <w:hideMark/>
          </w:tcPr>
          <w:p w14:paraId="36569C53" w14:textId="77777777" w:rsidR="00F85019" w:rsidRPr="000D4DE5" w:rsidRDefault="00F85019" w:rsidP="00F85019">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auto"/>
            <w:vAlign w:val="center"/>
            <w:hideMark/>
          </w:tcPr>
          <w:p w14:paraId="33B7EDA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771" w:type="dxa"/>
            <w:tcBorders>
              <w:top w:val="nil"/>
              <w:left w:val="nil"/>
              <w:bottom w:val="single" w:sz="4" w:space="0" w:color="auto"/>
              <w:right w:val="nil"/>
            </w:tcBorders>
            <w:shd w:val="clear" w:color="auto" w:fill="auto"/>
            <w:hideMark/>
          </w:tcPr>
          <w:p w14:paraId="3225D14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6FDB4D70"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4B36B30E"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r>
      <w:tr w:rsidR="00F85019" w:rsidRPr="000D4DE5" w14:paraId="2AC551BC"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20"/>
        </w:trPr>
        <w:tc>
          <w:tcPr>
            <w:tcW w:w="1584" w:type="dxa"/>
            <w:tcBorders>
              <w:top w:val="nil"/>
              <w:left w:val="nil"/>
              <w:bottom w:val="nil"/>
              <w:right w:val="nil"/>
            </w:tcBorders>
            <w:shd w:val="clear" w:color="auto" w:fill="auto"/>
            <w:vAlign w:val="center"/>
            <w:hideMark/>
          </w:tcPr>
          <w:p w14:paraId="23A11669"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4" w:space="0" w:color="auto"/>
              <w:left w:val="nil"/>
              <w:bottom w:val="nil"/>
              <w:right w:val="nil"/>
            </w:tcBorders>
            <w:shd w:val="clear" w:color="auto" w:fill="auto"/>
            <w:vAlign w:val="center"/>
            <w:hideMark/>
          </w:tcPr>
          <w:p w14:paraId="75E586CB"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Movements in each class of provision during the period, are set out below.</w:t>
            </w:r>
          </w:p>
        </w:tc>
        <w:tc>
          <w:tcPr>
            <w:tcW w:w="771" w:type="dxa"/>
            <w:tcBorders>
              <w:top w:val="single" w:sz="4" w:space="0" w:color="auto"/>
              <w:left w:val="nil"/>
              <w:bottom w:val="nil"/>
              <w:right w:val="nil"/>
            </w:tcBorders>
            <w:shd w:val="clear" w:color="auto" w:fill="auto"/>
            <w:vAlign w:val="center"/>
            <w:hideMark/>
          </w:tcPr>
          <w:p w14:paraId="017112FC"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nil"/>
              <w:right w:val="nil"/>
            </w:tcBorders>
            <w:shd w:val="clear" w:color="auto" w:fill="auto"/>
            <w:noWrap/>
            <w:vAlign w:val="center"/>
            <w:hideMark/>
          </w:tcPr>
          <w:p w14:paraId="69F1FD2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03889B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71B8A36A"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EDD7262"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407A18A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Warranty provisions</w:t>
            </w:r>
          </w:p>
        </w:tc>
        <w:tc>
          <w:tcPr>
            <w:tcW w:w="771" w:type="dxa"/>
            <w:tcBorders>
              <w:top w:val="nil"/>
              <w:left w:val="nil"/>
              <w:bottom w:val="nil"/>
              <w:right w:val="nil"/>
            </w:tcBorders>
            <w:shd w:val="clear" w:color="auto" w:fill="auto"/>
            <w:vAlign w:val="center"/>
            <w:hideMark/>
          </w:tcPr>
          <w:p w14:paraId="2711A773"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6B51B14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3809F9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525C72C"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36214FD"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74CC14EF"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shd w:val="clear" w:color="auto" w:fill="auto"/>
            <w:vAlign w:val="center"/>
            <w:hideMark/>
          </w:tcPr>
          <w:p w14:paraId="544C0BA9"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4682F89"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45</w:t>
            </w:r>
          </w:p>
        </w:tc>
        <w:tc>
          <w:tcPr>
            <w:tcW w:w="1179" w:type="dxa"/>
            <w:tcBorders>
              <w:top w:val="nil"/>
              <w:left w:val="nil"/>
              <w:bottom w:val="nil"/>
              <w:right w:val="nil"/>
            </w:tcBorders>
            <w:shd w:val="clear" w:color="auto" w:fill="auto"/>
            <w:noWrap/>
            <w:vAlign w:val="center"/>
            <w:hideMark/>
          </w:tcPr>
          <w:p w14:paraId="2BF445C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30</w:t>
            </w:r>
          </w:p>
        </w:tc>
      </w:tr>
      <w:tr w:rsidR="00F85019" w:rsidRPr="000D4DE5" w14:paraId="6DB4B543"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556C1B2"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0C5193EC"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Additional/(reversals of) provisions recognised</w:t>
            </w:r>
          </w:p>
        </w:tc>
        <w:tc>
          <w:tcPr>
            <w:tcW w:w="771" w:type="dxa"/>
            <w:tcBorders>
              <w:top w:val="nil"/>
              <w:left w:val="nil"/>
              <w:bottom w:val="nil"/>
              <w:right w:val="nil"/>
            </w:tcBorders>
            <w:shd w:val="clear" w:color="auto" w:fill="auto"/>
            <w:vAlign w:val="center"/>
            <w:hideMark/>
          </w:tcPr>
          <w:p w14:paraId="30A4787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0AD20E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42</w:t>
            </w:r>
          </w:p>
        </w:tc>
        <w:tc>
          <w:tcPr>
            <w:tcW w:w="1179" w:type="dxa"/>
            <w:tcBorders>
              <w:top w:val="nil"/>
              <w:left w:val="nil"/>
              <w:bottom w:val="nil"/>
              <w:right w:val="nil"/>
            </w:tcBorders>
            <w:shd w:val="clear" w:color="auto" w:fill="auto"/>
            <w:noWrap/>
            <w:vAlign w:val="center"/>
            <w:hideMark/>
          </w:tcPr>
          <w:p w14:paraId="7CD40AF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38</w:t>
            </w:r>
          </w:p>
        </w:tc>
      </w:tr>
      <w:tr w:rsidR="00F85019" w:rsidRPr="000D4DE5" w14:paraId="05C66A88"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89AB2F7"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71D08FA9"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shd w:val="clear" w:color="auto" w:fill="auto"/>
            <w:vAlign w:val="center"/>
            <w:hideMark/>
          </w:tcPr>
          <w:p w14:paraId="69242FBE"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C4874D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(28)</w:t>
            </w:r>
          </w:p>
        </w:tc>
        <w:tc>
          <w:tcPr>
            <w:tcW w:w="1179" w:type="dxa"/>
            <w:tcBorders>
              <w:top w:val="nil"/>
              <w:left w:val="nil"/>
              <w:bottom w:val="nil"/>
              <w:right w:val="nil"/>
            </w:tcBorders>
            <w:shd w:val="clear" w:color="auto" w:fill="auto"/>
            <w:noWrap/>
            <w:vAlign w:val="center"/>
            <w:hideMark/>
          </w:tcPr>
          <w:p w14:paraId="72B7871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499A80C6"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27F1898C"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auto"/>
            <w:vAlign w:val="center"/>
            <w:hideMark/>
          </w:tcPr>
          <w:p w14:paraId="783684CA"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5E913DC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04FBFA0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w:t>
            </w:r>
          </w:p>
        </w:tc>
        <w:tc>
          <w:tcPr>
            <w:tcW w:w="1179" w:type="dxa"/>
            <w:tcBorders>
              <w:top w:val="nil"/>
              <w:left w:val="nil"/>
              <w:bottom w:val="single" w:sz="4" w:space="0" w:color="auto"/>
              <w:right w:val="nil"/>
            </w:tcBorders>
            <w:shd w:val="clear" w:color="auto" w:fill="auto"/>
            <w:noWrap/>
            <w:vAlign w:val="center"/>
            <w:hideMark/>
          </w:tcPr>
          <w:p w14:paraId="51B28B6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w:t>
            </w:r>
          </w:p>
        </w:tc>
      </w:tr>
      <w:tr w:rsidR="00F85019" w:rsidRPr="000D4DE5" w14:paraId="159C235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474B1906"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270BE701"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shd w:val="clear" w:color="auto" w:fill="auto"/>
            <w:vAlign w:val="center"/>
            <w:hideMark/>
          </w:tcPr>
          <w:p w14:paraId="0EA9D374"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2421C490"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62</w:t>
            </w:r>
          </w:p>
        </w:tc>
        <w:tc>
          <w:tcPr>
            <w:tcW w:w="1179" w:type="dxa"/>
            <w:tcBorders>
              <w:top w:val="single" w:sz="4" w:space="0" w:color="auto"/>
              <w:left w:val="nil"/>
              <w:bottom w:val="single" w:sz="18" w:space="0" w:color="auto"/>
              <w:right w:val="nil"/>
            </w:tcBorders>
            <w:shd w:val="clear" w:color="auto" w:fill="auto"/>
            <w:noWrap/>
            <w:vAlign w:val="center"/>
            <w:hideMark/>
          </w:tcPr>
          <w:p w14:paraId="3E7E7D5D"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45</w:t>
            </w:r>
          </w:p>
        </w:tc>
      </w:tr>
      <w:tr w:rsidR="00F85019" w:rsidRPr="000D4DE5" w14:paraId="69CCDA82"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2204902E"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18" w:space="0" w:color="auto"/>
              <w:left w:val="nil"/>
              <w:bottom w:val="nil"/>
              <w:right w:val="nil"/>
            </w:tcBorders>
            <w:shd w:val="clear" w:color="auto" w:fill="auto"/>
            <w:vAlign w:val="center"/>
            <w:hideMark/>
          </w:tcPr>
          <w:p w14:paraId="241C0AC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Restoration provisions</w:t>
            </w:r>
          </w:p>
        </w:tc>
        <w:tc>
          <w:tcPr>
            <w:tcW w:w="771" w:type="dxa"/>
            <w:tcBorders>
              <w:top w:val="single" w:sz="18" w:space="0" w:color="auto"/>
              <w:left w:val="nil"/>
              <w:bottom w:val="nil"/>
              <w:right w:val="nil"/>
            </w:tcBorders>
            <w:shd w:val="clear" w:color="auto" w:fill="auto"/>
            <w:vAlign w:val="center"/>
            <w:hideMark/>
          </w:tcPr>
          <w:p w14:paraId="62D74F5C"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single" w:sz="18" w:space="0" w:color="auto"/>
              <w:left w:val="nil"/>
              <w:bottom w:val="nil"/>
              <w:right w:val="nil"/>
            </w:tcBorders>
            <w:shd w:val="clear" w:color="auto" w:fill="auto"/>
            <w:noWrap/>
            <w:vAlign w:val="center"/>
            <w:hideMark/>
          </w:tcPr>
          <w:p w14:paraId="790C640B"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18" w:space="0" w:color="auto"/>
              <w:left w:val="nil"/>
              <w:bottom w:val="nil"/>
              <w:right w:val="nil"/>
            </w:tcBorders>
            <w:shd w:val="clear" w:color="auto" w:fill="auto"/>
            <w:noWrap/>
            <w:vAlign w:val="center"/>
            <w:hideMark/>
          </w:tcPr>
          <w:p w14:paraId="6B67023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9CE1AFB"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72E7A808"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auto"/>
            <w:vAlign w:val="center"/>
            <w:hideMark/>
          </w:tcPr>
          <w:p w14:paraId="3C262FF2"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shd w:val="clear" w:color="auto" w:fill="auto"/>
            <w:vAlign w:val="center"/>
            <w:hideMark/>
          </w:tcPr>
          <w:p w14:paraId="200A2644"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06ABFE4"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525</w:t>
            </w:r>
          </w:p>
        </w:tc>
        <w:tc>
          <w:tcPr>
            <w:tcW w:w="1179" w:type="dxa"/>
            <w:tcBorders>
              <w:top w:val="nil"/>
              <w:left w:val="nil"/>
              <w:bottom w:val="nil"/>
              <w:right w:val="nil"/>
            </w:tcBorders>
            <w:shd w:val="clear" w:color="auto" w:fill="auto"/>
            <w:noWrap/>
            <w:vAlign w:val="center"/>
            <w:hideMark/>
          </w:tcPr>
          <w:p w14:paraId="5A5068B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500</w:t>
            </w:r>
          </w:p>
        </w:tc>
      </w:tr>
      <w:tr w:rsidR="00F85019" w:rsidRPr="000D4DE5" w14:paraId="65E1E85B"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2EDFB9B"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0EDA3CC8"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Additional/(reversals of) provisions recognised</w:t>
            </w:r>
          </w:p>
        </w:tc>
        <w:tc>
          <w:tcPr>
            <w:tcW w:w="771" w:type="dxa"/>
            <w:tcBorders>
              <w:top w:val="nil"/>
              <w:left w:val="nil"/>
              <w:bottom w:val="nil"/>
              <w:right w:val="nil"/>
            </w:tcBorders>
            <w:shd w:val="clear" w:color="auto" w:fill="auto"/>
            <w:vAlign w:val="center"/>
            <w:hideMark/>
          </w:tcPr>
          <w:p w14:paraId="655A857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CBF2B0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2CE19A1C"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266959E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269BD024"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auto"/>
            <w:vAlign w:val="center"/>
            <w:hideMark/>
          </w:tcPr>
          <w:p w14:paraId="428CA9D4"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shd w:val="clear" w:color="auto" w:fill="auto"/>
            <w:vAlign w:val="center"/>
            <w:hideMark/>
          </w:tcPr>
          <w:p w14:paraId="295BFF1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954C28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shd w:val="clear" w:color="auto" w:fill="auto"/>
            <w:noWrap/>
            <w:vAlign w:val="center"/>
            <w:hideMark/>
          </w:tcPr>
          <w:p w14:paraId="53B6C9D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5D0C202F"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32AAB9E0"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auto"/>
            <w:vAlign w:val="center"/>
            <w:hideMark/>
          </w:tcPr>
          <w:p w14:paraId="5AA9A0BD"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shd w:val="clear" w:color="auto" w:fill="auto"/>
            <w:vAlign w:val="center"/>
            <w:hideMark/>
          </w:tcPr>
          <w:p w14:paraId="38884EBF"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6041D84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c>
          <w:tcPr>
            <w:tcW w:w="1179" w:type="dxa"/>
            <w:tcBorders>
              <w:top w:val="nil"/>
              <w:left w:val="nil"/>
              <w:bottom w:val="single" w:sz="4" w:space="0" w:color="auto"/>
              <w:right w:val="nil"/>
            </w:tcBorders>
            <w:shd w:val="clear" w:color="auto" w:fill="auto"/>
            <w:noWrap/>
            <w:vAlign w:val="center"/>
            <w:hideMark/>
          </w:tcPr>
          <w:p w14:paraId="5913861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1359A571"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353B8045"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auto"/>
            <w:vAlign w:val="center"/>
            <w:hideMark/>
          </w:tcPr>
          <w:p w14:paraId="46B49EB3"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shd w:val="clear" w:color="auto" w:fill="auto"/>
            <w:vAlign w:val="center"/>
            <w:hideMark/>
          </w:tcPr>
          <w:p w14:paraId="1A390562"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shd w:val="clear" w:color="auto" w:fill="auto"/>
            <w:noWrap/>
            <w:vAlign w:val="center"/>
            <w:hideMark/>
          </w:tcPr>
          <w:p w14:paraId="1890379A"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550</w:t>
            </w:r>
          </w:p>
        </w:tc>
        <w:tc>
          <w:tcPr>
            <w:tcW w:w="1179" w:type="dxa"/>
            <w:tcBorders>
              <w:top w:val="single" w:sz="4" w:space="0" w:color="auto"/>
              <w:left w:val="nil"/>
              <w:bottom w:val="single" w:sz="18" w:space="0" w:color="auto"/>
              <w:right w:val="nil"/>
            </w:tcBorders>
            <w:shd w:val="clear" w:color="auto" w:fill="auto"/>
            <w:noWrap/>
            <w:vAlign w:val="center"/>
            <w:hideMark/>
          </w:tcPr>
          <w:p w14:paraId="6FB1CEDB"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525</w:t>
            </w:r>
          </w:p>
        </w:tc>
      </w:tr>
      <w:bookmarkEnd w:id="1216"/>
    </w:tbl>
    <w:p w14:paraId="48F8C454" w14:textId="540CF0B3" w:rsidR="000D4DE5" w:rsidRDefault="000D4DE5"/>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
        <w:gridCol w:w="1570"/>
        <w:gridCol w:w="14"/>
        <w:gridCol w:w="5034"/>
        <w:gridCol w:w="772"/>
        <w:gridCol w:w="1181"/>
        <w:gridCol w:w="1182"/>
      </w:tblGrid>
      <w:tr w:rsidR="008A5650" w:rsidRPr="004C1F32" w14:paraId="252A66F6" w14:textId="77777777" w:rsidTr="00EE2D9A">
        <w:trPr>
          <w:gridBefore w:val="1"/>
          <w:wBefore w:w="15" w:type="dxa"/>
          <w:cantSplit/>
          <w:trHeight w:val="493"/>
        </w:trPr>
        <w:tc>
          <w:tcPr>
            <w:tcW w:w="1584" w:type="dxa"/>
            <w:gridSpan w:val="2"/>
          </w:tcPr>
          <w:p w14:paraId="1B871951" w14:textId="162603D3" w:rsidR="008A5650" w:rsidRPr="004C1F32" w:rsidRDefault="00C20486" w:rsidP="00A578F1">
            <w:pPr>
              <w:pStyle w:val="Tabletext"/>
              <w:pageBreakBefore/>
              <w:spacing w:before="100" w:beforeAutospacing="1" w:after="0" w:line="240" w:lineRule="atLeast"/>
              <w:rPr>
                <w:rFonts w:ascii="Arial" w:hAnsi="Arial"/>
                <w:color w:val="000000" w:themeColor="text1"/>
                <w:sz w:val="17"/>
                <w:szCs w:val="17"/>
                <w:highlight w:val="yellow"/>
              </w:rPr>
            </w:pPr>
            <w:r w:rsidRPr="004C1F32">
              <w:rPr>
                <w:rFonts w:ascii="Arial" w:hAnsi="Arial"/>
                <w:highlight w:val="yellow"/>
                <w:lang w:eastAsia="en-AU"/>
              </w:rPr>
              <w:lastRenderedPageBreak/>
              <mc:AlternateContent>
                <mc:Choice Requires="wpg">
                  <w:drawing>
                    <wp:anchor distT="0" distB="0" distL="114300" distR="114300" simplePos="0" relativeHeight="251658309" behindDoc="0" locked="0" layoutInCell="1" allowOverlap="1" wp14:anchorId="749381EB" wp14:editId="0EB11714">
                      <wp:simplePos x="0" y="0"/>
                      <wp:positionH relativeFrom="margin">
                        <wp:posOffset>7187</wp:posOffset>
                      </wp:positionH>
                      <wp:positionV relativeFrom="paragraph">
                        <wp:posOffset>-17780</wp:posOffset>
                      </wp:positionV>
                      <wp:extent cx="359410" cy="360045"/>
                      <wp:effectExtent l="0" t="0" r="2540" b="1905"/>
                      <wp:wrapNone/>
                      <wp:docPr id="936" name="Group 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93A1BF" id="Group 936" o:spid="_x0000_s1026" alt="&quot;&quot;" style="position:absolute;margin-left:.55pt;margin-top:-1.4pt;width:28.3pt;height:28.35pt;z-index:251658309;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gridSpan w:val="4"/>
            <w:vAlign w:val="bottom"/>
          </w:tcPr>
          <w:p w14:paraId="28E2F053" w14:textId="0C97404D" w:rsidR="008A5650" w:rsidRPr="004C1F32" w:rsidRDefault="008A5650" w:rsidP="00A578F1">
            <w:pPr>
              <w:pStyle w:val="GuidanceHeading1"/>
              <w:pageBreakBefore/>
              <w:spacing w:line="240" w:lineRule="auto"/>
              <w:rPr>
                <w:color w:val="000000" w:themeColor="text1"/>
                <w:sz w:val="20"/>
                <w:szCs w:val="20"/>
                <w:highlight w:val="yellow"/>
              </w:rPr>
            </w:pPr>
            <w:r w:rsidRPr="00D60EAC">
              <w:t xml:space="preserve">Guidance – </w:t>
            </w:r>
            <w:r w:rsidR="00DF78D7">
              <w:t>P</w:t>
            </w:r>
            <w:r w:rsidRPr="00D60EAC">
              <w:t>rovisions</w:t>
            </w:r>
            <w:r w:rsidR="0028795D" w:rsidRPr="00D60EAC">
              <w:t xml:space="preserve"> (</w:t>
            </w:r>
            <w:r w:rsidR="001E794E">
              <w:t>r</w:t>
            </w:r>
            <w:r w:rsidR="00850D9D" w:rsidRPr="00D60EAC">
              <w:t>ecognition</w:t>
            </w:r>
            <w:r w:rsidR="0028795D" w:rsidRPr="00D60EAC">
              <w:t>)</w:t>
            </w:r>
          </w:p>
        </w:tc>
      </w:tr>
      <w:tr w:rsidR="008A5650" w:rsidRPr="000F4A83" w14:paraId="5A0D3220" w14:textId="77777777" w:rsidTr="00EE2D9A">
        <w:trPr>
          <w:gridBefore w:val="1"/>
          <w:wBefore w:w="15" w:type="dxa"/>
          <w:cantSplit/>
        </w:trPr>
        <w:tc>
          <w:tcPr>
            <w:tcW w:w="1584" w:type="dxa"/>
            <w:gridSpan w:val="2"/>
          </w:tcPr>
          <w:p w14:paraId="66BCB7CB" w14:textId="16A1F1BA" w:rsidR="0028795D" w:rsidRPr="008D0E0D" w:rsidRDefault="00A10422" w:rsidP="00A044DA">
            <w:pPr>
              <w:pStyle w:val="Reference"/>
              <w:spacing w:before="120"/>
              <w:rPr>
                <w:color w:val="000000" w:themeColor="text1"/>
                <w:szCs w:val="18"/>
                <w:highlight w:val="yellow"/>
              </w:rPr>
            </w:pPr>
            <w:r w:rsidRPr="008D0E0D">
              <w:rPr>
                <w:szCs w:val="18"/>
              </w:rPr>
              <w:t>AASB </w:t>
            </w:r>
            <w:r w:rsidR="0028795D" w:rsidRPr="008D0E0D">
              <w:rPr>
                <w:szCs w:val="18"/>
              </w:rPr>
              <w:t>137.14-15,.23</w:t>
            </w:r>
          </w:p>
        </w:tc>
        <w:tc>
          <w:tcPr>
            <w:tcW w:w="8169" w:type="dxa"/>
            <w:gridSpan w:val="4"/>
            <w:vAlign w:val="bottom"/>
          </w:tcPr>
          <w:p w14:paraId="70E3CB13" w14:textId="77777777" w:rsidR="008A5650" w:rsidRPr="008D0E0D" w:rsidRDefault="008A5650" w:rsidP="001E794E">
            <w:pPr>
              <w:pStyle w:val="GuidanceBodyItalic"/>
              <w:spacing w:line="240" w:lineRule="auto"/>
            </w:pPr>
            <w:r w:rsidRPr="008D0E0D">
              <w:t>A provision shall be recognised when:</w:t>
            </w:r>
          </w:p>
          <w:p w14:paraId="6DF27A0E" w14:textId="75C7919D" w:rsidR="008A5650" w:rsidRPr="008D0E0D" w:rsidRDefault="001E794E" w:rsidP="00352767">
            <w:pPr>
              <w:pStyle w:val="GuidanceBodyBulletAlpha"/>
              <w:numPr>
                <w:ilvl w:val="0"/>
                <w:numId w:val="36"/>
              </w:numPr>
              <w:spacing w:before="120" w:after="120" w:line="240" w:lineRule="auto"/>
            </w:pPr>
            <w:r w:rsidRPr="008D0E0D">
              <w:t>a</w:t>
            </w:r>
            <w:r w:rsidR="008A5650" w:rsidRPr="008D0E0D">
              <w:t xml:space="preserve">n </w:t>
            </w:r>
            <w:r w:rsidR="000105BC" w:rsidRPr="008D0E0D">
              <w:t>agency</w:t>
            </w:r>
            <w:r w:rsidR="008A5650" w:rsidRPr="008D0E0D">
              <w:t xml:space="preserve"> has a present obligation (legal or constructive) as a result of a past event;</w:t>
            </w:r>
          </w:p>
          <w:p w14:paraId="0A41697E" w14:textId="62FD5014" w:rsidR="008A5650" w:rsidRPr="008D0E0D" w:rsidRDefault="001E794E" w:rsidP="00A578F1">
            <w:pPr>
              <w:pStyle w:val="GuidanceBodyBulletAlpha"/>
              <w:spacing w:before="120" w:after="120" w:line="240" w:lineRule="auto"/>
            </w:pPr>
            <w:r w:rsidRPr="008D0E0D">
              <w:t>i</w:t>
            </w:r>
            <w:r w:rsidR="008A5650" w:rsidRPr="008D0E0D">
              <w:t>t is probable that an outflow of resources embodying economic benefits will be require</w:t>
            </w:r>
            <w:r w:rsidR="000F3E97" w:rsidRPr="008D0E0D">
              <w:t>d to settle the obligation; and</w:t>
            </w:r>
          </w:p>
          <w:p w14:paraId="0A78CABD" w14:textId="37052218" w:rsidR="008A5650" w:rsidRPr="008D0E0D" w:rsidRDefault="001E794E" w:rsidP="00A578F1">
            <w:pPr>
              <w:pStyle w:val="GuidanceBodyBulletAlpha"/>
              <w:spacing w:before="120" w:after="120" w:line="240" w:lineRule="auto"/>
            </w:pPr>
            <w:r w:rsidRPr="008D0E0D">
              <w:t>a</w:t>
            </w:r>
            <w:r w:rsidR="008A5650" w:rsidRPr="008D0E0D">
              <w:t xml:space="preserve"> reliable estimate can be made of the amount of the obligation.</w:t>
            </w:r>
          </w:p>
          <w:p w14:paraId="57065E78" w14:textId="77777777" w:rsidR="008A5650" w:rsidRPr="008D0E0D" w:rsidRDefault="008A5650" w:rsidP="001E794E">
            <w:pPr>
              <w:pStyle w:val="GuidanceBodyItalic"/>
              <w:spacing w:line="240" w:lineRule="auto"/>
            </w:pPr>
            <w:r w:rsidRPr="008D0E0D">
              <w:t>If these conditions are not met, no</w:t>
            </w:r>
            <w:r w:rsidR="000F3E97" w:rsidRPr="008D0E0D">
              <w:t xml:space="preserve"> provision shall be recognised.</w:t>
            </w:r>
          </w:p>
          <w:p w14:paraId="2A630912" w14:textId="77777777" w:rsidR="008A5650" w:rsidRPr="008D0E0D" w:rsidRDefault="008A5650" w:rsidP="001E794E">
            <w:pPr>
              <w:pStyle w:val="GuidanceBodyItalic"/>
              <w:spacing w:line="240" w:lineRule="auto"/>
            </w:pPr>
            <w:r w:rsidRPr="008D0E0D">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345FCB76" w14:textId="67E51E6E" w:rsidR="008A5650" w:rsidRPr="000F4A83" w:rsidRDefault="008A5650" w:rsidP="001E794E">
            <w:pPr>
              <w:pStyle w:val="GuidanceBodyItalic"/>
              <w:spacing w:line="240" w:lineRule="auto"/>
              <w:rPr>
                <w:b/>
                <w:color w:val="000000" w:themeColor="text1"/>
              </w:rPr>
            </w:pPr>
            <w:r w:rsidRPr="008D0E0D">
              <w:t>For a liability to qualify for recognition there must be not only a present obligation but also the probability of an outflow of resources embodying economic benefits to settle that obligation. For the purpose of AASB</w:t>
            </w:r>
            <w:r w:rsidR="00F560B2" w:rsidRPr="008D0E0D">
              <w:t> </w:t>
            </w:r>
            <w:r w:rsidRPr="008D0E0D">
              <w:t xml:space="preserve">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w:t>
            </w:r>
            <w:r w:rsidR="000105BC" w:rsidRPr="008D0E0D">
              <w:t>agency</w:t>
            </w:r>
            <w:r w:rsidRPr="008D0E0D">
              <w:t xml:space="preserve"> discloses a contingent liability, unless the possibility of an outflow of resources embodying economic benefits is remote.</w:t>
            </w:r>
          </w:p>
        </w:tc>
      </w:tr>
      <w:tr w:rsidR="0028795D" w:rsidRPr="000F4A83" w14:paraId="51336232" w14:textId="77777777" w:rsidTr="00EE2D9A">
        <w:trPr>
          <w:gridBefore w:val="1"/>
          <w:wBefore w:w="15" w:type="dxa"/>
          <w:cantSplit/>
          <w:trHeight w:val="563"/>
        </w:trPr>
        <w:tc>
          <w:tcPr>
            <w:tcW w:w="1583" w:type="dxa"/>
            <w:gridSpan w:val="2"/>
          </w:tcPr>
          <w:p w14:paraId="52065A7A" w14:textId="2B8284BC" w:rsidR="0028795D" w:rsidRPr="000F4A83" w:rsidRDefault="0028795D" w:rsidP="004C1F32">
            <w:pPr>
              <w:pStyle w:val="Tabletext"/>
              <w:keepNext/>
              <w:keepLines/>
              <w:spacing w:before="100" w:beforeAutospacing="1" w:after="0" w:line="240" w:lineRule="atLeast"/>
              <w:rPr>
                <w:rFonts w:ascii="Arial" w:hAnsi="Arial"/>
                <w:color w:val="000000" w:themeColor="text1"/>
                <w:sz w:val="17"/>
                <w:szCs w:val="17"/>
              </w:rPr>
            </w:pPr>
            <w:r w:rsidRPr="000F4A83">
              <w:rPr>
                <w:rFonts w:ascii="Arial" w:hAnsi="Arial"/>
                <w:lang w:eastAsia="en-AU"/>
              </w:rPr>
              <mc:AlternateContent>
                <mc:Choice Requires="wpg">
                  <w:drawing>
                    <wp:anchor distT="0" distB="0" distL="114300" distR="114300" simplePos="0" relativeHeight="251658310" behindDoc="0" locked="0" layoutInCell="1" allowOverlap="1" wp14:anchorId="4FCFE94E" wp14:editId="3ACF24E5">
                      <wp:simplePos x="0" y="0"/>
                      <wp:positionH relativeFrom="margin">
                        <wp:posOffset>20320</wp:posOffset>
                      </wp:positionH>
                      <wp:positionV relativeFrom="paragraph">
                        <wp:posOffset>33655</wp:posOffset>
                      </wp:positionV>
                      <wp:extent cx="320675" cy="320040"/>
                      <wp:effectExtent l="0" t="0" r="3175" b="3810"/>
                      <wp:wrapNone/>
                      <wp:docPr id="840" name="Group 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F5FD10" id="Group 840" o:spid="_x0000_s1026" alt="&quot;&quot;" style="position:absolute;margin-left:1.6pt;margin-top:2.65pt;width:25.25pt;height:25.2pt;z-index:25165831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bottom"/>
          </w:tcPr>
          <w:p w14:paraId="58C9CFBD" w14:textId="6736E657" w:rsidR="0028795D" w:rsidRPr="000F4A83" w:rsidRDefault="0028795D" w:rsidP="00177C66">
            <w:pPr>
              <w:pStyle w:val="GuidanceHeading1"/>
              <w:rPr>
                <w:color w:val="000000" w:themeColor="text1"/>
                <w:sz w:val="20"/>
                <w:szCs w:val="20"/>
              </w:rPr>
            </w:pPr>
            <w:r w:rsidRPr="000F4A83">
              <w:t xml:space="preserve">Guidance – </w:t>
            </w:r>
            <w:r w:rsidR="00DF78D7">
              <w:t>P</w:t>
            </w:r>
            <w:r w:rsidRPr="000F4A83">
              <w:t>rovisions (</w:t>
            </w:r>
            <w:r w:rsidR="001E794E">
              <w:t>d</w:t>
            </w:r>
            <w:r w:rsidRPr="000F4A83">
              <w:t>isclosures)</w:t>
            </w:r>
          </w:p>
        </w:tc>
      </w:tr>
      <w:tr w:rsidR="0028795D" w:rsidRPr="000F4A83" w14:paraId="51D42C50" w14:textId="77777777" w:rsidTr="00EE2D9A">
        <w:trPr>
          <w:gridBefore w:val="1"/>
          <w:wBefore w:w="15" w:type="dxa"/>
          <w:cantSplit/>
        </w:trPr>
        <w:tc>
          <w:tcPr>
            <w:tcW w:w="1583" w:type="dxa"/>
            <w:gridSpan w:val="2"/>
          </w:tcPr>
          <w:p w14:paraId="3B4AFE84" w14:textId="215D7880" w:rsidR="0028795D" w:rsidRPr="008D0E0D" w:rsidRDefault="0028795D" w:rsidP="000F3E97">
            <w:pPr>
              <w:pStyle w:val="Reference"/>
              <w:spacing w:before="120"/>
              <w:rPr>
                <w:szCs w:val="18"/>
              </w:rPr>
            </w:pPr>
            <w:r w:rsidRPr="008D0E0D">
              <w:rPr>
                <w:szCs w:val="18"/>
              </w:rPr>
              <w:t>AASB</w:t>
            </w:r>
            <w:r w:rsidR="00133251" w:rsidRPr="008D0E0D">
              <w:rPr>
                <w:szCs w:val="18"/>
              </w:rPr>
              <w:t> </w:t>
            </w:r>
            <w:r w:rsidRPr="008D0E0D">
              <w:rPr>
                <w:szCs w:val="18"/>
              </w:rPr>
              <w:t>137.84-8</w:t>
            </w:r>
            <w:r w:rsidR="006A0824" w:rsidRPr="008D0E0D">
              <w:rPr>
                <w:szCs w:val="18"/>
              </w:rPr>
              <w:t>5</w:t>
            </w:r>
          </w:p>
          <w:p w14:paraId="4712EC70" w14:textId="77777777" w:rsidR="000F3E97" w:rsidRPr="008D0E0D" w:rsidRDefault="000F3E97" w:rsidP="000F3E97">
            <w:pPr>
              <w:pStyle w:val="Reference"/>
              <w:rPr>
                <w:szCs w:val="18"/>
              </w:rPr>
            </w:pPr>
          </w:p>
          <w:p w14:paraId="3C056066" w14:textId="77777777" w:rsidR="000F3E97" w:rsidRPr="008D0E0D" w:rsidRDefault="000F3E97" w:rsidP="000F3E97">
            <w:pPr>
              <w:pStyle w:val="Reference"/>
              <w:rPr>
                <w:szCs w:val="18"/>
              </w:rPr>
            </w:pPr>
          </w:p>
          <w:p w14:paraId="35500F7C" w14:textId="77777777" w:rsidR="000F3E97" w:rsidRPr="008D0E0D" w:rsidRDefault="000F3E97" w:rsidP="000F3E97">
            <w:pPr>
              <w:pStyle w:val="Reference"/>
              <w:rPr>
                <w:szCs w:val="18"/>
              </w:rPr>
            </w:pPr>
          </w:p>
          <w:p w14:paraId="5B6EC723" w14:textId="77777777" w:rsidR="000F3E97" w:rsidRPr="008D0E0D" w:rsidRDefault="000F3E97" w:rsidP="000F3E97">
            <w:pPr>
              <w:pStyle w:val="Reference"/>
              <w:rPr>
                <w:szCs w:val="18"/>
              </w:rPr>
            </w:pPr>
          </w:p>
          <w:p w14:paraId="43DA614E" w14:textId="77777777" w:rsidR="000F3E97" w:rsidRPr="008D0E0D" w:rsidRDefault="000F3E97" w:rsidP="000F3E97">
            <w:pPr>
              <w:pStyle w:val="Reference"/>
              <w:rPr>
                <w:szCs w:val="18"/>
              </w:rPr>
            </w:pPr>
          </w:p>
          <w:p w14:paraId="2BD3D424" w14:textId="77777777" w:rsidR="000F3E97" w:rsidRPr="008D0E0D" w:rsidRDefault="000F3E97" w:rsidP="000F3E97">
            <w:pPr>
              <w:pStyle w:val="Reference"/>
              <w:rPr>
                <w:szCs w:val="18"/>
              </w:rPr>
            </w:pPr>
          </w:p>
          <w:p w14:paraId="787E24A5" w14:textId="77777777" w:rsidR="000F3E97" w:rsidRPr="008D0E0D" w:rsidRDefault="000F3E97" w:rsidP="000F3E97">
            <w:pPr>
              <w:pStyle w:val="Reference"/>
              <w:rPr>
                <w:szCs w:val="18"/>
              </w:rPr>
            </w:pPr>
          </w:p>
          <w:p w14:paraId="1A50B74B" w14:textId="77777777" w:rsidR="000F3E97" w:rsidRPr="008D0E0D" w:rsidRDefault="000F3E97" w:rsidP="000F3E97">
            <w:pPr>
              <w:pStyle w:val="Reference"/>
              <w:rPr>
                <w:szCs w:val="18"/>
              </w:rPr>
            </w:pPr>
          </w:p>
          <w:p w14:paraId="25947AB6" w14:textId="77777777" w:rsidR="000F3E97" w:rsidRPr="008D0E0D" w:rsidRDefault="000F3E97" w:rsidP="000F3E97">
            <w:pPr>
              <w:pStyle w:val="Reference"/>
              <w:rPr>
                <w:szCs w:val="18"/>
              </w:rPr>
            </w:pPr>
          </w:p>
          <w:p w14:paraId="4C345003" w14:textId="77777777" w:rsidR="000F3E97" w:rsidRPr="008D0E0D" w:rsidRDefault="000F3E97" w:rsidP="000F3E97">
            <w:pPr>
              <w:pStyle w:val="Reference"/>
              <w:rPr>
                <w:szCs w:val="18"/>
              </w:rPr>
            </w:pPr>
          </w:p>
          <w:p w14:paraId="0DEE7044" w14:textId="77777777" w:rsidR="000F3E97" w:rsidRPr="008D0E0D" w:rsidRDefault="000F3E97" w:rsidP="000F3E97">
            <w:pPr>
              <w:pStyle w:val="Reference"/>
              <w:rPr>
                <w:szCs w:val="18"/>
              </w:rPr>
            </w:pPr>
          </w:p>
          <w:p w14:paraId="0F5586C5" w14:textId="77777777" w:rsidR="000F3E97" w:rsidRPr="008D0E0D" w:rsidRDefault="000F3E97" w:rsidP="000F3E97">
            <w:pPr>
              <w:pStyle w:val="Reference"/>
              <w:rPr>
                <w:szCs w:val="18"/>
              </w:rPr>
            </w:pPr>
          </w:p>
          <w:p w14:paraId="5F1FF188" w14:textId="77777777" w:rsidR="000F3E97" w:rsidRPr="008D0E0D" w:rsidRDefault="000F3E97" w:rsidP="000F3E97">
            <w:pPr>
              <w:pStyle w:val="Reference"/>
              <w:rPr>
                <w:szCs w:val="18"/>
              </w:rPr>
            </w:pPr>
          </w:p>
          <w:p w14:paraId="6781D08F" w14:textId="77777777" w:rsidR="000F3E97" w:rsidRPr="008D0E0D" w:rsidRDefault="000F3E97" w:rsidP="000F3E97">
            <w:pPr>
              <w:pStyle w:val="Reference"/>
              <w:rPr>
                <w:szCs w:val="18"/>
              </w:rPr>
            </w:pPr>
          </w:p>
          <w:p w14:paraId="7A2AFC33" w14:textId="77777777" w:rsidR="000F3E97" w:rsidRPr="008D0E0D" w:rsidRDefault="000F3E97" w:rsidP="000F3E97">
            <w:pPr>
              <w:pStyle w:val="Reference"/>
              <w:rPr>
                <w:szCs w:val="18"/>
              </w:rPr>
            </w:pPr>
          </w:p>
          <w:p w14:paraId="47F78517" w14:textId="77777777" w:rsidR="000F3E97" w:rsidRPr="008D0E0D" w:rsidRDefault="000F3E97" w:rsidP="000F3E97">
            <w:pPr>
              <w:pStyle w:val="Reference"/>
              <w:rPr>
                <w:szCs w:val="18"/>
              </w:rPr>
            </w:pPr>
          </w:p>
          <w:p w14:paraId="7DB99DF1" w14:textId="77777777" w:rsidR="000F3E97" w:rsidRPr="008D0E0D" w:rsidRDefault="000F3E97" w:rsidP="000F3E97">
            <w:pPr>
              <w:pStyle w:val="Reference"/>
              <w:rPr>
                <w:szCs w:val="18"/>
              </w:rPr>
            </w:pPr>
          </w:p>
          <w:p w14:paraId="26AD060A" w14:textId="77777777" w:rsidR="000F3E97" w:rsidRPr="008D0E0D" w:rsidRDefault="000F3E97" w:rsidP="000F3E97">
            <w:pPr>
              <w:pStyle w:val="Reference"/>
              <w:rPr>
                <w:szCs w:val="18"/>
              </w:rPr>
            </w:pPr>
          </w:p>
          <w:p w14:paraId="56CD7F9A" w14:textId="77777777" w:rsidR="000F3E97" w:rsidRPr="008D0E0D" w:rsidRDefault="000F3E97" w:rsidP="000F3E97">
            <w:pPr>
              <w:pStyle w:val="Reference"/>
              <w:rPr>
                <w:szCs w:val="18"/>
              </w:rPr>
            </w:pPr>
          </w:p>
          <w:p w14:paraId="24A52C36" w14:textId="6A31BB62" w:rsidR="000F3E97" w:rsidRPr="008D0E0D" w:rsidRDefault="000F3E97" w:rsidP="000F3E97">
            <w:pPr>
              <w:pStyle w:val="Reference"/>
              <w:rPr>
                <w:szCs w:val="18"/>
              </w:rPr>
            </w:pPr>
          </w:p>
          <w:p w14:paraId="10EE9165" w14:textId="2B4C8DA9" w:rsidR="00F940DF" w:rsidRPr="008D0E0D" w:rsidRDefault="00F940DF" w:rsidP="000F3E97">
            <w:pPr>
              <w:pStyle w:val="Reference"/>
              <w:rPr>
                <w:szCs w:val="18"/>
              </w:rPr>
            </w:pPr>
          </w:p>
          <w:p w14:paraId="32E34830" w14:textId="4624C20F" w:rsidR="00F940DF" w:rsidRPr="008D0E0D" w:rsidRDefault="00F940DF" w:rsidP="000F3E97">
            <w:pPr>
              <w:pStyle w:val="Reference"/>
              <w:rPr>
                <w:szCs w:val="18"/>
              </w:rPr>
            </w:pPr>
          </w:p>
          <w:p w14:paraId="6F9DD15B" w14:textId="77777777" w:rsidR="00850D9D" w:rsidRPr="008D0E0D" w:rsidRDefault="00850D9D" w:rsidP="006A0824">
            <w:pPr>
              <w:pStyle w:val="Reference"/>
              <w:rPr>
                <w:szCs w:val="18"/>
              </w:rPr>
            </w:pPr>
            <w:r w:rsidRPr="008D0E0D">
              <w:rPr>
                <w:szCs w:val="18"/>
              </w:rPr>
              <w:t>AASB</w:t>
            </w:r>
            <w:r w:rsidR="00133251" w:rsidRPr="008D0E0D">
              <w:rPr>
                <w:szCs w:val="18"/>
              </w:rPr>
              <w:t> </w:t>
            </w:r>
            <w:r w:rsidRPr="008D0E0D">
              <w:rPr>
                <w:szCs w:val="18"/>
              </w:rPr>
              <w:t>137.92</w:t>
            </w:r>
          </w:p>
          <w:p w14:paraId="147583AD" w14:textId="77777777" w:rsidR="000F3E97" w:rsidRPr="008D0E0D" w:rsidRDefault="000F3E97" w:rsidP="006A0824">
            <w:pPr>
              <w:pStyle w:val="Reference"/>
              <w:rPr>
                <w:szCs w:val="18"/>
              </w:rPr>
            </w:pPr>
          </w:p>
          <w:p w14:paraId="7B4941CF" w14:textId="77777777" w:rsidR="000F3E97" w:rsidRPr="008D0E0D" w:rsidRDefault="000F3E97" w:rsidP="006A0824">
            <w:pPr>
              <w:pStyle w:val="Reference"/>
              <w:rPr>
                <w:szCs w:val="18"/>
              </w:rPr>
            </w:pPr>
          </w:p>
          <w:p w14:paraId="446EAAB8" w14:textId="77777777" w:rsidR="000F3E97" w:rsidRPr="008D0E0D" w:rsidRDefault="000F3E97" w:rsidP="006A0824">
            <w:pPr>
              <w:pStyle w:val="Reference"/>
              <w:rPr>
                <w:szCs w:val="18"/>
              </w:rPr>
            </w:pPr>
          </w:p>
          <w:p w14:paraId="3CFEC45A" w14:textId="77777777" w:rsidR="000F3E97" w:rsidRPr="008D0E0D" w:rsidRDefault="000F3E97" w:rsidP="006A0824">
            <w:pPr>
              <w:pStyle w:val="Reference"/>
              <w:rPr>
                <w:szCs w:val="18"/>
              </w:rPr>
            </w:pPr>
          </w:p>
          <w:p w14:paraId="65E18C59" w14:textId="54553154" w:rsidR="000F3E97" w:rsidRPr="008D0E0D" w:rsidRDefault="000F3E97" w:rsidP="006A0824">
            <w:pPr>
              <w:pStyle w:val="Reference"/>
              <w:rPr>
                <w:szCs w:val="18"/>
              </w:rPr>
            </w:pPr>
          </w:p>
          <w:p w14:paraId="63523FD3" w14:textId="65677976" w:rsidR="00F940DF" w:rsidRPr="008D0E0D" w:rsidRDefault="00F940DF" w:rsidP="006A0824">
            <w:pPr>
              <w:pStyle w:val="Reference"/>
              <w:rPr>
                <w:szCs w:val="18"/>
              </w:rPr>
            </w:pPr>
          </w:p>
          <w:p w14:paraId="4DAB8EB7" w14:textId="498EDD12" w:rsidR="00F940DF" w:rsidRPr="008D0E0D" w:rsidRDefault="00F940DF" w:rsidP="006A0824">
            <w:pPr>
              <w:pStyle w:val="Reference"/>
              <w:rPr>
                <w:szCs w:val="18"/>
              </w:rPr>
            </w:pPr>
          </w:p>
          <w:p w14:paraId="08C3C62C" w14:textId="59963629" w:rsidR="00F940DF" w:rsidRDefault="00F940DF" w:rsidP="006A0824">
            <w:pPr>
              <w:pStyle w:val="Reference"/>
              <w:rPr>
                <w:szCs w:val="18"/>
              </w:rPr>
            </w:pPr>
          </w:p>
          <w:p w14:paraId="08746FE0" w14:textId="77777777" w:rsidR="00EE2D9A" w:rsidRDefault="00EE2D9A" w:rsidP="006A0824">
            <w:pPr>
              <w:pStyle w:val="Reference"/>
              <w:rPr>
                <w:szCs w:val="18"/>
              </w:rPr>
            </w:pPr>
          </w:p>
          <w:p w14:paraId="426FA382" w14:textId="77777777" w:rsidR="00EE2D9A" w:rsidRPr="008D0E0D" w:rsidRDefault="00EE2D9A" w:rsidP="006A0824">
            <w:pPr>
              <w:pStyle w:val="Reference"/>
              <w:rPr>
                <w:szCs w:val="18"/>
              </w:rPr>
            </w:pPr>
          </w:p>
          <w:p w14:paraId="72A8BB3A" w14:textId="77777777" w:rsidR="00F940DF" w:rsidRPr="008D0E0D" w:rsidRDefault="00F940DF" w:rsidP="006A0824">
            <w:pPr>
              <w:pStyle w:val="Reference"/>
              <w:rPr>
                <w:szCs w:val="18"/>
              </w:rPr>
            </w:pPr>
          </w:p>
          <w:p w14:paraId="18D2111E" w14:textId="77777777" w:rsidR="00850D9D" w:rsidRPr="008D0E0D" w:rsidRDefault="00850D9D" w:rsidP="006A0824">
            <w:pPr>
              <w:pStyle w:val="Reference"/>
              <w:rPr>
                <w:color w:val="000000" w:themeColor="text1"/>
                <w:szCs w:val="18"/>
              </w:rPr>
            </w:pPr>
            <w:r w:rsidRPr="008D0E0D">
              <w:rPr>
                <w:szCs w:val="18"/>
              </w:rPr>
              <w:t>AASB</w:t>
            </w:r>
            <w:r w:rsidR="00133251" w:rsidRPr="008D0E0D">
              <w:rPr>
                <w:szCs w:val="18"/>
              </w:rPr>
              <w:t> </w:t>
            </w:r>
            <w:r w:rsidRPr="008D0E0D">
              <w:rPr>
                <w:szCs w:val="18"/>
              </w:rPr>
              <w:t>137.88</w:t>
            </w:r>
          </w:p>
        </w:tc>
        <w:tc>
          <w:tcPr>
            <w:tcW w:w="8169" w:type="dxa"/>
            <w:gridSpan w:val="4"/>
            <w:vAlign w:val="bottom"/>
          </w:tcPr>
          <w:p w14:paraId="4DE77D1F" w14:textId="77777777" w:rsidR="0028795D" w:rsidRPr="008D0E0D" w:rsidRDefault="00850D9D" w:rsidP="001E794E">
            <w:pPr>
              <w:pStyle w:val="GuidanceBodyItalic"/>
              <w:spacing w:line="240" w:lineRule="auto"/>
            </w:pPr>
            <w:r w:rsidRPr="008D0E0D">
              <w:t>F</w:t>
            </w:r>
            <w:r w:rsidR="0028795D" w:rsidRPr="008D0E0D">
              <w:t xml:space="preserve">or each class of provision, an </w:t>
            </w:r>
            <w:r w:rsidR="000105BC" w:rsidRPr="008D0E0D">
              <w:t>agency</w:t>
            </w:r>
            <w:r w:rsidR="0028795D" w:rsidRPr="008D0E0D">
              <w:t xml:space="preserve"> shall disclose:</w:t>
            </w:r>
          </w:p>
          <w:p w14:paraId="44B7E434" w14:textId="74E1E47C" w:rsidR="0028795D" w:rsidRPr="008D0E0D" w:rsidRDefault="001E794E" w:rsidP="00352767">
            <w:pPr>
              <w:pStyle w:val="GuidanceBodyBulletAlpha"/>
              <w:numPr>
                <w:ilvl w:val="0"/>
                <w:numId w:val="16"/>
              </w:numPr>
              <w:spacing w:before="120" w:after="120" w:line="240" w:lineRule="auto"/>
            </w:pPr>
            <w:r w:rsidRPr="008D0E0D">
              <w:t>t</w:t>
            </w:r>
            <w:r w:rsidR="0028795D" w:rsidRPr="008D0E0D">
              <w:t>he carrying amount at the beginning and end of the period;</w:t>
            </w:r>
          </w:p>
          <w:p w14:paraId="5DBA85D7" w14:textId="4C8B8BED" w:rsidR="0028795D" w:rsidRPr="008D0E0D" w:rsidRDefault="001E794E" w:rsidP="00A578F1">
            <w:pPr>
              <w:pStyle w:val="GuidanceBodyBulletAlpha"/>
              <w:spacing w:before="120" w:after="120" w:line="240" w:lineRule="auto"/>
            </w:pPr>
            <w:r w:rsidRPr="008D0E0D">
              <w:t>a</w:t>
            </w:r>
            <w:r w:rsidR="0028795D" w:rsidRPr="008D0E0D">
              <w:t>dditional provisions made in the period, including increases to existing provisions;</w:t>
            </w:r>
          </w:p>
          <w:p w14:paraId="57AD78F9" w14:textId="0057B6FD" w:rsidR="0028795D" w:rsidRPr="008D0E0D" w:rsidRDefault="001E794E" w:rsidP="00A578F1">
            <w:pPr>
              <w:pStyle w:val="GuidanceBodyBulletAlpha"/>
              <w:spacing w:before="120" w:after="120" w:line="240" w:lineRule="auto"/>
            </w:pPr>
            <w:r w:rsidRPr="008D0E0D">
              <w:t>a</w:t>
            </w:r>
            <w:r w:rsidR="0028795D" w:rsidRPr="008D0E0D">
              <w:t>mounts used (that is, incurred and charged against the provision) during the period;</w:t>
            </w:r>
          </w:p>
          <w:p w14:paraId="3506C991" w14:textId="51086B21" w:rsidR="0028795D" w:rsidRPr="008D0E0D" w:rsidRDefault="001E794E" w:rsidP="00A578F1">
            <w:pPr>
              <w:pStyle w:val="GuidanceBodyBulletAlpha"/>
              <w:spacing w:before="120" w:after="120" w:line="240" w:lineRule="auto"/>
            </w:pPr>
            <w:r w:rsidRPr="008D0E0D">
              <w:t>u</w:t>
            </w:r>
            <w:r w:rsidR="0028795D" w:rsidRPr="008D0E0D">
              <w:t>nused amounts reversed during the period; and</w:t>
            </w:r>
          </w:p>
          <w:p w14:paraId="606F82BC" w14:textId="3F3E05C0" w:rsidR="0028795D" w:rsidRPr="008D0E0D" w:rsidRDefault="001E794E" w:rsidP="00A578F1">
            <w:pPr>
              <w:pStyle w:val="GuidanceBodyBulletAlpha"/>
              <w:spacing w:before="120" w:after="120" w:line="240" w:lineRule="auto"/>
            </w:pPr>
            <w:r w:rsidRPr="008D0E0D">
              <w:t>t</w:t>
            </w:r>
            <w:r w:rsidR="0028795D" w:rsidRPr="008D0E0D">
              <w:t>he increase during the period in the discounted amount arising from the passage of time and the effect of any change in the discount rate.</w:t>
            </w:r>
          </w:p>
          <w:p w14:paraId="30F755F1" w14:textId="77777777" w:rsidR="0028795D" w:rsidRPr="008D0E0D" w:rsidRDefault="0028795D" w:rsidP="001E794E">
            <w:pPr>
              <w:pStyle w:val="GuidanceBodyItalic"/>
              <w:spacing w:line="240" w:lineRule="auto"/>
            </w:pPr>
            <w:r w:rsidRPr="008D0E0D">
              <w:t>Comparative information is not required.</w:t>
            </w:r>
          </w:p>
          <w:p w14:paraId="1BA8CAC1" w14:textId="77777777" w:rsidR="0028795D" w:rsidRPr="008D0E0D" w:rsidRDefault="0028795D" w:rsidP="006A0824">
            <w:pPr>
              <w:pStyle w:val="GuidanceBodyItalic"/>
            </w:pPr>
            <w:r w:rsidRPr="008D0E0D">
              <w:t xml:space="preserve">An </w:t>
            </w:r>
            <w:r w:rsidR="000105BC" w:rsidRPr="008D0E0D">
              <w:t>agency</w:t>
            </w:r>
            <w:r w:rsidRPr="008D0E0D">
              <w:t xml:space="preserve"> shall disclose the following for each class of provision:</w:t>
            </w:r>
          </w:p>
          <w:p w14:paraId="35771D8A" w14:textId="52374692" w:rsidR="0028795D" w:rsidRPr="008D0E0D" w:rsidRDefault="00332F46" w:rsidP="00352767">
            <w:pPr>
              <w:pStyle w:val="GuidanceBodyBulletAlpha"/>
              <w:numPr>
                <w:ilvl w:val="0"/>
                <w:numId w:val="50"/>
              </w:numPr>
              <w:spacing w:before="120" w:after="120" w:line="240" w:lineRule="auto"/>
            </w:pPr>
            <w:r w:rsidRPr="008D0E0D">
              <w:t>a</w:t>
            </w:r>
            <w:r w:rsidR="0028795D" w:rsidRPr="008D0E0D">
              <w:t xml:space="preserve"> brief description of the nature of the obligation and the expected timing of any resulting outflows of economic benefits; and</w:t>
            </w:r>
          </w:p>
          <w:p w14:paraId="35B4FF4A" w14:textId="2D9B31B9" w:rsidR="0028795D" w:rsidRPr="008D0E0D" w:rsidRDefault="00332F46" w:rsidP="00352767">
            <w:pPr>
              <w:pStyle w:val="GuidanceBodyBulletAlpha"/>
              <w:numPr>
                <w:ilvl w:val="0"/>
                <w:numId w:val="12"/>
              </w:numPr>
              <w:spacing w:before="120" w:after="120" w:line="240" w:lineRule="auto"/>
            </w:pPr>
            <w:r w:rsidRPr="008D0E0D">
              <w:t>a</w:t>
            </w:r>
            <w:r w:rsidR="0028795D" w:rsidRPr="008D0E0D">
              <w:t xml:space="preserve">n indication of the uncertainties about the amount or timing of those outflows. Where necessary to provide adequate information, an </w:t>
            </w:r>
            <w:r w:rsidR="000105BC" w:rsidRPr="008D0E0D">
              <w:t>agency</w:t>
            </w:r>
            <w:r w:rsidR="0028795D" w:rsidRPr="008D0E0D">
              <w:t xml:space="preserve"> shall disclose the major assumptions made concerning future even</w:t>
            </w:r>
            <w:r w:rsidR="000F3E97" w:rsidRPr="008D0E0D">
              <w:t>ts.</w:t>
            </w:r>
          </w:p>
          <w:p w14:paraId="7BB290A5" w14:textId="180AEBCE" w:rsidR="008F5431" w:rsidRPr="008D0E0D" w:rsidRDefault="0028795D" w:rsidP="001E794E">
            <w:pPr>
              <w:pStyle w:val="GuidanceBodyItalic"/>
              <w:spacing w:line="240" w:lineRule="auto"/>
            </w:pPr>
            <w:r w:rsidRPr="008D0E0D">
              <w:rPr>
                <w:b/>
              </w:rPr>
              <w:t>Exemptions</w:t>
            </w:r>
          </w:p>
          <w:p w14:paraId="0C64172F" w14:textId="780079B0" w:rsidR="0028795D" w:rsidRPr="008D0E0D" w:rsidRDefault="008F5431" w:rsidP="001E794E">
            <w:pPr>
              <w:pStyle w:val="GuidanceBodyItalic"/>
              <w:spacing w:line="240" w:lineRule="auto"/>
            </w:pPr>
            <w:r w:rsidRPr="008D0E0D">
              <w:t>I</w:t>
            </w:r>
            <w:r w:rsidR="0028795D" w:rsidRPr="008D0E0D">
              <w:t xml:space="preserve">n extremely rare cases, disclosure of some or all of the information required by </w:t>
            </w:r>
            <w:r w:rsidR="00A10422" w:rsidRPr="008D0E0D">
              <w:t>AASB </w:t>
            </w:r>
            <w:r w:rsidR="0028795D" w:rsidRPr="008D0E0D">
              <w:t>137</w:t>
            </w:r>
            <w:r w:rsidR="00A10422" w:rsidRPr="008D0E0D">
              <w:t> Provisions, Contingent Liabilities and Contingent Assets</w:t>
            </w:r>
            <w:r w:rsidR="0028795D" w:rsidRPr="008D0E0D">
              <w:t xml:space="preserve"> can be expected to prejudice seriously the position of the </w:t>
            </w:r>
            <w:r w:rsidR="000105BC" w:rsidRPr="008D0E0D">
              <w:t>agency</w:t>
            </w:r>
            <w:r w:rsidR="0028795D" w:rsidRPr="008D0E0D">
              <w:t xml:space="preserve"> in a dispute with other parties on the subject matter of the provision. In such cases, an </w:t>
            </w:r>
            <w:r w:rsidR="000105BC" w:rsidRPr="008D0E0D">
              <w:t>agency</w:t>
            </w:r>
            <w:r w:rsidR="0028795D" w:rsidRPr="008D0E0D">
              <w:t xml:space="preserve"> need not disclose the information, but shall disclose the general nature of the dispute, together with the fact that, and reason why, the information has not been disclosed.</w:t>
            </w:r>
          </w:p>
          <w:p w14:paraId="76DA28AF" w14:textId="7E1B7271" w:rsidR="0028795D" w:rsidRPr="008D0E0D" w:rsidRDefault="0028795D" w:rsidP="001E794E">
            <w:pPr>
              <w:pStyle w:val="GuidanceBodyItalic"/>
              <w:spacing w:line="240" w:lineRule="auto"/>
            </w:pPr>
            <w:r w:rsidRPr="008D0E0D">
              <w:t>Regardless of how sensitive certain information about provisions may be, this exemption from disclosure does not affect the requirement to recognise provisions that satisfy the criteria for r</w:t>
            </w:r>
            <w:r w:rsidR="000F3E97" w:rsidRPr="008D0E0D">
              <w:t xml:space="preserve">ecognition set out in </w:t>
            </w:r>
            <w:r w:rsidR="00A10422" w:rsidRPr="008D0E0D">
              <w:t>AASB </w:t>
            </w:r>
            <w:r w:rsidR="000F3E97" w:rsidRPr="008D0E0D">
              <w:t>137.</w:t>
            </w:r>
          </w:p>
          <w:p w14:paraId="2A57ADC6" w14:textId="77733FFD" w:rsidR="00850D9D" w:rsidRPr="008D0E0D" w:rsidRDefault="0028795D" w:rsidP="001E794E">
            <w:pPr>
              <w:pStyle w:val="GuidanceBodyItalic"/>
              <w:spacing w:line="240" w:lineRule="auto"/>
            </w:pPr>
            <w:r w:rsidRPr="008D0E0D">
              <w:rPr>
                <w:b/>
              </w:rPr>
              <w:t xml:space="preserve">Contingent </w:t>
            </w:r>
            <w:r w:rsidR="008B3ABE" w:rsidRPr="008D0E0D">
              <w:rPr>
                <w:b/>
              </w:rPr>
              <w:t>l</w:t>
            </w:r>
            <w:r w:rsidRPr="008D0E0D">
              <w:rPr>
                <w:b/>
              </w:rPr>
              <w:t>iabilities</w:t>
            </w:r>
          </w:p>
          <w:p w14:paraId="00B24380" w14:textId="77777777" w:rsidR="0028795D" w:rsidRPr="008D0E0D" w:rsidRDefault="00850D9D" w:rsidP="001E794E">
            <w:pPr>
              <w:pStyle w:val="GuidanceBodyItalic"/>
              <w:spacing w:line="240" w:lineRule="auto"/>
            </w:pPr>
            <w:r w:rsidRPr="008D0E0D">
              <w:t>W</w:t>
            </w:r>
            <w:r w:rsidR="0028795D" w:rsidRPr="008D0E0D">
              <w:t>here a provision and a contingent liability arise from the same set of circumstances, the disclosures in the financial statements should be made in a way that shows the link between the provision and the contingent liability.</w:t>
            </w:r>
          </w:p>
        </w:tc>
      </w:tr>
      <w:tr w:rsidR="00F302DB" w:rsidRPr="000F4A83" w14:paraId="65AA84B5" w14:textId="77777777" w:rsidTr="00EE2D9A">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PrEx>
        <w:trPr>
          <w:cantSplit/>
        </w:trPr>
        <w:tc>
          <w:tcPr>
            <w:tcW w:w="1585" w:type="dxa"/>
            <w:gridSpan w:val="2"/>
            <w:tcBorders>
              <w:top w:val="nil"/>
              <w:left w:val="nil"/>
              <w:bottom w:val="nil"/>
              <w:right w:val="nil"/>
            </w:tcBorders>
          </w:tcPr>
          <w:p w14:paraId="5B8FFF1A" w14:textId="402F8AEC" w:rsidR="00BB5345" w:rsidRPr="000F4A83" w:rsidRDefault="00BB5345" w:rsidP="00A578F1">
            <w:pPr>
              <w:pStyle w:val="ReferenceHeading"/>
              <w:keepNext/>
              <w:keepLines/>
            </w:pPr>
          </w:p>
        </w:tc>
        <w:tc>
          <w:tcPr>
            <w:tcW w:w="8182" w:type="dxa"/>
            <w:gridSpan w:val="5"/>
            <w:tcBorders>
              <w:top w:val="nil"/>
              <w:left w:val="nil"/>
              <w:bottom w:val="nil"/>
              <w:right w:val="nil"/>
            </w:tcBorders>
            <w:vAlign w:val="bottom"/>
          </w:tcPr>
          <w:p w14:paraId="3E3A826E" w14:textId="5A5A1F08" w:rsidR="00F302DB" w:rsidRPr="000F4A83" w:rsidRDefault="00F302DB" w:rsidP="00A578F1">
            <w:pPr>
              <w:pStyle w:val="ModelHeading4"/>
              <w:keepNext/>
              <w:keepLines/>
            </w:pPr>
            <w:bookmarkStart w:id="1217" w:name="_Toc499559987"/>
            <w:bookmarkStart w:id="1218" w:name="_Toc499575286"/>
            <w:bookmarkStart w:id="1219" w:name="Other_liabilities_6_9"/>
            <w:bookmarkStart w:id="1220" w:name="_Toc164327934"/>
            <w:r w:rsidRPr="000F4A83">
              <w:t>6.</w:t>
            </w:r>
            <w:r w:rsidR="00FB36AC">
              <w:t>9</w:t>
            </w:r>
            <w:r w:rsidR="005E0340" w:rsidRPr="000F4A83">
              <w:t xml:space="preserve"> </w:t>
            </w:r>
            <w:r w:rsidRPr="000F4A83">
              <w:t>Other liabilities</w:t>
            </w:r>
            <w:bookmarkEnd w:id="1217"/>
            <w:bookmarkEnd w:id="1218"/>
            <w:bookmarkEnd w:id="1219"/>
            <w:bookmarkEnd w:id="1220"/>
          </w:p>
        </w:tc>
      </w:tr>
      <w:tr w:rsidR="004274E2" w:rsidRPr="008D0E0D" w14:paraId="65C93757"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shd w:val="clear" w:color="auto" w:fill="auto"/>
            <w:hideMark/>
          </w:tcPr>
          <w:p w14:paraId="4B05F218" w14:textId="035CD6AB" w:rsidR="004274E2" w:rsidRPr="006A0824" w:rsidRDefault="004274E2" w:rsidP="00A578F1">
            <w:pPr>
              <w:pStyle w:val="Reference"/>
              <w:keepNext/>
              <w:keepLines/>
              <w:rPr>
                <w:sz w:val="14"/>
                <w:szCs w:val="14"/>
                <w:lang w:eastAsia="en-AU"/>
              </w:rPr>
            </w:pPr>
            <w:bookmarkStart w:id="1221" w:name="_Hlk71710406"/>
          </w:p>
        </w:tc>
        <w:tc>
          <w:tcPr>
            <w:tcW w:w="5048" w:type="dxa"/>
            <w:gridSpan w:val="2"/>
            <w:tcBorders>
              <w:top w:val="nil"/>
              <w:left w:val="nil"/>
              <w:bottom w:val="nil"/>
              <w:right w:val="nil"/>
            </w:tcBorders>
            <w:shd w:val="clear" w:color="auto" w:fill="auto"/>
            <w:vAlign w:val="center"/>
            <w:hideMark/>
          </w:tcPr>
          <w:p w14:paraId="3E25560A" w14:textId="77777777" w:rsidR="004274E2" w:rsidRPr="008D0E0D" w:rsidRDefault="004274E2" w:rsidP="00A578F1">
            <w:pPr>
              <w:keepNext/>
              <w:keepLines/>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 xml:space="preserve"> </w:t>
            </w:r>
          </w:p>
        </w:tc>
        <w:tc>
          <w:tcPr>
            <w:tcW w:w="772" w:type="dxa"/>
            <w:tcBorders>
              <w:top w:val="nil"/>
              <w:left w:val="nil"/>
              <w:bottom w:val="nil"/>
              <w:right w:val="nil"/>
            </w:tcBorders>
            <w:shd w:val="clear" w:color="auto" w:fill="auto"/>
            <w:hideMark/>
          </w:tcPr>
          <w:p w14:paraId="396296E0" w14:textId="77777777" w:rsidR="004274E2" w:rsidRPr="008D0E0D" w:rsidRDefault="004274E2" w:rsidP="00A578F1">
            <w:pPr>
              <w:keepNext/>
              <w:keepLines/>
              <w:spacing w:after="0" w:line="240" w:lineRule="auto"/>
              <w:rPr>
                <w:rFonts w:ascii="Arial" w:eastAsia="Times New Roman" w:hAnsi="Arial" w:cs="Arial"/>
                <w:b/>
                <w:bCs/>
                <w:color w:val="000000"/>
                <w:sz w:val="20"/>
                <w:szCs w:val="20"/>
                <w:lang w:eastAsia="en-AU"/>
              </w:rPr>
            </w:pPr>
          </w:p>
        </w:tc>
        <w:tc>
          <w:tcPr>
            <w:tcW w:w="1181" w:type="dxa"/>
            <w:tcBorders>
              <w:top w:val="nil"/>
              <w:left w:val="nil"/>
              <w:bottom w:val="nil"/>
              <w:right w:val="nil"/>
            </w:tcBorders>
            <w:shd w:val="clear" w:color="auto" w:fill="auto"/>
            <w:noWrap/>
            <w:vAlign w:val="center"/>
            <w:hideMark/>
          </w:tcPr>
          <w:p w14:paraId="1642CFAB" w14:textId="6C4D84A4" w:rsidR="008A2016" w:rsidRPr="008D0E0D" w:rsidRDefault="008A2016" w:rsidP="008A2016">
            <w:pPr>
              <w:keepNext/>
              <w:keepLines/>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2024</w:t>
            </w:r>
          </w:p>
        </w:tc>
        <w:tc>
          <w:tcPr>
            <w:tcW w:w="1181" w:type="dxa"/>
            <w:tcBorders>
              <w:top w:val="nil"/>
              <w:left w:val="nil"/>
              <w:bottom w:val="nil"/>
              <w:right w:val="nil"/>
            </w:tcBorders>
            <w:shd w:val="clear" w:color="auto" w:fill="auto"/>
            <w:noWrap/>
            <w:vAlign w:val="center"/>
            <w:hideMark/>
          </w:tcPr>
          <w:p w14:paraId="1C2580C1" w14:textId="477E7D3C" w:rsidR="004274E2" w:rsidRPr="008D0E0D" w:rsidRDefault="008A2016" w:rsidP="00A578F1">
            <w:pPr>
              <w:keepNext/>
              <w:keepLines/>
              <w:spacing w:after="0" w:line="240" w:lineRule="auto"/>
              <w:jc w:val="right"/>
              <w:rPr>
                <w:rFonts w:ascii="Arial" w:eastAsia="Times New Roman" w:hAnsi="Arial" w:cs="Arial"/>
                <w:b/>
                <w:bCs/>
                <w:sz w:val="20"/>
                <w:szCs w:val="20"/>
                <w:lang w:eastAsia="en-AU"/>
              </w:rPr>
            </w:pPr>
            <w:r w:rsidRPr="008D0E0D">
              <w:rPr>
                <w:rFonts w:ascii="Arial" w:hAnsi="Arial"/>
                <w:b/>
                <w:color w:val="000000"/>
                <w:sz w:val="20"/>
                <w:szCs w:val="20"/>
              </w:rPr>
              <w:t>2023</w:t>
            </w:r>
          </w:p>
        </w:tc>
      </w:tr>
      <w:tr w:rsidR="00F940DF" w:rsidRPr="008D0E0D" w14:paraId="32DF5F5C"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shd w:val="clear" w:color="auto" w:fill="auto"/>
            <w:hideMark/>
          </w:tcPr>
          <w:p w14:paraId="735CEC87" w14:textId="77777777" w:rsidR="00F940DF" w:rsidRPr="006A0824" w:rsidRDefault="00F940DF" w:rsidP="00A578F1">
            <w:pPr>
              <w:pStyle w:val="Reference"/>
              <w:keepNext/>
              <w:keepLines/>
              <w:rPr>
                <w:b/>
                <w:bCs/>
                <w:sz w:val="14"/>
                <w:szCs w:val="14"/>
                <w:lang w:eastAsia="en-AU"/>
              </w:rPr>
            </w:pPr>
          </w:p>
        </w:tc>
        <w:tc>
          <w:tcPr>
            <w:tcW w:w="5048" w:type="dxa"/>
            <w:gridSpan w:val="2"/>
            <w:tcBorders>
              <w:top w:val="nil"/>
              <w:left w:val="nil"/>
              <w:bottom w:val="single" w:sz="4" w:space="0" w:color="auto"/>
              <w:right w:val="nil"/>
            </w:tcBorders>
            <w:shd w:val="clear" w:color="auto" w:fill="auto"/>
            <w:vAlign w:val="center"/>
            <w:hideMark/>
          </w:tcPr>
          <w:p w14:paraId="4EEAF4C6" w14:textId="77777777" w:rsidR="00F940DF" w:rsidRPr="008D0E0D" w:rsidRDefault="00F940DF" w:rsidP="00A578F1">
            <w:pPr>
              <w:keepNext/>
              <w:keepLines/>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 </w:t>
            </w:r>
          </w:p>
        </w:tc>
        <w:tc>
          <w:tcPr>
            <w:tcW w:w="772" w:type="dxa"/>
            <w:tcBorders>
              <w:top w:val="nil"/>
              <w:left w:val="nil"/>
              <w:bottom w:val="single" w:sz="4" w:space="0" w:color="auto"/>
              <w:right w:val="nil"/>
            </w:tcBorders>
            <w:shd w:val="clear" w:color="auto" w:fill="auto"/>
            <w:hideMark/>
          </w:tcPr>
          <w:p w14:paraId="26BD21FA" w14:textId="77777777" w:rsidR="00F940DF" w:rsidRPr="008D0E0D" w:rsidRDefault="00F940DF" w:rsidP="00A578F1">
            <w:pPr>
              <w:keepNext/>
              <w:keepLines/>
              <w:spacing w:after="0" w:line="240" w:lineRule="auto"/>
              <w:rPr>
                <w:rFonts w:ascii="Calibri" w:eastAsia="Times New Roman" w:hAnsi="Calibri" w:cs="Calibri"/>
                <w:color w:val="000000"/>
                <w:sz w:val="20"/>
                <w:szCs w:val="20"/>
                <w:lang w:eastAsia="en-AU"/>
              </w:rPr>
            </w:pPr>
            <w:r w:rsidRPr="008D0E0D">
              <w:rPr>
                <w:rFonts w:ascii="Calibri" w:eastAsia="Times New Roman" w:hAnsi="Calibri" w:cs="Calibri"/>
                <w:color w:val="000000"/>
                <w:sz w:val="20"/>
                <w:szCs w:val="20"/>
                <w:lang w:eastAsia="en-AU"/>
              </w:rPr>
              <w:t> </w:t>
            </w:r>
          </w:p>
        </w:tc>
        <w:tc>
          <w:tcPr>
            <w:tcW w:w="1181" w:type="dxa"/>
            <w:tcBorders>
              <w:top w:val="nil"/>
              <w:left w:val="nil"/>
              <w:bottom w:val="single" w:sz="4" w:space="0" w:color="auto"/>
              <w:right w:val="nil"/>
            </w:tcBorders>
            <w:shd w:val="clear" w:color="auto" w:fill="auto"/>
            <w:vAlign w:val="center"/>
            <w:hideMark/>
          </w:tcPr>
          <w:p w14:paraId="40CD49B0" w14:textId="77777777" w:rsidR="00F940DF" w:rsidRPr="008D0E0D" w:rsidRDefault="00F940DF" w:rsidP="00A578F1">
            <w:pPr>
              <w:keepNext/>
              <w:keepLines/>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c>
          <w:tcPr>
            <w:tcW w:w="1181" w:type="dxa"/>
            <w:tcBorders>
              <w:top w:val="nil"/>
              <w:left w:val="nil"/>
              <w:bottom w:val="single" w:sz="4" w:space="0" w:color="auto"/>
              <w:right w:val="nil"/>
            </w:tcBorders>
            <w:shd w:val="clear" w:color="auto" w:fill="auto"/>
            <w:vAlign w:val="center"/>
            <w:hideMark/>
          </w:tcPr>
          <w:p w14:paraId="1E90C4EC" w14:textId="77777777" w:rsidR="00F940DF" w:rsidRPr="008D0E0D" w:rsidRDefault="00F940DF" w:rsidP="00A578F1">
            <w:pPr>
              <w:keepNext/>
              <w:keepLines/>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($000)</w:t>
            </w:r>
          </w:p>
        </w:tc>
      </w:tr>
      <w:tr w:rsidR="00F940DF" w:rsidRPr="008D0E0D" w14:paraId="5434A06C"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3E5A2D28" w14:textId="77777777" w:rsidR="00F940DF" w:rsidRPr="006A0824" w:rsidRDefault="00F940DF" w:rsidP="00A578F1">
            <w:pPr>
              <w:pStyle w:val="Reference"/>
              <w:keepNext/>
              <w:keepLines/>
              <w:rPr>
                <w:b/>
                <w:bCs/>
                <w:color w:val="000000"/>
                <w:sz w:val="14"/>
                <w:szCs w:val="14"/>
                <w:lang w:eastAsia="en-AU"/>
              </w:rPr>
            </w:pPr>
          </w:p>
        </w:tc>
        <w:tc>
          <w:tcPr>
            <w:tcW w:w="5048" w:type="dxa"/>
            <w:gridSpan w:val="2"/>
            <w:tcBorders>
              <w:top w:val="nil"/>
              <w:left w:val="nil"/>
              <w:bottom w:val="nil"/>
              <w:right w:val="nil"/>
            </w:tcBorders>
            <w:shd w:val="clear" w:color="auto" w:fill="auto"/>
            <w:vAlign w:val="center"/>
            <w:hideMark/>
          </w:tcPr>
          <w:p w14:paraId="24831E1E" w14:textId="77777777" w:rsidR="00F940DF" w:rsidRPr="0027754C" w:rsidRDefault="00F940DF" w:rsidP="00A578F1">
            <w:pPr>
              <w:keepNext/>
              <w:keepLines/>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Current</w:t>
            </w:r>
          </w:p>
        </w:tc>
        <w:tc>
          <w:tcPr>
            <w:tcW w:w="772" w:type="dxa"/>
            <w:tcBorders>
              <w:top w:val="nil"/>
              <w:left w:val="nil"/>
              <w:bottom w:val="nil"/>
              <w:right w:val="nil"/>
            </w:tcBorders>
            <w:shd w:val="clear" w:color="auto" w:fill="auto"/>
            <w:vAlign w:val="center"/>
            <w:hideMark/>
          </w:tcPr>
          <w:p w14:paraId="55271C6B" w14:textId="77777777" w:rsidR="00F940DF" w:rsidRPr="008D0E0D" w:rsidRDefault="00F940DF" w:rsidP="00A578F1">
            <w:pPr>
              <w:keepNext/>
              <w:keepLines/>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shd w:val="clear" w:color="auto" w:fill="auto"/>
            <w:noWrap/>
            <w:vAlign w:val="center"/>
            <w:hideMark/>
          </w:tcPr>
          <w:p w14:paraId="587A2590"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shd w:val="clear" w:color="auto" w:fill="auto"/>
            <w:noWrap/>
            <w:vAlign w:val="center"/>
            <w:hideMark/>
          </w:tcPr>
          <w:p w14:paraId="60FFE658"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p>
        </w:tc>
      </w:tr>
      <w:tr w:rsidR="00F940DF" w:rsidRPr="008D0E0D" w14:paraId="7B9C59A7"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01FB4301"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auto"/>
            <w:vAlign w:val="center"/>
            <w:hideMark/>
          </w:tcPr>
          <w:p w14:paraId="1F4622D4"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shd w:val="clear" w:color="auto" w:fill="auto"/>
            <w:vAlign w:val="center"/>
            <w:hideMark/>
          </w:tcPr>
          <w:p w14:paraId="60B2F1F6"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shd w:val="clear" w:color="auto" w:fill="auto"/>
            <w:noWrap/>
            <w:vAlign w:val="center"/>
            <w:hideMark/>
          </w:tcPr>
          <w:p w14:paraId="4BF95E22"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81" w:type="dxa"/>
            <w:tcBorders>
              <w:top w:val="nil"/>
              <w:left w:val="nil"/>
              <w:bottom w:val="nil"/>
              <w:right w:val="nil"/>
            </w:tcBorders>
            <w:shd w:val="clear" w:color="auto" w:fill="auto"/>
            <w:noWrap/>
            <w:vAlign w:val="center"/>
            <w:hideMark/>
          </w:tcPr>
          <w:p w14:paraId="389D0A2E"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940DF" w:rsidRPr="008D0E0D" w14:paraId="00285A33"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38285ECB"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auto"/>
            <w:vAlign w:val="center"/>
            <w:hideMark/>
          </w:tcPr>
          <w:p w14:paraId="7FC966C9"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current</w:t>
            </w:r>
          </w:p>
        </w:tc>
        <w:tc>
          <w:tcPr>
            <w:tcW w:w="772" w:type="dxa"/>
            <w:tcBorders>
              <w:top w:val="single" w:sz="4" w:space="0" w:color="auto"/>
              <w:left w:val="nil"/>
              <w:bottom w:val="single" w:sz="4" w:space="0" w:color="auto"/>
              <w:right w:val="nil"/>
            </w:tcBorders>
            <w:shd w:val="clear" w:color="auto" w:fill="auto"/>
            <w:vAlign w:val="center"/>
            <w:hideMark/>
          </w:tcPr>
          <w:p w14:paraId="6C793370"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shd w:val="clear" w:color="auto" w:fill="auto"/>
            <w:noWrap/>
            <w:vAlign w:val="center"/>
            <w:hideMark/>
          </w:tcPr>
          <w:p w14:paraId="00B74ACD"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c>
          <w:tcPr>
            <w:tcW w:w="1181" w:type="dxa"/>
            <w:tcBorders>
              <w:top w:val="single" w:sz="4" w:space="0" w:color="auto"/>
              <w:left w:val="nil"/>
              <w:bottom w:val="single" w:sz="4" w:space="0" w:color="auto"/>
              <w:right w:val="nil"/>
            </w:tcBorders>
            <w:shd w:val="clear" w:color="auto" w:fill="auto"/>
            <w:noWrap/>
            <w:vAlign w:val="center"/>
            <w:hideMark/>
          </w:tcPr>
          <w:p w14:paraId="12BD385F"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r>
      <w:tr w:rsidR="00F940DF" w:rsidRPr="008D0E0D" w14:paraId="23EEDA9F"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271912A9" w14:textId="77777777" w:rsidR="00F940DF" w:rsidRPr="006A0824" w:rsidRDefault="00F940DF" w:rsidP="006A0824">
            <w:pPr>
              <w:pStyle w:val="Reference"/>
              <w:rPr>
                <w:b/>
                <w:bCs/>
                <w:color w:val="000000"/>
                <w:sz w:val="14"/>
                <w:szCs w:val="14"/>
                <w:lang w:eastAsia="en-AU"/>
              </w:rPr>
            </w:pPr>
          </w:p>
        </w:tc>
        <w:tc>
          <w:tcPr>
            <w:tcW w:w="5048" w:type="dxa"/>
            <w:gridSpan w:val="2"/>
            <w:tcBorders>
              <w:top w:val="nil"/>
              <w:left w:val="nil"/>
              <w:bottom w:val="nil"/>
              <w:right w:val="nil"/>
            </w:tcBorders>
            <w:shd w:val="clear" w:color="auto" w:fill="auto"/>
            <w:vAlign w:val="center"/>
            <w:hideMark/>
          </w:tcPr>
          <w:p w14:paraId="07ED9B1A" w14:textId="77777777" w:rsidR="00F940DF" w:rsidRPr="0027754C" w:rsidRDefault="00F940DF" w:rsidP="00F940DF">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Non-current</w:t>
            </w:r>
          </w:p>
        </w:tc>
        <w:tc>
          <w:tcPr>
            <w:tcW w:w="772" w:type="dxa"/>
            <w:tcBorders>
              <w:top w:val="nil"/>
              <w:left w:val="nil"/>
              <w:bottom w:val="nil"/>
              <w:right w:val="nil"/>
            </w:tcBorders>
            <w:shd w:val="clear" w:color="auto" w:fill="auto"/>
            <w:vAlign w:val="center"/>
            <w:hideMark/>
          </w:tcPr>
          <w:p w14:paraId="4163F96B" w14:textId="77777777" w:rsidR="00F940DF" w:rsidRPr="008D0E0D" w:rsidRDefault="00F940DF" w:rsidP="00F940DF">
            <w:pPr>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shd w:val="clear" w:color="auto" w:fill="auto"/>
            <w:noWrap/>
            <w:vAlign w:val="center"/>
            <w:hideMark/>
          </w:tcPr>
          <w:p w14:paraId="33644C36"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shd w:val="clear" w:color="auto" w:fill="auto"/>
            <w:noWrap/>
            <w:vAlign w:val="center"/>
            <w:hideMark/>
          </w:tcPr>
          <w:p w14:paraId="29CC769B"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p>
        </w:tc>
      </w:tr>
      <w:tr w:rsidR="00F940DF" w:rsidRPr="008D0E0D" w14:paraId="7131DD74"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1D45D616"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auto"/>
            <w:vAlign w:val="center"/>
            <w:hideMark/>
          </w:tcPr>
          <w:p w14:paraId="1B32D90B"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shd w:val="clear" w:color="auto" w:fill="auto"/>
            <w:vAlign w:val="center"/>
            <w:hideMark/>
          </w:tcPr>
          <w:p w14:paraId="08BD46AD"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shd w:val="clear" w:color="auto" w:fill="auto"/>
            <w:noWrap/>
            <w:vAlign w:val="center"/>
            <w:hideMark/>
          </w:tcPr>
          <w:p w14:paraId="604D1FDB" w14:textId="1B6AC360"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c>
          <w:tcPr>
            <w:tcW w:w="1181" w:type="dxa"/>
            <w:tcBorders>
              <w:top w:val="nil"/>
              <w:left w:val="nil"/>
              <w:bottom w:val="nil"/>
              <w:right w:val="nil"/>
            </w:tcBorders>
            <w:shd w:val="clear" w:color="auto" w:fill="auto"/>
            <w:noWrap/>
            <w:vAlign w:val="center"/>
            <w:hideMark/>
          </w:tcPr>
          <w:p w14:paraId="09CBF991" w14:textId="7C2AB7B7"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r>
      <w:tr w:rsidR="00F940DF" w:rsidRPr="008D0E0D" w14:paraId="5C9D8A0D"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shd w:val="clear" w:color="auto" w:fill="auto"/>
            <w:vAlign w:val="center"/>
            <w:hideMark/>
          </w:tcPr>
          <w:p w14:paraId="2109AAAC"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auto"/>
            <w:vAlign w:val="center"/>
            <w:hideMark/>
          </w:tcPr>
          <w:p w14:paraId="0AE541F5"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non-current</w:t>
            </w:r>
          </w:p>
        </w:tc>
        <w:tc>
          <w:tcPr>
            <w:tcW w:w="772" w:type="dxa"/>
            <w:tcBorders>
              <w:top w:val="single" w:sz="4" w:space="0" w:color="auto"/>
              <w:left w:val="nil"/>
              <w:bottom w:val="single" w:sz="4" w:space="0" w:color="auto"/>
              <w:right w:val="nil"/>
            </w:tcBorders>
            <w:shd w:val="clear" w:color="auto" w:fill="auto"/>
            <w:vAlign w:val="center"/>
            <w:hideMark/>
          </w:tcPr>
          <w:p w14:paraId="182013B2"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shd w:val="clear" w:color="auto" w:fill="auto"/>
            <w:noWrap/>
            <w:vAlign w:val="center"/>
            <w:hideMark/>
          </w:tcPr>
          <w:p w14:paraId="21A05647" w14:textId="29387696"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4" w:space="0" w:color="auto"/>
              <w:right w:val="nil"/>
            </w:tcBorders>
            <w:shd w:val="clear" w:color="auto" w:fill="auto"/>
            <w:noWrap/>
            <w:vAlign w:val="center"/>
            <w:hideMark/>
          </w:tcPr>
          <w:p w14:paraId="1F1AA7A1" w14:textId="18A66278"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tr w:rsidR="00F940DF" w:rsidRPr="008D0E0D" w14:paraId="20AF3561" w14:textId="77777777" w:rsidTr="00277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5" w:type="dxa"/>
            <w:gridSpan w:val="2"/>
            <w:tcBorders>
              <w:top w:val="nil"/>
              <w:left w:val="nil"/>
              <w:bottom w:val="nil"/>
              <w:right w:val="nil"/>
            </w:tcBorders>
            <w:shd w:val="clear" w:color="auto" w:fill="auto"/>
            <w:vAlign w:val="center"/>
            <w:hideMark/>
          </w:tcPr>
          <w:p w14:paraId="22C60844" w14:textId="77777777" w:rsidR="00F940DF" w:rsidRPr="006A0824" w:rsidRDefault="00F940DF" w:rsidP="006A0824">
            <w:pPr>
              <w:pStyle w:val="Reference"/>
              <w:rPr>
                <w:b/>
                <w:bCs/>
                <w:color w:val="000000"/>
                <w:sz w:val="14"/>
                <w:szCs w:val="14"/>
                <w:lang w:eastAsia="en-AU"/>
              </w:rPr>
            </w:pPr>
          </w:p>
        </w:tc>
        <w:tc>
          <w:tcPr>
            <w:tcW w:w="5048" w:type="dxa"/>
            <w:gridSpan w:val="2"/>
            <w:tcBorders>
              <w:top w:val="single" w:sz="4" w:space="0" w:color="auto"/>
              <w:left w:val="nil"/>
              <w:bottom w:val="single" w:sz="18" w:space="0" w:color="auto"/>
              <w:right w:val="nil"/>
            </w:tcBorders>
            <w:shd w:val="clear" w:color="auto" w:fill="auto"/>
            <w:vAlign w:val="center"/>
            <w:hideMark/>
          </w:tcPr>
          <w:p w14:paraId="2237CFA1" w14:textId="6140E8F0" w:rsidR="00F940DF" w:rsidRPr="008D0E0D" w:rsidRDefault="001B3797"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o</w:t>
            </w:r>
            <w:r w:rsidR="00305691" w:rsidRPr="008D0E0D">
              <w:rPr>
                <w:rFonts w:ascii="Arial" w:eastAsia="Times New Roman" w:hAnsi="Arial" w:cs="Arial"/>
                <w:b/>
                <w:bCs/>
                <w:color w:val="000000"/>
                <w:sz w:val="20"/>
                <w:szCs w:val="20"/>
                <w:lang w:eastAsia="en-AU"/>
              </w:rPr>
              <w:t>ther liabilities</w:t>
            </w:r>
            <w:r w:rsidR="00F940DF" w:rsidRPr="008D0E0D">
              <w:rPr>
                <w:rFonts w:ascii="Arial" w:eastAsia="Times New Roman" w:hAnsi="Arial" w:cs="Arial"/>
                <w:b/>
                <w:bCs/>
                <w:color w:val="000000"/>
                <w:sz w:val="20"/>
                <w:szCs w:val="20"/>
                <w:lang w:eastAsia="en-AU"/>
              </w:rPr>
              <w:t xml:space="preserve"> at end of period </w:t>
            </w:r>
          </w:p>
        </w:tc>
        <w:tc>
          <w:tcPr>
            <w:tcW w:w="772" w:type="dxa"/>
            <w:tcBorders>
              <w:top w:val="single" w:sz="4" w:space="0" w:color="auto"/>
              <w:left w:val="nil"/>
              <w:bottom w:val="single" w:sz="18" w:space="0" w:color="auto"/>
              <w:right w:val="nil"/>
            </w:tcBorders>
            <w:shd w:val="clear" w:color="auto" w:fill="auto"/>
            <w:vAlign w:val="center"/>
            <w:hideMark/>
          </w:tcPr>
          <w:p w14:paraId="52250C6F"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18" w:space="0" w:color="auto"/>
              <w:right w:val="nil"/>
            </w:tcBorders>
            <w:shd w:val="clear" w:color="auto" w:fill="auto"/>
            <w:noWrap/>
            <w:vAlign w:val="center"/>
            <w:hideMark/>
          </w:tcPr>
          <w:p w14:paraId="725AD9F5" w14:textId="5300BBF7"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18" w:space="0" w:color="auto"/>
              <w:right w:val="nil"/>
            </w:tcBorders>
            <w:shd w:val="clear" w:color="auto" w:fill="auto"/>
            <w:noWrap/>
            <w:vAlign w:val="center"/>
            <w:hideMark/>
          </w:tcPr>
          <w:p w14:paraId="226891D4" w14:textId="426A3F3C"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bookmarkEnd w:id="1221"/>
      <w:tr w:rsidR="00D673A0" w:rsidRPr="008D0E0D" w14:paraId="1DE93C84" w14:textId="77777777" w:rsidTr="00EE2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67" w:type="dxa"/>
            <w:gridSpan w:val="7"/>
            <w:tcBorders>
              <w:top w:val="nil"/>
              <w:left w:val="nil"/>
              <w:bottom w:val="nil"/>
              <w:right w:val="nil"/>
            </w:tcBorders>
          </w:tcPr>
          <w:p w14:paraId="6D13712A" w14:textId="5476D6CF" w:rsidR="00BB5345" w:rsidRPr="008D0E0D" w:rsidRDefault="00D673A0" w:rsidP="001E794E">
            <w:pPr>
              <w:pStyle w:val="GuidanceBodyRegular"/>
              <w:spacing w:before="240" w:after="240" w:line="240" w:lineRule="auto"/>
              <w:ind w:left="1512"/>
            </w:pPr>
            <w:r w:rsidRPr="008D0E0D">
              <w:rPr>
                <w:noProof/>
                <w:color w:val="808080" w:themeColor="background1" w:themeShade="80"/>
                <w:highlight w:val="yellow"/>
              </w:rPr>
              <mc:AlternateContent>
                <mc:Choice Requires="wpg">
                  <w:drawing>
                    <wp:anchor distT="0" distB="0" distL="114300" distR="114300" simplePos="0" relativeHeight="251658311" behindDoc="0" locked="0" layoutInCell="1" allowOverlap="1" wp14:anchorId="1946714E" wp14:editId="37C73BBC">
                      <wp:simplePos x="0" y="0"/>
                      <wp:positionH relativeFrom="column">
                        <wp:posOffset>14605</wp:posOffset>
                      </wp:positionH>
                      <wp:positionV relativeFrom="paragraph">
                        <wp:posOffset>114300</wp:posOffset>
                      </wp:positionV>
                      <wp:extent cx="369570" cy="369570"/>
                      <wp:effectExtent l="0" t="0" r="0" b="0"/>
                      <wp:wrapNone/>
                      <wp:docPr id="857" name="Group 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4A66E88" id="Group 857" o:spid="_x0000_s1026" alt="&quot;&quot;" style="position:absolute;margin-left:1.15pt;margin-top:9pt;width:29.1pt;height:29.1pt;z-index:2516583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8D0E0D">
              <w:t>The above table is included for example purposes. Agencies should ensure they tailor this note to fit their circumstances. W</w:t>
            </w:r>
            <w:r w:rsidR="0021434D" w:rsidRPr="008D0E0D">
              <w:t>h</w:t>
            </w:r>
            <w:r w:rsidRPr="008D0E0D">
              <w:t xml:space="preserve">ere a balance is not material, the </w:t>
            </w:r>
            <w:r w:rsidR="00827382" w:rsidRPr="008D0E0D">
              <w:t>agency</w:t>
            </w:r>
            <w:r w:rsidRPr="008D0E0D">
              <w:t xml:space="preserve"> should consider whether disclosure is necessary</w:t>
            </w:r>
            <w:r w:rsidR="000F3E97" w:rsidRPr="008D0E0D">
              <w:t>.</w:t>
            </w:r>
          </w:p>
        </w:tc>
      </w:tr>
    </w:tbl>
    <w:p w14:paraId="4A0D28C6" w14:textId="77777777" w:rsidR="00B4123A" w:rsidRDefault="00B4123A"/>
    <w:p w14:paraId="05CBD042" w14:textId="77777777" w:rsidR="00B4123A" w:rsidRDefault="00B4123A"/>
    <w:p w14:paraId="7EC0452F" w14:textId="77777777" w:rsidR="00045A55" w:rsidRDefault="00045A55">
      <w:pPr>
        <w:rPr>
          <w:rFonts w:ascii="Arial" w:eastAsia="Times New Roman" w:hAnsi="Arial" w:cs="Arial"/>
          <w:b/>
          <w:bCs/>
          <w:iCs/>
          <w:kern w:val="28"/>
          <w:sz w:val="24"/>
          <w:szCs w:val="28"/>
          <w:lang w:eastAsia="en-AU"/>
        </w:rPr>
      </w:pPr>
      <w:r>
        <w:br w:type="page"/>
      </w:r>
    </w:p>
    <w:p w14:paraId="7A980F12" w14:textId="436B198E" w:rsidR="00B4123A" w:rsidRDefault="00045A55" w:rsidP="00A73E8C">
      <w:pPr>
        <w:pStyle w:val="ModelHeading3"/>
        <w:ind w:left="1701"/>
        <w:outlineLvl w:val="2"/>
      </w:pPr>
      <w:bookmarkStart w:id="1222" w:name="_Toc164327732"/>
      <w:bookmarkStart w:id="1223" w:name="_Toc164327935"/>
      <w:r>
        <w:lastRenderedPageBreak/>
        <w:t>7. Financing</w:t>
      </w:r>
      <w:bookmarkEnd w:id="1222"/>
      <w:bookmarkEnd w:id="1223"/>
    </w:p>
    <w:tbl>
      <w:tblPr>
        <w:tblpPr w:leftFromText="180" w:rightFromText="180" w:vertAnchor="text" w:horzAnchor="margin" w:tblpY="345"/>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DB4F76" w14:paraId="1CB85D7A" w14:textId="77777777" w:rsidTr="00B4123A">
        <w:trPr>
          <w:cantSplit/>
        </w:trPr>
        <w:tc>
          <w:tcPr>
            <w:tcW w:w="1584" w:type="dxa"/>
            <w:tcBorders>
              <w:top w:val="nil"/>
              <w:left w:val="nil"/>
              <w:bottom w:val="nil"/>
              <w:right w:val="nil"/>
            </w:tcBorders>
          </w:tcPr>
          <w:p w14:paraId="0848627A" w14:textId="77777777" w:rsidR="00B4123A" w:rsidRPr="000F4A83" w:rsidDel="00B10345" w:rsidRDefault="00B4123A" w:rsidP="00B4123A">
            <w:pPr>
              <w:pStyle w:val="Reference"/>
            </w:pPr>
          </w:p>
        </w:tc>
        <w:tc>
          <w:tcPr>
            <w:tcW w:w="8170" w:type="dxa"/>
            <w:gridSpan w:val="2"/>
            <w:tcBorders>
              <w:top w:val="nil"/>
              <w:left w:val="nil"/>
              <w:bottom w:val="nil"/>
              <w:right w:val="nil"/>
            </w:tcBorders>
            <w:vAlign w:val="bottom"/>
          </w:tcPr>
          <w:p w14:paraId="5BF68E27" w14:textId="77777777" w:rsidR="00B4123A" w:rsidRPr="008D0E0D" w:rsidRDefault="00B4123A" w:rsidP="00B4123A">
            <w:pPr>
              <w:pStyle w:val="ModelBody"/>
              <w:rPr>
                <w:rFonts w:cs="Arial"/>
                <w:szCs w:val="20"/>
              </w:rPr>
            </w:pPr>
            <w:r w:rsidRPr="008D0E0D">
              <w:rPr>
                <w:rFonts w:cs="Arial"/>
                <w:szCs w:val="20"/>
              </w:rPr>
              <w:t>This section sets out the material balances and disclosures associated with the financing and cashflows of the Agency.</w:t>
            </w:r>
          </w:p>
        </w:tc>
      </w:tr>
      <w:tr w:rsidR="00B4123A" w:rsidRPr="001D6A06" w14:paraId="125AC573" w14:textId="77777777" w:rsidTr="00B4123A">
        <w:trPr>
          <w:cantSplit/>
        </w:trPr>
        <w:tc>
          <w:tcPr>
            <w:tcW w:w="1584" w:type="dxa"/>
            <w:tcBorders>
              <w:top w:val="nil"/>
              <w:left w:val="nil"/>
              <w:bottom w:val="nil"/>
              <w:right w:val="nil"/>
            </w:tcBorders>
            <w:hideMark/>
          </w:tcPr>
          <w:p w14:paraId="67E6D14F" w14:textId="77777777" w:rsidR="00B4123A" w:rsidRPr="000F4A83" w:rsidRDefault="00B4123A" w:rsidP="00B4123A">
            <w:pPr>
              <w:pStyle w:val="Reference"/>
            </w:pPr>
          </w:p>
        </w:tc>
        <w:tc>
          <w:tcPr>
            <w:tcW w:w="6469" w:type="dxa"/>
            <w:tcBorders>
              <w:top w:val="nil"/>
              <w:left w:val="nil"/>
              <w:bottom w:val="single" w:sz="4" w:space="0" w:color="auto"/>
              <w:right w:val="nil"/>
            </w:tcBorders>
            <w:vAlign w:val="bottom"/>
            <w:hideMark/>
          </w:tcPr>
          <w:p w14:paraId="1CF8A230" w14:textId="77777777" w:rsidR="00B4123A" w:rsidRPr="008D0E0D" w:rsidRDefault="00B4123A" w:rsidP="00B4123A">
            <w:pPr>
              <w:pStyle w:val="Tabletextheading"/>
              <w:spacing w:before="100" w:beforeAutospacing="1" w:after="0" w:line="240" w:lineRule="atLeast"/>
              <w:rPr>
                <w:rFonts w:ascii="Arial" w:hAnsi="Arial"/>
                <w:b/>
                <w:i w:val="0"/>
                <w:color w:val="575757" w:themeColor="accent5"/>
                <w:sz w:val="20"/>
                <w:szCs w:val="20"/>
              </w:rPr>
            </w:pPr>
            <w:r w:rsidRPr="008D0E0D">
              <w:rPr>
                <w:rFonts w:ascii="Arial" w:hAnsi="Arial"/>
                <w:i w:val="0"/>
                <w:color w:val="575757" w:themeColor="accent5"/>
                <w:sz w:val="20"/>
                <w:szCs w:val="20"/>
              </w:rPr>
              <w:t xml:space="preserve"> </w:t>
            </w:r>
          </w:p>
        </w:tc>
        <w:tc>
          <w:tcPr>
            <w:tcW w:w="1701" w:type="dxa"/>
            <w:tcBorders>
              <w:top w:val="nil"/>
              <w:left w:val="nil"/>
              <w:bottom w:val="single" w:sz="4" w:space="0" w:color="auto"/>
              <w:right w:val="nil"/>
            </w:tcBorders>
            <w:noWrap/>
          </w:tcPr>
          <w:p w14:paraId="0972C0CA" w14:textId="77777777" w:rsidR="00B4123A" w:rsidRPr="008D0E0D" w:rsidRDefault="00B4123A" w:rsidP="00B4123A">
            <w:pPr>
              <w:pStyle w:val="Tabletextheading"/>
              <w:spacing w:before="100" w:beforeAutospacing="1" w:after="0" w:line="240" w:lineRule="atLeast"/>
              <w:rPr>
                <w:rFonts w:ascii="Arial" w:hAnsi="Arial"/>
                <w:b/>
                <w:i w:val="0"/>
                <w:sz w:val="20"/>
                <w:szCs w:val="20"/>
              </w:rPr>
            </w:pPr>
            <w:r w:rsidRPr="008D0E0D">
              <w:rPr>
                <w:rFonts w:ascii="Arial" w:hAnsi="Arial"/>
                <w:b/>
                <w:i w:val="0"/>
                <w:sz w:val="20"/>
                <w:szCs w:val="20"/>
              </w:rPr>
              <w:t>Notes</w:t>
            </w:r>
          </w:p>
        </w:tc>
      </w:tr>
      <w:tr w:rsidR="00B4123A" w:rsidRPr="00DB4F76" w14:paraId="1FD3144D" w14:textId="77777777" w:rsidTr="00B4123A">
        <w:trPr>
          <w:cantSplit/>
        </w:trPr>
        <w:tc>
          <w:tcPr>
            <w:tcW w:w="1584" w:type="dxa"/>
            <w:tcBorders>
              <w:top w:val="nil"/>
              <w:left w:val="nil"/>
              <w:bottom w:val="nil"/>
              <w:right w:val="nil"/>
            </w:tcBorders>
          </w:tcPr>
          <w:p w14:paraId="3F558BDE" w14:textId="77777777" w:rsidR="00B4123A" w:rsidRPr="000F4A83" w:rsidRDefault="00B4123A" w:rsidP="00B4123A">
            <w:pPr>
              <w:pStyle w:val="Reference"/>
            </w:pPr>
          </w:p>
        </w:tc>
        <w:tc>
          <w:tcPr>
            <w:tcW w:w="6469" w:type="dxa"/>
            <w:tcBorders>
              <w:top w:val="single" w:sz="4" w:space="0" w:color="auto"/>
              <w:left w:val="nil"/>
              <w:bottom w:val="nil"/>
              <w:right w:val="nil"/>
            </w:tcBorders>
            <w:vAlign w:val="center"/>
          </w:tcPr>
          <w:p w14:paraId="4FE39B3D"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Borrowings</w:t>
            </w:r>
          </w:p>
        </w:tc>
        <w:tc>
          <w:tcPr>
            <w:tcW w:w="1701" w:type="dxa"/>
            <w:tcBorders>
              <w:top w:val="single" w:sz="4" w:space="0" w:color="auto"/>
              <w:left w:val="nil"/>
              <w:bottom w:val="nil"/>
              <w:right w:val="nil"/>
            </w:tcBorders>
            <w:noWrap/>
          </w:tcPr>
          <w:p w14:paraId="69C759F6" w14:textId="77777777" w:rsidR="00B4123A" w:rsidRPr="008D0E0D" w:rsidRDefault="0025634D" w:rsidP="00B4123A">
            <w:pPr>
              <w:pStyle w:val="TableofFigures"/>
              <w:spacing w:before="100" w:beforeAutospacing="1" w:after="0" w:line="240" w:lineRule="atLeast"/>
              <w:rPr>
                <w:rFonts w:ascii="Arial" w:hAnsi="Arial"/>
                <w:color w:val="575757" w:themeColor="accent5"/>
                <w:sz w:val="20"/>
                <w:szCs w:val="20"/>
              </w:rPr>
            </w:pPr>
            <w:hyperlink w:anchor="Borrowings_7_1" w:history="1">
              <w:r w:rsidR="00B4123A" w:rsidRPr="008D0E0D">
                <w:rPr>
                  <w:rStyle w:val="Hyperlink"/>
                  <w:rFonts w:ascii="Arial" w:hAnsi="Arial"/>
                  <w:sz w:val="20"/>
                  <w:szCs w:val="20"/>
                </w:rPr>
                <w:t>7.1</w:t>
              </w:r>
            </w:hyperlink>
          </w:p>
        </w:tc>
      </w:tr>
      <w:tr w:rsidR="00B4123A" w:rsidRPr="00DB4F76" w14:paraId="6A8854B0" w14:textId="77777777" w:rsidTr="00B4123A">
        <w:trPr>
          <w:cantSplit/>
        </w:trPr>
        <w:tc>
          <w:tcPr>
            <w:tcW w:w="1584" w:type="dxa"/>
            <w:tcBorders>
              <w:top w:val="nil"/>
              <w:left w:val="nil"/>
              <w:bottom w:val="nil"/>
              <w:right w:val="nil"/>
            </w:tcBorders>
          </w:tcPr>
          <w:p w14:paraId="7FBE90F4"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4CCBEFA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Lease liabilities</w:t>
            </w:r>
          </w:p>
        </w:tc>
        <w:tc>
          <w:tcPr>
            <w:tcW w:w="1701" w:type="dxa"/>
            <w:tcBorders>
              <w:top w:val="nil"/>
              <w:left w:val="nil"/>
              <w:bottom w:val="nil"/>
              <w:right w:val="nil"/>
            </w:tcBorders>
            <w:noWrap/>
          </w:tcPr>
          <w:p w14:paraId="46B6B69C" w14:textId="77777777" w:rsidR="00B4123A" w:rsidRPr="008D0E0D" w:rsidRDefault="0025634D" w:rsidP="00B4123A">
            <w:pPr>
              <w:pStyle w:val="TableofFigures"/>
              <w:spacing w:before="100" w:beforeAutospacing="1" w:after="0" w:line="240" w:lineRule="atLeast"/>
              <w:rPr>
                <w:rFonts w:ascii="Arial" w:hAnsi="Arial"/>
                <w:color w:val="575757" w:themeColor="accent5"/>
                <w:sz w:val="20"/>
                <w:szCs w:val="20"/>
              </w:rPr>
            </w:pPr>
            <w:hyperlink w:anchor="Lease_liabilities_7_2" w:history="1">
              <w:r w:rsidR="00B4123A" w:rsidRPr="008D0E0D">
                <w:rPr>
                  <w:rStyle w:val="Hyperlink"/>
                  <w:rFonts w:ascii="Arial" w:hAnsi="Arial"/>
                  <w:sz w:val="20"/>
                  <w:szCs w:val="20"/>
                </w:rPr>
                <w:t>7.2</w:t>
              </w:r>
            </w:hyperlink>
          </w:p>
        </w:tc>
      </w:tr>
      <w:tr w:rsidR="00B4123A" w:rsidRPr="00DB4F76" w14:paraId="3D165ED4" w14:textId="77777777" w:rsidTr="00B4123A">
        <w:trPr>
          <w:cantSplit/>
        </w:trPr>
        <w:tc>
          <w:tcPr>
            <w:tcW w:w="1584" w:type="dxa"/>
            <w:tcBorders>
              <w:top w:val="nil"/>
              <w:left w:val="nil"/>
              <w:bottom w:val="nil"/>
              <w:right w:val="nil"/>
            </w:tcBorders>
          </w:tcPr>
          <w:p w14:paraId="0B25D1DC"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44F0AA4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Service concession liabilities</w:t>
            </w:r>
          </w:p>
        </w:tc>
        <w:tc>
          <w:tcPr>
            <w:tcW w:w="1701" w:type="dxa"/>
            <w:tcBorders>
              <w:top w:val="nil"/>
              <w:left w:val="nil"/>
              <w:bottom w:val="nil"/>
              <w:right w:val="nil"/>
            </w:tcBorders>
            <w:noWrap/>
          </w:tcPr>
          <w:p w14:paraId="5FC253D1" w14:textId="77777777" w:rsidR="00B4123A" w:rsidRPr="008D0E0D" w:rsidRDefault="0025634D" w:rsidP="00B4123A">
            <w:pPr>
              <w:pStyle w:val="TableofFigures"/>
              <w:spacing w:before="100" w:beforeAutospacing="1" w:after="0" w:line="240" w:lineRule="atLeast"/>
              <w:rPr>
                <w:rFonts w:ascii="Arial" w:hAnsi="Arial"/>
                <w:sz w:val="20"/>
                <w:szCs w:val="20"/>
              </w:rPr>
            </w:pPr>
            <w:hyperlink w:anchor="SCL_7_3" w:history="1">
              <w:r w:rsidR="00B4123A" w:rsidRPr="008D0E0D">
                <w:rPr>
                  <w:rStyle w:val="Hyperlink"/>
                  <w:rFonts w:ascii="Arial" w:hAnsi="Arial"/>
                  <w:sz w:val="20"/>
                  <w:szCs w:val="20"/>
                </w:rPr>
                <w:t>7.3</w:t>
              </w:r>
            </w:hyperlink>
          </w:p>
        </w:tc>
      </w:tr>
      <w:tr w:rsidR="00B4123A" w:rsidRPr="00DB4F76" w14:paraId="40822F1F" w14:textId="77777777" w:rsidTr="00B4123A">
        <w:trPr>
          <w:cantSplit/>
        </w:trPr>
        <w:tc>
          <w:tcPr>
            <w:tcW w:w="1584" w:type="dxa"/>
            <w:tcBorders>
              <w:top w:val="nil"/>
              <w:left w:val="nil"/>
              <w:bottom w:val="nil"/>
              <w:right w:val="nil"/>
            </w:tcBorders>
          </w:tcPr>
          <w:p w14:paraId="1E40C60E"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35FAD52A"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Assets pledged as security</w:t>
            </w:r>
          </w:p>
        </w:tc>
        <w:tc>
          <w:tcPr>
            <w:tcW w:w="1701" w:type="dxa"/>
            <w:tcBorders>
              <w:top w:val="nil"/>
              <w:left w:val="nil"/>
              <w:bottom w:val="nil"/>
              <w:right w:val="nil"/>
            </w:tcBorders>
            <w:noWrap/>
          </w:tcPr>
          <w:p w14:paraId="72D06A12" w14:textId="77777777" w:rsidR="00B4123A" w:rsidRPr="008D0E0D" w:rsidRDefault="0025634D" w:rsidP="00B4123A">
            <w:pPr>
              <w:pStyle w:val="TableofFigures"/>
              <w:spacing w:before="100" w:beforeAutospacing="1" w:after="0" w:line="240" w:lineRule="atLeast"/>
              <w:rPr>
                <w:rFonts w:ascii="Arial" w:hAnsi="Arial"/>
                <w:color w:val="575757" w:themeColor="accent5"/>
                <w:sz w:val="20"/>
                <w:szCs w:val="20"/>
              </w:rPr>
            </w:pPr>
            <w:hyperlink w:anchor="Assets_pledged_as_security_7_4" w:history="1">
              <w:r w:rsidR="00B4123A" w:rsidRPr="008D0E0D">
                <w:rPr>
                  <w:rStyle w:val="Hyperlink"/>
                  <w:rFonts w:ascii="Arial" w:hAnsi="Arial"/>
                  <w:sz w:val="20"/>
                  <w:szCs w:val="20"/>
                </w:rPr>
                <w:t>7.4</w:t>
              </w:r>
            </w:hyperlink>
          </w:p>
        </w:tc>
      </w:tr>
      <w:tr w:rsidR="00B4123A" w:rsidRPr="00DB4F76" w14:paraId="037AB725" w14:textId="77777777" w:rsidTr="00B4123A">
        <w:trPr>
          <w:cantSplit/>
        </w:trPr>
        <w:tc>
          <w:tcPr>
            <w:tcW w:w="1584" w:type="dxa"/>
            <w:tcBorders>
              <w:top w:val="nil"/>
              <w:left w:val="nil"/>
              <w:bottom w:val="nil"/>
              <w:right w:val="nil"/>
            </w:tcBorders>
          </w:tcPr>
          <w:p w14:paraId="5D569865"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5E213641"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Finance costs</w:t>
            </w:r>
          </w:p>
        </w:tc>
        <w:tc>
          <w:tcPr>
            <w:tcW w:w="1701" w:type="dxa"/>
            <w:tcBorders>
              <w:top w:val="nil"/>
              <w:left w:val="nil"/>
              <w:bottom w:val="nil"/>
              <w:right w:val="nil"/>
            </w:tcBorders>
            <w:noWrap/>
          </w:tcPr>
          <w:p w14:paraId="3B2B341B" w14:textId="77777777" w:rsidR="00B4123A" w:rsidRPr="008D0E0D" w:rsidRDefault="0025634D" w:rsidP="00B4123A">
            <w:pPr>
              <w:pStyle w:val="TableofFigures"/>
              <w:spacing w:before="100" w:beforeAutospacing="1" w:after="0" w:line="240" w:lineRule="atLeast"/>
              <w:rPr>
                <w:rFonts w:ascii="Arial" w:hAnsi="Arial"/>
                <w:color w:val="575757" w:themeColor="accent5"/>
                <w:sz w:val="20"/>
                <w:szCs w:val="20"/>
              </w:rPr>
            </w:pPr>
            <w:hyperlink w:anchor="Finance_costs_7_5" w:history="1">
              <w:r w:rsidR="00B4123A" w:rsidRPr="008D0E0D">
                <w:rPr>
                  <w:rStyle w:val="Hyperlink"/>
                  <w:rFonts w:ascii="Arial" w:hAnsi="Arial"/>
                  <w:sz w:val="20"/>
                  <w:szCs w:val="20"/>
                </w:rPr>
                <w:t>7.5</w:t>
              </w:r>
            </w:hyperlink>
          </w:p>
        </w:tc>
      </w:tr>
      <w:tr w:rsidR="00B4123A" w:rsidRPr="00DB4F76" w14:paraId="1144ED16" w14:textId="77777777" w:rsidTr="00B4123A">
        <w:trPr>
          <w:cantSplit/>
        </w:trPr>
        <w:tc>
          <w:tcPr>
            <w:tcW w:w="1584" w:type="dxa"/>
            <w:tcBorders>
              <w:top w:val="nil"/>
              <w:left w:val="nil"/>
              <w:bottom w:val="nil"/>
              <w:right w:val="nil"/>
            </w:tcBorders>
          </w:tcPr>
          <w:p w14:paraId="15D0B6EC"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03064338"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Cash and cash equivalents</w:t>
            </w:r>
          </w:p>
        </w:tc>
        <w:tc>
          <w:tcPr>
            <w:tcW w:w="1701" w:type="dxa"/>
            <w:tcBorders>
              <w:top w:val="nil"/>
              <w:left w:val="nil"/>
              <w:bottom w:val="nil"/>
              <w:right w:val="nil"/>
            </w:tcBorders>
            <w:noWrap/>
          </w:tcPr>
          <w:p w14:paraId="224D79C3" w14:textId="77777777" w:rsidR="00B4123A" w:rsidRPr="008D0E0D" w:rsidRDefault="0025634D"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00B4123A" w:rsidRPr="008D0E0D">
                <w:rPr>
                  <w:rStyle w:val="Hyperlink"/>
                  <w:rFonts w:ascii="Arial" w:hAnsi="Arial"/>
                  <w:sz w:val="20"/>
                  <w:szCs w:val="20"/>
                </w:rPr>
                <w:t>7.6</w:t>
              </w:r>
            </w:hyperlink>
          </w:p>
        </w:tc>
      </w:tr>
      <w:tr w:rsidR="00B4123A" w:rsidRPr="00DB4F76" w14:paraId="60001C02" w14:textId="77777777" w:rsidTr="00B4123A">
        <w:trPr>
          <w:cantSplit/>
        </w:trPr>
        <w:tc>
          <w:tcPr>
            <w:tcW w:w="1584" w:type="dxa"/>
            <w:tcBorders>
              <w:top w:val="nil"/>
              <w:left w:val="nil"/>
              <w:bottom w:val="nil"/>
              <w:right w:val="nil"/>
            </w:tcBorders>
          </w:tcPr>
          <w:p w14:paraId="1C4814CD"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1452AB9B"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Reconciliation of cash</w:t>
            </w:r>
          </w:p>
        </w:tc>
        <w:tc>
          <w:tcPr>
            <w:tcW w:w="1701" w:type="dxa"/>
            <w:tcBorders>
              <w:top w:val="nil"/>
              <w:left w:val="nil"/>
              <w:bottom w:val="nil"/>
              <w:right w:val="nil"/>
            </w:tcBorders>
            <w:noWrap/>
          </w:tcPr>
          <w:p w14:paraId="428E1673" w14:textId="77777777" w:rsidR="00B4123A" w:rsidRPr="008D0E0D" w:rsidRDefault="0025634D"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00B4123A" w:rsidRPr="008D0E0D">
                <w:rPr>
                  <w:rStyle w:val="Hyperlink"/>
                  <w:rFonts w:ascii="Arial" w:hAnsi="Arial"/>
                  <w:sz w:val="20"/>
                  <w:szCs w:val="20"/>
                </w:rPr>
                <w:t>7.6.1</w:t>
              </w:r>
            </w:hyperlink>
          </w:p>
        </w:tc>
      </w:tr>
      <w:tr w:rsidR="00B4123A" w:rsidRPr="00DB4F76" w14:paraId="0169FDE4" w14:textId="77777777" w:rsidTr="00B4123A">
        <w:trPr>
          <w:cantSplit/>
        </w:trPr>
        <w:tc>
          <w:tcPr>
            <w:tcW w:w="1584" w:type="dxa"/>
            <w:tcBorders>
              <w:top w:val="nil"/>
              <w:left w:val="nil"/>
              <w:bottom w:val="nil"/>
              <w:right w:val="nil"/>
            </w:tcBorders>
          </w:tcPr>
          <w:p w14:paraId="7F3F5795"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3C0FEDAF"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Reconciliation of operating activities</w:t>
            </w:r>
          </w:p>
        </w:tc>
        <w:tc>
          <w:tcPr>
            <w:tcW w:w="1701" w:type="dxa"/>
            <w:tcBorders>
              <w:top w:val="nil"/>
              <w:left w:val="nil"/>
              <w:bottom w:val="nil"/>
              <w:right w:val="nil"/>
            </w:tcBorders>
            <w:noWrap/>
          </w:tcPr>
          <w:p w14:paraId="4A1E2478" w14:textId="77777777" w:rsidR="00B4123A" w:rsidRPr="008D0E0D" w:rsidRDefault="0025634D" w:rsidP="00B4123A">
            <w:pPr>
              <w:pStyle w:val="TableofFigures"/>
              <w:spacing w:before="100" w:beforeAutospacing="1" w:after="0" w:line="240" w:lineRule="atLeast"/>
              <w:rPr>
                <w:rFonts w:ascii="Arial" w:hAnsi="Arial"/>
                <w:color w:val="575757" w:themeColor="accent5"/>
                <w:sz w:val="20"/>
                <w:szCs w:val="20"/>
              </w:rPr>
            </w:pPr>
            <w:hyperlink w:anchor="Recon_cash_n_cash_equiv_7_6_2" w:history="1">
              <w:r w:rsidR="00B4123A" w:rsidRPr="008D0E0D">
                <w:rPr>
                  <w:rStyle w:val="Hyperlink"/>
                  <w:rFonts w:ascii="Arial" w:hAnsi="Arial"/>
                  <w:sz w:val="20"/>
                  <w:szCs w:val="20"/>
                </w:rPr>
                <w:t>7.6.2</w:t>
              </w:r>
            </w:hyperlink>
          </w:p>
        </w:tc>
      </w:tr>
      <w:tr w:rsidR="00B4123A" w:rsidRPr="00DB4F76" w14:paraId="45550345" w14:textId="77777777" w:rsidTr="00B4123A">
        <w:trPr>
          <w:cantSplit/>
        </w:trPr>
        <w:tc>
          <w:tcPr>
            <w:tcW w:w="1584" w:type="dxa"/>
            <w:tcBorders>
              <w:top w:val="nil"/>
              <w:left w:val="nil"/>
              <w:bottom w:val="nil"/>
              <w:right w:val="nil"/>
            </w:tcBorders>
          </w:tcPr>
          <w:p w14:paraId="5A3DD5B0" w14:textId="77777777" w:rsidR="00B4123A" w:rsidRPr="000F4A83" w:rsidRDefault="00B4123A" w:rsidP="00B4123A">
            <w:pPr>
              <w:pStyle w:val="Reference"/>
              <w:rPr>
                <w:szCs w:val="20"/>
              </w:rPr>
            </w:pPr>
          </w:p>
        </w:tc>
        <w:tc>
          <w:tcPr>
            <w:tcW w:w="6469" w:type="dxa"/>
            <w:tcBorders>
              <w:top w:val="nil"/>
              <w:left w:val="nil"/>
              <w:bottom w:val="nil"/>
              <w:right w:val="nil"/>
            </w:tcBorders>
            <w:vAlign w:val="center"/>
          </w:tcPr>
          <w:p w14:paraId="113BB42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Capital commitments</w:t>
            </w:r>
          </w:p>
        </w:tc>
        <w:tc>
          <w:tcPr>
            <w:tcW w:w="1701" w:type="dxa"/>
            <w:tcBorders>
              <w:top w:val="nil"/>
              <w:left w:val="nil"/>
              <w:bottom w:val="nil"/>
              <w:right w:val="nil"/>
            </w:tcBorders>
            <w:noWrap/>
          </w:tcPr>
          <w:p w14:paraId="3A7C1597" w14:textId="77777777" w:rsidR="00B4123A" w:rsidRPr="008D0E0D" w:rsidRDefault="0025634D" w:rsidP="00B4123A">
            <w:pPr>
              <w:pStyle w:val="TableofFigures"/>
              <w:spacing w:before="100" w:beforeAutospacing="1" w:after="0" w:line="240" w:lineRule="atLeast"/>
              <w:rPr>
                <w:rFonts w:ascii="Arial" w:hAnsi="Arial"/>
                <w:sz w:val="20"/>
                <w:szCs w:val="20"/>
              </w:rPr>
            </w:pPr>
            <w:hyperlink w:anchor="Capital_commitments_7_7" w:history="1">
              <w:r w:rsidR="00B4123A" w:rsidRPr="008D0E0D">
                <w:rPr>
                  <w:rStyle w:val="Hyperlink"/>
                  <w:rFonts w:ascii="Arial" w:hAnsi="Arial"/>
                  <w:sz w:val="20"/>
                  <w:szCs w:val="20"/>
                </w:rPr>
                <w:t>7.7</w:t>
              </w:r>
            </w:hyperlink>
          </w:p>
        </w:tc>
      </w:tr>
    </w:tbl>
    <w:p w14:paraId="780E3795" w14:textId="77777777" w:rsidR="00A73E8C" w:rsidRDefault="00A73E8C">
      <w:r>
        <w:rPr>
          <w:i/>
        </w:rP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9"/>
        <w:gridCol w:w="771"/>
        <w:gridCol w:w="1179"/>
        <w:gridCol w:w="1180"/>
      </w:tblGrid>
      <w:tr w:rsidR="00AC42B9" w:rsidRPr="000F4A83" w14:paraId="799C261B" w14:textId="77777777" w:rsidTr="00255D62">
        <w:trPr>
          <w:cantSplit/>
        </w:trPr>
        <w:tc>
          <w:tcPr>
            <w:tcW w:w="1584" w:type="dxa"/>
            <w:tcBorders>
              <w:top w:val="nil"/>
              <w:left w:val="nil"/>
              <w:bottom w:val="nil"/>
              <w:right w:val="nil"/>
            </w:tcBorders>
          </w:tcPr>
          <w:p w14:paraId="7CF0654E" w14:textId="4858219C" w:rsidR="00AC42B9" w:rsidRPr="000F4A83" w:rsidRDefault="00AC42B9" w:rsidP="00DF78D7">
            <w:pPr>
              <w:pStyle w:val="Reference"/>
              <w:spacing w:before="120"/>
            </w:pPr>
            <w:r w:rsidRPr="0053438D">
              <w:rPr>
                <w:b/>
                <w:bCs/>
              </w:rPr>
              <w:lastRenderedPageBreak/>
              <w:t>Reference</w:t>
            </w:r>
          </w:p>
        </w:tc>
        <w:tc>
          <w:tcPr>
            <w:tcW w:w="8169" w:type="dxa"/>
            <w:gridSpan w:val="4"/>
            <w:tcBorders>
              <w:top w:val="nil"/>
              <w:left w:val="nil"/>
              <w:bottom w:val="nil"/>
              <w:right w:val="nil"/>
            </w:tcBorders>
          </w:tcPr>
          <w:p w14:paraId="323A1749" w14:textId="73ACFDA2" w:rsidR="00AC42B9" w:rsidRPr="00BE6320" w:rsidRDefault="00AC42B9" w:rsidP="00AC42B9">
            <w:pPr>
              <w:pStyle w:val="ModelHeading4"/>
            </w:pPr>
            <w:bookmarkStart w:id="1224" w:name="_Toc499559989"/>
            <w:bookmarkStart w:id="1225" w:name="_Toc499575288"/>
            <w:bookmarkStart w:id="1226" w:name="Borrowings_7_1"/>
            <w:bookmarkStart w:id="1227" w:name="_Toc164327936"/>
            <w:r w:rsidRPr="000F4A83">
              <w:t>7.1 Borrowings</w:t>
            </w:r>
            <w:bookmarkEnd w:id="1224"/>
            <w:bookmarkEnd w:id="1225"/>
            <w:bookmarkEnd w:id="1226"/>
            <w:bookmarkEnd w:id="1227"/>
          </w:p>
        </w:tc>
      </w:tr>
      <w:tr w:rsidR="004274E2" w:rsidRPr="001D6A06" w14:paraId="02A97CE2"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shd w:val="clear" w:color="auto" w:fill="auto"/>
            <w:noWrap/>
            <w:vAlign w:val="bottom"/>
            <w:hideMark/>
          </w:tcPr>
          <w:p w14:paraId="40C54FA5" w14:textId="77777777" w:rsidR="004274E2" w:rsidRPr="00745A13" w:rsidRDefault="004274E2" w:rsidP="00745A13">
            <w:pPr>
              <w:pStyle w:val="Reference"/>
              <w:rPr>
                <w:szCs w:val="18"/>
              </w:rPr>
            </w:pPr>
            <w:r w:rsidRPr="00745A13">
              <w:rPr>
                <w:szCs w:val="18"/>
              </w:rPr>
              <w:t>AASB 7.7</w:t>
            </w:r>
          </w:p>
          <w:p w14:paraId="6138B1EB" w14:textId="5386A114" w:rsidR="00A10422" w:rsidRPr="00255D62" w:rsidRDefault="00A10422" w:rsidP="00745A13">
            <w:pPr>
              <w:pStyle w:val="Reference"/>
              <w:rPr>
                <w:szCs w:val="18"/>
                <w:lang w:eastAsia="en-AU"/>
              </w:rPr>
            </w:pPr>
            <w:r w:rsidRPr="00255D62">
              <w:rPr>
                <w:szCs w:val="18"/>
              </w:rPr>
              <w:t>TI 1103(9)</w:t>
            </w:r>
          </w:p>
        </w:tc>
        <w:tc>
          <w:tcPr>
            <w:tcW w:w="5039" w:type="dxa"/>
            <w:tcBorders>
              <w:top w:val="nil"/>
              <w:left w:val="nil"/>
              <w:bottom w:val="nil"/>
              <w:right w:val="nil"/>
            </w:tcBorders>
            <w:shd w:val="clear" w:color="auto" w:fill="auto"/>
            <w:vAlign w:val="bottom"/>
            <w:hideMark/>
          </w:tcPr>
          <w:p w14:paraId="570E5D03" w14:textId="77777777" w:rsidR="004274E2" w:rsidRPr="00255D62" w:rsidRDefault="004274E2" w:rsidP="004274E2">
            <w:pPr>
              <w:spacing w:after="0" w:line="240" w:lineRule="auto"/>
              <w:rPr>
                <w:rFonts w:ascii="Arial" w:eastAsia="Times New Roman" w:hAnsi="Arial" w:cs="Arial"/>
                <w:sz w:val="20"/>
                <w:szCs w:val="20"/>
                <w:lang w:eastAsia="en-AU"/>
              </w:rPr>
            </w:pPr>
          </w:p>
        </w:tc>
        <w:tc>
          <w:tcPr>
            <w:tcW w:w="771" w:type="dxa"/>
            <w:tcBorders>
              <w:top w:val="nil"/>
              <w:left w:val="nil"/>
              <w:bottom w:val="nil"/>
              <w:right w:val="nil"/>
            </w:tcBorders>
            <w:shd w:val="clear" w:color="auto" w:fill="auto"/>
            <w:vAlign w:val="center"/>
            <w:hideMark/>
          </w:tcPr>
          <w:p w14:paraId="5D13115B" w14:textId="77777777" w:rsidR="004274E2" w:rsidRPr="00255D62" w:rsidRDefault="004274E2" w:rsidP="004274E2">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noWrap/>
            <w:vAlign w:val="center"/>
            <w:hideMark/>
          </w:tcPr>
          <w:p w14:paraId="3F8DC506" w14:textId="5BCB2CC1" w:rsidR="004274E2" w:rsidRPr="00255D62" w:rsidRDefault="008A2016" w:rsidP="004274E2">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noWrap/>
            <w:vAlign w:val="center"/>
            <w:hideMark/>
          </w:tcPr>
          <w:p w14:paraId="3CCC3F69" w14:textId="13ABB329" w:rsidR="004274E2" w:rsidRPr="00255D62" w:rsidRDefault="008A2016" w:rsidP="004274E2">
            <w:pPr>
              <w:spacing w:after="0" w:line="240" w:lineRule="auto"/>
              <w:jc w:val="right"/>
              <w:rPr>
                <w:rFonts w:ascii="Arial" w:eastAsia="Times New Roman" w:hAnsi="Arial" w:cs="Arial"/>
                <w:b/>
                <w:bCs/>
                <w:color w:val="000000"/>
                <w:sz w:val="20"/>
                <w:szCs w:val="20"/>
                <w:lang w:eastAsia="en-AU"/>
              </w:rPr>
            </w:pPr>
            <w:r w:rsidRPr="00255D62">
              <w:rPr>
                <w:rFonts w:ascii="Arial" w:hAnsi="Arial"/>
                <w:b/>
                <w:color w:val="000000"/>
                <w:sz w:val="20"/>
                <w:szCs w:val="20"/>
              </w:rPr>
              <w:t>2023</w:t>
            </w:r>
          </w:p>
        </w:tc>
      </w:tr>
      <w:tr w:rsidR="001D6A06" w:rsidRPr="001D6A06" w14:paraId="40598EE1"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shd w:val="clear" w:color="auto" w:fill="auto"/>
            <w:vAlign w:val="center"/>
            <w:hideMark/>
          </w:tcPr>
          <w:p w14:paraId="3B28A67F"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auto"/>
            <w:vAlign w:val="bottom"/>
            <w:hideMark/>
          </w:tcPr>
          <w:p w14:paraId="2188190D"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771" w:type="dxa"/>
            <w:tcBorders>
              <w:top w:val="nil"/>
              <w:left w:val="nil"/>
              <w:bottom w:val="single" w:sz="4" w:space="0" w:color="auto"/>
              <w:right w:val="nil"/>
            </w:tcBorders>
            <w:shd w:val="clear" w:color="auto" w:fill="auto"/>
            <w:vAlign w:val="center"/>
            <w:hideMark/>
          </w:tcPr>
          <w:p w14:paraId="7D35DA11"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15FBAFEB"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($000)</w:t>
            </w:r>
          </w:p>
        </w:tc>
        <w:tc>
          <w:tcPr>
            <w:tcW w:w="1180" w:type="dxa"/>
            <w:tcBorders>
              <w:top w:val="nil"/>
              <w:left w:val="nil"/>
              <w:bottom w:val="single" w:sz="4" w:space="0" w:color="auto"/>
              <w:right w:val="nil"/>
            </w:tcBorders>
            <w:shd w:val="clear" w:color="auto" w:fill="auto"/>
            <w:vAlign w:val="center"/>
            <w:hideMark/>
          </w:tcPr>
          <w:p w14:paraId="73989A04"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($000)</w:t>
            </w:r>
          </w:p>
        </w:tc>
      </w:tr>
      <w:tr w:rsidR="001D6A06" w:rsidRPr="001D6A06" w14:paraId="4FE441DE"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46CB184B"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786FC4D1"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72DE8261"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5D3CB833"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7D736B31"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3A86EA0B"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2BFC049"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114073CF"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shd w:val="clear" w:color="auto" w:fill="auto"/>
            <w:vAlign w:val="center"/>
            <w:hideMark/>
          </w:tcPr>
          <w:p w14:paraId="70A78405"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6580B105"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1513FAB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0928F895"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64CD897A"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3C1FF339"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current</w:t>
            </w:r>
          </w:p>
        </w:tc>
        <w:tc>
          <w:tcPr>
            <w:tcW w:w="771" w:type="dxa"/>
            <w:tcBorders>
              <w:top w:val="single" w:sz="4" w:space="0" w:color="auto"/>
              <w:left w:val="nil"/>
              <w:bottom w:val="single" w:sz="4" w:space="0" w:color="auto"/>
              <w:right w:val="nil"/>
            </w:tcBorders>
            <w:shd w:val="clear" w:color="auto" w:fill="auto"/>
            <w:vAlign w:val="center"/>
            <w:hideMark/>
          </w:tcPr>
          <w:p w14:paraId="30C2ACBF"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3769E976"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752E380B"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04C7FFA5"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3D525E7"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231BC41F"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771" w:type="dxa"/>
            <w:tcBorders>
              <w:top w:val="nil"/>
              <w:left w:val="nil"/>
              <w:bottom w:val="nil"/>
              <w:right w:val="nil"/>
            </w:tcBorders>
            <w:shd w:val="clear" w:color="auto" w:fill="auto"/>
            <w:vAlign w:val="center"/>
            <w:hideMark/>
          </w:tcPr>
          <w:p w14:paraId="7B3F8B63"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noWrap/>
            <w:vAlign w:val="center"/>
            <w:hideMark/>
          </w:tcPr>
          <w:p w14:paraId="4FD342A9"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76B1243C"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51ED6A4A"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07A71B83" w14:textId="77777777" w:rsidR="001D6A06" w:rsidRPr="00255D62" w:rsidRDefault="001D6A06" w:rsidP="0031404E">
            <w:pPr>
              <w:spacing w:after="0" w:line="240" w:lineRule="auto"/>
              <w:jc w:val="right"/>
              <w:rPr>
                <w:rFonts w:ascii="Arial" w:eastAsia="Times New Roman" w:hAnsi="Arial" w:cs="Arial"/>
                <w:sz w:val="18"/>
                <w:szCs w:val="18"/>
                <w:lang w:eastAsia="en-AU"/>
              </w:rPr>
            </w:pPr>
          </w:p>
        </w:tc>
        <w:tc>
          <w:tcPr>
            <w:tcW w:w="5039" w:type="dxa"/>
            <w:tcBorders>
              <w:top w:val="nil"/>
              <w:left w:val="nil"/>
              <w:bottom w:val="nil"/>
              <w:right w:val="nil"/>
            </w:tcBorders>
            <w:shd w:val="clear" w:color="auto" w:fill="auto"/>
            <w:vAlign w:val="center"/>
            <w:hideMark/>
          </w:tcPr>
          <w:p w14:paraId="30D71767"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shd w:val="clear" w:color="auto" w:fill="auto"/>
            <w:vAlign w:val="center"/>
            <w:hideMark/>
          </w:tcPr>
          <w:p w14:paraId="46A9A7B4"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759383B2"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shd w:val="clear" w:color="auto" w:fill="auto"/>
            <w:noWrap/>
            <w:vAlign w:val="center"/>
            <w:hideMark/>
          </w:tcPr>
          <w:p w14:paraId="373045AA"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476716CC"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1C13896D"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vAlign w:val="center"/>
            <w:hideMark/>
          </w:tcPr>
          <w:p w14:paraId="348BEDB2"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shd w:val="clear" w:color="auto" w:fill="auto"/>
            <w:vAlign w:val="center"/>
            <w:hideMark/>
          </w:tcPr>
          <w:p w14:paraId="772A89FF"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5FCEEA7"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shd w:val="clear" w:color="auto" w:fill="auto"/>
            <w:noWrap/>
            <w:vAlign w:val="center"/>
            <w:hideMark/>
          </w:tcPr>
          <w:p w14:paraId="435C4F9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7ABB2650"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8E26500"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auto"/>
            <w:vAlign w:val="center"/>
            <w:hideMark/>
          </w:tcPr>
          <w:p w14:paraId="0049A97D"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non-current</w:t>
            </w:r>
          </w:p>
        </w:tc>
        <w:tc>
          <w:tcPr>
            <w:tcW w:w="771" w:type="dxa"/>
            <w:tcBorders>
              <w:top w:val="single" w:sz="4" w:space="0" w:color="auto"/>
              <w:left w:val="nil"/>
              <w:bottom w:val="single" w:sz="4" w:space="0" w:color="auto"/>
              <w:right w:val="nil"/>
            </w:tcBorders>
            <w:shd w:val="clear" w:color="auto" w:fill="auto"/>
            <w:vAlign w:val="center"/>
            <w:hideMark/>
          </w:tcPr>
          <w:p w14:paraId="24F7D6E3"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shd w:val="clear" w:color="auto" w:fill="auto"/>
            <w:noWrap/>
            <w:vAlign w:val="center"/>
            <w:hideMark/>
          </w:tcPr>
          <w:p w14:paraId="52FB77F7"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shd w:val="clear" w:color="auto" w:fill="auto"/>
            <w:noWrap/>
            <w:vAlign w:val="center"/>
            <w:hideMark/>
          </w:tcPr>
          <w:p w14:paraId="14361B1F"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60F75E57" w14:textId="77777777" w:rsidTr="0003473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78B9B1C9"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06E66D6D" w14:textId="52AB7273" w:rsidR="001D6A06" w:rsidRPr="00255D62" w:rsidRDefault="001B3797"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b</w:t>
            </w:r>
            <w:r w:rsidR="00305691" w:rsidRPr="00255D62">
              <w:rPr>
                <w:rFonts w:ascii="Arial" w:eastAsia="Times New Roman" w:hAnsi="Arial" w:cs="Arial"/>
                <w:b/>
                <w:bCs/>
                <w:color w:val="000000"/>
                <w:sz w:val="20"/>
                <w:szCs w:val="20"/>
                <w:lang w:eastAsia="en-AU"/>
              </w:rPr>
              <w:t>orrowings</w:t>
            </w:r>
            <w:r w:rsidR="001D6A06" w:rsidRPr="00255D62">
              <w:rPr>
                <w:rFonts w:ascii="Arial" w:eastAsia="Times New Roman" w:hAnsi="Arial" w:cs="Arial"/>
                <w:b/>
                <w:bCs/>
                <w:color w:val="000000"/>
                <w:sz w:val="20"/>
                <w:szCs w:val="20"/>
                <w:lang w:eastAsia="en-AU"/>
              </w:rPr>
              <w:t xml:space="preserve"> at end of period </w:t>
            </w:r>
          </w:p>
        </w:tc>
        <w:tc>
          <w:tcPr>
            <w:tcW w:w="771" w:type="dxa"/>
            <w:tcBorders>
              <w:top w:val="single" w:sz="4" w:space="0" w:color="auto"/>
              <w:left w:val="nil"/>
              <w:bottom w:val="single" w:sz="12" w:space="0" w:color="auto"/>
              <w:right w:val="nil"/>
            </w:tcBorders>
            <w:shd w:val="clear" w:color="auto" w:fill="auto"/>
            <w:vAlign w:val="center"/>
            <w:hideMark/>
          </w:tcPr>
          <w:p w14:paraId="51009662"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1E9618C0"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12" w:space="0" w:color="auto"/>
              <w:right w:val="nil"/>
            </w:tcBorders>
            <w:shd w:val="clear" w:color="auto" w:fill="auto"/>
            <w:noWrap/>
            <w:vAlign w:val="center"/>
            <w:hideMark/>
          </w:tcPr>
          <w:p w14:paraId="7F404DD8"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A10422" w:rsidRPr="000F4A83" w14:paraId="59894E03" w14:textId="77777777" w:rsidTr="00255D62">
        <w:tblPrEx>
          <w:tblLook w:val="0480" w:firstRow="0" w:lastRow="0" w:firstColumn="1" w:lastColumn="0" w:noHBand="0" w:noVBand="1"/>
        </w:tblPrEx>
        <w:trPr>
          <w:cantSplit/>
        </w:trPr>
        <w:tc>
          <w:tcPr>
            <w:tcW w:w="1584" w:type="dxa"/>
            <w:tcBorders>
              <w:top w:val="nil"/>
              <w:left w:val="nil"/>
              <w:bottom w:val="nil"/>
              <w:right w:val="nil"/>
            </w:tcBorders>
          </w:tcPr>
          <w:p w14:paraId="1C432B71" w14:textId="77777777" w:rsidR="00A10422" w:rsidRPr="00255D62" w:rsidRDefault="00A10422">
            <w:pPr>
              <w:pStyle w:val="Reference"/>
              <w:rPr>
                <w:szCs w:val="18"/>
              </w:rPr>
            </w:pPr>
          </w:p>
          <w:p w14:paraId="38DC9929" w14:textId="3ACDCF56" w:rsidR="00A10422" w:rsidRPr="00255D62" w:rsidRDefault="00A10422">
            <w:pPr>
              <w:pStyle w:val="Reference"/>
              <w:rPr>
                <w:szCs w:val="18"/>
              </w:rPr>
            </w:pPr>
            <w:r w:rsidRPr="00255D62">
              <w:rPr>
                <w:szCs w:val="18"/>
              </w:rPr>
              <w:t>AASB 9.5.1.1</w:t>
            </w:r>
          </w:p>
        </w:tc>
        <w:tc>
          <w:tcPr>
            <w:tcW w:w="8169" w:type="dxa"/>
            <w:gridSpan w:val="4"/>
            <w:tcBorders>
              <w:top w:val="nil"/>
              <w:left w:val="nil"/>
              <w:bottom w:val="nil"/>
              <w:right w:val="nil"/>
            </w:tcBorders>
          </w:tcPr>
          <w:p w14:paraId="195D0F3B" w14:textId="77777777" w:rsidR="00A10422" w:rsidRPr="00255D62" w:rsidRDefault="00A10422" w:rsidP="00255D62">
            <w:pPr>
              <w:pStyle w:val="ModelBody"/>
              <w:keepLines w:val="0"/>
              <w:spacing w:line="240" w:lineRule="auto"/>
              <w:rPr>
                <w:szCs w:val="20"/>
              </w:rPr>
            </w:pPr>
            <w:r w:rsidRPr="00255D62">
              <w:rPr>
                <w:szCs w:val="20"/>
              </w:rPr>
              <w:t>Borrowings refer to interest bearing liabilities mainly raised through Western Australian Treasury Corporation.</w:t>
            </w:r>
          </w:p>
          <w:p w14:paraId="221E0F72" w14:textId="77777777" w:rsidR="00A10422" w:rsidRPr="00255D62" w:rsidRDefault="00A10422" w:rsidP="00255D62">
            <w:pPr>
              <w:pStyle w:val="ModelBody"/>
              <w:keepLines w:val="0"/>
              <w:spacing w:line="240" w:lineRule="auto"/>
              <w:rPr>
                <w:szCs w:val="20"/>
              </w:rPr>
            </w:pPr>
            <w:r w:rsidRPr="00255D62">
              <w:rPr>
                <w:szCs w:val="20"/>
              </w:rPr>
              <w:t xml:space="preserve">Interest bearing financial liabilities are classified at amortised cost are initially recognised at fair value of the consideration received less directly attributable transactions costs. </w:t>
            </w:r>
          </w:p>
          <w:p w14:paraId="7643470D" w14:textId="00146064" w:rsidR="00A10422" w:rsidRPr="00255D62" w:rsidRDefault="00A10422" w:rsidP="00255D62">
            <w:pPr>
              <w:pStyle w:val="ModelBody"/>
              <w:keepLines w:val="0"/>
              <w:spacing w:line="240" w:lineRule="auto"/>
              <w:rPr>
                <w:szCs w:val="20"/>
              </w:rPr>
            </w:pPr>
            <w:r w:rsidRPr="00255D62">
              <w:rPr>
                <w:szCs w:val="20"/>
              </w:rPr>
              <w:t xml:space="preserve">Subsequent to initial recognition the borrowings are measured at amortised cost using the effective interest method. Gains and losses are recognised in profit or loss when the liabilities are derecognised </w:t>
            </w:r>
            <w:r w:rsidR="008C6D2E">
              <w:rPr>
                <w:szCs w:val="20"/>
              </w:rPr>
              <w:t>or</w:t>
            </w:r>
            <w:r w:rsidR="008C6D2E" w:rsidRPr="00255D62">
              <w:rPr>
                <w:szCs w:val="20"/>
              </w:rPr>
              <w:t xml:space="preserve"> </w:t>
            </w:r>
            <w:r w:rsidRPr="00255D62">
              <w:rPr>
                <w:szCs w:val="20"/>
              </w:rPr>
              <w:t>through the amortisation process.</w:t>
            </w:r>
          </w:p>
          <w:p w14:paraId="25ED88AD" w14:textId="77777777" w:rsidR="00A10422" w:rsidRPr="00255D62" w:rsidRDefault="00A10422" w:rsidP="00255D62">
            <w:pPr>
              <w:pStyle w:val="ModelBody"/>
              <w:keepLines w:val="0"/>
              <w:spacing w:line="240" w:lineRule="auto"/>
              <w:rPr>
                <w:szCs w:val="20"/>
              </w:rPr>
            </w:pPr>
            <w:r w:rsidRPr="00255D62">
              <w:rPr>
                <w:szCs w:val="20"/>
              </w:rPr>
              <w:t>The Agency has not designated any financial liabilities as at fair value through profit or loss.</w:t>
            </w:r>
          </w:p>
          <w:p w14:paraId="7478CE25" w14:textId="3FDB89E3" w:rsidR="00255D62" w:rsidRPr="000D4DE5" w:rsidRDefault="00255D62" w:rsidP="00596833">
            <w:pPr>
              <w:pStyle w:val="ModelBody"/>
              <w:keepLines w:val="0"/>
              <w:spacing w:line="240" w:lineRule="auto"/>
              <w:rPr>
                <w:sz w:val="18"/>
                <w:szCs w:val="22"/>
              </w:rPr>
            </w:pPr>
          </w:p>
        </w:tc>
      </w:tr>
      <w:tr w:rsidR="00850D9D" w:rsidRPr="00EA69D4" w14:paraId="6900A3D1" w14:textId="77777777" w:rsidTr="00255D62">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557"/>
        </w:trPr>
        <w:tc>
          <w:tcPr>
            <w:tcW w:w="1584" w:type="dxa"/>
          </w:tcPr>
          <w:p w14:paraId="0E595D6E" w14:textId="497DECE2" w:rsidR="00850D9D" w:rsidRPr="001F4FD3" w:rsidRDefault="00850D9D" w:rsidP="00745A13">
            <w:pPr>
              <w:pStyle w:val="GuidanceHeading1"/>
              <w:keepNext/>
              <w:keepLines/>
              <w:rPr>
                <w:color w:val="8C8C8C" w:themeColor="accent6"/>
              </w:rPr>
            </w:pPr>
            <w:r w:rsidRPr="001F4FD3">
              <w:rPr>
                <w:noProof/>
                <w:lang w:eastAsia="en-AU"/>
              </w:rPr>
              <mc:AlternateContent>
                <mc:Choice Requires="wpg">
                  <w:drawing>
                    <wp:anchor distT="0" distB="0" distL="114300" distR="114300" simplePos="0" relativeHeight="251658312" behindDoc="0" locked="0" layoutInCell="1" allowOverlap="1" wp14:anchorId="3C081B21" wp14:editId="714B6D44">
                      <wp:simplePos x="0" y="0"/>
                      <wp:positionH relativeFrom="column">
                        <wp:posOffset>0</wp:posOffset>
                      </wp:positionH>
                      <wp:positionV relativeFrom="paragraph">
                        <wp:posOffset>24765</wp:posOffset>
                      </wp:positionV>
                      <wp:extent cx="320040" cy="320040"/>
                      <wp:effectExtent l="0" t="0" r="3810" b="3810"/>
                      <wp:wrapNone/>
                      <wp:docPr id="920" name="Group 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1" name="Freeform 92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2" name="Freeform 922">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58DD75" id="Group 920" o:spid="_x0000_s1026" alt="&quot;&quot;" style="position:absolute;margin-left:0;margin-top:1.95pt;width:25.2pt;height:25.2pt;z-index:25165831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kgA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">
                      <v:shape id="Freeform 921"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2"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gridSpan w:val="4"/>
            <w:vAlign w:val="bottom"/>
          </w:tcPr>
          <w:p w14:paraId="1561EE53" w14:textId="61BD1F32" w:rsidR="00850D9D" w:rsidRPr="001D6A06" w:rsidRDefault="00850D9D" w:rsidP="00745A13">
            <w:pPr>
              <w:pStyle w:val="GuidanceHeading1"/>
              <w:keepNext/>
              <w:keepLines/>
            </w:pPr>
            <w:r w:rsidRPr="001D6A06">
              <w:t xml:space="preserve">Additional disclosures </w:t>
            </w:r>
            <w:r w:rsidR="00DF78D7">
              <w:t>–</w:t>
            </w:r>
            <w:r w:rsidRPr="001D6A06">
              <w:t xml:space="preserve"> </w:t>
            </w:r>
            <w:r w:rsidR="00DF78D7">
              <w:t>B</w:t>
            </w:r>
            <w:r w:rsidR="00196239" w:rsidRPr="001D6A06">
              <w:t>orrowings</w:t>
            </w:r>
          </w:p>
        </w:tc>
      </w:tr>
      <w:tr w:rsidR="00850D9D" w:rsidRPr="000F4A83" w14:paraId="467DF655" w14:textId="77777777" w:rsidTr="00255D62">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3099"/>
        </w:trPr>
        <w:tc>
          <w:tcPr>
            <w:tcW w:w="1584" w:type="dxa"/>
          </w:tcPr>
          <w:p w14:paraId="58997592" w14:textId="77777777" w:rsidR="00850D9D" w:rsidRPr="00255D62" w:rsidRDefault="00196239" w:rsidP="00745A13">
            <w:pPr>
              <w:pStyle w:val="Reference"/>
              <w:keepNext/>
              <w:keepLines/>
              <w:spacing w:before="120"/>
              <w:rPr>
                <w:b/>
                <w:i w:val="0"/>
                <w:color w:val="8C8C8C" w:themeColor="accent6"/>
                <w:szCs w:val="18"/>
                <w:highlight w:val="yellow"/>
              </w:rPr>
            </w:pPr>
            <w:r w:rsidRPr="00255D62">
              <w:rPr>
                <w:szCs w:val="18"/>
              </w:rPr>
              <w:t>AASB</w:t>
            </w:r>
            <w:r w:rsidR="00EC0A49" w:rsidRPr="00255D62">
              <w:rPr>
                <w:szCs w:val="18"/>
              </w:rPr>
              <w:t> </w:t>
            </w:r>
            <w:r w:rsidRPr="00255D62">
              <w:rPr>
                <w:szCs w:val="18"/>
              </w:rPr>
              <w:t xml:space="preserve">7.21, </w:t>
            </w:r>
            <w:r w:rsidR="00EC0A49" w:rsidRPr="00255D62">
              <w:rPr>
                <w:szCs w:val="18"/>
              </w:rPr>
              <w:t>B5</w:t>
            </w:r>
          </w:p>
        </w:tc>
        <w:tc>
          <w:tcPr>
            <w:tcW w:w="8169" w:type="dxa"/>
            <w:gridSpan w:val="4"/>
          </w:tcPr>
          <w:p w14:paraId="12404A6B" w14:textId="455139AC" w:rsidR="00196239" w:rsidRPr="00255D62" w:rsidRDefault="00196239" w:rsidP="00745A13">
            <w:pPr>
              <w:pStyle w:val="GuidanceBodyRegular"/>
              <w:keepNext/>
            </w:pPr>
            <w:r w:rsidRPr="00255D62">
              <w:t xml:space="preserve">If your </w:t>
            </w:r>
            <w:r w:rsidR="00827382" w:rsidRPr="00255D62">
              <w:t>agency</w:t>
            </w:r>
            <w:r w:rsidRPr="00255D62">
              <w:t xml:space="preserve"> has borrowings</w:t>
            </w:r>
            <w:r w:rsidR="00863D51" w:rsidRPr="00255D62">
              <w:t xml:space="preserve"> (e.g. </w:t>
            </w:r>
            <w:r w:rsidRPr="00255D62">
              <w:t xml:space="preserve">bank overdraft, advances from Government etc.) consider the below example </w:t>
            </w:r>
            <w:r w:rsidR="00344503" w:rsidRPr="00255D62">
              <w:t>disclosure</w:t>
            </w:r>
            <w:r w:rsidRPr="00255D62">
              <w:t>:</w:t>
            </w:r>
          </w:p>
          <w:p w14:paraId="47739F52" w14:textId="7D1A3C80" w:rsidR="00196239" w:rsidRPr="00255D62" w:rsidRDefault="00EB12C8" w:rsidP="00745A13">
            <w:pPr>
              <w:pStyle w:val="GuidanceBodyRegular"/>
              <w:keepNext/>
            </w:pPr>
            <w:r w:rsidRPr="00255D62">
              <w:t>‘</w:t>
            </w:r>
            <w:r w:rsidR="00196239" w:rsidRPr="00255D62">
              <w:t xml:space="preserve">Borrowings’ refer to interest bearing liabilities mainly raised from public borrowings raised through </w:t>
            </w:r>
            <w:r w:rsidR="00196239" w:rsidRPr="00255D62">
              <w:rPr>
                <w:iCs/>
              </w:rPr>
              <w:t>[</w:t>
            </w:r>
            <w:r w:rsidR="00196239" w:rsidRPr="00255D62">
              <w:rPr>
                <w:i/>
              </w:rPr>
              <w:t>detail where these borrowings have been obtained</w:t>
            </w:r>
            <w:r w:rsidR="00196239" w:rsidRPr="00255D62">
              <w:rPr>
                <w:iCs/>
              </w:rPr>
              <w:t>]</w:t>
            </w:r>
            <w:r w:rsidR="001D6A06" w:rsidRPr="00255D62">
              <w:rPr>
                <w:i/>
              </w:rPr>
              <w:t xml:space="preserve"> </w:t>
            </w:r>
            <w:r w:rsidR="00196239" w:rsidRPr="00255D62">
              <w:t>and other interest bearing arrangements.</w:t>
            </w:r>
            <w:r w:rsidR="0053438D" w:rsidRPr="00255D62">
              <w:t xml:space="preserve"> If borrowings are secured, this fact must be disclosed.</w:t>
            </w:r>
          </w:p>
          <w:p w14:paraId="39B3EC53" w14:textId="77777777" w:rsidR="00850D9D" w:rsidRPr="000F4A83" w:rsidRDefault="00196239" w:rsidP="00745A13">
            <w:pPr>
              <w:pStyle w:val="GuidanceBodyRegular"/>
              <w:keepNext/>
              <w:rPr>
                <w:b/>
                <w:i/>
              </w:rPr>
            </w:pPr>
            <w:r w:rsidRPr="00255D62">
              <w:t xml:space="preserve">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w:t>
            </w:r>
            <w:r w:rsidR="00827382" w:rsidRPr="00255D62">
              <w:t>agency</w:t>
            </w:r>
            <w:r w:rsidRPr="00255D62">
              <w:t xml:space="preserve"> has categorised its interest bearing liabilities as either ‘financial liabilities designated at fair value through profit or loss’, or financial liabilities at ‘amortised cost’. The classification depends on the nature and purpose of the interest bearing liabilities. The </w:t>
            </w:r>
            <w:r w:rsidR="00827382" w:rsidRPr="00255D62">
              <w:t>agency</w:t>
            </w:r>
            <w:r w:rsidRPr="00255D62">
              <w:t xml:space="preserve"> determines the classification of its interest bearing liabilities at initial recognition.</w:t>
            </w:r>
          </w:p>
        </w:tc>
      </w:tr>
    </w:tbl>
    <w:p w14:paraId="7AB856F8" w14:textId="77777777" w:rsidR="00DF78D7" w:rsidRPr="00A578F1" w:rsidRDefault="00DF78D7" w:rsidP="00DF78D7">
      <w:pPr>
        <w:spacing w:after="0"/>
      </w:pPr>
      <w:bookmarkStart w:id="1228" w:name="_Hlk39485597"/>
    </w:p>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1584"/>
        <w:gridCol w:w="8169"/>
      </w:tblGrid>
      <w:tr w:rsidR="00196239" w:rsidRPr="00EA69D4" w14:paraId="30B6F7A6" w14:textId="77777777" w:rsidTr="00543EA1">
        <w:trPr>
          <w:trHeight w:val="576"/>
        </w:trPr>
        <w:tc>
          <w:tcPr>
            <w:tcW w:w="1584" w:type="dxa"/>
          </w:tcPr>
          <w:bookmarkStart w:id="1229" w:name="_Hlk39485634"/>
          <w:bookmarkEnd w:id="1228"/>
          <w:p w14:paraId="290EC1FF" w14:textId="75D2D644" w:rsidR="00196239" w:rsidRPr="008E5B89" w:rsidRDefault="00196239" w:rsidP="00543EA1">
            <w:pPr>
              <w:pStyle w:val="GuidanceHeading1"/>
              <w:rPr>
                <w:color w:val="8C8C8C" w:themeColor="accent6"/>
              </w:rPr>
            </w:pPr>
            <w:r w:rsidRPr="008E5B89">
              <w:rPr>
                <w:noProof/>
                <w:lang w:eastAsia="en-AU"/>
              </w:rPr>
              <mc:AlternateContent>
                <mc:Choice Requires="wpg">
                  <w:drawing>
                    <wp:anchor distT="0" distB="0" distL="114300" distR="114300" simplePos="0" relativeHeight="251658313" behindDoc="0" locked="0" layoutInCell="1" allowOverlap="1" wp14:anchorId="043ABC79" wp14:editId="58C9EDE9">
                      <wp:simplePos x="0" y="0"/>
                      <wp:positionH relativeFrom="column">
                        <wp:posOffset>0</wp:posOffset>
                      </wp:positionH>
                      <wp:positionV relativeFrom="paragraph">
                        <wp:posOffset>24765</wp:posOffset>
                      </wp:positionV>
                      <wp:extent cx="320040" cy="320040"/>
                      <wp:effectExtent l="0" t="0" r="3810" b="3810"/>
                      <wp:wrapNone/>
                      <wp:docPr id="923" name="Group 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5" name="Freeform 9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6" name="Freeform 92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B5F2F8" id="Group 923" o:spid="_x0000_s1026" alt="&quot;&quot;" style="position:absolute;margin-left:0;margin-top:1.95pt;width:25.2pt;height:25.2pt;z-index:25165831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kkh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">
                      <v:shape id="Freeform 92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36352AC7" w14:textId="647E99A1" w:rsidR="00196239" w:rsidRPr="00543EA1" w:rsidRDefault="00196239" w:rsidP="00543EA1">
            <w:pPr>
              <w:pStyle w:val="GuidanceHeading1"/>
            </w:pPr>
            <w:r w:rsidRPr="00532C12">
              <w:t>Additional disclosures – Defaults and breaches</w:t>
            </w:r>
          </w:p>
        </w:tc>
      </w:tr>
      <w:tr w:rsidR="00196239" w:rsidRPr="000F4A83" w14:paraId="6E213D2E" w14:textId="77777777" w:rsidTr="00A10422">
        <w:tc>
          <w:tcPr>
            <w:tcW w:w="1584" w:type="dxa"/>
          </w:tcPr>
          <w:p w14:paraId="76476F99" w14:textId="62738B30" w:rsidR="00196239" w:rsidRPr="00745A13" w:rsidRDefault="00A10422" w:rsidP="000404B3">
            <w:pPr>
              <w:pStyle w:val="Reference"/>
              <w:spacing w:before="120"/>
              <w:rPr>
                <w:b/>
                <w:szCs w:val="18"/>
              </w:rPr>
            </w:pPr>
            <w:r w:rsidRPr="00745A13">
              <w:rPr>
                <w:szCs w:val="18"/>
              </w:rPr>
              <w:t>AASB </w:t>
            </w:r>
            <w:r w:rsidR="00196239" w:rsidRPr="00745A13">
              <w:rPr>
                <w:szCs w:val="18"/>
              </w:rPr>
              <w:t>7.18-19</w:t>
            </w:r>
          </w:p>
        </w:tc>
        <w:tc>
          <w:tcPr>
            <w:tcW w:w="8169" w:type="dxa"/>
          </w:tcPr>
          <w:p w14:paraId="2D9127AF" w14:textId="77777777" w:rsidR="00196239" w:rsidRPr="00745A13" w:rsidRDefault="00196239" w:rsidP="000C2A79">
            <w:pPr>
              <w:pStyle w:val="GuidanceBodyRegular"/>
              <w:spacing w:after="0"/>
            </w:pPr>
            <w:r w:rsidRPr="00745A13">
              <w:t xml:space="preserve">If your agency has defaults and breaches for loans payable recognised at the end of the reporting period, an </w:t>
            </w:r>
            <w:r w:rsidR="000105BC" w:rsidRPr="00745A13">
              <w:t>agency</w:t>
            </w:r>
            <w:r w:rsidR="00C73F9C" w:rsidRPr="00745A13">
              <w:t xml:space="preserve"> shall disclose:</w:t>
            </w:r>
          </w:p>
          <w:p w14:paraId="34AC3C04" w14:textId="77777777" w:rsidR="00196239" w:rsidRPr="00745A13" w:rsidRDefault="00E876CE" w:rsidP="00352767">
            <w:pPr>
              <w:pStyle w:val="GuidanceBodyBulletNos"/>
              <w:numPr>
                <w:ilvl w:val="0"/>
                <w:numId w:val="20"/>
              </w:numPr>
              <w:tabs>
                <w:tab w:val="clear" w:pos="0"/>
              </w:tabs>
              <w:spacing w:before="60" w:after="60"/>
              <w:ind w:left="360"/>
              <w:rPr>
                <w:i w:val="0"/>
              </w:rPr>
            </w:pPr>
            <w:r w:rsidRPr="00745A13">
              <w:rPr>
                <w:i w:val="0"/>
              </w:rPr>
              <w:t>d</w:t>
            </w:r>
            <w:r w:rsidR="00196239" w:rsidRPr="00745A13">
              <w:rPr>
                <w:i w:val="0"/>
              </w:rPr>
              <w:t>etails of any defaults during the period of principal, interest, sinking fund, or redemption terms of those loans payable;</w:t>
            </w:r>
          </w:p>
          <w:p w14:paraId="4E873E51" w14:textId="77777777" w:rsidR="00196239" w:rsidRPr="00745A13" w:rsidRDefault="00E876CE" w:rsidP="00352767">
            <w:pPr>
              <w:pStyle w:val="GuidanceBodyBulletNos"/>
              <w:numPr>
                <w:ilvl w:val="0"/>
                <w:numId w:val="20"/>
              </w:numPr>
              <w:tabs>
                <w:tab w:val="clear" w:pos="0"/>
              </w:tabs>
              <w:spacing w:before="60" w:after="60"/>
              <w:ind w:left="360"/>
              <w:rPr>
                <w:i w:val="0"/>
              </w:rPr>
            </w:pPr>
            <w:r w:rsidRPr="00745A13">
              <w:rPr>
                <w:i w:val="0"/>
              </w:rPr>
              <w:t>t</w:t>
            </w:r>
            <w:r w:rsidR="00196239" w:rsidRPr="00745A13">
              <w:rPr>
                <w:i w:val="0"/>
              </w:rPr>
              <w:t>he carrying amount of the loans payable in default at the end of the reporting period; and</w:t>
            </w:r>
          </w:p>
          <w:p w14:paraId="356E939A" w14:textId="77777777" w:rsidR="00196239" w:rsidRPr="00745A13" w:rsidRDefault="00E876CE" w:rsidP="00352767">
            <w:pPr>
              <w:pStyle w:val="GuidanceBodyBulletNos"/>
              <w:numPr>
                <w:ilvl w:val="0"/>
                <w:numId w:val="20"/>
              </w:numPr>
              <w:tabs>
                <w:tab w:val="clear" w:pos="0"/>
              </w:tabs>
              <w:spacing w:before="60" w:after="60"/>
              <w:ind w:left="360"/>
              <w:rPr>
                <w:i w:val="0"/>
              </w:rPr>
            </w:pPr>
            <w:r w:rsidRPr="00745A13">
              <w:rPr>
                <w:i w:val="0"/>
              </w:rPr>
              <w:t>w</w:t>
            </w:r>
            <w:r w:rsidR="00196239" w:rsidRPr="00745A13">
              <w:rPr>
                <w:i w:val="0"/>
              </w:rPr>
              <w:t>hether the default was remedied, or the terms of the loans payable was renegotiated, before the financial statements was authorised for issue.</w:t>
            </w:r>
          </w:p>
        </w:tc>
      </w:tr>
    </w:tbl>
    <w:p w14:paraId="3DFA9E47" w14:textId="34E6E2E9" w:rsidR="00B32F04" w:rsidRDefault="00B32F04"/>
    <w:p w14:paraId="189BE2E8" w14:textId="77777777" w:rsidR="00B32F04" w:rsidRDefault="00B32F04">
      <w:r>
        <w:br w:type="page"/>
      </w:r>
    </w:p>
    <w:p w14:paraId="59D7550E" w14:textId="77777777" w:rsidR="00DF78D7" w:rsidRDefault="00DF78D7"/>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5039"/>
        <w:gridCol w:w="771"/>
        <w:gridCol w:w="1179"/>
        <w:gridCol w:w="1180"/>
      </w:tblGrid>
      <w:tr w:rsidR="002038FE" w:rsidRPr="000F4A83" w14:paraId="492E3187" w14:textId="77777777" w:rsidTr="00DF78D7">
        <w:trPr>
          <w:cantSplit/>
        </w:trPr>
        <w:tc>
          <w:tcPr>
            <w:tcW w:w="1582" w:type="dxa"/>
            <w:tcBorders>
              <w:top w:val="nil"/>
              <w:left w:val="nil"/>
              <w:bottom w:val="nil"/>
              <w:right w:val="nil"/>
            </w:tcBorders>
          </w:tcPr>
          <w:bookmarkEnd w:id="1229"/>
          <w:p w14:paraId="5EACAAA9" w14:textId="086649F5" w:rsidR="002038FE" w:rsidRPr="00ED5618" w:rsidRDefault="002038FE" w:rsidP="00A90643">
            <w:pPr>
              <w:pStyle w:val="ReferenceHeading"/>
              <w:rPr>
                <w:b w:val="0"/>
              </w:rPr>
            </w:pPr>
            <w:r w:rsidRPr="00694A7D">
              <w:t>Reference</w:t>
            </w:r>
          </w:p>
        </w:tc>
        <w:tc>
          <w:tcPr>
            <w:tcW w:w="8169" w:type="dxa"/>
            <w:gridSpan w:val="4"/>
            <w:tcBorders>
              <w:top w:val="nil"/>
              <w:left w:val="nil"/>
              <w:bottom w:val="nil"/>
              <w:right w:val="nil"/>
            </w:tcBorders>
          </w:tcPr>
          <w:p w14:paraId="211BF90D" w14:textId="6BA4C690" w:rsidR="002038FE" w:rsidRPr="00F87546" w:rsidRDefault="00C75538" w:rsidP="00F87546">
            <w:pPr>
              <w:pStyle w:val="ModelHeading4"/>
            </w:pPr>
            <w:bookmarkStart w:id="1230" w:name="Lease_liabilities_7_2"/>
            <w:bookmarkStart w:id="1231" w:name="_Toc164327937"/>
            <w:r w:rsidRPr="00F539A9">
              <w:t>7.2 Lease</w:t>
            </w:r>
            <w:r w:rsidR="00A90643">
              <w:t xml:space="preserve"> liabilities</w:t>
            </w:r>
            <w:bookmarkEnd w:id="1230"/>
            <w:bookmarkEnd w:id="1231"/>
          </w:p>
        </w:tc>
      </w:tr>
      <w:tr w:rsidR="004274E2" w:rsidRPr="006A533F" w14:paraId="7AF46BEB"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hideMark/>
          </w:tcPr>
          <w:p w14:paraId="2833C708" w14:textId="2010C6F7" w:rsidR="004274E2" w:rsidRPr="00532C12" w:rsidRDefault="004274E2" w:rsidP="004274E2">
            <w:pPr>
              <w:pStyle w:val="Reference"/>
              <w:rPr>
                <w:sz w:val="14"/>
                <w:szCs w:val="14"/>
              </w:rPr>
            </w:pPr>
            <w:bookmarkStart w:id="1232" w:name="_Hlk71717685"/>
          </w:p>
        </w:tc>
        <w:tc>
          <w:tcPr>
            <w:tcW w:w="5039" w:type="dxa"/>
            <w:tcBorders>
              <w:top w:val="nil"/>
              <w:left w:val="nil"/>
              <w:bottom w:val="nil"/>
              <w:right w:val="nil"/>
            </w:tcBorders>
            <w:shd w:val="clear" w:color="auto" w:fill="auto"/>
            <w:vAlign w:val="bottom"/>
            <w:hideMark/>
          </w:tcPr>
          <w:p w14:paraId="65673FD7" w14:textId="77777777" w:rsidR="004274E2" w:rsidRPr="00745A13" w:rsidRDefault="004274E2" w:rsidP="004274E2">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45091550" w14:textId="77777777" w:rsidR="004274E2" w:rsidRPr="00745A13" w:rsidRDefault="004274E2" w:rsidP="004274E2">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088381B9" w14:textId="7E59186C" w:rsidR="004274E2" w:rsidRPr="00745A13" w:rsidRDefault="008A2016" w:rsidP="004274E2">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2024</w:t>
            </w:r>
          </w:p>
        </w:tc>
        <w:tc>
          <w:tcPr>
            <w:tcW w:w="1180" w:type="dxa"/>
            <w:tcBorders>
              <w:top w:val="nil"/>
              <w:left w:val="nil"/>
              <w:bottom w:val="nil"/>
              <w:right w:val="nil"/>
            </w:tcBorders>
            <w:shd w:val="clear" w:color="auto" w:fill="auto"/>
            <w:noWrap/>
            <w:vAlign w:val="center"/>
            <w:hideMark/>
          </w:tcPr>
          <w:p w14:paraId="381439A6" w14:textId="3B0AE796" w:rsidR="004274E2" w:rsidRPr="00745A13" w:rsidRDefault="004274E2" w:rsidP="004274E2">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202</w:t>
            </w:r>
            <w:r w:rsidR="008A2016" w:rsidRPr="00745A13">
              <w:rPr>
                <w:rFonts w:ascii="Arial" w:eastAsia="Times New Roman" w:hAnsi="Arial" w:cs="Arial"/>
                <w:b/>
                <w:bCs/>
                <w:color w:val="000000"/>
                <w:sz w:val="20"/>
                <w:szCs w:val="20"/>
                <w:lang w:eastAsia="en-AU"/>
              </w:rPr>
              <w:t>3</w:t>
            </w:r>
          </w:p>
        </w:tc>
      </w:tr>
      <w:tr w:rsidR="006A533F" w:rsidRPr="006A533F" w14:paraId="38ED373D"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hideMark/>
          </w:tcPr>
          <w:p w14:paraId="0DDD15AD"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auto"/>
            <w:vAlign w:val="bottom"/>
            <w:hideMark/>
          </w:tcPr>
          <w:p w14:paraId="759558B3" w14:textId="77777777" w:rsidR="006A533F" w:rsidRPr="00745A13" w:rsidRDefault="006A533F" w:rsidP="006A533F">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7D78B679" w14:textId="77777777" w:rsidR="006A533F" w:rsidRPr="00745A13" w:rsidRDefault="006A533F" w:rsidP="006A533F">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AFD2C15"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($000)</w:t>
            </w:r>
          </w:p>
        </w:tc>
        <w:tc>
          <w:tcPr>
            <w:tcW w:w="1180" w:type="dxa"/>
            <w:tcBorders>
              <w:top w:val="nil"/>
              <w:left w:val="nil"/>
              <w:bottom w:val="nil"/>
              <w:right w:val="nil"/>
            </w:tcBorders>
            <w:shd w:val="clear" w:color="auto" w:fill="auto"/>
            <w:vAlign w:val="center"/>
            <w:hideMark/>
          </w:tcPr>
          <w:p w14:paraId="7D90D94C"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($000)</w:t>
            </w:r>
          </w:p>
        </w:tc>
      </w:tr>
      <w:tr w:rsidR="006A533F" w:rsidRPr="006A533F" w14:paraId="3BEDB746"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7F6CF819" w14:textId="77777777" w:rsidR="006A533F" w:rsidRPr="00532C12" w:rsidRDefault="006A533F" w:rsidP="00532C12">
            <w:pPr>
              <w:pStyle w:val="Reference"/>
              <w:rPr>
                <w:sz w:val="14"/>
                <w:szCs w:val="14"/>
              </w:rPr>
            </w:pPr>
          </w:p>
        </w:tc>
        <w:tc>
          <w:tcPr>
            <w:tcW w:w="5039" w:type="dxa"/>
            <w:tcBorders>
              <w:top w:val="single" w:sz="4" w:space="0" w:color="auto"/>
              <w:left w:val="nil"/>
              <w:bottom w:val="nil"/>
              <w:right w:val="nil"/>
            </w:tcBorders>
            <w:shd w:val="clear" w:color="auto" w:fill="auto"/>
            <w:vAlign w:val="center"/>
            <w:hideMark/>
          </w:tcPr>
          <w:p w14:paraId="1276C83A" w14:textId="77777777" w:rsidR="006A533F" w:rsidRPr="00745A13" w:rsidRDefault="006A533F" w:rsidP="006A533F">
            <w:pPr>
              <w:spacing w:after="0" w:line="240" w:lineRule="auto"/>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 </w:t>
            </w:r>
          </w:p>
        </w:tc>
        <w:tc>
          <w:tcPr>
            <w:tcW w:w="771" w:type="dxa"/>
            <w:tcBorders>
              <w:top w:val="single" w:sz="4" w:space="0" w:color="auto"/>
              <w:left w:val="nil"/>
              <w:bottom w:val="nil"/>
              <w:right w:val="nil"/>
            </w:tcBorders>
            <w:shd w:val="clear" w:color="auto" w:fill="auto"/>
            <w:vAlign w:val="center"/>
            <w:hideMark/>
          </w:tcPr>
          <w:p w14:paraId="71EC1755"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center"/>
            <w:hideMark/>
          </w:tcPr>
          <w:p w14:paraId="094815E9"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80" w:type="dxa"/>
            <w:tcBorders>
              <w:top w:val="single" w:sz="4" w:space="0" w:color="auto"/>
              <w:left w:val="nil"/>
              <w:bottom w:val="nil"/>
              <w:right w:val="nil"/>
            </w:tcBorders>
            <w:shd w:val="clear" w:color="auto" w:fill="auto"/>
            <w:noWrap/>
            <w:vAlign w:val="center"/>
            <w:hideMark/>
          </w:tcPr>
          <w:p w14:paraId="2D7D5334"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r>
      <w:tr w:rsidR="006A533F" w:rsidRPr="006A533F" w14:paraId="58549F6C"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299CD9EA"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auto"/>
            <w:vAlign w:val="center"/>
            <w:hideMark/>
          </w:tcPr>
          <w:p w14:paraId="0160A58D"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Current</w:t>
            </w:r>
          </w:p>
        </w:tc>
        <w:tc>
          <w:tcPr>
            <w:tcW w:w="771" w:type="dxa"/>
            <w:tcBorders>
              <w:top w:val="nil"/>
              <w:left w:val="nil"/>
              <w:bottom w:val="nil"/>
              <w:right w:val="nil"/>
            </w:tcBorders>
            <w:shd w:val="clear" w:color="auto" w:fill="auto"/>
            <w:vAlign w:val="center"/>
            <w:hideMark/>
          </w:tcPr>
          <w:p w14:paraId="73BBC6E5" w14:textId="77777777" w:rsidR="006A533F" w:rsidRPr="00745A13" w:rsidRDefault="006A533F" w:rsidP="006A533F">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05CA33A3"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5,979</w:t>
            </w:r>
          </w:p>
        </w:tc>
        <w:tc>
          <w:tcPr>
            <w:tcW w:w="1180" w:type="dxa"/>
            <w:tcBorders>
              <w:top w:val="nil"/>
              <w:left w:val="nil"/>
              <w:bottom w:val="nil"/>
              <w:right w:val="nil"/>
            </w:tcBorders>
            <w:shd w:val="clear" w:color="auto" w:fill="auto"/>
            <w:noWrap/>
            <w:vAlign w:val="center"/>
            <w:hideMark/>
          </w:tcPr>
          <w:p w14:paraId="392B9735"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6,562</w:t>
            </w:r>
          </w:p>
        </w:tc>
      </w:tr>
      <w:tr w:rsidR="006A533F" w:rsidRPr="006A533F" w14:paraId="334BF2D8"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shd w:val="clear" w:color="auto" w:fill="auto"/>
            <w:vAlign w:val="center"/>
            <w:hideMark/>
          </w:tcPr>
          <w:p w14:paraId="4174E3E7" w14:textId="77777777" w:rsidR="006A533F" w:rsidRPr="00532C12" w:rsidRDefault="006A533F" w:rsidP="00532C12">
            <w:pPr>
              <w:pStyle w:val="Reference"/>
              <w:rPr>
                <w:sz w:val="14"/>
                <w:szCs w:val="14"/>
              </w:rPr>
            </w:pPr>
          </w:p>
        </w:tc>
        <w:tc>
          <w:tcPr>
            <w:tcW w:w="5039" w:type="dxa"/>
            <w:tcBorders>
              <w:top w:val="nil"/>
              <w:left w:val="nil"/>
              <w:bottom w:val="single" w:sz="4" w:space="0" w:color="auto"/>
              <w:right w:val="nil"/>
            </w:tcBorders>
            <w:shd w:val="clear" w:color="auto" w:fill="auto"/>
            <w:vAlign w:val="center"/>
            <w:hideMark/>
          </w:tcPr>
          <w:p w14:paraId="3C57DD73"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shd w:val="clear" w:color="auto" w:fill="auto"/>
            <w:vAlign w:val="center"/>
            <w:hideMark/>
          </w:tcPr>
          <w:p w14:paraId="11D75807"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0D58B074"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11,317</w:t>
            </w:r>
          </w:p>
        </w:tc>
        <w:tc>
          <w:tcPr>
            <w:tcW w:w="1180" w:type="dxa"/>
            <w:tcBorders>
              <w:top w:val="nil"/>
              <w:left w:val="nil"/>
              <w:bottom w:val="single" w:sz="4" w:space="0" w:color="auto"/>
              <w:right w:val="nil"/>
            </w:tcBorders>
            <w:shd w:val="clear" w:color="auto" w:fill="auto"/>
            <w:noWrap/>
            <w:vAlign w:val="center"/>
            <w:hideMark/>
          </w:tcPr>
          <w:p w14:paraId="1E76168D"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17,296</w:t>
            </w:r>
          </w:p>
        </w:tc>
      </w:tr>
      <w:tr w:rsidR="006A533F" w:rsidRPr="006A533F" w14:paraId="26310DFD"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top w:val="nil"/>
              <w:left w:val="nil"/>
              <w:bottom w:val="nil"/>
              <w:right w:val="nil"/>
            </w:tcBorders>
            <w:shd w:val="clear" w:color="auto" w:fill="auto"/>
            <w:vAlign w:val="center"/>
            <w:hideMark/>
          </w:tcPr>
          <w:p w14:paraId="03B01739" w14:textId="77777777" w:rsidR="006A533F" w:rsidRPr="00532C12" w:rsidRDefault="006A533F" w:rsidP="00532C12">
            <w:pPr>
              <w:pStyle w:val="Reference"/>
              <w:rPr>
                <w:sz w:val="14"/>
                <w:szCs w:val="14"/>
              </w:rPr>
            </w:pPr>
          </w:p>
        </w:tc>
        <w:tc>
          <w:tcPr>
            <w:tcW w:w="5039" w:type="dxa"/>
            <w:tcBorders>
              <w:top w:val="single" w:sz="4" w:space="0" w:color="auto"/>
              <w:left w:val="nil"/>
              <w:bottom w:val="single" w:sz="12" w:space="0" w:color="auto"/>
              <w:right w:val="nil"/>
            </w:tcBorders>
            <w:shd w:val="clear" w:color="auto" w:fill="auto"/>
            <w:vAlign w:val="center"/>
            <w:hideMark/>
          </w:tcPr>
          <w:p w14:paraId="15779584" w14:textId="77777777" w:rsidR="006A533F" w:rsidRPr="00745A13" w:rsidRDefault="006A533F" w:rsidP="006A533F">
            <w:pPr>
              <w:spacing w:after="0" w:line="240" w:lineRule="auto"/>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 </w:t>
            </w:r>
          </w:p>
        </w:tc>
        <w:tc>
          <w:tcPr>
            <w:tcW w:w="771" w:type="dxa"/>
            <w:tcBorders>
              <w:top w:val="single" w:sz="4" w:space="0" w:color="auto"/>
              <w:left w:val="nil"/>
              <w:bottom w:val="single" w:sz="12" w:space="0" w:color="auto"/>
              <w:right w:val="nil"/>
            </w:tcBorders>
            <w:shd w:val="clear" w:color="auto" w:fill="auto"/>
            <w:vAlign w:val="center"/>
            <w:hideMark/>
          </w:tcPr>
          <w:p w14:paraId="27AF9816"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166A4123"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17,296</w:t>
            </w:r>
          </w:p>
        </w:tc>
        <w:tc>
          <w:tcPr>
            <w:tcW w:w="1180" w:type="dxa"/>
            <w:tcBorders>
              <w:top w:val="single" w:sz="4" w:space="0" w:color="auto"/>
              <w:left w:val="nil"/>
              <w:bottom w:val="single" w:sz="12" w:space="0" w:color="auto"/>
              <w:right w:val="nil"/>
            </w:tcBorders>
            <w:shd w:val="clear" w:color="auto" w:fill="auto"/>
            <w:noWrap/>
            <w:vAlign w:val="center"/>
            <w:hideMark/>
          </w:tcPr>
          <w:p w14:paraId="05519796"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23,858</w:t>
            </w:r>
          </w:p>
        </w:tc>
      </w:tr>
      <w:bookmarkEnd w:id="1232"/>
      <w:tr w:rsidR="00BF1BAC" w:rsidRPr="000F4A83" w14:paraId="4CD06F4A" w14:textId="77777777" w:rsidTr="00DF78D7">
        <w:tc>
          <w:tcPr>
            <w:tcW w:w="1582" w:type="dxa"/>
            <w:tcBorders>
              <w:top w:val="nil"/>
              <w:left w:val="nil"/>
              <w:bottom w:val="nil"/>
              <w:right w:val="nil"/>
            </w:tcBorders>
          </w:tcPr>
          <w:p w14:paraId="58A343AE" w14:textId="77777777" w:rsidR="00E923C6" w:rsidRDefault="00E923C6" w:rsidP="00E923C6">
            <w:pPr>
              <w:pStyle w:val="Reference"/>
              <w:rPr>
                <w:sz w:val="14"/>
                <w:szCs w:val="14"/>
              </w:rPr>
            </w:pPr>
          </w:p>
          <w:p w14:paraId="5F68DCFA" w14:textId="77777777" w:rsidR="00E923C6" w:rsidRDefault="00E923C6" w:rsidP="00E923C6">
            <w:pPr>
              <w:pStyle w:val="Reference"/>
              <w:rPr>
                <w:sz w:val="14"/>
                <w:szCs w:val="14"/>
              </w:rPr>
            </w:pPr>
          </w:p>
          <w:p w14:paraId="6D4A22D7" w14:textId="77777777" w:rsidR="00E923C6" w:rsidRDefault="00E923C6" w:rsidP="00E923C6">
            <w:pPr>
              <w:pStyle w:val="Reference"/>
              <w:rPr>
                <w:sz w:val="14"/>
                <w:szCs w:val="14"/>
              </w:rPr>
            </w:pPr>
          </w:p>
          <w:p w14:paraId="47C1810F" w14:textId="241AF71E" w:rsidR="0095428C" w:rsidRPr="00745A13" w:rsidRDefault="00A10422" w:rsidP="00E923C6">
            <w:pPr>
              <w:pStyle w:val="Reference"/>
              <w:rPr>
                <w:szCs w:val="18"/>
              </w:rPr>
            </w:pPr>
            <w:r w:rsidRPr="00745A13">
              <w:rPr>
                <w:szCs w:val="18"/>
              </w:rPr>
              <w:t>AASB </w:t>
            </w:r>
            <w:r w:rsidR="0095428C" w:rsidRPr="00745A13">
              <w:rPr>
                <w:szCs w:val="18"/>
              </w:rPr>
              <w:t>16.26</w:t>
            </w:r>
          </w:p>
          <w:p w14:paraId="1DCBF0B3" w14:textId="77777777" w:rsidR="0095428C" w:rsidRPr="00745A13" w:rsidRDefault="0095428C" w:rsidP="00E923C6">
            <w:pPr>
              <w:pStyle w:val="Reference"/>
              <w:rPr>
                <w:szCs w:val="18"/>
              </w:rPr>
            </w:pPr>
          </w:p>
          <w:p w14:paraId="5F6C7978" w14:textId="77777777" w:rsidR="0095428C" w:rsidRPr="00745A13" w:rsidRDefault="0095428C" w:rsidP="00E923C6">
            <w:pPr>
              <w:pStyle w:val="Reference"/>
              <w:rPr>
                <w:szCs w:val="18"/>
              </w:rPr>
            </w:pPr>
          </w:p>
          <w:p w14:paraId="52ADE7A4" w14:textId="77777777" w:rsidR="0095428C" w:rsidRPr="00745A13" w:rsidRDefault="0095428C" w:rsidP="00E923C6">
            <w:pPr>
              <w:pStyle w:val="Reference"/>
              <w:rPr>
                <w:szCs w:val="18"/>
              </w:rPr>
            </w:pPr>
          </w:p>
          <w:p w14:paraId="2D57AE47" w14:textId="77777777" w:rsidR="0095428C" w:rsidRPr="00745A13" w:rsidRDefault="0095428C" w:rsidP="00E923C6">
            <w:pPr>
              <w:pStyle w:val="Reference"/>
              <w:rPr>
                <w:szCs w:val="18"/>
              </w:rPr>
            </w:pPr>
          </w:p>
          <w:p w14:paraId="1358C441" w14:textId="77777777" w:rsidR="0095428C" w:rsidRPr="00745A13" w:rsidRDefault="0095428C" w:rsidP="00E923C6">
            <w:pPr>
              <w:pStyle w:val="Reference"/>
              <w:rPr>
                <w:szCs w:val="18"/>
              </w:rPr>
            </w:pPr>
          </w:p>
          <w:p w14:paraId="3F3D542E" w14:textId="2DB97E62" w:rsidR="0095428C" w:rsidRPr="00745A13" w:rsidRDefault="0095428C" w:rsidP="00E923C6">
            <w:pPr>
              <w:pStyle w:val="Reference"/>
              <w:rPr>
                <w:szCs w:val="18"/>
              </w:rPr>
            </w:pPr>
          </w:p>
          <w:p w14:paraId="77F8008D" w14:textId="4E0ECA64" w:rsidR="0095428C" w:rsidRPr="00745A13" w:rsidRDefault="00A10422" w:rsidP="00E923C6">
            <w:pPr>
              <w:pStyle w:val="Reference"/>
              <w:rPr>
                <w:szCs w:val="18"/>
              </w:rPr>
            </w:pPr>
            <w:r w:rsidRPr="00745A13">
              <w:rPr>
                <w:szCs w:val="18"/>
              </w:rPr>
              <w:t>AASB </w:t>
            </w:r>
            <w:r w:rsidR="0095428C" w:rsidRPr="00745A13">
              <w:rPr>
                <w:szCs w:val="18"/>
              </w:rPr>
              <w:t>16.27</w:t>
            </w:r>
          </w:p>
          <w:p w14:paraId="4D33119C" w14:textId="45D49EA5" w:rsidR="0095428C" w:rsidRPr="00745A13" w:rsidRDefault="0095428C" w:rsidP="00E923C6">
            <w:pPr>
              <w:pStyle w:val="Reference"/>
              <w:rPr>
                <w:szCs w:val="18"/>
              </w:rPr>
            </w:pPr>
          </w:p>
          <w:p w14:paraId="08D6E6D4" w14:textId="352FC571" w:rsidR="00B45163" w:rsidRPr="00745A13" w:rsidRDefault="00B45163" w:rsidP="00E923C6">
            <w:pPr>
              <w:pStyle w:val="Reference"/>
              <w:rPr>
                <w:szCs w:val="18"/>
              </w:rPr>
            </w:pPr>
          </w:p>
          <w:p w14:paraId="04B65134" w14:textId="6155E080" w:rsidR="00B45163" w:rsidRPr="00745A13" w:rsidRDefault="00B45163" w:rsidP="00E923C6">
            <w:pPr>
              <w:pStyle w:val="Reference"/>
              <w:rPr>
                <w:szCs w:val="18"/>
              </w:rPr>
            </w:pPr>
          </w:p>
          <w:p w14:paraId="36927993" w14:textId="2C4EC589" w:rsidR="00B45163" w:rsidRPr="00745A13" w:rsidRDefault="00B45163" w:rsidP="00E923C6">
            <w:pPr>
              <w:pStyle w:val="Reference"/>
              <w:rPr>
                <w:szCs w:val="18"/>
              </w:rPr>
            </w:pPr>
          </w:p>
          <w:p w14:paraId="64FCD708" w14:textId="52D24BEF" w:rsidR="00B45163" w:rsidRPr="00745A13" w:rsidRDefault="00B45163" w:rsidP="00E923C6">
            <w:pPr>
              <w:pStyle w:val="Reference"/>
              <w:rPr>
                <w:szCs w:val="18"/>
              </w:rPr>
            </w:pPr>
          </w:p>
          <w:p w14:paraId="68B7FD98" w14:textId="75888E07" w:rsidR="00B45163" w:rsidRPr="00745A13" w:rsidRDefault="00B45163" w:rsidP="00E923C6">
            <w:pPr>
              <w:pStyle w:val="Reference"/>
              <w:rPr>
                <w:szCs w:val="18"/>
              </w:rPr>
            </w:pPr>
          </w:p>
          <w:p w14:paraId="12BD8C45" w14:textId="0CBAF1EF" w:rsidR="00B45163" w:rsidRPr="00745A13" w:rsidRDefault="00B45163" w:rsidP="00E923C6">
            <w:pPr>
              <w:pStyle w:val="Reference"/>
              <w:rPr>
                <w:szCs w:val="18"/>
              </w:rPr>
            </w:pPr>
          </w:p>
          <w:p w14:paraId="7AE02082" w14:textId="034C0E65" w:rsidR="00B45163" w:rsidRPr="00745A13" w:rsidRDefault="00B45163" w:rsidP="00E923C6">
            <w:pPr>
              <w:pStyle w:val="Reference"/>
              <w:rPr>
                <w:szCs w:val="18"/>
              </w:rPr>
            </w:pPr>
          </w:p>
          <w:p w14:paraId="59F4DD52" w14:textId="21DB6CDB" w:rsidR="00B45163" w:rsidRDefault="00B45163" w:rsidP="00E923C6">
            <w:pPr>
              <w:pStyle w:val="Reference"/>
              <w:rPr>
                <w:szCs w:val="18"/>
              </w:rPr>
            </w:pPr>
          </w:p>
          <w:p w14:paraId="00E45A57" w14:textId="77777777" w:rsidR="00B766F0" w:rsidRPr="00745A13" w:rsidRDefault="00B766F0" w:rsidP="00E923C6">
            <w:pPr>
              <w:pStyle w:val="Reference"/>
              <w:rPr>
                <w:szCs w:val="18"/>
              </w:rPr>
            </w:pPr>
          </w:p>
          <w:p w14:paraId="68E68AC6" w14:textId="348BD002" w:rsidR="00B45163" w:rsidRPr="00745A13" w:rsidRDefault="00B45163" w:rsidP="00E923C6">
            <w:pPr>
              <w:pStyle w:val="Reference"/>
              <w:rPr>
                <w:szCs w:val="18"/>
              </w:rPr>
            </w:pPr>
          </w:p>
          <w:p w14:paraId="0ED6D9E1" w14:textId="45B96FBB" w:rsidR="00921F9E" w:rsidRPr="00745A13" w:rsidRDefault="00921F9E" w:rsidP="00E923C6">
            <w:pPr>
              <w:pStyle w:val="Reference"/>
              <w:rPr>
                <w:szCs w:val="18"/>
              </w:rPr>
            </w:pPr>
          </w:p>
          <w:p w14:paraId="7600389D" w14:textId="0188DD85" w:rsidR="007B7247" w:rsidRPr="00745A13" w:rsidRDefault="007B7247" w:rsidP="00E923C6">
            <w:pPr>
              <w:pStyle w:val="Reference"/>
              <w:rPr>
                <w:szCs w:val="18"/>
              </w:rPr>
            </w:pPr>
          </w:p>
          <w:p w14:paraId="7AA6DBCE" w14:textId="6E4B5948" w:rsidR="007B7247" w:rsidRPr="00745A13" w:rsidRDefault="007B7247" w:rsidP="00E923C6">
            <w:pPr>
              <w:pStyle w:val="Reference"/>
              <w:rPr>
                <w:szCs w:val="18"/>
              </w:rPr>
            </w:pPr>
          </w:p>
          <w:p w14:paraId="5BAD16AA" w14:textId="77777777" w:rsidR="007B7247" w:rsidRPr="00745A13" w:rsidRDefault="007B7247" w:rsidP="00E923C6">
            <w:pPr>
              <w:pStyle w:val="Reference"/>
              <w:rPr>
                <w:szCs w:val="18"/>
              </w:rPr>
            </w:pPr>
          </w:p>
          <w:p w14:paraId="67033C95" w14:textId="3D64885E" w:rsidR="00B45163" w:rsidRPr="00745A13" w:rsidRDefault="00A10422" w:rsidP="00E923C6">
            <w:pPr>
              <w:pStyle w:val="Reference"/>
              <w:rPr>
                <w:szCs w:val="18"/>
              </w:rPr>
            </w:pPr>
            <w:r w:rsidRPr="00745A13">
              <w:rPr>
                <w:szCs w:val="18"/>
              </w:rPr>
              <w:t>AASB </w:t>
            </w:r>
            <w:r w:rsidR="00D616D1" w:rsidRPr="00745A13">
              <w:rPr>
                <w:szCs w:val="18"/>
              </w:rPr>
              <w:t>16.37</w:t>
            </w:r>
            <w:r w:rsidR="00D01795" w:rsidRPr="00745A13">
              <w:rPr>
                <w:szCs w:val="18"/>
              </w:rPr>
              <w:t>, 38(</w:t>
            </w:r>
            <w:r w:rsidR="007B7247" w:rsidRPr="00745A13">
              <w:rPr>
                <w:szCs w:val="18"/>
              </w:rPr>
              <w:t>a</w:t>
            </w:r>
            <w:r w:rsidR="00D01795" w:rsidRPr="00745A13">
              <w:rPr>
                <w:szCs w:val="18"/>
              </w:rPr>
              <w:t>)</w:t>
            </w:r>
          </w:p>
          <w:p w14:paraId="3E4E6DC6" w14:textId="61D62BF5" w:rsidR="00B45163" w:rsidRPr="00E923C6" w:rsidRDefault="00B45163" w:rsidP="00E923C6">
            <w:pPr>
              <w:pStyle w:val="Reference"/>
              <w:rPr>
                <w:sz w:val="14"/>
                <w:szCs w:val="14"/>
              </w:rPr>
            </w:pPr>
          </w:p>
          <w:p w14:paraId="70613D7A" w14:textId="5D806B9A" w:rsidR="00B45163" w:rsidRPr="00E923C6" w:rsidRDefault="00B45163" w:rsidP="00E923C6">
            <w:pPr>
              <w:pStyle w:val="Reference"/>
              <w:rPr>
                <w:sz w:val="14"/>
                <w:szCs w:val="14"/>
              </w:rPr>
            </w:pPr>
          </w:p>
          <w:p w14:paraId="57456333" w14:textId="1BFB70F3" w:rsidR="00B45163" w:rsidRPr="00E923C6" w:rsidRDefault="00B45163" w:rsidP="00E923C6">
            <w:pPr>
              <w:pStyle w:val="Reference"/>
              <w:rPr>
                <w:sz w:val="14"/>
                <w:szCs w:val="14"/>
              </w:rPr>
            </w:pPr>
          </w:p>
          <w:p w14:paraId="1828D074" w14:textId="3A19C101" w:rsidR="00B45163" w:rsidRPr="00E923C6" w:rsidRDefault="00B45163" w:rsidP="00E923C6">
            <w:pPr>
              <w:pStyle w:val="Reference"/>
              <w:rPr>
                <w:sz w:val="14"/>
                <w:szCs w:val="14"/>
              </w:rPr>
            </w:pPr>
          </w:p>
          <w:p w14:paraId="343F1D3A" w14:textId="77777777" w:rsidR="00B766F0" w:rsidRDefault="00B766F0" w:rsidP="00E923C6">
            <w:pPr>
              <w:pStyle w:val="Reference"/>
              <w:rPr>
                <w:szCs w:val="18"/>
              </w:rPr>
            </w:pPr>
          </w:p>
          <w:p w14:paraId="63AE196B" w14:textId="66A3C811" w:rsidR="00B45163" w:rsidRPr="00745A13" w:rsidRDefault="00A10422" w:rsidP="00E923C6">
            <w:pPr>
              <w:pStyle w:val="Reference"/>
              <w:rPr>
                <w:szCs w:val="18"/>
              </w:rPr>
            </w:pPr>
            <w:r w:rsidRPr="00745A13">
              <w:rPr>
                <w:szCs w:val="18"/>
              </w:rPr>
              <w:t>AASB </w:t>
            </w:r>
            <w:r w:rsidR="001C2CC0" w:rsidRPr="00745A13">
              <w:rPr>
                <w:szCs w:val="18"/>
              </w:rPr>
              <w:t>16.27</w:t>
            </w:r>
            <w:r w:rsidR="006A533F" w:rsidRPr="00745A13">
              <w:rPr>
                <w:szCs w:val="18"/>
              </w:rPr>
              <w:t>(e)</w:t>
            </w:r>
          </w:p>
          <w:p w14:paraId="327845DC" w14:textId="4B1CC5D7" w:rsidR="00B45163" w:rsidRPr="00745A13" w:rsidRDefault="00B45163" w:rsidP="00E923C6">
            <w:pPr>
              <w:pStyle w:val="Reference"/>
              <w:rPr>
                <w:szCs w:val="18"/>
              </w:rPr>
            </w:pPr>
          </w:p>
          <w:p w14:paraId="29DE966F" w14:textId="7994CAC3" w:rsidR="00B45163" w:rsidRPr="00745A13" w:rsidRDefault="00B45163" w:rsidP="00E923C6">
            <w:pPr>
              <w:pStyle w:val="Reference"/>
              <w:rPr>
                <w:szCs w:val="18"/>
              </w:rPr>
            </w:pPr>
          </w:p>
          <w:p w14:paraId="16FA35B9" w14:textId="65EED464" w:rsidR="00B45163" w:rsidRPr="00745A13" w:rsidRDefault="00A10422" w:rsidP="00E923C6">
            <w:pPr>
              <w:pStyle w:val="Reference"/>
              <w:rPr>
                <w:szCs w:val="18"/>
              </w:rPr>
            </w:pPr>
            <w:r w:rsidRPr="00745A13">
              <w:rPr>
                <w:szCs w:val="18"/>
              </w:rPr>
              <w:t>AASB </w:t>
            </w:r>
            <w:r w:rsidR="004B26B6" w:rsidRPr="00745A13">
              <w:rPr>
                <w:szCs w:val="18"/>
              </w:rPr>
              <w:t>16</w:t>
            </w:r>
            <w:r w:rsidR="00D01795" w:rsidRPr="00745A13">
              <w:rPr>
                <w:szCs w:val="18"/>
              </w:rPr>
              <w:t>.38(b)</w:t>
            </w:r>
          </w:p>
          <w:p w14:paraId="36B7C0B1" w14:textId="05D5BC6A" w:rsidR="00DA77BB" w:rsidRPr="003A2A4A" w:rsidRDefault="00DA77BB" w:rsidP="00532C12">
            <w:pPr>
              <w:pStyle w:val="Reference"/>
              <w:spacing w:before="120" w:after="120"/>
            </w:pPr>
          </w:p>
        </w:tc>
        <w:tc>
          <w:tcPr>
            <w:tcW w:w="8169" w:type="dxa"/>
            <w:gridSpan w:val="4"/>
            <w:tcBorders>
              <w:top w:val="nil"/>
              <w:left w:val="nil"/>
              <w:bottom w:val="nil"/>
              <w:right w:val="nil"/>
            </w:tcBorders>
          </w:tcPr>
          <w:p w14:paraId="0A27A935" w14:textId="151A6274" w:rsidR="00E923C6" w:rsidRPr="00745A13" w:rsidRDefault="00E923C6" w:rsidP="00532C12">
            <w:pPr>
              <w:pStyle w:val="ModelBody"/>
              <w:rPr>
                <w:b/>
                <w:bCs/>
                <w:szCs w:val="20"/>
              </w:rPr>
            </w:pPr>
            <w:r w:rsidRPr="00745A13">
              <w:rPr>
                <w:b/>
                <w:bCs/>
                <w:szCs w:val="20"/>
              </w:rPr>
              <w:t>Initial measurement</w:t>
            </w:r>
          </w:p>
          <w:p w14:paraId="45DC3E6C" w14:textId="67F36BE7" w:rsidR="006C67E0" w:rsidRPr="00745A13" w:rsidRDefault="00A10422" w:rsidP="00532C12">
            <w:pPr>
              <w:pStyle w:val="ModelBody"/>
              <w:rPr>
                <w:szCs w:val="20"/>
              </w:rPr>
            </w:pPr>
            <w:r w:rsidRPr="00745A13">
              <w:rPr>
                <w:szCs w:val="20"/>
              </w:rPr>
              <w:t xml:space="preserve">At the commencement date of the lease, the entity recognises lease liabilities measured at the present value of lease payments to be made over the lease term. </w:t>
            </w:r>
            <w:r w:rsidR="006C67E0" w:rsidRPr="00745A13">
              <w:rPr>
                <w:szCs w:val="20"/>
              </w:rPr>
              <w:t xml:space="preserve">The lease payments </w:t>
            </w:r>
            <w:r w:rsidR="00590112" w:rsidRPr="00745A13">
              <w:rPr>
                <w:szCs w:val="20"/>
              </w:rPr>
              <w:t>are</w:t>
            </w:r>
            <w:r w:rsidR="006C67E0" w:rsidRPr="00745A13">
              <w:rPr>
                <w:szCs w:val="20"/>
              </w:rPr>
              <w:t xml:space="preserve"> discounted using the interest rate implicit in the lease. If that rate cannot be readily determined, the </w:t>
            </w:r>
            <w:r w:rsidR="00590112" w:rsidRPr="00745A13">
              <w:rPr>
                <w:szCs w:val="20"/>
              </w:rPr>
              <w:t>A</w:t>
            </w:r>
            <w:r w:rsidR="006C67E0" w:rsidRPr="00745A13">
              <w:rPr>
                <w:szCs w:val="20"/>
              </w:rPr>
              <w:t xml:space="preserve">gency </w:t>
            </w:r>
            <w:r w:rsidR="00590112" w:rsidRPr="00745A13">
              <w:rPr>
                <w:szCs w:val="20"/>
              </w:rPr>
              <w:t>uses</w:t>
            </w:r>
            <w:r w:rsidR="006C67E0" w:rsidRPr="00745A13">
              <w:rPr>
                <w:szCs w:val="20"/>
              </w:rPr>
              <w:t xml:space="preserve"> the incremental borrowing rate provided by Western Australia Treasury Corporation.</w:t>
            </w:r>
          </w:p>
          <w:p w14:paraId="2D539A77" w14:textId="6B0CFA86" w:rsidR="006C67E0" w:rsidRPr="00745A13" w:rsidRDefault="006C67E0" w:rsidP="00532C12">
            <w:pPr>
              <w:pStyle w:val="ModelBody"/>
              <w:rPr>
                <w:szCs w:val="20"/>
              </w:rPr>
            </w:pPr>
            <w:r w:rsidRPr="00745A13">
              <w:rPr>
                <w:szCs w:val="20"/>
              </w:rPr>
              <w:t xml:space="preserve">Lease payments included by the </w:t>
            </w:r>
            <w:r w:rsidR="00926C06" w:rsidRPr="00745A13">
              <w:rPr>
                <w:szCs w:val="20"/>
              </w:rPr>
              <w:t>A</w:t>
            </w:r>
            <w:r w:rsidRPr="00745A13">
              <w:rPr>
                <w:szCs w:val="20"/>
              </w:rPr>
              <w:t xml:space="preserve">gency as part of the present value calculation </w:t>
            </w:r>
            <w:r w:rsidR="00926C06" w:rsidRPr="00745A13">
              <w:rPr>
                <w:szCs w:val="20"/>
              </w:rPr>
              <w:t xml:space="preserve">of lease liability </w:t>
            </w:r>
            <w:r w:rsidRPr="00745A13">
              <w:rPr>
                <w:szCs w:val="20"/>
              </w:rPr>
              <w:t>include:</w:t>
            </w:r>
          </w:p>
          <w:p w14:paraId="7B5989EA" w14:textId="71E02060" w:rsidR="006C67E0" w:rsidRPr="00745A13" w:rsidRDefault="005B5C49" w:rsidP="00B60F1E">
            <w:pPr>
              <w:pStyle w:val="ModelBodyBullet1"/>
              <w:rPr>
                <w:szCs w:val="20"/>
              </w:rPr>
            </w:pPr>
            <w:r w:rsidRPr="00745A13">
              <w:rPr>
                <w:szCs w:val="20"/>
              </w:rPr>
              <w:t>f</w:t>
            </w:r>
            <w:r w:rsidR="006C67E0" w:rsidRPr="00745A13">
              <w:rPr>
                <w:szCs w:val="20"/>
              </w:rPr>
              <w:t>ixed payments (including in-substance fixed payments), less any lease incentives receivable;</w:t>
            </w:r>
          </w:p>
          <w:p w14:paraId="350CC92C" w14:textId="41CA3091" w:rsidR="006C67E0" w:rsidRPr="00745A13" w:rsidRDefault="005B5C49" w:rsidP="00B60F1E">
            <w:pPr>
              <w:pStyle w:val="ModelBodyBullet1"/>
              <w:rPr>
                <w:szCs w:val="20"/>
              </w:rPr>
            </w:pPr>
            <w:r w:rsidRPr="00745A13">
              <w:rPr>
                <w:szCs w:val="20"/>
              </w:rPr>
              <w:t>v</w:t>
            </w:r>
            <w:r w:rsidR="006C67E0" w:rsidRPr="00745A13">
              <w:rPr>
                <w:szCs w:val="20"/>
              </w:rPr>
              <w:t>ariable lease payments that depend on an index or a rate initially measured using the index or rate as at the commencement date;</w:t>
            </w:r>
          </w:p>
          <w:p w14:paraId="468E7DDE" w14:textId="55B2AF4E" w:rsidR="006C67E0" w:rsidRPr="00745A13" w:rsidRDefault="005B5C49" w:rsidP="00B60F1E">
            <w:pPr>
              <w:pStyle w:val="ModelBodyBullet1"/>
              <w:rPr>
                <w:szCs w:val="20"/>
              </w:rPr>
            </w:pPr>
            <w:r w:rsidRPr="00745A13">
              <w:rPr>
                <w:szCs w:val="20"/>
              </w:rPr>
              <w:t>a</w:t>
            </w:r>
            <w:r w:rsidR="006C67E0" w:rsidRPr="00745A13">
              <w:rPr>
                <w:szCs w:val="20"/>
              </w:rPr>
              <w:t>mounts expected to be payable by the lessee under residual value guarantees;</w:t>
            </w:r>
          </w:p>
          <w:p w14:paraId="637F822A" w14:textId="6956845D" w:rsidR="006C67E0" w:rsidRPr="00745A13" w:rsidRDefault="005B5C49" w:rsidP="00B60F1E">
            <w:pPr>
              <w:pStyle w:val="ModelBodyBullet1"/>
              <w:rPr>
                <w:szCs w:val="20"/>
              </w:rPr>
            </w:pPr>
            <w:r w:rsidRPr="00745A13">
              <w:rPr>
                <w:szCs w:val="20"/>
              </w:rPr>
              <w:t>t</w:t>
            </w:r>
            <w:r w:rsidR="006C67E0" w:rsidRPr="00745A13">
              <w:rPr>
                <w:szCs w:val="20"/>
              </w:rPr>
              <w:t>he exercise price of purchase options (where these are reasonably certain to be exercised);</w:t>
            </w:r>
            <w:r w:rsidR="00B647F7" w:rsidRPr="00745A13">
              <w:rPr>
                <w:szCs w:val="20"/>
              </w:rPr>
              <w:t xml:space="preserve"> and</w:t>
            </w:r>
          </w:p>
          <w:p w14:paraId="2DB18144" w14:textId="4DB5AD6C" w:rsidR="006C67E0" w:rsidRPr="00745A13" w:rsidRDefault="005B5C49" w:rsidP="00B60F1E">
            <w:pPr>
              <w:pStyle w:val="ModelBodyBullet1"/>
              <w:rPr>
                <w:szCs w:val="20"/>
              </w:rPr>
            </w:pPr>
            <w:r w:rsidRPr="00745A13">
              <w:rPr>
                <w:szCs w:val="20"/>
              </w:rPr>
              <w:t>p</w:t>
            </w:r>
            <w:r w:rsidR="006C67E0" w:rsidRPr="00745A13">
              <w:rPr>
                <w:szCs w:val="20"/>
              </w:rPr>
              <w:t>ayments for penalties for terminating a lease, where the lease term reflects the agency exercising an option to terminate the lease.</w:t>
            </w:r>
          </w:p>
          <w:p w14:paraId="3473D9BB" w14:textId="5018590C" w:rsidR="00075950" w:rsidRPr="00745A13" w:rsidRDefault="00075950" w:rsidP="00532C12">
            <w:pPr>
              <w:pStyle w:val="ModelBody"/>
              <w:rPr>
                <w:szCs w:val="20"/>
              </w:rPr>
            </w:pPr>
            <w:r w:rsidRPr="00745A13">
              <w:rPr>
                <w:szCs w:val="20"/>
              </w:rPr>
              <w:t>The interest on the lease liability is recognised in profit or loss over the lease term so as to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p w14:paraId="511D1127" w14:textId="37215840" w:rsidR="00B45163" w:rsidRPr="00745A13" w:rsidRDefault="00CF0CD8" w:rsidP="00532C12">
            <w:pPr>
              <w:pStyle w:val="ModelBody"/>
              <w:rPr>
                <w:szCs w:val="20"/>
              </w:rPr>
            </w:pPr>
            <w:r w:rsidRPr="00745A13">
              <w:rPr>
                <w:szCs w:val="20"/>
              </w:rPr>
              <w:t>Periods covered by e</w:t>
            </w:r>
            <w:r w:rsidR="00B45163" w:rsidRPr="00745A13">
              <w:rPr>
                <w:szCs w:val="20"/>
              </w:rPr>
              <w:t>xtension or termination options are only included in the lease term by the Agency if the lease is reasonably certain to be extended (or not terminated).</w:t>
            </w:r>
          </w:p>
          <w:p w14:paraId="7AB8858C" w14:textId="08CA01E5" w:rsidR="00F87546" w:rsidRPr="00745A13" w:rsidRDefault="00B45163" w:rsidP="00532C12">
            <w:pPr>
              <w:pStyle w:val="ModelBody"/>
              <w:rPr>
                <w:szCs w:val="20"/>
              </w:rPr>
            </w:pPr>
            <w:r w:rsidRPr="00745A13">
              <w:rPr>
                <w:szCs w:val="20"/>
              </w:rPr>
              <w:t xml:space="preserve">Variable lease payments, not included in the measurement of lease </w:t>
            </w:r>
            <w:r w:rsidR="00DA77BB" w:rsidRPr="00745A13">
              <w:rPr>
                <w:szCs w:val="20"/>
              </w:rPr>
              <w:t>liability</w:t>
            </w:r>
            <w:r w:rsidR="00874221" w:rsidRPr="00745A13">
              <w:rPr>
                <w:szCs w:val="20"/>
              </w:rPr>
              <w:t>,</w:t>
            </w:r>
            <w:r w:rsidRPr="00745A13">
              <w:rPr>
                <w:szCs w:val="20"/>
              </w:rPr>
              <w:t xml:space="preserve"> that are </w:t>
            </w:r>
            <w:r w:rsidR="00985353" w:rsidRPr="00745A13">
              <w:rPr>
                <w:szCs w:val="20"/>
              </w:rPr>
              <w:t xml:space="preserve">dependent </w:t>
            </w:r>
            <w:r w:rsidRPr="00745A13">
              <w:rPr>
                <w:szCs w:val="20"/>
              </w:rPr>
              <w:t>on sales are recognised by the Agency in profit or loss in the period in which the condition that triggers those payment occurs</w:t>
            </w:r>
            <w:r w:rsidR="00B428AB" w:rsidRPr="00745A13">
              <w:rPr>
                <w:szCs w:val="20"/>
              </w:rPr>
              <w:t>.</w:t>
            </w:r>
          </w:p>
          <w:p w14:paraId="680CB8E3" w14:textId="54709C33" w:rsidR="007630C6" w:rsidRPr="00745A13" w:rsidRDefault="007630C6" w:rsidP="00532C12">
            <w:pPr>
              <w:pStyle w:val="ModelBody"/>
              <w:rPr>
                <w:szCs w:val="20"/>
              </w:rPr>
            </w:pPr>
            <w:r w:rsidRPr="00745A13">
              <w:rPr>
                <w:szCs w:val="20"/>
              </w:rPr>
              <w:t xml:space="preserve">This section should be read in conjunction with </w:t>
            </w:r>
            <w:hyperlink w:anchor="ROU_5_3" w:history="1">
              <w:r w:rsidR="00024E45" w:rsidRPr="00745A13">
                <w:rPr>
                  <w:rStyle w:val="Hyperlink"/>
                  <w:szCs w:val="20"/>
                </w:rPr>
                <w:t>note </w:t>
              </w:r>
              <w:r w:rsidR="00024E45" w:rsidRPr="00745A13">
                <w:rPr>
                  <w:rStyle w:val="Hyperlink"/>
                  <w:rFonts w:cs="Arial"/>
                  <w:szCs w:val="20"/>
                </w:rPr>
                <w:t>5.3</w:t>
              </w:r>
            </w:hyperlink>
            <w:r w:rsidRPr="00745A13">
              <w:rPr>
                <w:szCs w:val="20"/>
              </w:rPr>
              <w:t>.</w:t>
            </w:r>
          </w:p>
          <w:p w14:paraId="0EA86C95" w14:textId="317A6421" w:rsidR="00E923C6" w:rsidRPr="00745A13" w:rsidRDefault="00E923C6" w:rsidP="00E923C6">
            <w:pPr>
              <w:pStyle w:val="ModelBody"/>
              <w:rPr>
                <w:b/>
                <w:bCs/>
                <w:szCs w:val="20"/>
              </w:rPr>
            </w:pPr>
            <w:r w:rsidRPr="00745A13">
              <w:rPr>
                <w:b/>
                <w:bCs/>
                <w:szCs w:val="20"/>
              </w:rPr>
              <w:t xml:space="preserve">Subsequent </w:t>
            </w:r>
            <w:r w:rsidR="004D0968" w:rsidRPr="00745A13">
              <w:rPr>
                <w:b/>
                <w:bCs/>
                <w:szCs w:val="20"/>
              </w:rPr>
              <w:t>m</w:t>
            </w:r>
            <w:r w:rsidRPr="00745A13">
              <w:rPr>
                <w:b/>
                <w:bCs/>
                <w:szCs w:val="20"/>
              </w:rPr>
              <w:t>easurement</w:t>
            </w:r>
          </w:p>
          <w:p w14:paraId="671C8969" w14:textId="491EF2BB" w:rsidR="00E923C6" w:rsidRPr="00745A13" w:rsidRDefault="00E923C6" w:rsidP="00E923C6">
            <w:pPr>
              <w:pStyle w:val="ModelBody"/>
              <w:rPr>
                <w:szCs w:val="20"/>
              </w:rPr>
            </w:pPr>
            <w:r w:rsidRPr="00745A13">
              <w:rPr>
                <w:szCs w:val="20"/>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tc>
      </w:tr>
      <w:tr w:rsidR="00092B78" w:rsidRPr="000F4A83" w14:paraId="74A28F96" w14:textId="77777777" w:rsidTr="0054394E">
        <w:tc>
          <w:tcPr>
            <w:tcW w:w="1582" w:type="dxa"/>
            <w:tcBorders>
              <w:top w:val="nil"/>
              <w:left w:val="nil"/>
              <w:bottom w:val="nil"/>
              <w:right w:val="nil"/>
            </w:tcBorders>
          </w:tcPr>
          <w:p w14:paraId="5B4BEAA9" w14:textId="1161A36A" w:rsidR="00092B78" w:rsidRDefault="00440932" w:rsidP="00BF1BAC">
            <w:pPr>
              <w:pStyle w:val="Reference"/>
            </w:pPr>
            <w:r w:rsidRPr="00720C06">
              <w:rPr>
                <w:noProof/>
                <w:lang w:eastAsia="en-AU"/>
              </w:rPr>
              <mc:AlternateContent>
                <mc:Choice Requires="wpg">
                  <w:drawing>
                    <wp:anchor distT="0" distB="0" distL="114300" distR="114300" simplePos="0" relativeHeight="251658380" behindDoc="0" locked="0" layoutInCell="1" allowOverlap="1" wp14:anchorId="3BA2AB64" wp14:editId="55B8D7F0">
                      <wp:simplePos x="0" y="0"/>
                      <wp:positionH relativeFrom="margin">
                        <wp:posOffset>-5080</wp:posOffset>
                      </wp:positionH>
                      <wp:positionV relativeFrom="paragraph">
                        <wp:posOffset>61595</wp:posOffset>
                      </wp:positionV>
                      <wp:extent cx="367030" cy="36703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45A4A33" id="Group 26" o:spid="_x0000_s1026" alt="&quot;&quot;" style="position:absolute;margin-left:-.4pt;margin-top:4.85pt;width:28.9pt;height:28.9pt;z-index:251658380;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e1KAgAAB8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4"/>
            <w:tcBorders>
              <w:top w:val="nil"/>
              <w:left w:val="nil"/>
              <w:bottom w:val="nil"/>
              <w:right w:val="nil"/>
            </w:tcBorders>
          </w:tcPr>
          <w:p w14:paraId="78A0A2C6" w14:textId="77777777" w:rsidR="002D7239" w:rsidRPr="00745A13" w:rsidRDefault="002D7239" w:rsidP="002D7239">
            <w:pPr>
              <w:pStyle w:val="GuidanceBodyRegular"/>
            </w:pPr>
            <w:r w:rsidRPr="00745A13">
              <w:t>Did you have instances of licences that are in substance leases or contain leases?</w:t>
            </w:r>
          </w:p>
          <w:p w14:paraId="0A763A2D" w14:textId="4FC19967" w:rsidR="001F2864" w:rsidRPr="00745A13" w:rsidRDefault="002D7239" w:rsidP="00A90643">
            <w:pPr>
              <w:pStyle w:val="GuidanceBodyRegular"/>
              <w:rPr>
                <w:b/>
              </w:rPr>
            </w:pPr>
            <w:r w:rsidRPr="00745A13">
              <w:rPr>
                <w:b/>
              </w:rPr>
              <w:t xml:space="preserve">These will be within the scope of </w:t>
            </w:r>
            <w:r w:rsidR="00A10422" w:rsidRPr="00745A13">
              <w:rPr>
                <w:b/>
              </w:rPr>
              <w:t>AASB 16 </w:t>
            </w:r>
            <w:r w:rsidRPr="00745A13">
              <w:rPr>
                <w:b/>
                <w:i/>
                <w:iCs/>
              </w:rPr>
              <w:t>Leases</w:t>
            </w:r>
            <w:r w:rsidRPr="00745A13">
              <w:rPr>
                <w:b/>
              </w:rPr>
              <w:t>.</w:t>
            </w:r>
          </w:p>
        </w:tc>
      </w:tr>
    </w:tbl>
    <w:p w14:paraId="0340BDC9" w14:textId="77777777" w:rsidR="00DF78D7" w:rsidRDefault="00DF78D7"/>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53531A" w:rsidRPr="004D6D97" w14:paraId="1409DAA5" w14:textId="77777777" w:rsidTr="00DF78D7">
        <w:trPr>
          <w:trHeight w:val="567"/>
        </w:trPr>
        <w:tc>
          <w:tcPr>
            <w:tcW w:w="1582" w:type="dxa"/>
            <w:tcBorders>
              <w:top w:val="dotted" w:sz="12" w:space="0" w:color="auto"/>
              <w:bottom w:val="dotted" w:sz="12" w:space="0" w:color="auto"/>
            </w:tcBorders>
          </w:tcPr>
          <w:p w14:paraId="318222C5" w14:textId="7F3F62FF" w:rsidR="00094496" w:rsidRPr="004D6D97" w:rsidRDefault="00094496" w:rsidP="00DF78D7">
            <w:pPr>
              <w:pStyle w:val="GuidanceHeading1"/>
              <w:pageBreakBefore/>
              <w:rPr>
                <w:noProof/>
                <w:highlight w:val="yellow"/>
                <w:lang w:eastAsia="en-AU"/>
              </w:rPr>
            </w:pPr>
          </w:p>
        </w:tc>
        <w:tc>
          <w:tcPr>
            <w:tcW w:w="8169" w:type="dxa"/>
            <w:tcBorders>
              <w:top w:val="dotted" w:sz="12" w:space="0" w:color="auto"/>
              <w:bottom w:val="dotted" w:sz="12" w:space="0" w:color="auto"/>
            </w:tcBorders>
          </w:tcPr>
          <w:p w14:paraId="687CBA74" w14:textId="05FA824F" w:rsidR="00094496" w:rsidRPr="007B7247" w:rsidRDefault="00094496" w:rsidP="007B7247">
            <w:pPr>
              <w:pStyle w:val="GuidanceHeading1"/>
            </w:pPr>
            <w:r w:rsidRPr="007B7247">
              <w:t xml:space="preserve">Guidance – </w:t>
            </w:r>
            <w:r w:rsidR="007B7247">
              <w:t>Leases</w:t>
            </w:r>
          </w:p>
        </w:tc>
      </w:tr>
      <w:tr w:rsidR="0053531A" w:rsidRPr="004D6D97" w14:paraId="27CAFC14" w14:textId="77777777" w:rsidTr="00DF78D7">
        <w:trPr>
          <w:trHeight w:val="567"/>
        </w:trPr>
        <w:tc>
          <w:tcPr>
            <w:tcW w:w="1582" w:type="dxa"/>
            <w:tcBorders>
              <w:top w:val="dotted" w:sz="12" w:space="0" w:color="auto"/>
              <w:bottom w:val="dotted" w:sz="12" w:space="0" w:color="auto"/>
            </w:tcBorders>
          </w:tcPr>
          <w:p w14:paraId="7499CBE7" w14:textId="3BA1B54A" w:rsidR="00B20C85" w:rsidRPr="005F5B23" w:rsidRDefault="00B20C85" w:rsidP="00BE4AE6">
            <w:pPr>
              <w:pStyle w:val="Reference"/>
              <w:rPr>
                <w:sz w:val="14"/>
                <w:szCs w:val="14"/>
              </w:rPr>
            </w:pPr>
          </w:p>
          <w:p w14:paraId="292E4CC1" w14:textId="0B2F84EE" w:rsidR="00094496" w:rsidRPr="008D7AD0" w:rsidRDefault="000B357E" w:rsidP="00BE4AE6">
            <w:pPr>
              <w:pStyle w:val="Reference"/>
              <w:rPr>
                <w:szCs w:val="18"/>
              </w:rPr>
            </w:pPr>
            <w:r w:rsidRPr="008D7AD0">
              <w:rPr>
                <w:szCs w:val="18"/>
              </w:rPr>
              <w:t>AASB </w:t>
            </w:r>
            <w:r w:rsidR="00B20C85" w:rsidRPr="008D7AD0">
              <w:rPr>
                <w:szCs w:val="18"/>
              </w:rPr>
              <w:t>16.9</w:t>
            </w:r>
          </w:p>
          <w:p w14:paraId="6085482E" w14:textId="0401E0B4" w:rsidR="00B20C85" w:rsidRPr="008D7AD0" w:rsidRDefault="00B20C85" w:rsidP="00BE4AE6">
            <w:pPr>
              <w:pStyle w:val="Reference"/>
              <w:rPr>
                <w:szCs w:val="18"/>
              </w:rPr>
            </w:pPr>
          </w:p>
          <w:p w14:paraId="199025B5" w14:textId="4A034C9F" w:rsidR="00440932" w:rsidRDefault="00440932" w:rsidP="00BE4AE6">
            <w:pPr>
              <w:pStyle w:val="Reference"/>
              <w:rPr>
                <w:szCs w:val="18"/>
              </w:rPr>
            </w:pPr>
          </w:p>
          <w:p w14:paraId="01914022" w14:textId="77777777" w:rsidR="00B766F0" w:rsidRPr="008D7AD0" w:rsidRDefault="00B766F0" w:rsidP="00BE4AE6">
            <w:pPr>
              <w:pStyle w:val="Reference"/>
              <w:rPr>
                <w:szCs w:val="18"/>
              </w:rPr>
            </w:pPr>
          </w:p>
          <w:p w14:paraId="7B9F4E9E" w14:textId="77777777" w:rsidR="00440932" w:rsidRPr="008D7AD0" w:rsidRDefault="00440932" w:rsidP="00BE4AE6">
            <w:pPr>
              <w:pStyle w:val="Reference"/>
              <w:rPr>
                <w:szCs w:val="18"/>
              </w:rPr>
            </w:pPr>
          </w:p>
          <w:p w14:paraId="257B371F" w14:textId="390B4248" w:rsidR="00B20C85" w:rsidRPr="008D7AD0" w:rsidRDefault="000B357E" w:rsidP="00BE4AE6">
            <w:pPr>
              <w:pStyle w:val="Reference"/>
              <w:rPr>
                <w:szCs w:val="18"/>
              </w:rPr>
            </w:pPr>
            <w:r w:rsidRPr="008D7AD0">
              <w:rPr>
                <w:szCs w:val="18"/>
              </w:rPr>
              <w:t>TI </w:t>
            </w:r>
            <w:r w:rsidR="00B20C85" w:rsidRPr="008D7AD0">
              <w:rPr>
                <w:szCs w:val="18"/>
              </w:rPr>
              <w:t>916(7)</w:t>
            </w:r>
          </w:p>
          <w:p w14:paraId="5DF28A11" w14:textId="34A0041F" w:rsidR="00B20C85" w:rsidRPr="008D7AD0" w:rsidRDefault="00B20C85" w:rsidP="00BE4AE6">
            <w:pPr>
              <w:pStyle w:val="Reference"/>
              <w:rPr>
                <w:szCs w:val="18"/>
              </w:rPr>
            </w:pPr>
          </w:p>
          <w:p w14:paraId="02928DB3" w14:textId="77777777" w:rsidR="00BE4AE6" w:rsidRPr="008D7AD0" w:rsidRDefault="00BE4AE6" w:rsidP="00BE4AE6">
            <w:pPr>
              <w:pStyle w:val="Reference"/>
              <w:rPr>
                <w:szCs w:val="18"/>
              </w:rPr>
            </w:pPr>
          </w:p>
          <w:p w14:paraId="3D872C33" w14:textId="77777777" w:rsidR="00BE4AE6" w:rsidRPr="008D7AD0" w:rsidRDefault="00BE4AE6" w:rsidP="00BE4AE6">
            <w:pPr>
              <w:pStyle w:val="Reference"/>
              <w:rPr>
                <w:szCs w:val="18"/>
              </w:rPr>
            </w:pPr>
          </w:p>
          <w:p w14:paraId="67494313" w14:textId="59FABE0F" w:rsidR="00BE4AE6" w:rsidRPr="008D7AD0" w:rsidRDefault="00BE4AE6" w:rsidP="00BE4AE6">
            <w:pPr>
              <w:pStyle w:val="Reference"/>
              <w:rPr>
                <w:szCs w:val="18"/>
              </w:rPr>
            </w:pPr>
          </w:p>
          <w:p w14:paraId="71BE1EC0" w14:textId="77777777" w:rsidR="00BE4AE6" w:rsidRPr="008D7AD0" w:rsidRDefault="00BE4AE6" w:rsidP="00BE4AE6">
            <w:pPr>
              <w:pStyle w:val="Reference"/>
              <w:rPr>
                <w:szCs w:val="18"/>
              </w:rPr>
            </w:pPr>
          </w:p>
          <w:p w14:paraId="67F3B7CE" w14:textId="77777777" w:rsidR="005F5B23" w:rsidRPr="008D7AD0" w:rsidRDefault="005F5B23" w:rsidP="00BE4AE6">
            <w:pPr>
              <w:pStyle w:val="Reference"/>
              <w:rPr>
                <w:szCs w:val="18"/>
              </w:rPr>
            </w:pPr>
          </w:p>
          <w:p w14:paraId="5AAD55C9" w14:textId="77777777" w:rsidR="00BE4AE6" w:rsidRPr="008D7AD0" w:rsidRDefault="00BE4AE6" w:rsidP="00BE4AE6">
            <w:pPr>
              <w:pStyle w:val="Reference"/>
              <w:rPr>
                <w:szCs w:val="18"/>
              </w:rPr>
            </w:pPr>
          </w:p>
          <w:p w14:paraId="46C0DA9C" w14:textId="7FFA87E1" w:rsidR="00BE4AE6" w:rsidRPr="008D7AD0" w:rsidRDefault="000B357E" w:rsidP="00BE4AE6">
            <w:pPr>
              <w:pStyle w:val="Reference"/>
              <w:rPr>
                <w:szCs w:val="18"/>
              </w:rPr>
            </w:pPr>
            <w:r w:rsidRPr="008D7AD0">
              <w:rPr>
                <w:szCs w:val="18"/>
              </w:rPr>
              <w:t>AASB </w:t>
            </w:r>
            <w:r w:rsidR="00BE4AE6" w:rsidRPr="008D7AD0">
              <w:rPr>
                <w:szCs w:val="18"/>
              </w:rPr>
              <w:t>16.40-43</w:t>
            </w:r>
          </w:p>
          <w:p w14:paraId="6F8F5D4C" w14:textId="3A3640DA" w:rsidR="00BE4AE6" w:rsidRPr="008D7AD0" w:rsidRDefault="00BE4AE6" w:rsidP="00BE4AE6">
            <w:pPr>
              <w:pStyle w:val="Reference"/>
              <w:rPr>
                <w:szCs w:val="18"/>
              </w:rPr>
            </w:pPr>
          </w:p>
          <w:p w14:paraId="69FB2983" w14:textId="77777777" w:rsidR="00BE4AE6" w:rsidRPr="008D7AD0" w:rsidRDefault="00BE4AE6" w:rsidP="00BE4AE6">
            <w:pPr>
              <w:pStyle w:val="Reference"/>
              <w:rPr>
                <w:szCs w:val="18"/>
              </w:rPr>
            </w:pPr>
          </w:p>
          <w:p w14:paraId="63747EFF" w14:textId="77777777" w:rsidR="00BE4AE6" w:rsidRPr="008D7AD0" w:rsidRDefault="00BE4AE6" w:rsidP="00BE4AE6">
            <w:pPr>
              <w:pStyle w:val="Reference"/>
              <w:rPr>
                <w:szCs w:val="18"/>
              </w:rPr>
            </w:pPr>
          </w:p>
          <w:p w14:paraId="0738F8DF" w14:textId="77777777" w:rsidR="00BE4AE6" w:rsidRPr="008D7AD0" w:rsidRDefault="00BE4AE6" w:rsidP="00BE4AE6">
            <w:pPr>
              <w:pStyle w:val="Reference"/>
              <w:rPr>
                <w:szCs w:val="18"/>
              </w:rPr>
            </w:pPr>
          </w:p>
          <w:p w14:paraId="2FB03CA2" w14:textId="77777777" w:rsidR="00BE4AE6" w:rsidRPr="008D7AD0" w:rsidRDefault="00BE4AE6" w:rsidP="00BE4AE6">
            <w:pPr>
              <w:pStyle w:val="Reference"/>
              <w:rPr>
                <w:szCs w:val="18"/>
              </w:rPr>
            </w:pPr>
          </w:p>
          <w:p w14:paraId="1712E07B" w14:textId="296C7C38" w:rsidR="00BE4AE6" w:rsidRPr="008D7AD0" w:rsidRDefault="00BE4AE6" w:rsidP="00BE4AE6">
            <w:pPr>
              <w:pStyle w:val="Reference"/>
              <w:rPr>
                <w:szCs w:val="18"/>
              </w:rPr>
            </w:pPr>
          </w:p>
          <w:p w14:paraId="5AC21201" w14:textId="6220C9B2" w:rsidR="00BE4AE6" w:rsidRPr="008D7AD0" w:rsidRDefault="00BE4AE6" w:rsidP="00BE4AE6">
            <w:pPr>
              <w:pStyle w:val="Reference"/>
              <w:rPr>
                <w:szCs w:val="18"/>
              </w:rPr>
            </w:pPr>
          </w:p>
          <w:p w14:paraId="1EE6A1C2" w14:textId="77777777" w:rsidR="00C87C21" w:rsidRPr="008D7AD0" w:rsidRDefault="00C87C21" w:rsidP="00BE4AE6">
            <w:pPr>
              <w:pStyle w:val="Reference"/>
              <w:rPr>
                <w:szCs w:val="18"/>
              </w:rPr>
            </w:pPr>
          </w:p>
          <w:p w14:paraId="57E4771E" w14:textId="493BBB73" w:rsidR="00BE4AE6" w:rsidRPr="008D7AD0" w:rsidRDefault="000B357E" w:rsidP="00BE4AE6">
            <w:pPr>
              <w:pStyle w:val="Reference"/>
              <w:rPr>
                <w:szCs w:val="18"/>
              </w:rPr>
            </w:pPr>
            <w:r w:rsidRPr="008D7AD0">
              <w:rPr>
                <w:szCs w:val="18"/>
              </w:rPr>
              <w:t>AASB </w:t>
            </w:r>
            <w:r w:rsidR="00BE4AE6" w:rsidRPr="008D7AD0">
              <w:rPr>
                <w:szCs w:val="18"/>
              </w:rPr>
              <w:t>16.44-46</w:t>
            </w:r>
          </w:p>
          <w:p w14:paraId="4E560862" w14:textId="77777777" w:rsidR="00BE4AE6" w:rsidRPr="008D7AD0" w:rsidRDefault="00BE4AE6" w:rsidP="007B7247">
            <w:pPr>
              <w:pStyle w:val="Reference"/>
              <w:rPr>
                <w:noProof/>
                <w:szCs w:val="18"/>
                <w:lang w:eastAsia="en-AU"/>
              </w:rPr>
            </w:pPr>
          </w:p>
          <w:p w14:paraId="07C64F47" w14:textId="3566B1AB" w:rsidR="005F5B23" w:rsidRPr="008D7AD0" w:rsidRDefault="005F5B23" w:rsidP="007B7247">
            <w:pPr>
              <w:pStyle w:val="Reference"/>
              <w:rPr>
                <w:noProof/>
                <w:szCs w:val="18"/>
                <w:lang w:eastAsia="en-AU"/>
              </w:rPr>
            </w:pPr>
          </w:p>
          <w:p w14:paraId="5F1AF85F" w14:textId="77777777" w:rsidR="005F5B23" w:rsidRPr="008D7AD0" w:rsidRDefault="005F5B23" w:rsidP="007B7247">
            <w:pPr>
              <w:pStyle w:val="Reference"/>
              <w:rPr>
                <w:noProof/>
                <w:szCs w:val="18"/>
                <w:lang w:eastAsia="en-AU"/>
              </w:rPr>
            </w:pPr>
          </w:p>
          <w:p w14:paraId="5009DF03" w14:textId="5B4CE31A" w:rsidR="005F5B23" w:rsidRDefault="005F5B23" w:rsidP="007B7247">
            <w:pPr>
              <w:pStyle w:val="Reference"/>
              <w:rPr>
                <w:noProof/>
                <w:szCs w:val="18"/>
                <w:lang w:eastAsia="en-AU"/>
              </w:rPr>
            </w:pPr>
          </w:p>
          <w:p w14:paraId="756582D8" w14:textId="77777777" w:rsidR="00B766F0" w:rsidRPr="008D7AD0" w:rsidRDefault="00B766F0" w:rsidP="007B7247">
            <w:pPr>
              <w:pStyle w:val="Reference"/>
              <w:rPr>
                <w:noProof/>
                <w:szCs w:val="18"/>
                <w:lang w:eastAsia="en-AU"/>
              </w:rPr>
            </w:pPr>
          </w:p>
          <w:p w14:paraId="11BD342D" w14:textId="77777777" w:rsidR="005F5B23" w:rsidRPr="008D7AD0" w:rsidRDefault="005F5B23" w:rsidP="007B7247">
            <w:pPr>
              <w:pStyle w:val="Reference"/>
              <w:rPr>
                <w:noProof/>
                <w:szCs w:val="18"/>
                <w:lang w:eastAsia="en-AU"/>
              </w:rPr>
            </w:pPr>
          </w:p>
          <w:p w14:paraId="3DCBE7A0" w14:textId="77777777" w:rsidR="005F5B23" w:rsidRPr="008D7AD0" w:rsidRDefault="005F5B23" w:rsidP="007B7247">
            <w:pPr>
              <w:pStyle w:val="Reference"/>
              <w:rPr>
                <w:noProof/>
                <w:szCs w:val="18"/>
                <w:lang w:eastAsia="en-AU"/>
              </w:rPr>
            </w:pPr>
          </w:p>
          <w:p w14:paraId="79E3B740" w14:textId="1392F63C" w:rsidR="005F5B23" w:rsidRPr="005F5B23" w:rsidRDefault="000B357E" w:rsidP="007B7247">
            <w:pPr>
              <w:pStyle w:val="Reference"/>
              <w:rPr>
                <w:noProof/>
                <w:lang w:eastAsia="en-AU"/>
              </w:rPr>
            </w:pPr>
            <w:r w:rsidRPr="008D7AD0">
              <w:rPr>
                <w:noProof/>
                <w:szCs w:val="18"/>
                <w:lang w:eastAsia="en-AU"/>
              </w:rPr>
              <w:t>AASB </w:t>
            </w:r>
            <w:r w:rsidR="005F5B23" w:rsidRPr="008D7AD0">
              <w:rPr>
                <w:noProof/>
                <w:szCs w:val="18"/>
                <w:lang w:eastAsia="en-AU"/>
              </w:rPr>
              <w:t>16.59</w:t>
            </w:r>
          </w:p>
        </w:tc>
        <w:tc>
          <w:tcPr>
            <w:tcW w:w="8169" w:type="dxa"/>
            <w:tcBorders>
              <w:top w:val="dotted" w:sz="12" w:space="0" w:color="auto"/>
              <w:bottom w:val="dotted" w:sz="12" w:space="0" w:color="auto"/>
            </w:tcBorders>
          </w:tcPr>
          <w:p w14:paraId="395A6190" w14:textId="5FD6B591" w:rsidR="007B7247" w:rsidRPr="008D7AD0" w:rsidRDefault="007B7247" w:rsidP="007B7247">
            <w:pPr>
              <w:pStyle w:val="GuidanceBodyBold"/>
            </w:pPr>
            <w:r w:rsidRPr="008D7AD0">
              <w:t>Recognition of lease contract</w:t>
            </w:r>
          </w:p>
          <w:p w14:paraId="76C1565B" w14:textId="400B60FD" w:rsidR="00B20C85" w:rsidRPr="008D7AD0" w:rsidRDefault="00B20C85" w:rsidP="007B7247">
            <w:pPr>
              <w:pStyle w:val="GuidanceBodyItalic"/>
            </w:pPr>
            <w:r w:rsidRPr="008D7AD0">
              <w:t xml:space="preserve">At inception, </w:t>
            </w:r>
            <w:r w:rsidR="00C87C21" w:rsidRPr="008D7AD0">
              <w:t>a</w:t>
            </w:r>
            <w:r w:rsidRPr="008D7AD0">
              <w:t>genc</w:t>
            </w:r>
            <w:r w:rsidR="00C87C21" w:rsidRPr="008D7AD0">
              <w:t>ies</w:t>
            </w:r>
            <w:r w:rsidRPr="008D7AD0">
              <w:t xml:space="preserve"> assess whether a contract is, or contains, a lease. That is, if the contract conveys the right to control the use of an identified asset for a period of time in exchange for consideration.</w:t>
            </w:r>
          </w:p>
          <w:p w14:paraId="1C35B910" w14:textId="13341C05" w:rsidR="00094496" w:rsidRPr="008D7AD0" w:rsidRDefault="00B20C85" w:rsidP="007B7247">
            <w:pPr>
              <w:pStyle w:val="GuidanceBodyItalic"/>
            </w:pPr>
            <w:r w:rsidRPr="008D7AD0">
              <w:t>When a lease contract contains a lease component and non-lease component, and if the non-lease component is material, agencies account for the amount of the non-lease component separately, where practicable from the lease amount by applying other applicable Standards. Immaterial non</w:t>
            </w:r>
            <w:r w:rsidR="00C87C21" w:rsidRPr="008D7AD0">
              <w:noBreakHyphen/>
            </w:r>
            <w:r w:rsidRPr="008D7AD0">
              <w:t>lease component(s) may be included in the lease amount and accounted for as a single lease.</w:t>
            </w:r>
          </w:p>
          <w:p w14:paraId="2F610D70" w14:textId="77777777" w:rsidR="00BE4AE6" w:rsidRPr="008D7AD0" w:rsidRDefault="00BE4AE6" w:rsidP="00BE4AE6">
            <w:pPr>
              <w:pStyle w:val="GuidanceBodyItalic"/>
              <w:rPr>
                <w:b/>
                <w:bCs/>
              </w:rPr>
            </w:pPr>
            <w:r w:rsidRPr="008D7AD0">
              <w:rPr>
                <w:b/>
                <w:bCs/>
              </w:rPr>
              <w:t>Reassessment of lease liability</w:t>
            </w:r>
          </w:p>
          <w:p w14:paraId="394D5CE0" w14:textId="5123B698" w:rsidR="00BE4AE6" w:rsidRPr="008D7AD0" w:rsidRDefault="005F5B23" w:rsidP="00BE4AE6">
            <w:pPr>
              <w:pStyle w:val="GuidanceBodyItalic"/>
            </w:pPr>
            <w:r w:rsidRPr="008D7AD0">
              <w:t>Agencies are</w:t>
            </w:r>
            <w:r w:rsidR="00BE4AE6" w:rsidRPr="008D7AD0">
              <w:t xml:space="preserv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p w14:paraId="5BFE7D8E" w14:textId="77777777" w:rsidR="00BE4AE6" w:rsidRPr="008D7AD0" w:rsidRDefault="00BE4AE6" w:rsidP="00BE4AE6">
            <w:pPr>
              <w:pStyle w:val="GuidanceBodyItalic"/>
              <w:rPr>
                <w:b/>
                <w:bCs/>
              </w:rPr>
            </w:pPr>
            <w:r w:rsidRPr="008D7AD0">
              <w:rPr>
                <w:b/>
                <w:bCs/>
              </w:rPr>
              <w:t>Lease modifications</w:t>
            </w:r>
          </w:p>
          <w:p w14:paraId="085D0CE6" w14:textId="10D85F21" w:rsidR="007B7247" w:rsidRPr="008D7AD0" w:rsidRDefault="005F5B23" w:rsidP="005F5B23">
            <w:pPr>
              <w:pStyle w:val="GuidanceBodyItalic"/>
            </w:pPr>
            <w:r w:rsidRPr="008D7AD0">
              <w:t>Agencies</w:t>
            </w:r>
            <w:r w:rsidR="00BE4AE6" w:rsidRPr="008D7AD0">
              <w:t xml:space="preserve">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increases by an amount commensurate with the stand-alone price of the increase in scope.</w:t>
            </w:r>
          </w:p>
          <w:p w14:paraId="69EB4BF1" w14:textId="77777777" w:rsidR="007B7247" w:rsidRPr="008D7AD0" w:rsidRDefault="005F5B23" w:rsidP="005F5B23">
            <w:pPr>
              <w:pStyle w:val="GuidanceBodyItalic"/>
              <w:rPr>
                <w:b/>
                <w:bCs/>
              </w:rPr>
            </w:pPr>
            <w:r w:rsidRPr="008D7AD0">
              <w:rPr>
                <w:b/>
                <w:bCs/>
              </w:rPr>
              <w:t>Additional disclosures</w:t>
            </w:r>
          </w:p>
          <w:p w14:paraId="0BE84469" w14:textId="77777777" w:rsidR="005F5B23" w:rsidRPr="008D7AD0" w:rsidRDefault="005F5B23" w:rsidP="005F5B23">
            <w:pPr>
              <w:pStyle w:val="GuidanceBodyItalic"/>
            </w:pPr>
            <w:r w:rsidRPr="008D7AD0">
              <w:t>Additional qualitative and quantitative information about a lessee’s leasing activities is required to meet the disclosure objective of the Standard. This additional information may include, but is not limited to, information that helps users of the financial statements to assess:</w:t>
            </w:r>
          </w:p>
          <w:p w14:paraId="68951887" w14:textId="1A0B1AFB" w:rsidR="005F5B23" w:rsidRPr="008D7AD0" w:rsidRDefault="005F5B23" w:rsidP="00AF6412">
            <w:pPr>
              <w:pStyle w:val="GuidanceBodyBullet1"/>
            </w:pPr>
            <w:r w:rsidRPr="008D7AD0">
              <w:t>the nature of the lessee’s leasing activities</w:t>
            </w:r>
            <w:r w:rsidR="000A0056" w:rsidRPr="008D7AD0">
              <w:t>;</w:t>
            </w:r>
          </w:p>
          <w:p w14:paraId="3ADAEF93" w14:textId="026F99F4" w:rsidR="005F5B23" w:rsidRPr="008D7AD0" w:rsidRDefault="005F5B23" w:rsidP="00AF6412">
            <w:pPr>
              <w:pStyle w:val="GuidanceBodyBullet1"/>
            </w:pPr>
            <w:r w:rsidRPr="008D7AD0">
              <w:t>future cash outflows to which the lessee is potentially exposed that are not reflected in the measurement of lease liabilities:</w:t>
            </w:r>
          </w:p>
          <w:p w14:paraId="7C25AFE4" w14:textId="0CEA5DBB" w:rsidR="005F5B23" w:rsidRPr="008D7AD0" w:rsidRDefault="005F5B23" w:rsidP="00352767">
            <w:pPr>
              <w:pStyle w:val="GuidanceBodyBulletAlpha"/>
              <w:numPr>
                <w:ilvl w:val="0"/>
                <w:numId w:val="51"/>
              </w:numPr>
              <w:ind w:left="720"/>
            </w:pPr>
            <w:r w:rsidRPr="008D7AD0">
              <w:t>variable lease payments;</w:t>
            </w:r>
          </w:p>
          <w:p w14:paraId="4CD9C7B2" w14:textId="1C0DF506" w:rsidR="005F5B23" w:rsidRPr="008D7AD0" w:rsidRDefault="005F5B23" w:rsidP="004839E0">
            <w:pPr>
              <w:pStyle w:val="GuidanceBodyBulletAlpha"/>
              <w:ind w:left="720"/>
            </w:pPr>
            <w:r w:rsidRPr="008D7AD0">
              <w:t>extension options and termination options;</w:t>
            </w:r>
          </w:p>
          <w:p w14:paraId="59CED9E5" w14:textId="5E7D9E40" w:rsidR="005F5B23" w:rsidRPr="008D7AD0" w:rsidRDefault="005F5B23" w:rsidP="004839E0">
            <w:pPr>
              <w:pStyle w:val="GuidanceBodyBulletAlpha"/>
              <w:ind w:left="720"/>
            </w:pPr>
            <w:r w:rsidRPr="008D7AD0">
              <w:t>residual value guarantee;</w:t>
            </w:r>
          </w:p>
          <w:p w14:paraId="6F8A050C" w14:textId="142CEA80" w:rsidR="005F5B23" w:rsidRPr="008D7AD0" w:rsidRDefault="005F5B23" w:rsidP="004839E0">
            <w:pPr>
              <w:pStyle w:val="GuidanceBodyBulletAlpha"/>
              <w:ind w:left="720"/>
            </w:pPr>
            <w:r w:rsidRPr="008D7AD0">
              <w:t>leases not yet commenced to which the lessee is committed;</w:t>
            </w:r>
          </w:p>
          <w:p w14:paraId="1CF09BEA" w14:textId="40EBAA37" w:rsidR="005F5B23" w:rsidRPr="008D7AD0" w:rsidRDefault="005F5B23" w:rsidP="004839E0">
            <w:pPr>
              <w:pStyle w:val="GuidanceBodyBulletAlpha"/>
              <w:ind w:left="720"/>
            </w:pPr>
            <w:r w:rsidRPr="008D7AD0">
              <w:t>restrictions or covenants imposed by leases; and</w:t>
            </w:r>
          </w:p>
          <w:p w14:paraId="2FFA1381" w14:textId="61B50A16" w:rsidR="005F5B23" w:rsidRDefault="005F5B23" w:rsidP="004839E0">
            <w:pPr>
              <w:pStyle w:val="GuidanceBodyBulletAlpha"/>
              <w:ind w:left="720"/>
              <w:rPr>
                <w:color w:val="8C8C8C" w:themeColor="accent6"/>
              </w:rPr>
            </w:pPr>
            <w:r w:rsidRPr="008D7AD0">
              <w:t>sale and leaseback transactions.</w:t>
            </w:r>
          </w:p>
        </w:tc>
      </w:tr>
    </w:tbl>
    <w:p w14:paraId="1F71C75F" w14:textId="3A4719F1" w:rsidR="000111F2" w:rsidRPr="00810DBA" w:rsidRDefault="000111F2" w:rsidP="00C87C21"/>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90559F" w:rsidRPr="00B90633" w14:paraId="59914D7D" w14:textId="77777777" w:rsidTr="00F7703B">
        <w:trPr>
          <w:cantSplit/>
        </w:trPr>
        <w:tc>
          <w:tcPr>
            <w:tcW w:w="1584" w:type="dxa"/>
            <w:tcBorders>
              <w:top w:val="dashed" w:sz="12" w:space="0" w:color="auto"/>
              <w:left w:val="dashed" w:sz="12" w:space="0" w:color="auto"/>
              <w:bottom w:val="dashed" w:sz="12" w:space="0" w:color="auto"/>
              <w:right w:val="dashed" w:sz="12" w:space="0" w:color="auto"/>
            </w:tcBorders>
          </w:tcPr>
          <w:p w14:paraId="37D58DAA" w14:textId="5A62395A" w:rsidR="0090559F" w:rsidRDefault="0090559F" w:rsidP="00C87C21">
            <w:pPr>
              <w:pStyle w:val="Reference"/>
              <w:pageBreakBefore/>
            </w:pPr>
            <w:bookmarkStart w:id="1233" w:name="_Hlk71725040"/>
          </w:p>
        </w:tc>
        <w:tc>
          <w:tcPr>
            <w:tcW w:w="8169" w:type="dxa"/>
            <w:tcBorders>
              <w:top w:val="dashed" w:sz="12" w:space="0" w:color="auto"/>
              <w:left w:val="dashed" w:sz="12" w:space="0" w:color="auto"/>
              <w:bottom w:val="dashed" w:sz="12" w:space="0" w:color="auto"/>
              <w:right w:val="dashed" w:sz="12" w:space="0" w:color="auto"/>
            </w:tcBorders>
            <w:vAlign w:val="bottom"/>
          </w:tcPr>
          <w:p w14:paraId="16A88209" w14:textId="64D4F6FF" w:rsidR="00A33E37" w:rsidRPr="004C2EAE" w:rsidRDefault="00162FC2" w:rsidP="004C2EAE">
            <w:pPr>
              <w:pStyle w:val="ModelHeading4"/>
              <w:rPr>
                <w:color w:val="646464" w:themeColor="accent3" w:themeTint="BF"/>
                <w:sz w:val="44"/>
                <w:szCs w:val="52"/>
              </w:rPr>
            </w:pPr>
            <w:bookmarkStart w:id="1234" w:name="SCL_7_3"/>
            <w:bookmarkStart w:id="1235" w:name="_Toc164327938"/>
            <w:r w:rsidRPr="005D59DF">
              <w:rPr>
                <w:color w:val="646464" w:themeColor="accent3" w:themeTint="BF"/>
              </w:rPr>
              <w:t>7</w:t>
            </w:r>
            <w:r w:rsidR="0090559F" w:rsidRPr="005D59DF">
              <w:rPr>
                <w:color w:val="646464" w:themeColor="accent3" w:themeTint="BF"/>
              </w:rPr>
              <w:t>.3 Service concession liabilities</w:t>
            </w:r>
            <w:bookmarkEnd w:id="1234"/>
            <w:bookmarkEnd w:id="1235"/>
          </w:p>
        </w:tc>
      </w:tr>
      <w:tr w:rsidR="0090559F" w:rsidRPr="00B90633" w14:paraId="018A0795" w14:textId="77777777" w:rsidTr="00F7703B">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3656936C" w14:textId="77777777" w:rsidR="0090559F" w:rsidRPr="001B4AAA" w:rsidRDefault="0090559F" w:rsidP="00F7703B">
            <w:pPr>
              <w:pStyle w:val="Reference"/>
              <w:rPr>
                <w:sz w:val="20"/>
                <w:szCs w:val="20"/>
              </w:rPr>
            </w:pPr>
          </w:p>
        </w:tc>
        <w:tc>
          <w:tcPr>
            <w:tcW w:w="8169" w:type="dxa"/>
            <w:tcBorders>
              <w:top w:val="dashed" w:sz="12" w:space="0" w:color="auto"/>
              <w:left w:val="dashed" w:sz="12" w:space="0" w:color="auto"/>
              <w:bottom w:val="dashed" w:sz="12" w:space="0" w:color="auto"/>
              <w:right w:val="dashed" w:sz="12" w:space="0" w:color="auto"/>
            </w:tcBorders>
            <w:vAlign w:val="bottom"/>
          </w:tcPr>
          <w:p w14:paraId="32625600" w14:textId="47C6DDD4" w:rsidR="0090559F" w:rsidRPr="001B4AAA" w:rsidRDefault="0090559F" w:rsidP="005D59DF">
            <w:pPr>
              <w:pStyle w:val="GuidanceBodyRegular"/>
            </w:pPr>
            <w:r w:rsidRPr="001B4AAA">
              <w:t>This note header has been included as a placeholder for the disclosure of service concession liabilities.</w:t>
            </w:r>
          </w:p>
        </w:tc>
      </w:tr>
    </w:tbl>
    <w:bookmarkEnd w:id="1233"/>
    <w:p w14:paraId="52554613" w14:textId="053F2636" w:rsidR="0090559F" w:rsidRPr="00DA2BCE" w:rsidRDefault="00544C9F" w:rsidP="00DA2BCE">
      <w:pPr>
        <w:spacing w:after="0" w:line="240" w:lineRule="auto"/>
        <w:rPr>
          <w:rFonts w:ascii="Arial" w:hAnsi="Arial" w:cs="Arial"/>
          <w:sz w:val="6"/>
          <w:szCs w:val="6"/>
        </w:rPr>
      </w:pPr>
      <w:r>
        <w:rPr>
          <w:noProof/>
        </w:rPr>
        <mc:AlternateContent>
          <mc:Choice Requires="wpg">
            <w:drawing>
              <wp:anchor distT="0" distB="0" distL="114300" distR="114300" simplePos="0" relativeHeight="251658248" behindDoc="0" locked="0" layoutInCell="1" allowOverlap="1" wp14:anchorId="2751A0D8" wp14:editId="6FB28CED">
                <wp:simplePos x="0" y="0"/>
                <wp:positionH relativeFrom="column">
                  <wp:posOffset>74930</wp:posOffset>
                </wp:positionH>
                <wp:positionV relativeFrom="paragraph">
                  <wp:posOffset>-715341</wp:posOffset>
                </wp:positionV>
                <wp:extent cx="320040" cy="320040"/>
                <wp:effectExtent l="0" t="0" r="3810" b="3810"/>
                <wp:wrapNone/>
                <wp:docPr id="542" name="Group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740"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1"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308A8B" id="Group 542" o:spid="_x0000_s1026" alt="&quot;&quot;" style="position:absolute;margin-left:5.9pt;margin-top:-56.35pt;width:25.2pt;height:25.2pt;z-index:25165824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57fA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90559F" w14:paraId="3B5A82AF" w14:textId="77777777" w:rsidTr="00C87C21">
        <w:tc>
          <w:tcPr>
            <w:tcW w:w="1523" w:type="dxa"/>
          </w:tcPr>
          <w:bookmarkStart w:id="1236" w:name="_Hlk71725136"/>
          <w:p w14:paraId="7B0DD7FB" w14:textId="73E547EE" w:rsidR="0090559F" w:rsidRDefault="0090559F" w:rsidP="00F7703B">
            <w:pPr>
              <w:pStyle w:val="GuidanceHeading1"/>
            </w:pPr>
            <w:r w:rsidRPr="00720C06">
              <w:rPr>
                <w:noProof/>
                <w:lang w:eastAsia="en-AU"/>
              </w:rPr>
              <mc:AlternateContent>
                <mc:Choice Requires="wpg">
                  <w:drawing>
                    <wp:anchor distT="0" distB="0" distL="114300" distR="114300" simplePos="0" relativeHeight="251658314" behindDoc="0" locked="0" layoutInCell="1" allowOverlap="1" wp14:anchorId="36500654" wp14:editId="58F74004">
                      <wp:simplePos x="0" y="0"/>
                      <wp:positionH relativeFrom="margin">
                        <wp:posOffset>0</wp:posOffset>
                      </wp:positionH>
                      <wp:positionV relativeFrom="paragraph">
                        <wp:posOffset>4445</wp:posOffset>
                      </wp:positionV>
                      <wp:extent cx="320675" cy="320040"/>
                      <wp:effectExtent l="0" t="0" r="3175" b="3810"/>
                      <wp:wrapNone/>
                      <wp:docPr id="698" name="Group 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9"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10AD4E" id="Group 698" o:spid="_x0000_s1026" alt="&quot;&quot;" style="position:absolute;margin-left:0;margin-top:.35pt;width:25.25pt;height:25.2pt;z-index:25165831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3Mu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Pr>
          <w:p w14:paraId="5D23A414" w14:textId="6F96990E" w:rsidR="0090559F" w:rsidRDefault="0090559F" w:rsidP="00F7703B">
            <w:pPr>
              <w:pStyle w:val="GuidanceHeading1"/>
            </w:pPr>
            <w:r>
              <w:t>Guidance – Service concession liabilit</w:t>
            </w:r>
            <w:r w:rsidR="00370E33">
              <w:t>ies</w:t>
            </w:r>
          </w:p>
        </w:tc>
      </w:tr>
      <w:tr w:rsidR="00C87C21" w14:paraId="7779F547" w14:textId="77777777" w:rsidTr="00C87C21">
        <w:tc>
          <w:tcPr>
            <w:tcW w:w="1523" w:type="dxa"/>
          </w:tcPr>
          <w:p w14:paraId="620E8869" w14:textId="77777777" w:rsidR="00A33E37" w:rsidRPr="004C2EAE" w:rsidRDefault="00A33E37" w:rsidP="00C87C21">
            <w:pPr>
              <w:pStyle w:val="Reference"/>
              <w:rPr>
                <w:sz w:val="16"/>
                <w:szCs w:val="16"/>
              </w:rPr>
            </w:pPr>
          </w:p>
          <w:p w14:paraId="09195621" w14:textId="1E2A9122" w:rsidR="00C87C21" w:rsidRPr="001B4AAA" w:rsidRDefault="000B357E" w:rsidP="00C87C21">
            <w:pPr>
              <w:pStyle w:val="Reference"/>
              <w:rPr>
                <w:szCs w:val="18"/>
              </w:rPr>
            </w:pPr>
            <w:r w:rsidRPr="001B4AAA">
              <w:rPr>
                <w:szCs w:val="18"/>
              </w:rPr>
              <w:t>AASB </w:t>
            </w:r>
            <w:r w:rsidR="00C87C21" w:rsidRPr="001B4AAA">
              <w:rPr>
                <w:szCs w:val="18"/>
              </w:rPr>
              <w:t>1059.11-12</w:t>
            </w:r>
          </w:p>
          <w:p w14:paraId="2C09DD06" w14:textId="77777777" w:rsidR="00C87C21" w:rsidRPr="001B4AAA" w:rsidRDefault="00C87C21" w:rsidP="00C87C21">
            <w:pPr>
              <w:pStyle w:val="Reference"/>
              <w:rPr>
                <w:szCs w:val="18"/>
              </w:rPr>
            </w:pPr>
          </w:p>
          <w:p w14:paraId="1170E907" w14:textId="77777777" w:rsidR="00C87C21" w:rsidRPr="001B4AAA" w:rsidRDefault="00C87C21" w:rsidP="00C87C21">
            <w:pPr>
              <w:pStyle w:val="Reference"/>
              <w:rPr>
                <w:szCs w:val="18"/>
              </w:rPr>
            </w:pPr>
          </w:p>
          <w:p w14:paraId="33A86DB6" w14:textId="77777777" w:rsidR="00C87C21" w:rsidRPr="001B4AAA" w:rsidRDefault="00C87C21" w:rsidP="00C87C21">
            <w:pPr>
              <w:pStyle w:val="Reference"/>
              <w:rPr>
                <w:szCs w:val="18"/>
              </w:rPr>
            </w:pPr>
          </w:p>
          <w:p w14:paraId="5F85B37C" w14:textId="77777777" w:rsidR="00C87C21" w:rsidRPr="001B4AAA" w:rsidRDefault="00C87C21" w:rsidP="00C87C21">
            <w:pPr>
              <w:pStyle w:val="Reference"/>
              <w:rPr>
                <w:szCs w:val="18"/>
              </w:rPr>
            </w:pPr>
          </w:p>
          <w:p w14:paraId="27438A1E" w14:textId="77777777" w:rsidR="00C87C21" w:rsidRPr="001B4AAA" w:rsidRDefault="00C87C21" w:rsidP="00C87C21">
            <w:pPr>
              <w:pStyle w:val="Reference"/>
              <w:rPr>
                <w:szCs w:val="18"/>
              </w:rPr>
            </w:pPr>
          </w:p>
          <w:p w14:paraId="65167437" w14:textId="77777777" w:rsidR="00C87C21" w:rsidRPr="001B4AAA" w:rsidRDefault="00C87C21" w:rsidP="00C87C21">
            <w:pPr>
              <w:pStyle w:val="Reference"/>
              <w:rPr>
                <w:szCs w:val="18"/>
              </w:rPr>
            </w:pPr>
          </w:p>
          <w:p w14:paraId="29756196" w14:textId="77777777" w:rsidR="00C87C21" w:rsidRPr="001B4AAA" w:rsidRDefault="00C87C21" w:rsidP="00C87C21">
            <w:pPr>
              <w:pStyle w:val="Reference"/>
              <w:rPr>
                <w:szCs w:val="18"/>
              </w:rPr>
            </w:pPr>
          </w:p>
          <w:p w14:paraId="172D77C9" w14:textId="77777777" w:rsidR="00C87C21" w:rsidRPr="001B4AAA" w:rsidRDefault="00C87C21" w:rsidP="00C87C21">
            <w:pPr>
              <w:pStyle w:val="Reference"/>
              <w:rPr>
                <w:szCs w:val="18"/>
              </w:rPr>
            </w:pPr>
          </w:p>
          <w:p w14:paraId="465907A7" w14:textId="77777777" w:rsidR="00C87C21" w:rsidRPr="001B4AAA" w:rsidRDefault="00C87C21" w:rsidP="00C87C21">
            <w:pPr>
              <w:pStyle w:val="Reference"/>
              <w:rPr>
                <w:szCs w:val="18"/>
              </w:rPr>
            </w:pPr>
          </w:p>
          <w:p w14:paraId="60875CE5" w14:textId="77777777" w:rsidR="00C87C21" w:rsidRPr="001B4AAA" w:rsidRDefault="00C87C21" w:rsidP="00C87C21">
            <w:pPr>
              <w:pStyle w:val="Reference"/>
              <w:rPr>
                <w:szCs w:val="18"/>
              </w:rPr>
            </w:pPr>
          </w:p>
          <w:p w14:paraId="4403A51E" w14:textId="77777777" w:rsidR="00C87C21" w:rsidRPr="001B4AAA" w:rsidRDefault="00C87C21" w:rsidP="00C87C21">
            <w:pPr>
              <w:pStyle w:val="Reference"/>
              <w:rPr>
                <w:szCs w:val="18"/>
              </w:rPr>
            </w:pPr>
          </w:p>
          <w:p w14:paraId="4E4FA1B3" w14:textId="5FFB340E" w:rsidR="00C87C21" w:rsidRPr="001B4AAA" w:rsidRDefault="00C87C21" w:rsidP="00C87C21">
            <w:pPr>
              <w:pStyle w:val="Reference"/>
              <w:rPr>
                <w:szCs w:val="18"/>
              </w:rPr>
            </w:pPr>
          </w:p>
          <w:p w14:paraId="19BC4273" w14:textId="77777777" w:rsidR="00C87C21" w:rsidRPr="001B4AAA" w:rsidRDefault="00C87C21" w:rsidP="00C87C21">
            <w:pPr>
              <w:pStyle w:val="Reference"/>
              <w:rPr>
                <w:szCs w:val="18"/>
              </w:rPr>
            </w:pPr>
          </w:p>
          <w:p w14:paraId="664DFD08" w14:textId="5C33CA01" w:rsidR="00C87C21" w:rsidRPr="001B4AAA" w:rsidRDefault="000B357E" w:rsidP="00C87C21">
            <w:pPr>
              <w:pStyle w:val="Reference"/>
              <w:rPr>
                <w:szCs w:val="18"/>
              </w:rPr>
            </w:pPr>
            <w:r w:rsidRPr="001B4AAA">
              <w:rPr>
                <w:szCs w:val="18"/>
              </w:rPr>
              <w:t>AASB </w:t>
            </w:r>
            <w:r w:rsidR="00C87C21" w:rsidRPr="001B4AAA">
              <w:rPr>
                <w:szCs w:val="18"/>
              </w:rPr>
              <w:t>1059.14, B51, B56</w:t>
            </w:r>
          </w:p>
          <w:p w14:paraId="58F11224" w14:textId="77777777" w:rsidR="00C87C21" w:rsidRPr="001B4AAA" w:rsidRDefault="00C87C21" w:rsidP="00C87C21">
            <w:pPr>
              <w:pStyle w:val="Reference"/>
              <w:rPr>
                <w:szCs w:val="18"/>
              </w:rPr>
            </w:pPr>
          </w:p>
          <w:p w14:paraId="3351E10C" w14:textId="77777777" w:rsidR="00C87C21" w:rsidRPr="001B4AAA" w:rsidRDefault="00C87C21" w:rsidP="00C87C21">
            <w:pPr>
              <w:pStyle w:val="Reference"/>
              <w:rPr>
                <w:szCs w:val="18"/>
              </w:rPr>
            </w:pPr>
          </w:p>
          <w:p w14:paraId="67334766" w14:textId="77777777" w:rsidR="00C87C21" w:rsidRPr="001B4AAA" w:rsidRDefault="00C87C21" w:rsidP="00C87C21">
            <w:pPr>
              <w:pStyle w:val="Reference"/>
              <w:rPr>
                <w:szCs w:val="18"/>
              </w:rPr>
            </w:pPr>
          </w:p>
          <w:p w14:paraId="5F1EC85E" w14:textId="0B9F24C0" w:rsidR="00C87C21" w:rsidRPr="001B4AAA" w:rsidRDefault="00C87C21" w:rsidP="00C87C21">
            <w:pPr>
              <w:pStyle w:val="Reference"/>
              <w:rPr>
                <w:szCs w:val="18"/>
              </w:rPr>
            </w:pPr>
          </w:p>
          <w:p w14:paraId="73518CB3" w14:textId="1A8F9CA6" w:rsidR="00C87C21" w:rsidRDefault="00C87C21" w:rsidP="00C87C21">
            <w:pPr>
              <w:pStyle w:val="Reference"/>
              <w:rPr>
                <w:szCs w:val="18"/>
              </w:rPr>
            </w:pPr>
          </w:p>
          <w:p w14:paraId="12795C42" w14:textId="54D4FC2F" w:rsidR="00C87C21" w:rsidRPr="001B4AAA" w:rsidRDefault="00C87C21" w:rsidP="00C87C21">
            <w:pPr>
              <w:pStyle w:val="Reference"/>
              <w:rPr>
                <w:szCs w:val="18"/>
              </w:rPr>
            </w:pPr>
          </w:p>
          <w:p w14:paraId="3AF9B283" w14:textId="32E56DE7" w:rsidR="00C87C21" w:rsidRPr="001B4AAA" w:rsidRDefault="00C87C21" w:rsidP="00C87C21">
            <w:pPr>
              <w:pStyle w:val="Reference"/>
              <w:rPr>
                <w:szCs w:val="18"/>
              </w:rPr>
            </w:pPr>
          </w:p>
          <w:p w14:paraId="26B60273" w14:textId="77777777" w:rsidR="00C87C21" w:rsidRPr="001B4AAA" w:rsidRDefault="00C87C21" w:rsidP="00C87C21">
            <w:pPr>
              <w:pStyle w:val="Reference"/>
              <w:rPr>
                <w:szCs w:val="18"/>
              </w:rPr>
            </w:pPr>
          </w:p>
          <w:p w14:paraId="0034C7BB" w14:textId="49D96CC5" w:rsidR="00C87C21" w:rsidRPr="001B4AAA" w:rsidRDefault="000B357E" w:rsidP="00C87C21">
            <w:pPr>
              <w:pStyle w:val="Reference"/>
              <w:rPr>
                <w:szCs w:val="18"/>
              </w:rPr>
            </w:pPr>
            <w:r w:rsidRPr="001B4AAA">
              <w:rPr>
                <w:szCs w:val="18"/>
              </w:rPr>
              <w:t>AASB </w:t>
            </w:r>
            <w:r w:rsidR="00C87C21" w:rsidRPr="001B4AAA">
              <w:rPr>
                <w:szCs w:val="18"/>
              </w:rPr>
              <w:t>1059.15</w:t>
            </w:r>
          </w:p>
          <w:p w14:paraId="03DEF979" w14:textId="77777777" w:rsidR="00C87C21" w:rsidRPr="001B4AAA" w:rsidRDefault="00C87C21" w:rsidP="00C87C21">
            <w:pPr>
              <w:pStyle w:val="Reference"/>
              <w:rPr>
                <w:szCs w:val="18"/>
              </w:rPr>
            </w:pPr>
          </w:p>
          <w:p w14:paraId="1C1554B4" w14:textId="77777777" w:rsidR="00C87C21" w:rsidRPr="001B4AAA" w:rsidRDefault="00C87C21" w:rsidP="00C87C21">
            <w:pPr>
              <w:pStyle w:val="Reference"/>
              <w:rPr>
                <w:szCs w:val="18"/>
              </w:rPr>
            </w:pPr>
          </w:p>
          <w:p w14:paraId="795F32A6" w14:textId="77777777" w:rsidR="00C87C21" w:rsidRPr="001B4AAA" w:rsidRDefault="00C87C21" w:rsidP="00C87C21">
            <w:pPr>
              <w:pStyle w:val="Reference"/>
              <w:rPr>
                <w:szCs w:val="18"/>
              </w:rPr>
            </w:pPr>
          </w:p>
          <w:p w14:paraId="5426F93C" w14:textId="77777777" w:rsidR="00C87C21" w:rsidRPr="001B4AAA" w:rsidRDefault="00C87C21" w:rsidP="00C87C21">
            <w:pPr>
              <w:pStyle w:val="Reference"/>
              <w:rPr>
                <w:szCs w:val="18"/>
              </w:rPr>
            </w:pPr>
          </w:p>
          <w:p w14:paraId="76345CD1" w14:textId="352E8FCB" w:rsidR="00C87C21" w:rsidRPr="001B4AAA" w:rsidRDefault="000B357E" w:rsidP="00C87C21">
            <w:pPr>
              <w:pStyle w:val="Reference"/>
              <w:rPr>
                <w:szCs w:val="18"/>
              </w:rPr>
            </w:pPr>
            <w:r w:rsidRPr="001B4AAA">
              <w:rPr>
                <w:szCs w:val="18"/>
              </w:rPr>
              <w:t>AASB </w:t>
            </w:r>
            <w:r w:rsidR="00C87C21" w:rsidRPr="001B4AAA">
              <w:rPr>
                <w:szCs w:val="18"/>
              </w:rPr>
              <w:t>1059.17</w:t>
            </w:r>
          </w:p>
          <w:p w14:paraId="51D9BEF4" w14:textId="77777777" w:rsidR="00C87C21" w:rsidRPr="001B4AAA" w:rsidRDefault="00C87C21" w:rsidP="00C87C21">
            <w:pPr>
              <w:pStyle w:val="Reference"/>
              <w:rPr>
                <w:szCs w:val="18"/>
              </w:rPr>
            </w:pPr>
          </w:p>
          <w:p w14:paraId="17D47E53" w14:textId="77777777" w:rsidR="00C87C21" w:rsidRPr="001B4AAA" w:rsidRDefault="00C87C21" w:rsidP="00C87C21">
            <w:pPr>
              <w:pStyle w:val="Reference"/>
              <w:rPr>
                <w:szCs w:val="18"/>
              </w:rPr>
            </w:pPr>
          </w:p>
          <w:p w14:paraId="71BA8932" w14:textId="1C2E319C" w:rsidR="00C87C21" w:rsidRPr="001B4AAA" w:rsidRDefault="00C87C21" w:rsidP="00C87C21">
            <w:pPr>
              <w:pStyle w:val="Reference"/>
              <w:rPr>
                <w:szCs w:val="18"/>
              </w:rPr>
            </w:pPr>
          </w:p>
          <w:p w14:paraId="50A5C443" w14:textId="564F2A7F" w:rsidR="00C87C21" w:rsidRPr="001B4AAA" w:rsidRDefault="000B357E" w:rsidP="00C87C21">
            <w:pPr>
              <w:pStyle w:val="Reference"/>
              <w:rPr>
                <w:szCs w:val="18"/>
              </w:rPr>
            </w:pPr>
            <w:r w:rsidRPr="001B4AAA">
              <w:rPr>
                <w:szCs w:val="18"/>
              </w:rPr>
              <w:t>AASB </w:t>
            </w:r>
            <w:r w:rsidR="00C87C21" w:rsidRPr="001B4AAA">
              <w:rPr>
                <w:szCs w:val="18"/>
              </w:rPr>
              <w:t>1059.B64</w:t>
            </w:r>
          </w:p>
          <w:p w14:paraId="026730FC" w14:textId="77777777" w:rsidR="00C87C21" w:rsidRPr="001B4AAA" w:rsidRDefault="00C87C21" w:rsidP="00C87C21">
            <w:pPr>
              <w:pStyle w:val="Reference"/>
              <w:rPr>
                <w:szCs w:val="18"/>
              </w:rPr>
            </w:pPr>
          </w:p>
          <w:p w14:paraId="4BCEE393" w14:textId="77777777" w:rsidR="00C87C21" w:rsidRDefault="00C87C21" w:rsidP="00C87C21">
            <w:pPr>
              <w:pStyle w:val="Reference"/>
              <w:rPr>
                <w:szCs w:val="18"/>
              </w:rPr>
            </w:pPr>
          </w:p>
          <w:p w14:paraId="33DBA39F" w14:textId="77777777" w:rsidR="00B766F0" w:rsidRDefault="00B766F0" w:rsidP="00C87C21">
            <w:pPr>
              <w:pStyle w:val="Reference"/>
              <w:rPr>
                <w:szCs w:val="18"/>
              </w:rPr>
            </w:pPr>
          </w:p>
          <w:p w14:paraId="64E05A43" w14:textId="77777777" w:rsidR="00B766F0" w:rsidRDefault="00B766F0" w:rsidP="00C87C21">
            <w:pPr>
              <w:pStyle w:val="Reference"/>
              <w:rPr>
                <w:szCs w:val="18"/>
              </w:rPr>
            </w:pPr>
          </w:p>
          <w:p w14:paraId="57DA7198" w14:textId="77777777" w:rsidR="00B766F0" w:rsidRPr="001B4AAA" w:rsidRDefault="00B766F0" w:rsidP="00C87C21">
            <w:pPr>
              <w:pStyle w:val="Reference"/>
              <w:rPr>
                <w:szCs w:val="18"/>
              </w:rPr>
            </w:pPr>
          </w:p>
          <w:p w14:paraId="7BC8661C" w14:textId="77777777" w:rsidR="00C87C21" w:rsidRPr="001B4AAA" w:rsidRDefault="00C87C21" w:rsidP="00C87C21">
            <w:pPr>
              <w:pStyle w:val="Reference"/>
              <w:rPr>
                <w:szCs w:val="18"/>
              </w:rPr>
            </w:pPr>
          </w:p>
          <w:p w14:paraId="726403A8" w14:textId="361E3C7A" w:rsidR="00C87C21" w:rsidRPr="001B4AAA" w:rsidRDefault="000B357E" w:rsidP="00C87C21">
            <w:pPr>
              <w:pStyle w:val="Reference"/>
              <w:rPr>
                <w:szCs w:val="18"/>
              </w:rPr>
            </w:pPr>
            <w:r w:rsidRPr="001B4AAA">
              <w:rPr>
                <w:szCs w:val="18"/>
              </w:rPr>
              <w:t>AASB </w:t>
            </w:r>
            <w:r w:rsidR="00C87C21" w:rsidRPr="001B4AAA">
              <w:rPr>
                <w:szCs w:val="18"/>
              </w:rPr>
              <w:t>1059.21</w:t>
            </w:r>
          </w:p>
          <w:p w14:paraId="407C887F" w14:textId="048D58E4" w:rsidR="00C87C21" w:rsidRPr="001B4AAA" w:rsidRDefault="00C87C21" w:rsidP="00C87C21">
            <w:pPr>
              <w:pStyle w:val="Reference"/>
              <w:rPr>
                <w:szCs w:val="18"/>
              </w:rPr>
            </w:pPr>
          </w:p>
          <w:p w14:paraId="5FE70BD4" w14:textId="3DBDC066" w:rsidR="00C87C21" w:rsidRPr="001B4AAA" w:rsidRDefault="00C87C21" w:rsidP="00C87C21">
            <w:pPr>
              <w:pStyle w:val="Reference"/>
              <w:rPr>
                <w:szCs w:val="18"/>
              </w:rPr>
            </w:pPr>
          </w:p>
          <w:p w14:paraId="18C9FC3D" w14:textId="77777777" w:rsidR="00C87C21" w:rsidRPr="001B4AAA" w:rsidRDefault="00C87C21" w:rsidP="00C87C21">
            <w:pPr>
              <w:pStyle w:val="Reference"/>
              <w:rPr>
                <w:szCs w:val="18"/>
              </w:rPr>
            </w:pPr>
          </w:p>
          <w:p w14:paraId="7E21D659" w14:textId="4102F534" w:rsidR="00C87C21" w:rsidRPr="001B4AAA" w:rsidRDefault="000B357E" w:rsidP="00C87C21">
            <w:pPr>
              <w:pStyle w:val="Reference"/>
              <w:rPr>
                <w:szCs w:val="18"/>
              </w:rPr>
            </w:pPr>
            <w:r w:rsidRPr="001B4AAA">
              <w:rPr>
                <w:szCs w:val="18"/>
              </w:rPr>
              <w:t>AASB </w:t>
            </w:r>
            <w:r w:rsidR="00C87C21" w:rsidRPr="001B4AAA">
              <w:rPr>
                <w:szCs w:val="18"/>
              </w:rPr>
              <w:t>1059.22</w:t>
            </w:r>
          </w:p>
          <w:p w14:paraId="0335D436" w14:textId="431AC846" w:rsidR="00C87C21" w:rsidRPr="001B4AAA" w:rsidRDefault="00C87C21" w:rsidP="00C87C21">
            <w:pPr>
              <w:pStyle w:val="Reference"/>
              <w:rPr>
                <w:szCs w:val="18"/>
              </w:rPr>
            </w:pPr>
          </w:p>
          <w:p w14:paraId="75820929" w14:textId="18A651AC" w:rsidR="00C87C21" w:rsidRPr="001B4AAA" w:rsidRDefault="00C87C21" w:rsidP="00C87C21">
            <w:pPr>
              <w:pStyle w:val="Reference"/>
              <w:rPr>
                <w:szCs w:val="18"/>
              </w:rPr>
            </w:pPr>
          </w:p>
          <w:p w14:paraId="2CF6038D" w14:textId="74F30ADE" w:rsidR="00C87C21" w:rsidRPr="001B4AAA" w:rsidRDefault="00C87C21" w:rsidP="00C87C21">
            <w:pPr>
              <w:pStyle w:val="Reference"/>
              <w:rPr>
                <w:szCs w:val="18"/>
              </w:rPr>
            </w:pPr>
          </w:p>
          <w:p w14:paraId="2AF4CDE7" w14:textId="0C8BD616" w:rsidR="00C87C21" w:rsidRPr="001B4AAA" w:rsidRDefault="00C87C21" w:rsidP="00C87C21">
            <w:pPr>
              <w:pStyle w:val="Reference"/>
              <w:rPr>
                <w:szCs w:val="18"/>
              </w:rPr>
            </w:pPr>
          </w:p>
          <w:p w14:paraId="6BA0C230" w14:textId="11468E1F" w:rsidR="00C87C21" w:rsidRPr="001B4AAA" w:rsidRDefault="00C87C21" w:rsidP="00C87C21">
            <w:pPr>
              <w:pStyle w:val="Reference"/>
              <w:rPr>
                <w:szCs w:val="18"/>
              </w:rPr>
            </w:pPr>
          </w:p>
          <w:p w14:paraId="303A1F16" w14:textId="77777777" w:rsidR="00B766F0" w:rsidRDefault="00B766F0" w:rsidP="00C87C21">
            <w:pPr>
              <w:pStyle w:val="Reference"/>
              <w:rPr>
                <w:szCs w:val="18"/>
              </w:rPr>
            </w:pPr>
          </w:p>
          <w:p w14:paraId="5AC6F747" w14:textId="40C75E6B" w:rsidR="00C87C21" w:rsidRPr="001B4AAA" w:rsidRDefault="000B357E" w:rsidP="00C87C21">
            <w:pPr>
              <w:pStyle w:val="Reference"/>
              <w:rPr>
                <w:szCs w:val="18"/>
              </w:rPr>
            </w:pPr>
            <w:r w:rsidRPr="001B4AAA">
              <w:rPr>
                <w:szCs w:val="18"/>
              </w:rPr>
              <w:t>AASB </w:t>
            </w:r>
            <w:r w:rsidR="00C87C21" w:rsidRPr="001B4AAA">
              <w:rPr>
                <w:szCs w:val="18"/>
              </w:rPr>
              <w:t>1059.24</w:t>
            </w:r>
          </w:p>
          <w:p w14:paraId="563C6794" w14:textId="665E6D48" w:rsidR="00C87C21" w:rsidRPr="001B4AAA" w:rsidRDefault="00C87C21" w:rsidP="00C87C21">
            <w:pPr>
              <w:pStyle w:val="Reference"/>
              <w:rPr>
                <w:szCs w:val="18"/>
              </w:rPr>
            </w:pPr>
          </w:p>
          <w:p w14:paraId="4F935F29" w14:textId="63B69956" w:rsidR="00C87C21" w:rsidRPr="001B4AAA" w:rsidRDefault="00C87C21" w:rsidP="00C87C21">
            <w:pPr>
              <w:pStyle w:val="Reference"/>
              <w:rPr>
                <w:szCs w:val="18"/>
              </w:rPr>
            </w:pPr>
          </w:p>
          <w:p w14:paraId="7EE2F34A" w14:textId="77777777" w:rsidR="00B766F0" w:rsidRDefault="00B766F0" w:rsidP="00C87C21">
            <w:pPr>
              <w:pStyle w:val="Reference"/>
              <w:rPr>
                <w:szCs w:val="18"/>
              </w:rPr>
            </w:pPr>
          </w:p>
          <w:p w14:paraId="7C724D4B" w14:textId="408DCFB4" w:rsidR="00B766F0" w:rsidRDefault="00B766F0" w:rsidP="00C87C21">
            <w:pPr>
              <w:pStyle w:val="Reference"/>
              <w:rPr>
                <w:szCs w:val="18"/>
              </w:rPr>
            </w:pPr>
          </w:p>
          <w:p w14:paraId="7202914F" w14:textId="499DA9F4" w:rsidR="00B766F0" w:rsidRDefault="00B766F0" w:rsidP="00C87C21">
            <w:pPr>
              <w:pStyle w:val="Reference"/>
              <w:rPr>
                <w:szCs w:val="18"/>
              </w:rPr>
            </w:pPr>
          </w:p>
          <w:p w14:paraId="0F913FF9" w14:textId="2E58C1B6" w:rsidR="00C87C21" w:rsidRPr="001B4AAA" w:rsidRDefault="000B357E" w:rsidP="00C87C21">
            <w:pPr>
              <w:pStyle w:val="Reference"/>
              <w:rPr>
                <w:szCs w:val="18"/>
              </w:rPr>
            </w:pPr>
            <w:r w:rsidRPr="001B4AAA">
              <w:rPr>
                <w:szCs w:val="18"/>
              </w:rPr>
              <w:t>AASB </w:t>
            </w:r>
            <w:r w:rsidR="00C87C21" w:rsidRPr="001B4AAA">
              <w:rPr>
                <w:szCs w:val="18"/>
              </w:rPr>
              <w:t>1059.25</w:t>
            </w:r>
          </w:p>
          <w:p w14:paraId="60F077A4" w14:textId="1D7794B9" w:rsidR="00C87C21" w:rsidRPr="001B4AAA" w:rsidRDefault="00C87C21" w:rsidP="00C87C21">
            <w:pPr>
              <w:pStyle w:val="Reference"/>
              <w:rPr>
                <w:noProof/>
                <w:szCs w:val="18"/>
                <w:lang w:eastAsia="en-AU"/>
              </w:rPr>
            </w:pPr>
          </w:p>
        </w:tc>
        <w:tc>
          <w:tcPr>
            <w:tcW w:w="8228" w:type="dxa"/>
          </w:tcPr>
          <w:p w14:paraId="613FADB8" w14:textId="609CB3A5" w:rsidR="00C87C21" w:rsidRPr="001B4AAA" w:rsidRDefault="00C87C21" w:rsidP="00C87C21">
            <w:pPr>
              <w:pStyle w:val="GuidanceBodyItalic"/>
            </w:pPr>
            <w:r w:rsidRPr="001B4AAA">
              <w:t xml:space="preserve">Where the grantor recognises a service concession asset in accordance with </w:t>
            </w:r>
            <w:r w:rsidR="000B357E" w:rsidRPr="001B4AAA">
              <w:t>AASB 1059 </w:t>
            </w:r>
            <w:r w:rsidRPr="001B4AAA">
              <w:rPr>
                <w:iCs/>
              </w:rPr>
              <w:t>Service Concession Arrangements: Grantors</w:t>
            </w:r>
            <w:r w:rsidRPr="001B4AAA">
              <w:t>, the grantor shall:</w:t>
            </w:r>
          </w:p>
          <w:p w14:paraId="62F85CD5" w14:textId="77777777" w:rsidR="00C87C21" w:rsidRPr="001B4AAA" w:rsidRDefault="00C87C21" w:rsidP="00352767">
            <w:pPr>
              <w:pStyle w:val="GuidanceBodyBulletAlpha"/>
              <w:numPr>
                <w:ilvl w:val="0"/>
                <w:numId w:val="52"/>
              </w:numPr>
            </w:pPr>
            <w:r w:rsidRPr="001B4AAA">
              <w:t>recognise a liability for the amount initially recognised as the service concession asset (i.e. current replacement cost), adjusted by the amount of any other considerations; and</w:t>
            </w:r>
          </w:p>
          <w:p w14:paraId="6D0E5448" w14:textId="77777777" w:rsidR="00C87C21" w:rsidRPr="001B4AAA" w:rsidRDefault="00C87C21" w:rsidP="00352767">
            <w:pPr>
              <w:pStyle w:val="GuidanceBodyBulletAlpha"/>
              <w:numPr>
                <w:ilvl w:val="0"/>
                <w:numId w:val="52"/>
              </w:numPr>
            </w:pPr>
            <w:r w:rsidRPr="001B4AAA">
              <w:t>not recognise a liability when an existing asset of the grantor is reclassified as a service concession asset, except in circumstances where additional consideration is provided by the operator.</w:t>
            </w:r>
          </w:p>
          <w:p w14:paraId="59C4467D" w14:textId="77777777" w:rsidR="00C87C21" w:rsidRPr="001B4AAA" w:rsidRDefault="00C87C21" w:rsidP="00C87C21">
            <w:pPr>
              <w:pStyle w:val="GuidanceBodyItalic"/>
            </w:pPr>
            <w:r w:rsidRPr="001B4AAA">
              <w:t>Depending on the nature of the service concession arrangement, the grantor recognises a liability based on the ‘financial liability’ model, ‘grant of right to the operator’ model or a combination of both.</w:t>
            </w:r>
          </w:p>
          <w:p w14:paraId="59D11ED2" w14:textId="77777777" w:rsidR="00C87C21" w:rsidRPr="001B4AAA" w:rsidRDefault="00C87C21" w:rsidP="00C87C21">
            <w:pPr>
              <w:pStyle w:val="GuidanceBodyItalic"/>
              <w:rPr>
                <w:b/>
                <w:bCs/>
              </w:rPr>
            </w:pPr>
            <w:r w:rsidRPr="001B4AAA">
              <w:rPr>
                <w:b/>
                <w:bCs/>
              </w:rPr>
              <w:t>Types of consideration</w:t>
            </w:r>
          </w:p>
          <w:p w14:paraId="46985054" w14:textId="77777777" w:rsidR="00C87C21" w:rsidRPr="001B4AAA" w:rsidRDefault="00C87C21" w:rsidP="00C87C21">
            <w:pPr>
              <w:pStyle w:val="GuidanceBodyItalic"/>
            </w:pPr>
            <w:r w:rsidRPr="001B4AAA">
              <w:t>Depending on the terms of the service concession arrangement, the grantor may compensate the operator for the service concession asset and service provision by any combination of the following:</w:t>
            </w:r>
          </w:p>
          <w:p w14:paraId="5C4E91E3" w14:textId="77777777" w:rsidR="00C87C21" w:rsidRPr="001B4AAA" w:rsidRDefault="00C87C21" w:rsidP="00352767">
            <w:pPr>
              <w:pStyle w:val="GuidanceBodyBulletAlpha"/>
              <w:numPr>
                <w:ilvl w:val="0"/>
                <w:numId w:val="43"/>
              </w:numPr>
            </w:pPr>
            <w:r w:rsidRPr="001B4AAA">
              <w:t>making payments to the operator; and</w:t>
            </w:r>
          </w:p>
          <w:p w14:paraId="4D3F9678" w14:textId="77777777" w:rsidR="00C87C21" w:rsidRPr="001B4AAA" w:rsidRDefault="00C87C21" w:rsidP="004839E0">
            <w:pPr>
              <w:pStyle w:val="GuidanceBodyBulletAlpha"/>
            </w:pPr>
            <w:r w:rsidRPr="001B4AAA">
              <w:t>compensating the operator through non-monetary exchange.</w:t>
            </w:r>
          </w:p>
          <w:p w14:paraId="1B7C4DBE" w14:textId="77777777" w:rsidR="00C87C21" w:rsidRPr="001B4AAA" w:rsidRDefault="00C87C21" w:rsidP="00C87C21">
            <w:pPr>
              <w:pStyle w:val="GuidanceBodyBold"/>
            </w:pPr>
            <w:r w:rsidRPr="001B4AAA">
              <w:t>Initial and subsequent measurement</w:t>
            </w:r>
          </w:p>
          <w:p w14:paraId="0ABF24D4" w14:textId="77777777" w:rsidR="00C87C21" w:rsidRPr="0003473A" w:rsidRDefault="00C87C21" w:rsidP="00C87C21">
            <w:pPr>
              <w:pStyle w:val="GuidanceBodyUnderline"/>
              <w:rPr>
                <w:b/>
                <w:bCs/>
                <w:u w:val="none"/>
              </w:rPr>
            </w:pPr>
            <w:r w:rsidRPr="0003473A">
              <w:rPr>
                <w:b/>
                <w:bCs/>
                <w:u w:val="none"/>
              </w:rPr>
              <w:t>Financial liability model</w:t>
            </w:r>
          </w:p>
          <w:p w14:paraId="61F49256" w14:textId="77777777" w:rsidR="00C87C21" w:rsidRPr="001B4AAA" w:rsidRDefault="00C87C21" w:rsidP="00C87C21">
            <w:pPr>
              <w:pStyle w:val="GuidanceBodyItalic"/>
            </w:pPr>
            <w:r w:rsidRPr="001B4AAA">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7E9EC55B" w14:textId="608A138D" w:rsidR="00C87C21" w:rsidRPr="001B4AAA" w:rsidRDefault="00C87C21" w:rsidP="00C87C21">
            <w:pPr>
              <w:pStyle w:val="GuidanceBodyItalic"/>
            </w:pPr>
            <w:r w:rsidRPr="001B4AAA">
              <w:t>The financial liability shall be recognised and disclosed in accordance with AASB</w:t>
            </w:r>
            <w:r w:rsidR="00F560B2" w:rsidRPr="001B4AAA">
              <w:t> </w:t>
            </w:r>
            <w:r w:rsidRPr="001B4AAA">
              <w:t>9</w:t>
            </w:r>
            <w:r w:rsidR="00422F14" w:rsidRPr="001B4AAA">
              <w:t> </w:t>
            </w:r>
            <w:r w:rsidRPr="001B4AAA">
              <w:rPr>
                <w:iCs/>
              </w:rPr>
              <w:t>Financial Instruments</w:t>
            </w:r>
            <w:r w:rsidRPr="001B4AAA">
              <w:t xml:space="preserve">, </w:t>
            </w:r>
            <w:r w:rsidR="000B357E" w:rsidRPr="001B4AAA">
              <w:t>AASB 132 </w:t>
            </w:r>
            <w:r w:rsidRPr="001B4AAA">
              <w:rPr>
                <w:iCs/>
              </w:rPr>
              <w:t>Financial Instruments: Presentation</w:t>
            </w:r>
            <w:r w:rsidRPr="001B4AAA">
              <w:t xml:space="preserve"> and </w:t>
            </w:r>
            <w:r w:rsidR="000B357E" w:rsidRPr="001B4AAA">
              <w:t>AASB 7 </w:t>
            </w:r>
            <w:r w:rsidRPr="001B4AAA">
              <w:rPr>
                <w:iCs/>
              </w:rPr>
              <w:t>Financial Instruments: Disclosures</w:t>
            </w:r>
            <w:r w:rsidRPr="001B4AAA">
              <w:t>, unless otherwise specified by the Standard.</w:t>
            </w:r>
          </w:p>
          <w:p w14:paraId="2C062547" w14:textId="77777777" w:rsidR="00C87C21" w:rsidRPr="001B4AAA" w:rsidRDefault="00C87C21" w:rsidP="00C87C21">
            <w:pPr>
              <w:pStyle w:val="GuidanceBodyItalic"/>
            </w:pPr>
            <w:r w:rsidRPr="001B4AAA">
              <w:t>For compensation in the form of predetermined payment or series of payments, the grantor shall determine the financial liability under such arrangement using contractually specified interest rate in the arrangement to measure the financial liability. If this is not practical the grantor shall use the prevailing market rate(s) of interest.</w:t>
            </w:r>
          </w:p>
          <w:p w14:paraId="02D0D9F5" w14:textId="0B812C46" w:rsidR="00C87C21" w:rsidRPr="0003473A" w:rsidRDefault="00C87C21" w:rsidP="00C87C21">
            <w:pPr>
              <w:pStyle w:val="GuidanceBodyUnderline"/>
              <w:rPr>
                <w:b/>
                <w:bCs/>
                <w:u w:val="none"/>
              </w:rPr>
            </w:pPr>
            <w:r w:rsidRPr="0003473A">
              <w:rPr>
                <w:b/>
                <w:bCs/>
                <w:u w:val="none"/>
              </w:rPr>
              <w:t>Grant of a right to the operator model</w:t>
            </w:r>
            <w:r w:rsidR="000B357E" w:rsidRPr="0003473A">
              <w:rPr>
                <w:b/>
                <w:bCs/>
                <w:u w:val="none"/>
              </w:rPr>
              <w:t> (GORTO)</w:t>
            </w:r>
          </w:p>
          <w:p w14:paraId="21463238" w14:textId="77777777" w:rsidR="00C87C21" w:rsidRPr="001B4AAA" w:rsidRDefault="00C87C21" w:rsidP="00C87C21">
            <w:pPr>
              <w:pStyle w:val="GuidanceBodyItalic"/>
            </w:pPr>
            <w:r w:rsidRPr="001B4AAA">
              <w:t>Where the operator is compensated through non-monetary means by the granting of the right to earn revenue from third-party users from the service concession asset or access to another revenue generating asset, the grantor shall recognise a liability.</w:t>
            </w:r>
          </w:p>
          <w:p w14:paraId="1D015A40" w14:textId="463A6B80" w:rsidR="00C87C21" w:rsidRPr="001B4AAA" w:rsidRDefault="00C87C21" w:rsidP="00C87C21">
            <w:pPr>
              <w:pStyle w:val="GuidanceBodyItalic"/>
            </w:pPr>
            <w:r w:rsidRPr="001B4AAA">
              <w:t xml:space="preserve">The liability is recognised as unearned revenue at the inception of the service concession arrangement and subsequently reduced as revenue is recognised according to the economic substance of the service concession arrangement. Usually the service concession asset is </w:t>
            </w:r>
            <w:r w:rsidR="00810F99">
              <w:t>granted</w:t>
            </w:r>
            <w:r w:rsidR="00810F99" w:rsidRPr="001B4AAA">
              <w:t xml:space="preserve"> </w:t>
            </w:r>
            <w:r w:rsidRPr="001B4AAA">
              <w:t>to the operator over the term of the service concession arrangement.</w:t>
            </w:r>
          </w:p>
          <w:p w14:paraId="57F013CD" w14:textId="77777777" w:rsidR="00C87C21" w:rsidRPr="0003473A" w:rsidRDefault="00C87C21" w:rsidP="00C87C21">
            <w:pPr>
              <w:pStyle w:val="GuidanceBodyUnderline"/>
              <w:rPr>
                <w:b/>
                <w:bCs/>
                <w:u w:val="none"/>
              </w:rPr>
            </w:pPr>
            <w:r w:rsidRPr="0003473A">
              <w:rPr>
                <w:b/>
                <w:bCs/>
                <w:u w:val="none"/>
              </w:rPr>
              <w:t>Hybrid arrangement</w:t>
            </w:r>
          </w:p>
          <w:p w14:paraId="30349569" w14:textId="77777777" w:rsidR="00C87C21" w:rsidRPr="001B4AAA" w:rsidRDefault="00C87C21" w:rsidP="00C87C21">
            <w:pPr>
              <w:pStyle w:val="GuidanceBodyItalic"/>
            </w:pPr>
            <w:r w:rsidRPr="001B4AAA">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042AC2A5" w14:textId="6C54B33C" w:rsidR="00C87C21" w:rsidRPr="00DA2BCE" w:rsidRDefault="00C87C21" w:rsidP="00C87C21">
            <w:pPr>
              <w:pStyle w:val="GuidanceBodyItalic"/>
            </w:pPr>
            <w:r w:rsidRPr="00DA2BCE">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C87C21" w14:paraId="0F97316E" w14:textId="77777777" w:rsidTr="00C87C21">
        <w:tc>
          <w:tcPr>
            <w:tcW w:w="1523" w:type="dxa"/>
            <w:tcBorders>
              <w:bottom w:val="dotted" w:sz="12" w:space="0" w:color="auto"/>
            </w:tcBorders>
          </w:tcPr>
          <w:p w14:paraId="5FF0141F" w14:textId="4649A1BE" w:rsidR="00C87C21" w:rsidRDefault="00C87C21" w:rsidP="00C87C21">
            <w:pPr>
              <w:pStyle w:val="Reference"/>
            </w:pPr>
          </w:p>
        </w:tc>
        <w:tc>
          <w:tcPr>
            <w:tcW w:w="8228" w:type="dxa"/>
            <w:tcBorders>
              <w:bottom w:val="dotted" w:sz="12" w:space="0" w:color="auto"/>
            </w:tcBorders>
          </w:tcPr>
          <w:p w14:paraId="6488D4F7" w14:textId="214EF51E" w:rsidR="00C87C21" w:rsidRPr="00DA2BCE" w:rsidRDefault="00C87C21" w:rsidP="00C87C21">
            <w:pPr>
              <w:pStyle w:val="GuidanceBodyBold"/>
              <w:rPr>
                <w:bCs/>
              </w:rPr>
            </w:pPr>
            <w:r w:rsidRPr="00DA2BCE">
              <w:rPr>
                <w:bCs/>
              </w:rPr>
              <w:t>Example disclosure</w:t>
            </w:r>
          </w:p>
          <w:p w14:paraId="705EE41D" w14:textId="32B535E0" w:rsidR="00C87C21" w:rsidRPr="00DA2BCE" w:rsidRDefault="00C87C21" w:rsidP="00C87C21">
            <w:pPr>
              <w:pStyle w:val="GuidanceBodyItalic"/>
            </w:pPr>
            <w:r w:rsidRPr="00DA2BCE">
              <w:t xml:space="preserve">The example disclosure below is only intended to demonstrate how agencies could satisfy their disclosure obligations under </w:t>
            </w:r>
            <w:r w:rsidR="000B357E" w:rsidRPr="00DA2BCE">
              <w:t>AASB 1059 </w:t>
            </w:r>
            <w:r w:rsidRPr="00DA2BCE">
              <w:rPr>
                <w:iCs/>
              </w:rPr>
              <w:t>Service Concession Arrangements: Grantors</w:t>
            </w:r>
            <w:r w:rsidRPr="00DA2BCE">
              <w:t>.</w:t>
            </w:r>
          </w:p>
          <w:tbl>
            <w:tblPr>
              <w:tblW w:w="8012" w:type="dxa"/>
              <w:tblLook w:val="04A0" w:firstRow="1" w:lastRow="0" w:firstColumn="1" w:lastColumn="0" w:noHBand="0" w:noVBand="1"/>
            </w:tblPr>
            <w:tblGrid>
              <w:gridCol w:w="5186"/>
              <w:gridCol w:w="928"/>
              <w:gridCol w:w="949"/>
              <w:gridCol w:w="949"/>
            </w:tblGrid>
            <w:tr w:rsidR="00C87C21" w:rsidRPr="00DA2BCE" w14:paraId="16C894BF" w14:textId="77777777" w:rsidTr="00824986">
              <w:trPr>
                <w:trHeight w:val="291"/>
              </w:trPr>
              <w:tc>
                <w:tcPr>
                  <w:tcW w:w="5186" w:type="dxa"/>
                  <w:tcBorders>
                    <w:top w:val="nil"/>
                    <w:left w:val="nil"/>
                    <w:bottom w:val="nil"/>
                    <w:right w:val="nil"/>
                  </w:tcBorders>
                  <w:shd w:val="clear" w:color="auto" w:fill="auto"/>
                  <w:vAlign w:val="bottom"/>
                  <w:hideMark/>
                </w:tcPr>
                <w:p w14:paraId="4F1F130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7629CFC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D14F623" w14:textId="3A0A6D8F" w:rsidR="00C87C21" w:rsidRPr="00DA2BCE" w:rsidRDefault="008A2016"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2024</w:t>
                  </w:r>
                </w:p>
              </w:tc>
              <w:tc>
                <w:tcPr>
                  <w:tcW w:w="949" w:type="dxa"/>
                  <w:tcBorders>
                    <w:top w:val="nil"/>
                    <w:left w:val="nil"/>
                    <w:bottom w:val="nil"/>
                    <w:right w:val="nil"/>
                  </w:tcBorders>
                  <w:shd w:val="clear" w:color="auto" w:fill="auto"/>
                  <w:noWrap/>
                  <w:vAlign w:val="center"/>
                  <w:hideMark/>
                </w:tcPr>
                <w:p w14:paraId="68336578" w14:textId="24197F55" w:rsidR="00C87C21" w:rsidRPr="00DA2BCE" w:rsidRDefault="008A2016"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2023</w:t>
                  </w:r>
                </w:p>
              </w:tc>
            </w:tr>
            <w:tr w:rsidR="00C87C21" w:rsidRPr="00DA2BCE" w14:paraId="4A77EFE6" w14:textId="77777777" w:rsidTr="00824986">
              <w:trPr>
                <w:trHeight w:val="291"/>
              </w:trPr>
              <w:tc>
                <w:tcPr>
                  <w:tcW w:w="5186" w:type="dxa"/>
                  <w:tcBorders>
                    <w:top w:val="nil"/>
                    <w:left w:val="nil"/>
                    <w:bottom w:val="single" w:sz="4" w:space="0" w:color="auto"/>
                    <w:right w:val="nil"/>
                  </w:tcBorders>
                  <w:shd w:val="clear" w:color="auto" w:fill="auto"/>
                  <w:vAlign w:val="bottom"/>
                  <w:hideMark/>
                </w:tcPr>
                <w:p w14:paraId="27FF294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28" w:type="dxa"/>
                  <w:tcBorders>
                    <w:top w:val="nil"/>
                    <w:left w:val="nil"/>
                    <w:bottom w:val="single" w:sz="4" w:space="0" w:color="auto"/>
                    <w:right w:val="nil"/>
                  </w:tcBorders>
                  <w:shd w:val="clear" w:color="auto" w:fill="auto"/>
                  <w:vAlign w:val="center"/>
                  <w:hideMark/>
                </w:tcPr>
                <w:p w14:paraId="02E00E26"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single" w:sz="4" w:space="0" w:color="auto"/>
                    <w:right w:val="nil"/>
                  </w:tcBorders>
                  <w:shd w:val="clear" w:color="auto" w:fill="auto"/>
                  <w:vAlign w:val="center"/>
                  <w:hideMark/>
                </w:tcPr>
                <w:p w14:paraId="688B6A7F"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c>
                <w:tcPr>
                  <w:tcW w:w="949" w:type="dxa"/>
                  <w:tcBorders>
                    <w:top w:val="nil"/>
                    <w:left w:val="nil"/>
                    <w:bottom w:val="single" w:sz="4" w:space="0" w:color="auto"/>
                    <w:right w:val="nil"/>
                  </w:tcBorders>
                  <w:shd w:val="clear" w:color="auto" w:fill="auto"/>
                  <w:vAlign w:val="center"/>
                  <w:hideMark/>
                </w:tcPr>
                <w:p w14:paraId="478167CD"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r>
            <w:tr w:rsidR="00C87C21" w:rsidRPr="00DA2BCE" w14:paraId="25E44399" w14:textId="77777777" w:rsidTr="00824986">
              <w:trPr>
                <w:trHeight w:val="270"/>
              </w:trPr>
              <w:tc>
                <w:tcPr>
                  <w:tcW w:w="5186" w:type="dxa"/>
                  <w:tcBorders>
                    <w:top w:val="nil"/>
                    <w:left w:val="nil"/>
                    <w:bottom w:val="nil"/>
                    <w:right w:val="nil"/>
                  </w:tcBorders>
                  <w:shd w:val="clear" w:color="auto" w:fill="auto"/>
                  <w:vAlign w:val="center"/>
                  <w:hideMark/>
                </w:tcPr>
                <w:p w14:paraId="763B2EE1" w14:textId="77777777" w:rsidR="00C87C21" w:rsidRPr="00B766F0"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B766F0">
                    <w:rPr>
                      <w:rFonts w:ascii="Arial" w:eastAsia="Times New Roman" w:hAnsi="Arial" w:cs="Arial"/>
                      <w:b/>
                      <w:bCs/>
                      <w:color w:val="686868" w:themeColor="accent6" w:themeShade="BF"/>
                      <w:sz w:val="20"/>
                      <w:szCs w:val="20"/>
                      <w:lang w:eastAsia="en-AU"/>
                    </w:rPr>
                    <w:t>Current</w:t>
                  </w:r>
                </w:p>
              </w:tc>
              <w:tc>
                <w:tcPr>
                  <w:tcW w:w="928" w:type="dxa"/>
                  <w:tcBorders>
                    <w:top w:val="nil"/>
                    <w:left w:val="nil"/>
                    <w:bottom w:val="nil"/>
                    <w:right w:val="nil"/>
                  </w:tcBorders>
                  <w:shd w:val="clear" w:color="auto" w:fill="auto"/>
                  <w:vAlign w:val="center"/>
                  <w:hideMark/>
                </w:tcPr>
                <w:p w14:paraId="57827642"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u w:val="single"/>
                      <w:lang w:eastAsia="en-AU"/>
                    </w:rPr>
                  </w:pPr>
                </w:p>
              </w:tc>
              <w:tc>
                <w:tcPr>
                  <w:tcW w:w="949" w:type="dxa"/>
                  <w:tcBorders>
                    <w:top w:val="nil"/>
                    <w:left w:val="nil"/>
                    <w:bottom w:val="nil"/>
                    <w:right w:val="nil"/>
                  </w:tcBorders>
                  <w:shd w:val="clear" w:color="auto" w:fill="auto"/>
                  <w:noWrap/>
                  <w:vAlign w:val="center"/>
                  <w:hideMark/>
                </w:tcPr>
                <w:p w14:paraId="42FF9A04"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shd w:val="clear" w:color="auto" w:fill="auto"/>
                  <w:noWrap/>
                  <w:vAlign w:val="center"/>
                  <w:hideMark/>
                </w:tcPr>
                <w:p w14:paraId="62C475B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12053E66" w14:textId="77777777" w:rsidTr="00824986">
              <w:trPr>
                <w:trHeight w:val="260"/>
              </w:trPr>
              <w:tc>
                <w:tcPr>
                  <w:tcW w:w="5186" w:type="dxa"/>
                  <w:tcBorders>
                    <w:top w:val="nil"/>
                    <w:left w:val="nil"/>
                    <w:bottom w:val="nil"/>
                    <w:right w:val="nil"/>
                  </w:tcBorders>
                  <w:shd w:val="clear" w:color="auto" w:fill="auto"/>
                  <w:vAlign w:val="center"/>
                  <w:hideMark/>
                </w:tcPr>
                <w:p w14:paraId="410209D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063F6A7A"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49E46BB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5B060BF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4B7C74" w14:textId="77777777" w:rsidTr="00824986">
              <w:trPr>
                <w:trHeight w:val="260"/>
              </w:trPr>
              <w:tc>
                <w:tcPr>
                  <w:tcW w:w="5186" w:type="dxa"/>
                  <w:tcBorders>
                    <w:top w:val="nil"/>
                    <w:left w:val="nil"/>
                    <w:bottom w:val="nil"/>
                    <w:right w:val="nil"/>
                  </w:tcBorders>
                  <w:shd w:val="clear" w:color="auto" w:fill="auto"/>
                  <w:vAlign w:val="center"/>
                  <w:hideMark/>
                </w:tcPr>
                <w:p w14:paraId="6E378FB7" w14:textId="1A30E1AE"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6491565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6A93E9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15D1EBB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7BCDBE99" w14:textId="77777777" w:rsidTr="00824986">
              <w:trPr>
                <w:trHeight w:val="260"/>
              </w:trPr>
              <w:tc>
                <w:tcPr>
                  <w:tcW w:w="5186" w:type="dxa"/>
                  <w:tcBorders>
                    <w:top w:val="nil"/>
                    <w:left w:val="nil"/>
                    <w:bottom w:val="nil"/>
                    <w:right w:val="nil"/>
                  </w:tcBorders>
                  <w:shd w:val="clear" w:color="auto" w:fill="auto"/>
                  <w:vAlign w:val="center"/>
                  <w:hideMark/>
                </w:tcPr>
                <w:p w14:paraId="37F24CDA"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c>
                <w:tcPr>
                  <w:tcW w:w="928" w:type="dxa"/>
                  <w:tcBorders>
                    <w:top w:val="nil"/>
                    <w:left w:val="nil"/>
                    <w:bottom w:val="nil"/>
                    <w:right w:val="nil"/>
                  </w:tcBorders>
                  <w:shd w:val="clear" w:color="auto" w:fill="auto"/>
                  <w:vAlign w:val="center"/>
                  <w:hideMark/>
                </w:tcPr>
                <w:p w14:paraId="657B1173"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D5942D7"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shd w:val="clear" w:color="auto" w:fill="auto"/>
                  <w:noWrap/>
                  <w:vAlign w:val="center"/>
                  <w:hideMark/>
                </w:tcPr>
                <w:p w14:paraId="246618AF"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6F4CBD69" w14:textId="77777777" w:rsidTr="00824986">
              <w:trPr>
                <w:trHeight w:val="270"/>
              </w:trPr>
              <w:tc>
                <w:tcPr>
                  <w:tcW w:w="5186" w:type="dxa"/>
                  <w:tcBorders>
                    <w:top w:val="nil"/>
                    <w:left w:val="nil"/>
                    <w:bottom w:val="nil"/>
                    <w:right w:val="nil"/>
                  </w:tcBorders>
                  <w:shd w:val="clear" w:color="auto" w:fill="auto"/>
                  <w:vAlign w:val="center"/>
                  <w:hideMark/>
                </w:tcPr>
                <w:p w14:paraId="1F15E94C"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Non-current</w:t>
                  </w:r>
                </w:p>
              </w:tc>
              <w:tc>
                <w:tcPr>
                  <w:tcW w:w="928" w:type="dxa"/>
                  <w:tcBorders>
                    <w:top w:val="nil"/>
                    <w:left w:val="nil"/>
                    <w:bottom w:val="nil"/>
                    <w:right w:val="nil"/>
                  </w:tcBorders>
                  <w:shd w:val="clear" w:color="auto" w:fill="auto"/>
                  <w:vAlign w:val="center"/>
                  <w:hideMark/>
                </w:tcPr>
                <w:p w14:paraId="26A3C9E0"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748451D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1345940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28CE75DC" w14:textId="77777777" w:rsidTr="00824986">
              <w:trPr>
                <w:trHeight w:val="260"/>
              </w:trPr>
              <w:tc>
                <w:tcPr>
                  <w:tcW w:w="5186" w:type="dxa"/>
                  <w:tcBorders>
                    <w:top w:val="nil"/>
                    <w:left w:val="nil"/>
                    <w:bottom w:val="nil"/>
                    <w:right w:val="nil"/>
                  </w:tcBorders>
                  <w:shd w:val="clear" w:color="auto" w:fill="auto"/>
                  <w:vAlign w:val="center"/>
                  <w:hideMark/>
                </w:tcPr>
                <w:p w14:paraId="6E0B626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shd w:val="clear" w:color="auto" w:fill="auto"/>
                  <w:vAlign w:val="center"/>
                  <w:hideMark/>
                </w:tcPr>
                <w:p w14:paraId="45CBBE0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3446B31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shd w:val="clear" w:color="auto" w:fill="auto"/>
                  <w:noWrap/>
                  <w:vAlign w:val="center"/>
                  <w:hideMark/>
                </w:tcPr>
                <w:p w14:paraId="1751664E"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022F84" w14:textId="77777777" w:rsidTr="00824986">
              <w:trPr>
                <w:trHeight w:val="260"/>
              </w:trPr>
              <w:tc>
                <w:tcPr>
                  <w:tcW w:w="5186" w:type="dxa"/>
                  <w:tcBorders>
                    <w:top w:val="nil"/>
                    <w:left w:val="nil"/>
                    <w:bottom w:val="nil"/>
                    <w:right w:val="nil"/>
                  </w:tcBorders>
                  <w:shd w:val="clear" w:color="auto" w:fill="auto"/>
                  <w:vAlign w:val="center"/>
                  <w:hideMark/>
                </w:tcPr>
                <w:p w14:paraId="138C4341" w14:textId="604E8961"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shd w:val="clear" w:color="auto" w:fill="auto"/>
                  <w:vAlign w:val="center"/>
                  <w:hideMark/>
                </w:tcPr>
                <w:p w14:paraId="06FCCF49"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shd w:val="clear" w:color="auto" w:fill="auto"/>
                  <w:noWrap/>
                  <w:vAlign w:val="center"/>
                  <w:hideMark/>
                </w:tcPr>
                <w:p w14:paraId="2BA8DF9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shd w:val="clear" w:color="auto" w:fill="auto"/>
                  <w:noWrap/>
                  <w:vAlign w:val="center"/>
                  <w:hideMark/>
                </w:tcPr>
                <w:p w14:paraId="08975771"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bl>
          <w:p w14:paraId="2D542188" w14:textId="2F88ACDA" w:rsidR="00C87C21" w:rsidRDefault="00C87C21" w:rsidP="00C87C21">
            <w:pPr>
              <w:pStyle w:val="GuidanceBodyRegular"/>
            </w:pPr>
          </w:p>
        </w:tc>
      </w:tr>
    </w:tbl>
    <w:p w14:paraId="09C8057B" w14:textId="77777777" w:rsidR="00C87C21" w:rsidRDefault="00C87C21"/>
    <w:tbl>
      <w:tblPr>
        <w:tblW w:w="9751" w:type="dxa"/>
        <w:tblInd w:w="15" w:type="dxa"/>
        <w:tblLook w:val="04A0" w:firstRow="1" w:lastRow="0" w:firstColumn="1" w:lastColumn="0" w:noHBand="0" w:noVBand="1"/>
      </w:tblPr>
      <w:tblGrid>
        <w:gridCol w:w="1522"/>
        <w:gridCol w:w="59"/>
        <w:gridCol w:w="5028"/>
        <w:gridCol w:w="769"/>
        <w:gridCol w:w="1179"/>
        <w:gridCol w:w="1179"/>
        <w:gridCol w:w="15"/>
      </w:tblGrid>
      <w:tr w:rsidR="0031404E" w14:paraId="083F6D44" w14:textId="77777777" w:rsidTr="009D15E2">
        <w:tc>
          <w:tcPr>
            <w:tcW w:w="1523" w:type="dxa"/>
          </w:tcPr>
          <w:p w14:paraId="04B37085" w14:textId="2CCA3B63" w:rsidR="0031404E" w:rsidRDefault="0031404E" w:rsidP="0031404E">
            <w:pPr>
              <w:pStyle w:val="ReferenceHeading"/>
            </w:pPr>
            <w:bookmarkStart w:id="1237" w:name="_Hlk71787135"/>
            <w:r w:rsidRPr="00446ECD">
              <w:t>Reference</w:t>
            </w:r>
          </w:p>
        </w:tc>
        <w:tc>
          <w:tcPr>
            <w:tcW w:w="8228" w:type="dxa"/>
            <w:gridSpan w:val="6"/>
            <w:vAlign w:val="bottom"/>
          </w:tcPr>
          <w:p w14:paraId="72F05024" w14:textId="65550002" w:rsidR="0031404E" w:rsidRPr="00775C72" w:rsidRDefault="0031404E" w:rsidP="0031404E">
            <w:pPr>
              <w:pStyle w:val="ModelHeading4"/>
              <w:rPr>
                <w:sz w:val="18"/>
                <w:szCs w:val="18"/>
              </w:rPr>
            </w:pPr>
            <w:bookmarkStart w:id="1238" w:name="Assets_pledged_as_security_7_4"/>
            <w:bookmarkStart w:id="1239" w:name="_Toc164327939"/>
            <w:r w:rsidRPr="000F4A83">
              <w:t>7.</w:t>
            </w:r>
            <w:r>
              <w:t>4</w:t>
            </w:r>
            <w:r w:rsidRPr="000F4A83">
              <w:t xml:space="preserve"> Assets pledged as security</w:t>
            </w:r>
            <w:bookmarkEnd w:id="1238"/>
            <w:bookmarkEnd w:id="1239"/>
          </w:p>
        </w:tc>
      </w:tr>
      <w:tr w:rsidR="004274E2" w:rsidRPr="008D5AC2" w14:paraId="0E847B58" w14:textId="77777777" w:rsidTr="00824986">
        <w:trPr>
          <w:gridAfter w:val="1"/>
          <w:wAfter w:w="15" w:type="dxa"/>
          <w:trHeight w:val="260"/>
        </w:trPr>
        <w:tc>
          <w:tcPr>
            <w:tcW w:w="1582" w:type="dxa"/>
            <w:gridSpan w:val="2"/>
            <w:tcBorders>
              <w:top w:val="nil"/>
              <w:left w:val="nil"/>
              <w:bottom w:val="nil"/>
              <w:right w:val="nil"/>
            </w:tcBorders>
            <w:shd w:val="clear" w:color="auto" w:fill="auto"/>
            <w:hideMark/>
          </w:tcPr>
          <w:p w14:paraId="76080C92" w14:textId="4E77AF80" w:rsidR="004274E2" w:rsidRPr="00DA2BCE" w:rsidRDefault="004274E2">
            <w:pPr>
              <w:pStyle w:val="Reference"/>
              <w:rPr>
                <w:szCs w:val="18"/>
              </w:rPr>
            </w:pPr>
            <w:r w:rsidRPr="00DA2BCE">
              <w:rPr>
                <w:szCs w:val="18"/>
              </w:rPr>
              <w:t>AASB 7.</w:t>
            </w:r>
            <w:r w:rsidR="0062427B" w:rsidRPr="00DA2BCE">
              <w:rPr>
                <w:szCs w:val="18"/>
              </w:rPr>
              <w:t>15</w:t>
            </w:r>
          </w:p>
        </w:tc>
        <w:tc>
          <w:tcPr>
            <w:tcW w:w="5040" w:type="dxa"/>
            <w:tcBorders>
              <w:top w:val="nil"/>
              <w:left w:val="nil"/>
              <w:bottom w:val="nil"/>
              <w:right w:val="nil"/>
            </w:tcBorders>
            <w:shd w:val="clear" w:color="auto" w:fill="auto"/>
            <w:vAlign w:val="center"/>
            <w:hideMark/>
          </w:tcPr>
          <w:p w14:paraId="2DD72CC2" w14:textId="77777777" w:rsidR="004274E2" w:rsidRPr="00DA2BCE" w:rsidRDefault="004274E2">
            <w:pPr>
              <w:spacing w:after="0" w:line="240" w:lineRule="auto"/>
              <w:rPr>
                <w:rFonts w:ascii="Arial" w:eastAsia="Times New Roman" w:hAnsi="Arial" w:cs="Arial"/>
                <w:color w:val="000000"/>
                <w:sz w:val="20"/>
                <w:szCs w:val="20"/>
                <w:lang w:eastAsia="en-AU"/>
              </w:rPr>
            </w:pPr>
            <w:r w:rsidRPr="00DA2BCE">
              <w:rPr>
                <w:rFonts w:ascii="Arial" w:eastAsia="Times New Roman" w:hAnsi="Arial" w:cs="Arial"/>
                <w:color w:val="000000"/>
                <w:sz w:val="20"/>
                <w:szCs w:val="20"/>
                <w:lang w:eastAsia="en-AU"/>
              </w:rPr>
              <w:t xml:space="preserve"> </w:t>
            </w:r>
          </w:p>
        </w:tc>
        <w:tc>
          <w:tcPr>
            <w:tcW w:w="771" w:type="dxa"/>
            <w:tcBorders>
              <w:top w:val="nil"/>
              <w:left w:val="nil"/>
              <w:bottom w:val="nil"/>
              <w:right w:val="nil"/>
            </w:tcBorders>
            <w:shd w:val="clear" w:color="auto" w:fill="auto"/>
            <w:vAlign w:val="center"/>
            <w:hideMark/>
          </w:tcPr>
          <w:p w14:paraId="32DCE1B9" w14:textId="77777777" w:rsidR="004274E2" w:rsidRPr="00DA2BCE" w:rsidRDefault="004274E2">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5ECC487A" w14:textId="2AB66292" w:rsidR="004274E2" w:rsidRPr="00DA2BCE" w:rsidRDefault="008A2016">
            <w:pPr>
              <w:spacing w:after="0" w:line="240" w:lineRule="auto"/>
              <w:jc w:val="right"/>
              <w:rPr>
                <w:rFonts w:ascii="Arial" w:eastAsia="Times New Roman" w:hAnsi="Arial" w:cs="Arial"/>
                <w:b/>
                <w:bCs/>
                <w:color w:val="000000"/>
                <w:sz w:val="20"/>
                <w:szCs w:val="20"/>
                <w:lang w:eastAsia="en-AU"/>
              </w:rPr>
            </w:pPr>
            <w:r w:rsidRPr="00DA2BCE">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5E055B17" w14:textId="6920B980" w:rsidR="004274E2" w:rsidRPr="00DA2BCE" w:rsidRDefault="008A2016">
            <w:pPr>
              <w:spacing w:after="0" w:line="240" w:lineRule="auto"/>
              <w:jc w:val="right"/>
              <w:rPr>
                <w:rFonts w:ascii="Arial" w:eastAsia="Times New Roman" w:hAnsi="Arial" w:cs="Arial"/>
                <w:b/>
                <w:bCs/>
                <w:color w:val="000000"/>
                <w:sz w:val="20"/>
                <w:szCs w:val="20"/>
                <w:lang w:eastAsia="en-AU"/>
              </w:rPr>
            </w:pPr>
            <w:r w:rsidRPr="00DA2BCE">
              <w:rPr>
                <w:rFonts w:ascii="Arial" w:hAnsi="Arial"/>
                <w:b/>
                <w:color w:val="000000"/>
                <w:sz w:val="20"/>
                <w:szCs w:val="20"/>
              </w:rPr>
              <w:t>2023</w:t>
            </w:r>
          </w:p>
        </w:tc>
      </w:tr>
      <w:bookmarkEnd w:id="1236"/>
      <w:tr w:rsidR="0031404E" w:rsidRPr="00162FC2" w14:paraId="20C569D5"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hideMark/>
          </w:tcPr>
          <w:p w14:paraId="78A8BF0E" w14:textId="33F6846D" w:rsidR="0031404E" w:rsidRPr="00162FC2" w:rsidRDefault="0031404E" w:rsidP="0031404E">
            <w:pPr>
              <w:pStyle w:val="Reference"/>
              <w:spacing w:before="120"/>
              <w:rPr>
                <w:sz w:val="14"/>
                <w:szCs w:val="14"/>
              </w:rPr>
            </w:pPr>
          </w:p>
        </w:tc>
        <w:tc>
          <w:tcPr>
            <w:tcW w:w="5040" w:type="dxa"/>
            <w:tcBorders>
              <w:top w:val="nil"/>
              <w:left w:val="nil"/>
              <w:bottom w:val="single" w:sz="4" w:space="0" w:color="auto"/>
              <w:right w:val="nil"/>
            </w:tcBorders>
            <w:vAlign w:val="bottom"/>
            <w:hideMark/>
          </w:tcPr>
          <w:p w14:paraId="7CB6643C" w14:textId="77777777" w:rsidR="0031404E" w:rsidRPr="00DA2BCE" w:rsidRDefault="0031404E" w:rsidP="0031404E">
            <w:pPr>
              <w:pStyle w:val="Tabletextheading"/>
              <w:spacing w:before="100" w:beforeAutospacing="1" w:after="0" w:line="240" w:lineRule="atLeast"/>
              <w:rPr>
                <w:rFonts w:ascii="Arial" w:hAnsi="Arial"/>
                <w:i w:val="0"/>
                <w:color w:val="000000" w:themeColor="text1"/>
                <w:sz w:val="20"/>
                <w:szCs w:val="20"/>
                <w:lang w:eastAsia="en-AU"/>
              </w:rPr>
            </w:pPr>
            <w:r w:rsidRPr="00DA2BCE">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tcPr>
          <w:p w14:paraId="7C303E37" w14:textId="77777777" w:rsidR="0031404E" w:rsidRPr="00DA2BCE" w:rsidRDefault="0031404E" w:rsidP="0031404E">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61CFBDE3" w14:textId="2F54AA3C" w:rsidR="0031404E" w:rsidRPr="00DA2BCE" w:rsidRDefault="0031404E" w:rsidP="0031404E">
            <w:pPr>
              <w:pStyle w:val="ModelTableHeading2"/>
              <w:rPr>
                <w:szCs w:val="20"/>
              </w:rPr>
            </w:pPr>
            <w:r w:rsidRPr="00DA2BCE">
              <w:rPr>
                <w:szCs w:val="20"/>
              </w:rPr>
              <w:t>($000)</w:t>
            </w:r>
          </w:p>
        </w:tc>
        <w:tc>
          <w:tcPr>
            <w:tcW w:w="1179" w:type="dxa"/>
            <w:tcBorders>
              <w:top w:val="nil"/>
              <w:left w:val="nil"/>
              <w:bottom w:val="single" w:sz="4" w:space="0" w:color="auto"/>
              <w:right w:val="nil"/>
            </w:tcBorders>
            <w:noWrap/>
            <w:vAlign w:val="bottom"/>
            <w:hideMark/>
          </w:tcPr>
          <w:p w14:paraId="79B49BAE" w14:textId="719755F3" w:rsidR="0031404E" w:rsidRPr="00DA2BCE" w:rsidRDefault="004274E2" w:rsidP="0031404E">
            <w:pPr>
              <w:pStyle w:val="ModelTableHeading2"/>
              <w:rPr>
                <w:szCs w:val="20"/>
              </w:rPr>
            </w:pPr>
            <w:r w:rsidRPr="00DA2BCE" w:rsidDel="004274E2">
              <w:rPr>
                <w:szCs w:val="20"/>
              </w:rPr>
              <w:t xml:space="preserve"> </w:t>
            </w:r>
            <w:r w:rsidR="0031404E" w:rsidRPr="00DA2BCE">
              <w:rPr>
                <w:szCs w:val="20"/>
              </w:rPr>
              <w:t>($000)</w:t>
            </w:r>
          </w:p>
        </w:tc>
      </w:tr>
      <w:tr w:rsidR="0031404E" w:rsidRPr="00162FC2" w14:paraId="703B0397"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5079E187" w14:textId="77777777" w:rsidR="0031404E" w:rsidRPr="00162FC2" w:rsidRDefault="0031404E" w:rsidP="0031404E">
            <w:pPr>
              <w:pStyle w:val="Reference"/>
              <w:rPr>
                <w:sz w:val="14"/>
                <w:szCs w:val="14"/>
              </w:rPr>
            </w:pPr>
          </w:p>
        </w:tc>
        <w:tc>
          <w:tcPr>
            <w:tcW w:w="5040" w:type="dxa"/>
            <w:tcBorders>
              <w:top w:val="single" w:sz="4" w:space="0" w:color="auto"/>
              <w:left w:val="nil"/>
              <w:bottom w:val="nil"/>
              <w:right w:val="nil"/>
            </w:tcBorders>
            <w:vAlign w:val="bottom"/>
          </w:tcPr>
          <w:p w14:paraId="6ECDC704" w14:textId="77777777" w:rsidR="0031404E" w:rsidRPr="00DA2BCE" w:rsidRDefault="0031404E" w:rsidP="0031404E">
            <w:pPr>
              <w:pStyle w:val="ModelTableBodyBold"/>
              <w:rPr>
                <w:szCs w:val="20"/>
              </w:rPr>
            </w:pPr>
            <w:r w:rsidRPr="00DA2BCE">
              <w:rPr>
                <w:szCs w:val="20"/>
              </w:rPr>
              <w:t>Assets pledged as security</w:t>
            </w:r>
          </w:p>
        </w:tc>
        <w:tc>
          <w:tcPr>
            <w:tcW w:w="771" w:type="dxa"/>
            <w:tcBorders>
              <w:top w:val="single" w:sz="4" w:space="0" w:color="auto"/>
              <w:left w:val="nil"/>
              <w:bottom w:val="nil"/>
              <w:right w:val="nil"/>
            </w:tcBorders>
          </w:tcPr>
          <w:p w14:paraId="6758CF86"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vAlign w:val="bottom"/>
          </w:tcPr>
          <w:p w14:paraId="551E373F" w14:textId="77777777" w:rsidR="0031404E" w:rsidRPr="00DA2BCE" w:rsidRDefault="0031404E" w:rsidP="0077307B">
            <w:pPr>
              <w:pStyle w:val="ModelTableNumbers1"/>
            </w:pPr>
          </w:p>
        </w:tc>
        <w:tc>
          <w:tcPr>
            <w:tcW w:w="1179" w:type="dxa"/>
            <w:tcBorders>
              <w:top w:val="single" w:sz="4" w:space="0" w:color="auto"/>
              <w:left w:val="nil"/>
              <w:bottom w:val="nil"/>
              <w:right w:val="nil"/>
            </w:tcBorders>
            <w:noWrap/>
            <w:vAlign w:val="bottom"/>
          </w:tcPr>
          <w:p w14:paraId="033A577D" w14:textId="77777777" w:rsidR="0031404E" w:rsidRPr="00DA2BCE" w:rsidRDefault="0031404E" w:rsidP="0077307B">
            <w:pPr>
              <w:pStyle w:val="ModelTableNumbers1"/>
            </w:pPr>
          </w:p>
        </w:tc>
      </w:tr>
      <w:tr w:rsidR="0031404E" w:rsidRPr="00162FC2" w14:paraId="3742803E"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305A601" w14:textId="77777777" w:rsidR="0031404E" w:rsidRPr="00162FC2" w:rsidRDefault="0031404E" w:rsidP="0031404E">
            <w:pPr>
              <w:pStyle w:val="Reference"/>
              <w:rPr>
                <w:sz w:val="14"/>
                <w:szCs w:val="14"/>
              </w:rPr>
            </w:pPr>
          </w:p>
        </w:tc>
        <w:tc>
          <w:tcPr>
            <w:tcW w:w="5040" w:type="dxa"/>
            <w:tcBorders>
              <w:top w:val="nil"/>
              <w:left w:val="nil"/>
              <w:bottom w:val="nil"/>
              <w:right w:val="nil"/>
            </w:tcBorders>
            <w:vAlign w:val="bottom"/>
          </w:tcPr>
          <w:p w14:paraId="2ABE3F5E" w14:textId="77777777" w:rsidR="0031404E" w:rsidRPr="00DA2BCE" w:rsidRDefault="0031404E" w:rsidP="0031404E">
            <w:pPr>
              <w:pStyle w:val="ModelTableBody"/>
              <w:ind w:left="113" w:hanging="113"/>
              <w:rPr>
                <w:szCs w:val="20"/>
              </w:rPr>
            </w:pPr>
            <w:r w:rsidRPr="00DA2BCE">
              <w:rPr>
                <w:szCs w:val="20"/>
              </w:rPr>
              <w:t>The carrying amounts of non-current assets pledged as security are:</w:t>
            </w:r>
          </w:p>
        </w:tc>
        <w:tc>
          <w:tcPr>
            <w:tcW w:w="771" w:type="dxa"/>
            <w:tcBorders>
              <w:top w:val="nil"/>
              <w:left w:val="nil"/>
              <w:bottom w:val="nil"/>
              <w:right w:val="nil"/>
            </w:tcBorders>
          </w:tcPr>
          <w:p w14:paraId="5F91CC2B"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77527159" w14:textId="77777777" w:rsidR="0031404E" w:rsidRPr="00DA2BCE" w:rsidRDefault="0031404E" w:rsidP="0077307B">
            <w:pPr>
              <w:pStyle w:val="ModelTableNumbers1"/>
            </w:pPr>
          </w:p>
        </w:tc>
        <w:tc>
          <w:tcPr>
            <w:tcW w:w="1179" w:type="dxa"/>
            <w:tcBorders>
              <w:top w:val="nil"/>
              <w:left w:val="nil"/>
              <w:bottom w:val="nil"/>
              <w:right w:val="nil"/>
            </w:tcBorders>
            <w:noWrap/>
            <w:vAlign w:val="bottom"/>
          </w:tcPr>
          <w:p w14:paraId="30D35A78" w14:textId="77777777" w:rsidR="0031404E" w:rsidRPr="00DA2BCE" w:rsidRDefault="0031404E" w:rsidP="0077307B">
            <w:pPr>
              <w:pStyle w:val="ModelTableNumbers1"/>
            </w:pPr>
          </w:p>
        </w:tc>
      </w:tr>
      <w:tr w:rsidR="0031404E" w:rsidRPr="00162FC2" w14:paraId="48424321"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0D3E8B6A" w14:textId="77777777" w:rsidR="0031404E" w:rsidRPr="00162FC2" w:rsidRDefault="0031404E" w:rsidP="0031404E">
            <w:pPr>
              <w:pStyle w:val="Reference"/>
              <w:rPr>
                <w:sz w:val="14"/>
                <w:szCs w:val="14"/>
              </w:rPr>
            </w:pPr>
          </w:p>
        </w:tc>
        <w:tc>
          <w:tcPr>
            <w:tcW w:w="5040" w:type="dxa"/>
            <w:tcBorders>
              <w:top w:val="nil"/>
              <w:left w:val="nil"/>
              <w:bottom w:val="single" w:sz="4" w:space="0" w:color="auto"/>
              <w:right w:val="nil"/>
            </w:tcBorders>
            <w:vAlign w:val="bottom"/>
          </w:tcPr>
          <w:p w14:paraId="33772086" w14:textId="77777777" w:rsidR="0031404E" w:rsidRPr="00DA2BCE" w:rsidRDefault="0031404E" w:rsidP="0031404E">
            <w:pPr>
              <w:pStyle w:val="ModelTableBody"/>
              <w:ind w:left="113" w:hanging="113"/>
              <w:rPr>
                <w:szCs w:val="20"/>
              </w:rPr>
            </w:pPr>
            <w:r w:rsidRPr="00DA2BCE">
              <w:rPr>
                <w:szCs w:val="20"/>
              </w:rPr>
              <w:t>Right-of-use asset - vehicles</w:t>
            </w:r>
          </w:p>
        </w:tc>
        <w:tc>
          <w:tcPr>
            <w:tcW w:w="771" w:type="dxa"/>
            <w:tcBorders>
              <w:top w:val="nil"/>
              <w:left w:val="nil"/>
              <w:bottom w:val="single" w:sz="4" w:space="0" w:color="auto"/>
              <w:right w:val="nil"/>
            </w:tcBorders>
          </w:tcPr>
          <w:p w14:paraId="7C27854D"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vAlign w:val="bottom"/>
          </w:tcPr>
          <w:p w14:paraId="1331C5E6" w14:textId="06C9DC6D" w:rsidR="0031404E" w:rsidRPr="00DA2BCE" w:rsidRDefault="00D531E4" w:rsidP="0077307B">
            <w:pPr>
              <w:pStyle w:val="ModelTableNumbers1"/>
            </w:pPr>
            <w:r w:rsidRPr="00DA2BCE">
              <w:t>1,42</w:t>
            </w:r>
            <w:r w:rsidR="008B4354" w:rsidRPr="00DA2BCE">
              <w:t>7</w:t>
            </w:r>
          </w:p>
        </w:tc>
        <w:tc>
          <w:tcPr>
            <w:tcW w:w="1179" w:type="dxa"/>
            <w:tcBorders>
              <w:top w:val="nil"/>
              <w:left w:val="nil"/>
              <w:bottom w:val="single" w:sz="4" w:space="0" w:color="auto"/>
              <w:right w:val="nil"/>
            </w:tcBorders>
            <w:noWrap/>
            <w:vAlign w:val="bottom"/>
          </w:tcPr>
          <w:p w14:paraId="7781C3D2" w14:textId="73AE711B" w:rsidR="0031404E" w:rsidRPr="00DA2BCE" w:rsidRDefault="0031404E" w:rsidP="0077307B">
            <w:pPr>
              <w:pStyle w:val="ModelTableNumbers1"/>
            </w:pPr>
            <w:r w:rsidRPr="00DA2BCE">
              <w:t>2,</w:t>
            </w:r>
            <w:r w:rsidR="00A9426C" w:rsidRPr="00DA2BCE">
              <w:t>130</w:t>
            </w:r>
          </w:p>
        </w:tc>
      </w:tr>
      <w:tr w:rsidR="0031404E" w:rsidRPr="00162FC2" w14:paraId="0BC5D7E2" w14:textId="77777777" w:rsidTr="0082498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31161BEF" w14:textId="77777777" w:rsidR="0031404E" w:rsidRPr="00162FC2" w:rsidRDefault="0031404E" w:rsidP="0031404E">
            <w:pPr>
              <w:pStyle w:val="Reference"/>
              <w:rPr>
                <w:sz w:val="14"/>
                <w:szCs w:val="14"/>
              </w:rPr>
            </w:pPr>
          </w:p>
        </w:tc>
        <w:tc>
          <w:tcPr>
            <w:tcW w:w="5040" w:type="dxa"/>
            <w:tcBorders>
              <w:top w:val="single" w:sz="4" w:space="0" w:color="auto"/>
              <w:left w:val="nil"/>
              <w:bottom w:val="single" w:sz="18" w:space="0" w:color="auto"/>
              <w:right w:val="nil"/>
            </w:tcBorders>
            <w:vAlign w:val="bottom"/>
          </w:tcPr>
          <w:p w14:paraId="383A7C96" w14:textId="77777777" w:rsidR="0031404E" w:rsidRPr="00DA2BCE" w:rsidRDefault="0031404E" w:rsidP="0031404E">
            <w:pPr>
              <w:pStyle w:val="ModelTableBodyBold"/>
              <w:rPr>
                <w:szCs w:val="20"/>
              </w:rPr>
            </w:pPr>
            <w:r w:rsidRPr="00DA2BCE">
              <w:rPr>
                <w:szCs w:val="20"/>
              </w:rPr>
              <w:t>Total assets pledged as security</w:t>
            </w:r>
          </w:p>
        </w:tc>
        <w:tc>
          <w:tcPr>
            <w:tcW w:w="771" w:type="dxa"/>
            <w:tcBorders>
              <w:top w:val="single" w:sz="4" w:space="0" w:color="auto"/>
              <w:left w:val="nil"/>
              <w:bottom w:val="single" w:sz="18" w:space="0" w:color="auto"/>
              <w:right w:val="nil"/>
            </w:tcBorders>
          </w:tcPr>
          <w:p w14:paraId="36CA5B63"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vAlign w:val="bottom"/>
          </w:tcPr>
          <w:p w14:paraId="0C20B717" w14:textId="03F62A67" w:rsidR="0031404E" w:rsidRPr="00DA2BCE" w:rsidRDefault="008B4354" w:rsidP="0031404E">
            <w:pPr>
              <w:pStyle w:val="ModelTableNumbers1Bold"/>
            </w:pPr>
            <w:r w:rsidRPr="00DA2BCE">
              <w:t>1,427</w:t>
            </w:r>
          </w:p>
        </w:tc>
        <w:tc>
          <w:tcPr>
            <w:tcW w:w="1179" w:type="dxa"/>
            <w:tcBorders>
              <w:top w:val="single" w:sz="4" w:space="0" w:color="auto"/>
              <w:left w:val="nil"/>
              <w:bottom w:val="single" w:sz="18" w:space="0" w:color="auto"/>
              <w:right w:val="nil"/>
            </w:tcBorders>
            <w:noWrap/>
            <w:vAlign w:val="bottom"/>
          </w:tcPr>
          <w:p w14:paraId="5E1CA3D4" w14:textId="2396BCFA" w:rsidR="0031404E" w:rsidRPr="00DA2BCE" w:rsidRDefault="0031404E" w:rsidP="0031404E">
            <w:pPr>
              <w:pStyle w:val="ModelTableNumbers1Bold"/>
            </w:pPr>
            <w:r w:rsidRPr="00DA2BCE">
              <w:t>2,</w:t>
            </w:r>
            <w:r w:rsidR="00A9426C" w:rsidRPr="00DA2BCE">
              <w:t>130</w:t>
            </w:r>
          </w:p>
        </w:tc>
      </w:tr>
      <w:tr w:rsidR="0031404E" w:rsidRPr="00162FC2" w14:paraId="4B085682"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532D33A" w14:textId="77777777" w:rsidR="0031404E" w:rsidRPr="00162FC2" w:rsidRDefault="0031404E" w:rsidP="0031404E">
            <w:pPr>
              <w:pStyle w:val="Reference"/>
              <w:rPr>
                <w:sz w:val="16"/>
                <w:szCs w:val="16"/>
              </w:rPr>
            </w:pPr>
          </w:p>
        </w:tc>
        <w:tc>
          <w:tcPr>
            <w:tcW w:w="8169" w:type="dxa"/>
            <w:gridSpan w:val="4"/>
            <w:tcBorders>
              <w:top w:val="nil"/>
              <w:left w:val="nil"/>
              <w:bottom w:val="nil"/>
              <w:right w:val="nil"/>
            </w:tcBorders>
            <w:vAlign w:val="bottom"/>
          </w:tcPr>
          <w:p w14:paraId="29DE2A45" w14:textId="1F81F6A0" w:rsidR="0031404E" w:rsidRPr="00DA2BCE" w:rsidRDefault="0031404E" w:rsidP="0031404E">
            <w:pPr>
              <w:pStyle w:val="ModelBody"/>
              <w:spacing w:line="240" w:lineRule="auto"/>
              <w:rPr>
                <w:szCs w:val="20"/>
              </w:rPr>
            </w:pPr>
            <w:r w:rsidRPr="00DA2BCE">
              <w:rPr>
                <w:szCs w:val="20"/>
              </w:rPr>
              <w:t xml:space="preserve">The Agency has secured the right-of-use assets against the related </w:t>
            </w:r>
            <w:r w:rsidR="00CC0C6A" w:rsidRPr="00DA2BCE">
              <w:rPr>
                <w:szCs w:val="20"/>
              </w:rPr>
              <w:t>l</w:t>
            </w:r>
            <w:r w:rsidRPr="00DA2BCE">
              <w:rPr>
                <w:szCs w:val="20"/>
              </w:rPr>
              <w:t>ease liabilities. In the event of default, the rights to the leased assets will revert to the lessor.</w:t>
            </w:r>
          </w:p>
        </w:tc>
      </w:tr>
      <w:tr w:rsidR="0031404E" w:rsidRPr="00162FC2" w14:paraId="4D6EBAAF" w14:textId="77777777" w:rsidTr="004274E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1C2E80C9" w14:textId="1DB9FB2B" w:rsidR="0031404E" w:rsidRPr="00162FC2" w:rsidRDefault="0031404E" w:rsidP="0031404E">
            <w:pPr>
              <w:pStyle w:val="Reference"/>
              <w:rPr>
                <w:sz w:val="16"/>
                <w:szCs w:val="16"/>
              </w:rPr>
            </w:pPr>
            <w:r w:rsidRPr="00162FC2">
              <w:rPr>
                <w:noProof/>
                <w:color w:val="808080" w:themeColor="background1" w:themeShade="80"/>
                <w:szCs w:val="18"/>
                <w:lang w:eastAsia="en-AU"/>
              </w:rPr>
              <mc:AlternateContent>
                <mc:Choice Requires="wpg">
                  <w:drawing>
                    <wp:anchor distT="0" distB="0" distL="114300" distR="114300" simplePos="0" relativeHeight="251658315" behindDoc="0" locked="0" layoutInCell="1" allowOverlap="1" wp14:anchorId="61EABA6D" wp14:editId="205FC3A1">
                      <wp:simplePos x="0" y="0"/>
                      <wp:positionH relativeFrom="column">
                        <wp:posOffset>38735</wp:posOffset>
                      </wp:positionH>
                      <wp:positionV relativeFrom="paragraph">
                        <wp:posOffset>-3175</wp:posOffset>
                      </wp:positionV>
                      <wp:extent cx="369570" cy="369570"/>
                      <wp:effectExtent l="0" t="0" r="0" b="0"/>
                      <wp:wrapNone/>
                      <wp:docPr id="927" name="Group 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152"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3"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37E256A" id="Group 927" o:spid="_x0000_s1026" alt="&quot;&quot;" style="position:absolute;margin-left:3.05pt;margin-top:-.25pt;width:29.1pt;height:29.1pt;z-index:25165831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3F0F6A53" w14:textId="56D54201" w:rsidR="0031404E" w:rsidRPr="00DA2BCE" w:rsidRDefault="0031404E" w:rsidP="0031404E">
            <w:pPr>
              <w:pStyle w:val="GuidanceBodyRegular"/>
            </w:pPr>
            <w:r w:rsidRPr="00DA2BCE">
              <w:t>Agencies should ensure they tailor this note to fit their circumstances and delete if not relevant to the facts and circumstances of the agency.</w:t>
            </w:r>
          </w:p>
        </w:tc>
      </w:tr>
    </w:tbl>
    <w:p w14:paraId="593305FB" w14:textId="77777777" w:rsidR="00C87C21" w:rsidRDefault="00C87C21"/>
    <w:tbl>
      <w:tblPr>
        <w:tblW w:w="9753" w:type="dxa"/>
        <w:tblInd w:w="1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722B9F" w:rsidRPr="004D6D97" w14:paraId="52C1543F" w14:textId="77777777" w:rsidTr="00C87C21">
        <w:trPr>
          <w:trHeight w:val="680"/>
        </w:trPr>
        <w:tc>
          <w:tcPr>
            <w:tcW w:w="1584" w:type="dxa"/>
            <w:tcBorders>
              <w:bottom w:val="dotted" w:sz="12" w:space="0" w:color="auto"/>
            </w:tcBorders>
          </w:tcPr>
          <w:p w14:paraId="107E6396" w14:textId="6F167718" w:rsidR="00722B9F" w:rsidRPr="00442351" w:rsidRDefault="00162FC2" w:rsidP="00442351">
            <w:pPr>
              <w:pStyle w:val="GuidanceHeading1"/>
              <w:rPr>
                <w:color w:val="8C8C8C" w:themeColor="accent6"/>
                <w:sz w:val="20"/>
              </w:rPr>
            </w:pPr>
            <w:r w:rsidRPr="00442351">
              <w:rPr>
                <w:noProof/>
                <w:lang w:eastAsia="en-AU"/>
              </w:rPr>
              <mc:AlternateContent>
                <mc:Choice Requires="wpg">
                  <w:drawing>
                    <wp:anchor distT="0" distB="0" distL="114300" distR="114300" simplePos="0" relativeHeight="251658316" behindDoc="0" locked="0" layoutInCell="1" allowOverlap="1" wp14:anchorId="40E76277" wp14:editId="14E0B9BA">
                      <wp:simplePos x="0" y="0"/>
                      <wp:positionH relativeFrom="margin">
                        <wp:posOffset>14143</wp:posOffset>
                      </wp:positionH>
                      <wp:positionV relativeFrom="paragraph">
                        <wp:posOffset>85090</wp:posOffset>
                      </wp:positionV>
                      <wp:extent cx="320675" cy="320040"/>
                      <wp:effectExtent l="0" t="0" r="3175" b="3810"/>
                      <wp:wrapNone/>
                      <wp:docPr id="964" name="Group 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5"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6"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7"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9A44CF" id="Group 964" o:spid="_x0000_s1026" alt="&quot;&quot;" style="position:absolute;margin-left:1.1pt;margin-top:6.7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wxw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R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JmsLvmXgE5PwOAAD//wMAUEsBAi0AFAAGAAgAAAAhANvh9svuAAAAhQEAABMAAAAAAAAA&#10;AAAAAAAAAAAAAFtDb250ZW50X1R5cGVzXS54bWxQSwECLQAUAAYACAAAACEAWvQsW78AAAAVAQAA&#10;CwAAAAAAAAAAAAAAAAAfAQAAX3JlbHMvLnJlbHNQSwECLQAUAAYACAAAACEAg4al0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BBF3E2E" w14:textId="0187C406" w:rsidR="00722B9F" w:rsidRPr="0031404E" w:rsidRDefault="00722B9F" w:rsidP="0031404E">
            <w:pPr>
              <w:pStyle w:val="GuidanceHeading1"/>
            </w:pPr>
            <w:r w:rsidRPr="00442351">
              <w:rPr>
                <w:sz w:val="20"/>
              </w:rPr>
              <w:br w:type="page"/>
            </w:r>
            <w:r w:rsidRPr="0031404E">
              <w:t xml:space="preserve">Guidance – </w:t>
            </w:r>
            <w:r w:rsidR="00747477">
              <w:t>A</w:t>
            </w:r>
            <w:r w:rsidRPr="0031404E">
              <w:t>ssets pledged as security</w:t>
            </w:r>
          </w:p>
        </w:tc>
      </w:tr>
      <w:tr w:rsidR="00722B9F" w:rsidRPr="000F4A83" w14:paraId="5DF24BAB" w14:textId="77777777" w:rsidTr="00C87C21">
        <w:trPr>
          <w:trHeight w:val="3178"/>
        </w:trPr>
        <w:tc>
          <w:tcPr>
            <w:tcW w:w="1584" w:type="dxa"/>
            <w:tcBorders>
              <w:bottom w:val="dotted" w:sz="12" w:space="0" w:color="auto"/>
            </w:tcBorders>
          </w:tcPr>
          <w:p w14:paraId="4597ABFA" w14:textId="77777777" w:rsidR="00162FC2" w:rsidRPr="00DA2BCE" w:rsidRDefault="00162FC2" w:rsidP="00D863A3">
            <w:pPr>
              <w:pStyle w:val="Reference"/>
              <w:rPr>
                <w:szCs w:val="18"/>
              </w:rPr>
            </w:pPr>
          </w:p>
          <w:p w14:paraId="2403909D" w14:textId="77777777" w:rsidR="00D863A3" w:rsidRPr="00DA2BCE" w:rsidRDefault="00D863A3" w:rsidP="00D863A3">
            <w:pPr>
              <w:pStyle w:val="Reference"/>
              <w:rPr>
                <w:szCs w:val="18"/>
              </w:rPr>
            </w:pPr>
          </w:p>
          <w:p w14:paraId="37CF91C8" w14:textId="475A1BEC" w:rsidR="007F7497" w:rsidRPr="00DA2BCE" w:rsidRDefault="000B357E" w:rsidP="00D863A3">
            <w:pPr>
              <w:pStyle w:val="Reference"/>
              <w:rPr>
                <w:szCs w:val="18"/>
              </w:rPr>
            </w:pPr>
            <w:r w:rsidRPr="00DA2BCE">
              <w:rPr>
                <w:szCs w:val="18"/>
              </w:rPr>
              <w:t>AASB </w:t>
            </w:r>
            <w:r w:rsidR="007F7497" w:rsidRPr="00DA2BCE">
              <w:rPr>
                <w:szCs w:val="18"/>
              </w:rPr>
              <w:t>102.36(h)</w:t>
            </w:r>
          </w:p>
          <w:p w14:paraId="311868B8" w14:textId="77777777" w:rsidR="00A52671" w:rsidRPr="00DA2BCE" w:rsidRDefault="00A52671" w:rsidP="00D863A3">
            <w:pPr>
              <w:pStyle w:val="Reference"/>
              <w:rPr>
                <w:szCs w:val="18"/>
              </w:rPr>
            </w:pPr>
          </w:p>
          <w:p w14:paraId="10762420" w14:textId="66EE12DC" w:rsidR="00CF4942" w:rsidRPr="00DA2BCE" w:rsidRDefault="000B357E" w:rsidP="00D863A3">
            <w:pPr>
              <w:pStyle w:val="Reference"/>
              <w:rPr>
                <w:szCs w:val="18"/>
              </w:rPr>
            </w:pPr>
            <w:r w:rsidRPr="00DA2BCE">
              <w:rPr>
                <w:szCs w:val="18"/>
              </w:rPr>
              <w:t>AASB </w:t>
            </w:r>
            <w:r w:rsidR="00CF4942" w:rsidRPr="00DA2BCE">
              <w:rPr>
                <w:szCs w:val="18"/>
              </w:rPr>
              <w:t>138.122(d)</w:t>
            </w:r>
          </w:p>
          <w:p w14:paraId="1F54ABD4" w14:textId="77777777" w:rsidR="00A52671" w:rsidRPr="00DA2BCE" w:rsidRDefault="00A52671" w:rsidP="00D863A3">
            <w:pPr>
              <w:pStyle w:val="Reference"/>
              <w:rPr>
                <w:szCs w:val="18"/>
              </w:rPr>
            </w:pPr>
          </w:p>
          <w:p w14:paraId="0E50B371" w14:textId="565671DD" w:rsidR="00CF4942" w:rsidRPr="00DA2BCE" w:rsidRDefault="000B357E" w:rsidP="00D863A3">
            <w:pPr>
              <w:pStyle w:val="Reference"/>
              <w:spacing w:before="120"/>
              <w:rPr>
                <w:szCs w:val="18"/>
              </w:rPr>
            </w:pPr>
            <w:r w:rsidRPr="00DA2BCE">
              <w:rPr>
                <w:szCs w:val="18"/>
              </w:rPr>
              <w:t>AASB </w:t>
            </w:r>
            <w:r w:rsidR="00CF4942" w:rsidRPr="00DA2BCE">
              <w:rPr>
                <w:szCs w:val="18"/>
              </w:rPr>
              <w:t>116.74(a)</w:t>
            </w:r>
          </w:p>
          <w:p w14:paraId="4900BE35" w14:textId="77777777" w:rsidR="00A52671" w:rsidRPr="00DA2BCE" w:rsidRDefault="00A52671" w:rsidP="00D863A3">
            <w:pPr>
              <w:pStyle w:val="Reference"/>
              <w:rPr>
                <w:szCs w:val="18"/>
              </w:rPr>
            </w:pPr>
          </w:p>
          <w:p w14:paraId="3C8DCE05" w14:textId="4D5B135C" w:rsidR="00CF4942" w:rsidRPr="00DA2BCE" w:rsidRDefault="000B357E" w:rsidP="00D863A3">
            <w:pPr>
              <w:pStyle w:val="Reference"/>
              <w:spacing w:before="120"/>
              <w:rPr>
                <w:szCs w:val="18"/>
              </w:rPr>
            </w:pPr>
            <w:r w:rsidRPr="00DA2BCE">
              <w:rPr>
                <w:szCs w:val="18"/>
              </w:rPr>
              <w:t>AASB </w:t>
            </w:r>
            <w:r w:rsidR="00CF4942" w:rsidRPr="00DA2BCE">
              <w:rPr>
                <w:szCs w:val="18"/>
              </w:rPr>
              <w:t>140.75(g)</w:t>
            </w:r>
          </w:p>
          <w:p w14:paraId="27257CB2" w14:textId="77777777" w:rsidR="00A52671" w:rsidRPr="00DA2BCE" w:rsidRDefault="00A52671" w:rsidP="00D863A3">
            <w:pPr>
              <w:pStyle w:val="Reference"/>
              <w:rPr>
                <w:szCs w:val="18"/>
              </w:rPr>
            </w:pPr>
          </w:p>
          <w:p w14:paraId="642D7B33" w14:textId="77777777" w:rsidR="00D863A3" w:rsidRPr="00DA2BCE" w:rsidRDefault="00D863A3" w:rsidP="00D863A3">
            <w:pPr>
              <w:pStyle w:val="Reference"/>
              <w:rPr>
                <w:szCs w:val="18"/>
              </w:rPr>
            </w:pPr>
          </w:p>
          <w:p w14:paraId="3FDC38C1" w14:textId="3A0295BA" w:rsidR="00CF4942" w:rsidRPr="004D6D97" w:rsidRDefault="000B357E" w:rsidP="00D863A3">
            <w:pPr>
              <w:pStyle w:val="Reference"/>
              <w:rPr>
                <w:highlight w:val="yellow"/>
              </w:rPr>
            </w:pPr>
            <w:r w:rsidRPr="00DA2BCE">
              <w:rPr>
                <w:szCs w:val="18"/>
              </w:rPr>
              <w:t>AASB </w:t>
            </w:r>
            <w:r w:rsidR="00CF4942" w:rsidRPr="00DA2BCE">
              <w:rPr>
                <w:szCs w:val="18"/>
              </w:rPr>
              <w:t>7.14</w:t>
            </w:r>
          </w:p>
        </w:tc>
        <w:tc>
          <w:tcPr>
            <w:tcW w:w="8169" w:type="dxa"/>
            <w:tcBorders>
              <w:bottom w:val="dotted" w:sz="12" w:space="0" w:color="auto"/>
            </w:tcBorders>
          </w:tcPr>
          <w:p w14:paraId="7E7A2D29" w14:textId="77777777" w:rsidR="00722B9F" w:rsidRPr="00DA2BCE" w:rsidRDefault="00722B9F" w:rsidP="00370E33">
            <w:pPr>
              <w:pStyle w:val="GuidanceBodyItalic"/>
              <w:spacing w:line="240" w:lineRule="auto"/>
            </w:pPr>
            <w:r w:rsidRPr="00DA2BCE">
              <w:t>The financial statements shall disclose the following for assets pledged as security:</w:t>
            </w:r>
          </w:p>
          <w:p w14:paraId="30237110" w14:textId="3816E9CB" w:rsidR="00722B9F" w:rsidRPr="00DA2BCE" w:rsidRDefault="00370E33" w:rsidP="00352767">
            <w:pPr>
              <w:pStyle w:val="GuidanceBodyBulletAlpha"/>
              <w:numPr>
                <w:ilvl w:val="0"/>
                <w:numId w:val="19"/>
              </w:numPr>
              <w:spacing w:before="120" w:after="120" w:line="240" w:lineRule="auto"/>
            </w:pPr>
            <w:r w:rsidRPr="00DA2BCE">
              <w:t>t</w:t>
            </w:r>
            <w:r w:rsidR="00722B9F" w:rsidRPr="00DA2BCE">
              <w:t>he carrying amount of inventories pledg</w:t>
            </w:r>
            <w:r w:rsidR="00265291" w:rsidRPr="00DA2BCE">
              <w:t>ed as security for liabilities;</w:t>
            </w:r>
          </w:p>
          <w:p w14:paraId="5AB52D55" w14:textId="31F8A435" w:rsidR="00722B9F" w:rsidRPr="00DA2BCE" w:rsidRDefault="00370E33" w:rsidP="00352767">
            <w:pPr>
              <w:pStyle w:val="GuidanceBodyBulletAlpha"/>
              <w:numPr>
                <w:ilvl w:val="0"/>
                <w:numId w:val="19"/>
              </w:numPr>
              <w:spacing w:before="120" w:after="120" w:line="240" w:lineRule="auto"/>
            </w:pPr>
            <w:r w:rsidRPr="00DA2BCE">
              <w:t>t</w:t>
            </w:r>
            <w:r w:rsidR="00722B9F" w:rsidRPr="00DA2BCE">
              <w:t>he existence and carrying amounts of intangible assets whose title is restricted and the carrying amounts of intangible assets pledg</w:t>
            </w:r>
            <w:r w:rsidR="00265291" w:rsidRPr="00DA2BCE">
              <w:t>ed as security for liabilities;</w:t>
            </w:r>
          </w:p>
          <w:p w14:paraId="7398EA65" w14:textId="2F6C2025" w:rsidR="00722B9F" w:rsidRPr="00DA2BCE" w:rsidRDefault="00370E33" w:rsidP="00352767">
            <w:pPr>
              <w:pStyle w:val="GuidanceBodyBulletAlpha"/>
              <w:numPr>
                <w:ilvl w:val="0"/>
                <w:numId w:val="19"/>
              </w:numPr>
              <w:spacing w:before="120" w:after="120" w:line="240" w:lineRule="auto"/>
            </w:pPr>
            <w:r w:rsidRPr="00DA2BCE">
              <w:t>t</w:t>
            </w:r>
            <w:r w:rsidR="00722B9F" w:rsidRPr="00DA2BCE">
              <w:t xml:space="preserve">he carrying amount of the </w:t>
            </w:r>
            <w:r w:rsidR="00477369" w:rsidRPr="00DA2BCE">
              <w:t xml:space="preserve">infrastructure, </w:t>
            </w:r>
            <w:r w:rsidR="00722B9F" w:rsidRPr="00DA2BCE">
              <w:t xml:space="preserve">property, plant and equipment pledged and the related existence </w:t>
            </w:r>
            <w:r w:rsidR="00142AFC" w:rsidRPr="00DA2BCE">
              <w:t xml:space="preserve">and </w:t>
            </w:r>
            <w:r w:rsidR="00722B9F" w:rsidRPr="00DA2BCE">
              <w:t>am</w:t>
            </w:r>
            <w:r w:rsidR="00265291" w:rsidRPr="00DA2BCE">
              <w:t>ounts of restrictions on title;</w:t>
            </w:r>
          </w:p>
          <w:p w14:paraId="4C6520B3" w14:textId="18C869AC" w:rsidR="00722B9F" w:rsidRPr="00DA2BCE" w:rsidRDefault="00370E33" w:rsidP="00352767">
            <w:pPr>
              <w:pStyle w:val="GuidanceBodyBulletAlpha"/>
              <w:numPr>
                <w:ilvl w:val="0"/>
                <w:numId w:val="19"/>
              </w:numPr>
              <w:spacing w:before="120" w:after="120" w:line="240" w:lineRule="auto"/>
            </w:pPr>
            <w:r w:rsidRPr="00DA2BCE">
              <w:rPr>
                <w:iCs/>
              </w:rPr>
              <w:t>t</w:t>
            </w:r>
            <w:r w:rsidR="00722B9F" w:rsidRPr="00DA2BCE">
              <w:rPr>
                <w:iCs/>
              </w:rPr>
              <w:t>he existence and amounts of restrictions on the realisability of investment property or the remittance of incom</w:t>
            </w:r>
            <w:r w:rsidR="00265291" w:rsidRPr="00DA2BCE">
              <w:rPr>
                <w:iCs/>
              </w:rPr>
              <w:t>e and proceeds of disposal; and</w:t>
            </w:r>
          </w:p>
          <w:p w14:paraId="5EA43E2E" w14:textId="6FADB8C9" w:rsidR="00722B9F" w:rsidRPr="00442351" w:rsidRDefault="00370E33" w:rsidP="00352767">
            <w:pPr>
              <w:pStyle w:val="GuidanceBodyBulletAlpha"/>
              <w:numPr>
                <w:ilvl w:val="0"/>
                <w:numId w:val="19"/>
              </w:numPr>
              <w:spacing w:before="120" w:after="120" w:line="240" w:lineRule="auto"/>
            </w:pPr>
            <w:r w:rsidRPr="00DA2BCE">
              <w:t>t</w:t>
            </w:r>
            <w:r w:rsidR="00722B9F" w:rsidRPr="00DA2BCE">
              <w:t>he carrying amount of financial assets pledged as collateral for liabilities or contingent liabilities and any material terms and conditions relating t</w:t>
            </w:r>
            <w:r w:rsidR="00265291" w:rsidRPr="00DA2BCE">
              <w:t>o assets pledged as collateral.</w:t>
            </w:r>
          </w:p>
        </w:tc>
      </w:tr>
      <w:bookmarkEnd w:id="1237"/>
    </w:tbl>
    <w:p w14:paraId="195A7B4D" w14:textId="77777777" w:rsidR="0020177D" w:rsidRPr="0020177D" w:rsidRDefault="0020177D" w:rsidP="00265291">
      <w:pPr>
        <w:rPr>
          <w:sz w:val="18"/>
          <w:szCs w:val="18"/>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79"/>
        <w:gridCol w:w="1196"/>
      </w:tblGrid>
      <w:tr w:rsidR="008E479A" w:rsidRPr="000F4A83" w14:paraId="5282ECDD" w14:textId="77777777" w:rsidTr="0020177D">
        <w:trPr>
          <w:cantSplit/>
        </w:trPr>
        <w:tc>
          <w:tcPr>
            <w:tcW w:w="1584" w:type="dxa"/>
            <w:tcBorders>
              <w:top w:val="nil"/>
              <w:left w:val="nil"/>
              <w:bottom w:val="nil"/>
              <w:right w:val="nil"/>
            </w:tcBorders>
          </w:tcPr>
          <w:p w14:paraId="47FCC432" w14:textId="77777777" w:rsidR="008E479A" w:rsidRPr="000F4A83" w:rsidRDefault="008E479A" w:rsidP="00747477">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46FF7D9E" w14:textId="5F29AD86" w:rsidR="008E479A" w:rsidRPr="000F4A83" w:rsidRDefault="008E479A" w:rsidP="0020177D">
            <w:pPr>
              <w:pStyle w:val="ModelHeading4"/>
            </w:pPr>
            <w:bookmarkStart w:id="1240" w:name="_Toc499559992"/>
            <w:bookmarkStart w:id="1241" w:name="_Toc499575291"/>
            <w:bookmarkStart w:id="1242" w:name="Finance_costs_7_5"/>
            <w:bookmarkStart w:id="1243" w:name="_Toc164327940"/>
            <w:r w:rsidRPr="000F4A83">
              <w:t>7.</w:t>
            </w:r>
            <w:r w:rsidR="0075054C">
              <w:t>5</w:t>
            </w:r>
            <w:r w:rsidRPr="000F4A83">
              <w:t xml:space="preserve"> Finance costs</w:t>
            </w:r>
            <w:bookmarkEnd w:id="1240"/>
            <w:bookmarkEnd w:id="1241"/>
            <w:bookmarkEnd w:id="1242"/>
            <w:bookmarkEnd w:id="1243"/>
          </w:p>
        </w:tc>
      </w:tr>
      <w:tr w:rsidR="004274E2" w:rsidRPr="008D5AC2" w14:paraId="375DB7D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hideMark/>
          </w:tcPr>
          <w:p w14:paraId="25080540" w14:textId="0B4974F0" w:rsidR="004274E2" w:rsidRPr="00C20F65" w:rsidRDefault="004274E2" w:rsidP="004274E2">
            <w:pPr>
              <w:pStyle w:val="Reference"/>
              <w:rPr>
                <w:szCs w:val="18"/>
              </w:rPr>
            </w:pPr>
            <w:bookmarkStart w:id="1244" w:name="_Hlk71787527"/>
          </w:p>
        </w:tc>
        <w:tc>
          <w:tcPr>
            <w:tcW w:w="5040" w:type="dxa"/>
            <w:tcBorders>
              <w:top w:val="nil"/>
              <w:left w:val="nil"/>
              <w:bottom w:val="nil"/>
              <w:right w:val="nil"/>
            </w:tcBorders>
            <w:shd w:val="clear" w:color="auto" w:fill="auto"/>
            <w:vAlign w:val="center"/>
            <w:hideMark/>
          </w:tcPr>
          <w:p w14:paraId="3FBE1F79" w14:textId="202A43E6" w:rsidR="004274E2" w:rsidRPr="00C20F65" w:rsidRDefault="004274E2" w:rsidP="004274E2">
            <w:pPr>
              <w:spacing w:after="0" w:line="240" w:lineRule="auto"/>
              <w:rPr>
                <w:rFonts w:ascii="Arial" w:eastAsia="Times New Roman" w:hAnsi="Arial" w:cs="Arial"/>
                <w:color w:val="000000"/>
                <w:sz w:val="20"/>
                <w:szCs w:val="20"/>
                <w:lang w:eastAsia="en-AU"/>
              </w:rPr>
            </w:pPr>
          </w:p>
        </w:tc>
        <w:tc>
          <w:tcPr>
            <w:tcW w:w="771" w:type="dxa"/>
            <w:tcBorders>
              <w:top w:val="nil"/>
              <w:left w:val="nil"/>
              <w:bottom w:val="nil"/>
              <w:right w:val="nil"/>
            </w:tcBorders>
            <w:shd w:val="clear" w:color="auto" w:fill="auto"/>
            <w:vAlign w:val="center"/>
            <w:hideMark/>
          </w:tcPr>
          <w:p w14:paraId="7BCA39C6" w14:textId="77777777" w:rsidR="004274E2" w:rsidRPr="00C20F65" w:rsidRDefault="004274E2" w:rsidP="004274E2">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18175273" w14:textId="3B40D41E" w:rsidR="004274E2" w:rsidRPr="00C20F65" w:rsidRDefault="008A2016" w:rsidP="004274E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51C2C072" w14:textId="13B0FC29" w:rsidR="004274E2" w:rsidRPr="00C20F65" w:rsidRDefault="008A2016" w:rsidP="004274E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2023</w:t>
            </w:r>
          </w:p>
        </w:tc>
      </w:tr>
      <w:tr w:rsidR="008D5AC2" w:rsidRPr="008D5AC2" w14:paraId="5575475B"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hideMark/>
          </w:tcPr>
          <w:p w14:paraId="2163B36A" w14:textId="77777777" w:rsidR="008D5AC2" w:rsidRPr="00C20F65" w:rsidRDefault="008D5AC2" w:rsidP="0020177D">
            <w:pPr>
              <w:pStyle w:val="Reference"/>
              <w:rPr>
                <w:szCs w:val="18"/>
              </w:rPr>
            </w:pPr>
          </w:p>
        </w:tc>
        <w:tc>
          <w:tcPr>
            <w:tcW w:w="5040" w:type="dxa"/>
            <w:tcBorders>
              <w:top w:val="nil"/>
              <w:left w:val="nil"/>
              <w:bottom w:val="single" w:sz="4" w:space="0" w:color="auto"/>
              <w:right w:val="nil"/>
            </w:tcBorders>
            <w:shd w:val="clear" w:color="auto" w:fill="auto"/>
            <w:vAlign w:val="center"/>
            <w:hideMark/>
          </w:tcPr>
          <w:p w14:paraId="08E6B557" w14:textId="107BA28D" w:rsidR="008D5AC2" w:rsidRPr="00C20F65" w:rsidRDefault="008D5AC2" w:rsidP="008D5AC2">
            <w:pPr>
              <w:spacing w:after="0" w:line="240" w:lineRule="auto"/>
              <w:rPr>
                <w:rFonts w:ascii="Arial" w:eastAsia="Times New Roman" w:hAnsi="Arial" w:cs="Arial"/>
                <w:color w:val="000000"/>
                <w:sz w:val="20"/>
                <w:szCs w:val="20"/>
                <w:lang w:eastAsia="en-AU"/>
              </w:rPr>
            </w:pPr>
          </w:p>
        </w:tc>
        <w:tc>
          <w:tcPr>
            <w:tcW w:w="771" w:type="dxa"/>
            <w:tcBorders>
              <w:top w:val="nil"/>
              <w:left w:val="nil"/>
              <w:bottom w:val="single" w:sz="4" w:space="0" w:color="auto"/>
              <w:right w:val="nil"/>
            </w:tcBorders>
            <w:shd w:val="clear" w:color="auto" w:fill="auto"/>
            <w:vAlign w:val="center"/>
            <w:hideMark/>
          </w:tcPr>
          <w:p w14:paraId="15C77731"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20344933"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10E8FE6D"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($000)</w:t>
            </w:r>
          </w:p>
        </w:tc>
      </w:tr>
      <w:tr w:rsidR="008D5AC2" w:rsidRPr="008D5AC2" w14:paraId="080CE132"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F3F4AE6" w14:textId="77777777" w:rsidR="008D5AC2" w:rsidRPr="00C20F65" w:rsidRDefault="008D5AC2" w:rsidP="0020177D">
            <w:pPr>
              <w:pStyle w:val="Reference"/>
              <w:rPr>
                <w:szCs w:val="18"/>
              </w:rPr>
            </w:pPr>
          </w:p>
        </w:tc>
        <w:tc>
          <w:tcPr>
            <w:tcW w:w="5040" w:type="dxa"/>
            <w:tcBorders>
              <w:top w:val="nil"/>
              <w:left w:val="nil"/>
              <w:bottom w:val="nil"/>
              <w:right w:val="nil"/>
            </w:tcBorders>
            <w:shd w:val="clear" w:color="auto" w:fill="auto"/>
            <w:vAlign w:val="center"/>
            <w:hideMark/>
          </w:tcPr>
          <w:p w14:paraId="0A290F0F"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Finance costs</w:t>
            </w:r>
          </w:p>
        </w:tc>
        <w:tc>
          <w:tcPr>
            <w:tcW w:w="771" w:type="dxa"/>
            <w:tcBorders>
              <w:top w:val="nil"/>
              <w:left w:val="nil"/>
              <w:bottom w:val="nil"/>
              <w:right w:val="nil"/>
            </w:tcBorders>
            <w:shd w:val="clear" w:color="auto" w:fill="auto"/>
            <w:vAlign w:val="center"/>
            <w:hideMark/>
          </w:tcPr>
          <w:p w14:paraId="64335A16"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113DB35"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center"/>
            <w:hideMark/>
          </w:tcPr>
          <w:p w14:paraId="11CD323C"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p>
        </w:tc>
      </w:tr>
      <w:tr w:rsidR="00633207" w:rsidRPr="008D5AC2" w14:paraId="4B1E6037"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shd w:val="clear" w:color="auto" w:fill="auto"/>
            <w:vAlign w:val="center"/>
            <w:hideMark/>
          </w:tcPr>
          <w:p w14:paraId="087A8F56" w14:textId="2EAA8ECD" w:rsidR="00633207" w:rsidRPr="00C20F65" w:rsidRDefault="00633207">
            <w:pPr>
              <w:pStyle w:val="Reference"/>
              <w:rPr>
                <w:szCs w:val="18"/>
              </w:rPr>
            </w:pPr>
          </w:p>
        </w:tc>
        <w:tc>
          <w:tcPr>
            <w:tcW w:w="5040" w:type="dxa"/>
            <w:tcBorders>
              <w:top w:val="nil"/>
              <w:left w:val="nil"/>
              <w:right w:val="nil"/>
            </w:tcBorders>
            <w:shd w:val="clear" w:color="auto" w:fill="auto"/>
            <w:vAlign w:val="center"/>
            <w:hideMark/>
          </w:tcPr>
          <w:p w14:paraId="60D9878B"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Interest expense</w:t>
            </w:r>
          </w:p>
        </w:tc>
        <w:tc>
          <w:tcPr>
            <w:tcW w:w="771" w:type="dxa"/>
            <w:tcBorders>
              <w:top w:val="nil"/>
              <w:left w:val="nil"/>
              <w:right w:val="nil"/>
            </w:tcBorders>
            <w:shd w:val="clear" w:color="auto" w:fill="auto"/>
            <w:vAlign w:val="center"/>
            <w:hideMark/>
          </w:tcPr>
          <w:p w14:paraId="1431CD45"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top w:val="nil"/>
              <w:left w:val="nil"/>
              <w:right w:val="nil"/>
            </w:tcBorders>
            <w:shd w:val="clear" w:color="auto" w:fill="auto"/>
            <w:noWrap/>
            <w:vAlign w:val="center"/>
            <w:hideMark/>
          </w:tcPr>
          <w:p w14:paraId="559C8783"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160</w:t>
            </w:r>
          </w:p>
        </w:tc>
        <w:tc>
          <w:tcPr>
            <w:tcW w:w="1196" w:type="dxa"/>
            <w:tcBorders>
              <w:top w:val="nil"/>
              <w:left w:val="nil"/>
              <w:right w:val="nil"/>
            </w:tcBorders>
            <w:shd w:val="clear" w:color="auto" w:fill="auto"/>
            <w:noWrap/>
            <w:vAlign w:val="center"/>
            <w:hideMark/>
          </w:tcPr>
          <w:p w14:paraId="7107965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120</w:t>
            </w:r>
          </w:p>
        </w:tc>
      </w:tr>
      <w:tr w:rsidR="00633207" w:rsidRPr="008D5AC2" w14:paraId="407B5A83"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067BE115" w14:textId="6E6635F5" w:rsidR="00633207" w:rsidRPr="00C20F65" w:rsidRDefault="00633207">
            <w:pPr>
              <w:pStyle w:val="Reference"/>
              <w:rPr>
                <w:szCs w:val="18"/>
              </w:rPr>
            </w:pPr>
            <w:r w:rsidRPr="00C20F65">
              <w:rPr>
                <w:szCs w:val="18"/>
              </w:rPr>
              <w:t>AASB 16.53(b)</w:t>
            </w:r>
          </w:p>
        </w:tc>
        <w:tc>
          <w:tcPr>
            <w:tcW w:w="5040" w:type="dxa"/>
            <w:tcBorders>
              <w:left w:val="nil"/>
              <w:bottom w:val="nil"/>
              <w:right w:val="nil"/>
            </w:tcBorders>
            <w:shd w:val="clear" w:color="auto" w:fill="auto"/>
            <w:vAlign w:val="center"/>
            <w:hideMark/>
          </w:tcPr>
          <w:p w14:paraId="59769A86"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Lease interest expense</w:t>
            </w:r>
          </w:p>
        </w:tc>
        <w:tc>
          <w:tcPr>
            <w:tcW w:w="771" w:type="dxa"/>
            <w:tcBorders>
              <w:left w:val="nil"/>
              <w:bottom w:val="nil"/>
              <w:right w:val="nil"/>
            </w:tcBorders>
            <w:shd w:val="clear" w:color="auto" w:fill="auto"/>
            <w:vAlign w:val="center"/>
            <w:hideMark/>
          </w:tcPr>
          <w:p w14:paraId="3612F3DA"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left w:val="nil"/>
              <w:bottom w:val="nil"/>
              <w:right w:val="nil"/>
            </w:tcBorders>
            <w:shd w:val="clear" w:color="auto" w:fill="auto"/>
            <w:noWrap/>
            <w:vAlign w:val="center"/>
            <w:hideMark/>
          </w:tcPr>
          <w:p w14:paraId="1021BEA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365</w:t>
            </w:r>
          </w:p>
        </w:tc>
        <w:tc>
          <w:tcPr>
            <w:tcW w:w="1196" w:type="dxa"/>
            <w:tcBorders>
              <w:left w:val="nil"/>
              <w:bottom w:val="nil"/>
              <w:right w:val="nil"/>
            </w:tcBorders>
            <w:shd w:val="clear" w:color="auto" w:fill="auto"/>
            <w:noWrap/>
            <w:vAlign w:val="center"/>
            <w:hideMark/>
          </w:tcPr>
          <w:p w14:paraId="799ABE16"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371</w:t>
            </w:r>
          </w:p>
        </w:tc>
      </w:tr>
      <w:tr w:rsidR="00633207" w:rsidRPr="008D5AC2" w14:paraId="2E707E41"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3DF70A7B" w14:textId="2CAAC15B" w:rsidR="00633207" w:rsidRPr="00C20F65" w:rsidRDefault="00633207" w:rsidP="0020177D">
            <w:pPr>
              <w:pStyle w:val="Reference"/>
              <w:rPr>
                <w:szCs w:val="18"/>
              </w:rPr>
            </w:pPr>
            <w:r w:rsidRPr="00C20F65">
              <w:rPr>
                <w:szCs w:val="18"/>
              </w:rPr>
              <w:t>AASB 10</w:t>
            </w:r>
            <w:r w:rsidR="002C6FA8" w:rsidRPr="00C20F65">
              <w:rPr>
                <w:szCs w:val="18"/>
              </w:rPr>
              <w:t>59.B80</w:t>
            </w:r>
          </w:p>
        </w:tc>
        <w:tc>
          <w:tcPr>
            <w:tcW w:w="5040" w:type="dxa"/>
            <w:tcBorders>
              <w:top w:val="nil"/>
              <w:left w:val="nil"/>
              <w:bottom w:val="single" w:sz="4" w:space="0" w:color="auto"/>
              <w:right w:val="nil"/>
            </w:tcBorders>
            <w:shd w:val="clear" w:color="auto" w:fill="auto"/>
            <w:vAlign w:val="center"/>
          </w:tcPr>
          <w:p w14:paraId="4959D5D8" w14:textId="30A30AC0" w:rsidR="00633207" w:rsidRPr="00C20F65" w:rsidRDefault="00633207" w:rsidP="008D5AC2">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Service concession interest expense</w:t>
            </w:r>
          </w:p>
        </w:tc>
        <w:tc>
          <w:tcPr>
            <w:tcW w:w="771" w:type="dxa"/>
            <w:tcBorders>
              <w:top w:val="nil"/>
              <w:left w:val="nil"/>
              <w:bottom w:val="single" w:sz="4" w:space="0" w:color="auto"/>
              <w:right w:val="nil"/>
            </w:tcBorders>
            <w:shd w:val="clear" w:color="auto" w:fill="auto"/>
            <w:vAlign w:val="center"/>
          </w:tcPr>
          <w:p w14:paraId="166D8C0C" w14:textId="77777777" w:rsidR="00633207" w:rsidRPr="00C20F65" w:rsidRDefault="00633207" w:rsidP="008D5AC2">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tcPr>
          <w:p w14:paraId="03A27444" w14:textId="17A3953D"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c>
          <w:tcPr>
            <w:tcW w:w="1196" w:type="dxa"/>
            <w:tcBorders>
              <w:top w:val="nil"/>
              <w:left w:val="nil"/>
              <w:bottom w:val="single" w:sz="4" w:space="0" w:color="auto"/>
              <w:right w:val="nil"/>
            </w:tcBorders>
            <w:shd w:val="clear" w:color="auto" w:fill="auto"/>
            <w:noWrap/>
            <w:vAlign w:val="center"/>
          </w:tcPr>
          <w:p w14:paraId="0A530842" w14:textId="22411697"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r>
      <w:tr w:rsidR="00633207" w:rsidRPr="008D5AC2" w14:paraId="089DF458"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3428F842" w14:textId="423C9517" w:rsidR="00633207" w:rsidRPr="00C20F65" w:rsidRDefault="00633207" w:rsidP="0020177D">
            <w:pPr>
              <w:pStyle w:val="Reference"/>
              <w:rPr>
                <w:szCs w:val="18"/>
              </w:rPr>
            </w:pPr>
            <w:r w:rsidRPr="00C20F65">
              <w:rPr>
                <w:szCs w:val="18"/>
              </w:rPr>
              <w:t>AASB 7.20(b)</w:t>
            </w:r>
          </w:p>
        </w:tc>
        <w:tc>
          <w:tcPr>
            <w:tcW w:w="5040" w:type="dxa"/>
            <w:tcBorders>
              <w:top w:val="single" w:sz="4" w:space="0" w:color="auto"/>
              <w:left w:val="nil"/>
              <w:bottom w:val="single" w:sz="4" w:space="0" w:color="auto"/>
              <w:right w:val="nil"/>
            </w:tcBorders>
            <w:shd w:val="clear" w:color="auto" w:fill="auto"/>
            <w:vAlign w:val="center"/>
          </w:tcPr>
          <w:p w14:paraId="22C8C2F0" w14:textId="3C8FF30D"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Total interest expenses</w:t>
            </w:r>
          </w:p>
        </w:tc>
        <w:tc>
          <w:tcPr>
            <w:tcW w:w="771" w:type="dxa"/>
            <w:tcBorders>
              <w:top w:val="single" w:sz="4" w:space="0" w:color="auto"/>
              <w:left w:val="nil"/>
              <w:bottom w:val="single" w:sz="4" w:space="0" w:color="auto"/>
              <w:right w:val="nil"/>
            </w:tcBorders>
            <w:shd w:val="clear" w:color="auto" w:fill="auto"/>
            <w:vAlign w:val="center"/>
          </w:tcPr>
          <w:p w14:paraId="0AEB2531"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single" w:sz="4" w:space="0" w:color="auto"/>
              <w:right w:val="nil"/>
            </w:tcBorders>
            <w:shd w:val="clear" w:color="auto" w:fill="auto"/>
            <w:noWrap/>
            <w:vAlign w:val="center"/>
          </w:tcPr>
          <w:p w14:paraId="79FE7E85" w14:textId="3DA0ACAC"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525</w:t>
            </w:r>
          </w:p>
        </w:tc>
        <w:tc>
          <w:tcPr>
            <w:tcW w:w="1196" w:type="dxa"/>
            <w:tcBorders>
              <w:top w:val="single" w:sz="4" w:space="0" w:color="auto"/>
              <w:left w:val="nil"/>
              <w:bottom w:val="single" w:sz="4" w:space="0" w:color="auto"/>
              <w:right w:val="nil"/>
            </w:tcBorders>
            <w:shd w:val="clear" w:color="auto" w:fill="auto"/>
            <w:noWrap/>
            <w:vAlign w:val="center"/>
          </w:tcPr>
          <w:p w14:paraId="3348BD96" w14:textId="0AE2E56F"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491</w:t>
            </w:r>
          </w:p>
        </w:tc>
      </w:tr>
      <w:tr w:rsidR="00633207" w:rsidRPr="008D5AC2" w14:paraId="7890308A"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1CE4BAAB" w14:textId="38C46F51" w:rsidR="00633207" w:rsidRPr="00C20F65" w:rsidRDefault="00633207" w:rsidP="0020177D">
            <w:pPr>
              <w:pStyle w:val="Reference"/>
              <w:rPr>
                <w:szCs w:val="18"/>
              </w:rPr>
            </w:pPr>
          </w:p>
        </w:tc>
        <w:tc>
          <w:tcPr>
            <w:tcW w:w="5040" w:type="dxa"/>
            <w:tcBorders>
              <w:top w:val="single" w:sz="4" w:space="0" w:color="auto"/>
              <w:left w:val="nil"/>
              <w:bottom w:val="nil"/>
              <w:right w:val="nil"/>
            </w:tcBorders>
            <w:shd w:val="clear" w:color="auto" w:fill="auto"/>
            <w:vAlign w:val="center"/>
          </w:tcPr>
          <w:p w14:paraId="0DD9F87B" w14:textId="5F33CB62"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color w:val="000000"/>
                <w:sz w:val="20"/>
                <w:szCs w:val="20"/>
                <w:lang w:eastAsia="en-AU"/>
              </w:rPr>
              <w:t>Other finance costs</w:t>
            </w:r>
          </w:p>
        </w:tc>
        <w:tc>
          <w:tcPr>
            <w:tcW w:w="771" w:type="dxa"/>
            <w:tcBorders>
              <w:top w:val="single" w:sz="4" w:space="0" w:color="auto"/>
              <w:left w:val="nil"/>
              <w:bottom w:val="nil"/>
              <w:right w:val="nil"/>
            </w:tcBorders>
            <w:shd w:val="clear" w:color="auto" w:fill="auto"/>
            <w:vAlign w:val="center"/>
          </w:tcPr>
          <w:p w14:paraId="7E1E4FA9"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nil"/>
              <w:right w:val="nil"/>
            </w:tcBorders>
            <w:shd w:val="clear" w:color="auto" w:fill="auto"/>
            <w:noWrap/>
            <w:vAlign w:val="center"/>
          </w:tcPr>
          <w:p w14:paraId="6BE30373"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c>
          <w:tcPr>
            <w:tcW w:w="1196" w:type="dxa"/>
            <w:tcBorders>
              <w:top w:val="single" w:sz="4" w:space="0" w:color="auto"/>
              <w:left w:val="nil"/>
              <w:bottom w:val="nil"/>
              <w:right w:val="nil"/>
            </w:tcBorders>
            <w:shd w:val="clear" w:color="auto" w:fill="auto"/>
            <w:noWrap/>
            <w:vAlign w:val="center"/>
          </w:tcPr>
          <w:p w14:paraId="7F0832C2"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r>
      <w:tr w:rsidR="008D5AC2" w:rsidRPr="008D5AC2" w14:paraId="2411DF21"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2D0E1076" w14:textId="0DC7EA47" w:rsidR="008D5AC2" w:rsidRPr="00C20F65" w:rsidRDefault="00633207" w:rsidP="0020177D">
            <w:pPr>
              <w:pStyle w:val="Reference"/>
              <w:rPr>
                <w:szCs w:val="18"/>
              </w:rPr>
            </w:pPr>
            <w:r w:rsidRPr="00C20F65">
              <w:rPr>
                <w:szCs w:val="18"/>
              </w:rPr>
              <w:t>AASB 137.60</w:t>
            </w:r>
          </w:p>
        </w:tc>
        <w:tc>
          <w:tcPr>
            <w:tcW w:w="5040" w:type="dxa"/>
            <w:tcBorders>
              <w:top w:val="nil"/>
              <w:left w:val="nil"/>
              <w:bottom w:val="nil"/>
              <w:right w:val="nil"/>
            </w:tcBorders>
            <w:shd w:val="clear" w:color="auto" w:fill="auto"/>
            <w:vAlign w:val="center"/>
            <w:hideMark/>
          </w:tcPr>
          <w:p w14:paraId="0F9A4275" w14:textId="3999D2F0" w:rsidR="008D5AC2" w:rsidRPr="00C20F65" w:rsidRDefault="00633207" w:rsidP="008D5AC2">
            <w:pPr>
              <w:spacing w:after="0" w:line="240" w:lineRule="auto"/>
              <w:rPr>
                <w:rFonts w:ascii="Arial" w:eastAsia="Times New Roman" w:hAnsi="Arial" w:cs="Arial"/>
                <w:sz w:val="20"/>
                <w:szCs w:val="20"/>
                <w:lang w:eastAsia="en-AU"/>
              </w:rPr>
            </w:pPr>
            <w:r w:rsidRPr="00C20F65">
              <w:rPr>
                <w:rFonts w:ascii="Arial" w:eastAsia="Times New Roman" w:hAnsi="Arial" w:cs="Arial"/>
                <w:sz w:val="20"/>
                <w:szCs w:val="20"/>
                <w:lang w:eastAsia="en-AU"/>
              </w:rPr>
              <w:t>Unwinding of discounts applied to provisions</w:t>
            </w:r>
          </w:p>
        </w:tc>
        <w:tc>
          <w:tcPr>
            <w:tcW w:w="771" w:type="dxa"/>
            <w:tcBorders>
              <w:top w:val="nil"/>
              <w:left w:val="nil"/>
              <w:bottom w:val="nil"/>
              <w:right w:val="nil"/>
            </w:tcBorders>
            <w:shd w:val="clear" w:color="auto" w:fill="auto"/>
            <w:vAlign w:val="center"/>
            <w:hideMark/>
          </w:tcPr>
          <w:p w14:paraId="2BF446D7" w14:textId="77777777" w:rsidR="008D5AC2" w:rsidRPr="00C20F65" w:rsidRDefault="008D5AC2" w:rsidP="008D5AC2">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noWrap/>
            <w:vAlign w:val="center"/>
            <w:hideMark/>
          </w:tcPr>
          <w:p w14:paraId="554E72C2" w14:textId="5D3E0871"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88</w:t>
            </w:r>
          </w:p>
        </w:tc>
        <w:tc>
          <w:tcPr>
            <w:tcW w:w="1179" w:type="dxa"/>
            <w:tcBorders>
              <w:top w:val="nil"/>
              <w:left w:val="nil"/>
              <w:bottom w:val="nil"/>
              <w:right w:val="nil"/>
            </w:tcBorders>
            <w:shd w:val="clear" w:color="auto" w:fill="auto"/>
            <w:noWrap/>
            <w:vAlign w:val="center"/>
            <w:hideMark/>
          </w:tcPr>
          <w:p w14:paraId="3D954F59" w14:textId="2FD6CD4A"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77</w:t>
            </w:r>
          </w:p>
        </w:tc>
      </w:tr>
      <w:tr w:rsidR="008D5AC2" w:rsidRPr="008D5AC2" w14:paraId="17159EF8"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27D24A51" w14:textId="5ADBD084" w:rsidR="008D5AC2" w:rsidRPr="00C20F65" w:rsidRDefault="0022749C" w:rsidP="0020177D">
            <w:pPr>
              <w:pStyle w:val="Reference"/>
              <w:rPr>
                <w:szCs w:val="18"/>
              </w:rPr>
            </w:pPr>
            <w:r w:rsidRPr="00C20F65">
              <w:rPr>
                <w:szCs w:val="18"/>
              </w:rPr>
              <w:t>AASB 101.82(b)</w:t>
            </w:r>
          </w:p>
        </w:tc>
        <w:tc>
          <w:tcPr>
            <w:tcW w:w="5040" w:type="dxa"/>
            <w:tcBorders>
              <w:top w:val="single" w:sz="4" w:space="0" w:color="auto"/>
              <w:left w:val="nil"/>
              <w:bottom w:val="single" w:sz="12" w:space="0" w:color="auto"/>
              <w:right w:val="nil"/>
            </w:tcBorders>
            <w:shd w:val="clear" w:color="auto" w:fill="auto"/>
            <w:vAlign w:val="center"/>
            <w:hideMark/>
          </w:tcPr>
          <w:p w14:paraId="4979CC88" w14:textId="3FC72D95" w:rsidR="008D5AC2" w:rsidRPr="00C20F65" w:rsidRDefault="00633207"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xml:space="preserve">Total finance </w:t>
            </w:r>
            <w:r w:rsidR="008D5AC2" w:rsidRPr="00C20F65">
              <w:rPr>
                <w:rFonts w:ascii="Arial" w:eastAsia="Times New Roman" w:hAnsi="Arial" w:cs="Arial"/>
                <w:b/>
                <w:bCs/>
                <w:color w:val="000000"/>
                <w:sz w:val="20"/>
                <w:szCs w:val="20"/>
                <w:lang w:eastAsia="en-AU"/>
              </w:rPr>
              <w:t>costs expensed</w:t>
            </w:r>
          </w:p>
        </w:tc>
        <w:tc>
          <w:tcPr>
            <w:tcW w:w="771" w:type="dxa"/>
            <w:tcBorders>
              <w:top w:val="single" w:sz="4" w:space="0" w:color="auto"/>
              <w:left w:val="nil"/>
              <w:bottom w:val="single" w:sz="12" w:space="0" w:color="auto"/>
              <w:right w:val="nil"/>
            </w:tcBorders>
            <w:shd w:val="clear" w:color="auto" w:fill="auto"/>
            <w:vAlign w:val="center"/>
            <w:hideMark/>
          </w:tcPr>
          <w:p w14:paraId="60A865B4" w14:textId="77777777" w:rsidR="008D5AC2" w:rsidRPr="00C20F65" w:rsidRDefault="008D5AC2" w:rsidP="008D5AC2">
            <w:pPr>
              <w:spacing w:after="0" w:line="240" w:lineRule="auto"/>
              <w:jc w:val="center"/>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3752A499"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613</w:t>
            </w:r>
          </w:p>
        </w:tc>
        <w:tc>
          <w:tcPr>
            <w:tcW w:w="1179" w:type="dxa"/>
            <w:tcBorders>
              <w:top w:val="single" w:sz="4" w:space="0" w:color="auto"/>
              <w:left w:val="nil"/>
              <w:bottom w:val="single" w:sz="12" w:space="0" w:color="auto"/>
              <w:right w:val="nil"/>
            </w:tcBorders>
            <w:shd w:val="clear" w:color="auto" w:fill="auto"/>
            <w:noWrap/>
            <w:vAlign w:val="center"/>
            <w:hideMark/>
          </w:tcPr>
          <w:p w14:paraId="7881653C"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568</w:t>
            </w:r>
          </w:p>
        </w:tc>
      </w:tr>
      <w:tr w:rsidR="00D411BB" w:rsidRPr="000F4A83" w14:paraId="79C75DCC" w14:textId="77777777" w:rsidTr="0020177D">
        <w:trPr>
          <w:cantSplit/>
        </w:trPr>
        <w:tc>
          <w:tcPr>
            <w:tcW w:w="1584" w:type="dxa"/>
            <w:tcBorders>
              <w:top w:val="nil"/>
              <w:left w:val="nil"/>
              <w:bottom w:val="nil"/>
              <w:right w:val="nil"/>
            </w:tcBorders>
          </w:tcPr>
          <w:p w14:paraId="428DF9D5" w14:textId="77777777" w:rsidR="00D411BB" w:rsidRPr="0020177D" w:rsidRDefault="00D411BB" w:rsidP="00E27198">
            <w:pPr>
              <w:pStyle w:val="Reference"/>
              <w:rPr>
                <w:sz w:val="14"/>
                <w:szCs w:val="14"/>
              </w:rPr>
            </w:pPr>
          </w:p>
        </w:tc>
        <w:tc>
          <w:tcPr>
            <w:tcW w:w="8169" w:type="dxa"/>
            <w:gridSpan w:val="4"/>
            <w:tcBorders>
              <w:top w:val="nil"/>
              <w:left w:val="nil"/>
              <w:bottom w:val="nil"/>
              <w:right w:val="nil"/>
            </w:tcBorders>
            <w:vAlign w:val="bottom"/>
          </w:tcPr>
          <w:p w14:paraId="5BB64023" w14:textId="622AA58E" w:rsidR="00D411BB" w:rsidRPr="00C20F65" w:rsidRDefault="00D411BB" w:rsidP="00E5425F">
            <w:pPr>
              <w:pStyle w:val="TableofFigures"/>
              <w:spacing w:before="120" w:after="120" w:line="240" w:lineRule="atLeast"/>
              <w:jc w:val="both"/>
              <w:rPr>
                <w:rFonts w:ascii="Arial" w:hAnsi="Arial"/>
                <w:color w:val="000000" w:themeColor="text1"/>
                <w:sz w:val="20"/>
                <w:szCs w:val="20"/>
              </w:rPr>
            </w:pPr>
            <w:r w:rsidRPr="00C20F65">
              <w:rPr>
                <w:rFonts w:ascii="Arial" w:hAnsi="Arial"/>
                <w:color w:val="000000" w:themeColor="text1"/>
                <w:sz w:val="20"/>
                <w:szCs w:val="20"/>
              </w:rPr>
              <w:t>‘</w:t>
            </w:r>
            <w:r w:rsidR="00E11AF8" w:rsidRPr="00C20F65">
              <w:rPr>
                <w:rFonts w:ascii="Arial" w:hAnsi="Arial"/>
                <w:color w:val="000000" w:themeColor="text1"/>
                <w:sz w:val="20"/>
                <w:szCs w:val="20"/>
              </w:rPr>
              <w:t>Finance cost</w:t>
            </w:r>
            <w:r w:rsidRPr="00C20F65">
              <w:rPr>
                <w:rFonts w:ascii="Arial" w:hAnsi="Arial"/>
                <w:color w:val="000000" w:themeColor="text1"/>
                <w:sz w:val="20"/>
                <w:szCs w:val="20"/>
              </w:rPr>
              <w:t xml:space="preserve">’ includes </w:t>
            </w:r>
            <w:r w:rsidRPr="00C20F65">
              <w:rPr>
                <w:rFonts w:ascii="Arial" w:hAnsi="Arial"/>
                <w:iCs/>
                <w:color w:val="000000" w:themeColor="text1"/>
                <w:sz w:val="20"/>
                <w:szCs w:val="20"/>
              </w:rPr>
              <w:t>[</w:t>
            </w:r>
            <w:r w:rsidR="002D15E4" w:rsidRPr="00C20F65">
              <w:rPr>
                <w:rFonts w:ascii="Arial" w:hAnsi="Arial"/>
                <w:i/>
                <w:color w:val="000000" w:themeColor="text1"/>
                <w:sz w:val="20"/>
                <w:szCs w:val="20"/>
              </w:rPr>
              <w:t>tailor</w:t>
            </w:r>
            <w:r w:rsidRPr="00C20F65">
              <w:rPr>
                <w:rFonts w:ascii="Arial" w:hAnsi="Arial"/>
                <w:i/>
                <w:color w:val="000000" w:themeColor="text1"/>
                <w:sz w:val="20"/>
                <w:szCs w:val="20"/>
              </w:rPr>
              <w:t xml:space="preserve"> to your </w:t>
            </w:r>
            <w:r w:rsidR="00827382" w:rsidRPr="00C20F65">
              <w:rPr>
                <w:rFonts w:ascii="Arial" w:hAnsi="Arial"/>
                <w:i/>
                <w:color w:val="000000" w:themeColor="text1"/>
                <w:sz w:val="20"/>
                <w:szCs w:val="20"/>
              </w:rPr>
              <w:t>agency</w:t>
            </w:r>
            <w:r w:rsidRPr="00C20F65">
              <w:rPr>
                <w:rFonts w:ascii="Arial" w:hAnsi="Arial"/>
                <w:i/>
                <w:color w:val="000000" w:themeColor="text1"/>
                <w:sz w:val="20"/>
                <w:szCs w:val="20"/>
              </w:rPr>
              <w:t>, example includes: costs incurred in connection with the borrowing of funds and includes interest on bank overdrafts and short term and long term borrowings, amortisa</w:t>
            </w:r>
            <w:r w:rsidR="00E5425F" w:rsidRPr="00C20F65">
              <w:rPr>
                <w:rFonts w:ascii="Arial" w:hAnsi="Arial"/>
                <w:i/>
                <w:color w:val="000000" w:themeColor="text1"/>
                <w:sz w:val="20"/>
                <w:szCs w:val="20"/>
              </w:rPr>
              <w:t>t</w:t>
            </w:r>
            <w:r w:rsidRPr="00C20F65">
              <w:rPr>
                <w:rFonts w:ascii="Arial" w:hAnsi="Arial"/>
                <w:i/>
                <w:color w:val="000000" w:themeColor="text1"/>
                <w:sz w:val="20"/>
                <w:szCs w:val="20"/>
              </w:rPr>
              <w:t>ion of discounts or premiums relating to borrowings</w:t>
            </w:r>
            <w:r w:rsidRPr="00C20F65">
              <w:rPr>
                <w:rFonts w:ascii="Arial" w:hAnsi="Arial"/>
                <w:iCs/>
                <w:color w:val="000000" w:themeColor="text1"/>
                <w:sz w:val="20"/>
                <w:szCs w:val="20"/>
              </w:rPr>
              <w:t>]</w:t>
            </w:r>
            <w:r w:rsidRPr="00C20F65">
              <w:rPr>
                <w:rFonts w:ascii="Arial" w:hAnsi="Arial"/>
                <w:i/>
                <w:color w:val="000000" w:themeColor="text1"/>
                <w:sz w:val="20"/>
                <w:szCs w:val="20"/>
              </w:rPr>
              <w:t xml:space="preserve"> </w:t>
            </w:r>
            <w:r w:rsidR="00477369" w:rsidRPr="00C20F65">
              <w:rPr>
                <w:rFonts w:ascii="Arial" w:hAnsi="Arial"/>
                <w:color w:val="000000" w:themeColor="text1"/>
                <w:sz w:val="20"/>
                <w:szCs w:val="20"/>
              </w:rPr>
              <w:t>the</w:t>
            </w:r>
            <w:r w:rsidR="00477369" w:rsidRPr="00C20F65">
              <w:rPr>
                <w:rFonts w:ascii="Arial" w:hAnsi="Arial"/>
                <w:i/>
                <w:color w:val="000000" w:themeColor="text1"/>
                <w:sz w:val="20"/>
                <w:szCs w:val="20"/>
              </w:rPr>
              <w:t xml:space="preserve"> </w:t>
            </w:r>
            <w:r w:rsidRPr="00C20F65">
              <w:rPr>
                <w:rFonts w:ascii="Arial" w:hAnsi="Arial"/>
                <w:color w:val="000000" w:themeColor="text1"/>
                <w:sz w:val="20"/>
                <w:szCs w:val="20"/>
              </w:rPr>
              <w:t xml:space="preserve">interest component of </w:t>
            </w:r>
            <w:r w:rsidR="007309F9" w:rsidRPr="00C20F65">
              <w:rPr>
                <w:rFonts w:ascii="Arial" w:hAnsi="Arial"/>
                <w:color w:val="000000" w:themeColor="text1"/>
                <w:sz w:val="20"/>
                <w:szCs w:val="20"/>
              </w:rPr>
              <w:t xml:space="preserve">lease liability </w:t>
            </w:r>
            <w:r w:rsidRPr="00C20F65">
              <w:rPr>
                <w:rFonts w:ascii="Arial" w:hAnsi="Arial"/>
                <w:color w:val="000000" w:themeColor="text1"/>
                <w:sz w:val="20"/>
                <w:szCs w:val="20"/>
              </w:rPr>
              <w:t xml:space="preserve">repayments, </w:t>
            </w:r>
            <w:r w:rsidR="00E5425F" w:rsidRPr="00C20F65">
              <w:rPr>
                <w:rFonts w:ascii="Arial" w:hAnsi="Arial"/>
                <w:color w:val="000000" w:themeColor="text1"/>
                <w:sz w:val="20"/>
                <w:szCs w:val="20"/>
              </w:rPr>
              <w:t>interest component of service concession</w:t>
            </w:r>
            <w:r w:rsidR="008F0663" w:rsidRPr="00C20F65">
              <w:rPr>
                <w:rFonts w:ascii="Arial" w:hAnsi="Arial"/>
                <w:color w:val="000000" w:themeColor="text1"/>
                <w:sz w:val="20"/>
                <w:szCs w:val="20"/>
              </w:rPr>
              <w:t xml:space="preserve"> financial</w:t>
            </w:r>
            <w:r w:rsidR="00E5425F" w:rsidRPr="00C20F65">
              <w:rPr>
                <w:rFonts w:ascii="Arial" w:hAnsi="Arial"/>
                <w:color w:val="000000" w:themeColor="text1"/>
                <w:sz w:val="20"/>
                <w:szCs w:val="20"/>
              </w:rPr>
              <w:t xml:space="preserve"> liabilities </w:t>
            </w:r>
            <w:r w:rsidRPr="00C20F65">
              <w:rPr>
                <w:rFonts w:ascii="Arial" w:hAnsi="Arial"/>
                <w:color w:val="000000" w:themeColor="text1"/>
                <w:sz w:val="20"/>
                <w:szCs w:val="20"/>
              </w:rPr>
              <w:t>and the increase i</w:t>
            </w:r>
            <w:r w:rsidR="00D60BD6" w:rsidRPr="00C20F65">
              <w:rPr>
                <w:rFonts w:ascii="Arial" w:hAnsi="Arial"/>
                <w:color w:val="000000" w:themeColor="text1"/>
                <w:sz w:val="20"/>
                <w:szCs w:val="20"/>
              </w:rPr>
              <w:t>n financial liabilities and non-</w:t>
            </w:r>
            <w:r w:rsidRPr="00C20F65">
              <w:rPr>
                <w:rFonts w:ascii="Arial" w:hAnsi="Arial"/>
                <w:color w:val="000000" w:themeColor="text1"/>
                <w:sz w:val="20"/>
                <w:szCs w:val="20"/>
              </w:rPr>
              <w:t>employee provisions due to the unwinding of discounts to reflect the passage of time.</w:t>
            </w:r>
          </w:p>
        </w:tc>
      </w:tr>
      <w:tr w:rsidR="008B7390" w:rsidRPr="00B76F0B" w14:paraId="39728054" w14:textId="77777777" w:rsidTr="0020177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4" w:type="dxa"/>
          </w:tcPr>
          <w:p w14:paraId="1EECDEB7" w14:textId="46788FE4" w:rsidR="008B7390" w:rsidRPr="00B76F0B" w:rsidRDefault="008B7390" w:rsidP="003A2A4A">
            <w:pPr>
              <w:pStyle w:val="Reference"/>
              <w:rPr>
                <w:highlight w:val="yellow"/>
              </w:rPr>
            </w:pPr>
            <w:r w:rsidRPr="00B76F0B">
              <w:rPr>
                <w:noProof/>
                <w:highlight w:val="yellow"/>
                <w:lang w:eastAsia="en-AU"/>
              </w:rPr>
              <mc:AlternateContent>
                <mc:Choice Requires="wpg">
                  <w:drawing>
                    <wp:anchor distT="0" distB="0" distL="114300" distR="114300" simplePos="0" relativeHeight="251658317" behindDoc="0" locked="0" layoutInCell="1" allowOverlap="1" wp14:anchorId="6A82A5B8" wp14:editId="0C41DDEE">
                      <wp:simplePos x="0" y="0"/>
                      <wp:positionH relativeFrom="column">
                        <wp:posOffset>-15875</wp:posOffset>
                      </wp:positionH>
                      <wp:positionV relativeFrom="paragraph">
                        <wp:posOffset>23495</wp:posOffset>
                      </wp:positionV>
                      <wp:extent cx="370106" cy="370106"/>
                      <wp:effectExtent l="0" t="0" r="0" b="0"/>
                      <wp:wrapNone/>
                      <wp:docPr id="1087" name="Group 1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088"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9"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0"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C461125" id="Group 1087" o:spid="_x0000_s1026" alt="&quot;&quot;" style="position:absolute;margin-left:-1.25pt;margin-top:1.85pt;width:29.15pt;height:29.15pt;z-index:25165831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0028D4A5" w14:textId="7BCF1E54" w:rsidR="008B7390" w:rsidRPr="00C20F65" w:rsidRDefault="008B7390" w:rsidP="00E5425F">
            <w:pPr>
              <w:pStyle w:val="GuidanceBodyRegular"/>
            </w:pPr>
            <w:r w:rsidRPr="00C20F65">
              <w:t xml:space="preserve">The </w:t>
            </w:r>
            <w:r w:rsidR="00827382" w:rsidRPr="00C20F65">
              <w:t>agency</w:t>
            </w:r>
            <w:r w:rsidRPr="00C20F65">
              <w:t xml:space="preserve"> may elect to recognise borrowing costs as an expense, even where they are directly attributable to the acquisition, construction or production of a qualifying asset</w:t>
            </w:r>
            <w:r w:rsidR="007309F9" w:rsidRPr="00C20F65">
              <w:t xml:space="preserve"> (AASB 123.Aus8.1)</w:t>
            </w:r>
            <w:r w:rsidRPr="00C20F65">
              <w:t>.</w:t>
            </w:r>
            <w:r w:rsidR="00857776" w:rsidRPr="00C20F65">
              <w:t xml:space="preserve"> </w:t>
            </w:r>
            <w:r w:rsidRPr="00C20F65">
              <w:t>Where they do so the policy should reflect that this is the case.</w:t>
            </w:r>
            <w:r w:rsidR="00857776" w:rsidRPr="00C20F65">
              <w:t xml:space="preserve"> </w:t>
            </w:r>
            <w:r w:rsidRPr="00C20F65">
              <w:t>(</w:t>
            </w:r>
            <w:r w:rsidR="00142AFC" w:rsidRPr="00C20F65">
              <w:t>AASB </w:t>
            </w:r>
            <w:r w:rsidRPr="00C20F65">
              <w:t>123.</w:t>
            </w:r>
            <w:r w:rsidR="00142AFC" w:rsidRPr="00C20F65">
              <w:t>Aus</w:t>
            </w:r>
            <w:r w:rsidR="007309F9" w:rsidRPr="00C20F65">
              <w:t>26</w:t>
            </w:r>
            <w:r w:rsidR="00C012E0" w:rsidRPr="00C20F65">
              <w:t>.</w:t>
            </w:r>
            <w:r w:rsidR="00142AFC" w:rsidRPr="00C20F65">
              <w:t>1</w:t>
            </w:r>
            <w:r w:rsidRPr="00C20F65">
              <w:t>)</w:t>
            </w:r>
          </w:p>
        </w:tc>
      </w:tr>
    </w:tbl>
    <w:p w14:paraId="67D62F06" w14:textId="77777777" w:rsidR="00747477" w:rsidRDefault="0074747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6C5D26" w:rsidRPr="00B76F0B" w14:paraId="591BC97D" w14:textId="77777777" w:rsidTr="00747477">
        <w:trPr>
          <w:cantSplit/>
          <w:trHeight w:val="680"/>
        </w:trPr>
        <w:tc>
          <w:tcPr>
            <w:tcW w:w="1584" w:type="dxa"/>
            <w:vAlign w:val="center"/>
          </w:tcPr>
          <w:p w14:paraId="5CFCF783" w14:textId="7AB0F6C1" w:rsidR="006C5D26" w:rsidRPr="005A3556" w:rsidRDefault="00CF4942" w:rsidP="005A3556">
            <w:pPr>
              <w:pStyle w:val="Reference"/>
              <w:keepNext/>
              <w:keepLines/>
              <w:rPr>
                <w:color w:val="000000" w:themeColor="text1"/>
              </w:rPr>
            </w:pPr>
            <w:r w:rsidRPr="005A3556">
              <w:rPr>
                <w:noProof/>
                <w:lang w:eastAsia="en-AU"/>
              </w:rPr>
              <mc:AlternateContent>
                <mc:Choice Requires="wpg">
                  <w:drawing>
                    <wp:anchor distT="0" distB="0" distL="114300" distR="114300" simplePos="0" relativeHeight="251658318" behindDoc="0" locked="0" layoutInCell="1" allowOverlap="1" wp14:anchorId="28C42E6E" wp14:editId="55EBA044">
                      <wp:simplePos x="0" y="0"/>
                      <wp:positionH relativeFrom="margin">
                        <wp:posOffset>5715</wp:posOffset>
                      </wp:positionH>
                      <wp:positionV relativeFrom="paragraph">
                        <wp:posOffset>-1905</wp:posOffset>
                      </wp:positionV>
                      <wp:extent cx="320675" cy="320040"/>
                      <wp:effectExtent l="0" t="0" r="3175" b="3810"/>
                      <wp:wrapNone/>
                      <wp:docPr id="968" name="Group 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9"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0"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1"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DA8C02" id="Group 968" o:spid="_x0000_s1026" alt="&quot;&quot;" style="position:absolute;margin-left:.45pt;margin-top:-.15pt;width:25.25pt;height:25.2pt;z-index:25165831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FB04A35" w14:textId="561CC239" w:rsidR="006C5D26" w:rsidRPr="005A3556" w:rsidRDefault="00CF4942" w:rsidP="00370E33">
            <w:pPr>
              <w:pStyle w:val="GuidanceHeading1"/>
              <w:spacing w:line="240" w:lineRule="auto"/>
              <w:rPr>
                <w:szCs w:val="20"/>
              </w:rPr>
            </w:pPr>
            <w:r w:rsidRPr="005A3556">
              <w:t xml:space="preserve">Guidance – </w:t>
            </w:r>
            <w:r w:rsidR="00370E33">
              <w:t>F</w:t>
            </w:r>
            <w:r w:rsidR="0035728E">
              <w:t>inance costs</w:t>
            </w:r>
          </w:p>
        </w:tc>
      </w:tr>
      <w:tr w:rsidR="00CF4942" w:rsidRPr="000F4A83" w14:paraId="352CD503" w14:textId="77777777" w:rsidTr="00747477">
        <w:trPr>
          <w:cantSplit/>
          <w:trHeight w:val="275"/>
        </w:trPr>
        <w:tc>
          <w:tcPr>
            <w:tcW w:w="1584" w:type="dxa"/>
          </w:tcPr>
          <w:p w14:paraId="1A0DB287" w14:textId="77777777" w:rsidR="00CF4942" w:rsidRPr="009D4619" w:rsidRDefault="00CF4942" w:rsidP="0047479A">
            <w:pPr>
              <w:pStyle w:val="Reference"/>
              <w:rPr>
                <w:sz w:val="14"/>
                <w:szCs w:val="14"/>
              </w:rPr>
            </w:pPr>
          </w:p>
          <w:p w14:paraId="2DFE4A8B" w14:textId="3DEFEDDF" w:rsidR="00CF4942" w:rsidRPr="00C20F65" w:rsidRDefault="00CF4942" w:rsidP="0047479A">
            <w:pPr>
              <w:pStyle w:val="Reference"/>
              <w:rPr>
                <w:szCs w:val="18"/>
              </w:rPr>
            </w:pPr>
            <w:r w:rsidRPr="00C20F65">
              <w:rPr>
                <w:szCs w:val="18"/>
              </w:rPr>
              <w:t>AASB</w:t>
            </w:r>
            <w:r w:rsidR="0047479A" w:rsidRPr="00C20F65">
              <w:rPr>
                <w:szCs w:val="18"/>
              </w:rPr>
              <w:t> </w:t>
            </w:r>
            <w:r w:rsidRPr="00C20F65">
              <w:rPr>
                <w:szCs w:val="18"/>
              </w:rPr>
              <w:t>123.5</w:t>
            </w:r>
            <w:r w:rsidR="00537294" w:rsidRPr="00C20F65">
              <w:rPr>
                <w:szCs w:val="18"/>
              </w:rPr>
              <w:t>,</w:t>
            </w:r>
            <w:r w:rsidRPr="00C20F65">
              <w:rPr>
                <w:szCs w:val="18"/>
              </w:rPr>
              <w:t xml:space="preserve"> 6</w:t>
            </w:r>
          </w:p>
        </w:tc>
        <w:tc>
          <w:tcPr>
            <w:tcW w:w="8169" w:type="dxa"/>
          </w:tcPr>
          <w:p w14:paraId="0F7E6FBF" w14:textId="38856C2A" w:rsidR="00CF4942" w:rsidRPr="00C20F65" w:rsidRDefault="0035728E" w:rsidP="00370E33">
            <w:pPr>
              <w:pStyle w:val="GuidanceBodyItalic"/>
              <w:spacing w:line="240" w:lineRule="auto"/>
            </w:pPr>
            <w:r w:rsidRPr="00C20F65">
              <w:t xml:space="preserve">Finance </w:t>
            </w:r>
            <w:r w:rsidR="00CF4942" w:rsidRPr="00C20F65">
              <w:t xml:space="preserve">costs are interest and other costs incurred by an </w:t>
            </w:r>
            <w:r w:rsidR="000105BC" w:rsidRPr="00C20F65">
              <w:t>agency</w:t>
            </w:r>
            <w:r w:rsidR="00CF4942" w:rsidRPr="00C20F65">
              <w:t xml:space="preserve"> in connection with the borrowing of funds and may include:</w:t>
            </w:r>
          </w:p>
          <w:p w14:paraId="6D476FF5" w14:textId="2866BE60" w:rsidR="00CF4942" w:rsidRPr="00C20F65" w:rsidRDefault="00370E33" w:rsidP="006E3D76">
            <w:pPr>
              <w:pStyle w:val="GuidanceBodyBulletAlpha"/>
              <w:numPr>
                <w:ilvl w:val="0"/>
                <w:numId w:val="22"/>
              </w:numPr>
              <w:tabs>
                <w:tab w:val="clear" w:pos="0"/>
              </w:tabs>
              <w:spacing w:before="120" w:after="120" w:line="240" w:lineRule="auto"/>
            </w:pPr>
            <w:r w:rsidRPr="00C20F65">
              <w:t>i</w:t>
            </w:r>
            <w:r w:rsidR="00CF4942" w:rsidRPr="00C20F65">
              <w:t xml:space="preserve">nterest expense calculated using the effective interest method as described in </w:t>
            </w:r>
            <w:r w:rsidR="00633207" w:rsidRPr="00C20F65">
              <w:t>AASB 9 </w:t>
            </w:r>
            <w:r w:rsidR="00CF4942" w:rsidRPr="00C20F65">
              <w:t>Financial Instruments;</w:t>
            </w:r>
          </w:p>
          <w:p w14:paraId="2E127C23" w14:textId="50514168" w:rsidR="0035728E" w:rsidRPr="00C20F65" w:rsidRDefault="0035728E" w:rsidP="00352767">
            <w:pPr>
              <w:pStyle w:val="GuidanceBodyBulletAlpha"/>
              <w:numPr>
                <w:ilvl w:val="0"/>
                <w:numId w:val="22"/>
              </w:numPr>
              <w:spacing w:before="120" w:after="120" w:line="240" w:lineRule="auto"/>
            </w:pPr>
            <w:r w:rsidRPr="00C20F65">
              <w:t xml:space="preserve">lease interest expense in respect of lease liabilities recognised in accordance with </w:t>
            </w:r>
            <w:r w:rsidR="00633207" w:rsidRPr="00C20F65">
              <w:t>AASB 16 </w:t>
            </w:r>
            <w:r w:rsidRPr="00C20F65">
              <w:t>Leases;</w:t>
            </w:r>
          </w:p>
          <w:p w14:paraId="40401183" w14:textId="5847166F" w:rsidR="00370E33" w:rsidRPr="00C20F65" w:rsidRDefault="00370E33" w:rsidP="0068576F">
            <w:pPr>
              <w:pStyle w:val="GuidanceBodyBulletAlpha"/>
              <w:spacing w:before="120" w:after="120" w:line="240" w:lineRule="auto"/>
            </w:pPr>
            <w:r w:rsidRPr="00C20F65">
              <w:t xml:space="preserve">interest expense from the financial liability component of service concession arrangements that are calculated using the effective interest method in accordance with </w:t>
            </w:r>
            <w:r w:rsidR="00633207" w:rsidRPr="00C20F65">
              <w:t>AASB </w:t>
            </w:r>
            <w:r w:rsidRPr="00C20F65">
              <w:t>9; and</w:t>
            </w:r>
          </w:p>
          <w:p w14:paraId="689EF513" w14:textId="0116A25A" w:rsidR="00AF1C06" w:rsidRPr="005A3556" w:rsidRDefault="00370E33" w:rsidP="0068576F">
            <w:pPr>
              <w:pStyle w:val="GuidanceBodyBulletAlpha"/>
              <w:spacing w:before="120" w:after="120" w:line="240" w:lineRule="auto"/>
            </w:pPr>
            <w:r w:rsidRPr="00C20F65">
              <w:t>e</w:t>
            </w:r>
            <w:r w:rsidR="00CF4942" w:rsidRPr="00C20F65">
              <w:t>xchange differences arising from foreign currency borrowings to the extent that they are regarded as a</w:t>
            </w:r>
            <w:r w:rsidR="0047479A" w:rsidRPr="00C20F65">
              <w:t>n adjustment to interest costs.</w:t>
            </w:r>
          </w:p>
        </w:tc>
      </w:tr>
      <w:bookmarkEnd w:id="1244"/>
    </w:tbl>
    <w:p w14:paraId="13F49847" w14:textId="77777777" w:rsidR="008B7390" w:rsidRPr="00B76F0B" w:rsidRDefault="008B7390" w:rsidP="0047479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39"/>
        <w:gridCol w:w="772"/>
        <w:gridCol w:w="1179"/>
        <w:gridCol w:w="1179"/>
      </w:tblGrid>
      <w:tr w:rsidR="008B49D7" w:rsidRPr="000F4A83" w14:paraId="70EE3A60" w14:textId="77777777" w:rsidTr="001B4172">
        <w:trPr>
          <w:cantSplit/>
        </w:trPr>
        <w:tc>
          <w:tcPr>
            <w:tcW w:w="1584" w:type="dxa"/>
            <w:tcBorders>
              <w:top w:val="nil"/>
              <w:left w:val="nil"/>
              <w:bottom w:val="nil"/>
              <w:right w:val="nil"/>
            </w:tcBorders>
          </w:tcPr>
          <w:p w14:paraId="29829A82" w14:textId="77777777" w:rsidR="008B49D7" w:rsidRPr="00446ECD" w:rsidRDefault="008B49D7" w:rsidP="008262ED">
            <w:pPr>
              <w:pStyle w:val="ReferenceHeading"/>
              <w:pageBreakBefore/>
            </w:pPr>
            <w:r w:rsidRPr="00446ECD">
              <w:lastRenderedPageBreak/>
              <w:br w:type="page"/>
              <w:t>Reference</w:t>
            </w:r>
          </w:p>
        </w:tc>
        <w:tc>
          <w:tcPr>
            <w:tcW w:w="8169" w:type="dxa"/>
            <w:gridSpan w:val="4"/>
            <w:tcBorders>
              <w:top w:val="nil"/>
              <w:left w:val="nil"/>
              <w:bottom w:val="nil"/>
              <w:right w:val="nil"/>
            </w:tcBorders>
            <w:vAlign w:val="bottom"/>
          </w:tcPr>
          <w:p w14:paraId="663DEE5C" w14:textId="6BF6674B" w:rsidR="008B49D7" w:rsidRPr="000F4A83" w:rsidRDefault="008B49D7" w:rsidP="008B49D7">
            <w:pPr>
              <w:pStyle w:val="ModelHeading4"/>
              <w:rPr>
                <w:sz w:val="20"/>
                <w:szCs w:val="20"/>
              </w:rPr>
            </w:pPr>
            <w:bookmarkStart w:id="1245" w:name="_Toc499559993"/>
            <w:bookmarkStart w:id="1246" w:name="_Toc499575292"/>
            <w:bookmarkStart w:id="1247" w:name="Cash_n_cash_equiv_7_6"/>
            <w:bookmarkStart w:id="1248" w:name="_Toc164327941"/>
            <w:r w:rsidRPr="000F4A83">
              <w:t>7.</w:t>
            </w:r>
            <w:r w:rsidR="0075054C">
              <w:t>6</w:t>
            </w:r>
            <w:r w:rsidRPr="000F4A83">
              <w:t xml:space="preserve"> Cash and cash equivalents</w:t>
            </w:r>
            <w:bookmarkEnd w:id="1245"/>
            <w:bookmarkEnd w:id="1246"/>
            <w:bookmarkEnd w:id="1247"/>
            <w:bookmarkEnd w:id="1248"/>
          </w:p>
        </w:tc>
      </w:tr>
      <w:tr w:rsidR="008B49D7" w:rsidRPr="000F4A83" w14:paraId="61B67A91" w14:textId="77777777" w:rsidTr="001B4172">
        <w:trPr>
          <w:cantSplit/>
        </w:trPr>
        <w:tc>
          <w:tcPr>
            <w:tcW w:w="1584" w:type="dxa"/>
            <w:tcBorders>
              <w:top w:val="nil"/>
              <w:left w:val="nil"/>
              <w:bottom w:val="nil"/>
              <w:right w:val="nil"/>
            </w:tcBorders>
          </w:tcPr>
          <w:p w14:paraId="7E4277D9" w14:textId="78CFD6A9" w:rsidR="008B49D7" w:rsidRPr="00F65B0C" w:rsidRDefault="008B49D7" w:rsidP="00051694">
            <w:pPr>
              <w:pStyle w:val="Reference"/>
              <w:spacing w:before="120"/>
              <w:rPr>
                <w:szCs w:val="18"/>
              </w:rPr>
            </w:pPr>
            <w:r w:rsidRPr="00F65B0C">
              <w:rPr>
                <w:szCs w:val="18"/>
              </w:rPr>
              <w:t>AASB 107.45</w:t>
            </w:r>
          </w:p>
        </w:tc>
        <w:tc>
          <w:tcPr>
            <w:tcW w:w="8169" w:type="dxa"/>
            <w:gridSpan w:val="4"/>
            <w:tcBorders>
              <w:top w:val="nil"/>
              <w:left w:val="nil"/>
              <w:bottom w:val="nil"/>
              <w:right w:val="nil"/>
            </w:tcBorders>
            <w:vAlign w:val="bottom"/>
          </w:tcPr>
          <w:p w14:paraId="22779C5E" w14:textId="0FB0813D" w:rsidR="008B49D7" w:rsidRPr="00F65B0C" w:rsidRDefault="008B49D7" w:rsidP="008C2853">
            <w:pPr>
              <w:pStyle w:val="ModelHeading5"/>
            </w:pPr>
            <w:bookmarkStart w:id="1249" w:name="_Toc499559994"/>
            <w:bookmarkStart w:id="1250" w:name="_Toc499575293"/>
            <w:bookmarkStart w:id="1251" w:name="_Toc499577172"/>
            <w:bookmarkStart w:id="1252" w:name="_Toc500958966"/>
            <w:bookmarkStart w:id="1253" w:name="_Toc501034211"/>
            <w:bookmarkStart w:id="1254" w:name="_Toc513723984"/>
            <w:bookmarkStart w:id="1255" w:name="_Toc515630159"/>
            <w:bookmarkStart w:id="1256" w:name="_Toc38545416"/>
            <w:bookmarkStart w:id="1257" w:name="_Toc39153594"/>
            <w:bookmarkStart w:id="1258" w:name="_Toc40870225"/>
            <w:bookmarkStart w:id="1259" w:name="_Toc43111215"/>
            <w:r w:rsidRPr="00F65B0C">
              <w:t>7.</w:t>
            </w:r>
            <w:r w:rsidR="0075054C" w:rsidRPr="00F65B0C">
              <w:t>6</w:t>
            </w:r>
            <w:r w:rsidRPr="00F65B0C">
              <w:t>.1 Reconciliation of cash</w:t>
            </w:r>
            <w:bookmarkEnd w:id="1249"/>
            <w:bookmarkEnd w:id="1250"/>
            <w:bookmarkEnd w:id="1251"/>
            <w:bookmarkEnd w:id="1252"/>
            <w:bookmarkEnd w:id="1253"/>
            <w:bookmarkEnd w:id="1254"/>
            <w:bookmarkEnd w:id="1255"/>
            <w:bookmarkEnd w:id="1256"/>
            <w:bookmarkEnd w:id="1257"/>
            <w:bookmarkEnd w:id="1258"/>
            <w:bookmarkEnd w:id="1259"/>
          </w:p>
        </w:tc>
      </w:tr>
      <w:tr w:rsidR="004274E2" w:rsidRPr="008B49D7" w14:paraId="05DB1DB6"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730A0089" w14:textId="3741DA44" w:rsidR="004274E2" w:rsidRPr="00F65B0C" w:rsidRDefault="004274E2" w:rsidP="004274E2">
            <w:pPr>
              <w:spacing w:after="0" w:line="240" w:lineRule="auto"/>
              <w:rPr>
                <w:rFonts w:ascii="Times New Roman" w:eastAsia="Times New Roman" w:hAnsi="Times New Roman" w:cs="Times New Roman"/>
                <w:sz w:val="18"/>
                <w:szCs w:val="18"/>
                <w:lang w:eastAsia="en-AU"/>
              </w:rPr>
            </w:pPr>
            <w:bookmarkStart w:id="1260" w:name="_Hlk71788414"/>
          </w:p>
        </w:tc>
        <w:tc>
          <w:tcPr>
            <w:tcW w:w="5039" w:type="dxa"/>
            <w:tcBorders>
              <w:top w:val="nil"/>
              <w:left w:val="nil"/>
              <w:bottom w:val="nil"/>
              <w:right w:val="nil"/>
            </w:tcBorders>
            <w:shd w:val="clear" w:color="auto" w:fill="auto"/>
            <w:vAlign w:val="center"/>
            <w:hideMark/>
          </w:tcPr>
          <w:p w14:paraId="61C38DF7" w14:textId="77777777" w:rsidR="004274E2" w:rsidRPr="00F65B0C" w:rsidRDefault="004274E2" w:rsidP="004274E2">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xml:space="preserve"> </w:t>
            </w:r>
          </w:p>
        </w:tc>
        <w:tc>
          <w:tcPr>
            <w:tcW w:w="772" w:type="dxa"/>
            <w:tcBorders>
              <w:top w:val="nil"/>
              <w:left w:val="nil"/>
              <w:bottom w:val="nil"/>
              <w:right w:val="nil"/>
            </w:tcBorders>
            <w:shd w:val="clear" w:color="auto" w:fill="auto"/>
            <w:vAlign w:val="center"/>
            <w:hideMark/>
          </w:tcPr>
          <w:p w14:paraId="262A22DC" w14:textId="77777777" w:rsidR="004274E2" w:rsidRPr="00F65B0C" w:rsidRDefault="004274E2" w:rsidP="004274E2">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39881B81" w14:textId="11386BAF" w:rsidR="004274E2" w:rsidRPr="00F65B0C" w:rsidRDefault="008A2016" w:rsidP="004274E2">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3593E594" w14:textId="412A5AB4" w:rsidR="004274E2" w:rsidRPr="00F65B0C" w:rsidRDefault="008A2016" w:rsidP="004274E2">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2023</w:t>
            </w:r>
          </w:p>
        </w:tc>
      </w:tr>
      <w:tr w:rsidR="008B49D7" w:rsidRPr="008B49D7" w14:paraId="2EA707E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420F7269"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auto"/>
            <w:vAlign w:val="center"/>
            <w:hideMark/>
          </w:tcPr>
          <w:p w14:paraId="65A4EED3"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772" w:type="dxa"/>
            <w:tcBorders>
              <w:top w:val="nil"/>
              <w:left w:val="nil"/>
              <w:bottom w:val="single" w:sz="4" w:space="0" w:color="auto"/>
              <w:right w:val="nil"/>
            </w:tcBorders>
            <w:shd w:val="clear" w:color="auto" w:fill="auto"/>
            <w:vAlign w:val="center"/>
            <w:hideMark/>
          </w:tcPr>
          <w:p w14:paraId="036AF5D7" w14:textId="0C31B003" w:rsidR="008B49D7" w:rsidRPr="00F65B0C" w:rsidRDefault="008B49D7" w:rsidP="008B49D7">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single" w:sz="4" w:space="0" w:color="auto"/>
              <w:right w:val="nil"/>
            </w:tcBorders>
            <w:shd w:val="clear" w:color="auto" w:fill="auto"/>
            <w:vAlign w:val="center"/>
            <w:hideMark/>
          </w:tcPr>
          <w:p w14:paraId="3965DCC6"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c>
          <w:tcPr>
            <w:tcW w:w="1179" w:type="dxa"/>
            <w:tcBorders>
              <w:top w:val="nil"/>
              <w:left w:val="nil"/>
              <w:bottom w:val="single" w:sz="4" w:space="0" w:color="auto"/>
              <w:right w:val="nil"/>
            </w:tcBorders>
            <w:shd w:val="clear" w:color="auto" w:fill="auto"/>
            <w:vAlign w:val="center"/>
            <w:hideMark/>
          </w:tcPr>
          <w:p w14:paraId="13D35D17"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r>
      <w:tr w:rsidR="008B49D7" w:rsidRPr="008B49D7" w14:paraId="3CFDDECA"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58E827BA"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5D48E47C"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Cash and cash equivalents</w:t>
            </w:r>
          </w:p>
        </w:tc>
        <w:tc>
          <w:tcPr>
            <w:tcW w:w="772" w:type="dxa"/>
            <w:tcBorders>
              <w:top w:val="nil"/>
              <w:left w:val="nil"/>
              <w:bottom w:val="nil"/>
              <w:right w:val="nil"/>
            </w:tcBorders>
            <w:shd w:val="clear" w:color="auto" w:fill="auto"/>
            <w:vAlign w:val="center"/>
            <w:hideMark/>
          </w:tcPr>
          <w:p w14:paraId="507241B0"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4A4ED235"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8,308</w:t>
            </w:r>
          </w:p>
        </w:tc>
        <w:tc>
          <w:tcPr>
            <w:tcW w:w="1179" w:type="dxa"/>
            <w:tcBorders>
              <w:top w:val="nil"/>
              <w:left w:val="nil"/>
              <w:bottom w:val="nil"/>
              <w:right w:val="nil"/>
            </w:tcBorders>
            <w:shd w:val="clear" w:color="auto" w:fill="auto"/>
            <w:noWrap/>
            <w:vAlign w:val="center"/>
            <w:hideMark/>
          </w:tcPr>
          <w:p w14:paraId="4CE309DA"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6,435</w:t>
            </w:r>
          </w:p>
        </w:tc>
      </w:tr>
      <w:tr w:rsidR="008B49D7" w:rsidRPr="008B49D7" w14:paraId="2B7C9E51"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vAlign w:val="center"/>
            <w:hideMark/>
          </w:tcPr>
          <w:p w14:paraId="7258C91E" w14:textId="1AEA305E" w:rsidR="008B49D7" w:rsidRPr="00F65B0C" w:rsidRDefault="00633207" w:rsidP="008B49D7">
            <w:pPr>
              <w:spacing w:after="0" w:line="240" w:lineRule="auto"/>
              <w:rPr>
                <w:rFonts w:ascii="Arial" w:eastAsia="Times New Roman" w:hAnsi="Arial" w:cs="Arial"/>
                <w:i/>
                <w:iCs/>
                <w:color w:val="575757"/>
                <w:sz w:val="18"/>
                <w:szCs w:val="18"/>
                <w:lang w:eastAsia="en-AU"/>
              </w:rPr>
            </w:pPr>
            <w:r w:rsidRPr="00F65B0C">
              <w:rPr>
                <w:rFonts w:ascii="Arial" w:eastAsia="Times New Roman" w:hAnsi="Arial" w:cs="Arial"/>
                <w:i/>
                <w:iCs/>
                <w:color w:val="575757"/>
                <w:sz w:val="18"/>
                <w:szCs w:val="18"/>
                <w:lang w:eastAsia="en-AU"/>
              </w:rPr>
              <w:t>TI </w:t>
            </w:r>
            <w:r w:rsidR="008B49D7" w:rsidRPr="00F65B0C">
              <w:rPr>
                <w:rFonts w:ascii="Arial" w:eastAsia="Times New Roman" w:hAnsi="Arial" w:cs="Arial"/>
                <w:i/>
                <w:iCs/>
                <w:color w:val="575757"/>
                <w:sz w:val="18"/>
                <w:szCs w:val="18"/>
                <w:lang w:eastAsia="en-AU"/>
              </w:rPr>
              <w:t>1103(7)</w:t>
            </w:r>
          </w:p>
        </w:tc>
        <w:tc>
          <w:tcPr>
            <w:tcW w:w="5039" w:type="dxa"/>
            <w:tcBorders>
              <w:top w:val="nil"/>
              <w:left w:val="nil"/>
              <w:bottom w:val="single" w:sz="4" w:space="0" w:color="auto"/>
              <w:right w:val="nil"/>
            </w:tcBorders>
            <w:shd w:val="clear" w:color="auto" w:fill="auto"/>
            <w:vAlign w:val="center"/>
            <w:hideMark/>
          </w:tcPr>
          <w:p w14:paraId="532866A7"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Restricted cash and cash equivalents</w:t>
            </w:r>
          </w:p>
        </w:tc>
        <w:tc>
          <w:tcPr>
            <w:tcW w:w="772" w:type="dxa"/>
            <w:tcBorders>
              <w:top w:val="nil"/>
              <w:left w:val="nil"/>
              <w:bottom w:val="single" w:sz="4" w:space="0" w:color="auto"/>
              <w:right w:val="nil"/>
            </w:tcBorders>
            <w:shd w:val="clear" w:color="auto" w:fill="auto"/>
            <w:vAlign w:val="center"/>
            <w:hideMark/>
          </w:tcPr>
          <w:p w14:paraId="4FF6FE17"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517EA7FF" w14:textId="03512656"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3,</w:t>
            </w:r>
            <w:r w:rsidR="007E687E" w:rsidRPr="00F65B0C">
              <w:rPr>
                <w:rFonts w:ascii="Arial" w:eastAsia="Times New Roman" w:hAnsi="Arial" w:cs="Arial"/>
                <w:color w:val="000000"/>
                <w:sz w:val="20"/>
                <w:szCs w:val="20"/>
                <w:lang w:eastAsia="en-AU"/>
              </w:rPr>
              <w:t>590</w:t>
            </w:r>
          </w:p>
        </w:tc>
        <w:tc>
          <w:tcPr>
            <w:tcW w:w="1179" w:type="dxa"/>
            <w:tcBorders>
              <w:top w:val="nil"/>
              <w:left w:val="nil"/>
              <w:bottom w:val="single" w:sz="4" w:space="0" w:color="auto"/>
              <w:right w:val="nil"/>
            </w:tcBorders>
            <w:shd w:val="clear" w:color="auto" w:fill="auto"/>
            <w:noWrap/>
            <w:vAlign w:val="center"/>
            <w:hideMark/>
          </w:tcPr>
          <w:p w14:paraId="02FFD435" w14:textId="3019DBC9" w:rsidR="008B49D7" w:rsidRPr="00F65B0C" w:rsidRDefault="007E687E"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970</w:t>
            </w:r>
          </w:p>
        </w:tc>
      </w:tr>
      <w:tr w:rsidR="008B49D7" w:rsidRPr="008B49D7" w14:paraId="7FDC6377"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shd w:val="clear" w:color="auto" w:fill="auto"/>
            <w:vAlign w:val="center"/>
            <w:hideMark/>
          </w:tcPr>
          <w:p w14:paraId="66D25195" w14:textId="77777777" w:rsidR="008B49D7" w:rsidRPr="00F65B0C" w:rsidRDefault="008B49D7" w:rsidP="008B49D7">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12" w:space="0" w:color="auto"/>
              <w:right w:val="nil"/>
            </w:tcBorders>
            <w:shd w:val="clear" w:color="auto" w:fill="auto"/>
            <w:vAlign w:val="center"/>
            <w:hideMark/>
          </w:tcPr>
          <w:p w14:paraId="2D90AEE6" w14:textId="768077D9" w:rsidR="008B49D7" w:rsidRPr="00F65B0C" w:rsidRDefault="001B379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Total c</w:t>
            </w:r>
            <w:r w:rsidR="00633207" w:rsidRPr="00F65B0C">
              <w:rPr>
                <w:rFonts w:ascii="Arial" w:eastAsia="Times New Roman" w:hAnsi="Arial" w:cs="Arial"/>
                <w:b/>
                <w:bCs/>
                <w:color w:val="000000"/>
                <w:sz w:val="20"/>
                <w:szCs w:val="20"/>
                <w:lang w:eastAsia="en-AU"/>
              </w:rPr>
              <w:t>ash and cash equivalents</w:t>
            </w:r>
            <w:r w:rsidR="008B49D7" w:rsidRPr="00F65B0C">
              <w:rPr>
                <w:rFonts w:ascii="Arial" w:eastAsia="Times New Roman" w:hAnsi="Arial" w:cs="Arial"/>
                <w:b/>
                <w:bCs/>
                <w:color w:val="000000"/>
                <w:sz w:val="20"/>
                <w:szCs w:val="20"/>
                <w:lang w:eastAsia="en-AU"/>
              </w:rPr>
              <w:t xml:space="preserve"> at end of period</w:t>
            </w:r>
          </w:p>
        </w:tc>
        <w:tc>
          <w:tcPr>
            <w:tcW w:w="772" w:type="dxa"/>
            <w:tcBorders>
              <w:top w:val="single" w:sz="4" w:space="0" w:color="auto"/>
              <w:left w:val="nil"/>
              <w:bottom w:val="single" w:sz="12" w:space="0" w:color="auto"/>
              <w:right w:val="nil"/>
            </w:tcBorders>
            <w:shd w:val="clear" w:color="auto" w:fill="auto"/>
            <w:vAlign w:val="center"/>
            <w:hideMark/>
          </w:tcPr>
          <w:p w14:paraId="22928B5E" w14:textId="77777777" w:rsidR="008B49D7" w:rsidRPr="00F65B0C" w:rsidRDefault="008B49D7" w:rsidP="008B49D7">
            <w:pPr>
              <w:spacing w:after="0" w:line="240" w:lineRule="auto"/>
              <w:jc w:val="center"/>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6AF95882" w14:textId="2C417FF0"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11,</w:t>
            </w:r>
            <w:r w:rsidR="00B23E6A" w:rsidRPr="00F65B0C">
              <w:rPr>
                <w:rFonts w:ascii="Arial" w:eastAsia="Times New Roman" w:hAnsi="Arial" w:cs="Arial"/>
                <w:b/>
                <w:bCs/>
                <w:color w:val="000000"/>
                <w:sz w:val="20"/>
                <w:szCs w:val="20"/>
                <w:lang w:eastAsia="en-AU"/>
              </w:rPr>
              <w:t>898</w:t>
            </w:r>
          </w:p>
        </w:tc>
        <w:tc>
          <w:tcPr>
            <w:tcW w:w="1179" w:type="dxa"/>
            <w:tcBorders>
              <w:top w:val="single" w:sz="4" w:space="0" w:color="auto"/>
              <w:left w:val="nil"/>
              <w:bottom w:val="single" w:sz="12" w:space="0" w:color="auto"/>
              <w:right w:val="nil"/>
            </w:tcBorders>
            <w:shd w:val="clear" w:color="auto" w:fill="auto"/>
            <w:noWrap/>
            <w:vAlign w:val="center"/>
            <w:hideMark/>
          </w:tcPr>
          <w:p w14:paraId="7AC55860" w14:textId="76EDED1C"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7,</w:t>
            </w:r>
            <w:r w:rsidR="00B23E6A" w:rsidRPr="00F65B0C">
              <w:rPr>
                <w:rFonts w:ascii="Arial" w:eastAsia="Times New Roman" w:hAnsi="Arial" w:cs="Arial"/>
                <w:b/>
                <w:bCs/>
                <w:color w:val="000000"/>
                <w:sz w:val="20"/>
                <w:szCs w:val="20"/>
                <w:lang w:eastAsia="en-AU"/>
              </w:rPr>
              <w:t>405</w:t>
            </w:r>
          </w:p>
        </w:tc>
      </w:tr>
      <w:tr w:rsidR="008B49D7" w:rsidRPr="008B49D7" w14:paraId="78642C8D" w14:textId="77777777" w:rsidTr="004A1F7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44E0D187"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12" w:space="0" w:color="auto"/>
              <w:left w:val="nil"/>
              <w:bottom w:val="nil"/>
              <w:right w:val="nil"/>
            </w:tcBorders>
            <w:shd w:val="clear" w:color="auto" w:fill="auto"/>
            <w:noWrap/>
            <w:vAlign w:val="bottom"/>
            <w:hideMark/>
          </w:tcPr>
          <w:p w14:paraId="7FD3074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772" w:type="dxa"/>
            <w:tcBorders>
              <w:top w:val="single" w:sz="12" w:space="0" w:color="auto"/>
              <w:left w:val="nil"/>
              <w:bottom w:val="nil"/>
              <w:right w:val="nil"/>
            </w:tcBorders>
            <w:shd w:val="clear" w:color="auto" w:fill="auto"/>
            <w:noWrap/>
            <w:vAlign w:val="bottom"/>
            <w:hideMark/>
          </w:tcPr>
          <w:p w14:paraId="5DCB037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shd w:val="clear" w:color="auto" w:fill="auto"/>
            <w:noWrap/>
            <w:vAlign w:val="bottom"/>
            <w:hideMark/>
          </w:tcPr>
          <w:p w14:paraId="5050A999"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shd w:val="clear" w:color="auto" w:fill="auto"/>
            <w:noWrap/>
            <w:vAlign w:val="bottom"/>
            <w:hideMark/>
          </w:tcPr>
          <w:p w14:paraId="4187235B" w14:textId="77777777" w:rsidR="008B49D7" w:rsidRPr="00F65B0C" w:rsidRDefault="008B49D7" w:rsidP="008B49D7">
            <w:pPr>
              <w:spacing w:after="0" w:line="240" w:lineRule="auto"/>
              <w:rPr>
                <w:rFonts w:ascii="Arial" w:eastAsia="Times New Roman" w:hAnsi="Arial" w:cs="Arial"/>
                <w:sz w:val="20"/>
                <w:szCs w:val="20"/>
                <w:lang w:eastAsia="en-AU"/>
              </w:rPr>
            </w:pPr>
          </w:p>
        </w:tc>
      </w:tr>
      <w:tr w:rsidR="008B49D7" w:rsidRPr="008B49D7" w14:paraId="60DA109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332C36CF" w14:textId="77777777" w:rsidR="008B49D7" w:rsidRPr="00F65B0C" w:rsidRDefault="008B49D7" w:rsidP="008B49D7">
            <w:pPr>
              <w:spacing w:after="0" w:line="240" w:lineRule="auto"/>
              <w:rPr>
                <w:rFonts w:ascii="Times New Roman" w:eastAsia="Times New Roman" w:hAnsi="Times New Roman" w:cs="Times New Roman"/>
                <w:sz w:val="18"/>
                <w:szCs w:val="18"/>
                <w:lang w:eastAsia="en-AU"/>
              </w:rPr>
            </w:pPr>
          </w:p>
        </w:tc>
        <w:tc>
          <w:tcPr>
            <w:tcW w:w="5039" w:type="dxa"/>
            <w:tcBorders>
              <w:top w:val="nil"/>
              <w:left w:val="nil"/>
              <w:bottom w:val="nil"/>
              <w:right w:val="nil"/>
            </w:tcBorders>
            <w:shd w:val="clear" w:color="auto" w:fill="auto"/>
            <w:vAlign w:val="center"/>
            <w:hideMark/>
          </w:tcPr>
          <w:p w14:paraId="423F8009"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Restricted cash and cash equivalents</w:t>
            </w:r>
          </w:p>
        </w:tc>
        <w:tc>
          <w:tcPr>
            <w:tcW w:w="772" w:type="dxa"/>
            <w:tcBorders>
              <w:top w:val="nil"/>
              <w:left w:val="nil"/>
              <w:bottom w:val="nil"/>
              <w:right w:val="nil"/>
            </w:tcBorders>
            <w:shd w:val="clear" w:color="auto" w:fill="auto"/>
            <w:noWrap/>
            <w:vAlign w:val="bottom"/>
            <w:hideMark/>
          </w:tcPr>
          <w:p w14:paraId="191FB522"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7074A759" w14:textId="781328C6" w:rsidR="008B49D7" w:rsidRPr="00F65B0C" w:rsidRDefault="008A2016"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2024</w:t>
            </w:r>
          </w:p>
        </w:tc>
        <w:tc>
          <w:tcPr>
            <w:tcW w:w="1179" w:type="dxa"/>
            <w:tcBorders>
              <w:top w:val="nil"/>
              <w:left w:val="nil"/>
              <w:bottom w:val="nil"/>
              <w:right w:val="nil"/>
            </w:tcBorders>
            <w:shd w:val="clear" w:color="auto" w:fill="auto"/>
            <w:noWrap/>
            <w:vAlign w:val="center"/>
            <w:hideMark/>
          </w:tcPr>
          <w:p w14:paraId="464504E8" w14:textId="1056E900" w:rsidR="008B49D7" w:rsidRPr="00F65B0C" w:rsidRDefault="008A2016" w:rsidP="008B49D7">
            <w:pPr>
              <w:spacing w:after="0" w:line="240" w:lineRule="auto"/>
              <w:jc w:val="right"/>
              <w:rPr>
                <w:rFonts w:ascii="Arial" w:eastAsia="Times New Roman" w:hAnsi="Arial" w:cs="Arial"/>
                <w:b/>
                <w:bCs/>
                <w:color w:val="000000"/>
                <w:sz w:val="20"/>
                <w:szCs w:val="20"/>
                <w:lang w:eastAsia="en-AU"/>
              </w:rPr>
            </w:pPr>
            <w:r w:rsidRPr="00F65B0C">
              <w:rPr>
                <w:rFonts w:ascii="Arial" w:hAnsi="Arial" w:cs="Arial"/>
                <w:b/>
                <w:color w:val="000000"/>
                <w:sz w:val="20"/>
                <w:szCs w:val="20"/>
              </w:rPr>
              <w:t>2023</w:t>
            </w:r>
          </w:p>
        </w:tc>
      </w:tr>
      <w:tr w:rsidR="008B49D7" w:rsidRPr="008B49D7" w14:paraId="5053FA2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28BC8386"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auto"/>
            <w:vAlign w:val="center"/>
            <w:hideMark/>
          </w:tcPr>
          <w:p w14:paraId="630E646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772" w:type="dxa"/>
            <w:tcBorders>
              <w:top w:val="nil"/>
              <w:left w:val="nil"/>
              <w:bottom w:val="nil"/>
              <w:right w:val="nil"/>
            </w:tcBorders>
            <w:shd w:val="clear" w:color="auto" w:fill="auto"/>
            <w:noWrap/>
            <w:vAlign w:val="bottom"/>
            <w:hideMark/>
          </w:tcPr>
          <w:p w14:paraId="3A2E8A27"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shd w:val="clear" w:color="auto" w:fill="auto"/>
            <w:vAlign w:val="center"/>
            <w:hideMark/>
          </w:tcPr>
          <w:p w14:paraId="2676BFA1"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c>
          <w:tcPr>
            <w:tcW w:w="1179" w:type="dxa"/>
            <w:tcBorders>
              <w:top w:val="nil"/>
              <w:left w:val="nil"/>
              <w:bottom w:val="nil"/>
              <w:right w:val="nil"/>
            </w:tcBorders>
            <w:shd w:val="clear" w:color="auto" w:fill="auto"/>
            <w:vAlign w:val="center"/>
            <w:hideMark/>
          </w:tcPr>
          <w:p w14:paraId="34A24593" w14:textId="77777777"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($000)</w:t>
            </w:r>
          </w:p>
        </w:tc>
      </w:tr>
      <w:tr w:rsidR="008B49D7" w:rsidRPr="008B49D7" w14:paraId="4E355466"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40B1B87D"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nil"/>
              <w:right w:val="nil"/>
            </w:tcBorders>
            <w:shd w:val="clear" w:color="auto" w:fill="auto"/>
            <w:vAlign w:val="center"/>
            <w:hideMark/>
          </w:tcPr>
          <w:p w14:paraId="7CFF5DF6"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Current</w:t>
            </w:r>
          </w:p>
        </w:tc>
        <w:tc>
          <w:tcPr>
            <w:tcW w:w="772" w:type="dxa"/>
            <w:tcBorders>
              <w:top w:val="single" w:sz="4" w:space="0" w:color="auto"/>
              <w:left w:val="nil"/>
              <w:bottom w:val="nil"/>
              <w:right w:val="nil"/>
            </w:tcBorders>
            <w:shd w:val="clear" w:color="auto" w:fill="auto"/>
            <w:noWrap/>
            <w:vAlign w:val="bottom"/>
            <w:hideMark/>
          </w:tcPr>
          <w:p w14:paraId="6BC49C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bottom"/>
            <w:hideMark/>
          </w:tcPr>
          <w:p w14:paraId="70AD3293"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shd w:val="clear" w:color="auto" w:fill="auto"/>
            <w:noWrap/>
            <w:vAlign w:val="bottom"/>
            <w:hideMark/>
          </w:tcPr>
          <w:p w14:paraId="3F7A34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r>
      <w:tr w:rsidR="008B49D7" w:rsidRPr="008B49D7" w14:paraId="715A75B5"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6EF3B281" w14:textId="77777777" w:rsidR="008B49D7" w:rsidRPr="00F65B0C" w:rsidRDefault="008B49D7" w:rsidP="008B49D7">
            <w:pPr>
              <w:spacing w:after="0" w:line="240" w:lineRule="auto"/>
              <w:rPr>
                <w:rFonts w:ascii="Arial" w:eastAsia="Times New Roman" w:hAnsi="Arial" w:cs="Arial"/>
                <w:color w:val="000000"/>
                <w:sz w:val="18"/>
                <w:szCs w:val="18"/>
                <w:lang w:eastAsia="en-AU"/>
              </w:rPr>
            </w:pPr>
          </w:p>
        </w:tc>
        <w:tc>
          <w:tcPr>
            <w:tcW w:w="5039" w:type="dxa"/>
            <w:tcBorders>
              <w:top w:val="nil"/>
              <w:left w:val="nil"/>
              <w:bottom w:val="single" w:sz="4" w:space="0" w:color="auto"/>
              <w:right w:val="nil"/>
            </w:tcBorders>
            <w:shd w:val="clear" w:color="auto" w:fill="auto"/>
            <w:vAlign w:val="center"/>
            <w:hideMark/>
          </w:tcPr>
          <w:p w14:paraId="1613FCD2"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Grant</w:t>
            </w:r>
            <w:r w:rsidRPr="00F65B0C">
              <w:rPr>
                <w:rFonts w:ascii="Arial" w:eastAsia="Times New Roman" w:hAnsi="Arial" w:cs="Arial"/>
                <w:color w:val="000000"/>
                <w:sz w:val="20"/>
                <w:szCs w:val="20"/>
                <w:vertAlign w:val="superscript"/>
                <w:lang w:eastAsia="en-AU"/>
              </w:rPr>
              <w:t>(a)</w:t>
            </w:r>
          </w:p>
        </w:tc>
        <w:tc>
          <w:tcPr>
            <w:tcW w:w="772" w:type="dxa"/>
            <w:tcBorders>
              <w:top w:val="nil"/>
              <w:left w:val="nil"/>
              <w:bottom w:val="single" w:sz="4" w:space="0" w:color="auto"/>
              <w:right w:val="nil"/>
            </w:tcBorders>
            <w:shd w:val="clear" w:color="auto" w:fill="auto"/>
            <w:noWrap/>
            <w:vAlign w:val="bottom"/>
            <w:hideMark/>
          </w:tcPr>
          <w:p w14:paraId="17D6C4CE"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center"/>
            <w:hideMark/>
          </w:tcPr>
          <w:p w14:paraId="2548D560"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3,590</w:t>
            </w:r>
          </w:p>
        </w:tc>
        <w:tc>
          <w:tcPr>
            <w:tcW w:w="1179" w:type="dxa"/>
            <w:tcBorders>
              <w:top w:val="nil"/>
              <w:left w:val="nil"/>
              <w:bottom w:val="single" w:sz="4" w:space="0" w:color="auto"/>
              <w:right w:val="nil"/>
            </w:tcBorders>
            <w:shd w:val="clear" w:color="auto" w:fill="auto"/>
            <w:noWrap/>
            <w:vAlign w:val="center"/>
            <w:hideMark/>
          </w:tcPr>
          <w:p w14:paraId="762E82BD"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970</w:t>
            </w:r>
          </w:p>
        </w:tc>
      </w:tr>
      <w:tr w:rsidR="008B49D7" w:rsidRPr="008B49D7" w14:paraId="7EDD9B0F"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shd w:val="clear" w:color="auto" w:fill="auto"/>
            <w:noWrap/>
            <w:vAlign w:val="bottom"/>
            <w:hideMark/>
          </w:tcPr>
          <w:p w14:paraId="36629412" w14:textId="53E645D4" w:rsidR="008B49D7" w:rsidRPr="00F65B0C" w:rsidRDefault="008B49D7" w:rsidP="008B49D7">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noWrap/>
            <w:vAlign w:val="bottom"/>
            <w:hideMark/>
          </w:tcPr>
          <w:p w14:paraId="7ED73EFE" w14:textId="751E5B88"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772" w:type="dxa"/>
            <w:tcBorders>
              <w:top w:val="nil"/>
              <w:left w:val="nil"/>
              <w:bottom w:val="nil"/>
              <w:right w:val="nil"/>
            </w:tcBorders>
            <w:shd w:val="clear" w:color="auto" w:fill="auto"/>
            <w:noWrap/>
            <w:vAlign w:val="bottom"/>
            <w:hideMark/>
          </w:tcPr>
          <w:p w14:paraId="229888EA" w14:textId="2A30EA91"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bottom"/>
            <w:hideMark/>
          </w:tcPr>
          <w:p w14:paraId="50C94F8D" w14:textId="6859DF96"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bottom"/>
            <w:hideMark/>
          </w:tcPr>
          <w:p w14:paraId="55FDA631" w14:textId="5FA57D86"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r>
      <w:tr w:rsidR="008B49D7" w:rsidRPr="008B49D7" w14:paraId="7F0B57BC"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noWrap/>
            <w:vAlign w:val="bottom"/>
            <w:hideMark/>
          </w:tcPr>
          <w:p w14:paraId="169298EB" w14:textId="62A07B1E" w:rsidR="008B49D7" w:rsidRPr="00F65B0C" w:rsidRDefault="008B49D7" w:rsidP="008B49D7">
            <w:pPr>
              <w:spacing w:after="0" w:line="240" w:lineRule="auto"/>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auto"/>
            <w:noWrap/>
            <w:vAlign w:val="bottom"/>
            <w:hideMark/>
          </w:tcPr>
          <w:p w14:paraId="11013CA0" w14:textId="33E568DE"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Non-current</w:t>
            </w:r>
          </w:p>
        </w:tc>
        <w:tc>
          <w:tcPr>
            <w:tcW w:w="772" w:type="dxa"/>
            <w:tcBorders>
              <w:top w:val="nil"/>
              <w:left w:val="nil"/>
              <w:bottom w:val="nil"/>
              <w:right w:val="nil"/>
            </w:tcBorders>
            <w:shd w:val="clear" w:color="auto" w:fill="auto"/>
            <w:noWrap/>
            <w:vAlign w:val="bottom"/>
            <w:hideMark/>
          </w:tcPr>
          <w:p w14:paraId="777F8403" w14:textId="02F4D7CE" w:rsidR="008B49D7" w:rsidRPr="00F65B0C" w:rsidRDefault="008B49D7" w:rsidP="008B49D7">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shd w:val="clear" w:color="auto" w:fill="auto"/>
            <w:noWrap/>
            <w:vAlign w:val="bottom"/>
            <w:hideMark/>
          </w:tcPr>
          <w:p w14:paraId="71F868A3" w14:textId="70A1BB73"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nil"/>
              <w:right w:val="nil"/>
            </w:tcBorders>
            <w:shd w:val="clear" w:color="auto" w:fill="auto"/>
            <w:noWrap/>
            <w:vAlign w:val="bottom"/>
            <w:hideMark/>
          </w:tcPr>
          <w:p w14:paraId="61D337AA" w14:textId="07A1134C" w:rsidR="008B49D7" w:rsidRPr="00F65B0C" w:rsidRDefault="008B49D7" w:rsidP="008B49D7">
            <w:pPr>
              <w:spacing w:after="0" w:line="240" w:lineRule="auto"/>
              <w:rPr>
                <w:rFonts w:ascii="Arial" w:eastAsia="Times New Roman" w:hAnsi="Arial" w:cs="Arial"/>
                <w:color w:val="000000"/>
                <w:sz w:val="20"/>
                <w:szCs w:val="20"/>
                <w:lang w:eastAsia="en-AU"/>
              </w:rPr>
            </w:pPr>
          </w:p>
        </w:tc>
      </w:tr>
      <w:tr w:rsidR="008B49D7" w:rsidRPr="008B49D7" w14:paraId="3076E83C" w14:textId="77777777" w:rsidTr="00E161C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7131C579" w14:textId="1BADE42F" w:rsidR="008B49D7" w:rsidRPr="00F65B0C" w:rsidRDefault="008B49D7" w:rsidP="008B49D7">
            <w:pPr>
              <w:spacing w:after="0" w:line="240" w:lineRule="auto"/>
              <w:rPr>
                <w:rFonts w:ascii="Times New Roman" w:eastAsia="Times New Roman" w:hAnsi="Times New Roman" w:cs="Times New Roman"/>
                <w:sz w:val="18"/>
                <w:szCs w:val="18"/>
                <w:lang w:eastAsia="en-AU"/>
              </w:rPr>
            </w:pPr>
          </w:p>
        </w:tc>
        <w:tc>
          <w:tcPr>
            <w:tcW w:w="5039" w:type="dxa"/>
            <w:tcBorders>
              <w:top w:val="nil"/>
              <w:left w:val="nil"/>
              <w:bottom w:val="single" w:sz="4" w:space="0" w:color="auto"/>
              <w:right w:val="nil"/>
            </w:tcBorders>
            <w:shd w:val="clear" w:color="auto" w:fill="auto"/>
            <w:noWrap/>
            <w:vAlign w:val="bottom"/>
            <w:hideMark/>
          </w:tcPr>
          <w:p w14:paraId="1D71AEAB" w14:textId="52A67CA9" w:rsidR="008B49D7" w:rsidRPr="00F65B0C" w:rsidRDefault="00840F5F"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Grant</w:t>
            </w:r>
          </w:p>
        </w:tc>
        <w:tc>
          <w:tcPr>
            <w:tcW w:w="772" w:type="dxa"/>
            <w:tcBorders>
              <w:top w:val="nil"/>
              <w:left w:val="nil"/>
              <w:bottom w:val="single" w:sz="4" w:space="0" w:color="auto"/>
              <w:right w:val="nil"/>
            </w:tcBorders>
            <w:shd w:val="clear" w:color="auto" w:fill="auto"/>
            <w:noWrap/>
            <w:vAlign w:val="bottom"/>
            <w:hideMark/>
          </w:tcPr>
          <w:p w14:paraId="2D468567" w14:textId="36201B85"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noWrap/>
            <w:vAlign w:val="bottom"/>
            <w:hideMark/>
          </w:tcPr>
          <w:p w14:paraId="05788B80" w14:textId="580944FF" w:rsidR="008B49D7" w:rsidRPr="00F65B0C" w:rsidRDefault="00C72FB3"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shd w:val="clear" w:color="auto" w:fill="auto"/>
            <w:noWrap/>
            <w:vAlign w:val="bottom"/>
            <w:hideMark/>
          </w:tcPr>
          <w:p w14:paraId="7C8C611F" w14:textId="76A8D029" w:rsidR="008B49D7" w:rsidRPr="00F65B0C" w:rsidRDefault="00C72FB3"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w:t>
            </w:r>
          </w:p>
        </w:tc>
      </w:tr>
      <w:bookmarkEnd w:id="1260"/>
      <w:tr w:rsidR="00D411BB" w:rsidRPr="000F4A83" w14:paraId="60694202" w14:textId="77777777" w:rsidTr="001B4172">
        <w:tblPrEx>
          <w:tblBorders>
            <w:top w:val="none" w:sz="0" w:space="0" w:color="auto"/>
            <w:left w:val="none" w:sz="0" w:space="0" w:color="auto"/>
            <w:bottom w:val="none" w:sz="0" w:space="0" w:color="auto"/>
            <w:right w:val="none" w:sz="0" w:space="0" w:color="auto"/>
          </w:tblBorders>
        </w:tblPrEx>
        <w:trPr>
          <w:cantSplit/>
        </w:trPr>
        <w:tc>
          <w:tcPr>
            <w:tcW w:w="1584" w:type="dxa"/>
          </w:tcPr>
          <w:p w14:paraId="3C92BDCE" w14:textId="77777777" w:rsidR="002336CE" w:rsidRPr="00F65B0C" w:rsidRDefault="002336CE" w:rsidP="006E7349">
            <w:pPr>
              <w:pStyle w:val="Reference"/>
              <w:rPr>
                <w:szCs w:val="18"/>
              </w:rPr>
            </w:pPr>
          </w:p>
          <w:p w14:paraId="36D692B3" w14:textId="473C6AE2" w:rsidR="0035728E" w:rsidRPr="00F65B0C" w:rsidRDefault="00633207" w:rsidP="006E7349">
            <w:pPr>
              <w:pStyle w:val="Reference"/>
              <w:rPr>
                <w:szCs w:val="18"/>
              </w:rPr>
            </w:pPr>
            <w:r w:rsidRPr="00F65B0C">
              <w:rPr>
                <w:szCs w:val="18"/>
              </w:rPr>
              <w:t>AASB </w:t>
            </w:r>
            <w:r w:rsidR="0035728E" w:rsidRPr="00F65B0C">
              <w:rPr>
                <w:szCs w:val="18"/>
              </w:rPr>
              <w:t>107.48</w:t>
            </w:r>
          </w:p>
        </w:tc>
        <w:tc>
          <w:tcPr>
            <w:tcW w:w="8169" w:type="dxa"/>
            <w:gridSpan w:val="4"/>
          </w:tcPr>
          <w:p w14:paraId="60C6BE48" w14:textId="48595AB5" w:rsidR="00A554E9" w:rsidRPr="00F65B0C" w:rsidRDefault="00A554E9" w:rsidP="00246AF5">
            <w:pPr>
              <w:pStyle w:val="Footnote"/>
              <w:numPr>
                <w:ilvl w:val="0"/>
                <w:numId w:val="82"/>
              </w:numPr>
            </w:pPr>
            <w:r w:rsidRPr="00F65B0C">
              <w:t>Funds held for the research and development project on software development for public sector accounting.</w:t>
            </w:r>
          </w:p>
          <w:p w14:paraId="71B8FA5A" w14:textId="63713E50" w:rsidR="002D15E4" w:rsidRPr="00F65B0C" w:rsidRDefault="00D411BB" w:rsidP="001B4172">
            <w:pPr>
              <w:pStyle w:val="ModelBody"/>
              <w:rPr>
                <w:rFonts w:cs="Arial"/>
                <w:szCs w:val="20"/>
              </w:rPr>
            </w:pPr>
            <w:r w:rsidRPr="00F65B0C">
              <w:rPr>
                <w:rFonts w:cs="Arial"/>
                <w:szCs w:val="20"/>
              </w:rPr>
              <w:t xml:space="preserve">For the purpose of the </w:t>
            </w:r>
            <w:r w:rsidR="00D00E30" w:rsidRPr="00F65B0C">
              <w:rPr>
                <w:rFonts w:cs="Arial"/>
                <w:szCs w:val="20"/>
              </w:rPr>
              <w:t>s</w:t>
            </w:r>
            <w:r w:rsidRPr="00F65B0C">
              <w:rPr>
                <w:rFonts w:cs="Arial"/>
                <w:szCs w:val="20"/>
              </w:rPr>
              <w:t xml:space="preserve">tatement of </w:t>
            </w:r>
            <w:r w:rsidR="00D00E30" w:rsidRPr="00F65B0C">
              <w:rPr>
                <w:rFonts w:cs="Arial"/>
                <w:szCs w:val="20"/>
              </w:rPr>
              <w:t>c</w:t>
            </w:r>
            <w:r w:rsidRPr="00F65B0C">
              <w:rPr>
                <w:rFonts w:cs="Arial"/>
                <w:szCs w:val="20"/>
              </w:rPr>
              <w:t xml:space="preserve">ash </w:t>
            </w:r>
            <w:r w:rsidR="00D00E30" w:rsidRPr="00F65B0C">
              <w:rPr>
                <w:rFonts w:cs="Arial"/>
                <w:szCs w:val="20"/>
              </w:rPr>
              <w:t>f</w:t>
            </w:r>
            <w:r w:rsidRPr="00F65B0C">
              <w:rPr>
                <w:rFonts w:cs="Arial"/>
                <w:szCs w:val="20"/>
              </w:rPr>
              <w:t>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tc>
      </w:tr>
    </w:tbl>
    <w:p w14:paraId="05E5735E" w14:textId="77777777" w:rsidR="00747477" w:rsidRDefault="00747477"/>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35728E" w:rsidRPr="000F4A83" w14:paraId="4A69CEE7" w14:textId="77777777" w:rsidTr="00747477">
        <w:trPr>
          <w:cantSplit/>
        </w:trPr>
        <w:tc>
          <w:tcPr>
            <w:tcW w:w="1584" w:type="dxa"/>
            <w:tcBorders>
              <w:top w:val="dotted" w:sz="12" w:space="0" w:color="auto"/>
              <w:left w:val="dotted" w:sz="12" w:space="0" w:color="auto"/>
              <w:bottom w:val="dotted" w:sz="12" w:space="0" w:color="auto"/>
              <w:right w:val="dotted" w:sz="12" w:space="0" w:color="auto"/>
            </w:tcBorders>
          </w:tcPr>
          <w:p w14:paraId="47F5936E" w14:textId="65D83ECB" w:rsidR="0035728E" w:rsidRDefault="008B49D7" w:rsidP="003A2A4A">
            <w:pPr>
              <w:pStyle w:val="Reference"/>
            </w:pPr>
            <w:r w:rsidRPr="005A3556">
              <w:rPr>
                <w:noProof/>
                <w:lang w:eastAsia="en-AU"/>
              </w:rPr>
              <mc:AlternateContent>
                <mc:Choice Requires="wpg">
                  <w:drawing>
                    <wp:anchor distT="0" distB="0" distL="114300" distR="114300" simplePos="0" relativeHeight="251658319" behindDoc="0" locked="0" layoutInCell="1" allowOverlap="1" wp14:anchorId="39AE1C38" wp14:editId="4B70425E">
                      <wp:simplePos x="0" y="0"/>
                      <wp:positionH relativeFrom="margin">
                        <wp:posOffset>0</wp:posOffset>
                      </wp:positionH>
                      <wp:positionV relativeFrom="paragraph">
                        <wp:posOffset>4445</wp:posOffset>
                      </wp:positionV>
                      <wp:extent cx="320675" cy="320040"/>
                      <wp:effectExtent l="0" t="0" r="3175" b="3810"/>
                      <wp:wrapNone/>
                      <wp:docPr id="121" name="Group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22"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FBFAE6" id="Group 121" o:spid="_x0000_s1026" alt="&quot;&quot;" style="position:absolute;margin-left:0;margin-top:.35pt;width:25.25pt;height:25.2pt;z-index:25165831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GKyA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325C0FF" w14:textId="3F79B62E" w:rsidR="0035728E" w:rsidRPr="009736BD" w:rsidRDefault="00376F63" w:rsidP="00370E33">
            <w:pPr>
              <w:pStyle w:val="GuidanceHeading1"/>
              <w:spacing w:line="240" w:lineRule="auto"/>
            </w:pPr>
            <w:r w:rsidRPr="00720C06">
              <w:t xml:space="preserve">Guidance – </w:t>
            </w:r>
            <w:r w:rsidR="00747477">
              <w:t>C</w:t>
            </w:r>
            <w:r w:rsidRPr="00720C06">
              <w:t>ash flow</w:t>
            </w:r>
          </w:p>
        </w:tc>
      </w:tr>
      <w:tr w:rsidR="0035728E" w:rsidRPr="000F4A83" w14:paraId="219463F3" w14:textId="77777777" w:rsidTr="00747477">
        <w:trPr>
          <w:cantSplit/>
        </w:trPr>
        <w:tc>
          <w:tcPr>
            <w:tcW w:w="1584" w:type="dxa"/>
            <w:tcBorders>
              <w:top w:val="dotted" w:sz="12" w:space="0" w:color="auto"/>
              <w:left w:val="dotted" w:sz="12" w:space="0" w:color="auto"/>
              <w:bottom w:val="dotted" w:sz="12" w:space="0" w:color="auto"/>
              <w:right w:val="dotted" w:sz="12" w:space="0" w:color="auto"/>
            </w:tcBorders>
          </w:tcPr>
          <w:p w14:paraId="1CB14C73" w14:textId="77777777" w:rsidR="0035728E" w:rsidRPr="008B49D7" w:rsidRDefault="0035728E" w:rsidP="003A2A4A">
            <w:pPr>
              <w:pStyle w:val="Reference"/>
              <w:rPr>
                <w:sz w:val="14"/>
                <w:szCs w:val="14"/>
              </w:rPr>
            </w:pPr>
          </w:p>
          <w:p w14:paraId="1A274DC0" w14:textId="07E754BF" w:rsidR="00376F63" w:rsidRPr="00F65B0C" w:rsidRDefault="00633207" w:rsidP="003A2A4A">
            <w:pPr>
              <w:pStyle w:val="Reference"/>
              <w:rPr>
                <w:szCs w:val="18"/>
              </w:rPr>
            </w:pPr>
            <w:r w:rsidRPr="00F65B0C">
              <w:rPr>
                <w:szCs w:val="18"/>
              </w:rPr>
              <w:t>AASB </w:t>
            </w:r>
            <w:r w:rsidR="00376F63" w:rsidRPr="00F65B0C">
              <w:rPr>
                <w:szCs w:val="18"/>
              </w:rPr>
              <w:t>107.43</w:t>
            </w:r>
          </w:p>
        </w:tc>
        <w:tc>
          <w:tcPr>
            <w:tcW w:w="8169" w:type="dxa"/>
            <w:tcBorders>
              <w:top w:val="dotted" w:sz="12" w:space="0" w:color="auto"/>
              <w:left w:val="dotted" w:sz="12" w:space="0" w:color="auto"/>
              <w:bottom w:val="dotted" w:sz="12" w:space="0" w:color="auto"/>
              <w:right w:val="dotted" w:sz="12" w:space="0" w:color="auto"/>
            </w:tcBorders>
          </w:tcPr>
          <w:p w14:paraId="66DA3E20" w14:textId="77777777" w:rsidR="00376F63" w:rsidRPr="00F65B0C" w:rsidRDefault="00376F63" w:rsidP="00370E33">
            <w:pPr>
              <w:pStyle w:val="GuidanceBodyBold"/>
              <w:spacing w:line="240" w:lineRule="auto"/>
            </w:pPr>
            <w:r w:rsidRPr="00F65B0C">
              <w:t>Non-cash financing and investing activities</w:t>
            </w:r>
          </w:p>
          <w:p w14:paraId="5D8E31AE" w14:textId="77777777" w:rsidR="00376F63" w:rsidRPr="00F65B0C" w:rsidRDefault="00376F63" w:rsidP="00370E33">
            <w:pPr>
              <w:pStyle w:val="GuidanceBodyItalic"/>
              <w:spacing w:line="240" w:lineRule="auto"/>
            </w:pPr>
            <w:r w:rsidRPr="00F65B0C">
              <w:t>Information about transactions and other events which do not result in any cash flows during the reporting period, but affect assets and liabilities that are recognised, must be disclosed in the general purpose financial statements where they:</w:t>
            </w:r>
          </w:p>
          <w:p w14:paraId="3314DB2B" w14:textId="6625FEEC" w:rsidR="00376F63" w:rsidRPr="00F65B0C" w:rsidRDefault="00370E33" w:rsidP="00352767">
            <w:pPr>
              <w:pStyle w:val="GuidanceBodyBulletAlpha"/>
              <w:numPr>
                <w:ilvl w:val="0"/>
                <w:numId w:val="37"/>
              </w:numPr>
              <w:spacing w:before="120" w:after="120" w:line="240" w:lineRule="auto"/>
            </w:pPr>
            <w:r w:rsidRPr="00F65B0C">
              <w:t>i</w:t>
            </w:r>
            <w:r w:rsidR="00376F63" w:rsidRPr="00F65B0C">
              <w:t xml:space="preserve">nvolve external parties; and </w:t>
            </w:r>
          </w:p>
          <w:p w14:paraId="70DE7751" w14:textId="026AD29B" w:rsidR="0035728E" w:rsidRPr="009736BD" w:rsidRDefault="00370E33" w:rsidP="00352767">
            <w:pPr>
              <w:pStyle w:val="GuidanceBodyBulletAlpha"/>
              <w:numPr>
                <w:ilvl w:val="0"/>
                <w:numId w:val="12"/>
              </w:numPr>
              <w:spacing w:before="120" w:after="120" w:line="240" w:lineRule="auto"/>
            </w:pPr>
            <w:r w:rsidRPr="00F65B0C">
              <w:t>r</w:t>
            </w:r>
            <w:r w:rsidR="00376F63" w:rsidRPr="00F65B0C">
              <w:t>elate to the financing, investing and other non-operating activities of the agency.</w:t>
            </w:r>
          </w:p>
        </w:tc>
      </w:tr>
    </w:tbl>
    <w:p w14:paraId="4A339770" w14:textId="77777777" w:rsidR="002336CE" w:rsidRPr="002336CE" w:rsidRDefault="002336CE">
      <w:pPr>
        <w:rPr>
          <w:sz w:val="18"/>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78"/>
        <w:gridCol w:w="6"/>
        <w:gridCol w:w="4995"/>
        <w:gridCol w:w="44"/>
        <w:gridCol w:w="772"/>
        <w:gridCol w:w="75"/>
        <w:gridCol w:w="1075"/>
        <w:gridCol w:w="29"/>
        <w:gridCol w:w="1046"/>
        <w:gridCol w:w="109"/>
        <w:gridCol w:w="24"/>
      </w:tblGrid>
      <w:tr w:rsidR="00CA3D61" w:rsidRPr="00624AB0" w14:paraId="5D0ACB65" w14:textId="77777777" w:rsidTr="00E6700E">
        <w:trPr>
          <w:cantSplit/>
        </w:trPr>
        <w:tc>
          <w:tcPr>
            <w:tcW w:w="1584" w:type="dxa"/>
            <w:gridSpan w:val="2"/>
            <w:tcBorders>
              <w:top w:val="nil"/>
              <w:left w:val="nil"/>
              <w:bottom w:val="nil"/>
              <w:right w:val="nil"/>
            </w:tcBorders>
          </w:tcPr>
          <w:p w14:paraId="5A11BC4B" w14:textId="757176F0" w:rsidR="002336CE" w:rsidRDefault="002336CE" w:rsidP="00747477">
            <w:pPr>
              <w:pStyle w:val="ReferenceHeading"/>
              <w:pageBreakBefore/>
              <w:rPr>
                <w:sz w:val="14"/>
                <w:szCs w:val="14"/>
              </w:rPr>
            </w:pPr>
            <w:r w:rsidRPr="00446ECD">
              <w:lastRenderedPageBreak/>
              <w:t>Reference</w:t>
            </w:r>
          </w:p>
          <w:p w14:paraId="0C110824" w14:textId="0A64DA27" w:rsidR="00CA3D61" w:rsidRPr="00624AB0" w:rsidRDefault="00A03E2C" w:rsidP="005922F4">
            <w:pPr>
              <w:pStyle w:val="Reference"/>
              <w:pageBreakBefore/>
              <w:spacing w:before="120"/>
              <w:rPr>
                <w:szCs w:val="18"/>
              </w:rPr>
            </w:pPr>
            <w:r w:rsidRPr="00624AB0">
              <w:rPr>
                <w:szCs w:val="18"/>
              </w:rPr>
              <w:t>AASB 107.Aus20</w:t>
            </w:r>
          </w:p>
          <w:p w14:paraId="0471FD1C" w14:textId="77777777" w:rsidR="00A03E2C" w:rsidRPr="001C0CB6" w:rsidRDefault="00A03E2C" w:rsidP="00A51FA8">
            <w:pPr>
              <w:pStyle w:val="Reference"/>
              <w:rPr>
                <w:sz w:val="14"/>
                <w:szCs w:val="14"/>
              </w:rPr>
            </w:pPr>
            <w:r w:rsidRPr="00624AB0">
              <w:rPr>
                <w:szCs w:val="18"/>
              </w:rPr>
              <w:t>TI 1101(7)(</w:t>
            </w:r>
            <w:proofErr w:type="spellStart"/>
            <w:r w:rsidRPr="00624AB0">
              <w:rPr>
                <w:szCs w:val="18"/>
              </w:rPr>
              <w:t>i</w:t>
            </w:r>
            <w:proofErr w:type="spellEnd"/>
            <w:r w:rsidRPr="00624AB0">
              <w:rPr>
                <w:szCs w:val="18"/>
              </w:rPr>
              <w:t>)</w:t>
            </w:r>
          </w:p>
        </w:tc>
        <w:tc>
          <w:tcPr>
            <w:tcW w:w="8169" w:type="dxa"/>
            <w:gridSpan w:val="9"/>
            <w:tcBorders>
              <w:top w:val="nil"/>
              <w:left w:val="nil"/>
              <w:bottom w:val="nil"/>
              <w:right w:val="nil"/>
            </w:tcBorders>
            <w:vAlign w:val="bottom"/>
          </w:tcPr>
          <w:p w14:paraId="2407DF35" w14:textId="1290E334" w:rsidR="00CA3D61" w:rsidRPr="00624AB0" w:rsidRDefault="00CA3D61" w:rsidP="008C2853">
            <w:pPr>
              <w:pStyle w:val="ModelHeading5"/>
            </w:pPr>
            <w:bookmarkStart w:id="1261" w:name="_Toc499559997"/>
            <w:bookmarkStart w:id="1262" w:name="_Toc499575294"/>
            <w:bookmarkStart w:id="1263" w:name="_Toc499577173"/>
            <w:bookmarkStart w:id="1264" w:name="_Toc500958967"/>
            <w:bookmarkStart w:id="1265" w:name="_Toc501034212"/>
            <w:bookmarkStart w:id="1266" w:name="_Toc513723985"/>
            <w:bookmarkStart w:id="1267" w:name="_Toc515630160"/>
            <w:bookmarkStart w:id="1268" w:name="_Toc38545417"/>
            <w:bookmarkStart w:id="1269" w:name="_Toc39153595"/>
            <w:bookmarkStart w:id="1270" w:name="_Toc40870226"/>
            <w:bookmarkStart w:id="1271" w:name="_Toc43111216"/>
            <w:bookmarkStart w:id="1272" w:name="Recon_cash_n_cash_equiv_7_6_2"/>
            <w:r w:rsidRPr="00624AB0">
              <w:t>7.</w:t>
            </w:r>
            <w:r w:rsidR="0075054C" w:rsidRPr="00624AB0">
              <w:t>6</w:t>
            </w:r>
            <w:r w:rsidRPr="00624AB0">
              <w:t xml:space="preserve">.2 </w:t>
            </w:r>
            <w:r w:rsidR="00480D06" w:rsidRPr="00624AB0">
              <w:t xml:space="preserve">Reconciliation of </w:t>
            </w:r>
            <w:r w:rsidR="00491068" w:rsidRPr="00624AB0">
              <w:t>n</w:t>
            </w:r>
            <w:r w:rsidR="00480D06" w:rsidRPr="00624AB0">
              <w:t xml:space="preserve">et </w:t>
            </w:r>
            <w:r w:rsidR="00491068" w:rsidRPr="00624AB0">
              <w:t>c</w:t>
            </w:r>
            <w:r w:rsidR="00480D06" w:rsidRPr="00624AB0">
              <w:t xml:space="preserve">ost of </w:t>
            </w:r>
            <w:r w:rsidR="00491068" w:rsidRPr="00624AB0">
              <w:t>s</w:t>
            </w:r>
            <w:r w:rsidR="00480D06" w:rsidRPr="00624AB0">
              <w:t xml:space="preserve">ervices to </w:t>
            </w:r>
            <w:r w:rsidR="00491068" w:rsidRPr="00624AB0">
              <w:t>n</w:t>
            </w:r>
            <w:r w:rsidR="00480D06" w:rsidRPr="00624AB0">
              <w:t xml:space="preserve">et </w:t>
            </w:r>
            <w:r w:rsidR="00491068" w:rsidRPr="00624AB0">
              <w:t>c</w:t>
            </w:r>
            <w:r w:rsidR="00480D06" w:rsidRPr="00624AB0">
              <w:t xml:space="preserve">ash </w:t>
            </w:r>
            <w:r w:rsidR="00491068" w:rsidRPr="00624AB0">
              <w:t>f</w:t>
            </w:r>
            <w:r w:rsidR="00480D06" w:rsidRPr="00624AB0">
              <w:t xml:space="preserve">lows used in </w:t>
            </w:r>
            <w:r w:rsidR="00491068" w:rsidRPr="00624AB0">
              <w:t>o</w:t>
            </w:r>
            <w:r w:rsidR="00480D06" w:rsidRPr="00624AB0">
              <w:t>perating</w:t>
            </w:r>
            <w:r w:rsidR="00B41895" w:rsidRPr="00624AB0">
              <w:t xml:space="preserve"> </w:t>
            </w:r>
            <w:r w:rsidR="00491068" w:rsidRPr="00624AB0">
              <w:t>a</w:t>
            </w:r>
            <w:r w:rsidRPr="00624AB0">
              <w:t>ctivities</w:t>
            </w:r>
            <w:bookmarkEnd w:id="1261"/>
            <w:bookmarkEnd w:id="1262"/>
            <w:bookmarkEnd w:id="1263"/>
            <w:bookmarkEnd w:id="1264"/>
            <w:bookmarkEnd w:id="1265"/>
            <w:bookmarkEnd w:id="1266"/>
            <w:bookmarkEnd w:id="1267"/>
            <w:bookmarkEnd w:id="1268"/>
            <w:bookmarkEnd w:id="1269"/>
            <w:bookmarkEnd w:id="1270"/>
            <w:bookmarkEnd w:id="1271"/>
            <w:r w:rsidR="00121654" w:rsidRPr="00624AB0">
              <w:t xml:space="preserve"> </w:t>
            </w:r>
            <w:bookmarkEnd w:id="1272"/>
          </w:p>
        </w:tc>
      </w:tr>
      <w:tr w:rsidR="004274E2" w:rsidRPr="00624AB0" w14:paraId="4995341B"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vMerge w:val="restart"/>
            <w:tcBorders>
              <w:top w:val="nil"/>
              <w:left w:val="nil"/>
              <w:bottom w:val="nil"/>
              <w:right w:val="nil"/>
            </w:tcBorders>
            <w:shd w:val="clear" w:color="auto" w:fill="auto"/>
            <w:hideMark/>
          </w:tcPr>
          <w:p w14:paraId="150FD323" w14:textId="0539BC87" w:rsidR="004274E2" w:rsidRPr="002336CE" w:rsidRDefault="004274E2" w:rsidP="004274E2">
            <w:pPr>
              <w:pStyle w:val="Reference"/>
              <w:rPr>
                <w:sz w:val="14"/>
                <w:szCs w:val="14"/>
                <w:lang w:eastAsia="en-AU"/>
              </w:rPr>
            </w:pPr>
          </w:p>
        </w:tc>
        <w:tc>
          <w:tcPr>
            <w:tcW w:w="5039" w:type="dxa"/>
            <w:gridSpan w:val="2"/>
            <w:vMerge w:val="restart"/>
            <w:tcBorders>
              <w:top w:val="nil"/>
              <w:left w:val="nil"/>
              <w:bottom w:val="single" w:sz="4" w:space="0" w:color="000000"/>
              <w:right w:val="nil"/>
            </w:tcBorders>
            <w:shd w:val="clear" w:color="auto" w:fill="auto"/>
            <w:vAlign w:val="center"/>
            <w:hideMark/>
          </w:tcPr>
          <w:p w14:paraId="1B23AB8D" w14:textId="77777777" w:rsidR="004274E2" w:rsidRPr="00624AB0" w:rsidRDefault="004274E2" w:rsidP="004274E2">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 xml:space="preserve"> </w:t>
            </w:r>
          </w:p>
        </w:tc>
        <w:tc>
          <w:tcPr>
            <w:tcW w:w="772" w:type="dxa"/>
            <w:vMerge w:val="restart"/>
            <w:tcBorders>
              <w:top w:val="nil"/>
              <w:left w:val="nil"/>
              <w:bottom w:val="single" w:sz="4" w:space="0" w:color="000000"/>
              <w:right w:val="nil"/>
            </w:tcBorders>
            <w:shd w:val="clear" w:color="auto" w:fill="auto"/>
            <w:vAlign w:val="center"/>
            <w:hideMark/>
          </w:tcPr>
          <w:p w14:paraId="4278FECA" w14:textId="77777777" w:rsidR="004274E2" w:rsidRPr="00624AB0" w:rsidRDefault="004274E2" w:rsidP="004274E2">
            <w:pPr>
              <w:spacing w:after="0" w:line="240" w:lineRule="auto"/>
              <w:jc w:val="center"/>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Notes</w:t>
            </w:r>
          </w:p>
        </w:tc>
        <w:tc>
          <w:tcPr>
            <w:tcW w:w="1179" w:type="dxa"/>
            <w:gridSpan w:val="3"/>
            <w:tcBorders>
              <w:top w:val="nil"/>
              <w:left w:val="nil"/>
              <w:bottom w:val="nil"/>
              <w:right w:val="nil"/>
            </w:tcBorders>
            <w:shd w:val="clear" w:color="auto" w:fill="auto"/>
            <w:noWrap/>
            <w:vAlign w:val="center"/>
            <w:hideMark/>
          </w:tcPr>
          <w:p w14:paraId="36D3588F" w14:textId="3A400C4D"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2024</w:t>
            </w:r>
          </w:p>
        </w:tc>
        <w:tc>
          <w:tcPr>
            <w:tcW w:w="1179" w:type="dxa"/>
            <w:gridSpan w:val="3"/>
            <w:tcBorders>
              <w:top w:val="nil"/>
              <w:left w:val="nil"/>
              <w:bottom w:val="nil"/>
              <w:right w:val="nil"/>
            </w:tcBorders>
            <w:shd w:val="clear" w:color="auto" w:fill="auto"/>
            <w:noWrap/>
            <w:vAlign w:val="center"/>
            <w:hideMark/>
          </w:tcPr>
          <w:p w14:paraId="64F9433C" w14:textId="0ABA01EB"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hAnsi="Arial"/>
                <w:b/>
                <w:color w:val="000000"/>
                <w:sz w:val="20"/>
                <w:szCs w:val="20"/>
              </w:rPr>
              <w:t>2023</w:t>
            </w:r>
          </w:p>
        </w:tc>
      </w:tr>
      <w:tr w:rsidR="008F3328" w:rsidRPr="00624AB0" w14:paraId="4F7B71D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vMerge/>
            <w:tcBorders>
              <w:top w:val="nil"/>
              <w:left w:val="nil"/>
              <w:bottom w:val="nil"/>
              <w:right w:val="nil"/>
            </w:tcBorders>
            <w:vAlign w:val="center"/>
            <w:hideMark/>
          </w:tcPr>
          <w:p w14:paraId="7BFCCB71" w14:textId="77777777" w:rsidR="008F3328" w:rsidRPr="002336CE" w:rsidRDefault="008F3328" w:rsidP="002336CE">
            <w:pPr>
              <w:pStyle w:val="Reference"/>
              <w:rPr>
                <w:sz w:val="14"/>
                <w:szCs w:val="14"/>
                <w:lang w:eastAsia="en-AU"/>
              </w:rPr>
            </w:pPr>
          </w:p>
        </w:tc>
        <w:tc>
          <w:tcPr>
            <w:tcW w:w="5039" w:type="dxa"/>
            <w:gridSpan w:val="2"/>
            <w:vMerge/>
            <w:tcBorders>
              <w:top w:val="nil"/>
              <w:left w:val="nil"/>
              <w:bottom w:val="single" w:sz="4" w:space="0" w:color="000000"/>
              <w:right w:val="nil"/>
            </w:tcBorders>
            <w:vAlign w:val="center"/>
            <w:hideMark/>
          </w:tcPr>
          <w:p w14:paraId="2C15B3E0"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772" w:type="dxa"/>
            <w:vMerge/>
            <w:tcBorders>
              <w:top w:val="nil"/>
              <w:left w:val="nil"/>
              <w:bottom w:val="single" w:sz="4" w:space="0" w:color="000000"/>
              <w:right w:val="nil"/>
            </w:tcBorders>
            <w:vAlign w:val="center"/>
            <w:hideMark/>
          </w:tcPr>
          <w:p w14:paraId="57A25BBC"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single" w:sz="4" w:space="0" w:color="auto"/>
              <w:right w:val="nil"/>
            </w:tcBorders>
            <w:shd w:val="clear" w:color="auto" w:fill="auto"/>
            <w:vAlign w:val="center"/>
            <w:hideMark/>
          </w:tcPr>
          <w:p w14:paraId="0AA62074" w14:textId="77777777" w:rsidR="008F3328" w:rsidRPr="00624AB0" w:rsidRDefault="008F3328"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c>
          <w:tcPr>
            <w:tcW w:w="1179" w:type="dxa"/>
            <w:gridSpan w:val="3"/>
            <w:tcBorders>
              <w:top w:val="nil"/>
              <w:left w:val="nil"/>
              <w:bottom w:val="single" w:sz="4" w:space="0" w:color="auto"/>
              <w:right w:val="nil"/>
            </w:tcBorders>
            <w:shd w:val="clear" w:color="auto" w:fill="auto"/>
            <w:vAlign w:val="center"/>
            <w:hideMark/>
          </w:tcPr>
          <w:p w14:paraId="2237BDDC" w14:textId="77777777" w:rsidR="008F3328" w:rsidRPr="00624AB0" w:rsidRDefault="008F3328"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r>
      <w:tr w:rsidR="008F3328" w:rsidRPr="00624AB0" w14:paraId="374A22E9"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4DCB4BE7" w14:textId="77777777" w:rsidR="008F3328" w:rsidRPr="002336CE" w:rsidRDefault="008F3328" w:rsidP="002336CE">
            <w:pPr>
              <w:pStyle w:val="Reference"/>
              <w:rPr>
                <w:b/>
                <w:bCs/>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0B2BADFE"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cost of services</w:t>
            </w:r>
          </w:p>
        </w:tc>
        <w:tc>
          <w:tcPr>
            <w:tcW w:w="772" w:type="dxa"/>
            <w:tcBorders>
              <w:top w:val="nil"/>
              <w:left w:val="nil"/>
              <w:bottom w:val="nil"/>
              <w:right w:val="nil"/>
            </w:tcBorders>
            <w:shd w:val="clear" w:color="auto" w:fill="auto"/>
            <w:vAlign w:val="center"/>
            <w:hideMark/>
          </w:tcPr>
          <w:p w14:paraId="25BEB148"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1FA3DFF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(768,048)</w:t>
            </w:r>
          </w:p>
        </w:tc>
        <w:tc>
          <w:tcPr>
            <w:tcW w:w="1179" w:type="dxa"/>
            <w:gridSpan w:val="3"/>
            <w:tcBorders>
              <w:top w:val="nil"/>
              <w:left w:val="nil"/>
              <w:bottom w:val="nil"/>
              <w:right w:val="nil"/>
            </w:tcBorders>
            <w:shd w:val="clear" w:color="auto" w:fill="auto"/>
            <w:noWrap/>
            <w:vAlign w:val="center"/>
            <w:hideMark/>
          </w:tcPr>
          <w:p w14:paraId="6CD4B5A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(688,818)</w:t>
            </w:r>
          </w:p>
        </w:tc>
      </w:tr>
      <w:tr w:rsidR="008F3328" w:rsidRPr="00624AB0" w14:paraId="47903E8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322A0AB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11E96EDD"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shd w:val="clear" w:color="auto" w:fill="auto"/>
            <w:vAlign w:val="center"/>
            <w:hideMark/>
          </w:tcPr>
          <w:p w14:paraId="434ED51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4251FE7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5E9CFC8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3A6DF2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shd w:val="clear" w:color="auto" w:fill="auto"/>
            <w:vAlign w:val="center"/>
            <w:hideMark/>
          </w:tcPr>
          <w:p w14:paraId="03BA999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28A29DE1"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Non-cash items</w:t>
            </w:r>
          </w:p>
        </w:tc>
        <w:tc>
          <w:tcPr>
            <w:tcW w:w="772" w:type="dxa"/>
            <w:tcBorders>
              <w:top w:val="nil"/>
              <w:left w:val="nil"/>
              <w:bottom w:val="nil"/>
              <w:right w:val="nil"/>
            </w:tcBorders>
            <w:shd w:val="clear" w:color="auto" w:fill="auto"/>
            <w:vAlign w:val="center"/>
            <w:hideMark/>
          </w:tcPr>
          <w:p w14:paraId="018F95C9"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7C71F9B6"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3B85B61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4B00C854"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03CAC1DE"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147C231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Depreciation and amortisation expense</w:t>
            </w:r>
          </w:p>
        </w:tc>
        <w:tc>
          <w:tcPr>
            <w:tcW w:w="772" w:type="dxa"/>
            <w:tcBorders>
              <w:top w:val="nil"/>
              <w:left w:val="nil"/>
              <w:bottom w:val="nil"/>
              <w:right w:val="nil"/>
            </w:tcBorders>
            <w:shd w:val="clear" w:color="auto" w:fill="auto"/>
            <w:vAlign w:val="center"/>
            <w:hideMark/>
          </w:tcPr>
          <w:p w14:paraId="7959E63D" w14:textId="150FC37E" w:rsidR="008F3328" w:rsidRPr="00624AB0" w:rsidRDefault="0025634D" w:rsidP="008F3328">
            <w:pPr>
              <w:spacing w:after="0" w:line="240" w:lineRule="auto"/>
              <w:jc w:val="center"/>
              <w:rPr>
                <w:rFonts w:ascii="Arial" w:eastAsia="Times New Roman" w:hAnsi="Arial" w:cs="Arial"/>
                <w:color w:val="0563C1"/>
                <w:sz w:val="20"/>
                <w:szCs w:val="20"/>
                <w:u w:val="single"/>
                <w:lang w:eastAsia="en-AU"/>
              </w:rPr>
            </w:pPr>
            <w:hyperlink w:anchor="PPE_depn_n_impairment_5_1_1" w:history="1">
              <w:r w:rsidR="008F3328" w:rsidRPr="00624AB0">
                <w:rPr>
                  <w:rFonts w:ascii="Arial" w:eastAsia="Times New Roman" w:hAnsi="Arial" w:cs="Arial"/>
                  <w:color w:val="0563C1"/>
                  <w:sz w:val="20"/>
                  <w:szCs w:val="20"/>
                  <w:u w:val="single"/>
                  <w:lang w:eastAsia="en-AU"/>
                </w:rPr>
                <w:t>5.1.1</w:t>
              </w:r>
            </w:hyperlink>
          </w:p>
        </w:tc>
        <w:tc>
          <w:tcPr>
            <w:tcW w:w="1179" w:type="dxa"/>
            <w:gridSpan w:val="3"/>
            <w:tcBorders>
              <w:top w:val="nil"/>
              <w:left w:val="nil"/>
              <w:bottom w:val="nil"/>
              <w:right w:val="nil"/>
            </w:tcBorders>
            <w:shd w:val="clear" w:color="auto" w:fill="auto"/>
            <w:noWrap/>
            <w:vAlign w:val="center"/>
            <w:hideMark/>
          </w:tcPr>
          <w:p w14:paraId="08E2B2AA" w14:textId="1CE8569C"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35,764</w:t>
            </w:r>
          </w:p>
        </w:tc>
        <w:tc>
          <w:tcPr>
            <w:tcW w:w="1179" w:type="dxa"/>
            <w:gridSpan w:val="3"/>
            <w:tcBorders>
              <w:top w:val="nil"/>
              <w:left w:val="nil"/>
              <w:bottom w:val="nil"/>
              <w:right w:val="nil"/>
            </w:tcBorders>
            <w:shd w:val="clear" w:color="auto" w:fill="auto"/>
            <w:noWrap/>
            <w:vAlign w:val="center"/>
            <w:hideMark/>
          </w:tcPr>
          <w:p w14:paraId="7BECEB03" w14:textId="184F6808"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36,448</w:t>
            </w:r>
          </w:p>
        </w:tc>
      </w:tr>
      <w:tr w:rsidR="008F3328" w:rsidRPr="00624AB0" w14:paraId="545E92FC"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78120A4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720C50B"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Expected credit losses expense</w:t>
            </w:r>
          </w:p>
        </w:tc>
        <w:tc>
          <w:tcPr>
            <w:tcW w:w="772" w:type="dxa"/>
            <w:tcBorders>
              <w:top w:val="nil"/>
              <w:left w:val="nil"/>
              <w:bottom w:val="nil"/>
              <w:right w:val="nil"/>
            </w:tcBorders>
            <w:shd w:val="clear" w:color="auto" w:fill="auto"/>
            <w:vAlign w:val="center"/>
            <w:hideMark/>
          </w:tcPr>
          <w:p w14:paraId="6F341807" w14:textId="10662775" w:rsidR="008F3328" w:rsidRPr="00624AB0" w:rsidRDefault="0025634D"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008F3328"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shd w:val="clear" w:color="auto" w:fill="auto"/>
            <w:noWrap/>
            <w:vAlign w:val="center"/>
            <w:hideMark/>
          </w:tcPr>
          <w:p w14:paraId="3C8AA70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100</w:t>
            </w:r>
          </w:p>
        </w:tc>
        <w:tc>
          <w:tcPr>
            <w:tcW w:w="1179" w:type="dxa"/>
            <w:gridSpan w:val="3"/>
            <w:tcBorders>
              <w:top w:val="nil"/>
              <w:left w:val="nil"/>
              <w:bottom w:val="nil"/>
              <w:right w:val="nil"/>
            </w:tcBorders>
            <w:shd w:val="clear" w:color="auto" w:fill="auto"/>
            <w:noWrap/>
            <w:vAlign w:val="center"/>
            <w:hideMark/>
          </w:tcPr>
          <w:p w14:paraId="2E35788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w:t>
            </w:r>
          </w:p>
        </w:tc>
      </w:tr>
      <w:tr w:rsidR="008F3328" w:rsidRPr="00624AB0" w14:paraId="34B3AE4C"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2A1F89C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16F69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Finance costs – unwinding of discounts </w:t>
            </w:r>
          </w:p>
        </w:tc>
        <w:tc>
          <w:tcPr>
            <w:tcW w:w="772" w:type="dxa"/>
            <w:tcBorders>
              <w:top w:val="nil"/>
              <w:left w:val="nil"/>
              <w:bottom w:val="nil"/>
              <w:right w:val="nil"/>
            </w:tcBorders>
            <w:shd w:val="clear" w:color="auto" w:fill="auto"/>
            <w:vAlign w:val="center"/>
            <w:hideMark/>
          </w:tcPr>
          <w:p w14:paraId="0E30EE9F" w14:textId="054278E1" w:rsidR="008F3328" w:rsidRPr="00624AB0" w:rsidRDefault="0025634D" w:rsidP="008F3328">
            <w:pPr>
              <w:spacing w:after="0" w:line="240" w:lineRule="auto"/>
              <w:jc w:val="center"/>
              <w:rPr>
                <w:rFonts w:ascii="Arial" w:eastAsia="Times New Roman" w:hAnsi="Arial" w:cs="Arial"/>
                <w:color w:val="0563C1"/>
                <w:sz w:val="20"/>
                <w:szCs w:val="20"/>
                <w:u w:val="single"/>
                <w:lang w:eastAsia="en-AU"/>
              </w:rPr>
            </w:pPr>
            <w:hyperlink w:anchor="Finance_costs_7_5" w:history="1">
              <w:r w:rsidR="008F0663" w:rsidRPr="00624AB0">
                <w:rPr>
                  <w:rStyle w:val="Hyperlink"/>
                  <w:rFonts w:ascii="Arial" w:eastAsia="Times New Roman" w:hAnsi="Arial" w:cs="Arial"/>
                  <w:sz w:val="20"/>
                  <w:szCs w:val="20"/>
                  <w:lang w:eastAsia="en-AU"/>
                </w:rPr>
                <w:t>7.5</w:t>
              </w:r>
            </w:hyperlink>
          </w:p>
        </w:tc>
        <w:tc>
          <w:tcPr>
            <w:tcW w:w="1179" w:type="dxa"/>
            <w:gridSpan w:val="3"/>
            <w:tcBorders>
              <w:top w:val="nil"/>
              <w:left w:val="nil"/>
              <w:bottom w:val="nil"/>
              <w:right w:val="nil"/>
            </w:tcBorders>
            <w:shd w:val="clear" w:color="auto" w:fill="auto"/>
            <w:noWrap/>
            <w:vAlign w:val="center"/>
            <w:hideMark/>
          </w:tcPr>
          <w:p w14:paraId="063EF29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88</w:t>
            </w:r>
          </w:p>
        </w:tc>
        <w:tc>
          <w:tcPr>
            <w:tcW w:w="1179" w:type="dxa"/>
            <w:gridSpan w:val="3"/>
            <w:tcBorders>
              <w:top w:val="nil"/>
              <w:left w:val="nil"/>
              <w:bottom w:val="nil"/>
              <w:right w:val="nil"/>
            </w:tcBorders>
            <w:shd w:val="clear" w:color="auto" w:fill="auto"/>
            <w:noWrap/>
            <w:vAlign w:val="center"/>
            <w:hideMark/>
          </w:tcPr>
          <w:p w14:paraId="37EDB13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77</w:t>
            </w:r>
          </w:p>
        </w:tc>
      </w:tr>
      <w:tr w:rsidR="008F3328" w:rsidRPr="00624AB0" w14:paraId="6E4D58B2"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6C3258F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28D221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Net (gain)/loss on disposal </w:t>
            </w:r>
          </w:p>
        </w:tc>
        <w:tc>
          <w:tcPr>
            <w:tcW w:w="772" w:type="dxa"/>
            <w:tcBorders>
              <w:top w:val="nil"/>
              <w:left w:val="nil"/>
              <w:bottom w:val="nil"/>
              <w:right w:val="nil"/>
            </w:tcBorders>
            <w:shd w:val="clear" w:color="auto" w:fill="auto"/>
            <w:vAlign w:val="center"/>
            <w:hideMark/>
          </w:tcPr>
          <w:p w14:paraId="5B6215D6" w14:textId="7DA97565" w:rsidR="008F3328" w:rsidRPr="00624AB0" w:rsidRDefault="0025634D" w:rsidP="008F3328">
            <w:pPr>
              <w:spacing w:after="0" w:line="240" w:lineRule="auto"/>
              <w:jc w:val="center"/>
              <w:rPr>
                <w:rFonts w:ascii="Arial" w:eastAsia="Times New Roman" w:hAnsi="Arial" w:cs="Arial"/>
                <w:color w:val="0563C1"/>
                <w:sz w:val="20"/>
                <w:szCs w:val="20"/>
                <w:u w:val="single"/>
                <w:lang w:eastAsia="en-AU"/>
              </w:rPr>
            </w:pPr>
            <w:hyperlink w:anchor="Other_income_4_5" w:history="1">
              <w:r w:rsidR="008F3328" w:rsidRPr="00624AB0">
                <w:rPr>
                  <w:rFonts w:ascii="Arial" w:eastAsia="Times New Roman" w:hAnsi="Arial" w:cs="Arial"/>
                  <w:color w:val="0563C1"/>
                  <w:sz w:val="20"/>
                  <w:szCs w:val="20"/>
                  <w:u w:val="single"/>
                  <w:lang w:eastAsia="en-AU"/>
                </w:rPr>
                <w:t>4.5</w:t>
              </w:r>
            </w:hyperlink>
          </w:p>
        </w:tc>
        <w:tc>
          <w:tcPr>
            <w:tcW w:w="1179" w:type="dxa"/>
            <w:gridSpan w:val="3"/>
            <w:tcBorders>
              <w:top w:val="nil"/>
              <w:left w:val="nil"/>
              <w:bottom w:val="nil"/>
              <w:right w:val="nil"/>
            </w:tcBorders>
            <w:shd w:val="clear" w:color="auto" w:fill="auto"/>
            <w:noWrap/>
            <w:vAlign w:val="center"/>
            <w:hideMark/>
          </w:tcPr>
          <w:p w14:paraId="5CEC9D2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(170)</w:t>
            </w:r>
          </w:p>
        </w:tc>
        <w:tc>
          <w:tcPr>
            <w:tcW w:w="1179" w:type="dxa"/>
            <w:gridSpan w:val="3"/>
            <w:tcBorders>
              <w:top w:val="nil"/>
              <w:left w:val="nil"/>
              <w:bottom w:val="nil"/>
              <w:right w:val="nil"/>
            </w:tcBorders>
            <w:shd w:val="clear" w:color="auto" w:fill="auto"/>
            <w:noWrap/>
            <w:vAlign w:val="center"/>
            <w:hideMark/>
          </w:tcPr>
          <w:p w14:paraId="7C55453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(4,700)</w:t>
            </w:r>
          </w:p>
        </w:tc>
      </w:tr>
      <w:tr w:rsidR="008F3328" w:rsidRPr="00624AB0" w14:paraId="7FD9A4A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500"/>
        </w:trPr>
        <w:tc>
          <w:tcPr>
            <w:tcW w:w="1584" w:type="dxa"/>
            <w:gridSpan w:val="2"/>
            <w:tcBorders>
              <w:top w:val="nil"/>
              <w:left w:val="nil"/>
              <w:bottom w:val="nil"/>
              <w:right w:val="nil"/>
            </w:tcBorders>
            <w:shd w:val="clear" w:color="auto" w:fill="auto"/>
            <w:vAlign w:val="center"/>
            <w:hideMark/>
          </w:tcPr>
          <w:p w14:paraId="28509F7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3802B3B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Write down of non-current assets classified as held for sale </w:t>
            </w:r>
          </w:p>
        </w:tc>
        <w:tc>
          <w:tcPr>
            <w:tcW w:w="772" w:type="dxa"/>
            <w:tcBorders>
              <w:top w:val="nil"/>
              <w:left w:val="nil"/>
              <w:bottom w:val="nil"/>
              <w:right w:val="nil"/>
            </w:tcBorders>
            <w:shd w:val="clear" w:color="auto" w:fill="auto"/>
            <w:vAlign w:val="center"/>
            <w:hideMark/>
          </w:tcPr>
          <w:p w14:paraId="5AB4FCEC" w14:textId="01B8D21F" w:rsidR="008F3328" w:rsidRPr="00624AB0" w:rsidRDefault="0025634D"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008F3328"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shd w:val="clear" w:color="auto" w:fill="auto"/>
            <w:noWrap/>
            <w:vAlign w:val="center"/>
            <w:hideMark/>
          </w:tcPr>
          <w:p w14:paraId="6C57BF3A" w14:textId="3956A7B7" w:rsidR="008F3328" w:rsidRPr="00624AB0" w:rsidRDefault="00BE6554"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w:t>
            </w:r>
          </w:p>
        </w:tc>
        <w:tc>
          <w:tcPr>
            <w:tcW w:w="1179" w:type="dxa"/>
            <w:gridSpan w:val="3"/>
            <w:tcBorders>
              <w:top w:val="nil"/>
              <w:left w:val="nil"/>
              <w:bottom w:val="nil"/>
              <w:right w:val="nil"/>
            </w:tcBorders>
            <w:shd w:val="clear" w:color="auto" w:fill="auto"/>
            <w:noWrap/>
            <w:vAlign w:val="center"/>
            <w:hideMark/>
          </w:tcPr>
          <w:p w14:paraId="7D4FF792" w14:textId="59734A27" w:rsidR="008F3328" w:rsidRPr="00624AB0" w:rsidRDefault="0005269E"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500</w:t>
            </w:r>
          </w:p>
        </w:tc>
      </w:tr>
      <w:tr w:rsidR="008F3328" w:rsidRPr="00624AB0" w14:paraId="3356D5E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B8DB9C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71D334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Write-off of assets destroyed by earthquake</w:t>
            </w:r>
          </w:p>
        </w:tc>
        <w:tc>
          <w:tcPr>
            <w:tcW w:w="772" w:type="dxa"/>
            <w:tcBorders>
              <w:top w:val="nil"/>
              <w:left w:val="nil"/>
              <w:bottom w:val="nil"/>
              <w:right w:val="nil"/>
            </w:tcBorders>
            <w:shd w:val="clear" w:color="auto" w:fill="auto"/>
            <w:vAlign w:val="center"/>
            <w:hideMark/>
          </w:tcPr>
          <w:p w14:paraId="66441948" w14:textId="729DC266" w:rsidR="008F3328" w:rsidRPr="00624AB0" w:rsidRDefault="0025634D"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00595C04"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shd w:val="clear" w:color="auto" w:fill="auto"/>
            <w:noWrap/>
            <w:vAlign w:val="center"/>
            <w:hideMark/>
          </w:tcPr>
          <w:p w14:paraId="5D8AC2BC"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shd w:val="clear" w:color="auto" w:fill="auto"/>
            <w:noWrap/>
            <w:vAlign w:val="center"/>
            <w:hideMark/>
          </w:tcPr>
          <w:p w14:paraId="2F5D8F7F"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1,250</w:t>
            </w:r>
          </w:p>
        </w:tc>
      </w:tr>
      <w:tr w:rsidR="008F3328" w:rsidRPr="00624AB0" w14:paraId="06A429B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6784E6F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709E6B3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shd w:val="clear" w:color="auto" w:fill="auto"/>
            <w:vAlign w:val="center"/>
            <w:hideMark/>
          </w:tcPr>
          <w:p w14:paraId="08845874"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58421F99"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7BC3190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87E572E"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shd w:val="clear" w:color="auto" w:fill="auto"/>
            <w:vAlign w:val="center"/>
            <w:hideMark/>
          </w:tcPr>
          <w:p w14:paraId="62E0206C"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4B48C71F"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assets</w:t>
            </w:r>
          </w:p>
        </w:tc>
        <w:tc>
          <w:tcPr>
            <w:tcW w:w="772" w:type="dxa"/>
            <w:tcBorders>
              <w:top w:val="nil"/>
              <w:left w:val="nil"/>
              <w:bottom w:val="nil"/>
              <w:right w:val="nil"/>
            </w:tcBorders>
            <w:shd w:val="clear" w:color="auto" w:fill="auto"/>
            <w:vAlign w:val="center"/>
            <w:hideMark/>
          </w:tcPr>
          <w:p w14:paraId="420BBBB7"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572D31F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7BE2024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5A4181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shd w:val="clear" w:color="auto" w:fill="auto"/>
            <w:vAlign w:val="center"/>
            <w:hideMark/>
          </w:tcPr>
          <w:p w14:paraId="11E33D1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55AAF90A"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Receivables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shd w:val="clear" w:color="auto" w:fill="auto"/>
            <w:vAlign w:val="center"/>
            <w:hideMark/>
          </w:tcPr>
          <w:p w14:paraId="1B20C72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5384164D" w14:textId="47BCAF45"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49</w:t>
            </w:r>
          </w:p>
        </w:tc>
        <w:tc>
          <w:tcPr>
            <w:tcW w:w="1179" w:type="dxa"/>
            <w:gridSpan w:val="3"/>
            <w:tcBorders>
              <w:top w:val="nil"/>
              <w:left w:val="nil"/>
              <w:bottom w:val="nil"/>
              <w:right w:val="nil"/>
            </w:tcBorders>
            <w:shd w:val="clear" w:color="auto" w:fill="auto"/>
            <w:noWrap/>
            <w:vAlign w:val="center"/>
            <w:hideMark/>
          </w:tcPr>
          <w:p w14:paraId="0D587599" w14:textId="366FE561"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99</w:t>
            </w:r>
          </w:p>
        </w:tc>
      </w:tr>
      <w:tr w:rsidR="008F3328" w:rsidRPr="00624AB0" w14:paraId="5889B72B"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33D1C52"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A745A31"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Inventories</w:t>
            </w:r>
          </w:p>
        </w:tc>
        <w:tc>
          <w:tcPr>
            <w:tcW w:w="772" w:type="dxa"/>
            <w:tcBorders>
              <w:top w:val="nil"/>
              <w:left w:val="nil"/>
              <w:bottom w:val="nil"/>
              <w:right w:val="nil"/>
            </w:tcBorders>
            <w:shd w:val="clear" w:color="auto" w:fill="auto"/>
            <w:vAlign w:val="center"/>
            <w:hideMark/>
          </w:tcPr>
          <w:p w14:paraId="0CB4F2EE"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14D841DF" w14:textId="0845018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shd w:val="clear" w:color="auto" w:fill="auto"/>
            <w:noWrap/>
            <w:vAlign w:val="center"/>
            <w:hideMark/>
          </w:tcPr>
          <w:p w14:paraId="4763BE56" w14:textId="0A87DCA4"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w:t>
            </w:r>
          </w:p>
        </w:tc>
      </w:tr>
      <w:tr w:rsidR="008F3328" w:rsidRPr="00624AB0" w14:paraId="63CDCCBC"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3644C2D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06F474C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assets</w:t>
            </w:r>
          </w:p>
        </w:tc>
        <w:tc>
          <w:tcPr>
            <w:tcW w:w="772" w:type="dxa"/>
            <w:tcBorders>
              <w:top w:val="nil"/>
              <w:left w:val="nil"/>
              <w:bottom w:val="nil"/>
              <w:right w:val="nil"/>
            </w:tcBorders>
            <w:shd w:val="clear" w:color="auto" w:fill="auto"/>
            <w:vAlign w:val="center"/>
            <w:hideMark/>
          </w:tcPr>
          <w:p w14:paraId="6B2FA2C5"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1D84422D" w14:textId="73CAA8F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shd w:val="clear" w:color="auto" w:fill="auto"/>
            <w:noWrap/>
            <w:vAlign w:val="center"/>
            <w:hideMark/>
          </w:tcPr>
          <w:p w14:paraId="75EB6D52" w14:textId="55DA385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10</w:t>
            </w:r>
          </w:p>
        </w:tc>
      </w:tr>
      <w:tr w:rsidR="008F3328" w:rsidRPr="00624AB0" w14:paraId="4F0C2B1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69344281"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14E83285"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shd w:val="clear" w:color="auto" w:fill="auto"/>
            <w:vAlign w:val="center"/>
            <w:hideMark/>
          </w:tcPr>
          <w:p w14:paraId="2AE6E21F"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767D95E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4AEBB1A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FBA24A0"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shd w:val="clear" w:color="auto" w:fill="auto"/>
            <w:vAlign w:val="center"/>
            <w:hideMark/>
          </w:tcPr>
          <w:p w14:paraId="20DCF043"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56F9FFF2"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liabilities</w:t>
            </w:r>
          </w:p>
        </w:tc>
        <w:tc>
          <w:tcPr>
            <w:tcW w:w="772" w:type="dxa"/>
            <w:tcBorders>
              <w:top w:val="nil"/>
              <w:left w:val="nil"/>
              <w:bottom w:val="nil"/>
              <w:right w:val="nil"/>
            </w:tcBorders>
            <w:shd w:val="clear" w:color="auto" w:fill="auto"/>
            <w:vAlign w:val="center"/>
            <w:hideMark/>
          </w:tcPr>
          <w:p w14:paraId="4FDCDD4D"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6722AC83"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shd w:val="clear" w:color="auto" w:fill="auto"/>
            <w:noWrap/>
            <w:vAlign w:val="center"/>
            <w:hideMark/>
          </w:tcPr>
          <w:p w14:paraId="3840F9C1"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6F883BEA"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shd w:val="clear" w:color="auto" w:fill="auto"/>
            <w:vAlign w:val="center"/>
            <w:hideMark/>
          </w:tcPr>
          <w:p w14:paraId="131BDADB"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auto"/>
            <w:vAlign w:val="center"/>
            <w:hideMark/>
          </w:tcPr>
          <w:p w14:paraId="2EA7B70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Payables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shd w:val="clear" w:color="auto" w:fill="auto"/>
            <w:vAlign w:val="center"/>
            <w:hideMark/>
          </w:tcPr>
          <w:p w14:paraId="7325A5F0"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065BE7F2" w14:textId="2F973AD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(584)</w:t>
            </w:r>
          </w:p>
        </w:tc>
        <w:tc>
          <w:tcPr>
            <w:tcW w:w="1179" w:type="dxa"/>
            <w:gridSpan w:val="3"/>
            <w:tcBorders>
              <w:top w:val="nil"/>
              <w:left w:val="nil"/>
              <w:bottom w:val="nil"/>
              <w:right w:val="nil"/>
            </w:tcBorders>
            <w:shd w:val="clear" w:color="auto" w:fill="auto"/>
            <w:noWrap/>
            <w:vAlign w:val="center"/>
            <w:hideMark/>
          </w:tcPr>
          <w:p w14:paraId="0EDDD6DB" w14:textId="73C41C24" w:rsidR="008F3328" w:rsidRPr="00624AB0" w:rsidRDefault="007507C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(554)</w:t>
            </w:r>
          </w:p>
        </w:tc>
      </w:tr>
      <w:tr w:rsidR="008E3FEA" w:rsidRPr="00624AB0" w14:paraId="2522A869"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tcPr>
          <w:p w14:paraId="2D6F2C12"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tcPr>
          <w:p w14:paraId="1CFA805D" w14:textId="33A9C4CE"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Contract liabilities</w:t>
            </w:r>
          </w:p>
        </w:tc>
        <w:tc>
          <w:tcPr>
            <w:tcW w:w="772" w:type="dxa"/>
            <w:tcBorders>
              <w:top w:val="nil"/>
              <w:left w:val="nil"/>
              <w:bottom w:val="nil"/>
              <w:right w:val="nil"/>
            </w:tcBorders>
            <w:shd w:val="clear" w:color="auto" w:fill="auto"/>
            <w:vAlign w:val="center"/>
          </w:tcPr>
          <w:p w14:paraId="511B30BF"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tcPr>
          <w:p w14:paraId="1B29FBBC" w14:textId="71F24191"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(257</w:t>
            </w:r>
          </w:p>
        </w:tc>
        <w:tc>
          <w:tcPr>
            <w:tcW w:w="1179" w:type="dxa"/>
            <w:gridSpan w:val="3"/>
            <w:tcBorders>
              <w:top w:val="nil"/>
              <w:left w:val="nil"/>
              <w:bottom w:val="nil"/>
              <w:right w:val="nil"/>
            </w:tcBorders>
            <w:shd w:val="clear" w:color="auto" w:fill="auto"/>
            <w:noWrap/>
            <w:vAlign w:val="center"/>
          </w:tcPr>
          <w:p w14:paraId="34AB27CD" w14:textId="6D0F15E7"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E3FEA" w:rsidRPr="00624AB0" w14:paraId="181581E4"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tcPr>
          <w:p w14:paraId="6461E886"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tcPr>
          <w:p w14:paraId="1B2247E8" w14:textId="42568A80"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Capital grant liabilities</w:t>
            </w:r>
          </w:p>
        </w:tc>
        <w:tc>
          <w:tcPr>
            <w:tcW w:w="772" w:type="dxa"/>
            <w:tcBorders>
              <w:top w:val="nil"/>
              <w:left w:val="nil"/>
              <w:bottom w:val="nil"/>
              <w:right w:val="nil"/>
            </w:tcBorders>
            <w:shd w:val="clear" w:color="auto" w:fill="auto"/>
            <w:vAlign w:val="center"/>
          </w:tcPr>
          <w:p w14:paraId="0D2D3FFD"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tcPr>
          <w:p w14:paraId="1BFC82F0" w14:textId="21084B70"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(718)</w:t>
            </w:r>
          </w:p>
        </w:tc>
        <w:tc>
          <w:tcPr>
            <w:tcW w:w="1179" w:type="dxa"/>
            <w:gridSpan w:val="3"/>
            <w:tcBorders>
              <w:top w:val="nil"/>
              <w:left w:val="nil"/>
              <w:bottom w:val="nil"/>
              <w:right w:val="nil"/>
            </w:tcBorders>
            <w:shd w:val="clear" w:color="auto" w:fill="auto"/>
            <w:noWrap/>
            <w:vAlign w:val="center"/>
          </w:tcPr>
          <w:p w14:paraId="4137E33D" w14:textId="31B192BA"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(500)</w:t>
            </w:r>
          </w:p>
        </w:tc>
      </w:tr>
      <w:tr w:rsidR="00854E04" w:rsidRPr="00624AB0" w14:paraId="47E72F0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tcPr>
          <w:p w14:paraId="56D196A9" w14:textId="77777777" w:rsidR="00854E04" w:rsidRPr="002336CE" w:rsidRDefault="00854E04"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tcPr>
          <w:p w14:paraId="418DA850" w14:textId="5AE2F06A" w:rsidR="00854E04" w:rsidRPr="00624AB0" w:rsidRDefault="00854E04"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Employee related provisions</w:t>
            </w:r>
          </w:p>
        </w:tc>
        <w:tc>
          <w:tcPr>
            <w:tcW w:w="772" w:type="dxa"/>
            <w:tcBorders>
              <w:top w:val="nil"/>
              <w:left w:val="nil"/>
              <w:bottom w:val="nil"/>
              <w:right w:val="nil"/>
            </w:tcBorders>
            <w:shd w:val="clear" w:color="auto" w:fill="auto"/>
            <w:vAlign w:val="center"/>
          </w:tcPr>
          <w:p w14:paraId="727ED382" w14:textId="77777777" w:rsidR="00854E04" w:rsidRPr="00624AB0" w:rsidRDefault="00854E04"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tcPr>
          <w:p w14:paraId="06852940" w14:textId="55786F93"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(218)</w:t>
            </w:r>
          </w:p>
        </w:tc>
        <w:tc>
          <w:tcPr>
            <w:tcW w:w="1179" w:type="dxa"/>
            <w:gridSpan w:val="3"/>
            <w:tcBorders>
              <w:top w:val="nil"/>
              <w:left w:val="nil"/>
              <w:bottom w:val="nil"/>
              <w:right w:val="nil"/>
            </w:tcBorders>
            <w:shd w:val="clear" w:color="auto" w:fill="auto"/>
            <w:noWrap/>
            <w:vAlign w:val="center"/>
          </w:tcPr>
          <w:p w14:paraId="3D8C3C04" w14:textId="59B0BD4F"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F3328" w:rsidRPr="00624AB0" w14:paraId="20364CB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86F6E3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45E48867" w14:textId="732C5314" w:rsidR="008F3328" w:rsidRPr="00624AB0" w:rsidRDefault="00AA6E19" w:rsidP="008F3328">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Other</w:t>
            </w:r>
            <w:r w:rsidRPr="00624AB0">
              <w:rPr>
                <w:rFonts w:ascii="Arial" w:eastAsia="Times New Roman" w:hAnsi="Arial" w:cs="Arial"/>
                <w:color w:val="000000" w:themeColor="text1"/>
                <w:sz w:val="20"/>
                <w:szCs w:val="20"/>
                <w:lang w:eastAsia="en-AU"/>
              </w:rPr>
              <w:t xml:space="preserve"> </w:t>
            </w:r>
            <w:r w:rsidR="008F3328" w:rsidRPr="00624AB0">
              <w:rPr>
                <w:rFonts w:ascii="Arial" w:eastAsia="Times New Roman" w:hAnsi="Arial" w:cs="Arial"/>
                <w:color w:val="000000" w:themeColor="text1"/>
                <w:sz w:val="20"/>
                <w:szCs w:val="20"/>
                <w:lang w:eastAsia="en-AU"/>
              </w:rPr>
              <w:t>provisions</w:t>
            </w:r>
          </w:p>
        </w:tc>
        <w:tc>
          <w:tcPr>
            <w:tcW w:w="772" w:type="dxa"/>
            <w:tcBorders>
              <w:top w:val="nil"/>
              <w:left w:val="nil"/>
              <w:bottom w:val="nil"/>
              <w:right w:val="nil"/>
            </w:tcBorders>
            <w:shd w:val="clear" w:color="auto" w:fill="auto"/>
            <w:vAlign w:val="center"/>
            <w:hideMark/>
          </w:tcPr>
          <w:p w14:paraId="6B51AF6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37C225E2" w14:textId="3B5AB1B8"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shd w:val="clear" w:color="auto" w:fill="auto"/>
            <w:noWrap/>
            <w:vAlign w:val="center"/>
            <w:hideMark/>
          </w:tcPr>
          <w:p w14:paraId="2E341C81" w14:textId="7F2F5BF3"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38</w:t>
            </w:r>
          </w:p>
        </w:tc>
      </w:tr>
      <w:tr w:rsidR="008F3328" w:rsidRPr="00624AB0" w14:paraId="222FC6F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shd w:val="clear" w:color="auto" w:fill="auto"/>
            <w:vAlign w:val="center"/>
            <w:hideMark/>
          </w:tcPr>
          <w:p w14:paraId="5E28F53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64554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liabilities</w:t>
            </w:r>
          </w:p>
        </w:tc>
        <w:tc>
          <w:tcPr>
            <w:tcW w:w="772" w:type="dxa"/>
            <w:tcBorders>
              <w:top w:val="nil"/>
              <w:left w:val="nil"/>
              <w:bottom w:val="nil"/>
              <w:right w:val="nil"/>
            </w:tcBorders>
            <w:shd w:val="clear" w:color="auto" w:fill="auto"/>
            <w:vAlign w:val="center"/>
            <w:hideMark/>
          </w:tcPr>
          <w:p w14:paraId="37B70B33"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043575A7" w14:textId="19ACE212" w:rsidR="008F3328" w:rsidRPr="00624AB0" w:rsidRDefault="00484306"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shd w:val="clear" w:color="auto" w:fill="auto"/>
            <w:noWrap/>
            <w:vAlign w:val="center"/>
            <w:hideMark/>
          </w:tcPr>
          <w:p w14:paraId="11EF3E25" w14:textId="48CAB8AF"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r>
      <w:tr w:rsidR="008F3328" w:rsidRPr="00624AB0" w14:paraId="6E72727A"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shd w:val="clear" w:color="auto" w:fill="auto"/>
            <w:vAlign w:val="center"/>
            <w:hideMark/>
          </w:tcPr>
          <w:p w14:paraId="16526C8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auto"/>
            <w:vAlign w:val="center"/>
            <w:hideMark/>
          </w:tcPr>
          <w:p w14:paraId="731AA506"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GST receipts/(payments)</w:t>
            </w:r>
            <w:r w:rsidRPr="00624AB0">
              <w:rPr>
                <w:rFonts w:ascii="Arial" w:eastAsia="Times New Roman" w:hAnsi="Arial" w:cs="Arial"/>
                <w:color w:val="000000"/>
                <w:sz w:val="20"/>
                <w:szCs w:val="20"/>
                <w:vertAlign w:val="superscript"/>
                <w:lang w:eastAsia="en-AU"/>
              </w:rPr>
              <w:t>(b)</w:t>
            </w:r>
          </w:p>
        </w:tc>
        <w:tc>
          <w:tcPr>
            <w:tcW w:w="772" w:type="dxa"/>
            <w:tcBorders>
              <w:top w:val="nil"/>
              <w:left w:val="nil"/>
              <w:bottom w:val="nil"/>
              <w:right w:val="nil"/>
            </w:tcBorders>
            <w:shd w:val="clear" w:color="auto" w:fill="auto"/>
            <w:vAlign w:val="center"/>
            <w:hideMark/>
          </w:tcPr>
          <w:p w14:paraId="6039CE8A"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shd w:val="clear" w:color="auto" w:fill="auto"/>
            <w:noWrap/>
            <w:vAlign w:val="center"/>
            <w:hideMark/>
          </w:tcPr>
          <w:p w14:paraId="24B56B9C" w14:textId="47479437" w:rsidR="008F3328" w:rsidRPr="00624AB0" w:rsidRDefault="00187715"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c>
          <w:tcPr>
            <w:tcW w:w="1179" w:type="dxa"/>
            <w:gridSpan w:val="3"/>
            <w:tcBorders>
              <w:top w:val="nil"/>
              <w:left w:val="nil"/>
              <w:bottom w:val="nil"/>
              <w:right w:val="nil"/>
            </w:tcBorders>
            <w:shd w:val="clear" w:color="auto" w:fill="auto"/>
            <w:noWrap/>
            <w:vAlign w:val="center"/>
            <w:hideMark/>
          </w:tcPr>
          <w:p w14:paraId="5EEE139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r>
      <w:tr w:rsidR="008F3328" w:rsidRPr="00624AB0" w14:paraId="24433289"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70"/>
        </w:trPr>
        <w:tc>
          <w:tcPr>
            <w:tcW w:w="1584" w:type="dxa"/>
            <w:gridSpan w:val="2"/>
            <w:tcBorders>
              <w:top w:val="nil"/>
              <w:left w:val="nil"/>
              <w:bottom w:val="nil"/>
              <w:right w:val="nil"/>
            </w:tcBorders>
            <w:shd w:val="clear" w:color="auto" w:fill="auto"/>
            <w:vAlign w:val="center"/>
            <w:hideMark/>
          </w:tcPr>
          <w:p w14:paraId="4EFBF398" w14:textId="77777777" w:rsidR="008F3328" w:rsidRPr="002336CE" w:rsidRDefault="008F3328" w:rsidP="002336CE">
            <w:pPr>
              <w:pStyle w:val="Reference"/>
              <w:rPr>
                <w:color w:val="000000"/>
                <w:sz w:val="14"/>
                <w:szCs w:val="14"/>
                <w:lang w:eastAsia="en-AU"/>
              </w:rPr>
            </w:pPr>
          </w:p>
        </w:tc>
        <w:tc>
          <w:tcPr>
            <w:tcW w:w="5039" w:type="dxa"/>
            <w:gridSpan w:val="2"/>
            <w:tcBorders>
              <w:top w:val="single" w:sz="4" w:space="0" w:color="auto"/>
              <w:left w:val="nil"/>
              <w:bottom w:val="single" w:sz="12" w:space="0" w:color="auto"/>
              <w:right w:val="nil"/>
            </w:tcBorders>
            <w:shd w:val="clear" w:color="auto" w:fill="auto"/>
            <w:vAlign w:val="center"/>
            <w:hideMark/>
          </w:tcPr>
          <w:p w14:paraId="32BCF865"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Net cash used in operating activities</w:t>
            </w:r>
          </w:p>
        </w:tc>
        <w:tc>
          <w:tcPr>
            <w:tcW w:w="772" w:type="dxa"/>
            <w:tcBorders>
              <w:top w:val="single" w:sz="4" w:space="0" w:color="auto"/>
              <w:left w:val="nil"/>
              <w:bottom w:val="single" w:sz="12" w:space="0" w:color="auto"/>
              <w:right w:val="nil"/>
            </w:tcBorders>
            <w:shd w:val="clear" w:color="auto" w:fill="auto"/>
            <w:vAlign w:val="center"/>
            <w:hideMark/>
          </w:tcPr>
          <w:p w14:paraId="1691FCEE" w14:textId="77777777" w:rsidR="008F3328" w:rsidRPr="00624AB0" w:rsidRDefault="008F3328" w:rsidP="008F3328">
            <w:pPr>
              <w:spacing w:after="0" w:line="240" w:lineRule="auto"/>
              <w:jc w:val="center"/>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single" w:sz="4" w:space="0" w:color="auto"/>
              <w:left w:val="nil"/>
              <w:bottom w:val="single" w:sz="12" w:space="0" w:color="auto"/>
              <w:right w:val="nil"/>
            </w:tcBorders>
            <w:shd w:val="clear" w:color="auto" w:fill="auto"/>
            <w:noWrap/>
            <w:vAlign w:val="center"/>
            <w:hideMark/>
          </w:tcPr>
          <w:p w14:paraId="79A0FFD0" w14:textId="2FB7247C"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(73</w:t>
            </w:r>
            <w:r w:rsidR="001A7903">
              <w:rPr>
                <w:rFonts w:ascii="Arial" w:eastAsia="Times New Roman" w:hAnsi="Arial" w:cs="Arial"/>
                <w:b/>
                <w:bCs/>
                <w:color w:val="000000"/>
                <w:sz w:val="20"/>
                <w:szCs w:val="20"/>
                <w:lang w:eastAsia="en-AU"/>
              </w:rPr>
              <w:t>3,375</w:t>
            </w:r>
            <w:r w:rsidRPr="00624AB0">
              <w:rPr>
                <w:rFonts w:ascii="Arial" w:eastAsia="Times New Roman" w:hAnsi="Arial" w:cs="Arial"/>
                <w:b/>
                <w:bCs/>
                <w:color w:val="000000"/>
                <w:sz w:val="20"/>
                <w:szCs w:val="20"/>
                <w:lang w:eastAsia="en-AU"/>
              </w:rPr>
              <w:t>)</w:t>
            </w:r>
          </w:p>
        </w:tc>
        <w:tc>
          <w:tcPr>
            <w:tcW w:w="1179" w:type="dxa"/>
            <w:gridSpan w:val="3"/>
            <w:tcBorders>
              <w:top w:val="single" w:sz="4" w:space="0" w:color="auto"/>
              <w:left w:val="nil"/>
              <w:bottom w:val="single" w:sz="12" w:space="0" w:color="auto"/>
              <w:right w:val="nil"/>
            </w:tcBorders>
            <w:shd w:val="clear" w:color="auto" w:fill="auto"/>
            <w:noWrap/>
            <w:vAlign w:val="center"/>
            <w:hideMark/>
          </w:tcPr>
          <w:p w14:paraId="3082C819" w14:textId="1EA05BE8"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w:t>
            </w:r>
            <w:r w:rsidR="007507C0">
              <w:rPr>
                <w:rFonts w:ascii="Arial" w:eastAsia="Times New Roman" w:hAnsi="Arial" w:cs="Arial"/>
                <w:b/>
                <w:bCs/>
                <w:color w:val="000000"/>
                <w:sz w:val="20"/>
                <w:szCs w:val="20"/>
                <w:lang w:eastAsia="en-AU"/>
              </w:rPr>
              <w:t>56,557</w:t>
            </w:r>
            <w:r w:rsidRPr="00624AB0">
              <w:rPr>
                <w:rFonts w:ascii="Arial" w:eastAsia="Times New Roman" w:hAnsi="Arial" w:cs="Arial"/>
                <w:b/>
                <w:bCs/>
                <w:color w:val="000000"/>
                <w:sz w:val="20"/>
                <w:szCs w:val="20"/>
                <w:lang w:eastAsia="en-AU"/>
              </w:rPr>
              <w:t>)</w:t>
            </w:r>
          </w:p>
        </w:tc>
      </w:tr>
      <w:tr w:rsidR="00CA3D61" w:rsidRPr="000F4A83" w14:paraId="136BFE42" w14:textId="77777777" w:rsidTr="00E6700E">
        <w:trPr>
          <w:cantSplit/>
        </w:trPr>
        <w:tc>
          <w:tcPr>
            <w:tcW w:w="1584" w:type="dxa"/>
            <w:gridSpan w:val="2"/>
            <w:tcBorders>
              <w:top w:val="nil"/>
              <w:left w:val="nil"/>
              <w:bottom w:val="nil"/>
              <w:right w:val="nil"/>
            </w:tcBorders>
          </w:tcPr>
          <w:p w14:paraId="6E0FB7CA" w14:textId="77777777" w:rsidR="00CA3D61" w:rsidRPr="001C0CB6" w:rsidRDefault="00CA3D61" w:rsidP="003A2A4A">
            <w:pPr>
              <w:pStyle w:val="Reference"/>
              <w:rPr>
                <w:rFonts w:eastAsia="Times New Roman" w:cs="Times New Roman"/>
                <w:i w:val="0"/>
                <w:noProof/>
                <w:color w:val="auto"/>
                <w:sz w:val="14"/>
                <w:szCs w:val="14"/>
                <w:lang w:eastAsia="en-AU"/>
              </w:rPr>
            </w:pPr>
          </w:p>
        </w:tc>
        <w:tc>
          <w:tcPr>
            <w:tcW w:w="8169" w:type="dxa"/>
            <w:gridSpan w:val="9"/>
            <w:tcBorders>
              <w:top w:val="single" w:sz="12" w:space="0" w:color="auto"/>
              <w:left w:val="nil"/>
              <w:bottom w:val="nil"/>
              <w:right w:val="nil"/>
            </w:tcBorders>
          </w:tcPr>
          <w:p w14:paraId="6C0AAF59" w14:textId="6B37FB63" w:rsidR="00CA3D61" w:rsidRPr="005D318A" w:rsidRDefault="00CA3D61" w:rsidP="00246AF5">
            <w:pPr>
              <w:pStyle w:val="Footnote"/>
              <w:numPr>
                <w:ilvl w:val="0"/>
                <w:numId w:val="83"/>
              </w:numPr>
              <w:rPr>
                <w:noProof/>
                <w:lang w:eastAsia="en-AU"/>
              </w:rPr>
            </w:pPr>
            <w:r w:rsidRPr="005D318A">
              <w:rPr>
                <w:noProof/>
                <w:lang w:eastAsia="en-AU"/>
              </w:rPr>
              <w:t>Note that the Australian Taxation Office (ATO) receivable/payable in respect of GST and the receivable/payable in respect of the sale/purchase of non-current assets are not included in these items as they do not form part of the reconciling items.</w:t>
            </w:r>
          </w:p>
          <w:p w14:paraId="143369BC" w14:textId="5E7A4B10" w:rsidR="00970E9F" w:rsidRPr="000E04CE" w:rsidRDefault="00CA3D61" w:rsidP="00246AF5">
            <w:pPr>
              <w:pStyle w:val="Footnote"/>
              <w:numPr>
                <w:ilvl w:val="0"/>
                <w:numId w:val="83"/>
              </w:numPr>
              <w:rPr>
                <w:noProof/>
                <w:lang w:eastAsia="en-AU"/>
              </w:rPr>
            </w:pPr>
            <w:r w:rsidRPr="005D318A">
              <w:rPr>
                <w:noProof/>
                <w:lang w:eastAsia="en-AU"/>
              </w:rPr>
              <w:t>This is the net GST paid/received, i.e. cash transactions.</w:t>
            </w:r>
          </w:p>
        </w:tc>
      </w:tr>
      <w:tr w:rsidR="0075054C" w:rsidRPr="00720C06" w14:paraId="45204750" w14:textId="77777777" w:rsidTr="00E6700E">
        <w:trPr>
          <w:gridAfter w:val="1"/>
          <w:wAfter w:w="24" w:type="dxa"/>
          <w:cantSplit/>
          <w:trHeight w:val="143"/>
        </w:trPr>
        <w:tc>
          <w:tcPr>
            <w:tcW w:w="1578" w:type="dxa"/>
            <w:tcBorders>
              <w:top w:val="nil"/>
              <w:left w:val="nil"/>
              <w:bottom w:val="nil"/>
              <w:right w:val="nil"/>
            </w:tcBorders>
          </w:tcPr>
          <w:p w14:paraId="2B296EF8" w14:textId="77777777" w:rsidR="00F459EE" w:rsidRPr="00624AB0" w:rsidRDefault="0075054C" w:rsidP="0075054C">
            <w:pPr>
              <w:pStyle w:val="ReferenceHeading"/>
              <w:pageBreakBefore/>
              <w:rPr>
                <w:szCs w:val="18"/>
              </w:rPr>
            </w:pPr>
            <w:r w:rsidRPr="00624AB0">
              <w:rPr>
                <w:szCs w:val="18"/>
              </w:rPr>
              <w:lastRenderedPageBreak/>
              <w:br w:type="page"/>
              <w:t>Reference</w:t>
            </w:r>
          </w:p>
          <w:p w14:paraId="0268AD8C" w14:textId="4754C6C7" w:rsidR="00F459EE" w:rsidRPr="00624AB0" w:rsidRDefault="00A65894" w:rsidP="00AA1FC6">
            <w:pPr>
              <w:pStyle w:val="Reference"/>
              <w:spacing w:before="120"/>
              <w:rPr>
                <w:szCs w:val="18"/>
              </w:rPr>
            </w:pPr>
            <w:r w:rsidRPr="00624AB0">
              <w:rPr>
                <w:szCs w:val="18"/>
              </w:rPr>
              <w:t>AASB 116.74(c)</w:t>
            </w:r>
          </w:p>
        </w:tc>
        <w:tc>
          <w:tcPr>
            <w:tcW w:w="8151" w:type="dxa"/>
            <w:gridSpan w:val="9"/>
            <w:tcBorders>
              <w:top w:val="nil"/>
              <w:left w:val="nil"/>
              <w:bottom w:val="nil"/>
              <w:right w:val="nil"/>
            </w:tcBorders>
          </w:tcPr>
          <w:p w14:paraId="7077F5DE" w14:textId="366633A7" w:rsidR="0075054C" w:rsidRPr="00902079" w:rsidRDefault="0075054C" w:rsidP="00902079">
            <w:pPr>
              <w:pStyle w:val="ModelHeading4"/>
            </w:pPr>
            <w:bookmarkStart w:id="1273" w:name="_Toc59096061"/>
            <w:bookmarkStart w:id="1274" w:name="Capital_commitments_7_7"/>
            <w:bookmarkStart w:id="1275" w:name="_Toc164327942"/>
            <w:r w:rsidRPr="00902079">
              <w:t>7.7 Capital commitments</w:t>
            </w:r>
            <w:bookmarkEnd w:id="1273"/>
            <w:bookmarkEnd w:id="1274"/>
            <w:bookmarkEnd w:id="1275"/>
          </w:p>
        </w:tc>
      </w:tr>
      <w:tr w:rsidR="004274E2" w:rsidRPr="00365C5E" w14:paraId="76F928D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shd w:val="clear" w:color="auto" w:fill="auto"/>
            <w:noWrap/>
            <w:vAlign w:val="bottom"/>
            <w:hideMark/>
          </w:tcPr>
          <w:p w14:paraId="35C4B7B6" w14:textId="77777777" w:rsidR="004274E2" w:rsidRPr="00624AB0" w:rsidRDefault="004274E2" w:rsidP="004274E2">
            <w:pPr>
              <w:spacing w:after="0" w:line="240" w:lineRule="auto"/>
              <w:rPr>
                <w:rFonts w:ascii="Arial" w:eastAsia="Times New Roman" w:hAnsi="Arial" w:cs="Arial"/>
                <w:i/>
                <w:iCs/>
                <w:color w:val="575757"/>
                <w:sz w:val="18"/>
                <w:szCs w:val="18"/>
                <w:lang w:eastAsia="en-AU"/>
              </w:rPr>
            </w:pPr>
            <w:bookmarkStart w:id="1276" w:name="_Hlk71789518"/>
          </w:p>
        </w:tc>
        <w:tc>
          <w:tcPr>
            <w:tcW w:w="5001" w:type="dxa"/>
            <w:gridSpan w:val="2"/>
            <w:tcBorders>
              <w:top w:val="nil"/>
              <w:left w:val="nil"/>
              <w:right w:val="nil"/>
            </w:tcBorders>
            <w:shd w:val="clear" w:color="auto" w:fill="auto"/>
            <w:noWrap/>
            <w:vAlign w:val="bottom"/>
            <w:hideMark/>
          </w:tcPr>
          <w:p w14:paraId="56C8A3A6" w14:textId="77777777" w:rsidR="004274E2" w:rsidRPr="00624AB0" w:rsidRDefault="004274E2" w:rsidP="004274E2">
            <w:pPr>
              <w:spacing w:after="0" w:line="240" w:lineRule="auto"/>
              <w:rPr>
                <w:rFonts w:ascii="Times New Roman" w:eastAsia="Times New Roman" w:hAnsi="Times New Roman" w:cs="Times New Roman"/>
                <w:sz w:val="20"/>
                <w:szCs w:val="20"/>
                <w:lang w:eastAsia="en-AU"/>
              </w:rPr>
            </w:pPr>
          </w:p>
        </w:tc>
        <w:tc>
          <w:tcPr>
            <w:tcW w:w="891" w:type="dxa"/>
            <w:gridSpan w:val="3"/>
            <w:tcBorders>
              <w:top w:val="nil"/>
              <w:left w:val="nil"/>
              <w:right w:val="nil"/>
            </w:tcBorders>
            <w:shd w:val="clear" w:color="auto" w:fill="auto"/>
            <w:noWrap/>
            <w:vAlign w:val="bottom"/>
            <w:hideMark/>
          </w:tcPr>
          <w:p w14:paraId="6A3B02AD" w14:textId="77777777" w:rsidR="004274E2" w:rsidRPr="00624AB0" w:rsidRDefault="004274E2" w:rsidP="004274E2">
            <w:pPr>
              <w:spacing w:after="0" w:line="240" w:lineRule="auto"/>
              <w:rPr>
                <w:rFonts w:ascii="Times New Roman" w:eastAsia="Times New Roman" w:hAnsi="Times New Roman" w:cs="Times New Roman"/>
                <w:sz w:val="20"/>
                <w:szCs w:val="20"/>
                <w:lang w:eastAsia="en-AU"/>
              </w:rPr>
            </w:pPr>
          </w:p>
        </w:tc>
        <w:tc>
          <w:tcPr>
            <w:tcW w:w="1075" w:type="dxa"/>
            <w:tcBorders>
              <w:top w:val="nil"/>
              <w:left w:val="nil"/>
              <w:right w:val="nil"/>
            </w:tcBorders>
            <w:shd w:val="clear" w:color="auto" w:fill="auto"/>
            <w:noWrap/>
            <w:vAlign w:val="center"/>
            <w:hideMark/>
          </w:tcPr>
          <w:p w14:paraId="74E28BD9" w14:textId="79B900DB"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2024</w:t>
            </w:r>
          </w:p>
        </w:tc>
        <w:tc>
          <w:tcPr>
            <w:tcW w:w="1075" w:type="dxa"/>
            <w:gridSpan w:val="2"/>
            <w:tcBorders>
              <w:top w:val="nil"/>
              <w:left w:val="nil"/>
              <w:right w:val="nil"/>
            </w:tcBorders>
            <w:shd w:val="clear" w:color="auto" w:fill="auto"/>
            <w:noWrap/>
            <w:vAlign w:val="center"/>
            <w:hideMark/>
          </w:tcPr>
          <w:p w14:paraId="321BFE57" w14:textId="6DE26559" w:rsidR="004274E2" w:rsidRPr="00624AB0" w:rsidRDefault="008A2016" w:rsidP="004274E2">
            <w:pPr>
              <w:spacing w:after="0" w:line="240" w:lineRule="auto"/>
              <w:jc w:val="right"/>
              <w:rPr>
                <w:rFonts w:ascii="Arial" w:eastAsia="Times New Roman" w:hAnsi="Arial" w:cs="Arial"/>
                <w:b/>
                <w:bCs/>
                <w:color w:val="000000"/>
                <w:sz w:val="20"/>
                <w:szCs w:val="20"/>
                <w:lang w:eastAsia="en-AU"/>
              </w:rPr>
            </w:pPr>
            <w:r w:rsidRPr="00624AB0">
              <w:rPr>
                <w:rFonts w:ascii="Arial" w:hAnsi="Arial"/>
                <w:b/>
                <w:color w:val="000000"/>
                <w:sz w:val="20"/>
                <w:szCs w:val="20"/>
              </w:rPr>
              <w:t>2023</w:t>
            </w:r>
          </w:p>
        </w:tc>
      </w:tr>
      <w:tr w:rsidR="0075054C" w:rsidRPr="00365C5E" w14:paraId="50AA61E1"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shd w:val="clear" w:color="auto" w:fill="auto"/>
            <w:noWrap/>
            <w:vAlign w:val="bottom"/>
            <w:hideMark/>
          </w:tcPr>
          <w:p w14:paraId="4FA0CD1F" w14:textId="77777777" w:rsidR="0075054C" w:rsidRPr="00624AB0" w:rsidRDefault="0075054C" w:rsidP="0075054C">
            <w:pPr>
              <w:spacing w:after="0" w:line="240" w:lineRule="auto"/>
              <w:jc w:val="right"/>
              <w:rPr>
                <w:rFonts w:ascii="Arial" w:eastAsia="Times New Roman" w:hAnsi="Arial" w:cs="Arial"/>
                <w:b/>
                <w:bCs/>
                <w:color w:val="000000"/>
                <w:sz w:val="18"/>
                <w:szCs w:val="18"/>
                <w:lang w:eastAsia="en-AU"/>
              </w:rPr>
            </w:pPr>
          </w:p>
        </w:tc>
        <w:tc>
          <w:tcPr>
            <w:tcW w:w="5001" w:type="dxa"/>
            <w:gridSpan w:val="2"/>
            <w:tcBorders>
              <w:top w:val="nil"/>
              <w:left w:val="nil"/>
              <w:bottom w:val="single" w:sz="4" w:space="0" w:color="auto"/>
              <w:right w:val="nil"/>
            </w:tcBorders>
            <w:shd w:val="clear" w:color="auto" w:fill="auto"/>
            <w:noWrap/>
            <w:vAlign w:val="bottom"/>
            <w:hideMark/>
          </w:tcPr>
          <w:p w14:paraId="66E9F267"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891" w:type="dxa"/>
            <w:gridSpan w:val="3"/>
            <w:tcBorders>
              <w:top w:val="nil"/>
              <w:left w:val="nil"/>
              <w:bottom w:val="single" w:sz="4" w:space="0" w:color="auto"/>
              <w:right w:val="nil"/>
            </w:tcBorders>
            <w:shd w:val="clear" w:color="auto" w:fill="auto"/>
            <w:noWrap/>
            <w:vAlign w:val="bottom"/>
            <w:hideMark/>
          </w:tcPr>
          <w:p w14:paraId="380558F2"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1075" w:type="dxa"/>
            <w:tcBorders>
              <w:top w:val="nil"/>
              <w:left w:val="nil"/>
              <w:bottom w:val="single" w:sz="4" w:space="0" w:color="auto"/>
              <w:right w:val="nil"/>
            </w:tcBorders>
            <w:shd w:val="clear" w:color="auto" w:fill="auto"/>
            <w:vAlign w:val="center"/>
            <w:hideMark/>
          </w:tcPr>
          <w:p w14:paraId="40321B99"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c>
          <w:tcPr>
            <w:tcW w:w="1075" w:type="dxa"/>
            <w:gridSpan w:val="2"/>
            <w:tcBorders>
              <w:top w:val="nil"/>
              <w:left w:val="nil"/>
              <w:bottom w:val="single" w:sz="4" w:space="0" w:color="auto"/>
              <w:right w:val="nil"/>
            </w:tcBorders>
            <w:shd w:val="clear" w:color="auto" w:fill="auto"/>
            <w:vAlign w:val="center"/>
            <w:hideMark/>
          </w:tcPr>
          <w:p w14:paraId="5D5994B2"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($000)</w:t>
            </w:r>
          </w:p>
        </w:tc>
      </w:tr>
      <w:tr w:rsidR="00D87D29" w:rsidRPr="00365C5E" w14:paraId="6B4F2EE7"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775"/>
        </w:trPr>
        <w:tc>
          <w:tcPr>
            <w:tcW w:w="1578" w:type="dxa"/>
            <w:tcBorders>
              <w:top w:val="nil"/>
              <w:left w:val="nil"/>
              <w:bottom w:val="nil"/>
              <w:right w:val="nil"/>
            </w:tcBorders>
            <w:shd w:val="clear" w:color="auto" w:fill="auto"/>
            <w:noWrap/>
            <w:hideMark/>
          </w:tcPr>
          <w:p w14:paraId="3379E030" w14:textId="7E452EED" w:rsidR="0075054C" w:rsidRPr="00624AB0" w:rsidRDefault="0084156B" w:rsidP="00AA1FC6">
            <w:pPr>
              <w:pStyle w:val="Reference"/>
              <w:spacing w:before="120"/>
              <w:rPr>
                <w:b/>
                <w:color w:val="000000"/>
                <w:szCs w:val="18"/>
              </w:rPr>
            </w:pPr>
            <w:r w:rsidRPr="00624AB0">
              <w:rPr>
                <w:szCs w:val="18"/>
              </w:rPr>
              <w:t>TI 1103 Guidelines</w:t>
            </w:r>
          </w:p>
        </w:tc>
        <w:tc>
          <w:tcPr>
            <w:tcW w:w="5001" w:type="dxa"/>
            <w:gridSpan w:val="2"/>
            <w:tcBorders>
              <w:top w:val="single" w:sz="4" w:space="0" w:color="auto"/>
              <w:left w:val="nil"/>
              <w:bottom w:val="nil"/>
              <w:right w:val="nil"/>
            </w:tcBorders>
            <w:shd w:val="clear" w:color="auto" w:fill="auto"/>
            <w:vAlign w:val="bottom"/>
            <w:hideMark/>
          </w:tcPr>
          <w:p w14:paraId="659A570B"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Capital expenditure commitments, being contracted capital expenditure additional to the amounts reported in the financial statements, are payable as follows:</w:t>
            </w:r>
          </w:p>
        </w:tc>
        <w:tc>
          <w:tcPr>
            <w:tcW w:w="891" w:type="dxa"/>
            <w:gridSpan w:val="3"/>
            <w:tcBorders>
              <w:top w:val="single" w:sz="4" w:space="0" w:color="auto"/>
              <w:left w:val="nil"/>
              <w:bottom w:val="nil"/>
              <w:right w:val="nil"/>
            </w:tcBorders>
            <w:shd w:val="clear" w:color="auto" w:fill="auto"/>
            <w:noWrap/>
            <w:vAlign w:val="bottom"/>
            <w:hideMark/>
          </w:tcPr>
          <w:p w14:paraId="6D0A376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single" w:sz="4" w:space="0" w:color="auto"/>
              <w:left w:val="nil"/>
              <w:bottom w:val="nil"/>
              <w:right w:val="nil"/>
            </w:tcBorders>
            <w:shd w:val="clear" w:color="auto" w:fill="auto"/>
            <w:noWrap/>
            <w:vAlign w:val="bottom"/>
            <w:hideMark/>
          </w:tcPr>
          <w:p w14:paraId="3BFB8424"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 </w:t>
            </w:r>
          </w:p>
        </w:tc>
        <w:tc>
          <w:tcPr>
            <w:tcW w:w="1075" w:type="dxa"/>
            <w:gridSpan w:val="2"/>
            <w:tcBorders>
              <w:top w:val="single" w:sz="4" w:space="0" w:color="auto"/>
              <w:left w:val="nil"/>
              <w:bottom w:val="nil"/>
              <w:right w:val="nil"/>
            </w:tcBorders>
            <w:shd w:val="clear" w:color="auto" w:fill="auto"/>
            <w:noWrap/>
            <w:vAlign w:val="bottom"/>
            <w:hideMark/>
          </w:tcPr>
          <w:p w14:paraId="3B09355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r>
      <w:tr w:rsidR="0075054C" w:rsidRPr="00365C5E" w14:paraId="097E5498"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shd w:val="clear" w:color="auto" w:fill="auto"/>
            <w:noWrap/>
            <w:vAlign w:val="bottom"/>
            <w:hideMark/>
          </w:tcPr>
          <w:p w14:paraId="57C742E3" w14:textId="77777777" w:rsidR="0075054C" w:rsidRPr="0075054C" w:rsidRDefault="0075054C" w:rsidP="0075054C">
            <w:pPr>
              <w:spacing w:after="0" w:line="240" w:lineRule="auto"/>
              <w:rPr>
                <w:rFonts w:ascii="Times New Roman" w:eastAsia="Times New Roman" w:hAnsi="Times New Roman" w:cs="Times New Roman"/>
                <w:sz w:val="14"/>
                <w:szCs w:val="14"/>
                <w:lang w:eastAsia="en-AU"/>
              </w:rPr>
            </w:pPr>
          </w:p>
        </w:tc>
        <w:tc>
          <w:tcPr>
            <w:tcW w:w="5001" w:type="dxa"/>
            <w:gridSpan w:val="2"/>
            <w:tcBorders>
              <w:top w:val="nil"/>
              <w:left w:val="nil"/>
              <w:bottom w:val="nil"/>
              <w:right w:val="nil"/>
            </w:tcBorders>
            <w:shd w:val="clear" w:color="auto" w:fill="auto"/>
            <w:noWrap/>
            <w:vAlign w:val="bottom"/>
            <w:hideMark/>
          </w:tcPr>
          <w:p w14:paraId="125DD8C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Within 1 year</w:t>
            </w:r>
          </w:p>
        </w:tc>
        <w:tc>
          <w:tcPr>
            <w:tcW w:w="891" w:type="dxa"/>
            <w:gridSpan w:val="3"/>
            <w:tcBorders>
              <w:top w:val="nil"/>
              <w:left w:val="nil"/>
              <w:bottom w:val="nil"/>
              <w:right w:val="nil"/>
            </w:tcBorders>
            <w:shd w:val="clear" w:color="auto" w:fill="auto"/>
            <w:noWrap/>
            <w:vAlign w:val="bottom"/>
            <w:hideMark/>
          </w:tcPr>
          <w:p w14:paraId="3551393C"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nil"/>
              <w:right w:val="nil"/>
            </w:tcBorders>
            <w:shd w:val="clear" w:color="auto" w:fill="auto"/>
            <w:noWrap/>
            <w:vAlign w:val="bottom"/>
            <w:hideMark/>
          </w:tcPr>
          <w:p w14:paraId="080D7377"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27,000</w:t>
            </w:r>
          </w:p>
        </w:tc>
        <w:tc>
          <w:tcPr>
            <w:tcW w:w="1075" w:type="dxa"/>
            <w:gridSpan w:val="2"/>
            <w:tcBorders>
              <w:top w:val="nil"/>
              <w:left w:val="nil"/>
              <w:bottom w:val="nil"/>
              <w:right w:val="nil"/>
            </w:tcBorders>
            <w:shd w:val="clear" w:color="auto" w:fill="auto"/>
            <w:noWrap/>
            <w:vAlign w:val="bottom"/>
            <w:hideMark/>
          </w:tcPr>
          <w:p w14:paraId="0713465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35,000</w:t>
            </w:r>
          </w:p>
        </w:tc>
      </w:tr>
      <w:tr w:rsidR="0075054C" w:rsidRPr="00365C5E" w14:paraId="14F722DE"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shd w:val="clear" w:color="auto" w:fill="auto"/>
            <w:noWrap/>
            <w:vAlign w:val="bottom"/>
            <w:hideMark/>
          </w:tcPr>
          <w:p w14:paraId="4E800EA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nil"/>
              <w:left w:val="nil"/>
              <w:right w:val="nil"/>
            </w:tcBorders>
            <w:shd w:val="clear" w:color="auto" w:fill="auto"/>
            <w:noWrap/>
            <w:vAlign w:val="bottom"/>
            <w:hideMark/>
          </w:tcPr>
          <w:p w14:paraId="21BF08CB"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1 year and not later than 5 years</w:t>
            </w:r>
          </w:p>
        </w:tc>
        <w:tc>
          <w:tcPr>
            <w:tcW w:w="891" w:type="dxa"/>
            <w:gridSpan w:val="3"/>
            <w:tcBorders>
              <w:top w:val="nil"/>
              <w:left w:val="nil"/>
              <w:right w:val="nil"/>
            </w:tcBorders>
            <w:shd w:val="clear" w:color="auto" w:fill="auto"/>
            <w:noWrap/>
            <w:vAlign w:val="bottom"/>
            <w:hideMark/>
          </w:tcPr>
          <w:p w14:paraId="38C10B58"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right w:val="nil"/>
            </w:tcBorders>
            <w:shd w:val="clear" w:color="auto" w:fill="auto"/>
            <w:noWrap/>
            <w:vAlign w:val="bottom"/>
            <w:hideMark/>
          </w:tcPr>
          <w:p w14:paraId="60DD0044"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41,000</w:t>
            </w:r>
          </w:p>
        </w:tc>
        <w:tc>
          <w:tcPr>
            <w:tcW w:w="1075" w:type="dxa"/>
            <w:gridSpan w:val="2"/>
            <w:tcBorders>
              <w:top w:val="nil"/>
              <w:left w:val="nil"/>
              <w:right w:val="nil"/>
            </w:tcBorders>
            <w:shd w:val="clear" w:color="auto" w:fill="auto"/>
            <w:noWrap/>
            <w:vAlign w:val="bottom"/>
            <w:hideMark/>
          </w:tcPr>
          <w:p w14:paraId="19600D9E"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53,000</w:t>
            </w:r>
          </w:p>
        </w:tc>
      </w:tr>
      <w:tr w:rsidR="0075054C" w:rsidRPr="00365C5E" w14:paraId="2014A1CF"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shd w:val="clear" w:color="auto" w:fill="auto"/>
            <w:noWrap/>
            <w:vAlign w:val="bottom"/>
            <w:hideMark/>
          </w:tcPr>
          <w:p w14:paraId="6801688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nil"/>
              <w:left w:val="nil"/>
              <w:bottom w:val="single" w:sz="4" w:space="0" w:color="auto"/>
              <w:right w:val="nil"/>
            </w:tcBorders>
            <w:shd w:val="clear" w:color="auto" w:fill="auto"/>
            <w:noWrap/>
            <w:vAlign w:val="bottom"/>
            <w:hideMark/>
          </w:tcPr>
          <w:p w14:paraId="1913E0A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5 years</w:t>
            </w:r>
          </w:p>
        </w:tc>
        <w:tc>
          <w:tcPr>
            <w:tcW w:w="891" w:type="dxa"/>
            <w:gridSpan w:val="3"/>
            <w:tcBorders>
              <w:top w:val="nil"/>
              <w:left w:val="nil"/>
              <w:bottom w:val="single" w:sz="4" w:space="0" w:color="auto"/>
              <w:right w:val="nil"/>
            </w:tcBorders>
            <w:shd w:val="clear" w:color="auto" w:fill="auto"/>
            <w:noWrap/>
            <w:vAlign w:val="bottom"/>
            <w:hideMark/>
          </w:tcPr>
          <w:p w14:paraId="2A9D554F"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single" w:sz="4" w:space="0" w:color="auto"/>
              <w:right w:val="nil"/>
            </w:tcBorders>
            <w:shd w:val="clear" w:color="auto" w:fill="auto"/>
            <w:noWrap/>
            <w:vAlign w:val="bottom"/>
            <w:hideMark/>
          </w:tcPr>
          <w:p w14:paraId="70DE82DA"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c>
          <w:tcPr>
            <w:tcW w:w="1075" w:type="dxa"/>
            <w:gridSpan w:val="2"/>
            <w:tcBorders>
              <w:top w:val="nil"/>
              <w:left w:val="nil"/>
              <w:bottom w:val="single" w:sz="4" w:space="0" w:color="auto"/>
              <w:right w:val="nil"/>
            </w:tcBorders>
            <w:shd w:val="clear" w:color="auto" w:fill="auto"/>
            <w:noWrap/>
            <w:vAlign w:val="bottom"/>
            <w:hideMark/>
          </w:tcPr>
          <w:p w14:paraId="234EC62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r>
      <w:tr w:rsidR="0075054C" w:rsidRPr="00365C5E" w14:paraId="5646C485" w14:textId="77777777" w:rsidTr="008443B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79"/>
        </w:trPr>
        <w:tc>
          <w:tcPr>
            <w:tcW w:w="1578" w:type="dxa"/>
            <w:tcBorders>
              <w:top w:val="nil"/>
              <w:left w:val="nil"/>
              <w:bottom w:val="nil"/>
              <w:right w:val="nil"/>
            </w:tcBorders>
            <w:shd w:val="clear" w:color="auto" w:fill="auto"/>
            <w:noWrap/>
            <w:vAlign w:val="bottom"/>
            <w:hideMark/>
          </w:tcPr>
          <w:p w14:paraId="52903B4B"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single" w:sz="4" w:space="0" w:color="auto"/>
              <w:left w:val="nil"/>
              <w:bottom w:val="single" w:sz="12" w:space="0" w:color="auto"/>
              <w:right w:val="nil"/>
            </w:tcBorders>
            <w:shd w:val="clear" w:color="auto" w:fill="auto"/>
            <w:noWrap/>
            <w:vAlign w:val="bottom"/>
            <w:hideMark/>
          </w:tcPr>
          <w:p w14:paraId="023F95D3"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891" w:type="dxa"/>
            <w:gridSpan w:val="3"/>
            <w:tcBorders>
              <w:top w:val="single" w:sz="4" w:space="0" w:color="auto"/>
              <w:left w:val="nil"/>
              <w:bottom w:val="single" w:sz="12" w:space="0" w:color="auto"/>
              <w:right w:val="nil"/>
            </w:tcBorders>
            <w:shd w:val="clear" w:color="auto" w:fill="auto"/>
            <w:noWrap/>
            <w:vAlign w:val="bottom"/>
            <w:hideMark/>
          </w:tcPr>
          <w:p w14:paraId="5C637081"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1075" w:type="dxa"/>
            <w:tcBorders>
              <w:top w:val="single" w:sz="4" w:space="0" w:color="auto"/>
              <w:left w:val="nil"/>
              <w:bottom w:val="single" w:sz="12" w:space="0" w:color="auto"/>
              <w:right w:val="nil"/>
            </w:tcBorders>
            <w:shd w:val="clear" w:color="auto" w:fill="auto"/>
            <w:noWrap/>
            <w:vAlign w:val="bottom"/>
            <w:hideMark/>
          </w:tcPr>
          <w:p w14:paraId="6DDFEF30"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68,000</w:t>
            </w:r>
          </w:p>
        </w:tc>
        <w:tc>
          <w:tcPr>
            <w:tcW w:w="1075" w:type="dxa"/>
            <w:gridSpan w:val="2"/>
            <w:tcBorders>
              <w:top w:val="single" w:sz="4" w:space="0" w:color="auto"/>
              <w:left w:val="nil"/>
              <w:bottom w:val="single" w:sz="12" w:space="0" w:color="auto"/>
              <w:right w:val="nil"/>
            </w:tcBorders>
            <w:shd w:val="clear" w:color="auto" w:fill="auto"/>
            <w:noWrap/>
            <w:vAlign w:val="bottom"/>
            <w:hideMark/>
          </w:tcPr>
          <w:p w14:paraId="42E7EB9D"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88,000</w:t>
            </w:r>
          </w:p>
        </w:tc>
      </w:tr>
      <w:bookmarkEnd w:id="1276"/>
    </w:tbl>
    <w:p w14:paraId="73EDFE07" w14:textId="77777777" w:rsidR="0075054C" w:rsidRPr="003A40F4" w:rsidRDefault="0075054C" w:rsidP="0075054C">
      <w:pPr>
        <w:rPr>
          <w:sz w:val="18"/>
          <w:szCs w:val="18"/>
        </w:rPr>
      </w:pPr>
    </w:p>
    <w:tbl>
      <w:tblPr>
        <w:tblW w:w="9758"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5"/>
        <w:gridCol w:w="8173"/>
      </w:tblGrid>
      <w:tr w:rsidR="0075054C" w:rsidRPr="00720C06" w14:paraId="0E411D53" w14:textId="77777777" w:rsidTr="00A05204">
        <w:trPr>
          <w:trHeight w:val="578"/>
        </w:trPr>
        <w:tc>
          <w:tcPr>
            <w:tcW w:w="1585" w:type="dxa"/>
          </w:tcPr>
          <w:p w14:paraId="0C3738F9" w14:textId="21E9910D" w:rsidR="0075054C" w:rsidRPr="00720C06" w:rsidRDefault="0075054C" w:rsidP="0075054C">
            <w:pPr>
              <w:spacing w:after="60" w:line="240" w:lineRule="auto"/>
              <w:rPr>
                <w:rFonts w:ascii="Arial" w:hAnsi="Arial" w:cs="Arial"/>
                <w:b/>
                <w:i/>
                <w:color w:val="8C8C8C" w:themeColor="accent6"/>
              </w:rPr>
            </w:pPr>
            <w:r w:rsidRPr="00720C06">
              <w:rPr>
                <w:rFonts w:ascii="Arial" w:hAnsi="Arial" w:cs="Arial"/>
                <w:noProof/>
                <w:lang w:eastAsia="en-AU"/>
              </w:rPr>
              <mc:AlternateContent>
                <mc:Choice Requires="wpg">
                  <w:drawing>
                    <wp:anchor distT="0" distB="0" distL="114300" distR="114300" simplePos="0" relativeHeight="251658320" behindDoc="0" locked="0" layoutInCell="1" allowOverlap="1" wp14:anchorId="0BBA4633" wp14:editId="2CAEFF0B">
                      <wp:simplePos x="0" y="0"/>
                      <wp:positionH relativeFrom="margin">
                        <wp:posOffset>0</wp:posOffset>
                      </wp:positionH>
                      <wp:positionV relativeFrom="paragraph">
                        <wp:posOffset>20066</wp:posOffset>
                      </wp:positionV>
                      <wp:extent cx="320675" cy="320040"/>
                      <wp:effectExtent l="0" t="0" r="3175" b="3810"/>
                      <wp:wrapNone/>
                      <wp:docPr id="176" name="Group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CC8FF4" id="Group 176" o:spid="_x0000_s1026" alt="&quot;&quot;" style="position:absolute;margin-left:0;margin-top:1.6pt;width:25.25pt;height:25.2pt;z-index:25165832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8stg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LWFbyy2CAAAOS4AAA4A&#10;AAAAAAAAAAAAAAAALgIAAGRycy9lMm9Eb2MueG1sUEsBAi0AFAAGAAgAAAAhAO1GDFLcAAAABAEA&#10;AA8AAAAAAAAAAAAAAAAAEAsAAGRycy9kb3ducmV2LnhtbFBLBQYAAAAABAAEAPMAAAAZD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3" w:type="dxa"/>
            <w:vAlign w:val="center"/>
          </w:tcPr>
          <w:p w14:paraId="3D91679F" w14:textId="2EF7E3BD" w:rsidR="0075054C" w:rsidRPr="00A05204" w:rsidRDefault="0075054C" w:rsidP="00370E33">
            <w:pPr>
              <w:pStyle w:val="GuidanceHeading1"/>
              <w:spacing w:line="240" w:lineRule="auto"/>
              <w:rPr>
                <w:sz w:val="20"/>
                <w:szCs w:val="20"/>
              </w:rPr>
            </w:pPr>
            <w:r w:rsidRPr="00A05204">
              <w:rPr>
                <w:sz w:val="20"/>
                <w:szCs w:val="20"/>
              </w:rPr>
              <w:t xml:space="preserve">Guidance – </w:t>
            </w:r>
            <w:r w:rsidR="00370E33" w:rsidRPr="00A05204">
              <w:rPr>
                <w:sz w:val="20"/>
                <w:szCs w:val="20"/>
              </w:rPr>
              <w:t>C</w:t>
            </w:r>
            <w:r w:rsidRPr="00A05204">
              <w:rPr>
                <w:sz w:val="20"/>
                <w:szCs w:val="20"/>
              </w:rPr>
              <w:t>apital commitments</w:t>
            </w:r>
          </w:p>
        </w:tc>
      </w:tr>
      <w:tr w:rsidR="0075054C" w:rsidRPr="00720C06" w14:paraId="3E48D904" w14:textId="77777777" w:rsidTr="00A05204">
        <w:trPr>
          <w:trHeight w:val="1856"/>
        </w:trPr>
        <w:tc>
          <w:tcPr>
            <w:tcW w:w="1585" w:type="dxa"/>
          </w:tcPr>
          <w:p w14:paraId="730EB578" w14:textId="4B5A28E8" w:rsidR="0075054C" w:rsidRPr="00A05204" w:rsidRDefault="00633207" w:rsidP="008443BB">
            <w:pPr>
              <w:pStyle w:val="Reference"/>
              <w:spacing w:before="120"/>
              <w:rPr>
                <w:b/>
                <w:color w:val="8C8C8C" w:themeColor="accent6"/>
                <w:szCs w:val="18"/>
              </w:rPr>
            </w:pPr>
            <w:r w:rsidRPr="008443BB">
              <w:rPr>
                <w:szCs w:val="18"/>
              </w:rPr>
              <w:t>TI </w:t>
            </w:r>
            <w:r w:rsidR="008F0663" w:rsidRPr="008443BB">
              <w:rPr>
                <w:szCs w:val="18"/>
              </w:rPr>
              <w:t>1103</w:t>
            </w:r>
            <w:r w:rsidR="00747477" w:rsidRPr="008443BB">
              <w:rPr>
                <w:szCs w:val="18"/>
              </w:rPr>
              <w:t xml:space="preserve"> Guidelines</w:t>
            </w:r>
          </w:p>
        </w:tc>
        <w:tc>
          <w:tcPr>
            <w:tcW w:w="8173" w:type="dxa"/>
          </w:tcPr>
          <w:p w14:paraId="16549EE7" w14:textId="77777777" w:rsidR="0075054C" w:rsidRPr="00A05204" w:rsidRDefault="0075054C" w:rsidP="00370E33">
            <w:pPr>
              <w:pStyle w:val="GuidanceBodyBold"/>
              <w:spacing w:line="240" w:lineRule="auto"/>
            </w:pPr>
            <w:r w:rsidRPr="00A05204">
              <w:t>Contracted capital commitments</w:t>
            </w:r>
          </w:p>
          <w:p w14:paraId="4760C362" w14:textId="77777777" w:rsidR="0075054C" w:rsidRPr="00A05204" w:rsidRDefault="0075054C" w:rsidP="00370E33">
            <w:pPr>
              <w:pStyle w:val="GuidanceBodyItalic"/>
              <w:spacing w:line="240" w:lineRule="auto"/>
            </w:pPr>
            <w:r w:rsidRPr="00A05204">
              <w:t>Capital commitments contracted for as at the end of the reporting period do not require disclosure where the commitments have been recognised as liabilities in the statement of financial position.</w:t>
            </w:r>
          </w:p>
          <w:p w14:paraId="66345AAB" w14:textId="77777777" w:rsidR="0075054C" w:rsidRPr="00A05204" w:rsidRDefault="0075054C" w:rsidP="00370E33">
            <w:pPr>
              <w:pStyle w:val="GuidanceBodyItalic"/>
              <w:spacing w:line="240" w:lineRule="auto"/>
              <w:rPr>
                <w:b/>
                <w:bCs/>
              </w:rPr>
            </w:pPr>
            <w:r w:rsidRPr="00A05204">
              <w:rPr>
                <w:b/>
                <w:bCs/>
              </w:rPr>
              <w:t>GST</w:t>
            </w:r>
          </w:p>
          <w:p w14:paraId="01874AAF" w14:textId="77777777" w:rsidR="0075054C" w:rsidRPr="00A05204" w:rsidRDefault="0075054C" w:rsidP="00370E33">
            <w:pPr>
              <w:pStyle w:val="GuidanceBodyItalic"/>
              <w:spacing w:line="240" w:lineRule="auto"/>
            </w:pPr>
            <w:r w:rsidRPr="00A05204">
              <w:t>The purpose of the commitment note disclosure is to inform users of the commitments for payments from a cash flow perspective and consequently includes GST as appropriate.</w:t>
            </w:r>
          </w:p>
        </w:tc>
      </w:tr>
    </w:tbl>
    <w:p w14:paraId="53FAF7BE" w14:textId="40442D91" w:rsidR="005D318A" w:rsidRDefault="005D318A" w:rsidP="00A05204">
      <w:pPr>
        <w:spacing w:after="0"/>
        <w:rPr>
          <w:rFonts w:ascii="Arial" w:hAnsi="Arial" w:cs="Arial"/>
          <w:sz w:val="6"/>
          <w:szCs w:val="6"/>
        </w:rPr>
      </w:pPr>
    </w:p>
    <w:p w14:paraId="1294E9D9" w14:textId="77777777" w:rsidR="005D318A" w:rsidRDefault="005D318A">
      <w:pPr>
        <w:rPr>
          <w:rFonts w:ascii="Arial" w:hAnsi="Arial" w:cs="Arial"/>
          <w:sz w:val="6"/>
          <w:szCs w:val="6"/>
        </w:rPr>
      </w:pPr>
      <w:r>
        <w:rPr>
          <w:rFonts w:ascii="Arial" w:hAnsi="Arial" w:cs="Arial"/>
          <w:sz w:val="6"/>
          <w:szCs w:val="6"/>
        </w:rPr>
        <w:br w:type="page"/>
      </w:r>
    </w:p>
    <w:p w14:paraId="03892B06" w14:textId="77777777" w:rsidR="00C75581" w:rsidRPr="00A05204" w:rsidRDefault="00C75581" w:rsidP="00A05204">
      <w:pPr>
        <w:spacing w:after="0"/>
        <w:rPr>
          <w:rFonts w:ascii="Arial" w:hAnsi="Arial" w:cs="Arial"/>
          <w:sz w:val="6"/>
          <w:szCs w:val="6"/>
        </w:rPr>
      </w:pPr>
    </w:p>
    <w:tbl>
      <w:tblPr>
        <w:tblpPr w:leftFromText="180" w:rightFromText="180" w:vertAnchor="text" w:horzAnchor="margin" w:tblpY="589"/>
        <w:tblW w:w="9758" w:type="dxa"/>
        <w:tblLayout w:type="fixed"/>
        <w:tblLook w:val="04A0" w:firstRow="1" w:lastRow="0" w:firstColumn="1" w:lastColumn="0" w:noHBand="0" w:noVBand="1"/>
      </w:tblPr>
      <w:tblGrid>
        <w:gridCol w:w="1585"/>
        <w:gridCol w:w="6469"/>
        <w:gridCol w:w="1704"/>
      </w:tblGrid>
      <w:tr w:rsidR="00C75581" w:rsidRPr="000F4A83" w14:paraId="77E1C7A7" w14:textId="77777777">
        <w:tc>
          <w:tcPr>
            <w:tcW w:w="9758" w:type="dxa"/>
            <w:gridSpan w:val="3"/>
          </w:tcPr>
          <w:p w14:paraId="50982575" w14:textId="149E7F1B" w:rsidR="00C75581" w:rsidRPr="000F4A83" w:rsidRDefault="00C75581" w:rsidP="00A05204">
            <w:pPr>
              <w:pStyle w:val="ReferenceHeading"/>
              <w:spacing w:before="0" w:after="0"/>
            </w:pPr>
          </w:p>
        </w:tc>
      </w:tr>
      <w:tr w:rsidR="00C75581" w:rsidRPr="00524B1A" w14:paraId="69BFFC6D" w14:textId="77777777" w:rsidTr="00C75581">
        <w:tc>
          <w:tcPr>
            <w:tcW w:w="1585" w:type="dxa"/>
          </w:tcPr>
          <w:p w14:paraId="2BB53CD1" w14:textId="77777777" w:rsidR="00C75581" w:rsidRPr="003A40F4" w:rsidRDefault="00C75581" w:rsidP="00C75581">
            <w:pPr>
              <w:pStyle w:val="Reference"/>
              <w:rPr>
                <w:sz w:val="14"/>
                <w:szCs w:val="14"/>
              </w:rPr>
            </w:pPr>
          </w:p>
        </w:tc>
        <w:tc>
          <w:tcPr>
            <w:tcW w:w="8173" w:type="dxa"/>
            <w:gridSpan w:val="2"/>
            <w:vAlign w:val="bottom"/>
          </w:tcPr>
          <w:p w14:paraId="62EAEE2C" w14:textId="77777777" w:rsidR="00C75581" w:rsidRPr="00524B1A" w:rsidRDefault="00C75581" w:rsidP="00A05204">
            <w:pPr>
              <w:pStyle w:val="ModelBody"/>
              <w:spacing w:after="0"/>
              <w:rPr>
                <w:szCs w:val="20"/>
                <w:lang w:eastAsia="en-AU"/>
              </w:rPr>
            </w:pPr>
            <w:r w:rsidRPr="00524B1A">
              <w:rPr>
                <w:szCs w:val="20"/>
                <w:lang w:eastAsia="en-AU"/>
              </w:rPr>
              <w:t>This note sets out the key risk management policies and measurement techniques of the Agency.</w:t>
            </w:r>
          </w:p>
        </w:tc>
      </w:tr>
      <w:tr w:rsidR="00C75581" w:rsidRPr="00524B1A" w14:paraId="76EDD16E" w14:textId="77777777" w:rsidTr="00C75581">
        <w:tc>
          <w:tcPr>
            <w:tcW w:w="1585" w:type="dxa"/>
          </w:tcPr>
          <w:p w14:paraId="0543D7C3" w14:textId="77777777" w:rsidR="00C75581" w:rsidRPr="003A40F4" w:rsidRDefault="00C75581" w:rsidP="00C75581">
            <w:pPr>
              <w:pStyle w:val="Reference"/>
              <w:rPr>
                <w:sz w:val="14"/>
                <w:szCs w:val="14"/>
              </w:rPr>
            </w:pPr>
          </w:p>
        </w:tc>
        <w:tc>
          <w:tcPr>
            <w:tcW w:w="6469" w:type="dxa"/>
            <w:tcBorders>
              <w:bottom w:val="single" w:sz="4" w:space="0" w:color="auto"/>
            </w:tcBorders>
            <w:vAlign w:val="bottom"/>
          </w:tcPr>
          <w:p w14:paraId="16B9187A" w14:textId="77777777" w:rsidR="00C75581" w:rsidRPr="00524B1A"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4" w:type="dxa"/>
            <w:tcBorders>
              <w:bottom w:val="single" w:sz="4" w:space="0" w:color="auto"/>
            </w:tcBorders>
          </w:tcPr>
          <w:p w14:paraId="55ECC27B" w14:textId="77777777" w:rsidR="00C75581" w:rsidRPr="00524B1A" w:rsidRDefault="00C75581" w:rsidP="00C75581">
            <w:pPr>
              <w:pStyle w:val="ModelTableHeading2"/>
              <w:rPr>
                <w:szCs w:val="20"/>
              </w:rPr>
            </w:pPr>
            <w:r w:rsidRPr="00524B1A">
              <w:rPr>
                <w:szCs w:val="20"/>
              </w:rPr>
              <w:t>Notes</w:t>
            </w:r>
          </w:p>
        </w:tc>
      </w:tr>
      <w:tr w:rsidR="00C75581" w:rsidRPr="00524B1A" w14:paraId="1AC1DC6B" w14:textId="77777777" w:rsidTr="00C75581">
        <w:tc>
          <w:tcPr>
            <w:tcW w:w="1585" w:type="dxa"/>
          </w:tcPr>
          <w:p w14:paraId="1C88669E" w14:textId="77777777" w:rsidR="00C75581" w:rsidRPr="003A40F4" w:rsidRDefault="00C75581" w:rsidP="00C75581">
            <w:pPr>
              <w:pStyle w:val="Reference"/>
              <w:rPr>
                <w:sz w:val="14"/>
                <w:szCs w:val="14"/>
              </w:rPr>
            </w:pPr>
          </w:p>
        </w:tc>
        <w:tc>
          <w:tcPr>
            <w:tcW w:w="6469" w:type="dxa"/>
            <w:tcBorders>
              <w:top w:val="single" w:sz="4" w:space="0" w:color="auto"/>
            </w:tcBorders>
            <w:vAlign w:val="bottom"/>
          </w:tcPr>
          <w:p w14:paraId="37D58667" w14:textId="4C4B52BA" w:rsidR="00C75581" w:rsidRPr="00524B1A" w:rsidRDefault="00C75581" w:rsidP="00C75581">
            <w:pPr>
              <w:pStyle w:val="ModelTableBody"/>
              <w:rPr>
                <w:szCs w:val="20"/>
              </w:rPr>
            </w:pPr>
            <w:r w:rsidRPr="00524B1A">
              <w:rPr>
                <w:szCs w:val="20"/>
              </w:rPr>
              <w:t>Financial risk management</w:t>
            </w:r>
          </w:p>
        </w:tc>
        <w:tc>
          <w:tcPr>
            <w:tcW w:w="1704" w:type="dxa"/>
            <w:tcBorders>
              <w:top w:val="single" w:sz="4" w:space="0" w:color="auto"/>
            </w:tcBorders>
          </w:tcPr>
          <w:p w14:paraId="1591F071" w14:textId="77777777" w:rsidR="00C75581" w:rsidRPr="00524B1A" w:rsidRDefault="0025634D" w:rsidP="0077307B">
            <w:pPr>
              <w:pStyle w:val="ModelTableNumbers1"/>
              <w:rPr>
                <w:szCs w:val="20"/>
              </w:rPr>
            </w:pPr>
            <w:hyperlink w:anchor="Financial_risk_management_8_1" w:history="1">
              <w:r w:rsidR="00C75581" w:rsidRPr="00524B1A">
                <w:rPr>
                  <w:rStyle w:val="Hyperlink"/>
                  <w:szCs w:val="20"/>
                </w:rPr>
                <w:t>8.1</w:t>
              </w:r>
            </w:hyperlink>
          </w:p>
        </w:tc>
      </w:tr>
      <w:tr w:rsidR="00C75581" w:rsidRPr="00524B1A" w14:paraId="1B948CA0" w14:textId="77777777" w:rsidTr="00C75581">
        <w:tc>
          <w:tcPr>
            <w:tcW w:w="1585" w:type="dxa"/>
          </w:tcPr>
          <w:p w14:paraId="1A31C5A5" w14:textId="77777777" w:rsidR="00C75581" w:rsidRPr="003A40F4" w:rsidRDefault="00C75581" w:rsidP="00C75581">
            <w:pPr>
              <w:pStyle w:val="Reference"/>
              <w:rPr>
                <w:sz w:val="14"/>
                <w:szCs w:val="14"/>
              </w:rPr>
            </w:pPr>
          </w:p>
        </w:tc>
        <w:tc>
          <w:tcPr>
            <w:tcW w:w="6469" w:type="dxa"/>
            <w:vAlign w:val="bottom"/>
          </w:tcPr>
          <w:p w14:paraId="02781D71" w14:textId="77777777" w:rsidR="00C75581" w:rsidRPr="00524B1A" w:rsidRDefault="00C75581" w:rsidP="00C75581">
            <w:pPr>
              <w:pStyle w:val="ModelTableBody"/>
              <w:rPr>
                <w:szCs w:val="20"/>
              </w:rPr>
            </w:pPr>
            <w:r w:rsidRPr="00524B1A">
              <w:rPr>
                <w:szCs w:val="20"/>
              </w:rPr>
              <w:t>Contingent assets and liabilities</w:t>
            </w:r>
          </w:p>
        </w:tc>
        <w:tc>
          <w:tcPr>
            <w:tcW w:w="1704" w:type="dxa"/>
          </w:tcPr>
          <w:p w14:paraId="550E2B00" w14:textId="77777777" w:rsidR="00C75581" w:rsidRPr="00524B1A" w:rsidRDefault="0025634D" w:rsidP="0077307B">
            <w:pPr>
              <w:pStyle w:val="ModelTableNumbers1"/>
              <w:rPr>
                <w:szCs w:val="20"/>
              </w:rPr>
            </w:pPr>
            <w:hyperlink w:anchor="Contingent_assets_n_liabilities_8_2" w:history="1">
              <w:r w:rsidR="00C75581" w:rsidRPr="00524B1A">
                <w:rPr>
                  <w:rStyle w:val="Hyperlink"/>
                  <w:szCs w:val="20"/>
                </w:rPr>
                <w:t>8.2</w:t>
              </w:r>
            </w:hyperlink>
          </w:p>
        </w:tc>
      </w:tr>
      <w:tr w:rsidR="00C75581" w:rsidRPr="00524B1A" w14:paraId="59EBBEE3" w14:textId="77777777" w:rsidTr="00C75581">
        <w:tc>
          <w:tcPr>
            <w:tcW w:w="1585" w:type="dxa"/>
          </w:tcPr>
          <w:p w14:paraId="2CE396A4" w14:textId="77777777" w:rsidR="00C75581" w:rsidRPr="003A40F4" w:rsidRDefault="00C75581" w:rsidP="00C75581">
            <w:pPr>
              <w:pStyle w:val="Reference"/>
              <w:rPr>
                <w:sz w:val="14"/>
                <w:szCs w:val="14"/>
              </w:rPr>
            </w:pPr>
          </w:p>
        </w:tc>
        <w:tc>
          <w:tcPr>
            <w:tcW w:w="6469" w:type="dxa"/>
            <w:vAlign w:val="bottom"/>
          </w:tcPr>
          <w:p w14:paraId="3216D41E" w14:textId="77777777" w:rsidR="00C75581" w:rsidRPr="00524B1A" w:rsidRDefault="00C75581" w:rsidP="00C75581">
            <w:pPr>
              <w:pStyle w:val="ModelTableBody"/>
              <w:rPr>
                <w:szCs w:val="20"/>
              </w:rPr>
            </w:pPr>
            <w:r w:rsidRPr="00524B1A">
              <w:rPr>
                <w:szCs w:val="20"/>
              </w:rPr>
              <w:t>Fair value measurements</w:t>
            </w:r>
          </w:p>
        </w:tc>
        <w:tc>
          <w:tcPr>
            <w:tcW w:w="1704" w:type="dxa"/>
          </w:tcPr>
          <w:p w14:paraId="30D441C4" w14:textId="77777777" w:rsidR="00C75581" w:rsidRPr="00524B1A" w:rsidRDefault="0025634D" w:rsidP="0077307B">
            <w:pPr>
              <w:pStyle w:val="ModelTableNumbers1"/>
              <w:rPr>
                <w:szCs w:val="20"/>
              </w:rPr>
            </w:pPr>
            <w:hyperlink w:anchor="Fair_value_measurements_8_3" w:history="1">
              <w:r w:rsidR="00C75581" w:rsidRPr="00524B1A">
                <w:rPr>
                  <w:rStyle w:val="Hyperlink"/>
                  <w:szCs w:val="20"/>
                </w:rPr>
                <w:t>8.3</w:t>
              </w:r>
            </w:hyperlink>
          </w:p>
        </w:tc>
      </w:tr>
    </w:tbl>
    <w:p w14:paraId="1D30E40C" w14:textId="2E6D0817" w:rsidR="00C75581" w:rsidRDefault="00C75581" w:rsidP="00331E7E">
      <w:pPr>
        <w:pStyle w:val="ModelHeading3"/>
        <w:ind w:left="1701"/>
        <w:outlineLvl w:val="2"/>
      </w:pPr>
      <w:bookmarkStart w:id="1277" w:name="_Toc164327733"/>
      <w:bookmarkStart w:id="1278" w:name="_Toc164327943"/>
      <w:r w:rsidRPr="000F4A83">
        <w:t xml:space="preserve">8. Risks and </w:t>
      </w:r>
      <w:r w:rsidR="009D4CAE">
        <w:t>c</w:t>
      </w:r>
      <w:r w:rsidRPr="000F4A83">
        <w:t>ontingencies</w:t>
      </w:r>
      <w:bookmarkEnd w:id="1277"/>
      <w:bookmarkEnd w:id="1278"/>
    </w:p>
    <w:p w14:paraId="0E1F38E0" w14:textId="77777777" w:rsidR="005D318A" w:rsidRDefault="005D318A">
      <w:r>
        <w:rPr>
          <w:b/>
          <w:i/>
        </w:rPr>
        <w:br w:type="page"/>
      </w:r>
    </w:p>
    <w:tbl>
      <w:tblPr>
        <w:tblW w:w="9753" w:type="dxa"/>
        <w:tblInd w:w="10" w:type="dxa"/>
        <w:tblLook w:val="04A0" w:firstRow="1" w:lastRow="0" w:firstColumn="1" w:lastColumn="0" w:noHBand="0" w:noVBand="1"/>
      </w:tblPr>
      <w:tblGrid>
        <w:gridCol w:w="1584"/>
        <w:gridCol w:w="8169"/>
      </w:tblGrid>
      <w:tr w:rsidR="006D33A4" w:rsidRPr="000F4A83" w14:paraId="767AC2B0" w14:textId="77777777" w:rsidTr="00BE120A">
        <w:tc>
          <w:tcPr>
            <w:tcW w:w="1584" w:type="dxa"/>
          </w:tcPr>
          <w:p w14:paraId="57D87C7D" w14:textId="75DBD8F5" w:rsidR="006D33A4" w:rsidRPr="00E60125" w:rsidRDefault="007A5DBA" w:rsidP="007A5DBA">
            <w:pPr>
              <w:pStyle w:val="ReferenceHeading"/>
            </w:pPr>
            <w:r w:rsidRPr="00152516">
              <w:lastRenderedPageBreak/>
              <w:t>Reference</w:t>
            </w:r>
          </w:p>
        </w:tc>
        <w:tc>
          <w:tcPr>
            <w:tcW w:w="8169" w:type="dxa"/>
          </w:tcPr>
          <w:p w14:paraId="272CA320" w14:textId="77777777" w:rsidR="006D33A4" w:rsidRPr="000F4A83" w:rsidRDefault="004E2BD2" w:rsidP="0062695B">
            <w:pPr>
              <w:pStyle w:val="ModelHeading4"/>
            </w:pPr>
            <w:bookmarkStart w:id="1279" w:name="_Toc499560003"/>
            <w:bookmarkStart w:id="1280" w:name="_Toc499575301"/>
            <w:bookmarkStart w:id="1281" w:name="Financial_risk_management_8_1"/>
            <w:bookmarkStart w:id="1282" w:name="_Toc164327944"/>
            <w:r w:rsidRPr="000F4A83">
              <w:t>8</w:t>
            </w:r>
            <w:r w:rsidR="00480D06" w:rsidRPr="000F4A83">
              <w:t xml:space="preserve">.1 Financial </w:t>
            </w:r>
            <w:r w:rsidR="00E62EB5" w:rsidRPr="000F4A83">
              <w:t>r</w:t>
            </w:r>
            <w:r w:rsidR="00480D06" w:rsidRPr="000F4A83">
              <w:t xml:space="preserve">isk </w:t>
            </w:r>
            <w:r w:rsidR="00E62EB5" w:rsidRPr="000F4A83">
              <w:t>m</w:t>
            </w:r>
            <w:r w:rsidR="006D33A4" w:rsidRPr="000F4A83">
              <w:t>anagement</w:t>
            </w:r>
            <w:bookmarkEnd w:id="1279"/>
            <w:bookmarkEnd w:id="1280"/>
            <w:bookmarkEnd w:id="1281"/>
            <w:bookmarkEnd w:id="1282"/>
          </w:p>
        </w:tc>
      </w:tr>
      <w:tr w:rsidR="006D33A4" w:rsidRPr="006E561E" w14:paraId="7E5F7BE9" w14:textId="77777777" w:rsidTr="00BE120A">
        <w:tc>
          <w:tcPr>
            <w:tcW w:w="1584" w:type="dxa"/>
          </w:tcPr>
          <w:p w14:paraId="5E8BBF64" w14:textId="77777777" w:rsidR="006D33A4" w:rsidRPr="00524B1A" w:rsidRDefault="006D33A4" w:rsidP="00374344">
            <w:pPr>
              <w:pStyle w:val="Reference"/>
              <w:spacing w:before="120"/>
              <w:rPr>
                <w:bCs/>
                <w:szCs w:val="18"/>
              </w:rPr>
            </w:pPr>
            <w:r w:rsidRPr="00524B1A">
              <w:rPr>
                <w:szCs w:val="18"/>
              </w:rPr>
              <w:t>AASB</w:t>
            </w:r>
            <w:r w:rsidR="00374344" w:rsidRPr="00524B1A">
              <w:rPr>
                <w:szCs w:val="18"/>
              </w:rPr>
              <w:t> </w:t>
            </w:r>
            <w:r w:rsidRPr="00524B1A">
              <w:rPr>
                <w:szCs w:val="18"/>
              </w:rPr>
              <w:t>7.31, 3</w:t>
            </w:r>
            <w:r w:rsidR="008F5750" w:rsidRPr="00524B1A">
              <w:rPr>
                <w:szCs w:val="18"/>
              </w:rPr>
              <w:t>2</w:t>
            </w:r>
          </w:p>
        </w:tc>
        <w:tc>
          <w:tcPr>
            <w:tcW w:w="8169" w:type="dxa"/>
          </w:tcPr>
          <w:p w14:paraId="323A3712" w14:textId="77777777" w:rsidR="006D33A4" w:rsidRPr="00A05204" w:rsidRDefault="006D33A4" w:rsidP="00AE7853">
            <w:pPr>
              <w:pStyle w:val="ModelBody"/>
              <w:rPr>
                <w:szCs w:val="20"/>
              </w:rPr>
            </w:pPr>
            <w:r w:rsidRPr="00A05204">
              <w:rPr>
                <w:szCs w:val="20"/>
              </w:rPr>
              <w:t xml:space="preserve">Financial instruments held by the </w:t>
            </w:r>
            <w:r w:rsidR="007D6512" w:rsidRPr="00A05204">
              <w:rPr>
                <w:szCs w:val="20"/>
              </w:rPr>
              <w:t>A</w:t>
            </w:r>
            <w:r w:rsidR="00827382" w:rsidRPr="00A05204">
              <w:rPr>
                <w:szCs w:val="20"/>
              </w:rPr>
              <w:t>gency</w:t>
            </w:r>
            <w:r w:rsidRPr="00A05204">
              <w:rPr>
                <w:szCs w:val="20"/>
              </w:rPr>
              <w:t xml:space="preserve"> are cash and cash equivalents, restricted cash and cash equivalents, receivables, payables, </w:t>
            </w:r>
            <w:r w:rsidR="000C2831" w:rsidRPr="00A05204">
              <w:rPr>
                <w:szCs w:val="20"/>
              </w:rPr>
              <w:t>Western Australian Treasury Corporation (</w:t>
            </w:r>
            <w:r w:rsidRPr="00A05204">
              <w:rPr>
                <w:szCs w:val="20"/>
              </w:rPr>
              <w:t>WATC</w:t>
            </w:r>
            <w:r w:rsidR="000C2831" w:rsidRPr="00A05204">
              <w:rPr>
                <w:szCs w:val="20"/>
              </w:rPr>
              <w:t>)</w:t>
            </w:r>
            <w:r w:rsidRPr="00A05204">
              <w:rPr>
                <w:szCs w:val="20"/>
              </w:rPr>
              <w:t>/</w:t>
            </w:r>
            <w:r w:rsidR="005D3C68" w:rsidRPr="00A05204">
              <w:rPr>
                <w:szCs w:val="20"/>
              </w:rPr>
              <w:t>b</w:t>
            </w:r>
            <w:r w:rsidRPr="00A05204">
              <w:rPr>
                <w:szCs w:val="20"/>
              </w:rPr>
              <w:t xml:space="preserve">ank borrowings, finance leases, and Treasurer’s advances. The </w:t>
            </w:r>
            <w:r w:rsidR="007D6512" w:rsidRPr="00A05204">
              <w:rPr>
                <w:szCs w:val="20"/>
              </w:rPr>
              <w:t>A</w:t>
            </w:r>
            <w:r w:rsidR="00827382" w:rsidRPr="00A05204">
              <w:rPr>
                <w:szCs w:val="20"/>
              </w:rPr>
              <w:t>gency</w:t>
            </w:r>
            <w:r w:rsidRPr="00A05204">
              <w:rPr>
                <w:szCs w:val="20"/>
              </w:rPr>
              <w:t xml:space="preserve"> has limited exposure to financial risks. The </w:t>
            </w:r>
            <w:r w:rsidR="007D6512" w:rsidRPr="00A05204">
              <w:rPr>
                <w:szCs w:val="20"/>
              </w:rPr>
              <w:t>A</w:t>
            </w:r>
            <w:r w:rsidR="00827382" w:rsidRPr="00A05204">
              <w:rPr>
                <w:szCs w:val="20"/>
              </w:rPr>
              <w:t>gency</w:t>
            </w:r>
            <w:r w:rsidRPr="00A05204">
              <w:rPr>
                <w:szCs w:val="20"/>
              </w:rPr>
              <w:t>’s overall risk management program focuses on managing the risks identified below.</w:t>
            </w:r>
          </w:p>
        </w:tc>
      </w:tr>
      <w:tr w:rsidR="00182451" w:rsidRPr="006E561E" w14:paraId="18289958" w14:textId="77777777" w:rsidTr="00BE120A">
        <w:tc>
          <w:tcPr>
            <w:tcW w:w="1584" w:type="dxa"/>
          </w:tcPr>
          <w:p w14:paraId="302199B3" w14:textId="77777777" w:rsidR="00182451" w:rsidRPr="00524B1A" w:rsidRDefault="000A4182" w:rsidP="000A4182">
            <w:pPr>
              <w:pStyle w:val="Reference"/>
              <w:spacing w:before="120"/>
              <w:rPr>
                <w:szCs w:val="18"/>
              </w:rPr>
            </w:pPr>
            <w:r w:rsidRPr="00524B1A">
              <w:rPr>
                <w:szCs w:val="18"/>
              </w:rPr>
              <w:t>AASB 7.33-34</w:t>
            </w:r>
          </w:p>
        </w:tc>
        <w:tc>
          <w:tcPr>
            <w:tcW w:w="8169" w:type="dxa"/>
          </w:tcPr>
          <w:p w14:paraId="14122BD7" w14:textId="77777777" w:rsidR="00182451" w:rsidRPr="0075054C" w:rsidRDefault="00182451" w:rsidP="008C2853">
            <w:pPr>
              <w:pStyle w:val="ModelHeading5Alpha"/>
              <w:framePr w:wrap="around"/>
              <w:rPr>
                <w:u w:val="single"/>
              </w:rPr>
            </w:pPr>
            <w:bookmarkStart w:id="1283" w:name="_Toc499575302"/>
            <w:r w:rsidRPr="0075054C">
              <w:t>Summary of risks and risk management</w:t>
            </w:r>
            <w:bookmarkEnd w:id="1283"/>
          </w:p>
        </w:tc>
      </w:tr>
      <w:tr w:rsidR="006D33A4" w:rsidRPr="006E561E" w14:paraId="3DA12984" w14:textId="77777777" w:rsidTr="00BE120A">
        <w:tc>
          <w:tcPr>
            <w:tcW w:w="1584" w:type="dxa"/>
          </w:tcPr>
          <w:p w14:paraId="688F8E52" w14:textId="49D9B024" w:rsidR="006D33A4" w:rsidRPr="00524B1A" w:rsidRDefault="00633207" w:rsidP="000A4182">
            <w:pPr>
              <w:pStyle w:val="Reference"/>
              <w:spacing w:before="120"/>
              <w:rPr>
                <w:szCs w:val="18"/>
              </w:rPr>
            </w:pPr>
            <w:r w:rsidRPr="00524B1A">
              <w:rPr>
                <w:szCs w:val="18"/>
              </w:rPr>
              <w:t>AASB </w:t>
            </w:r>
            <w:r w:rsidR="006D33A4" w:rsidRPr="00524B1A">
              <w:rPr>
                <w:szCs w:val="18"/>
              </w:rPr>
              <w:t>7.</w:t>
            </w:r>
            <w:r w:rsidR="000A4182" w:rsidRPr="00524B1A">
              <w:rPr>
                <w:szCs w:val="18"/>
              </w:rPr>
              <w:t>35</w:t>
            </w:r>
            <w:r w:rsidR="008F5750" w:rsidRPr="00524B1A">
              <w:rPr>
                <w:szCs w:val="18"/>
              </w:rPr>
              <w:t>F</w:t>
            </w:r>
          </w:p>
        </w:tc>
        <w:tc>
          <w:tcPr>
            <w:tcW w:w="8169" w:type="dxa"/>
          </w:tcPr>
          <w:p w14:paraId="6653D952" w14:textId="77777777" w:rsidR="006D33A4" w:rsidRPr="005D318A" w:rsidRDefault="006D33A4" w:rsidP="000A4182">
            <w:pPr>
              <w:pStyle w:val="ModelBody"/>
              <w:rPr>
                <w:b/>
                <w:bCs/>
                <w:iCs/>
                <w:szCs w:val="20"/>
              </w:rPr>
            </w:pPr>
            <w:r w:rsidRPr="00B4487C">
              <w:rPr>
                <w:b/>
                <w:bCs/>
                <w:iCs/>
                <w:szCs w:val="20"/>
              </w:rPr>
              <w:t>Credit risk</w:t>
            </w:r>
          </w:p>
          <w:p w14:paraId="39C51075" w14:textId="77777777" w:rsidR="006D33A4" w:rsidRPr="00A05204" w:rsidRDefault="006D33A4" w:rsidP="000A4182">
            <w:pPr>
              <w:pStyle w:val="ModelBody"/>
              <w:rPr>
                <w:szCs w:val="20"/>
              </w:rPr>
            </w:pPr>
            <w:r w:rsidRPr="00A05204">
              <w:rPr>
                <w:szCs w:val="20"/>
              </w:rPr>
              <w:t xml:space="preserve">Credit risk arises when there is the possibility of the </w:t>
            </w:r>
            <w:r w:rsidR="007D6512" w:rsidRPr="00A05204">
              <w:rPr>
                <w:szCs w:val="20"/>
              </w:rPr>
              <w:t>A</w:t>
            </w:r>
            <w:r w:rsidR="00827382" w:rsidRPr="00A05204">
              <w:rPr>
                <w:szCs w:val="20"/>
              </w:rPr>
              <w:t>gency</w:t>
            </w:r>
            <w:r w:rsidRPr="00A05204">
              <w:rPr>
                <w:szCs w:val="20"/>
              </w:rPr>
              <w:t xml:space="preserve">’s receivables defaulting on their contractual obligations resulting in financial loss to the </w:t>
            </w:r>
            <w:r w:rsidR="007D6512" w:rsidRPr="00A05204">
              <w:rPr>
                <w:szCs w:val="20"/>
              </w:rPr>
              <w:t>A</w:t>
            </w:r>
            <w:r w:rsidR="00827382" w:rsidRPr="00A05204">
              <w:rPr>
                <w:szCs w:val="20"/>
              </w:rPr>
              <w:t>gency</w:t>
            </w:r>
            <w:r w:rsidRPr="00A05204">
              <w:rPr>
                <w:szCs w:val="20"/>
              </w:rPr>
              <w:t>.</w:t>
            </w:r>
          </w:p>
          <w:p w14:paraId="58152109" w14:textId="77777777" w:rsidR="006D33A4" w:rsidRPr="00A05204" w:rsidRDefault="006D33A4" w:rsidP="00A05204">
            <w:pPr>
              <w:pStyle w:val="ModelBody"/>
              <w:keepLines w:val="0"/>
              <w:rPr>
                <w:szCs w:val="20"/>
              </w:rPr>
            </w:pPr>
            <w:r w:rsidRPr="00A05204">
              <w:rPr>
                <w:szCs w:val="20"/>
              </w:rPr>
              <w:t xml:space="preserve">Credit risk associated with the </w:t>
            </w:r>
            <w:r w:rsidR="007D6512" w:rsidRPr="00A05204">
              <w:rPr>
                <w:szCs w:val="20"/>
              </w:rPr>
              <w:t>A</w:t>
            </w:r>
            <w:r w:rsidR="00827382" w:rsidRPr="00A05204">
              <w:rPr>
                <w:szCs w:val="20"/>
              </w:rPr>
              <w:t>gency</w:t>
            </w:r>
            <w:r w:rsidRPr="00A05204">
              <w:rPr>
                <w:szCs w:val="20"/>
              </w:rPr>
              <w:t>’s financial assets is minimal because the main receivable is the amounts receivable for services (holding accoun</w:t>
            </w:r>
            <w:r w:rsidR="001811F0" w:rsidRPr="00A05204">
              <w:rPr>
                <w:szCs w:val="20"/>
              </w:rPr>
              <w:t>t). For receivables other than G</w:t>
            </w:r>
            <w:r w:rsidRPr="00A05204">
              <w:rPr>
                <w:szCs w:val="20"/>
              </w:rPr>
              <w:t xml:space="preserve">overnment, the </w:t>
            </w:r>
            <w:r w:rsidR="007D6512" w:rsidRPr="00A05204">
              <w:rPr>
                <w:szCs w:val="20"/>
              </w:rPr>
              <w:t>A</w:t>
            </w:r>
            <w:r w:rsidR="00827382" w:rsidRPr="00A05204">
              <w:rPr>
                <w:szCs w:val="20"/>
              </w:rPr>
              <w:t>gency</w:t>
            </w:r>
            <w:r w:rsidRPr="00A05204">
              <w:rPr>
                <w:szCs w:val="20"/>
              </w:rPr>
              <w:t xml:space="preserve"> trades only with recognised, creditworthy third parties. The </w:t>
            </w:r>
            <w:r w:rsidR="007D6512" w:rsidRPr="00A05204">
              <w:rPr>
                <w:szCs w:val="20"/>
              </w:rPr>
              <w:t>A</w:t>
            </w:r>
            <w:r w:rsidR="00827382" w:rsidRPr="00A05204">
              <w:rPr>
                <w:szCs w:val="20"/>
              </w:rPr>
              <w:t>gency</w:t>
            </w:r>
            <w:r w:rsidRPr="00A05204">
              <w:rPr>
                <w:szCs w:val="20"/>
              </w:rPr>
              <w:t xml:space="preserve"> has policies in place to ensure that sales of products and services are made to customers with an appropriate credit history. In addition, receivable balances are monitored on an ongoing basis with the result that the </w:t>
            </w:r>
            <w:r w:rsidR="007D6512" w:rsidRPr="00A05204">
              <w:rPr>
                <w:szCs w:val="20"/>
              </w:rPr>
              <w:t>A</w:t>
            </w:r>
            <w:r w:rsidR="00827382" w:rsidRPr="00A05204">
              <w:rPr>
                <w:szCs w:val="20"/>
              </w:rPr>
              <w:t>gency</w:t>
            </w:r>
            <w:r w:rsidRPr="00A05204">
              <w:rPr>
                <w:szCs w:val="20"/>
              </w:rPr>
              <w:t xml:space="preserve">’s exposure to bad debts is minimal. </w:t>
            </w:r>
            <w:r w:rsidR="00CE4CD1" w:rsidRPr="00A05204">
              <w:rPr>
                <w:szCs w:val="20"/>
              </w:rPr>
              <w:t xml:space="preserve">Debt will be </w:t>
            </w:r>
            <w:r w:rsidR="006E4DFF" w:rsidRPr="00A05204">
              <w:rPr>
                <w:szCs w:val="20"/>
              </w:rPr>
              <w:t xml:space="preserve">written-off against the allowance account when it is improbable or uneconomical to recover the debt. </w:t>
            </w:r>
            <w:r w:rsidRPr="00A05204">
              <w:rPr>
                <w:szCs w:val="20"/>
              </w:rPr>
              <w:t>At the end of the reporting period there were no significant concentrations of credit risk.</w:t>
            </w:r>
          </w:p>
        </w:tc>
      </w:tr>
      <w:tr w:rsidR="006D33A4" w:rsidRPr="006E561E" w14:paraId="27116D64" w14:textId="77777777" w:rsidTr="00BE120A">
        <w:tc>
          <w:tcPr>
            <w:tcW w:w="1584" w:type="dxa"/>
          </w:tcPr>
          <w:p w14:paraId="6AC27F39" w14:textId="3F47227B" w:rsidR="006D33A4" w:rsidRPr="00524B1A" w:rsidRDefault="00633207" w:rsidP="000A4182">
            <w:pPr>
              <w:pStyle w:val="Reference"/>
              <w:spacing w:before="120"/>
              <w:rPr>
                <w:szCs w:val="18"/>
              </w:rPr>
            </w:pPr>
            <w:r w:rsidRPr="00524B1A">
              <w:rPr>
                <w:szCs w:val="18"/>
              </w:rPr>
              <w:t>AASB </w:t>
            </w:r>
            <w:r w:rsidR="006D33A4" w:rsidRPr="00524B1A">
              <w:rPr>
                <w:szCs w:val="18"/>
              </w:rPr>
              <w:t>7.39</w:t>
            </w:r>
          </w:p>
        </w:tc>
        <w:tc>
          <w:tcPr>
            <w:tcW w:w="8169" w:type="dxa"/>
          </w:tcPr>
          <w:p w14:paraId="4297987B" w14:textId="77777777" w:rsidR="006D33A4" w:rsidRPr="005D318A" w:rsidRDefault="006D33A4" w:rsidP="006E4DFF">
            <w:pPr>
              <w:pStyle w:val="ModelBody"/>
              <w:rPr>
                <w:b/>
                <w:bCs/>
                <w:iCs/>
                <w:szCs w:val="20"/>
              </w:rPr>
            </w:pPr>
            <w:r w:rsidRPr="00B4487C">
              <w:rPr>
                <w:b/>
                <w:bCs/>
                <w:iCs/>
                <w:szCs w:val="20"/>
              </w:rPr>
              <w:t>Liquidity risk</w:t>
            </w:r>
          </w:p>
          <w:p w14:paraId="4CC17A4E" w14:textId="77777777" w:rsidR="006D33A4" w:rsidRPr="00A05204" w:rsidRDefault="006D33A4" w:rsidP="006E4DFF">
            <w:pPr>
              <w:pStyle w:val="ModelBody"/>
              <w:rPr>
                <w:szCs w:val="20"/>
              </w:rPr>
            </w:pPr>
            <w:r w:rsidRPr="00A05204">
              <w:rPr>
                <w:szCs w:val="20"/>
              </w:rPr>
              <w:t xml:space="preserve">Liquidity risk arises when the </w:t>
            </w:r>
            <w:r w:rsidR="007D6512" w:rsidRPr="00A05204">
              <w:rPr>
                <w:szCs w:val="20"/>
              </w:rPr>
              <w:t>A</w:t>
            </w:r>
            <w:r w:rsidR="00827382" w:rsidRPr="00A05204">
              <w:rPr>
                <w:szCs w:val="20"/>
              </w:rPr>
              <w:t>gency</w:t>
            </w:r>
            <w:r w:rsidRPr="00A05204">
              <w:rPr>
                <w:szCs w:val="20"/>
              </w:rPr>
              <w:t xml:space="preserve"> is unable to meet its financial obligations as they fall due.</w:t>
            </w:r>
          </w:p>
          <w:p w14:paraId="357DD116" w14:textId="77777777" w:rsidR="006D33A4" w:rsidRPr="00A05204" w:rsidRDefault="006D33A4" w:rsidP="006E4DFF">
            <w:pPr>
              <w:pStyle w:val="ModelBody"/>
              <w:rPr>
                <w:szCs w:val="20"/>
              </w:rPr>
            </w:pPr>
            <w:r w:rsidRPr="00A05204">
              <w:rPr>
                <w:szCs w:val="20"/>
              </w:rPr>
              <w:t xml:space="preserve">The </w:t>
            </w:r>
            <w:r w:rsidR="007D6512" w:rsidRPr="00A05204">
              <w:rPr>
                <w:szCs w:val="20"/>
              </w:rPr>
              <w:t>A</w:t>
            </w:r>
            <w:r w:rsidR="00827382" w:rsidRPr="00A05204">
              <w:rPr>
                <w:szCs w:val="20"/>
              </w:rPr>
              <w:t>gency</w:t>
            </w:r>
            <w:r w:rsidRPr="00A05204">
              <w:rPr>
                <w:szCs w:val="20"/>
              </w:rPr>
              <w:t xml:space="preserve"> is exposed to liquidity risk through its trading in the normal course of business.</w:t>
            </w:r>
          </w:p>
          <w:p w14:paraId="36CB0F29" w14:textId="77777777" w:rsidR="00E62EB5" w:rsidRPr="00A05204" w:rsidRDefault="006D33A4" w:rsidP="007D6512">
            <w:pPr>
              <w:pStyle w:val="ModelBody"/>
              <w:rPr>
                <w:szCs w:val="20"/>
              </w:rPr>
            </w:pPr>
            <w:r w:rsidRPr="00A05204">
              <w:rPr>
                <w:szCs w:val="20"/>
              </w:rPr>
              <w:t xml:space="preserve">The </w:t>
            </w:r>
            <w:r w:rsidR="007D6512" w:rsidRPr="00A05204">
              <w:rPr>
                <w:szCs w:val="20"/>
              </w:rPr>
              <w:t>A</w:t>
            </w:r>
            <w:r w:rsidR="00827382" w:rsidRPr="00A05204">
              <w:rPr>
                <w:szCs w:val="20"/>
              </w:rPr>
              <w:t>gency</w:t>
            </w:r>
            <w:r w:rsidRPr="00A05204">
              <w:rPr>
                <w:szCs w:val="20"/>
              </w:rPr>
              <w:t xml:space="preserve"> has appropriate procedures to manage cash flows including drawdown of appropriations by monitoring forecast cash flows to ensure that sufficient funds are available to meet its commitments.</w:t>
            </w:r>
          </w:p>
        </w:tc>
      </w:tr>
      <w:tr w:rsidR="006D33A4" w:rsidRPr="000F4A83" w14:paraId="7AAAE737" w14:textId="77777777" w:rsidTr="00BE120A">
        <w:tc>
          <w:tcPr>
            <w:tcW w:w="1584" w:type="dxa"/>
          </w:tcPr>
          <w:p w14:paraId="629E5278" w14:textId="27029483" w:rsidR="006D33A4" w:rsidRPr="00524B1A" w:rsidRDefault="00633207" w:rsidP="00E60125">
            <w:pPr>
              <w:pStyle w:val="Reference"/>
              <w:spacing w:before="120"/>
              <w:rPr>
                <w:szCs w:val="18"/>
              </w:rPr>
            </w:pPr>
            <w:r w:rsidRPr="00524B1A">
              <w:rPr>
                <w:szCs w:val="18"/>
              </w:rPr>
              <w:t>AASB </w:t>
            </w:r>
            <w:r w:rsidR="006D33A4" w:rsidRPr="00524B1A">
              <w:rPr>
                <w:szCs w:val="18"/>
              </w:rPr>
              <w:t>7.</w:t>
            </w:r>
            <w:r w:rsidR="000A4182" w:rsidRPr="00524B1A">
              <w:rPr>
                <w:szCs w:val="18"/>
              </w:rPr>
              <w:t>40</w:t>
            </w:r>
          </w:p>
        </w:tc>
        <w:tc>
          <w:tcPr>
            <w:tcW w:w="8169" w:type="dxa"/>
          </w:tcPr>
          <w:p w14:paraId="6ECEA7D2" w14:textId="77777777" w:rsidR="006D33A4" w:rsidRPr="00794005" w:rsidRDefault="006D33A4" w:rsidP="006E4DFF">
            <w:pPr>
              <w:pStyle w:val="ModelBody"/>
              <w:rPr>
                <w:b/>
                <w:bCs/>
                <w:iCs/>
                <w:szCs w:val="20"/>
              </w:rPr>
            </w:pPr>
            <w:r w:rsidRPr="00794005">
              <w:rPr>
                <w:b/>
                <w:bCs/>
                <w:iCs/>
                <w:szCs w:val="20"/>
              </w:rPr>
              <w:t>Market risk</w:t>
            </w:r>
          </w:p>
          <w:p w14:paraId="09092884" w14:textId="77777777" w:rsidR="006D33A4" w:rsidRPr="00524B1A" w:rsidRDefault="006D33A4" w:rsidP="006E4DFF">
            <w:pPr>
              <w:pStyle w:val="ModelBody"/>
              <w:rPr>
                <w:szCs w:val="20"/>
              </w:rPr>
            </w:pPr>
            <w:r w:rsidRPr="00524B1A">
              <w:rPr>
                <w:szCs w:val="20"/>
              </w:rPr>
              <w:t xml:space="preserve">Market risk is the risk that changes in market prices such as foreign exchange rates and interest rates will affect the </w:t>
            </w:r>
            <w:r w:rsidR="007D6512" w:rsidRPr="00524B1A">
              <w:rPr>
                <w:szCs w:val="20"/>
              </w:rPr>
              <w:t>A</w:t>
            </w:r>
            <w:r w:rsidR="00827382" w:rsidRPr="00524B1A">
              <w:rPr>
                <w:szCs w:val="20"/>
              </w:rPr>
              <w:t>gency</w:t>
            </w:r>
            <w:r w:rsidRPr="00524B1A">
              <w:rPr>
                <w:szCs w:val="20"/>
              </w:rPr>
              <w:t xml:space="preserve">’s income or the value of its holdings of financial instruments. The </w:t>
            </w:r>
            <w:r w:rsidR="007D6512" w:rsidRPr="00524B1A">
              <w:rPr>
                <w:szCs w:val="20"/>
              </w:rPr>
              <w:t>A</w:t>
            </w:r>
            <w:r w:rsidR="00827382" w:rsidRPr="00524B1A">
              <w:rPr>
                <w:szCs w:val="20"/>
              </w:rPr>
              <w:t>gency</w:t>
            </w:r>
            <w:r w:rsidRPr="00524B1A">
              <w:rPr>
                <w:szCs w:val="20"/>
              </w:rPr>
              <w:t xml:space="preserve"> does not trade in foreign currency and is not materially exposed to other price risks [for example, equity securities or commodity prices changes]. The </w:t>
            </w:r>
            <w:r w:rsidR="007D6512" w:rsidRPr="00524B1A">
              <w:rPr>
                <w:szCs w:val="20"/>
              </w:rPr>
              <w:t>A</w:t>
            </w:r>
            <w:r w:rsidR="00827382" w:rsidRPr="00524B1A">
              <w:rPr>
                <w:szCs w:val="20"/>
              </w:rPr>
              <w:t>gency</w:t>
            </w:r>
            <w:r w:rsidRPr="00524B1A">
              <w:rPr>
                <w:szCs w:val="20"/>
              </w:rPr>
              <w:t>’s exposure to market risk for changes in interest rates relate primarily to the long-term debt obligations.</w:t>
            </w:r>
          </w:p>
          <w:p w14:paraId="3F6401EE" w14:textId="360BA7AD" w:rsidR="006D33A4" w:rsidRPr="00524B1A" w:rsidRDefault="006D33A4" w:rsidP="007D6512">
            <w:pPr>
              <w:pStyle w:val="ModelBody"/>
              <w:rPr>
                <w:szCs w:val="20"/>
              </w:rPr>
            </w:pPr>
            <w:r w:rsidRPr="00524B1A">
              <w:rPr>
                <w:szCs w:val="20"/>
              </w:rPr>
              <w:t xml:space="preserve">All borrowings are due to the </w:t>
            </w:r>
            <w:r w:rsidR="000C2831" w:rsidRPr="00524B1A">
              <w:rPr>
                <w:szCs w:val="20"/>
              </w:rPr>
              <w:t>WATC</w:t>
            </w:r>
            <w:r w:rsidRPr="00524B1A">
              <w:rPr>
                <w:szCs w:val="20"/>
              </w:rPr>
              <w:t xml:space="preserve"> and are repayable at fixed rates with varying maturities. Other than as detailed in the interest rate sensitivity analysis table at </w:t>
            </w:r>
            <w:hyperlink w:anchor="Interest_rate_sensitivity_8_1_e" w:history="1">
              <w:r w:rsidR="00EB4610" w:rsidRPr="00524B1A">
                <w:rPr>
                  <w:rStyle w:val="Hyperlink"/>
                  <w:szCs w:val="20"/>
                </w:rPr>
                <w:t>n</w:t>
              </w:r>
              <w:r w:rsidRPr="00524B1A">
                <w:rPr>
                  <w:rStyle w:val="Hyperlink"/>
                  <w:szCs w:val="20"/>
                </w:rPr>
                <w:t>ote </w:t>
              </w:r>
              <w:r w:rsidR="00EF6D10" w:rsidRPr="00524B1A">
                <w:rPr>
                  <w:rStyle w:val="Hyperlink"/>
                  <w:szCs w:val="20"/>
                </w:rPr>
                <w:t>8.1(</w:t>
              </w:r>
              <w:r w:rsidR="00182451" w:rsidRPr="00524B1A">
                <w:rPr>
                  <w:rStyle w:val="Hyperlink"/>
                  <w:szCs w:val="20"/>
                </w:rPr>
                <w:t>e</w:t>
              </w:r>
              <w:r w:rsidRPr="00524B1A">
                <w:rPr>
                  <w:rStyle w:val="Hyperlink"/>
                  <w:szCs w:val="20"/>
                </w:rPr>
                <w:t>)</w:t>
              </w:r>
            </w:hyperlink>
            <w:r w:rsidRPr="00524B1A">
              <w:rPr>
                <w:szCs w:val="20"/>
              </w:rPr>
              <w:t xml:space="preserve">, the </w:t>
            </w:r>
            <w:r w:rsidR="007D6512" w:rsidRPr="00524B1A">
              <w:rPr>
                <w:szCs w:val="20"/>
              </w:rPr>
              <w:t>A</w:t>
            </w:r>
            <w:r w:rsidR="00827382" w:rsidRPr="00524B1A">
              <w:rPr>
                <w:szCs w:val="20"/>
              </w:rPr>
              <w:t>gency</w:t>
            </w:r>
            <w:r w:rsidRPr="00524B1A">
              <w:rPr>
                <w:szCs w:val="20"/>
              </w:rPr>
              <w:t xml:space="preserve"> is not exposed to interest rate risk because the majority of cash and cash equivalents and restricted cash are non-interest bearing and it has no borrowings other than the Treasurer’s advance (non-interest bearing), WATC borrowings and finance leases (fixed interest rate).</w:t>
            </w:r>
          </w:p>
        </w:tc>
      </w:tr>
    </w:tbl>
    <w:p w14:paraId="09752E6E" w14:textId="77777777" w:rsidR="00E60125" w:rsidRDefault="00E60125"/>
    <w:tbl>
      <w:tblPr>
        <w:tblW w:w="9755" w:type="dxa"/>
        <w:tblInd w:w="-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71"/>
      </w:tblGrid>
      <w:tr w:rsidR="0056086E" w:rsidRPr="00B76F0B" w14:paraId="0885199B" w14:textId="77777777" w:rsidTr="00014CB5">
        <w:trPr>
          <w:trHeight w:val="567"/>
        </w:trPr>
        <w:tc>
          <w:tcPr>
            <w:tcW w:w="1584" w:type="dxa"/>
            <w:shd w:val="clear" w:color="auto" w:fill="auto"/>
          </w:tcPr>
          <w:p w14:paraId="6F82F8C4" w14:textId="3AC21772" w:rsidR="0056086E" w:rsidRPr="00B76F0B" w:rsidRDefault="00CF4942" w:rsidP="00A87B30">
            <w:pPr>
              <w:pStyle w:val="Reference"/>
              <w:pageBreakBefore/>
              <w:rPr>
                <w:i w:val="0"/>
                <w:highlight w:val="yellow"/>
              </w:rPr>
            </w:pPr>
            <w:r w:rsidRPr="00B76F0B">
              <w:rPr>
                <w:noProof/>
                <w:highlight w:val="yellow"/>
                <w:lang w:eastAsia="en-AU"/>
              </w:rPr>
              <w:lastRenderedPageBreak/>
              <mc:AlternateContent>
                <mc:Choice Requires="wpg">
                  <w:drawing>
                    <wp:anchor distT="0" distB="0" distL="114300" distR="114300" simplePos="0" relativeHeight="251658321" behindDoc="0" locked="0" layoutInCell="1" allowOverlap="1" wp14:anchorId="2B8FA4A9" wp14:editId="507B1C3E">
                      <wp:simplePos x="0" y="0"/>
                      <wp:positionH relativeFrom="margin">
                        <wp:posOffset>0</wp:posOffset>
                      </wp:positionH>
                      <wp:positionV relativeFrom="paragraph">
                        <wp:posOffset>23749</wp:posOffset>
                      </wp:positionV>
                      <wp:extent cx="320675" cy="320040"/>
                      <wp:effectExtent l="0" t="0" r="3175" b="3810"/>
                      <wp:wrapNone/>
                      <wp:docPr id="980" name="Group 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1" name="Freeform 9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2" name="Freeform 9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3" name="Freeform 9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AA1A0A" id="Group 980" o:spid="_x0000_s1026" alt="&quot;&quot;" style="position:absolute;margin-left:0;margin-top:1.85pt;width:25.25pt;height:25.2pt;z-index:25165832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j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ykc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">
                      <v:shape id="Freeform 9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tcPr>
          <w:p w14:paraId="0E8E69FF" w14:textId="309F99BF" w:rsidR="0056086E" w:rsidRPr="008B056A" w:rsidRDefault="0056086E" w:rsidP="00370E33">
            <w:pPr>
              <w:pStyle w:val="GuidanceHeading1"/>
              <w:spacing w:line="240" w:lineRule="auto"/>
              <w:rPr>
                <w:szCs w:val="20"/>
              </w:rPr>
            </w:pPr>
            <w:r w:rsidRPr="008B056A">
              <w:t xml:space="preserve">Guidance – </w:t>
            </w:r>
            <w:r w:rsidR="00370E33">
              <w:t>F</w:t>
            </w:r>
            <w:r w:rsidRPr="008B056A">
              <w:t>inancial risk management objectives and policies</w:t>
            </w:r>
          </w:p>
        </w:tc>
      </w:tr>
      <w:tr w:rsidR="0056086E" w:rsidRPr="006E561E" w14:paraId="6C7D85E2" w14:textId="77777777" w:rsidTr="00014CB5">
        <w:tc>
          <w:tcPr>
            <w:tcW w:w="1584" w:type="dxa"/>
          </w:tcPr>
          <w:p w14:paraId="75340B19" w14:textId="77777777" w:rsidR="00413C21" w:rsidRPr="00094776" w:rsidRDefault="00413C21" w:rsidP="006E4DFF">
            <w:pPr>
              <w:pStyle w:val="Reference"/>
              <w:spacing w:before="120"/>
              <w:rPr>
                <w:szCs w:val="18"/>
              </w:rPr>
            </w:pPr>
            <w:r w:rsidRPr="00094776">
              <w:rPr>
                <w:szCs w:val="18"/>
              </w:rPr>
              <w:t>AASB</w:t>
            </w:r>
            <w:r w:rsidR="006E4DFF" w:rsidRPr="00094776">
              <w:rPr>
                <w:szCs w:val="18"/>
              </w:rPr>
              <w:t> </w:t>
            </w:r>
            <w:r w:rsidRPr="00094776">
              <w:rPr>
                <w:szCs w:val="18"/>
              </w:rPr>
              <w:t>7.7, 31</w:t>
            </w:r>
          </w:p>
          <w:p w14:paraId="689ABC56" w14:textId="77777777" w:rsidR="003206BA" w:rsidRPr="00094776" w:rsidRDefault="003206BA" w:rsidP="003A2A4A">
            <w:pPr>
              <w:pStyle w:val="Reference"/>
              <w:rPr>
                <w:szCs w:val="18"/>
              </w:rPr>
            </w:pPr>
          </w:p>
          <w:p w14:paraId="13380BA2" w14:textId="77777777" w:rsidR="003206BA" w:rsidRPr="00094776" w:rsidRDefault="003206BA" w:rsidP="003A2A4A">
            <w:pPr>
              <w:pStyle w:val="Reference"/>
              <w:rPr>
                <w:szCs w:val="18"/>
              </w:rPr>
            </w:pPr>
          </w:p>
          <w:p w14:paraId="6822F7E7" w14:textId="77777777" w:rsidR="003206BA" w:rsidRPr="00094776" w:rsidRDefault="003206BA" w:rsidP="003A2A4A">
            <w:pPr>
              <w:pStyle w:val="Reference"/>
              <w:rPr>
                <w:szCs w:val="18"/>
              </w:rPr>
            </w:pPr>
          </w:p>
          <w:p w14:paraId="208D3FA6" w14:textId="77777777" w:rsidR="003206BA" w:rsidRPr="00094776" w:rsidRDefault="003206BA" w:rsidP="003A2A4A">
            <w:pPr>
              <w:pStyle w:val="Reference"/>
              <w:rPr>
                <w:szCs w:val="18"/>
              </w:rPr>
            </w:pPr>
          </w:p>
          <w:p w14:paraId="65CF77E7" w14:textId="77777777" w:rsidR="003206BA" w:rsidRPr="00094776" w:rsidRDefault="003206BA" w:rsidP="003A2A4A">
            <w:pPr>
              <w:pStyle w:val="Reference"/>
              <w:rPr>
                <w:szCs w:val="18"/>
              </w:rPr>
            </w:pPr>
          </w:p>
          <w:p w14:paraId="123EBAF1" w14:textId="0B966654" w:rsidR="001F1FE2" w:rsidRPr="00094776" w:rsidRDefault="001F1FE2" w:rsidP="003A2A4A">
            <w:pPr>
              <w:pStyle w:val="Reference"/>
              <w:rPr>
                <w:szCs w:val="18"/>
              </w:rPr>
            </w:pPr>
          </w:p>
          <w:p w14:paraId="23E04F87" w14:textId="77777777" w:rsidR="001F1FE2" w:rsidRPr="00094776" w:rsidRDefault="001F1FE2" w:rsidP="003A2A4A">
            <w:pPr>
              <w:pStyle w:val="Reference"/>
              <w:rPr>
                <w:szCs w:val="18"/>
              </w:rPr>
            </w:pPr>
          </w:p>
          <w:p w14:paraId="6DC2AC43" w14:textId="77777777" w:rsidR="00413C21" w:rsidRPr="00094776" w:rsidRDefault="006E4DFF" w:rsidP="006E4DFF">
            <w:pPr>
              <w:pStyle w:val="Reference"/>
              <w:spacing w:before="120"/>
              <w:rPr>
                <w:szCs w:val="18"/>
              </w:rPr>
            </w:pPr>
            <w:r w:rsidRPr="00094776">
              <w:rPr>
                <w:szCs w:val="18"/>
              </w:rPr>
              <w:t>AASB 7.33, 34</w:t>
            </w:r>
          </w:p>
          <w:p w14:paraId="6057808C" w14:textId="77777777" w:rsidR="00651805" w:rsidRPr="00094776" w:rsidRDefault="00651805" w:rsidP="00651805">
            <w:pPr>
              <w:pStyle w:val="Reference"/>
              <w:rPr>
                <w:szCs w:val="18"/>
              </w:rPr>
            </w:pPr>
          </w:p>
          <w:p w14:paraId="17EB5E97" w14:textId="77777777" w:rsidR="00651805" w:rsidRPr="00094776" w:rsidRDefault="00651805" w:rsidP="00651805">
            <w:pPr>
              <w:pStyle w:val="Reference"/>
              <w:rPr>
                <w:szCs w:val="18"/>
              </w:rPr>
            </w:pPr>
          </w:p>
          <w:p w14:paraId="3B9897A1" w14:textId="77777777" w:rsidR="00651805" w:rsidRPr="00094776" w:rsidRDefault="00651805" w:rsidP="00651805">
            <w:pPr>
              <w:pStyle w:val="Reference"/>
              <w:rPr>
                <w:szCs w:val="18"/>
              </w:rPr>
            </w:pPr>
          </w:p>
          <w:p w14:paraId="27FC46AF" w14:textId="77777777" w:rsidR="00651805" w:rsidRPr="00094776" w:rsidRDefault="00651805" w:rsidP="00651805">
            <w:pPr>
              <w:pStyle w:val="Reference"/>
              <w:rPr>
                <w:szCs w:val="18"/>
              </w:rPr>
            </w:pPr>
          </w:p>
          <w:p w14:paraId="14306219" w14:textId="77777777" w:rsidR="00651805" w:rsidRPr="00094776" w:rsidRDefault="00651805" w:rsidP="00651805">
            <w:pPr>
              <w:pStyle w:val="Reference"/>
              <w:rPr>
                <w:szCs w:val="18"/>
              </w:rPr>
            </w:pPr>
          </w:p>
          <w:p w14:paraId="1F30073D" w14:textId="77777777" w:rsidR="00651805" w:rsidRPr="00094776" w:rsidRDefault="00651805" w:rsidP="00651805">
            <w:pPr>
              <w:pStyle w:val="Reference"/>
              <w:rPr>
                <w:szCs w:val="18"/>
              </w:rPr>
            </w:pPr>
          </w:p>
          <w:p w14:paraId="109284CE" w14:textId="77777777" w:rsidR="00651805" w:rsidRDefault="00651805" w:rsidP="00651805">
            <w:pPr>
              <w:pStyle w:val="Reference"/>
              <w:rPr>
                <w:szCs w:val="18"/>
              </w:rPr>
            </w:pPr>
          </w:p>
          <w:p w14:paraId="56B6BB3E" w14:textId="77777777" w:rsidR="00C67480" w:rsidRPr="00094776" w:rsidRDefault="00C67480" w:rsidP="00651805">
            <w:pPr>
              <w:pStyle w:val="Reference"/>
              <w:rPr>
                <w:szCs w:val="18"/>
              </w:rPr>
            </w:pPr>
          </w:p>
          <w:p w14:paraId="5FFD9DEA" w14:textId="77777777" w:rsidR="00651805" w:rsidRPr="00094776" w:rsidRDefault="00651805" w:rsidP="00651805">
            <w:pPr>
              <w:pStyle w:val="Reference"/>
              <w:rPr>
                <w:szCs w:val="18"/>
              </w:rPr>
            </w:pPr>
          </w:p>
          <w:p w14:paraId="1F9FF400" w14:textId="77777777" w:rsidR="00651805" w:rsidRPr="00094776" w:rsidRDefault="00651805" w:rsidP="00651805">
            <w:pPr>
              <w:pStyle w:val="Reference"/>
              <w:rPr>
                <w:szCs w:val="18"/>
              </w:rPr>
            </w:pPr>
          </w:p>
          <w:p w14:paraId="56605D3F" w14:textId="77777777" w:rsidR="00651805" w:rsidRPr="00094776" w:rsidRDefault="00651805" w:rsidP="00651805">
            <w:pPr>
              <w:pStyle w:val="Reference"/>
              <w:rPr>
                <w:szCs w:val="18"/>
              </w:rPr>
            </w:pPr>
          </w:p>
          <w:p w14:paraId="1942273F" w14:textId="77777777" w:rsidR="00651805" w:rsidRPr="006E561E" w:rsidRDefault="00651805" w:rsidP="00651805">
            <w:pPr>
              <w:pStyle w:val="Reference"/>
            </w:pPr>
            <w:r w:rsidRPr="00094776">
              <w:rPr>
                <w:szCs w:val="18"/>
              </w:rPr>
              <w:t>AASB 7.42D</w:t>
            </w:r>
          </w:p>
        </w:tc>
        <w:tc>
          <w:tcPr>
            <w:tcW w:w="8171" w:type="dxa"/>
          </w:tcPr>
          <w:p w14:paraId="19E86099" w14:textId="77777777" w:rsidR="0056086E" w:rsidRPr="00B672AE" w:rsidRDefault="0056086E" w:rsidP="00370E33">
            <w:pPr>
              <w:pStyle w:val="GuidanceBodyItalic"/>
              <w:spacing w:line="240" w:lineRule="auto"/>
            </w:pPr>
            <w:r w:rsidRPr="00B672AE">
              <w:t>AASB</w:t>
            </w:r>
            <w:r w:rsidR="006E4DFF" w:rsidRPr="00B672AE">
              <w:t> </w:t>
            </w:r>
            <w:r w:rsidRPr="00B672AE">
              <w:t xml:space="preserve">7 sets out detailed requirements regarding the </w:t>
            </w:r>
            <w:r w:rsidR="00827382" w:rsidRPr="00B672AE">
              <w:t>agency</w:t>
            </w:r>
            <w:r w:rsidRPr="00B672AE">
              <w:t>’s obligations to report the identification and management of financial risks.</w:t>
            </w:r>
          </w:p>
          <w:p w14:paraId="02CE96B7" w14:textId="77777777" w:rsidR="003206BA" w:rsidRPr="00B672AE" w:rsidRDefault="0056086E" w:rsidP="00370E33">
            <w:pPr>
              <w:pStyle w:val="GuidanceBodyItalic"/>
              <w:spacing w:line="240" w:lineRule="auto"/>
            </w:pPr>
            <w:r w:rsidRPr="00B672AE">
              <w:t>The note included in this model report includes minimum disclosures by way of example only.</w:t>
            </w:r>
            <w:r w:rsidR="00857776" w:rsidRPr="00B672AE">
              <w:t xml:space="preserve"> </w:t>
            </w:r>
            <w:r w:rsidRPr="00B672AE">
              <w:t xml:space="preserve">Each </w:t>
            </w:r>
            <w:r w:rsidR="00827382" w:rsidRPr="00B672AE">
              <w:t>agency</w:t>
            </w:r>
            <w:r w:rsidRPr="00B672AE">
              <w:t xml:space="preserve"> needs to consider their financial instruments and risk management processes and modify the wording accordingly.</w:t>
            </w:r>
            <w:r w:rsidR="00857776" w:rsidRPr="00B672AE">
              <w:t xml:space="preserve"> </w:t>
            </w:r>
            <w:r w:rsidR="003206BA" w:rsidRPr="00B672AE">
              <w:t>The standard requires:</w:t>
            </w:r>
          </w:p>
          <w:p w14:paraId="4A78A8BF" w14:textId="77777777" w:rsidR="0056086E" w:rsidRPr="00B672AE" w:rsidRDefault="0056086E" w:rsidP="00AF6412">
            <w:pPr>
              <w:pStyle w:val="GuidanceBodyBullet1"/>
            </w:pPr>
            <w:r w:rsidRPr="00B672AE">
              <w:t>the qualitative and quantitative disclosures for each type of risk (e.g.</w:t>
            </w:r>
            <w:r w:rsidR="006E4DFF" w:rsidRPr="00B672AE">
              <w:t> </w:t>
            </w:r>
            <w:r w:rsidRPr="00B672AE">
              <w:t xml:space="preserve">credit risk, liquidity risk, and market risk) that the </w:t>
            </w:r>
            <w:r w:rsidR="00827382" w:rsidRPr="00B672AE">
              <w:t>agency</w:t>
            </w:r>
            <w:r w:rsidRPr="00B672AE">
              <w:t xml:space="preserve"> is exposed to;</w:t>
            </w:r>
          </w:p>
          <w:p w14:paraId="11EE7F0F" w14:textId="77777777" w:rsidR="0056086E" w:rsidRPr="00B672AE" w:rsidRDefault="0056086E" w:rsidP="00AF6412">
            <w:pPr>
              <w:pStyle w:val="GuidanceBodyBullet1"/>
            </w:pPr>
            <w:r w:rsidRPr="00B672AE">
              <w:t>qualitative disclosures concerning:</w:t>
            </w:r>
          </w:p>
          <w:p w14:paraId="058D1A80" w14:textId="77777777" w:rsidR="0056086E" w:rsidRPr="00B672AE" w:rsidRDefault="00BE5D06" w:rsidP="00AF6412">
            <w:pPr>
              <w:pStyle w:val="GuidanceBodyBullet2"/>
            </w:pPr>
            <w:r w:rsidRPr="00B672AE">
              <w:t xml:space="preserve">the exposures to </w:t>
            </w:r>
            <w:r w:rsidR="00E60125" w:rsidRPr="00B672AE">
              <w:t>risk and how they arise;</w:t>
            </w:r>
          </w:p>
          <w:p w14:paraId="113E4EE2" w14:textId="77777777" w:rsidR="0056086E" w:rsidRPr="00B672AE" w:rsidRDefault="0056086E" w:rsidP="00AF6412">
            <w:pPr>
              <w:pStyle w:val="GuidanceBodyBullet2"/>
            </w:pPr>
            <w:r w:rsidRPr="00B672AE">
              <w:t xml:space="preserve">the objectives, policies and processes for managing the risk and </w:t>
            </w:r>
            <w:r w:rsidR="00BE5D06" w:rsidRPr="00B672AE">
              <w:t xml:space="preserve">the </w:t>
            </w:r>
            <w:r w:rsidRPr="00B672AE">
              <w:t>method</w:t>
            </w:r>
            <w:r w:rsidR="00E60125" w:rsidRPr="00B672AE">
              <w:t>s used to measure the risk; and</w:t>
            </w:r>
          </w:p>
          <w:p w14:paraId="1E64F84A" w14:textId="77777777" w:rsidR="0056086E" w:rsidRPr="00B672AE" w:rsidRDefault="0056086E" w:rsidP="00AF6412">
            <w:pPr>
              <w:pStyle w:val="GuidanceBodyBullet2"/>
            </w:pPr>
            <w:r w:rsidRPr="00B672AE">
              <w:t>any changes in these from the previous period.</w:t>
            </w:r>
          </w:p>
          <w:p w14:paraId="2295ED9A" w14:textId="77777777" w:rsidR="0056086E" w:rsidRPr="00B672AE" w:rsidRDefault="003206BA" w:rsidP="00AF6412">
            <w:pPr>
              <w:pStyle w:val="GuidanceBodyBullet1"/>
            </w:pPr>
            <w:r w:rsidRPr="00B672AE">
              <w:t xml:space="preserve">quantitative disclosures </w:t>
            </w:r>
            <w:r w:rsidR="00BE5D06" w:rsidRPr="00B672AE">
              <w:t>in relation to</w:t>
            </w:r>
            <w:r w:rsidRPr="00B672AE">
              <w:t>:</w:t>
            </w:r>
          </w:p>
          <w:p w14:paraId="6CC8E1B1" w14:textId="77777777" w:rsidR="0056086E" w:rsidRPr="00B672AE" w:rsidRDefault="0056086E" w:rsidP="00AF6412">
            <w:pPr>
              <w:pStyle w:val="GuidanceBodyBullet2"/>
            </w:pPr>
            <w:r w:rsidRPr="00B672AE">
              <w:t xml:space="preserve">summary quantitative data about the </w:t>
            </w:r>
            <w:r w:rsidR="000105BC" w:rsidRPr="00B672AE">
              <w:t>agency</w:t>
            </w:r>
            <w:r w:rsidRPr="00B672AE">
              <w:t xml:space="preserve">’s exposure to a particular risk at </w:t>
            </w:r>
            <w:r w:rsidR="00BE5D06" w:rsidRPr="00B672AE">
              <w:t>the end of the reporting period, including concentrations of risk.</w:t>
            </w:r>
          </w:p>
          <w:p w14:paraId="71873EB4" w14:textId="09BCD80D" w:rsidR="0056086E" w:rsidRPr="00B672AE" w:rsidRDefault="00460029" w:rsidP="00370E33">
            <w:pPr>
              <w:pStyle w:val="GuidanceBodyItalic"/>
              <w:spacing w:line="240" w:lineRule="auto"/>
              <w:rPr>
                <w:i w:val="0"/>
                <w:u w:val="single"/>
              </w:rPr>
            </w:pPr>
            <w:r w:rsidRPr="00B672AE">
              <w:t>If</w:t>
            </w:r>
            <w:r w:rsidR="00651805" w:rsidRPr="00B672AE">
              <w:t xml:space="preserve"> </w:t>
            </w:r>
            <w:r w:rsidR="0056086E" w:rsidRPr="00B672AE">
              <w:t>appropriate</w:t>
            </w:r>
            <w:r w:rsidRPr="00B672AE">
              <w:t>, an</w:t>
            </w:r>
            <w:r w:rsidR="0056086E" w:rsidRPr="00B672AE">
              <w:t xml:space="preserve"> </w:t>
            </w:r>
            <w:r w:rsidR="00651805" w:rsidRPr="00B672AE">
              <w:t xml:space="preserve">agency </w:t>
            </w:r>
            <w:r w:rsidR="0056086E" w:rsidRPr="00B672AE">
              <w:t>should also include disclosures that enable financial statement users to: understand the relationship between transferred financial assets not derecognised in their entirety and associated liabilities, and, evaluate the nature and risks associated with continuing involvement in derecognised financial assets.</w:t>
            </w:r>
          </w:p>
        </w:tc>
      </w:tr>
      <w:tr w:rsidR="003206BA" w:rsidRPr="000F4A83" w14:paraId="4E7906E1" w14:textId="77777777" w:rsidTr="00014C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584" w:type="dxa"/>
          </w:tcPr>
          <w:p w14:paraId="051691FC" w14:textId="730CAE07" w:rsidR="003206BA" w:rsidRPr="006E561E" w:rsidRDefault="003206BA" w:rsidP="006E561E">
            <w:pPr>
              <w:pStyle w:val="GuidanceBodyRegular"/>
            </w:pPr>
            <w:r w:rsidRPr="006E561E">
              <w:rPr>
                <w:noProof/>
                <w:lang w:eastAsia="en-AU"/>
              </w:rPr>
              <mc:AlternateContent>
                <mc:Choice Requires="wpg">
                  <w:drawing>
                    <wp:anchor distT="0" distB="0" distL="114300" distR="114300" simplePos="0" relativeHeight="251658322" behindDoc="0" locked="0" layoutInCell="1" allowOverlap="1" wp14:anchorId="3C5EA4E9" wp14:editId="1DF748CC">
                      <wp:simplePos x="0" y="0"/>
                      <wp:positionH relativeFrom="column">
                        <wp:posOffset>3175</wp:posOffset>
                      </wp:positionH>
                      <wp:positionV relativeFrom="paragraph">
                        <wp:posOffset>42545</wp:posOffset>
                      </wp:positionV>
                      <wp:extent cx="370106" cy="370106"/>
                      <wp:effectExtent l="0" t="0" r="0" b="0"/>
                      <wp:wrapNone/>
                      <wp:docPr id="1159" name="Group 1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0" name="Freeform 1160">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1" name="Freeform 1161">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2" name="Freeform 1162">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5979D14" id="Group 1159" o:spid="_x0000_s1026" alt="&quot;&quot;" style="position:absolute;margin-left:.25pt;margin-top:3.35pt;width:29.15pt;height:29.15pt;z-index:25165832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">
                      <v:shape id="Freeform 1160"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1"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2"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tcPr>
          <w:p w14:paraId="4DEB145D" w14:textId="77777777" w:rsidR="003206BA" w:rsidRPr="00B672AE" w:rsidRDefault="003206BA" w:rsidP="006E561E">
            <w:pPr>
              <w:pStyle w:val="GuidanceBodyRegular"/>
              <w:rPr>
                <w:color w:val="8C8C8C" w:themeColor="accent6"/>
              </w:rPr>
            </w:pPr>
            <w:r w:rsidRPr="00B672AE">
              <w:rPr>
                <w:color w:val="8C8C8C" w:themeColor="accent6"/>
              </w:rPr>
              <w:t xml:space="preserve">Each </w:t>
            </w:r>
            <w:r w:rsidR="00827382" w:rsidRPr="00B672AE">
              <w:rPr>
                <w:color w:val="8C8C8C" w:themeColor="accent6"/>
              </w:rPr>
              <w:t>agency</w:t>
            </w:r>
            <w:r w:rsidRPr="00B672AE">
              <w:rPr>
                <w:color w:val="8C8C8C" w:themeColor="accent6"/>
              </w:rPr>
              <w:t xml:space="preserve"> shall consider the appropriate level of disclosures to make based on their facts and circumstances.</w:t>
            </w:r>
            <w:r w:rsidR="00857776" w:rsidRPr="00B672AE">
              <w:rPr>
                <w:color w:val="8C8C8C" w:themeColor="accent6"/>
              </w:rPr>
              <w:t xml:space="preserve"> </w:t>
            </w:r>
            <w:r w:rsidR="009A2AA7" w:rsidRPr="00B672AE">
              <w:rPr>
                <w:color w:val="8C8C8C" w:themeColor="accent6"/>
              </w:rPr>
              <w:t xml:space="preserve">Only risks that the </w:t>
            </w:r>
            <w:r w:rsidR="00827382" w:rsidRPr="00B672AE">
              <w:rPr>
                <w:color w:val="8C8C8C" w:themeColor="accent6"/>
              </w:rPr>
              <w:t>agency</w:t>
            </w:r>
            <w:r w:rsidR="009A2AA7" w:rsidRPr="00B672AE">
              <w:rPr>
                <w:color w:val="8C8C8C" w:themeColor="accent6"/>
              </w:rPr>
              <w:t xml:space="preserve"> face</w:t>
            </w:r>
            <w:r w:rsidR="00E43111" w:rsidRPr="00B672AE">
              <w:rPr>
                <w:color w:val="8C8C8C" w:themeColor="accent6"/>
              </w:rPr>
              <w:t>s</w:t>
            </w:r>
            <w:r w:rsidR="009A2AA7" w:rsidRPr="00B672AE">
              <w:rPr>
                <w:color w:val="8C8C8C" w:themeColor="accent6"/>
              </w:rPr>
              <w:t xml:space="preserve"> and manage</w:t>
            </w:r>
            <w:r w:rsidR="00E43111" w:rsidRPr="00B672AE">
              <w:rPr>
                <w:color w:val="8C8C8C" w:themeColor="accent6"/>
              </w:rPr>
              <w:t>s</w:t>
            </w:r>
            <w:r w:rsidR="009A2AA7" w:rsidRPr="00B672AE">
              <w:rPr>
                <w:color w:val="8C8C8C" w:themeColor="accent6"/>
              </w:rPr>
              <w:t xml:space="preserve"> need to be disclosed.</w:t>
            </w:r>
          </w:p>
        </w:tc>
      </w:tr>
    </w:tbl>
    <w:p w14:paraId="2CB92EFC" w14:textId="77777777" w:rsidR="00014CB5" w:rsidRDefault="00014CB5"/>
    <w:tbl>
      <w:tblPr>
        <w:tblW w:w="9747"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0"/>
        <w:gridCol w:w="5035"/>
        <w:gridCol w:w="771"/>
        <w:gridCol w:w="1179"/>
        <w:gridCol w:w="1182"/>
      </w:tblGrid>
      <w:tr w:rsidR="00AE7853" w:rsidRPr="000F4A83" w14:paraId="1518171E" w14:textId="77777777" w:rsidTr="00014CB5">
        <w:trPr>
          <w:cantSplit/>
        </w:trPr>
        <w:tc>
          <w:tcPr>
            <w:tcW w:w="1580" w:type="dxa"/>
            <w:tcBorders>
              <w:top w:val="nil"/>
              <w:left w:val="nil"/>
              <w:bottom w:val="nil"/>
              <w:right w:val="nil"/>
            </w:tcBorders>
          </w:tcPr>
          <w:p w14:paraId="79D13E11" w14:textId="3091FD6F" w:rsidR="004A00DC" w:rsidRPr="00094776" w:rsidRDefault="004A00DC" w:rsidP="004A00DC">
            <w:pPr>
              <w:pStyle w:val="ReferenceHeading"/>
              <w:rPr>
                <w:szCs w:val="18"/>
              </w:rPr>
            </w:pPr>
            <w:r w:rsidRPr="00094776">
              <w:rPr>
                <w:szCs w:val="18"/>
              </w:rPr>
              <w:t>Reference</w:t>
            </w:r>
          </w:p>
          <w:p w14:paraId="578E2557" w14:textId="32FB9D60" w:rsidR="00AE7853" w:rsidRPr="00094776" w:rsidRDefault="00AE7853" w:rsidP="00AE7853">
            <w:pPr>
              <w:pStyle w:val="Reference"/>
              <w:spacing w:before="120"/>
              <w:rPr>
                <w:szCs w:val="18"/>
              </w:rPr>
            </w:pPr>
            <w:r w:rsidRPr="00094776">
              <w:rPr>
                <w:szCs w:val="18"/>
              </w:rPr>
              <w:t>AASB 7.8</w:t>
            </w:r>
          </w:p>
        </w:tc>
        <w:tc>
          <w:tcPr>
            <w:tcW w:w="8167" w:type="dxa"/>
            <w:gridSpan w:val="4"/>
            <w:tcBorders>
              <w:top w:val="nil"/>
              <w:left w:val="nil"/>
              <w:bottom w:val="nil"/>
              <w:right w:val="nil"/>
            </w:tcBorders>
            <w:vAlign w:val="bottom"/>
          </w:tcPr>
          <w:p w14:paraId="033B4D7B" w14:textId="77777777" w:rsidR="00AE7853" w:rsidRPr="006C2D10" w:rsidRDefault="00AE7853" w:rsidP="008C2853">
            <w:pPr>
              <w:pStyle w:val="ModelHeading5Alpha"/>
              <w:framePr w:wrap="around"/>
            </w:pPr>
            <w:bookmarkStart w:id="1284" w:name="_Toc499575304"/>
            <w:r w:rsidRPr="006C2D10">
              <w:t>Categories of financial instruments</w:t>
            </w:r>
            <w:bookmarkEnd w:id="1284"/>
          </w:p>
        </w:tc>
      </w:tr>
      <w:tr w:rsidR="00AE7853" w:rsidRPr="000F4A83" w14:paraId="350258C0" w14:textId="77777777" w:rsidTr="00014CB5">
        <w:trPr>
          <w:cantSplit/>
        </w:trPr>
        <w:tc>
          <w:tcPr>
            <w:tcW w:w="1580" w:type="dxa"/>
            <w:tcBorders>
              <w:top w:val="nil"/>
              <w:left w:val="nil"/>
              <w:bottom w:val="nil"/>
              <w:right w:val="nil"/>
            </w:tcBorders>
          </w:tcPr>
          <w:p w14:paraId="583B8C8D" w14:textId="77777777" w:rsidR="00AE7853" w:rsidRPr="00094776" w:rsidRDefault="00AE7853" w:rsidP="00AE7853">
            <w:pPr>
              <w:pStyle w:val="Reference"/>
              <w:rPr>
                <w:szCs w:val="18"/>
              </w:rPr>
            </w:pPr>
          </w:p>
        </w:tc>
        <w:tc>
          <w:tcPr>
            <w:tcW w:w="8167" w:type="dxa"/>
            <w:gridSpan w:val="4"/>
            <w:tcBorders>
              <w:top w:val="nil"/>
              <w:left w:val="nil"/>
              <w:bottom w:val="nil"/>
              <w:right w:val="nil"/>
            </w:tcBorders>
            <w:vAlign w:val="bottom"/>
          </w:tcPr>
          <w:p w14:paraId="7F8BE5F8" w14:textId="77777777" w:rsidR="00AE7853" w:rsidRPr="00094776" w:rsidRDefault="00AE7853" w:rsidP="00AE7853">
            <w:pPr>
              <w:pStyle w:val="ModelBody"/>
              <w:rPr>
                <w:rFonts w:cs="Arial"/>
                <w:color w:val="000000" w:themeColor="text1"/>
                <w:szCs w:val="20"/>
              </w:rPr>
            </w:pPr>
            <w:r w:rsidRPr="00094776">
              <w:rPr>
                <w:rFonts w:cs="Arial"/>
                <w:color w:val="000000" w:themeColor="text1"/>
                <w:szCs w:val="20"/>
              </w:rPr>
              <w:t>The carrying amounts of each of the following categories of financial assets and financial liabilities at the end of the reporting period are:</w:t>
            </w:r>
          </w:p>
        </w:tc>
      </w:tr>
      <w:tr w:rsidR="004274E2" w:rsidRPr="00BE120A" w14:paraId="5258CDE5"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vMerge w:val="restart"/>
            <w:tcBorders>
              <w:top w:val="nil"/>
              <w:left w:val="nil"/>
              <w:bottom w:val="nil"/>
              <w:right w:val="nil"/>
            </w:tcBorders>
            <w:shd w:val="clear" w:color="auto" w:fill="auto"/>
            <w:vAlign w:val="center"/>
            <w:hideMark/>
          </w:tcPr>
          <w:p w14:paraId="6CB0AD31" w14:textId="32FFEF5C" w:rsidR="004274E2" w:rsidRPr="00094776" w:rsidRDefault="004274E2" w:rsidP="004274E2">
            <w:pPr>
              <w:pStyle w:val="Reference"/>
              <w:rPr>
                <w:szCs w:val="18"/>
                <w:lang w:eastAsia="en-AU"/>
              </w:rPr>
            </w:pPr>
            <w:bookmarkStart w:id="1285" w:name="_Hlk71793465"/>
          </w:p>
        </w:tc>
        <w:tc>
          <w:tcPr>
            <w:tcW w:w="5035" w:type="dxa"/>
            <w:tcBorders>
              <w:top w:val="nil"/>
              <w:left w:val="nil"/>
              <w:bottom w:val="nil"/>
              <w:right w:val="nil"/>
            </w:tcBorders>
            <w:shd w:val="clear" w:color="auto" w:fill="auto"/>
            <w:vAlign w:val="center"/>
            <w:hideMark/>
          </w:tcPr>
          <w:p w14:paraId="50F11F2B" w14:textId="77777777" w:rsidR="004274E2" w:rsidRPr="00246AF5" w:rsidRDefault="004274E2" w:rsidP="004274E2">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auto"/>
            <w:vAlign w:val="center"/>
            <w:hideMark/>
          </w:tcPr>
          <w:p w14:paraId="4D45A3E4" w14:textId="77777777" w:rsidR="004274E2" w:rsidRPr="00246AF5" w:rsidRDefault="004274E2" w:rsidP="004274E2">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noWrap/>
            <w:vAlign w:val="center"/>
            <w:hideMark/>
          </w:tcPr>
          <w:p w14:paraId="03AD318E" w14:textId="61F0B181" w:rsidR="004274E2" w:rsidRPr="00246AF5" w:rsidRDefault="008A2016" w:rsidP="004274E2">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2024</w:t>
            </w:r>
          </w:p>
        </w:tc>
        <w:tc>
          <w:tcPr>
            <w:tcW w:w="1182" w:type="dxa"/>
            <w:tcBorders>
              <w:top w:val="nil"/>
              <w:left w:val="nil"/>
              <w:bottom w:val="nil"/>
              <w:right w:val="nil"/>
            </w:tcBorders>
            <w:shd w:val="clear" w:color="auto" w:fill="auto"/>
            <w:noWrap/>
            <w:vAlign w:val="center"/>
            <w:hideMark/>
          </w:tcPr>
          <w:p w14:paraId="2652D241" w14:textId="67B89301" w:rsidR="004274E2" w:rsidRPr="00246AF5" w:rsidRDefault="008A2016" w:rsidP="004274E2">
            <w:pPr>
              <w:spacing w:after="0" w:line="240" w:lineRule="auto"/>
              <w:jc w:val="right"/>
              <w:rPr>
                <w:rFonts w:ascii="Arial" w:eastAsia="Times New Roman" w:hAnsi="Arial" w:cs="Arial"/>
                <w:b/>
                <w:bCs/>
                <w:color w:val="000000"/>
                <w:sz w:val="20"/>
                <w:szCs w:val="20"/>
                <w:lang w:eastAsia="en-AU"/>
              </w:rPr>
            </w:pPr>
            <w:r w:rsidRPr="00246AF5">
              <w:rPr>
                <w:rFonts w:ascii="Arial" w:hAnsi="Arial"/>
                <w:b/>
                <w:color w:val="000000"/>
                <w:sz w:val="20"/>
                <w:szCs w:val="20"/>
              </w:rPr>
              <w:t>2023</w:t>
            </w:r>
          </w:p>
        </w:tc>
      </w:tr>
      <w:tr w:rsidR="00BE120A" w:rsidRPr="00BE120A" w14:paraId="02CB6444"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vMerge/>
            <w:tcBorders>
              <w:top w:val="nil"/>
              <w:left w:val="nil"/>
              <w:bottom w:val="nil"/>
              <w:right w:val="nil"/>
            </w:tcBorders>
            <w:vAlign w:val="center"/>
            <w:hideMark/>
          </w:tcPr>
          <w:p w14:paraId="33DFB291" w14:textId="77777777" w:rsidR="00BE120A" w:rsidRPr="00094776" w:rsidRDefault="00BE120A" w:rsidP="001F1FE2">
            <w:pPr>
              <w:pStyle w:val="Reference"/>
              <w:rPr>
                <w:szCs w:val="18"/>
                <w:lang w:eastAsia="en-AU"/>
              </w:rPr>
            </w:pPr>
          </w:p>
        </w:tc>
        <w:tc>
          <w:tcPr>
            <w:tcW w:w="5035" w:type="dxa"/>
            <w:tcBorders>
              <w:top w:val="nil"/>
              <w:left w:val="nil"/>
              <w:bottom w:val="single" w:sz="4" w:space="0" w:color="auto"/>
              <w:right w:val="nil"/>
            </w:tcBorders>
            <w:shd w:val="clear" w:color="auto" w:fill="auto"/>
            <w:vAlign w:val="center"/>
            <w:hideMark/>
          </w:tcPr>
          <w:p w14:paraId="27D23F7E"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771" w:type="dxa"/>
            <w:tcBorders>
              <w:top w:val="nil"/>
              <w:left w:val="nil"/>
              <w:bottom w:val="single" w:sz="4" w:space="0" w:color="auto"/>
              <w:right w:val="nil"/>
            </w:tcBorders>
            <w:shd w:val="clear" w:color="auto" w:fill="auto"/>
            <w:vAlign w:val="center"/>
            <w:hideMark/>
          </w:tcPr>
          <w:p w14:paraId="47DA7DF2"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shd w:val="clear" w:color="auto" w:fill="auto"/>
            <w:vAlign w:val="center"/>
            <w:hideMark/>
          </w:tcPr>
          <w:p w14:paraId="241E7718" w14:textId="77777777" w:rsidR="00BE120A" w:rsidRPr="00246AF5" w:rsidRDefault="00BE120A"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($000)</w:t>
            </w:r>
          </w:p>
        </w:tc>
        <w:tc>
          <w:tcPr>
            <w:tcW w:w="1182" w:type="dxa"/>
            <w:tcBorders>
              <w:top w:val="nil"/>
              <w:left w:val="nil"/>
              <w:bottom w:val="single" w:sz="4" w:space="0" w:color="auto"/>
              <w:right w:val="nil"/>
            </w:tcBorders>
            <w:shd w:val="clear" w:color="auto" w:fill="auto"/>
            <w:vAlign w:val="center"/>
            <w:hideMark/>
          </w:tcPr>
          <w:p w14:paraId="3FCBA6D1" w14:textId="77777777" w:rsidR="00BE120A" w:rsidRPr="00246AF5" w:rsidRDefault="00BE120A"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($000)</w:t>
            </w:r>
          </w:p>
        </w:tc>
      </w:tr>
      <w:tr w:rsidR="00BE120A" w:rsidRPr="00BE120A" w14:paraId="2FB5EE4F"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4FD22AFE" w14:textId="77777777" w:rsidR="00BE120A" w:rsidRPr="00094776" w:rsidRDefault="00BE120A" w:rsidP="001F1FE2">
            <w:pPr>
              <w:pStyle w:val="Reference"/>
              <w:rPr>
                <w:b/>
                <w:bCs/>
                <w:color w:val="000000"/>
                <w:szCs w:val="18"/>
                <w:lang w:eastAsia="en-AU"/>
              </w:rPr>
            </w:pPr>
          </w:p>
        </w:tc>
        <w:tc>
          <w:tcPr>
            <w:tcW w:w="5035" w:type="dxa"/>
            <w:tcBorders>
              <w:top w:val="nil"/>
              <w:left w:val="nil"/>
              <w:bottom w:val="nil"/>
              <w:right w:val="nil"/>
            </w:tcBorders>
            <w:shd w:val="clear" w:color="auto" w:fill="auto"/>
            <w:vAlign w:val="center"/>
            <w:hideMark/>
          </w:tcPr>
          <w:p w14:paraId="4CC82525"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assets</w:t>
            </w:r>
          </w:p>
        </w:tc>
        <w:tc>
          <w:tcPr>
            <w:tcW w:w="771" w:type="dxa"/>
            <w:tcBorders>
              <w:top w:val="nil"/>
              <w:left w:val="nil"/>
              <w:bottom w:val="nil"/>
              <w:right w:val="nil"/>
            </w:tcBorders>
            <w:shd w:val="clear" w:color="auto" w:fill="auto"/>
            <w:vAlign w:val="center"/>
            <w:hideMark/>
          </w:tcPr>
          <w:p w14:paraId="3545E93D"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5611991C"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shd w:val="clear" w:color="auto" w:fill="auto"/>
            <w:noWrap/>
            <w:vAlign w:val="center"/>
            <w:hideMark/>
          </w:tcPr>
          <w:p w14:paraId="7C2B99B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427076E8"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71840FE8" w14:textId="2E1E2023"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auto"/>
            <w:vAlign w:val="center"/>
            <w:hideMark/>
          </w:tcPr>
          <w:p w14:paraId="726334DC"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Cash and cash equivalents</w:t>
            </w:r>
          </w:p>
        </w:tc>
        <w:tc>
          <w:tcPr>
            <w:tcW w:w="771" w:type="dxa"/>
            <w:tcBorders>
              <w:top w:val="nil"/>
              <w:left w:val="nil"/>
              <w:bottom w:val="nil"/>
              <w:right w:val="nil"/>
            </w:tcBorders>
            <w:shd w:val="clear" w:color="auto" w:fill="auto"/>
            <w:vAlign w:val="center"/>
            <w:hideMark/>
          </w:tcPr>
          <w:p w14:paraId="62EFC63E"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shd w:val="clear" w:color="auto" w:fill="auto"/>
            <w:noWrap/>
            <w:vAlign w:val="center"/>
            <w:hideMark/>
          </w:tcPr>
          <w:p w14:paraId="23952F23" w14:textId="34B24440"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11,</w:t>
            </w:r>
            <w:r w:rsidR="00CB5D02" w:rsidRPr="00246AF5">
              <w:rPr>
                <w:rFonts w:ascii="Arial" w:eastAsia="Times New Roman" w:hAnsi="Arial" w:cs="Arial"/>
                <w:color w:val="000000"/>
                <w:sz w:val="20"/>
                <w:szCs w:val="20"/>
                <w:lang w:eastAsia="en-AU"/>
              </w:rPr>
              <w:t>898</w:t>
            </w:r>
          </w:p>
        </w:tc>
        <w:tc>
          <w:tcPr>
            <w:tcW w:w="1182" w:type="dxa"/>
            <w:tcBorders>
              <w:top w:val="nil"/>
              <w:left w:val="nil"/>
              <w:bottom w:val="nil"/>
              <w:right w:val="nil"/>
            </w:tcBorders>
            <w:shd w:val="clear" w:color="auto" w:fill="auto"/>
            <w:noWrap/>
            <w:vAlign w:val="center"/>
            <w:hideMark/>
          </w:tcPr>
          <w:p w14:paraId="2D3E19CC" w14:textId="273B22CC"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7,</w:t>
            </w:r>
            <w:r w:rsidR="00BF375F" w:rsidRPr="00246AF5">
              <w:rPr>
                <w:rFonts w:ascii="Arial" w:eastAsia="Times New Roman" w:hAnsi="Arial" w:cs="Arial"/>
                <w:color w:val="000000"/>
                <w:sz w:val="20"/>
                <w:szCs w:val="20"/>
                <w:lang w:eastAsia="en-AU"/>
              </w:rPr>
              <w:t>405</w:t>
            </w:r>
          </w:p>
        </w:tc>
      </w:tr>
      <w:tr w:rsidR="00BE120A" w:rsidRPr="00BE120A" w14:paraId="4A498B39"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5"/>
        </w:trPr>
        <w:tc>
          <w:tcPr>
            <w:tcW w:w="1580" w:type="dxa"/>
            <w:tcBorders>
              <w:top w:val="nil"/>
              <w:left w:val="nil"/>
              <w:bottom w:val="nil"/>
              <w:right w:val="nil"/>
            </w:tcBorders>
            <w:shd w:val="clear" w:color="auto" w:fill="auto"/>
            <w:vAlign w:val="center"/>
            <w:hideMark/>
          </w:tcPr>
          <w:p w14:paraId="6F8E8D47" w14:textId="12C9874D"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7.8(f)</w:t>
            </w:r>
          </w:p>
        </w:tc>
        <w:tc>
          <w:tcPr>
            <w:tcW w:w="5035" w:type="dxa"/>
            <w:tcBorders>
              <w:top w:val="nil"/>
              <w:left w:val="nil"/>
              <w:bottom w:val="single" w:sz="4" w:space="0" w:color="auto"/>
              <w:right w:val="nil"/>
            </w:tcBorders>
            <w:shd w:val="clear" w:color="auto" w:fill="auto"/>
            <w:vAlign w:val="center"/>
            <w:hideMark/>
          </w:tcPr>
          <w:p w14:paraId="4ACEC551"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assets at amortised cost</w:t>
            </w:r>
            <w:r w:rsidRPr="00246AF5">
              <w:rPr>
                <w:rFonts w:ascii="Arial" w:eastAsia="Times New Roman" w:hAnsi="Arial" w:cs="Arial"/>
                <w:color w:val="000000"/>
                <w:sz w:val="20"/>
                <w:szCs w:val="20"/>
                <w:vertAlign w:val="superscript"/>
                <w:lang w:eastAsia="en-AU"/>
              </w:rPr>
              <w:t>(a)</w:t>
            </w:r>
          </w:p>
        </w:tc>
        <w:tc>
          <w:tcPr>
            <w:tcW w:w="771" w:type="dxa"/>
            <w:tcBorders>
              <w:top w:val="nil"/>
              <w:left w:val="nil"/>
              <w:bottom w:val="single" w:sz="4" w:space="0" w:color="auto"/>
              <w:right w:val="nil"/>
            </w:tcBorders>
            <w:shd w:val="clear" w:color="auto" w:fill="auto"/>
            <w:vAlign w:val="center"/>
            <w:hideMark/>
          </w:tcPr>
          <w:p w14:paraId="79749D3F"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09C17E83" w14:textId="136BD041"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82,021</w:t>
            </w:r>
          </w:p>
        </w:tc>
        <w:tc>
          <w:tcPr>
            <w:tcW w:w="1182" w:type="dxa"/>
            <w:tcBorders>
              <w:top w:val="nil"/>
              <w:left w:val="nil"/>
              <w:bottom w:val="single" w:sz="4" w:space="0" w:color="auto"/>
              <w:right w:val="nil"/>
            </w:tcBorders>
            <w:shd w:val="clear" w:color="auto" w:fill="auto"/>
            <w:noWrap/>
            <w:vAlign w:val="center"/>
            <w:hideMark/>
          </w:tcPr>
          <w:p w14:paraId="5F1F2E8C" w14:textId="6143AEED"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74,106</w:t>
            </w:r>
          </w:p>
        </w:tc>
      </w:tr>
      <w:tr w:rsidR="00BE120A" w:rsidRPr="00BE120A" w14:paraId="7CB4413D"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0" w:type="dxa"/>
            <w:tcBorders>
              <w:top w:val="nil"/>
              <w:left w:val="nil"/>
              <w:bottom w:val="nil"/>
              <w:right w:val="nil"/>
            </w:tcBorders>
            <w:shd w:val="clear" w:color="auto" w:fill="auto"/>
            <w:vAlign w:val="center"/>
            <w:hideMark/>
          </w:tcPr>
          <w:p w14:paraId="026EE5CC"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12" w:space="0" w:color="auto"/>
              <w:right w:val="nil"/>
            </w:tcBorders>
            <w:shd w:val="clear" w:color="auto" w:fill="auto"/>
            <w:vAlign w:val="center"/>
            <w:hideMark/>
          </w:tcPr>
          <w:p w14:paraId="73727FA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assets</w:t>
            </w:r>
          </w:p>
        </w:tc>
        <w:tc>
          <w:tcPr>
            <w:tcW w:w="771" w:type="dxa"/>
            <w:tcBorders>
              <w:top w:val="single" w:sz="4" w:space="0" w:color="auto"/>
              <w:left w:val="nil"/>
              <w:bottom w:val="single" w:sz="12" w:space="0" w:color="auto"/>
              <w:right w:val="nil"/>
            </w:tcBorders>
            <w:shd w:val="clear" w:color="auto" w:fill="auto"/>
            <w:vAlign w:val="center"/>
            <w:hideMark/>
          </w:tcPr>
          <w:p w14:paraId="0A97FA8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shd w:val="clear" w:color="auto" w:fill="auto"/>
            <w:noWrap/>
            <w:vAlign w:val="center"/>
            <w:hideMark/>
          </w:tcPr>
          <w:p w14:paraId="03728A6D" w14:textId="2C73DF1F" w:rsidR="00BE120A" w:rsidRPr="00246AF5" w:rsidRDefault="0060252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93,</w:t>
            </w:r>
            <w:r w:rsidR="00D74CEE">
              <w:rPr>
                <w:rFonts w:ascii="Arial" w:eastAsia="Times New Roman" w:hAnsi="Arial" w:cs="Arial"/>
                <w:b/>
                <w:bCs/>
                <w:color w:val="000000"/>
                <w:sz w:val="20"/>
                <w:szCs w:val="20"/>
                <w:lang w:eastAsia="en-AU"/>
              </w:rPr>
              <w:t>919</w:t>
            </w:r>
          </w:p>
        </w:tc>
        <w:tc>
          <w:tcPr>
            <w:tcW w:w="1182" w:type="dxa"/>
            <w:tcBorders>
              <w:top w:val="single" w:sz="4" w:space="0" w:color="auto"/>
              <w:left w:val="nil"/>
              <w:bottom w:val="single" w:sz="12" w:space="0" w:color="auto"/>
              <w:right w:val="nil"/>
            </w:tcBorders>
            <w:shd w:val="clear" w:color="auto" w:fill="auto"/>
            <w:noWrap/>
            <w:vAlign w:val="center"/>
            <w:hideMark/>
          </w:tcPr>
          <w:p w14:paraId="5C351D5C" w14:textId="5BF231E1" w:rsidR="00BE120A" w:rsidRPr="00246AF5" w:rsidRDefault="00D74CEE" w:rsidP="00BE120A">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81,511</w:t>
            </w:r>
          </w:p>
        </w:tc>
      </w:tr>
      <w:tr w:rsidR="00BE120A" w:rsidRPr="00BE120A" w14:paraId="4C24A4C6"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0" w:type="dxa"/>
            <w:tcBorders>
              <w:top w:val="nil"/>
              <w:left w:val="nil"/>
              <w:bottom w:val="nil"/>
              <w:right w:val="nil"/>
            </w:tcBorders>
            <w:shd w:val="clear" w:color="auto" w:fill="auto"/>
            <w:vAlign w:val="center"/>
            <w:hideMark/>
          </w:tcPr>
          <w:p w14:paraId="2A37B3CD" w14:textId="77777777" w:rsidR="00BE120A" w:rsidRPr="00094776" w:rsidRDefault="00BE120A" w:rsidP="001F1FE2">
            <w:pPr>
              <w:pStyle w:val="Reference"/>
              <w:rPr>
                <w:b/>
                <w:bCs/>
                <w:color w:val="000000"/>
                <w:szCs w:val="18"/>
                <w:lang w:eastAsia="en-AU"/>
              </w:rPr>
            </w:pPr>
          </w:p>
        </w:tc>
        <w:tc>
          <w:tcPr>
            <w:tcW w:w="5035" w:type="dxa"/>
            <w:tcBorders>
              <w:top w:val="single" w:sz="12" w:space="0" w:color="auto"/>
              <w:left w:val="nil"/>
              <w:bottom w:val="nil"/>
              <w:right w:val="nil"/>
            </w:tcBorders>
            <w:shd w:val="clear" w:color="auto" w:fill="auto"/>
            <w:vAlign w:val="center"/>
            <w:hideMark/>
          </w:tcPr>
          <w:p w14:paraId="35F99604"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shd w:val="clear" w:color="auto" w:fill="auto"/>
            <w:vAlign w:val="center"/>
            <w:hideMark/>
          </w:tcPr>
          <w:p w14:paraId="42FCE96D"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shd w:val="clear" w:color="auto" w:fill="auto"/>
            <w:noWrap/>
            <w:vAlign w:val="center"/>
            <w:hideMark/>
          </w:tcPr>
          <w:p w14:paraId="7B93C97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single" w:sz="12" w:space="0" w:color="auto"/>
              <w:left w:val="nil"/>
              <w:bottom w:val="nil"/>
              <w:right w:val="nil"/>
            </w:tcBorders>
            <w:shd w:val="clear" w:color="auto" w:fill="auto"/>
            <w:noWrap/>
            <w:vAlign w:val="center"/>
            <w:hideMark/>
          </w:tcPr>
          <w:p w14:paraId="6FA5F13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1DE37D2E"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0" w:type="dxa"/>
            <w:tcBorders>
              <w:top w:val="nil"/>
              <w:left w:val="nil"/>
              <w:bottom w:val="nil"/>
              <w:right w:val="nil"/>
            </w:tcBorders>
            <w:shd w:val="clear" w:color="auto" w:fill="auto"/>
            <w:vAlign w:val="center"/>
            <w:hideMark/>
          </w:tcPr>
          <w:p w14:paraId="34D22442" w14:textId="77777777"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auto"/>
            <w:vAlign w:val="center"/>
            <w:hideMark/>
          </w:tcPr>
          <w:p w14:paraId="7CC5DA21"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liabilities</w:t>
            </w:r>
          </w:p>
        </w:tc>
        <w:tc>
          <w:tcPr>
            <w:tcW w:w="771" w:type="dxa"/>
            <w:tcBorders>
              <w:top w:val="nil"/>
              <w:left w:val="nil"/>
              <w:bottom w:val="nil"/>
              <w:right w:val="nil"/>
            </w:tcBorders>
            <w:shd w:val="clear" w:color="auto" w:fill="auto"/>
            <w:vAlign w:val="center"/>
            <w:hideMark/>
          </w:tcPr>
          <w:p w14:paraId="4D4E223E"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shd w:val="clear" w:color="auto" w:fill="auto"/>
            <w:noWrap/>
            <w:vAlign w:val="center"/>
            <w:hideMark/>
          </w:tcPr>
          <w:p w14:paraId="498480E9"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shd w:val="clear" w:color="auto" w:fill="auto"/>
            <w:noWrap/>
            <w:vAlign w:val="center"/>
            <w:hideMark/>
          </w:tcPr>
          <w:p w14:paraId="7B52430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2B0E7CF2"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top w:val="nil"/>
              <w:left w:val="nil"/>
              <w:bottom w:val="nil"/>
              <w:right w:val="nil"/>
            </w:tcBorders>
            <w:shd w:val="clear" w:color="auto" w:fill="auto"/>
            <w:vAlign w:val="center"/>
            <w:hideMark/>
          </w:tcPr>
          <w:p w14:paraId="3B460263" w14:textId="170A20EE"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7.8(g)</w:t>
            </w:r>
          </w:p>
        </w:tc>
        <w:tc>
          <w:tcPr>
            <w:tcW w:w="5035" w:type="dxa"/>
            <w:tcBorders>
              <w:top w:val="nil"/>
              <w:left w:val="nil"/>
              <w:bottom w:val="single" w:sz="4" w:space="0" w:color="auto"/>
              <w:right w:val="nil"/>
            </w:tcBorders>
            <w:shd w:val="clear" w:color="auto" w:fill="auto"/>
            <w:vAlign w:val="center"/>
            <w:hideMark/>
          </w:tcPr>
          <w:p w14:paraId="07D65E0B"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liabilities at amortised cost</w:t>
            </w:r>
            <w:r w:rsidRPr="00246AF5">
              <w:rPr>
                <w:rFonts w:ascii="Arial" w:eastAsia="Times New Roman" w:hAnsi="Arial" w:cs="Arial"/>
                <w:color w:val="000000"/>
                <w:sz w:val="20"/>
                <w:szCs w:val="20"/>
                <w:vertAlign w:val="superscript"/>
                <w:lang w:eastAsia="en-AU"/>
              </w:rPr>
              <w:t>(b)</w:t>
            </w:r>
          </w:p>
        </w:tc>
        <w:tc>
          <w:tcPr>
            <w:tcW w:w="771" w:type="dxa"/>
            <w:tcBorders>
              <w:top w:val="nil"/>
              <w:left w:val="nil"/>
              <w:bottom w:val="single" w:sz="4" w:space="0" w:color="auto"/>
              <w:right w:val="nil"/>
            </w:tcBorders>
            <w:shd w:val="clear" w:color="auto" w:fill="auto"/>
            <w:vAlign w:val="center"/>
            <w:hideMark/>
          </w:tcPr>
          <w:p w14:paraId="45E289D0"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shd w:val="clear" w:color="auto" w:fill="auto"/>
            <w:noWrap/>
            <w:vAlign w:val="center"/>
            <w:hideMark/>
          </w:tcPr>
          <w:p w14:paraId="1ECDC4C9" w14:textId="3C054B86" w:rsidR="00BE120A" w:rsidRPr="00246AF5" w:rsidRDefault="005B74D6"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21</w:t>
            </w:r>
            <w:r w:rsidR="00602526" w:rsidRPr="00246AF5">
              <w:rPr>
                <w:rFonts w:ascii="Arial" w:eastAsia="Times New Roman" w:hAnsi="Arial" w:cs="Arial"/>
                <w:color w:val="000000"/>
                <w:sz w:val="20"/>
                <w:szCs w:val="20"/>
                <w:lang w:eastAsia="en-AU"/>
              </w:rPr>
              <w:t>,</w:t>
            </w:r>
            <w:r w:rsidRPr="00246AF5">
              <w:rPr>
                <w:rFonts w:ascii="Arial" w:eastAsia="Times New Roman" w:hAnsi="Arial" w:cs="Arial"/>
                <w:color w:val="000000"/>
                <w:sz w:val="20"/>
                <w:szCs w:val="20"/>
                <w:lang w:eastAsia="en-AU"/>
              </w:rPr>
              <w:t>503</w:t>
            </w:r>
          </w:p>
        </w:tc>
        <w:tc>
          <w:tcPr>
            <w:tcW w:w="1182" w:type="dxa"/>
            <w:tcBorders>
              <w:top w:val="nil"/>
              <w:left w:val="nil"/>
              <w:bottom w:val="single" w:sz="4" w:space="0" w:color="auto"/>
              <w:right w:val="nil"/>
            </w:tcBorders>
            <w:shd w:val="clear" w:color="auto" w:fill="auto"/>
            <w:noWrap/>
            <w:vAlign w:val="center"/>
            <w:hideMark/>
          </w:tcPr>
          <w:p w14:paraId="57030CCA" w14:textId="3F57945C" w:rsidR="00BE120A" w:rsidRPr="00246AF5" w:rsidRDefault="009E467B"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28</w:t>
            </w:r>
            <w:r w:rsidR="00545CBB" w:rsidRPr="00246AF5">
              <w:rPr>
                <w:rFonts w:ascii="Arial" w:eastAsia="Times New Roman" w:hAnsi="Arial" w:cs="Arial"/>
                <w:color w:val="000000"/>
                <w:sz w:val="20"/>
                <w:szCs w:val="20"/>
                <w:lang w:eastAsia="en-AU"/>
              </w:rPr>
              <w:t>,649</w:t>
            </w:r>
          </w:p>
        </w:tc>
      </w:tr>
      <w:tr w:rsidR="00BE120A" w:rsidRPr="00BE120A" w14:paraId="23D5A45E" w14:textId="77777777" w:rsidTr="00246A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0" w:type="dxa"/>
            <w:tcBorders>
              <w:top w:val="nil"/>
              <w:left w:val="nil"/>
              <w:bottom w:val="nil"/>
              <w:right w:val="nil"/>
            </w:tcBorders>
            <w:shd w:val="clear" w:color="auto" w:fill="auto"/>
            <w:vAlign w:val="center"/>
            <w:hideMark/>
          </w:tcPr>
          <w:p w14:paraId="65DC2867"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8" w:space="0" w:color="auto"/>
              <w:right w:val="nil"/>
            </w:tcBorders>
            <w:shd w:val="clear" w:color="auto" w:fill="auto"/>
            <w:vAlign w:val="center"/>
            <w:hideMark/>
          </w:tcPr>
          <w:p w14:paraId="4A06E51D"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liability</w:t>
            </w:r>
          </w:p>
        </w:tc>
        <w:tc>
          <w:tcPr>
            <w:tcW w:w="771" w:type="dxa"/>
            <w:tcBorders>
              <w:top w:val="single" w:sz="4" w:space="0" w:color="auto"/>
              <w:left w:val="nil"/>
              <w:bottom w:val="single" w:sz="8" w:space="0" w:color="auto"/>
              <w:right w:val="nil"/>
            </w:tcBorders>
            <w:shd w:val="clear" w:color="auto" w:fill="auto"/>
            <w:vAlign w:val="center"/>
            <w:hideMark/>
          </w:tcPr>
          <w:p w14:paraId="05906062"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8" w:space="0" w:color="auto"/>
              <w:right w:val="nil"/>
            </w:tcBorders>
            <w:shd w:val="clear" w:color="auto" w:fill="auto"/>
            <w:noWrap/>
            <w:vAlign w:val="center"/>
            <w:hideMark/>
          </w:tcPr>
          <w:p w14:paraId="0ECE30B9" w14:textId="765F4143" w:rsidR="00BE120A" w:rsidRPr="00246AF5" w:rsidRDefault="005B74D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21</w:t>
            </w:r>
            <w:r w:rsidR="00602526" w:rsidRPr="00246AF5">
              <w:rPr>
                <w:rFonts w:ascii="Arial" w:eastAsia="Times New Roman" w:hAnsi="Arial" w:cs="Arial"/>
                <w:b/>
                <w:bCs/>
                <w:color w:val="000000"/>
                <w:sz w:val="20"/>
                <w:szCs w:val="20"/>
                <w:lang w:eastAsia="en-AU"/>
              </w:rPr>
              <w:t>,</w:t>
            </w:r>
            <w:r w:rsidRPr="00246AF5">
              <w:rPr>
                <w:rFonts w:ascii="Arial" w:eastAsia="Times New Roman" w:hAnsi="Arial" w:cs="Arial"/>
                <w:b/>
                <w:bCs/>
                <w:color w:val="000000"/>
                <w:sz w:val="20"/>
                <w:szCs w:val="20"/>
                <w:lang w:eastAsia="en-AU"/>
              </w:rPr>
              <w:t>503</w:t>
            </w:r>
          </w:p>
        </w:tc>
        <w:tc>
          <w:tcPr>
            <w:tcW w:w="1182" w:type="dxa"/>
            <w:tcBorders>
              <w:top w:val="single" w:sz="4" w:space="0" w:color="auto"/>
              <w:left w:val="nil"/>
              <w:bottom w:val="single" w:sz="8" w:space="0" w:color="auto"/>
              <w:right w:val="nil"/>
            </w:tcBorders>
            <w:shd w:val="clear" w:color="auto" w:fill="auto"/>
            <w:noWrap/>
            <w:vAlign w:val="center"/>
            <w:hideMark/>
          </w:tcPr>
          <w:p w14:paraId="172FE7A0" w14:textId="1DE3725A" w:rsidR="00BE120A" w:rsidRPr="00246AF5" w:rsidRDefault="00884613"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28</w:t>
            </w:r>
            <w:r w:rsidR="00602526" w:rsidRPr="00246AF5">
              <w:rPr>
                <w:rFonts w:ascii="Arial" w:eastAsia="Times New Roman" w:hAnsi="Arial" w:cs="Arial"/>
                <w:b/>
                <w:bCs/>
                <w:color w:val="000000"/>
                <w:sz w:val="20"/>
                <w:szCs w:val="20"/>
                <w:lang w:eastAsia="en-AU"/>
              </w:rPr>
              <w:t>,</w:t>
            </w:r>
            <w:r w:rsidR="00545CBB" w:rsidRPr="00246AF5">
              <w:rPr>
                <w:rFonts w:ascii="Arial" w:eastAsia="Times New Roman" w:hAnsi="Arial" w:cs="Arial"/>
                <w:b/>
                <w:bCs/>
                <w:color w:val="000000"/>
                <w:sz w:val="20"/>
                <w:szCs w:val="20"/>
                <w:lang w:eastAsia="en-AU"/>
              </w:rPr>
              <w:t>649</w:t>
            </w:r>
          </w:p>
        </w:tc>
      </w:tr>
      <w:bookmarkEnd w:id="1285"/>
      <w:tr w:rsidR="00AE7853" w:rsidRPr="000F4A83" w14:paraId="4C5889F5" w14:textId="77777777" w:rsidTr="00014CB5">
        <w:trPr>
          <w:cantSplit/>
        </w:trPr>
        <w:tc>
          <w:tcPr>
            <w:tcW w:w="1580" w:type="dxa"/>
            <w:tcBorders>
              <w:top w:val="nil"/>
              <w:left w:val="nil"/>
              <w:bottom w:val="nil"/>
              <w:right w:val="nil"/>
            </w:tcBorders>
          </w:tcPr>
          <w:p w14:paraId="14FE5EE2" w14:textId="77777777" w:rsidR="00AE7853" w:rsidRPr="00094776" w:rsidRDefault="00AE7853" w:rsidP="00AE7853">
            <w:pPr>
              <w:pStyle w:val="Reference"/>
              <w:spacing w:before="120"/>
              <w:rPr>
                <w:szCs w:val="18"/>
              </w:rPr>
            </w:pPr>
            <w:r w:rsidRPr="00094776">
              <w:rPr>
                <w:szCs w:val="18"/>
              </w:rPr>
              <w:t>AASB 132.AG12</w:t>
            </w:r>
          </w:p>
        </w:tc>
        <w:tc>
          <w:tcPr>
            <w:tcW w:w="8167" w:type="dxa"/>
            <w:gridSpan w:val="4"/>
            <w:tcBorders>
              <w:top w:val="nil"/>
              <w:left w:val="nil"/>
              <w:bottom w:val="nil"/>
              <w:right w:val="nil"/>
            </w:tcBorders>
          </w:tcPr>
          <w:p w14:paraId="3AC701BB" w14:textId="425A8B9B" w:rsidR="00AE7853" w:rsidRPr="00C67480" w:rsidRDefault="00AE7853" w:rsidP="00B32F04">
            <w:pPr>
              <w:pStyle w:val="Footnote"/>
              <w:numPr>
                <w:ilvl w:val="0"/>
                <w:numId w:val="84"/>
              </w:numPr>
              <w:ind w:left="640"/>
            </w:pPr>
            <w:r w:rsidRPr="00C67480">
              <w:t xml:space="preserve">The amount of </w:t>
            </w:r>
            <w:r w:rsidR="00323CE8" w:rsidRPr="00C67480">
              <w:t>f</w:t>
            </w:r>
            <w:r w:rsidR="008C30B5" w:rsidRPr="00C67480">
              <w:t>inancial assets at amortised cost</w:t>
            </w:r>
            <w:r w:rsidRPr="00C67480">
              <w:t xml:space="preserve"> excludes GST recoverable from the ATO (statutory receivable).</w:t>
            </w:r>
          </w:p>
          <w:p w14:paraId="7D8AAE95" w14:textId="26C0EB1F" w:rsidR="00BE120A" w:rsidRPr="00BE120A" w:rsidRDefault="00BE120A" w:rsidP="00B32F04">
            <w:pPr>
              <w:pStyle w:val="Footnote"/>
              <w:numPr>
                <w:ilvl w:val="0"/>
                <w:numId w:val="84"/>
              </w:numPr>
              <w:ind w:left="640"/>
            </w:pPr>
            <w:r w:rsidRPr="001A7181">
              <w:t>The amount of financial liabilities at amortised cost excludes GST payable to the ATO (statutory payable).</w:t>
            </w:r>
          </w:p>
        </w:tc>
      </w:tr>
    </w:tbl>
    <w:p w14:paraId="7BB15158" w14:textId="77777777" w:rsidR="006D33A4" w:rsidRPr="000F4A83" w:rsidRDefault="006D33A4" w:rsidP="006D33A4">
      <w:pPr>
        <w:rPr>
          <w:rFonts w:ascii="Arial" w:hAnsi="Arial" w:cs="Arial"/>
          <w:color w:val="81BC00" w:themeColor="accent1"/>
          <w:sz w:val="28"/>
        </w:rPr>
        <w:sectPr w:rsidR="006D33A4" w:rsidRPr="000F4A83" w:rsidSect="00503ED3">
          <w:pgSz w:w="11906" w:h="16838" w:code="9"/>
          <w:pgMar w:top="1077" w:right="1077" w:bottom="1077" w:left="1077" w:header="680" w:footer="680" w:gutter="0"/>
          <w:cols w:space="720"/>
          <w:docGrid w:linePitch="360"/>
        </w:sectPr>
      </w:pPr>
    </w:p>
    <w:tbl>
      <w:tblPr>
        <w:tblW w:w="14686" w:type="dxa"/>
        <w:tblLayout w:type="fixed"/>
        <w:tblCellMar>
          <w:left w:w="72" w:type="dxa"/>
          <w:right w:w="72" w:type="dxa"/>
        </w:tblCellMar>
        <w:tblLook w:val="0000" w:firstRow="0" w:lastRow="0" w:firstColumn="0" w:lastColumn="0" w:noHBand="0" w:noVBand="0"/>
      </w:tblPr>
      <w:tblGrid>
        <w:gridCol w:w="1584"/>
        <w:gridCol w:w="6026"/>
        <w:gridCol w:w="1178"/>
        <w:gridCol w:w="1179"/>
        <w:gridCol w:w="1179"/>
        <w:gridCol w:w="1179"/>
        <w:gridCol w:w="1179"/>
        <w:gridCol w:w="1182"/>
      </w:tblGrid>
      <w:tr w:rsidR="008C30B5" w:rsidRPr="000F4A83" w14:paraId="66DF9C64" w14:textId="77777777" w:rsidTr="004A00DC">
        <w:tc>
          <w:tcPr>
            <w:tcW w:w="1584" w:type="dxa"/>
          </w:tcPr>
          <w:p w14:paraId="461926DC" w14:textId="4155E42B" w:rsidR="004A00DC" w:rsidRDefault="004A00DC" w:rsidP="004A00DC">
            <w:pPr>
              <w:pStyle w:val="ReferenceHeading"/>
            </w:pPr>
            <w:r>
              <w:lastRenderedPageBreak/>
              <w:t>Reference</w:t>
            </w:r>
          </w:p>
          <w:p w14:paraId="5C8A98E6" w14:textId="3C8143F7" w:rsidR="008C30B5" w:rsidRPr="00094776" w:rsidDel="002F1A08" w:rsidRDefault="008C30B5" w:rsidP="008C30B5">
            <w:pPr>
              <w:pStyle w:val="Reference"/>
              <w:spacing w:before="120"/>
              <w:rPr>
                <w:szCs w:val="18"/>
              </w:rPr>
            </w:pPr>
            <w:r w:rsidRPr="00094776">
              <w:rPr>
                <w:szCs w:val="18"/>
              </w:rPr>
              <w:t>AASB 7.35M-N, B8H-J</w:t>
            </w:r>
          </w:p>
        </w:tc>
        <w:tc>
          <w:tcPr>
            <w:tcW w:w="13102" w:type="dxa"/>
            <w:gridSpan w:val="7"/>
          </w:tcPr>
          <w:p w14:paraId="4C189A2D" w14:textId="77777777" w:rsidR="008C30B5" w:rsidRPr="000F4A83" w:rsidRDefault="008C30B5" w:rsidP="008C2853">
            <w:pPr>
              <w:pStyle w:val="ModelHeading5Alpha"/>
              <w:framePr w:wrap="around"/>
            </w:pPr>
            <w:bookmarkStart w:id="1286" w:name="Credit_risk_exposure_8_1_c"/>
            <w:r>
              <w:t>Credit risk exposure</w:t>
            </w:r>
            <w:bookmarkEnd w:id="1286"/>
          </w:p>
        </w:tc>
      </w:tr>
      <w:tr w:rsidR="008C30B5" w:rsidRPr="000F4A83" w14:paraId="43808FCF" w14:textId="77777777" w:rsidTr="004A00DC">
        <w:tc>
          <w:tcPr>
            <w:tcW w:w="1584" w:type="dxa"/>
          </w:tcPr>
          <w:p w14:paraId="2B7FA5AF" w14:textId="77777777" w:rsidR="008C30B5" w:rsidRPr="002D611B" w:rsidRDefault="008C30B5" w:rsidP="008C30B5">
            <w:pPr>
              <w:pStyle w:val="Reference"/>
              <w:rPr>
                <w:sz w:val="14"/>
                <w:szCs w:val="14"/>
              </w:rPr>
            </w:pPr>
          </w:p>
        </w:tc>
        <w:tc>
          <w:tcPr>
            <w:tcW w:w="13102" w:type="dxa"/>
            <w:gridSpan w:val="7"/>
          </w:tcPr>
          <w:p w14:paraId="5B03FFFE" w14:textId="77777777" w:rsidR="008C30B5" w:rsidRPr="00094776" w:rsidDel="002F1A08" w:rsidRDefault="008C30B5" w:rsidP="002F1A08">
            <w:pPr>
              <w:pStyle w:val="ModelBody"/>
              <w:rPr>
                <w:szCs w:val="20"/>
              </w:rPr>
            </w:pPr>
            <w:r w:rsidRPr="00094776">
              <w:rPr>
                <w:szCs w:val="20"/>
              </w:rPr>
              <w:t>The following table details the credit risk exposure on the Agency’s trade receivables using a provision matrix.</w:t>
            </w:r>
          </w:p>
        </w:tc>
      </w:tr>
      <w:tr w:rsidR="005703C5" w:rsidRPr="005703C5" w14:paraId="724E8D97"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B6C9C02" w14:textId="55F9B1E1"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70A9E359"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auto"/>
            <w:vAlign w:val="center"/>
            <w:hideMark/>
          </w:tcPr>
          <w:p w14:paraId="4083B961"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5895" w:type="dxa"/>
            <w:gridSpan w:val="5"/>
            <w:tcBorders>
              <w:top w:val="nil"/>
              <w:left w:val="nil"/>
              <w:bottom w:val="single" w:sz="4" w:space="0" w:color="auto"/>
              <w:right w:val="nil"/>
            </w:tcBorders>
            <w:shd w:val="clear" w:color="auto" w:fill="auto"/>
            <w:vAlign w:val="center"/>
            <w:hideMark/>
          </w:tcPr>
          <w:p w14:paraId="186B9562" w14:textId="77777777" w:rsidR="005703C5" w:rsidRPr="001A7181" w:rsidRDefault="005703C5" w:rsidP="005703C5">
            <w:pPr>
              <w:spacing w:after="0" w:line="240" w:lineRule="auto"/>
              <w:jc w:val="center"/>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Days past due</w:t>
            </w:r>
          </w:p>
        </w:tc>
      </w:tr>
      <w:tr w:rsidR="005703C5" w:rsidRPr="005703C5" w14:paraId="61D6CFBD"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A9AD483"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auto"/>
            <w:vAlign w:val="center"/>
            <w:hideMark/>
          </w:tcPr>
          <w:p w14:paraId="30D78CC4"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auto"/>
            <w:vAlign w:val="center"/>
            <w:hideMark/>
          </w:tcPr>
          <w:p w14:paraId="5840199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Total</w:t>
            </w:r>
          </w:p>
        </w:tc>
        <w:tc>
          <w:tcPr>
            <w:tcW w:w="1179" w:type="dxa"/>
            <w:tcBorders>
              <w:top w:val="nil"/>
              <w:left w:val="nil"/>
              <w:bottom w:val="nil"/>
              <w:right w:val="nil"/>
            </w:tcBorders>
            <w:shd w:val="clear" w:color="auto" w:fill="auto"/>
            <w:vAlign w:val="center"/>
            <w:hideMark/>
          </w:tcPr>
          <w:p w14:paraId="2E2370C8"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Current</w:t>
            </w:r>
          </w:p>
        </w:tc>
        <w:tc>
          <w:tcPr>
            <w:tcW w:w="1179" w:type="dxa"/>
            <w:tcBorders>
              <w:top w:val="nil"/>
              <w:left w:val="nil"/>
              <w:bottom w:val="nil"/>
              <w:right w:val="nil"/>
            </w:tcBorders>
            <w:shd w:val="clear" w:color="auto" w:fill="auto"/>
            <w:vAlign w:val="center"/>
            <w:hideMark/>
          </w:tcPr>
          <w:p w14:paraId="20AA6CD8"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&lt;30 days</w:t>
            </w:r>
          </w:p>
        </w:tc>
        <w:tc>
          <w:tcPr>
            <w:tcW w:w="1179" w:type="dxa"/>
            <w:tcBorders>
              <w:top w:val="nil"/>
              <w:left w:val="nil"/>
              <w:bottom w:val="nil"/>
              <w:right w:val="nil"/>
            </w:tcBorders>
            <w:shd w:val="clear" w:color="auto" w:fill="auto"/>
            <w:vAlign w:val="center"/>
            <w:hideMark/>
          </w:tcPr>
          <w:p w14:paraId="451E592F"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30-60 days</w:t>
            </w:r>
          </w:p>
        </w:tc>
        <w:tc>
          <w:tcPr>
            <w:tcW w:w="1179" w:type="dxa"/>
            <w:tcBorders>
              <w:top w:val="nil"/>
              <w:left w:val="nil"/>
              <w:bottom w:val="nil"/>
              <w:right w:val="nil"/>
            </w:tcBorders>
            <w:shd w:val="clear" w:color="auto" w:fill="auto"/>
            <w:vAlign w:val="center"/>
            <w:hideMark/>
          </w:tcPr>
          <w:p w14:paraId="38503B3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61-90 days</w:t>
            </w:r>
          </w:p>
        </w:tc>
        <w:tc>
          <w:tcPr>
            <w:tcW w:w="1179" w:type="dxa"/>
            <w:tcBorders>
              <w:top w:val="nil"/>
              <w:left w:val="nil"/>
              <w:bottom w:val="nil"/>
              <w:right w:val="nil"/>
            </w:tcBorders>
            <w:shd w:val="clear" w:color="auto" w:fill="auto"/>
            <w:vAlign w:val="center"/>
            <w:hideMark/>
          </w:tcPr>
          <w:p w14:paraId="78FB757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&gt;91 days</w:t>
            </w:r>
          </w:p>
        </w:tc>
      </w:tr>
      <w:tr w:rsidR="005703C5" w:rsidRPr="005703C5" w14:paraId="384BA511"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8EC80C5"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single" w:sz="4" w:space="0" w:color="auto"/>
              <w:right w:val="nil"/>
            </w:tcBorders>
            <w:shd w:val="clear" w:color="auto" w:fill="auto"/>
            <w:vAlign w:val="center"/>
            <w:hideMark/>
          </w:tcPr>
          <w:p w14:paraId="7414C9C0"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8" w:type="dxa"/>
            <w:tcBorders>
              <w:top w:val="nil"/>
              <w:left w:val="nil"/>
              <w:bottom w:val="single" w:sz="4" w:space="0" w:color="auto"/>
              <w:right w:val="nil"/>
            </w:tcBorders>
            <w:shd w:val="clear" w:color="auto" w:fill="auto"/>
            <w:vAlign w:val="center"/>
            <w:hideMark/>
          </w:tcPr>
          <w:p w14:paraId="5C8CAFD4"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C42333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2B32D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1EF4D2D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149F08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7C9D4421"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($000)</w:t>
            </w:r>
          </w:p>
        </w:tc>
      </w:tr>
      <w:tr w:rsidR="005703C5" w:rsidRPr="005703C5" w14:paraId="2DB59779"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908596A"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auto"/>
            <w:vAlign w:val="center"/>
            <w:hideMark/>
          </w:tcPr>
          <w:p w14:paraId="605B01FC" w14:textId="3F351039" w:rsidR="005703C5" w:rsidRPr="001A7181" w:rsidRDefault="008A2016" w:rsidP="005703C5">
            <w:pPr>
              <w:spacing w:after="0" w:line="240" w:lineRule="auto"/>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w:t>
            </w:r>
            <w:r>
              <w:rPr>
                <w:rFonts w:ascii="Arial" w:eastAsia="Times New Roman" w:hAnsi="Arial" w:cs="Arial"/>
                <w:b/>
                <w:bCs/>
                <w:color w:val="000000"/>
                <w:sz w:val="18"/>
                <w:szCs w:val="18"/>
                <w:lang w:eastAsia="en-AU"/>
              </w:rPr>
              <w:t>0</w:t>
            </w:r>
            <w:r w:rsidRPr="001A7181">
              <w:rPr>
                <w:rFonts w:ascii="Arial" w:eastAsia="Times New Roman" w:hAnsi="Arial" w:cs="Arial"/>
                <w:b/>
                <w:bCs/>
                <w:color w:val="000000"/>
                <w:sz w:val="18"/>
                <w:szCs w:val="18"/>
                <w:lang w:eastAsia="en-AU"/>
              </w:rPr>
              <w:t> </w:t>
            </w:r>
            <w:r>
              <w:rPr>
                <w:rFonts w:ascii="Arial" w:eastAsia="Times New Roman" w:hAnsi="Arial" w:cs="Arial"/>
                <w:b/>
                <w:bCs/>
                <w:color w:val="000000"/>
                <w:sz w:val="18"/>
                <w:szCs w:val="18"/>
                <w:lang w:eastAsia="en-AU"/>
              </w:rPr>
              <w:t>June</w:t>
            </w:r>
            <w:r w:rsidRPr="001A7181">
              <w:rPr>
                <w:rFonts w:ascii="Arial" w:eastAsia="Times New Roman" w:hAnsi="Arial" w:cs="Arial"/>
                <w:b/>
                <w:bCs/>
                <w:color w:val="000000"/>
                <w:sz w:val="18"/>
                <w:szCs w:val="18"/>
                <w:lang w:eastAsia="en-AU"/>
              </w:rPr>
              <w:t> 202</w:t>
            </w:r>
            <w:r>
              <w:rPr>
                <w:rFonts w:ascii="Arial" w:eastAsia="Times New Roman" w:hAnsi="Arial" w:cs="Arial"/>
                <w:b/>
                <w:bCs/>
                <w:color w:val="000000"/>
                <w:sz w:val="18"/>
                <w:szCs w:val="18"/>
                <w:lang w:eastAsia="en-AU"/>
              </w:rPr>
              <w:t>4</w:t>
            </w:r>
          </w:p>
        </w:tc>
        <w:tc>
          <w:tcPr>
            <w:tcW w:w="1178" w:type="dxa"/>
            <w:tcBorders>
              <w:top w:val="nil"/>
              <w:left w:val="nil"/>
              <w:bottom w:val="nil"/>
              <w:right w:val="nil"/>
            </w:tcBorders>
            <w:shd w:val="clear" w:color="auto" w:fill="auto"/>
            <w:vAlign w:val="center"/>
            <w:hideMark/>
          </w:tcPr>
          <w:p w14:paraId="1E680F8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1928152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31C0E0C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4F7BD0B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5C02CC94"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726F2A45"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r>
      <w:tr w:rsidR="005703C5" w:rsidRPr="005703C5" w14:paraId="51D0B189"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A80C0EB"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2875C78C"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shd w:val="clear" w:color="auto" w:fill="auto"/>
            <w:vAlign w:val="center"/>
            <w:hideMark/>
          </w:tcPr>
          <w:p w14:paraId="497506F9"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2999526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0.12%</w:t>
            </w:r>
          </w:p>
        </w:tc>
        <w:tc>
          <w:tcPr>
            <w:tcW w:w="1179" w:type="dxa"/>
            <w:tcBorders>
              <w:top w:val="nil"/>
              <w:left w:val="nil"/>
              <w:bottom w:val="nil"/>
              <w:right w:val="nil"/>
            </w:tcBorders>
            <w:shd w:val="clear" w:color="auto" w:fill="auto"/>
            <w:vAlign w:val="center"/>
            <w:hideMark/>
          </w:tcPr>
          <w:p w14:paraId="79FA177F"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1.5%</w:t>
            </w:r>
          </w:p>
        </w:tc>
        <w:tc>
          <w:tcPr>
            <w:tcW w:w="1179" w:type="dxa"/>
            <w:tcBorders>
              <w:top w:val="nil"/>
              <w:left w:val="nil"/>
              <w:bottom w:val="nil"/>
              <w:right w:val="nil"/>
            </w:tcBorders>
            <w:shd w:val="clear" w:color="auto" w:fill="auto"/>
            <w:vAlign w:val="center"/>
            <w:hideMark/>
          </w:tcPr>
          <w:p w14:paraId="0A644F3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w:t>
            </w:r>
          </w:p>
        </w:tc>
        <w:tc>
          <w:tcPr>
            <w:tcW w:w="1179" w:type="dxa"/>
            <w:tcBorders>
              <w:top w:val="nil"/>
              <w:left w:val="nil"/>
              <w:bottom w:val="nil"/>
              <w:right w:val="nil"/>
            </w:tcBorders>
            <w:shd w:val="clear" w:color="auto" w:fill="auto"/>
            <w:vAlign w:val="center"/>
            <w:hideMark/>
          </w:tcPr>
          <w:p w14:paraId="453E953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shd w:val="clear" w:color="auto" w:fill="auto"/>
            <w:vAlign w:val="center"/>
            <w:hideMark/>
          </w:tcPr>
          <w:p w14:paraId="0CEF425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r>
      <w:tr w:rsidR="005703C5" w:rsidRPr="005703C5" w14:paraId="117AEE1F"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E37BBDF"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4B2F3174"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shd w:val="clear" w:color="auto" w:fill="auto"/>
            <w:vAlign w:val="center"/>
            <w:hideMark/>
          </w:tcPr>
          <w:p w14:paraId="6C890801" w14:textId="206557E3" w:rsidR="005703C5" w:rsidRPr="001A7181" w:rsidRDefault="00F47C67"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9,215</w:t>
            </w:r>
          </w:p>
        </w:tc>
        <w:tc>
          <w:tcPr>
            <w:tcW w:w="1179" w:type="dxa"/>
            <w:tcBorders>
              <w:top w:val="nil"/>
              <w:left w:val="nil"/>
              <w:bottom w:val="nil"/>
              <w:right w:val="nil"/>
            </w:tcBorders>
            <w:shd w:val="clear" w:color="auto" w:fill="auto"/>
            <w:vAlign w:val="center"/>
            <w:hideMark/>
          </w:tcPr>
          <w:p w14:paraId="6004F889" w14:textId="7E673635" w:rsidR="005703C5" w:rsidRPr="001A7181" w:rsidRDefault="00FB382D"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6,090</w:t>
            </w:r>
          </w:p>
        </w:tc>
        <w:tc>
          <w:tcPr>
            <w:tcW w:w="1179" w:type="dxa"/>
            <w:tcBorders>
              <w:top w:val="nil"/>
              <w:left w:val="nil"/>
              <w:bottom w:val="nil"/>
              <w:right w:val="nil"/>
            </w:tcBorders>
            <w:shd w:val="clear" w:color="auto" w:fill="auto"/>
            <w:vAlign w:val="center"/>
            <w:hideMark/>
          </w:tcPr>
          <w:p w14:paraId="39BF8872"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1,600</w:t>
            </w:r>
          </w:p>
        </w:tc>
        <w:tc>
          <w:tcPr>
            <w:tcW w:w="1179" w:type="dxa"/>
            <w:tcBorders>
              <w:top w:val="nil"/>
              <w:left w:val="nil"/>
              <w:bottom w:val="nil"/>
              <w:right w:val="nil"/>
            </w:tcBorders>
            <w:shd w:val="clear" w:color="auto" w:fill="auto"/>
            <w:vAlign w:val="center"/>
            <w:hideMark/>
          </w:tcPr>
          <w:p w14:paraId="03E24DB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950</w:t>
            </w:r>
          </w:p>
        </w:tc>
        <w:tc>
          <w:tcPr>
            <w:tcW w:w="1179" w:type="dxa"/>
            <w:tcBorders>
              <w:top w:val="nil"/>
              <w:left w:val="nil"/>
              <w:bottom w:val="nil"/>
              <w:right w:val="nil"/>
            </w:tcBorders>
            <w:shd w:val="clear" w:color="auto" w:fill="auto"/>
            <w:vAlign w:val="center"/>
            <w:hideMark/>
          </w:tcPr>
          <w:p w14:paraId="1BCD1AB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shd w:val="clear" w:color="auto" w:fill="auto"/>
            <w:vAlign w:val="center"/>
            <w:hideMark/>
          </w:tcPr>
          <w:p w14:paraId="268683C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175</w:t>
            </w:r>
          </w:p>
        </w:tc>
      </w:tr>
      <w:tr w:rsidR="005703C5" w:rsidRPr="005703C5" w14:paraId="30366B0E"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40DD9E7"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126D471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nil"/>
              <w:right w:val="nil"/>
            </w:tcBorders>
            <w:shd w:val="clear" w:color="auto" w:fill="auto"/>
            <w:vAlign w:val="center"/>
            <w:hideMark/>
          </w:tcPr>
          <w:p w14:paraId="054C09F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(118)</w:t>
            </w:r>
          </w:p>
        </w:tc>
        <w:tc>
          <w:tcPr>
            <w:tcW w:w="1179" w:type="dxa"/>
            <w:tcBorders>
              <w:top w:val="nil"/>
              <w:left w:val="nil"/>
              <w:bottom w:val="nil"/>
              <w:right w:val="nil"/>
            </w:tcBorders>
            <w:shd w:val="clear" w:color="auto" w:fill="auto"/>
            <w:vAlign w:val="center"/>
            <w:hideMark/>
          </w:tcPr>
          <w:p w14:paraId="51279B8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shd w:val="clear" w:color="auto" w:fill="auto"/>
            <w:vAlign w:val="center"/>
            <w:hideMark/>
          </w:tcPr>
          <w:p w14:paraId="77857BF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(24)</w:t>
            </w:r>
          </w:p>
        </w:tc>
        <w:tc>
          <w:tcPr>
            <w:tcW w:w="1179" w:type="dxa"/>
            <w:tcBorders>
              <w:top w:val="nil"/>
              <w:left w:val="nil"/>
              <w:bottom w:val="nil"/>
              <w:right w:val="nil"/>
            </w:tcBorders>
            <w:shd w:val="clear" w:color="auto" w:fill="auto"/>
            <w:vAlign w:val="center"/>
            <w:hideMark/>
          </w:tcPr>
          <w:p w14:paraId="56F2170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(38)</w:t>
            </w:r>
          </w:p>
        </w:tc>
        <w:tc>
          <w:tcPr>
            <w:tcW w:w="1179" w:type="dxa"/>
            <w:tcBorders>
              <w:top w:val="nil"/>
              <w:left w:val="nil"/>
              <w:bottom w:val="nil"/>
              <w:right w:val="nil"/>
            </w:tcBorders>
            <w:shd w:val="clear" w:color="auto" w:fill="auto"/>
            <w:vAlign w:val="center"/>
            <w:hideMark/>
          </w:tcPr>
          <w:p w14:paraId="206A9FC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(28)</w:t>
            </w:r>
          </w:p>
        </w:tc>
        <w:tc>
          <w:tcPr>
            <w:tcW w:w="1179" w:type="dxa"/>
            <w:tcBorders>
              <w:top w:val="nil"/>
              <w:left w:val="nil"/>
              <w:bottom w:val="nil"/>
              <w:right w:val="nil"/>
            </w:tcBorders>
            <w:shd w:val="clear" w:color="auto" w:fill="auto"/>
            <w:vAlign w:val="center"/>
            <w:hideMark/>
          </w:tcPr>
          <w:p w14:paraId="3580FB5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(21)</w:t>
            </w:r>
          </w:p>
        </w:tc>
      </w:tr>
      <w:tr w:rsidR="005703C5" w:rsidRPr="005703C5" w14:paraId="024B6805"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2B5D200"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044622A5"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auto"/>
            <w:vAlign w:val="center"/>
            <w:hideMark/>
          </w:tcPr>
          <w:p w14:paraId="11ABC2D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055ECD7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20FBE38F"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A559C5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415AD88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3235E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18565683"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1E22DA8"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7CFE5574" w14:textId="50FCB1D3" w:rsidR="005703C5" w:rsidRPr="001A7181" w:rsidRDefault="008A2016" w:rsidP="005703C5">
            <w:pPr>
              <w:spacing w:after="0" w:line="240" w:lineRule="auto"/>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3</w:t>
            </w:r>
            <w:r>
              <w:rPr>
                <w:rFonts w:ascii="Arial" w:eastAsia="Times New Roman" w:hAnsi="Arial" w:cs="Arial"/>
                <w:b/>
                <w:bCs/>
                <w:color w:val="000000"/>
                <w:sz w:val="18"/>
                <w:szCs w:val="18"/>
                <w:lang w:eastAsia="en-AU"/>
              </w:rPr>
              <w:t>0 June </w:t>
            </w:r>
            <w:r w:rsidRPr="001A7181">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3</w:t>
            </w:r>
          </w:p>
        </w:tc>
        <w:tc>
          <w:tcPr>
            <w:tcW w:w="1178" w:type="dxa"/>
            <w:tcBorders>
              <w:top w:val="nil"/>
              <w:left w:val="nil"/>
              <w:bottom w:val="nil"/>
              <w:right w:val="nil"/>
            </w:tcBorders>
            <w:shd w:val="clear" w:color="auto" w:fill="auto"/>
            <w:vAlign w:val="center"/>
            <w:hideMark/>
          </w:tcPr>
          <w:p w14:paraId="442148A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4BED6F9C"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6EDF82F2"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FAF5E80"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C90D38"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1D0D0A7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3B510E95"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341A1AD"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auto"/>
            <w:vAlign w:val="center"/>
            <w:hideMark/>
          </w:tcPr>
          <w:p w14:paraId="47E44BA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shd w:val="clear" w:color="auto" w:fill="auto"/>
            <w:vAlign w:val="center"/>
            <w:hideMark/>
          </w:tcPr>
          <w:p w14:paraId="1C363A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shd w:val="clear" w:color="auto" w:fill="auto"/>
            <w:vAlign w:val="center"/>
            <w:hideMark/>
          </w:tcPr>
          <w:p w14:paraId="677E7A78" w14:textId="17C7BD7D"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0.0</w:t>
            </w:r>
            <w:r w:rsidR="00D57BD4">
              <w:rPr>
                <w:rFonts w:ascii="Arial" w:eastAsia="Times New Roman" w:hAnsi="Arial" w:cs="Arial"/>
                <w:color w:val="000000"/>
                <w:sz w:val="18"/>
                <w:szCs w:val="18"/>
                <w:lang w:eastAsia="en-AU"/>
              </w:rPr>
              <w:t>1</w:t>
            </w:r>
            <w:r w:rsidRPr="001A7181">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7A2D438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c>
          <w:tcPr>
            <w:tcW w:w="1179" w:type="dxa"/>
            <w:tcBorders>
              <w:top w:val="nil"/>
              <w:left w:val="nil"/>
              <w:bottom w:val="nil"/>
              <w:right w:val="nil"/>
            </w:tcBorders>
            <w:shd w:val="clear" w:color="auto" w:fill="auto"/>
            <w:vAlign w:val="center"/>
            <w:hideMark/>
          </w:tcPr>
          <w:p w14:paraId="35848E8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0.5%</w:t>
            </w:r>
          </w:p>
        </w:tc>
        <w:tc>
          <w:tcPr>
            <w:tcW w:w="1179" w:type="dxa"/>
            <w:tcBorders>
              <w:top w:val="nil"/>
              <w:left w:val="nil"/>
              <w:bottom w:val="nil"/>
              <w:right w:val="nil"/>
            </w:tcBorders>
            <w:shd w:val="clear" w:color="auto" w:fill="auto"/>
            <w:vAlign w:val="center"/>
            <w:hideMark/>
          </w:tcPr>
          <w:p w14:paraId="395B931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5%</w:t>
            </w:r>
          </w:p>
        </w:tc>
        <w:tc>
          <w:tcPr>
            <w:tcW w:w="1179" w:type="dxa"/>
            <w:tcBorders>
              <w:top w:val="nil"/>
              <w:left w:val="nil"/>
              <w:bottom w:val="nil"/>
              <w:right w:val="nil"/>
            </w:tcBorders>
            <w:shd w:val="clear" w:color="auto" w:fill="auto"/>
            <w:vAlign w:val="center"/>
            <w:hideMark/>
          </w:tcPr>
          <w:p w14:paraId="092714A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10%</w:t>
            </w:r>
          </w:p>
        </w:tc>
      </w:tr>
      <w:tr w:rsidR="005703C5" w:rsidRPr="005703C5" w14:paraId="2384FF3B"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FA94CE3"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auto"/>
            <w:vAlign w:val="center"/>
            <w:hideMark/>
          </w:tcPr>
          <w:p w14:paraId="0CF7636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shd w:val="clear" w:color="auto" w:fill="auto"/>
            <w:vAlign w:val="center"/>
            <w:hideMark/>
          </w:tcPr>
          <w:p w14:paraId="09AC3B96" w14:textId="66DCD8A1" w:rsidR="005703C5" w:rsidRPr="001A7181" w:rsidRDefault="000572F5"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9,264</w:t>
            </w:r>
          </w:p>
        </w:tc>
        <w:tc>
          <w:tcPr>
            <w:tcW w:w="1179" w:type="dxa"/>
            <w:tcBorders>
              <w:top w:val="nil"/>
              <w:left w:val="nil"/>
              <w:bottom w:val="nil"/>
              <w:right w:val="nil"/>
            </w:tcBorders>
            <w:shd w:val="clear" w:color="auto" w:fill="auto"/>
            <w:vAlign w:val="center"/>
            <w:hideMark/>
          </w:tcPr>
          <w:p w14:paraId="2F769793" w14:textId="7FE30C0F" w:rsidR="005703C5" w:rsidRPr="001A7181" w:rsidRDefault="006F03D4"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8,024</w:t>
            </w:r>
          </w:p>
        </w:tc>
        <w:tc>
          <w:tcPr>
            <w:tcW w:w="1179" w:type="dxa"/>
            <w:tcBorders>
              <w:top w:val="nil"/>
              <w:left w:val="nil"/>
              <w:bottom w:val="nil"/>
              <w:right w:val="nil"/>
            </w:tcBorders>
            <w:shd w:val="clear" w:color="auto" w:fill="auto"/>
            <w:vAlign w:val="center"/>
            <w:hideMark/>
          </w:tcPr>
          <w:p w14:paraId="73A1B11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750</w:t>
            </w:r>
          </w:p>
        </w:tc>
        <w:tc>
          <w:tcPr>
            <w:tcW w:w="1179" w:type="dxa"/>
            <w:tcBorders>
              <w:top w:val="nil"/>
              <w:left w:val="nil"/>
              <w:bottom w:val="nil"/>
              <w:right w:val="nil"/>
            </w:tcBorders>
            <w:shd w:val="clear" w:color="auto" w:fill="auto"/>
            <w:vAlign w:val="center"/>
            <w:hideMark/>
          </w:tcPr>
          <w:p w14:paraId="1D131B7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shd w:val="clear" w:color="auto" w:fill="auto"/>
            <w:vAlign w:val="center"/>
            <w:hideMark/>
          </w:tcPr>
          <w:p w14:paraId="01117DE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60</w:t>
            </w:r>
          </w:p>
        </w:tc>
        <w:tc>
          <w:tcPr>
            <w:tcW w:w="1179" w:type="dxa"/>
            <w:tcBorders>
              <w:top w:val="nil"/>
              <w:left w:val="nil"/>
              <w:bottom w:val="nil"/>
              <w:right w:val="nil"/>
            </w:tcBorders>
            <w:shd w:val="clear" w:color="auto" w:fill="auto"/>
            <w:vAlign w:val="center"/>
            <w:hideMark/>
          </w:tcPr>
          <w:p w14:paraId="17188A7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30</w:t>
            </w:r>
          </w:p>
        </w:tc>
      </w:tr>
      <w:tr w:rsidR="005703C5" w:rsidRPr="005703C5" w14:paraId="604FCF2C"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0402D0C"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single" w:sz="4" w:space="0" w:color="auto"/>
              <w:right w:val="nil"/>
            </w:tcBorders>
            <w:shd w:val="clear" w:color="auto" w:fill="auto"/>
            <w:vAlign w:val="center"/>
            <w:hideMark/>
          </w:tcPr>
          <w:p w14:paraId="790D06CD"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single" w:sz="4" w:space="0" w:color="auto"/>
              <w:right w:val="nil"/>
            </w:tcBorders>
            <w:shd w:val="clear" w:color="auto" w:fill="auto"/>
            <w:vAlign w:val="center"/>
            <w:hideMark/>
          </w:tcPr>
          <w:p w14:paraId="03CADC1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(18)</w:t>
            </w:r>
          </w:p>
        </w:tc>
        <w:tc>
          <w:tcPr>
            <w:tcW w:w="1179" w:type="dxa"/>
            <w:tcBorders>
              <w:top w:val="nil"/>
              <w:left w:val="nil"/>
              <w:bottom w:val="single" w:sz="4" w:space="0" w:color="auto"/>
              <w:right w:val="nil"/>
            </w:tcBorders>
            <w:shd w:val="clear" w:color="auto" w:fill="auto"/>
            <w:vAlign w:val="center"/>
            <w:hideMark/>
          </w:tcPr>
          <w:p w14:paraId="186AFEE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w:t>
            </w:r>
          </w:p>
        </w:tc>
        <w:tc>
          <w:tcPr>
            <w:tcW w:w="1179" w:type="dxa"/>
            <w:tcBorders>
              <w:top w:val="nil"/>
              <w:left w:val="nil"/>
              <w:bottom w:val="single" w:sz="4" w:space="0" w:color="auto"/>
              <w:right w:val="nil"/>
            </w:tcBorders>
            <w:shd w:val="clear" w:color="auto" w:fill="auto"/>
            <w:vAlign w:val="center"/>
            <w:hideMark/>
          </w:tcPr>
          <w:p w14:paraId="5BC1D0DD"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w:t>
            </w:r>
          </w:p>
        </w:tc>
        <w:tc>
          <w:tcPr>
            <w:tcW w:w="1179" w:type="dxa"/>
            <w:tcBorders>
              <w:top w:val="nil"/>
              <w:left w:val="nil"/>
              <w:bottom w:val="single" w:sz="4" w:space="0" w:color="auto"/>
              <w:right w:val="nil"/>
            </w:tcBorders>
            <w:shd w:val="clear" w:color="auto" w:fill="auto"/>
            <w:vAlign w:val="center"/>
            <w:hideMark/>
          </w:tcPr>
          <w:p w14:paraId="35768C2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w:t>
            </w:r>
          </w:p>
        </w:tc>
        <w:tc>
          <w:tcPr>
            <w:tcW w:w="1179" w:type="dxa"/>
            <w:tcBorders>
              <w:top w:val="nil"/>
              <w:left w:val="nil"/>
              <w:bottom w:val="single" w:sz="4" w:space="0" w:color="auto"/>
              <w:right w:val="nil"/>
            </w:tcBorders>
            <w:shd w:val="clear" w:color="auto" w:fill="auto"/>
            <w:vAlign w:val="center"/>
            <w:hideMark/>
          </w:tcPr>
          <w:p w14:paraId="1FEC3E5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c>
          <w:tcPr>
            <w:tcW w:w="1179" w:type="dxa"/>
            <w:tcBorders>
              <w:top w:val="nil"/>
              <w:left w:val="nil"/>
              <w:bottom w:val="single" w:sz="4" w:space="0" w:color="auto"/>
              <w:right w:val="nil"/>
            </w:tcBorders>
            <w:shd w:val="clear" w:color="auto" w:fill="auto"/>
            <w:vAlign w:val="center"/>
            <w:hideMark/>
          </w:tcPr>
          <w:p w14:paraId="451F641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r>
    </w:tbl>
    <w:p w14:paraId="7691D9D5" w14:textId="77777777" w:rsidR="00BB34B1" w:rsidRDefault="00BB34B1">
      <w:r>
        <w:br w:type="page"/>
      </w:r>
    </w:p>
    <w:tbl>
      <w:tblPr>
        <w:tblW w:w="14939" w:type="dxa"/>
        <w:tblLayout w:type="fixed"/>
        <w:tblCellMar>
          <w:left w:w="72" w:type="dxa"/>
          <w:right w:w="72" w:type="dxa"/>
        </w:tblCellMar>
        <w:tblLook w:val="0000" w:firstRow="0" w:lastRow="0" w:firstColumn="0" w:lastColumn="0" w:noHBand="0" w:noVBand="0"/>
      </w:tblPr>
      <w:tblGrid>
        <w:gridCol w:w="1581"/>
        <w:gridCol w:w="2330"/>
        <w:gridCol w:w="1077"/>
        <w:gridCol w:w="964"/>
        <w:gridCol w:w="964"/>
        <w:gridCol w:w="964"/>
        <w:gridCol w:w="964"/>
        <w:gridCol w:w="964"/>
        <w:gridCol w:w="964"/>
        <w:gridCol w:w="964"/>
        <w:gridCol w:w="1020"/>
        <w:gridCol w:w="964"/>
        <w:gridCol w:w="964"/>
        <w:gridCol w:w="255"/>
      </w:tblGrid>
      <w:tr w:rsidR="00C02196" w:rsidRPr="000F4A83" w14:paraId="489145B8" w14:textId="77777777" w:rsidTr="00CE23F0">
        <w:trPr>
          <w:gridAfter w:val="1"/>
          <w:wAfter w:w="255" w:type="dxa"/>
        </w:trPr>
        <w:tc>
          <w:tcPr>
            <w:tcW w:w="1581" w:type="dxa"/>
          </w:tcPr>
          <w:p w14:paraId="42DCFDA6" w14:textId="5906B961" w:rsidR="004A00DC" w:rsidRDefault="004A00DC" w:rsidP="004A00DC">
            <w:pPr>
              <w:pStyle w:val="ReferenceHeading"/>
            </w:pPr>
            <w:r>
              <w:lastRenderedPageBreak/>
              <w:t>Reference</w:t>
            </w:r>
          </w:p>
          <w:p w14:paraId="56F63B77" w14:textId="77777777" w:rsidR="00C02196" w:rsidRPr="00094776" w:rsidRDefault="00C02196" w:rsidP="004A00DC">
            <w:pPr>
              <w:pStyle w:val="Reference"/>
              <w:rPr>
                <w:szCs w:val="18"/>
              </w:rPr>
            </w:pPr>
            <w:r w:rsidRPr="00094776">
              <w:rPr>
                <w:szCs w:val="18"/>
              </w:rPr>
              <w:t>AASB 7.39, B11, B11C-F</w:t>
            </w:r>
          </w:p>
          <w:p w14:paraId="545EA89A" w14:textId="1F888706" w:rsidR="004A00DC" w:rsidRPr="002D611B" w:rsidRDefault="00633207" w:rsidP="004A00DC">
            <w:pPr>
              <w:pStyle w:val="Reference"/>
            </w:pPr>
            <w:r w:rsidRPr="00094776">
              <w:rPr>
                <w:szCs w:val="18"/>
              </w:rPr>
              <w:t>AASB </w:t>
            </w:r>
            <w:r w:rsidR="004A00DC" w:rsidRPr="00094776">
              <w:rPr>
                <w:szCs w:val="18"/>
              </w:rPr>
              <w:t>16.58</w:t>
            </w:r>
          </w:p>
        </w:tc>
        <w:tc>
          <w:tcPr>
            <w:tcW w:w="13103" w:type="dxa"/>
            <w:gridSpan w:val="12"/>
          </w:tcPr>
          <w:p w14:paraId="19525651" w14:textId="77777777" w:rsidR="00C02196" w:rsidRDefault="00C02196" w:rsidP="008C2853">
            <w:pPr>
              <w:pStyle w:val="ModelHeading5Alpha"/>
              <w:framePr w:wrap="around"/>
            </w:pPr>
            <w:bookmarkStart w:id="1287" w:name="_Toc499575431"/>
            <w:r w:rsidRPr="000F4A83">
              <w:t xml:space="preserve">Liquidity </w:t>
            </w:r>
            <w:r>
              <w:t>r</w:t>
            </w:r>
            <w:r w:rsidRPr="000F4A83">
              <w:t xml:space="preserve">isk and Interest </w:t>
            </w:r>
            <w:r>
              <w:t>r</w:t>
            </w:r>
            <w:r w:rsidRPr="000F4A83">
              <w:t xml:space="preserve">ate </w:t>
            </w:r>
            <w:r>
              <w:t>e</w:t>
            </w:r>
            <w:r w:rsidRPr="000F4A83">
              <w:t>xposure</w:t>
            </w:r>
            <w:bookmarkEnd w:id="1287"/>
          </w:p>
          <w:p w14:paraId="4E770F42" w14:textId="06C627B6" w:rsidR="004A00DC" w:rsidRPr="00094776" w:rsidRDefault="004A00DC" w:rsidP="004A00DC">
            <w:pPr>
              <w:pStyle w:val="ModelBody"/>
              <w:rPr>
                <w:szCs w:val="20"/>
              </w:rPr>
            </w:pPr>
            <w:r w:rsidRPr="00094776">
              <w:rPr>
                <w:szCs w:val="20"/>
              </w:rPr>
              <w:t>The following table details the Agency’s interest rate exposure and the contractual maturity analysis of financial assets and financial liabilities. The maturity analysis section includes interest and principal cash flows. The interest rate exposure section analyses only the carrying amounts of each item.</w:t>
            </w:r>
          </w:p>
        </w:tc>
      </w:tr>
      <w:tr w:rsidR="00C608A2" w:rsidRPr="00CE23F0" w14:paraId="4017F0A7"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5F7CC2F8" w14:textId="5FEF5DE5" w:rsidR="00C608A2" w:rsidRPr="004A00DC" w:rsidRDefault="00C608A2" w:rsidP="004A00DC">
            <w:pPr>
              <w:pStyle w:val="Reference"/>
              <w:rPr>
                <w:sz w:val="14"/>
                <w:szCs w:val="14"/>
                <w:lang w:eastAsia="en-AU"/>
              </w:rPr>
            </w:pPr>
          </w:p>
        </w:tc>
        <w:tc>
          <w:tcPr>
            <w:tcW w:w="13103" w:type="dxa"/>
            <w:gridSpan w:val="12"/>
            <w:tcBorders>
              <w:top w:val="nil"/>
              <w:left w:val="nil"/>
              <w:bottom w:val="nil"/>
              <w:right w:val="nil"/>
            </w:tcBorders>
            <w:shd w:val="clear" w:color="auto" w:fill="auto"/>
            <w:vAlign w:val="center"/>
            <w:hideMark/>
          </w:tcPr>
          <w:p w14:paraId="5050A006"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Interest rate exposure and maturity analysis of financial assets and financial liabilities</w:t>
            </w:r>
          </w:p>
        </w:tc>
      </w:tr>
      <w:tr w:rsidR="00C608A2" w:rsidRPr="00CE23F0" w14:paraId="4E63C9D1" w14:textId="77777777" w:rsidTr="00CE23F0">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717814C6"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26C1F587"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79F510C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991D99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2892" w:type="dxa"/>
            <w:gridSpan w:val="3"/>
            <w:tcBorders>
              <w:top w:val="nil"/>
              <w:left w:val="nil"/>
              <w:bottom w:val="nil"/>
              <w:right w:val="nil"/>
            </w:tcBorders>
            <w:shd w:val="clear" w:color="auto" w:fill="auto"/>
            <w:vAlign w:val="center"/>
            <w:hideMark/>
          </w:tcPr>
          <w:p w14:paraId="7B5474E7"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auto"/>
            <w:vAlign w:val="center"/>
            <w:hideMark/>
          </w:tcPr>
          <w:p w14:paraId="7215AAF7"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 </w:t>
            </w:r>
          </w:p>
        </w:tc>
        <w:tc>
          <w:tcPr>
            <w:tcW w:w="4876" w:type="dxa"/>
            <w:gridSpan w:val="5"/>
            <w:tcBorders>
              <w:top w:val="nil"/>
              <w:left w:val="nil"/>
              <w:bottom w:val="nil"/>
              <w:right w:val="nil"/>
            </w:tcBorders>
            <w:shd w:val="clear" w:color="auto" w:fill="auto"/>
            <w:vAlign w:val="center"/>
            <w:hideMark/>
          </w:tcPr>
          <w:p w14:paraId="444CB90C" w14:textId="77777777" w:rsidR="00C608A2" w:rsidRPr="00CE23F0" w:rsidRDefault="00C608A2" w:rsidP="00C608A2">
            <w:pPr>
              <w:spacing w:after="0" w:line="240" w:lineRule="auto"/>
              <w:jc w:val="center"/>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Maturity dates</w:t>
            </w:r>
          </w:p>
        </w:tc>
      </w:tr>
      <w:tr w:rsidR="00C608A2" w:rsidRPr="00C608A2" w14:paraId="4876AC28" w14:textId="77777777" w:rsidTr="00BB4F14">
        <w:tblPrEx>
          <w:tblCellMar>
            <w:left w:w="108" w:type="dxa"/>
            <w:right w:w="108" w:type="dxa"/>
          </w:tblCellMar>
          <w:tblLook w:val="04A0" w:firstRow="1" w:lastRow="0" w:firstColumn="1" w:lastColumn="0" w:noHBand="0" w:noVBand="1"/>
        </w:tblPrEx>
        <w:trPr>
          <w:gridAfter w:val="1"/>
          <w:wAfter w:w="255" w:type="dxa"/>
          <w:trHeight w:val="1300"/>
        </w:trPr>
        <w:tc>
          <w:tcPr>
            <w:tcW w:w="1581" w:type="dxa"/>
            <w:tcBorders>
              <w:top w:val="nil"/>
              <w:left w:val="nil"/>
              <w:bottom w:val="nil"/>
              <w:right w:val="nil"/>
            </w:tcBorders>
            <w:shd w:val="clear" w:color="auto" w:fill="auto"/>
            <w:noWrap/>
            <w:vAlign w:val="bottom"/>
            <w:hideMark/>
          </w:tcPr>
          <w:p w14:paraId="65422333"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354D584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7340AC8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Weighted average effective interest rate</w:t>
            </w:r>
          </w:p>
        </w:tc>
        <w:tc>
          <w:tcPr>
            <w:tcW w:w="964" w:type="dxa"/>
            <w:tcBorders>
              <w:top w:val="nil"/>
              <w:left w:val="nil"/>
              <w:bottom w:val="nil"/>
              <w:right w:val="nil"/>
            </w:tcBorders>
            <w:shd w:val="clear" w:color="auto" w:fill="auto"/>
            <w:vAlign w:val="center"/>
            <w:hideMark/>
          </w:tcPr>
          <w:p w14:paraId="13289AB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Carrying amount</w:t>
            </w:r>
          </w:p>
        </w:tc>
        <w:tc>
          <w:tcPr>
            <w:tcW w:w="964" w:type="dxa"/>
            <w:tcBorders>
              <w:top w:val="nil"/>
              <w:left w:val="nil"/>
              <w:bottom w:val="nil"/>
              <w:right w:val="nil"/>
            </w:tcBorders>
            <w:shd w:val="clear" w:color="auto" w:fill="auto"/>
            <w:vAlign w:val="center"/>
            <w:hideMark/>
          </w:tcPr>
          <w:p w14:paraId="17C4B501"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Fixed interest rate</w:t>
            </w:r>
          </w:p>
        </w:tc>
        <w:tc>
          <w:tcPr>
            <w:tcW w:w="964" w:type="dxa"/>
            <w:tcBorders>
              <w:top w:val="nil"/>
              <w:left w:val="nil"/>
              <w:bottom w:val="nil"/>
              <w:right w:val="nil"/>
            </w:tcBorders>
            <w:shd w:val="clear" w:color="auto" w:fill="auto"/>
            <w:vAlign w:val="center"/>
            <w:hideMark/>
          </w:tcPr>
          <w:p w14:paraId="70609C43"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Variable interest rate</w:t>
            </w:r>
          </w:p>
        </w:tc>
        <w:tc>
          <w:tcPr>
            <w:tcW w:w="964" w:type="dxa"/>
            <w:tcBorders>
              <w:top w:val="nil"/>
              <w:left w:val="nil"/>
              <w:bottom w:val="nil"/>
              <w:right w:val="nil"/>
            </w:tcBorders>
            <w:shd w:val="clear" w:color="auto" w:fill="auto"/>
            <w:vAlign w:val="center"/>
            <w:hideMark/>
          </w:tcPr>
          <w:p w14:paraId="4557995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Non-interest bearing</w:t>
            </w:r>
          </w:p>
        </w:tc>
        <w:tc>
          <w:tcPr>
            <w:tcW w:w="964" w:type="dxa"/>
            <w:tcBorders>
              <w:top w:val="nil"/>
              <w:left w:val="single" w:sz="4" w:space="0" w:color="auto"/>
              <w:bottom w:val="nil"/>
              <w:right w:val="single" w:sz="4" w:space="0" w:color="auto"/>
            </w:tcBorders>
            <w:shd w:val="clear" w:color="auto" w:fill="auto"/>
            <w:vAlign w:val="center"/>
            <w:hideMark/>
          </w:tcPr>
          <w:p w14:paraId="4CA1B6A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Nominal amount</w:t>
            </w:r>
          </w:p>
        </w:tc>
        <w:tc>
          <w:tcPr>
            <w:tcW w:w="964" w:type="dxa"/>
            <w:tcBorders>
              <w:top w:val="nil"/>
              <w:left w:val="nil"/>
              <w:bottom w:val="nil"/>
              <w:right w:val="nil"/>
            </w:tcBorders>
            <w:shd w:val="clear" w:color="auto" w:fill="auto"/>
            <w:vAlign w:val="center"/>
            <w:hideMark/>
          </w:tcPr>
          <w:p w14:paraId="72EA0D85"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Up to 1 month</w:t>
            </w:r>
          </w:p>
        </w:tc>
        <w:tc>
          <w:tcPr>
            <w:tcW w:w="964" w:type="dxa"/>
            <w:tcBorders>
              <w:top w:val="nil"/>
              <w:left w:val="nil"/>
              <w:bottom w:val="nil"/>
              <w:right w:val="nil"/>
            </w:tcBorders>
            <w:shd w:val="clear" w:color="auto" w:fill="auto"/>
            <w:vAlign w:val="center"/>
            <w:hideMark/>
          </w:tcPr>
          <w:p w14:paraId="18159F21"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1-3 months</w:t>
            </w:r>
          </w:p>
        </w:tc>
        <w:tc>
          <w:tcPr>
            <w:tcW w:w="1020" w:type="dxa"/>
            <w:tcBorders>
              <w:top w:val="nil"/>
              <w:left w:val="nil"/>
              <w:bottom w:val="nil"/>
              <w:right w:val="nil"/>
            </w:tcBorders>
            <w:shd w:val="clear" w:color="auto" w:fill="auto"/>
            <w:vAlign w:val="center"/>
            <w:hideMark/>
          </w:tcPr>
          <w:p w14:paraId="1086798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3 months to 1 year</w:t>
            </w:r>
          </w:p>
        </w:tc>
        <w:tc>
          <w:tcPr>
            <w:tcW w:w="964" w:type="dxa"/>
            <w:tcBorders>
              <w:top w:val="nil"/>
              <w:left w:val="nil"/>
              <w:bottom w:val="nil"/>
              <w:right w:val="nil"/>
            </w:tcBorders>
            <w:shd w:val="clear" w:color="auto" w:fill="auto"/>
            <w:vAlign w:val="center"/>
            <w:hideMark/>
          </w:tcPr>
          <w:p w14:paraId="11F1D16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1-5 years</w:t>
            </w:r>
          </w:p>
        </w:tc>
        <w:tc>
          <w:tcPr>
            <w:tcW w:w="964" w:type="dxa"/>
            <w:tcBorders>
              <w:top w:val="nil"/>
              <w:left w:val="nil"/>
              <w:bottom w:val="nil"/>
              <w:right w:val="nil"/>
            </w:tcBorders>
            <w:shd w:val="clear" w:color="auto" w:fill="auto"/>
            <w:vAlign w:val="center"/>
            <w:hideMark/>
          </w:tcPr>
          <w:p w14:paraId="04FBBC6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More than 5 years</w:t>
            </w:r>
          </w:p>
        </w:tc>
      </w:tr>
      <w:tr w:rsidR="00C608A2" w:rsidRPr="00C608A2" w14:paraId="74E80BB9" w14:textId="77777777" w:rsidTr="00BB4F14">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0BB748FC"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1177A5D8" w14:textId="77777777" w:rsidR="00C608A2" w:rsidRPr="00CE23F0" w:rsidRDefault="00C608A2" w:rsidP="00C608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auto"/>
            <w:vAlign w:val="center"/>
            <w:hideMark/>
          </w:tcPr>
          <w:p w14:paraId="36220F15"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53A97AA2"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27D2892C"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52E51B2D"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A505E0C"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3834BDE3"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5A658AE6"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48E86C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1020" w:type="dxa"/>
            <w:tcBorders>
              <w:top w:val="nil"/>
              <w:left w:val="nil"/>
              <w:bottom w:val="single" w:sz="4" w:space="0" w:color="auto"/>
              <w:right w:val="nil"/>
            </w:tcBorders>
            <w:shd w:val="clear" w:color="auto" w:fill="auto"/>
            <w:vAlign w:val="center"/>
            <w:hideMark/>
          </w:tcPr>
          <w:p w14:paraId="6AD639DE"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776D9DB"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5908916" w14:textId="77777777" w:rsidR="00C608A2" w:rsidRPr="00CE23F0" w:rsidRDefault="00C608A2" w:rsidP="00C608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($000)</w:t>
            </w:r>
          </w:p>
        </w:tc>
      </w:tr>
      <w:tr w:rsidR="00C608A2" w:rsidRPr="00C608A2" w14:paraId="2D734B0F" w14:textId="77777777" w:rsidTr="00BB4F14">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shd w:val="clear" w:color="auto" w:fill="auto"/>
            <w:noWrap/>
            <w:vAlign w:val="bottom"/>
            <w:hideMark/>
          </w:tcPr>
          <w:p w14:paraId="0516A648"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50F5C530" w14:textId="4B5E7F96" w:rsidR="00C608A2" w:rsidRPr="00CE23F0" w:rsidRDefault="008A2016" w:rsidP="00C608A2">
            <w:pPr>
              <w:spacing w:after="0" w:line="240" w:lineRule="auto"/>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4</w:t>
            </w:r>
          </w:p>
        </w:tc>
        <w:tc>
          <w:tcPr>
            <w:tcW w:w="1077" w:type="dxa"/>
            <w:tcBorders>
              <w:top w:val="nil"/>
              <w:left w:val="nil"/>
              <w:bottom w:val="nil"/>
              <w:right w:val="nil"/>
            </w:tcBorders>
            <w:shd w:val="clear" w:color="auto" w:fill="auto"/>
            <w:vAlign w:val="center"/>
            <w:hideMark/>
          </w:tcPr>
          <w:p w14:paraId="7F9AA2A4" w14:textId="77777777" w:rsidR="00C608A2" w:rsidRPr="00CE23F0"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shd w:val="clear" w:color="auto" w:fill="auto"/>
            <w:vAlign w:val="center"/>
            <w:hideMark/>
          </w:tcPr>
          <w:p w14:paraId="6A5E767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44F3D46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928421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87C61E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56C54DF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6A4D9FAD"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EF3959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21BF020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37BE5CAD"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1CF63C4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6EE2B3F7"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3B133B11"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BCDD2FD"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shd w:val="clear" w:color="auto" w:fill="auto"/>
            <w:vAlign w:val="center"/>
            <w:hideMark/>
          </w:tcPr>
          <w:p w14:paraId="52242F9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5143960A"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28DFEF13"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1E385E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00945B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5684A8D5"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3A4DE8B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9E5AB0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5ADE9FE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9AA4162"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039B10D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6777A2" w:rsidRPr="00C608A2" w14:paraId="3CDA5232"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0A1F0817" w14:textId="77777777" w:rsidR="006777A2" w:rsidRPr="004A00DC" w:rsidRDefault="006777A2" w:rsidP="006777A2">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386097C"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shd w:val="clear" w:color="auto" w:fill="auto"/>
            <w:vAlign w:val="center"/>
            <w:hideMark/>
          </w:tcPr>
          <w:p w14:paraId="2826BD8E" w14:textId="1B95AC39" w:rsidR="006777A2" w:rsidRPr="00CE23F0"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7142AC73"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shd w:val="clear" w:color="auto" w:fill="auto"/>
            <w:vAlign w:val="center"/>
            <w:hideMark/>
          </w:tcPr>
          <w:p w14:paraId="25DEBD0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D05815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073FC65E"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single" w:sz="4" w:space="0" w:color="auto"/>
              <w:bottom w:val="nil"/>
              <w:right w:val="single" w:sz="4" w:space="0" w:color="auto"/>
            </w:tcBorders>
            <w:shd w:val="clear" w:color="auto" w:fill="auto"/>
            <w:vAlign w:val="center"/>
            <w:hideMark/>
          </w:tcPr>
          <w:p w14:paraId="34A9BD05"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shd w:val="clear" w:color="auto" w:fill="auto"/>
            <w:vAlign w:val="center"/>
            <w:hideMark/>
          </w:tcPr>
          <w:p w14:paraId="6EC53D7C" w14:textId="28EBE002"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8,308</w:t>
            </w:r>
          </w:p>
        </w:tc>
        <w:tc>
          <w:tcPr>
            <w:tcW w:w="964" w:type="dxa"/>
            <w:tcBorders>
              <w:top w:val="nil"/>
              <w:left w:val="nil"/>
              <w:bottom w:val="nil"/>
              <w:right w:val="nil"/>
            </w:tcBorders>
            <w:shd w:val="clear" w:color="auto" w:fill="auto"/>
            <w:vAlign w:val="center"/>
            <w:hideMark/>
          </w:tcPr>
          <w:p w14:paraId="1FD4A1A1" w14:textId="7BFD75C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3B496066" w14:textId="459C575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09040AC4" w14:textId="19CE9A5E"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B1DAF48" w14:textId="2604B6C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746E1A20"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1E901784"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18E2E425" w14:textId="77777777" w:rsidR="006777A2" w:rsidRPr="000760CB" w:rsidRDefault="006777A2" w:rsidP="006777A2">
            <w:pPr>
              <w:spacing w:after="0" w:line="240" w:lineRule="auto"/>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shd w:val="clear" w:color="auto" w:fill="auto"/>
            <w:vAlign w:val="center"/>
            <w:hideMark/>
          </w:tcPr>
          <w:p w14:paraId="535713F7" w14:textId="4A86A2CD" w:rsidR="006777A2" w:rsidRPr="000760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EA5D13B" w14:textId="0A8B11B4"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393571"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shd w:val="clear" w:color="auto" w:fill="auto"/>
            <w:vAlign w:val="center"/>
            <w:hideMark/>
          </w:tcPr>
          <w:p w14:paraId="4A58B0DB"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7859507"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AB314B8" w14:textId="5DE95678"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single" w:sz="4" w:space="0" w:color="auto"/>
              <w:bottom w:val="nil"/>
              <w:right w:val="single" w:sz="4" w:space="0" w:color="auto"/>
            </w:tcBorders>
            <w:shd w:val="clear" w:color="auto" w:fill="auto"/>
            <w:vAlign w:val="center"/>
            <w:hideMark/>
          </w:tcPr>
          <w:p w14:paraId="732EB540" w14:textId="459514B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shd w:val="clear" w:color="auto" w:fill="auto"/>
            <w:vAlign w:val="center"/>
            <w:hideMark/>
          </w:tcPr>
          <w:p w14:paraId="61EC535B" w14:textId="1DE3E335"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300</w:t>
            </w:r>
          </w:p>
        </w:tc>
        <w:tc>
          <w:tcPr>
            <w:tcW w:w="964" w:type="dxa"/>
            <w:tcBorders>
              <w:top w:val="nil"/>
              <w:left w:val="nil"/>
              <w:bottom w:val="nil"/>
              <w:right w:val="nil"/>
            </w:tcBorders>
            <w:shd w:val="clear" w:color="auto" w:fill="auto"/>
            <w:vAlign w:val="center"/>
            <w:hideMark/>
          </w:tcPr>
          <w:p w14:paraId="4246B4AF" w14:textId="4A901A9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260</w:t>
            </w:r>
          </w:p>
        </w:tc>
        <w:tc>
          <w:tcPr>
            <w:tcW w:w="1020" w:type="dxa"/>
            <w:tcBorders>
              <w:top w:val="nil"/>
              <w:left w:val="nil"/>
              <w:bottom w:val="nil"/>
              <w:right w:val="nil"/>
            </w:tcBorders>
            <w:shd w:val="clear" w:color="auto" w:fill="auto"/>
            <w:vAlign w:val="center"/>
            <w:hideMark/>
          </w:tcPr>
          <w:p w14:paraId="2D8E6342" w14:textId="1559888C"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480</w:t>
            </w:r>
          </w:p>
        </w:tc>
        <w:tc>
          <w:tcPr>
            <w:tcW w:w="964" w:type="dxa"/>
            <w:tcBorders>
              <w:top w:val="nil"/>
              <w:left w:val="nil"/>
              <w:bottom w:val="nil"/>
              <w:right w:val="nil"/>
            </w:tcBorders>
            <w:shd w:val="clear" w:color="auto" w:fill="auto"/>
            <w:vAlign w:val="center"/>
            <w:hideMark/>
          </w:tcPr>
          <w:p w14:paraId="4A82B1F8" w14:textId="744A7B2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w:t>
            </w:r>
            <w:r w:rsidR="00237989" w:rsidRPr="000760CB">
              <w:rPr>
                <w:rFonts w:ascii="Arial" w:hAnsi="Arial" w:cs="Arial"/>
                <w:color w:val="000000"/>
                <w:sz w:val="18"/>
                <w:szCs w:val="18"/>
              </w:rPr>
              <w:t>550</w:t>
            </w:r>
          </w:p>
        </w:tc>
        <w:tc>
          <w:tcPr>
            <w:tcW w:w="964" w:type="dxa"/>
            <w:tcBorders>
              <w:top w:val="nil"/>
              <w:left w:val="nil"/>
              <w:bottom w:val="nil"/>
              <w:right w:val="nil"/>
            </w:tcBorders>
            <w:shd w:val="clear" w:color="auto" w:fill="auto"/>
            <w:vAlign w:val="center"/>
            <w:hideMark/>
          </w:tcPr>
          <w:p w14:paraId="12F24C84" w14:textId="4E502B3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w:t>
            </w:r>
          </w:p>
        </w:tc>
      </w:tr>
      <w:tr w:rsidR="006777A2" w:rsidRPr="00C608A2" w14:paraId="41398192" w14:textId="77777777" w:rsidTr="00BB4F14">
        <w:tblPrEx>
          <w:tblCellMar>
            <w:left w:w="108" w:type="dxa"/>
            <w:right w:w="108" w:type="dxa"/>
          </w:tblCellMar>
          <w:tblLook w:val="04A0" w:firstRow="1" w:lastRow="0" w:firstColumn="1" w:lastColumn="0" w:noHBand="0" w:noVBand="1"/>
        </w:tblPrEx>
        <w:trPr>
          <w:gridAfter w:val="1"/>
          <w:wAfter w:w="255" w:type="dxa"/>
          <w:trHeight w:val="290"/>
        </w:trPr>
        <w:tc>
          <w:tcPr>
            <w:tcW w:w="1581" w:type="dxa"/>
            <w:tcBorders>
              <w:top w:val="nil"/>
              <w:left w:val="nil"/>
              <w:bottom w:val="nil"/>
              <w:right w:val="nil"/>
            </w:tcBorders>
            <w:shd w:val="clear" w:color="auto" w:fill="auto"/>
            <w:noWrap/>
            <w:vAlign w:val="bottom"/>
            <w:hideMark/>
          </w:tcPr>
          <w:p w14:paraId="3EED23FA"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2A8A0C75"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Receivables</w:t>
            </w:r>
            <w:r w:rsidRPr="00CE23F0">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shd w:val="clear" w:color="auto" w:fill="auto"/>
            <w:vAlign w:val="center"/>
            <w:hideMark/>
          </w:tcPr>
          <w:p w14:paraId="0D0CA7CB"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398DCE92" w14:textId="393DADB1" w:rsidR="006777A2" w:rsidRPr="00CE23F0" w:rsidRDefault="00994C4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shd w:val="clear" w:color="auto" w:fill="auto"/>
            <w:vAlign w:val="center"/>
            <w:hideMark/>
          </w:tcPr>
          <w:p w14:paraId="103A76E2"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DEF664A"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433E279" w14:textId="4BC0B9D0" w:rsidR="006777A2" w:rsidRPr="00CE23F0" w:rsidRDefault="00D95D8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single" w:sz="4" w:space="0" w:color="auto"/>
              <w:bottom w:val="nil"/>
              <w:right w:val="single" w:sz="4" w:space="0" w:color="auto"/>
            </w:tcBorders>
            <w:shd w:val="clear" w:color="auto" w:fill="auto"/>
            <w:vAlign w:val="center"/>
            <w:hideMark/>
          </w:tcPr>
          <w:p w14:paraId="658421A2" w14:textId="11D60DDC" w:rsidR="006777A2" w:rsidRPr="00CE23F0" w:rsidRDefault="00947FE1"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shd w:val="clear" w:color="auto" w:fill="auto"/>
            <w:vAlign w:val="center"/>
            <w:hideMark/>
          </w:tcPr>
          <w:p w14:paraId="190B305A" w14:textId="0ECC4488" w:rsidR="006777A2" w:rsidRPr="006777A2" w:rsidRDefault="0006778C"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964" w:type="dxa"/>
            <w:tcBorders>
              <w:top w:val="nil"/>
              <w:left w:val="nil"/>
              <w:bottom w:val="nil"/>
              <w:right w:val="nil"/>
            </w:tcBorders>
            <w:shd w:val="clear" w:color="auto" w:fill="auto"/>
            <w:vAlign w:val="center"/>
            <w:hideMark/>
          </w:tcPr>
          <w:p w14:paraId="5D4AA0C5" w14:textId="405D6B44"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130688A0" w14:textId="5AE8E6C5"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CB41A8B" w14:textId="49DE1D02" w:rsidR="006777A2" w:rsidRPr="006777A2" w:rsidRDefault="001E7060"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964" w:type="dxa"/>
            <w:tcBorders>
              <w:top w:val="nil"/>
              <w:left w:val="nil"/>
              <w:bottom w:val="nil"/>
              <w:right w:val="nil"/>
            </w:tcBorders>
            <w:shd w:val="clear" w:color="auto" w:fill="auto"/>
            <w:vAlign w:val="center"/>
            <w:hideMark/>
          </w:tcPr>
          <w:p w14:paraId="246B3E15" w14:textId="30A73C0F"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6175DAF9"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562CA4FD"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09C26DC8"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shd w:val="clear" w:color="auto" w:fill="auto"/>
            <w:vAlign w:val="center"/>
            <w:hideMark/>
          </w:tcPr>
          <w:p w14:paraId="02FA4C6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5751CE7A" w14:textId="7906A93E" w:rsidR="006777A2" w:rsidRPr="00CE23F0" w:rsidRDefault="006777A2"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72,864</w:t>
            </w:r>
          </w:p>
        </w:tc>
        <w:tc>
          <w:tcPr>
            <w:tcW w:w="964" w:type="dxa"/>
            <w:tcBorders>
              <w:top w:val="nil"/>
              <w:left w:val="nil"/>
              <w:bottom w:val="single" w:sz="4" w:space="0" w:color="auto"/>
              <w:right w:val="nil"/>
            </w:tcBorders>
            <w:shd w:val="clear" w:color="auto" w:fill="auto"/>
            <w:vAlign w:val="center"/>
            <w:hideMark/>
          </w:tcPr>
          <w:p w14:paraId="786B0DF6"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3E039FF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2C1B808C" w14:textId="775D127C"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361F43D7" w14:textId="489B1A01"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nil"/>
              <w:bottom w:val="single" w:sz="4" w:space="0" w:color="auto"/>
              <w:right w:val="nil"/>
            </w:tcBorders>
            <w:shd w:val="clear" w:color="auto" w:fill="auto"/>
            <w:vAlign w:val="center"/>
            <w:hideMark/>
          </w:tcPr>
          <w:p w14:paraId="687A65CC" w14:textId="1AB7CBD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single" w:sz="4" w:space="0" w:color="auto"/>
              <w:right w:val="nil"/>
            </w:tcBorders>
            <w:shd w:val="clear" w:color="auto" w:fill="auto"/>
            <w:vAlign w:val="center"/>
            <w:hideMark/>
          </w:tcPr>
          <w:p w14:paraId="3AA02305" w14:textId="1812C58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9,017</w:t>
            </w:r>
          </w:p>
        </w:tc>
        <w:tc>
          <w:tcPr>
            <w:tcW w:w="1020" w:type="dxa"/>
            <w:tcBorders>
              <w:top w:val="nil"/>
              <w:left w:val="nil"/>
              <w:bottom w:val="single" w:sz="4" w:space="0" w:color="auto"/>
              <w:right w:val="nil"/>
            </w:tcBorders>
            <w:shd w:val="clear" w:color="auto" w:fill="auto"/>
            <w:vAlign w:val="center"/>
            <w:hideMark/>
          </w:tcPr>
          <w:p w14:paraId="2C6C3D7A" w14:textId="2330932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5,222</w:t>
            </w:r>
          </w:p>
        </w:tc>
        <w:tc>
          <w:tcPr>
            <w:tcW w:w="964" w:type="dxa"/>
            <w:tcBorders>
              <w:top w:val="nil"/>
              <w:left w:val="nil"/>
              <w:bottom w:val="single" w:sz="4" w:space="0" w:color="auto"/>
              <w:right w:val="nil"/>
            </w:tcBorders>
            <w:shd w:val="clear" w:color="auto" w:fill="auto"/>
            <w:vAlign w:val="center"/>
            <w:hideMark/>
          </w:tcPr>
          <w:p w14:paraId="4F7F2FCF" w14:textId="198A011C"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18,074</w:t>
            </w:r>
          </w:p>
        </w:tc>
        <w:tc>
          <w:tcPr>
            <w:tcW w:w="964" w:type="dxa"/>
            <w:tcBorders>
              <w:top w:val="nil"/>
              <w:left w:val="nil"/>
              <w:bottom w:val="single" w:sz="4" w:space="0" w:color="auto"/>
              <w:right w:val="nil"/>
            </w:tcBorders>
            <w:shd w:val="clear" w:color="auto" w:fill="auto"/>
            <w:vAlign w:val="center"/>
            <w:hideMark/>
          </w:tcPr>
          <w:p w14:paraId="5D5A04C5" w14:textId="5E593CA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40,551</w:t>
            </w:r>
          </w:p>
        </w:tc>
      </w:tr>
      <w:tr w:rsidR="006777A2" w:rsidRPr="00C608A2" w14:paraId="6646C068" w14:textId="77777777" w:rsidTr="00BB4F14">
        <w:tblPrEx>
          <w:tblCellMar>
            <w:left w:w="108" w:type="dxa"/>
            <w:right w:w="108" w:type="dxa"/>
          </w:tblCellMar>
          <w:tblLook w:val="04A0" w:firstRow="1" w:lastRow="0" w:firstColumn="1" w:lastColumn="0" w:noHBand="0" w:noVBand="1"/>
        </w:tblPrEx>
        <w:trPr>
          <w:gridAfter w:val="1"/>
          <w:wAfter w:w="255" w:type="dxa"/>
          <w:trHeight w:val="270"/>
        </w:trPr>
        <w:tc>
          <w:tcPr>
            <w:tcW w:w="1581" w:type="dxa"/>
            <w:tcBorders>
              <w:top w:val="nil"/>
              <w:left w:val="nil"/>
              <w:bottom w:val="nil"/>
              <w:right w:val="nil"/>
            </w:tcBorders>
            <w:shd w:val="clear" w:color="auto" w:fill="auto"/>
            <w:noWrap/>
            <w:vAlign w:val="bottom"/>
            <w:hideMark/>
          </w:tcPr>
          <w:p w14:paraId="015E6165" w14:textId="77777777" w:rsidR="006777A2" w:rsidRPr="004A00DC"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1CCB187D"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shd w:val="clear" w:color="auto" w:fill="auto"/>
            <w:vAlign w:val="center"/>
            <w:hideMark/>
          </w:tcPr>
          <w:p w14:paraId="3677411D"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auto" w:fill="auto"/>
            <w:vAlign w:val="center"/>
            <w:hideMark/>
          </w:tcPr>
          <w:p w14:paraId="1809C260" w14:textId="79C5582C"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93,</w:t>
            </w:r>
            <w:r w:rsidR="00B15C26">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shd w:val="clear" w:color="auto" w:fill="auto"/>
            <w:vAlign w:val="center"/>
            <w:hideMark/>
          </w:tcPr>
          <w:p w14:paraId="4972ADF2"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4F880B48"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3125B85A" w14:textId="3288C674"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D95D8A">
              <w:rPr>
                <w:rFonts w:ascii="Arial" w:eastAsia="Times New Roman" w:hAnsi="Arial" w:cs="Arial"/>
                <w:b/>
                <w:bCs/>
                <w:color w:val="000000"/>
                <w:sz w:val="18"/>
                <w:szCs w:val="18"/>
                <w:lang w:eastAsia="en-AU"/>
              </w:rPr>
              <w:t>919</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F1E1D74" w14:textId="2A23DCF1"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06778C">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shd w:val="clear" w:color="auto" w:fill="auto"/>
            <w:vAlign w:val="center"/>
            <w:hideMark/>
          </w:tcPr>
          <w:p w14:paraId="115CACEE" w14:textId="56E99F2E"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17,</w:t>
            </w:r>
            <w:r w:rsidR="00E552CF">
              <w:rPr>
                <w:rFonts w:ascii="Arial" w:hAnsi="Arial" w:cs="Arial"/>
                <w:b/>
                <w:bCs/>
                <w:color w:val="000000"/>
                <w:sz w:val="18"/>
                <w:szCs w:val="18"/>
              </w:rPr>
              <w:t>705</w:t>
            </w:r>
          </w:p>
        </w:tc>
        <w:tc>
          <w:tcPr>
            <w:tcW w:w="964" w:type="dxa"/>
            <w:tcBorders>
              <w:top w:val="single" w:sz="4" w:space="0" w:color="auto"/>
              <w:left w:val="nil"/>
              <w:bottom w:val="single" w:sz="12" w:space="0" w:color="auto"/>
              <w:right w:val="nil"/>
            </w:tcBorders>
            <w:shd w:val="clear" w:color="auto" w:fill="auto"/>
            <w:vAlign w:val="center"/>
            <w:hideMark/>
          </w:tcPr>
          <w:p w14:paraId="2B62EC5F" w14:textId="51F757F5"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9,277</w:t>
            </w:r>
          </w:p>
        </w:tc>
        <w:tc>
          <w:tcPr>
            <w:tcW w:w="1020" w:type="dxa"/>
            <w:tcBorders>
              <w:top w:val="single" w:sz="4" w:space="0" w:color="auto"/>
              <w:left w:val="nil"/>
              <w:bottom w:val="single" w:sz="12" w:space="0" w:color="auto"/>
              <w:right w:val="nil"/>
            </w:tcBorders>
            <w:shd w:val="clear" w:color="auto" w:fill="auto"/>
            <w:vAlign w:val="center"/>
            <w:hideMark/>
          </w:tcPr>
          <w:p w14:paraId="0D12BE0C" w14:textId="18F628A0"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5,702</w:t>
            </w:r>
          </w:p>
        </w:tc>
        <w:tc>
          <w:tcPr>
            <w:tcW w:w="964" w:type="dxa"/>
            <w:tcBorders>
              <w:top w:val="single" w:sz="4" w:space="0" w:color="auto"/>
              <w:left w:val="nil"/>
              <w:bottom w:val="single" w:sz="12" w:space="0" w:color="auto"/>
              <w:right w:val="nil"/>
            </w:tcBorders>
            <w:shd w:val="clear" w:color="auto" w:fill="auto"/>
            <w:vAlign w:val="center"/>
            <w:hideMark/>
          </w:tcPr>
          <w:p w14:paraId="23119B6B" w14:textId="368134B4"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20,684</w:t>
            </w:r>
          </w:p>
        </w:tc>
        <w:tc>
          <w:tcPr>
            <w:tcW w:w="964" w:type="dxa"/>
            <w:tcBorders>
              <w:top w:val="single" w:sz="4" w:space="0" w:color="auto"/>
              <w:left w:val="nil"/>
              <w:bottom w:val="single" w:sz="12" w:space="0" w:color="auto"/>
              <w:right w:val="nil"/>
            </w:tcBorders>
            <w:shd w:val="clear" w:color="auto" w:fill="auto"/>
            <w:vAlign w:val="center"/>
            <w:hideMark/>
          </w:tcPr>
          <w:p w14:paraId="75840F2A" w14:textId="15CFA82C"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40,551</w:t>
            </w:r>
          </w:p>
        </w:tc>
      </w:tr>
      <w:tr w:rsidR="00C608A2" w:rsidRPr="00C608A2" w14:paraId="3B6CAE93"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43504340" w14:textId="77777777" w:rsidR="00C608A2" w:rsidRPr="004A00DC" w:rsidRDefault="00C608A2" w:rsidP="004A00DC">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auto"/>
            <w:vAlign w:val="center"/>
            <w:hideMark/>
          </w:tcPr>
          <w:p w14:paraId="7930D68C"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shd w:val="clear" w:color="auto" w:fill="auto"/>
            <w:vAlign w:val="center"/>
            <w:hideMark/>
          </w:tcPr>
          <w:p w14:paraId="61A3B311"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601976E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4BF3730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5591B295"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517CD7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shd w:val="clear" w:color="auto" w:fill="auto"/>
            <w:vAlign w:val="center"/>
            <w:hideMark/>
          </w:tcPr>
          <w:p w14:paraId="3D61F7A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7267515B"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00A9020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shd w:val="clear" w:color="auto" w:fill="auto"/>
            <w:vAlign w:val="center"/>
            <w:hideMark/>
          </w:tcPr>
          <w:p w14:paraId="6EBF84A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44511120"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750AD3C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7789518B" w14:textId="77777777" w:rsidTr="00BB4F14">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shd w:val="clear" w:color="auto" w:fill="auto"/>
            <w:noWrap/>
            <w:vAlign w:val="bottom"/>
            <w:hideMark/>
          </w:tcPr>
          <w:p w14:paraId="53721957"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5B42F393"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shd w:val="clear" w:color="auto" w:fill="auto"/>
            <w:vAlign w:val="center"/>
            <w:hideMark/>
          </w:tcPr>
          <w:p w14:paraId="3287277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0602E57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382AC8A6"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C6052C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654B19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2A2F215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6D1ED4C1"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2D4DB43"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4AEC6996"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6A9B8DE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6CA0FFF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493BB0" w:rsidRPr="00C608A2" w14:paraId="28EC7FAD" w14:textId="77777777" w:rsidTr="00BB4F14">
        <w:trPr>
          <w:gridAfter w:val="1"/>
          <w:wAfter w:w="255" w:type="dxa"/>
          <w:trHeight w:val="250"/>
        </w:trPr>
        <w:tc>
          <w:tcPr>
            <w:tcW w:w="1581" w:type="dxa"/>
            <w:tcBorders>
              <w:top w:val="nil"/>
              <w:left w:val="nil"/>
              <w:bottom w:val="nil"/>
              <w:right w:val="nil"/>
            </w:tcBorders>
            <w:shd w:val="clear" w:color="auto" w:fill="auto"/>
            <w:noWrap/>
            <w:vAlign w:val="bottom"/>
            <w:hideMark/>
          </w:tcPr>
          <w:p w14:paraId="6A0A2A05" w14:textId="77777777" w:rsidR="00493BB0" w:rsidRPr="004A00DC" w:rsidRDefault="00493BB0" w:rsidP="00493BB0">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22FAEAA5" w14:textId="77777777" w:rsidR="00493BB0" w:rsidRPr="00CE23F0" w:rsidRDefault="00493BB0" w:rsidP="00493BB0">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Payables</w:t>
            </w:r>
          </w:p>
        </w:tc>
        <w:tc>
          <w:tcPr>
            <w:tcW w:w="1077" w:type="dxa"/>
            <w:tcBorders>
              <w:top w:val="nil"/>
              <w:left w:val="nil"/>
              <w:bottom w:val="nil"/>
              <w:right w:val="nil"/>
            </w:tcBorders>
            <w:shd w:val="clear" w:color="auto" w:fill="auto"/>
            <w:vAlign w:val="center"/>
            <w:hideMark/>
          </w:tcPr>
          <w:p w14:paraId="0F0873D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250C5E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nil"/>
              <w:bottom w:val="nil"/>
              <w:right w:val="nil"/>
            </w:tcBorders>
            <w:shd w:val="clear" w:color="auto" w:fill="auto"/>
            <w:vAlign w:val="center"/>
            <w:hideMark/>
          </w:tcPr>
          <w:p w14:paraId="7FC56E6E"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42A7CA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CFCF4E5"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single" w:sz="4" w:space="0" w:color="auto"/>
              <w:bottom w:val="nil"/>
              <w:right w:val="single" w:sz="4" w:space="0" w:color="auto"/>
            </w:tcBorders>
            <w:shd w:val="clear" w:color="auto" w:fill="auto"/>
            <w:vAlign w:val="center"/>
            <w:hideMark/>
          </w:tcPr>
          <w:p w14:paraId="0F4BFA6B" w14:textId="315BD38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shd w:val="clear" w:color="auto" w:fill="auto"/>
            <w:vAlign w:val="center"/>
            <w:hideMark/>
          </w:tcPr>
          <w:p w14:paraId="70D28CD8" w14:textId="2ACF90E8"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shd w:val="clear" w:color="auto" w:fill="auto"/>
            <w:vAlign w:val="center"/>
            <w:hideMark/>
          </w:tcPr>
          <w:p w14:paraId="58724097" w14:textId="77F6CF1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shd w:val="clear" w:color="auto" w:fill="auto"/>
            <w:vAlign w:val="center"/>
            <w:hideMark/>
          </w:tcPr>
          <w:p w14:paraId="3224C017" w14:textId="5273E27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46EA0706" w14:textId="42C4277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1B1C54C3" w14:textId="7A2B6642"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93BB0" w:rsidRPr="00C608A2" w14:paraId="63E5732F" w14:textId="77777777" w:rsidTr="00BB4F14">
        <w:trPr>
          <w:gridAfter w:val="1"/>
          <w:wAfter w:w="255" w:type="dxa"/>
          <w:trHeight w:val="290"/>
        </w:trPr>
        <w:tc>
          <w:tcPr>
            <w:tcW w:w="1581" w:type="dxa"/>
            <w:tcBorders>
              <w:top w:val="nil"/>
              <w:left w:val="nil"/>
              <w:bottom w:val="nil"/>
              <w:right w:val="nil"/>
            </w:tcBorders>
            <w:shd w:val="clear" w:color="auto" w:fill="auto"/>
            <w:noWrap/>
            <w:vAlign w:val="bottom"/>
            <w:hideMark/>
          </w:tcPr>
          <w:p w14:paraId="13EAEA97" w14:textId="77777777" w:rsidR="00493BB0" w:rsidRPr="004A00DC" w:rsidRDefault="00493BB0" w:rsidP="00493BB0">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3636550F" w14:textId="77777777" w:rsidR="00493BB0" w:rsidRPr="00CE23F0" w:rsidRDefault="00493BB0" w:rsidP="00493BB0">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Lease liabilities</w:t>
            </w:r>
            <w:r w:rsidRPr="00CE23F0">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shd w:val="clear" w:color="auto" w:fill="auto"/>
            <w:vAlign w:val="center"/>
            <w:hideMark/>
          </w:tcPr>
          <w:p w14:paraId="5D69EEBF"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7.2</w:t>
            </w:r>
          </w:p>
        </w:tc>
        <w:tc>
          <w:tcPr>
            <w:tcW w:w="964" w:type="dxa"/>
            <w:tcBorders>
              <w:top w:val="nil"/>
              <w:left w:val="nil"/>
              <w:bottom w:val="nil"/>
              <w:right w:val="nil"/>
            </w:tcBorders>
            <w:shd w:val="clear" w:color="auto" w:fill="auto"/>
            <w:vAlign w:val="center"/>
            <w:hideMark/>
          </w:tcPr>
          <w:p w14:paraId="43F90E7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shd w:val="clear" w:color="auto" w:fill="auto"/>
            <w:vAlign w:val="center"/>
            <w:hideMark/>
          </w:tcPr>
          <w:p w14:paraId="44ACFFD0"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shd w:val="clear" w:color="auto" w:fill="auto"/>
            <w:vAlign w:val="center"/>
            <w:hideMark/>
          </w:tcPr>
          <w:p w14:paraId="3BDEAFD2"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690BDC4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070EC3ED" w14:textId="6DFEE43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18,652</w:t>
            </w:r>
          </w:p>
        </w:tc>
        <w:tc>
          <w:tcPr>
            <w:tcW w:w="964" w:type="dxa"/>
            <w:tcBorders>
              <w:top w:val="nil"/>
              <w:left w:val="nil"/>
              <w:bottom w:val="nil"/>
              <w:right w:val="nil"/>
            </w:tcBorders>
            <w:shd w:val="clear" w:color="auto" w:fill="auto"/>
            <w:vAlign w:val="center"/>
            <w:hideMark/>
          </w:tcPr>
          <w:p w14:paraId="5C7F01AF" w14:textId="6686F883"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0F708552" w14:textId="62F89945"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1,270</w:t>
            </w:r>
          </w:p>
        </w:tc>
        <w:tc>
          <w:tcPr>
            <w:tcW w:w="1020" w:type="dxa"/>
            <w:tcBorders>
              <w:top w:val="nil"/>
              <w:left w:val="nil"/>
              <w:bottom w:val="nil"/>
              <w:right w:val="nil"/>
            </w:tcBorders>
            <w:shd w:val="clear" w:color="auto" w:fill="auto"/>
            <w:vAlign w:val="center"/>
            <w:hideMark/>
          </w:tcPr>
          <w:p w14:paraId="6AB76018" w14:textId="761CEA8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5,978</w:t>
            </w:r>
          </w:p>
        </w:tc>
        <w:tc>
          <w:tcPr>
            <w:tcW w:w="964" w:type="dxa"/>
            <w:tcBorders>
              <w:top w:val="nil"/>
              <w:left w:val="nil"/>
              <w:bottom w:val="nil"/>
              <w:right w:val="nil"/>
            </w:tcBorders>
            <w:shd w:val="clear" w:color="auto" w:fill="auto"/>
            <w:vAlign w:val="center"/>
            <w:hideMark/>
          </w:tcPr>
          <w:p w14:paraId="17EE7999" w14:textId="4E5EC7B6"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1,356</w:t>
            </w:r>
          </w:p>
        </w:tc>
        <w:tc>
          <w:tcPr>
            <w:tcW w:w="964" w:type="dxa"/>
            <w:tcBorders>
              <w:top w:val="nil"/>
              <w:left w:val="nil"/>
              <w:bottom w:val="nil"/>
              <w:right w:val="nil"/>
            </w:tcBorders>
            <w:shd w:val="clear" w:color="auto" w:fill="auto"/>
            <w:vAlign w:val="center"/>
            <w:hideMark/>
          </w:tcPr>
          <w:p w14:paraId="32BBA63E" w14:textId="25207CA4"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5,695</w:t>
            </w:r>
          </w:p>
        </w:tc>
      </w:tr>
      <w:tr w:rsidR="00014CB5" w:rsidRPr="00C608A2" w14:paraId="36C26392" w14:textId="77777777" w:rsidTr="00BB4F14">
        <w:trPr>
          <w:gridAfter w:val="1"/>
          <w:wAfter w:w="255" w:type="dxa"/>
          <w:trHeight w:val="250"/>
        </w:trPr>
        <w:tc>
          <w:tcPr>
            <w:tcW w:w="1581" w:type="dxa"/>
            <w:tcBorders>
              <w:top w:val="nil"/>
              <w:left w:val="nil"/>
              <w:bottom w:val="nil"/>
              <w:right w:val="nil"/>
            </w:tcBorders>
            <w:shd w:val="clear" w:color="auto" w:fill="auto"/>
            <w:noWrap/>
            <w:vAlign w:val="bottom"/>
            <w:hideMark/>
          </w:tcPr>
          <w:p w14:paraId="7480CA08" w14:textId="77777777" w:rsidR="00014CB5" w:rsidRPr="004A00DC"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auto"/>
            <w:vAlign w:val="center"/>
          </w:tcPr>
          <w:p w14:paraId="0BD38DB2" w14:textId="0D787F29" w:rsidR="00014CB5" w:rsidRPr="001910E6" w:rsidRDefault="00014CB5" w:rsidP="00014CB5">
            <w:pPr>
              <w:spacing w:after="0" w:line="240" w:lineRule="auto"/>
              <w:rPr>
                <w:rFonts w:ascii="Arial" w:eastAsia="Times New Roman" w:hAnsi="Arial" w:cs="Arial"/>
                <w:sz w:val="18"/>
                <w:szCs w:val="18"/>
                <w:lang w:eastAsia="en-AU"/>
              </w:rPr>
            </w:pPr>
            <w:r w:rsidRPr="001910E6">
              <w:rPr>
                <w:rFonts w:ascii="Arial" w:eastAsia="Times New Roman" w:hAnsi="Arial" w:cs="Arial"/>
                <w:sz w:val="18"/>
                <w:szCs w:val="18"/>
                <w:lang w:eastAsia="en-AU"/>
              </w:rPr>
              <w:t>Service concession financial liabilities</w:t>
            </w:r>
          </w:p>
        </w:tc>
        <w:tc>
          <w:tcPr>
            <w:tcW w:w="1077" w:type="dxa"/>
            <w:tcBorders>
              <w:top w:val="nil"/>
              <w:left w:val="nil"/>
              <w:bottom w:val="nil"/>
              <w:right w:val="nil"/>
            </w:tcBorders>
            <w:shd w:val="clear" w:color="auto" w:fill="auto"/>
            <w:vAlign w:val="center"/>
            <w:hideMark/>
          </w:tcPr>
          <w:p w14:paraId="4DEF91A5"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AB358AE"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D5E0113"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A5C051A"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73C9010"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596F7294" w14:textId="6A5A6C27"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238B7D85" w14:textId="29F4066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395B246B" w14:textId="11A7AA3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shd w:val="clear" w:color="auto" w:fill="auto"/>
            <w:vAlign w:val="center"/>
            <w:hideMark/>
          </w:tcPr>
          <w:p w14:paraId="7890F32F" w14:textId="683ABEC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6BCE5BDD" w14:textId="30B693B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shd w:val="clear" w:color="auto" w:fill="auto"/>
            <w:vAlign w:val="center"/>
            <w:hideMark/>
          </w:tcPr>
          <w:p w14:paraId="66A72EFC" w14:textId="674EAE9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72F6A" w:rsidRPr="00033202" w14:paraId="41F76F4A" w14:textId="77777777" w:rsidTr="00BB4F14">
        <w:trPr>
          <w:gridAfter w:val="1"/>
          <w:wAfter w:w="255" w:type="dxa"/>
          <w:trHeight w:val="270"/>
        </w:trPr>
        <w:tc>
          <w:tcPr>
            <w:tcW w:w="1581" w:type="dxa"/>
            <w:tcBorders>
              <w:top w:val="nil"/>
              <w:left w:val="nil"/>
              <w:bottom w:val="nil"/>
              <w:right w:val="nil"/>
            </w:tcBorders>
            <w:shd w:val="clear" w:color="auto" w:fill="auto"/>
            <w:noWrap/>
            <w:vAlign w:val="bottom"/>
            <w:hideMark/>
          </w:tcPr>
          <w:p w14:paraId="4309F871" w14:textId="77777777" w:rsidR="00472F6A" w:rsidRPr="00C52F62" w:rsidRDefault="00472F6A" w:rsidP="00472F6A">
            <w:pPr>
              <w:pStyle w:val="Reference"/>
              <w:rPr>
                <w:b/>
                <w:color w:val="000000"/>
                <w:sz w:val="14"/>
              </w:rPr>
            </w:pPr>
          </w:p>
        </w:tc>
        <w:tc>
          <w:tcPr>
            <w:tcW w:w="2330" w:type="dxa"/>
            <w:tcBorders>
              <w:top w:val="single" w:sz="4" w:space="0" w:color="auto"/>
              <w:left w:val="nil"/>
              <w:bottom w:val="single" w:sz="12" w:space="0" w:color="auto"/>
              <w:right w:val="nil"/>
            </w:tcBorders>
            <w:shd w:val="clear" w:color="auto" w:fill="auto"/>
            <w:vAlign w:val="center"/>
            <w:hideMark/>
          </w:tcPr>
          <w:p w14:paraId="708CF185" w14:textId="77777777" w:rsidR="00472F6A" w:rsidRPr="00C52F62" w:rsidRDefault="00472F6A" w:rsidP="00472F6A">
            <w:pPr>
              <w:spacing w:after="0" w:line="240" w:lineRule="auto"/>
              <w:rPr>
                <w:rFonts w:ascii="Arial" w:hAnsi="Arial"/>
                <w:b/>
                <w:color w:val="000000"/>
                <w:sz w:val="18"/>
              </w:rPr>
            </w:pPr>
            <w:r w:rsidRPr="00C52F62">
              <w:rPr>
                <w:rFonts w:ascii="Arial" w:hAnsi="Arial"/>
                <w:b/>
                <w:color w:val="000000"/>
                <w:sz w:val="18"/>
              </w:rPr>
              <w:t> </w:t>
            </w:r>
          </w:p>
        </w:tc>
        <w:tc>
          <w:tcPr>
            <w:tcW w:w="1077" w:type="dxa"/>
            <w:tcBorders>
              <w:top w:val="single" w:sz="4" w:space="0" w:color="auto"/>
              <w:left w:val="nil"/>
              <w:bottom w:val="single" w:sz="12" w:space="0" w:color="auto"/>
              <w:right w:val="nil"/>
            </w:tcBorders>
            <w:shd w:val="clear" w:color="auto" w:fill="auto"/>
            <w:vAlign w:val="center"/>
            <w:hideMark/>
          </w:tcPr>
          <w:p w14:paraId="6A1A7FCA" w14:textId="77777777" w:rsidR="00472F6A" w:rsidRPr="00C52F62" w:rsidRDefault="00472F6A" w:rsidP="00472F6A">
            <w:pPr>
              <w:spacing w:after="0" w:line="240" w:lineRule="auto"/>
              <w:jc w:val="right"/>
              <w:rPr>
                <w:rFonts w:ascii="Arial" w:hAnsi="Arial"/>
                <w:b/>
                <w:color w:val="000000"/>
                <w:sz w:val="18"/>
              </w:rPr>
            </w:pPr>
            <w:r w:rsidRPr="00C52F62">
              <w:rPr>
                <w:rFonts w:ascii="Arial" w:hAnsi="Arial"/>
                <w:b/>
                <w:color w:val="000000"/>
                <w:sz w:val="18"/>
              </w:rPr>
              <w:t> </w:t>
            </w:r>
          </w:p>
        </w:tc>
        <w:tc>
          <w:tcPr>
            <w:tcW w:w="964" w:type="dxa"/>
            <w:tcBorders>
              <w:top w:val="single" w:sz="4" w:space="0" w:color="auto"/>
              <w:left w:val="nil"/>
              <w:bottom w:val="single" w:sz="12" w:space="0" w:color="auto"/>
              <w:right w:val="nil"/>
            </w:tcBorders>
            <w:shd w:val="clear" w:color="auto" w:fill="auto"/>
            <w:vAlign w:val="center"/>
            <w:hideMark/>
          </w:tcPr>
          <w:p w14:paraId="15A5479F" w14:textId="260A9B3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21,503</w:t>
            </w:r>
          </w:p>
        </w:tc>
        <w:tc>
          <w:tcPr>
            <w:tcW w:w="964" w:type="dxa"/>
            <w:tcBorders>
              <w:top w:val="single" w:sz="4" w:space="0" w:color="auto"/>
              <w:left w:val="nil"/>
              <w:bottom w:val="single" w:sz="12" w:space="0" w:color="auto"/>
              <w:right w:val="nil"/>
            </w:tcBorders>
            <w:shd w:val="clear" w:color="auto" w:fill="auto"/>
            <w:vAlign w:val="center"/>
            <w:hideMark/>
          </w:tcPr>
          <w:p w14:paraId="00B94D12"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17,296</w:t>
            </w:r>
          </w:p>
        </w:tc>
        <w:tc>
          <w:tcPr>
            <w:tcW w:w="964" w:type="dxa"/>
            <w:tcBorders>
              <w:top w:val="single" w:sz="4" w:space="0" w:color="auto"/>
              <w:left w:val="nil"/>
              <w:bottom w:val="single" w:sz="12" w:space="0" w:color="auto"/>
              <w:right w:val="nil"/>
            </w:tcBorders>
            <w:shd w:val="clear" w:color="auto" w:fill="auto"/>
            <w:vAlign w:val="center"/>
            <w:hideMark/>
          </w:tcPr>
          <w:p w14:paraId="5FCE68C1"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0C959D51" w14:textId="7FF18CA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4,207</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2C0EC43" w14:textId="70AE0226"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22,259</w:t>
            </w:r>
          </w:p>
        </w:tc>
        <w:tc>
          <w:tcPr>
            <w:tcW w:w="964" w:type="dxa"/>
            <w:tcBorders>
              <w:top w:val="single" w:sz="4" w:space="0" w:color="auto"/>
              <w:left w:val="nil"/>
              <w:bottom w:val="single" w:sz="12" w:space="0" w:color="auto"/>
              <w:right w:val="nil"/>
            </w:tcBorders>
            <w:shd w:val="clear" w:color="auto" w:fill="auto"/>
            <w:vAlign w:val="center"/>
            <w:hideMark/>
          </w:tcPr>
          <w:p w14:paraId="1E34BD41" w14:textId="5E9570CD"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4,207</w:t>
            </w:r>
          </w:p>
        </w:tc>
        <w:tc>
          <w:tcPr>
            <w:tcW w:w="964" w:type="dxa"/>
            <w:tcBorders>
              <w:top w:val="single" w:sz="4" w:space="0" w:color="auto"/>
              <w:left w:val="nil"/>
              <w:bottom w:val="single" w:sz="12" w:space="0" w:color="auto"/>
              <w:right w:val="nil"/>
            </w:tcBorders>
            <w:shd w:val="clear" w:color="auto" w:fill="auto"/>
            <w:vAlign w:val="center"/>
            <w:hideMark/>
          </w:tcPr>
          <w:p w14:paraId="684D2434" w14:textId="26155233"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1,270</w:t>
            </w:r>
          </w:p>
        </w:tc>
        <w:tc>
          <w:tcPr>
            <w:tcW w:w="1020" w:type="dxa"/>
            <w:tcBorders>
              <w:top w:val="single" w:sz="4" w:space="0" w:color="auto"/>
              <w:left w:val="nil"/>
              <w:bottom w:val="single" w:sz="12" w:space="0" w:color="auto"/>
              <w:right w:val="nil"/>
            </w:tcBorders>
            <w:shd w:val="clear" w:color="auto" w:fill="auto"/>
            <w:vAlign w:val="center"/>
            <w:hideMark/>
          </w:tcPr>
          <w:p w14:paraId="7272C491" w14:textId="1AFF2D52"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5,978</w:t>
            </w:r>
          </w:p>
        </w:tc>
        <w:tc>
          <w:tcPr>
            <w:tcW w:w="964" w:type="dxa"/>
            <w:tcBorders>
              <w:top w:val="single" w:sz="4" w:space="0" w:color="auto"/>
              <w:left w:val="nil"/>
              <w:bottom w:val="single" w:sz="12" w:space="0" w:color="auto"/>
              <w:right w:val="nil"/>
            </w:tcBorders>
            <w:shd w:val="clear" w:color="auto" w:fill="auto"/>
            <w:vAlign w:val="center"/>
            <w:hideMark/>
          </w:tcPr>
          <w:p w14:paraId="37EBDB2C" w14:textId="4B171B93"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1,356</w:t>
            </w:r>
          </w:p>
        </w:tc>
        <w:tc>
          <w:tcPr>
            <w:tcW w:w="964" w:type="dxa"/>
            <w:tcBorders>
              <w:top w:val="single" w:sz="4" w:space="0" w:color="auto"/>
              <w:left w:val="nil"/>
              <w:bottom w:val="single" w:sz="12" w:space="0" w:color="auto"/>
              <w:right w:val="nil"/>
            </w:tcBorders>
            <w:shd w:val="clear" w:color="auto" w:fill="auto"/>
            <w:vAlign w:val="center"/>
            <w:hideMark/>
          </w:tcPr>
          <w:p w14:paraId="6E44016C" w14:textId="5089A5E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5,695</w:t>
            </w:r>
          </w:p>
        </w:tc>
      </w:tr>
      <w:tr w:rsidR="00014CB5" w:rsidRPr="00C608A2" w14:paraId="5FA16EB1" w14:textId="77777777" w:rsidTr="00CE23F0">
        <w:tblPrEx>
          <w:tblCellMar>
            <w:left w:w="108" w:type="dxa"/>
            <w:right w:w="108" w:type="dxa"/>
          </w:tblCellMar>
          <w:tblLook w:val="04A0" w:firstRow="1" w:lastRow="0" w:firstColumn="1" w:lastColumn="0" w:noHBand="0" w:noVBand="1"/>
        </w:tblPrEx>
        <w:trPr>
          <w:trHeight w:val="530"/>
        </w:trPr>
        <w:tc>
          <w:tcPr>
            <w:tcW w:w="1581" w:type="dxa"/>
            <w:tcBorders>
              <w:top w:val="nil"/>
              <w:left w:val="nil"/>
              <w:bottom w:val="nil"/>
              <w:right w:val="nil"/>
            </w:tcBorders>
            <w:shd w:val="clear" w:color="auto" w:fill="auto"/>
            <w:noWrap/>
            <w:vAlign w:val="bottom"/>
            <w:hideMark/>
          </w:tcPr>
          <w:p w14:paraId="4C7548D1" w14:textId="77777777" w:rsidR="00014CB5" w:rsidRPr="004A00DC" w:rsidRDefault="00014CB5" w:rsidP="00014CB5">
            <w:pPr>
              <w:pStyle w:val="Reference"/>
              <w:rPr>
                <w:b/>
                <w:bCs/>
                <w:color w:val="000000"/>
                <w:sz w:val="14"/>
                <w:szCs w:val="14"/>
                <w:lang w:eastAsia="en-AU"/>
              </w:rPr>
            </w:pPr>
          </w:p>
        </w:tc>
        <w:tc>
          <w:tcPr>
            <w:tcW w:w="13358" w:type="dxa"/>
            <w:gridSpan w:val="13"/>
            <w:tcBorders>
              <w:top w:val="single" w:sz="8" w:space="0" w:color="auto"/>
              <w:left w:val="nil"/>
              <w:bottom w:val="nil"/>
              <w:right w:val="nil"/>
            </w:tcBorders>
            <w:shd w:val="clear" w:color="auto" w:fill="auto"/>
            <w:vAlign w:val="center"/>
            <w:hideMark/>
          </w:tcPr>
          <w:p w14:paraId="439D173B" w14:textId="625A6771" w:rsidR="00014CB5" w:rsidRPr="00C67480" w:rsidRDefault="00014CB5" w:rsidP="00BB4F14">
            <w:pPr>
              <w:pStyle w:val="Footnote"/>
              <w:numPr>
                <w:ilvl w:val="0"/>
                <w:numId w:val="85"/>
              </w:numPr>
              <w:rPr>
                <w:lang w:eastAsia="en-AU"/>
              </w:rPr>
            </w:pPr>
            <w:r w:rsidRPr="00C67480">
              <w:rPr>
                <w:lang w:eastAsia="en-AU"/>
              </w:rPr>
              <w:t>The amount of receivables excludes the GST recoverable from the ATO (statutory receivable).</w:t>
            </w:r>
          </w:p>
          <w:p w14:paraId="4A775916" w14:textId="69F64AAE" w:rsidR="00014CB5" w:rsidRPr="00C608A2" w:rsidRDefault="00014CB5" w:rsidP="00BB4F14">
            <w:pPr>
              <w:pStyle w:val="Footnote"/>
              <w:numPr>
                <w:ilvl w:val="0"/>
                <w:numId w:val="85"/>
              </w:numPr>
              <w:rPr>
                <w:lang w:eastAsia="en-AU"/>
              </w:rPr>
            </w:pPr>
            <w:r w:rsidRPr="00C67480">
              <w:rPr>
                <w:lang w:eastAsia="en-AU"/>
              </w:rPr>
              <w:t>The amount of lease liabilities includes $15,076 from leased buildings and $2,200 from leased vehicles.</w:t>
            </w:r>
          </w:p>
        </w:tc>
      </w:tr>
    </w:tbl>
    <w:p w14:paraId="032E2B06" w14:textId="77777777" w:rsidR="00124EBC" w:rsidRDefault="00124EBC">
      <w:r>
        <w:rPr>
          <w:i/>
        </w:rPr>
        <w:br w:type="page"/>
      </w:r>
    </w:p>
    <w:tbl>
      <w:tblPr>
        <w:tblW w:w="14685" w:type="dxa"/>
        <w:tblLayout w:type="fixed"/>
        <w:tblCellMar>
          <w:left w:w="72" w:type="dxa"/>
          <w:right w:w="72" w:type="dxa"/>
        </w:tblCellMar>
        <w:tblLook w:val="0000" w:firstRow="0" w:lastRow="0" w:firstColumn="0" w:lastColumn="0" w:noHBand="0" w:noVBand="0"/>
      </w:tblPr>
      <w:tblGrid>
        <w:gridCol w:w="1582"/>
        <w:gridCol w:w="2330"/>
        <w:gridCol w:w="1077"/>
        <w:gridCol w:w="964"/>
        <w:gridCol w:w="964"/>
        <w:gridCol w:w="964"/>
        <w:gridCol w:w="964"/>
        <w:gridCol w:w="964"/>
        <w:gridCol w:w="964"/>
        <w:gridCol w:w="964"/>
        <w:gridCol w:w="1020"/>
        <w:gridCol w:w="964"/>
        <w:gridCol w:w="964"/>
      </w:tblGrid>
      <w:tr w:rsidR="008F25CB" w:rsidRPr="000F4A83" w14:paraId="132F205C" w14:textId="77777777" w:rsidTr="008F25CB">
        <w:tc>
          <w:tcPr>
            <w:tcW w:w="1582" w:type="dxa"/>
          </w:tcPr>
          <w:p w14:paraId="22D9E9BF" w14:textId="3AF5CFB5" w:rsidR="008F25CB" w:rsidRPr="008F25CB" w:rsidRDefault="008F25CB" w:rsidP="008F25CB">
            <w:pPr>
              <w:pStyle w:val="Reference"/>
              <w:rPr>
                <w:sz w:val="14"/>
                <w:szCs w:val="14"/>
              </w:rPr>
            </w:pPr>
          </w:p>
        </w:tc>
        <w:tc>
          <w:tcPr>
            <w:tcW w:w="13103" w:type="dxa"/>
            <w:gridSpan w:val="12"/>
          </w:tcPr>
          <w:p w14:paraId="1EA3F65D" w14:textId="6E2BB1BC" w:rsidR="008F25CB" w:rsidRPr="000F4A83" w:rsidRDefault="008F25CB" w:rsidP="00246AF5">
            <w:pPr>
              <w:pStyle w:val="ModelHeading5Alpha"/>
              <w:framePr w:wrap="around"/>
              <w:numPr>
                <w:ilvl w:val="0"/>
                <w:numId w:val="55"/>
              </w:numPr>
            </w:pPr>
            <w:bookmarkStart w:id="1288" w:name="_Toc499575587"/>
            <w:r w:rsidRPr="000F4A83">
              <w:t>Liquidity risk and interest rate exposure (cont.)</w:t>
            </w:r>
            <w:bookmarkEnd w:id="1288"/>
          </w:p>
        </w:tc>
      </w:tr>
      <w:tr w:rsidR="00C608A2" w:rsidRPr="008F25CB" w14:paraId="43D4BC4A"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6BA9844" w14:textId="20956FE0" w:rsidR="00C608A2" w:rsidRPr="008F25CB" w:rsidRDefault="00C608A2" w:rsidP="008F25CB">
            <w:pPr>
              <w:pStyle w:val="Reference"/>
              <w:rPr>
                <w:sz w:val="14"/>
                <w:szCs w:val="14"/>
                <w:lang w:eastAsia="en-AU"/>
              </w:rPr>
            </w:pPr>
          </w:p>
        </w:tc>
        <w:tc>
          <w:tcPr>
            <w:tcW w:w="13103" w:type="dxa"/>
            <w:gridSpan w:val="12"/>
            <w:tcBorders>
              <w:top w:val="nil"/>
              <w:left w:val="nil"/>
              <w:bottom w:val="nil"/>
              <w:right w:val="nil"/>
            </w:tcBorders>
            <w:shd w:val="clear" w:color="auto" w:fill="auto"/>
            <w:vAlign w:val="center"/>
            <w:hideMark/>
          </w:tcPr>
          <w:p w14:paraId="6F70575F"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Interest rate exposure and maturity analysis of financial assets and financial liabilities</w:t>
            </w:r>
          </w:p>
        </w:tc>
      </w:tr>
      <w:tr w:rsidR="00C608A2" w:rsidRPr="008F25CB" w14:paraId="4AC6F982" w14:textId="77777777" w:rsidTr="008F25CB">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348488F"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1714827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08DD29DB"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79B734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2892" w:type="dxa"/>
            <w:gridSpan w:val="3"/>
            <w:tcBorders>
              <w:top w:val="nil"/>
              <w:left w:val="nil"/>
              <w:bottom w:val="nil"/>
              <w:right w:val="nil"/>
            </w:tcBorders>
            <w:shd w:val="clear" w:color="auto" w:fill="auto"/>
            <w:vAlign w:val="center"/>
            <w:hideMark/>
          </w:tcPr>
          <w:p w14:paraId="11A13D0A"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auto"/>
            <w:vAlign w:val="center"/>
            <w:hideMark/>
          </w:tcPr>
          <w:p w14:paraId="71AF537D"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 </w:t>
            </w:r>
          </w:p>
        </w:tc>
        <w:tc>
          <w:tcPr>
            <w:tcW w:w="4876" w:type="dxa"/>
            <w:gridSpan w:val="5"/>
            <w:tcBorders>
              <w:top w:val="nil"/>
              <w:left w:val="nil"/>
              <w:bottom w:val="nil"/>
              <w:right w:val="nil"/>
            </w:tcBorders>
            <w:shd w:val="clear" w:color="auto" w:fill="auto"/>
            <w:vAlign w:val="center"/>
            <w:hideMark/>
          </w:tcPr>
          <w:p w14:paraId="6E22DEB7" w14:textId="77777777" w:rsidR="00C608A2" w:rsidRPr="008F25CB" w:rsidRDefault="00C608A2" w:rsidP="00C608A2">
            <w:pPr>
              <w:spacing w:after="0" w:line="240" w:lineRule="auto"/>
              <w:jc w:val="center"/>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Maturity dates</w:t>
            </w:r>
          </w:p>
        </w:tc>
      </w:tr>
      <w:tr w:rsidR="00C608A2" w:rsidRPr="00C608A2" w14:paraId="5C4BFC86" w14:textId="77777777" w:rsidTr="00BB4F14">
        <w:tblPrEx>
          <w:tblCellMar>
            <w:left w:w="108" w:type="dxa"/>
            <w:right w:w="108" w:type="dxa"/>
          </w:tblCellMar>
          <w:tblLook w:val="04A0" w:firstRow="1" w:lastRow="0" w:firstColumn="1" w:lastColumn="0" w:noHBand="0" w:noVBand="1"/>
        </w:tblPrEx>
        <w:trPr>
          <w:trHeight w:val="1300"/>
        </w:trPr>
        <w:tc>
          <w:tcPr>
            <w:tcW w:w="1582" w:type="dxa"/>
            <w:tcBorders>
              <w:top w:val="nil"/>
              <w:left w:val="nil"/>
              <w:bottom w:val="nil"/>
              <w:right w:val="nil"/>
            </w:tcBorders>
            <w:shd w:val="clear" w:color="auto" w:fill="auto"/>
            <w:noWrap/>
            <w:vAlign w:val="bottom"/>
            <w:hideMark/>
          </w:tcPr>
          <w:p w14:paraId="4E5EC0C6"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24164FE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auto"/>
            <w:vAlign w:val="center"/>
            <w:hideMark/>
          </w:tcPr>
          <w:p w14:paraId="070376C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Weighted average effective interest rate</w:t>
            </w:r>
          </w:p>
        </w:tc>
        <w:tc>
          <w:tcPr>
            <w:tcW w:w="964" w:type="dxa"/>
            <w:tcBorders>
              <w:top w:val="nil"/>
              <w:left w:val="nil"/>
              <w:bottom w:val="nil"/>
              <w:right w:val="nil"/>
            </w:tcBorders>
            <w:shd w:val="clear" w:color="auto" w:fill="auto"/>
            <w:vAlign w:val="center"/>
            <w:hideMark/>
          </w:tcPr>
          <w:p w14:paraId="2AF09CC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Carrying amount</w:t>
            </w:r>
          </w:p>
        </w:tc>
        <w:tc>
          <w:tcPr>
            <w:tcW w:w="964" w:type="dxa"/>
            <w:tcBorders>
              <w:top w:val="nil"/>
              <w:left w:val="nil"/>
              <w:bottom w:val="nil"/>
              <w:right w:val="nil"/>
            </w:tcBorders>
            <w:shd w:val="clear" w:color="auto" w:fill="auto"/>
            <w:vAlign w:val="center"/>
            <w:hideMark/>
          </w:tcPr>
          <w:p w14:paraId="6BBBCBD2"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Fixed interest rate</w:t>
            </w:r>
          </w:p>
        </w:tc>
        <w:tc>
          <w:tcPr>
            <w:tcW w:w="964" w:type="dxa"/>
            <w:tcBorders>
              <w:top w:val="nil"/>
              <w:left w:val="nil"/>
              <w:bottom w:val="nil"/>
              <w:right w:val="nil"/>
            </w:tcBorders>
            <w:shd w:val="clear" w:color="auto" w:fill="auto"/>
            <w:vAlign w:val="center"/>
            <w:hideMark/>
          </w:tcPr>
          <w:p w14:paraId="1E871A59"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Variable interest rate</w:t>
            </w:r>
          </w:p>
        </w:tc>
        <w:tc>
          <w:tcPr>
            <w:tcW w:w="964" w:type="dxa"/>
            <w:tcBorders>
              <w:top w:val="nil"/>
              <w:left w:val="nil"/>
              <w:bottom w:val="nil"/>
              <w:right w:val="nil"/>
            </w:tcBorders>
            <w:shd w:val="clear" w:color="auto" w:fill="auto"/>
            <w:vAlign w:val="center"/>
            <w:hideMark/>
          </w:tcPr>
          <w:p w14:paraId="400A80E7"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Non-interest bearing</w:t>
            </w:r>
          </w:p>
        </w:tc>
        <w:tc>
          <w:tcPr>
            <w:tcW w:w="964" w:type="dxa"/>
            <w:tcBorders>
              <w:top w:val="nil"/>
              <w:left w:val="single" w:sz="4" w:space="0" w:color="auto"/>
              <w:bottom w:val="nil"/>
              <w:right w:val="single" w:sz="4" w:space="0" w:color="auto"/>
            </w:tcBorders>
            <w:shd w:val="clear" w:color="auto" w:fill="auto"/>
            <w:vAlign w:val="center"/>
            <w:hideMark/>
          </w:tcPr>
          <w:p w14:paraId="6DFFFD13"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Nominal amount</w:t>
            </w:r>
          </w:p>
        </w:tc>
        <w:tc>
          <w:tcPr>
            <w:tcW w:w="964" w:type="dxa"/>
            <w:tcBorders>
              <w:top w:val="nil"/>
              <w:left w:val="nil"/>
              <w:bottom w:val="nil"/>
              <w:right w:val="nil"/>
            </w:tcBorders>
            <w:shd w:val="clear" w:color="auto" w:fill="auto"/>
            <w:vAlign w:val="center"/>
            <w:hideMark/>
          </w:tcPr>
          <w:p w14:paraId="109CB5F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Up to 1 month</w:t>
            </w:r>
          </w:p>
        </w:tc>
        <w:tc>
          <w:tcPr>
            <w:tcW w:w="964" w:type="dxa"/>
            <w:tcBorders>
              <w:top w:val="nil"/>
              <w:left w:val="nil"/>
              <w:bottom w:val="nil"/>
              <w:right w:val="nil"/>
            </w:tcBorders>
            <w:shd w:val="clear" w:color="auto" w:fill="auto"/>
            <w:vAlign w:val="center"/>
            <w:hideMark/>
          </w:tcPr>
          <w:p w14:paraId="66FDAC81"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1-3 months</w:t>
            </w:r>
          </w:p>
        </w:tc>
        <w:tc>
          <w:tcPr>
            <w:tcW w:w="1020" w:type="dxa"/>
            <w:tcBorders>
              <w:top w:val="nil"/>
              <w:left w:val="nil"/>
              <w:bottom w:val="nil"/>
              <w:right w:val="nil"/>
            </w:tcBorders>
            <w:shd w:val="clear" w:color="auto" w:fill="auto"/>
            <w:vAlign w:val="center"/>
            <w:hideMark/>
          </w:tcPr>
          <w:p w14:paraId="2CCFC0A8"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3 months to 1 year</w:t>
            </w:r>
          </w:p>
        </w:tc>
        <w:tc>
          <w:tcPr>
            <w:tcW w:w="964" w:type="dxa"/>
            <w:tcBorders>
              <w:top w:val="nil"/>
              <w:left w:val="nil"/>
              <w:bottom w:val="nil"/>
              <w:right w:val="nil"/>
            </w:tcBorders>
            <w:shd w:val="clear" w:color="auto" w:fill="auto"/>
            <w:vAlign w:val="center"/>
            <w:hideMark/>
          </w:tcPr>
          <w:p w14:paraId="391EC72C"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1-5 years</w:t>
            </w:r>
          </w:p>
        </w:tc>
        <w:tc>
          <w:tcPr>
            <w:tcW w:w="964" w:type="dxa"/>
            <w:tcBorders>
              <w:top w:val="nil"/>
              <w:left w:val="nil"/>
              <w:bottom w:val="nil"/>
              <w:right w:val="nil"/>
            </w:tcBorders>
            <w:shd w:val="clear" w:color="auto" w:fill="auto"/>
            <w:vAlign w:val="center"/>
            <w:hideMark/>
          </w:tcPr>
          <w:p w14:paraId="6CCBAA2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More than 5 years</w:t>
            </w:r>
          </w:p>
        </w:tc>
      </w:tr>
      <w:tr w:rsidR="00C608A2" w:rsidRPr="00C608A2" w14:paraId="3FA5AED5"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A2396D7"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725EA11A"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auto"/>
            <w:vAlign w:val="center"/>
            <w:hideMark/>
          </w:tcPr>
          <w:p w14:paraId="33574AF9"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36E3F4EB"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237B9A1"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ED942AA"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3FDF19D2"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CEE719E"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12899C8F"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4447CBA0"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1020" w:type="dxa"/>
            <w:tcBorders>
              <w:top w:val="nil"/>
              <w:left w:val="nil"/>
              <w:bottom w:val="single" w:sz="4" w:space="0" w:color="auto"/>
              <w:right w:val="nil"/>
            </w:tcBorders>
            <w:shd w:val="clear" w:color="auto" w:fill="auto"/>
            <w:vAlign w:val="center"/>
            <w:hideMark/>
          </w:tcPr>
          <w:p w14:paraId="115BA360"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03976315"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c>
          <w:tcPr>
            <w:tcW w:w="964" w:type="dxa"/>
            <w:tcBorders>
              <w:top w:val="nil"/>
              <w:left w:val="nil"/>
              <w:bottom w:val="single" w:sz="4" w:space="0" w:color="auto"/>
              <w:right w:val="nil"/>
            </w:tcBorders>
            <w:shd w:val="clear" w:color="auto" w:fill="auto"/>
            <w:vAlign w:val="center"/>
            <w:hideMark/>
          </w:tcPr>
          <w:p w14:paraId="61C0E1DC" w14:textId="77777777" w:rsidR="00C608A2" w:rsidRPr="008F25CB" w:rsidRDefault="00C608A2" w:rsidP="00C608A2">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($000)</w:t>
            </w:r>
          </w:p>
        </w:tc>
      </w:tr>
      <w:tr w:rsidR="00C608A2" w:rsidRPr="00C608A2" w14:paraId="7F73F51A" w14:textId="77777777" w:rsidTr="00BB4F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230E929"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auto"/>
            <w:vAlign w:val="center"/>
            <w:hideMark/>
          </w:tcPr>
          <w:p w14:paraId="396DA42F" w14:textId="6980D0D9" w:rsidR="00C608A2" w:rsidRPr="008F25CB" w:rsidRDefault="008A2016" w:rsidP="00C608A2">
            <w:pPr>
              <w:spacing w:after="0" w:line="240" w:lineRule="auto"/>
              <w:rPr>
                <w:rFonts w:ascii="Arial" w:eastAsia="Times New Roman" w:hAnsi="Arial" w:cs="Arial"/>
                <w:b/>
                <w:bCs/>
                <w:color w:val="000000"/>
                <w:sz w:val="18"/>
                <w:szCs w:val="18"/>
                <w:lang w:eastAsia="en-AU"/>
              </w:rPr>
            </w:pPr>
            <w:r w:rsidRPr="00D77B53">
              <w:rPr>
                <w:rFonts w:ascii="Arial" w:hAnsi="Arial"/>
                <w:b/>
                <w:color w:val="000000"/>
                <w:sz w:val="18"/>
              </w:rPr>
              <w:t>202</w:t>
            </w:r>
            <w:r>
              <w:rPr>
                <w:rFonts w:ascii="Arial" w:hAnsi="Arial"/>
                <w:b/>
                <w:color w:val="000000"/>
                <w:sz w:val="18"/>
              </w:rPr>
              <w:t>3</w:t>
            </w:r>
          </w:p>
        </w:tc>
        <w:tc>
          <w:tcPr>
            <w:tcW w:w="1077" w:type="dxa"/>
            <w:tcBorders>
              <w:top w:val="nil"/>
              <w:left w:val="nil"/>
              <w:bottom w:val="nil"/>
              <w:right w:val="nil"/>
            </w:tcBorders>
            <w:shd w:val="clear" w:color="auto" w:fill="auto"/>
            <w:vAlign w:val="center"/>
            <w:hideMark/>
          </w:tcPr>
          <w:p w14:paraId="3E407431" w14:textId="77777777" w:rsidR="00C608A2" w:rsidRPr="008F25CB"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shd w:val="clear" w:color="auto" w:fill="auto"/>
            <w:vAlign w:val="center"/>
            <w:hideMark/>
          </w:tcPr>
          <w:p w14:paraId="49B662D4"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74FA2F7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3CFCAB6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4482B9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1FBC2668"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101A1743"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53FB10A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61BA89B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C413FE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7E3CD99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01C29B2A"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E8EEDD8"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6C4733A2" w14:textId="77777777" w:rsidR="00C608A2" w:rsidRPr="00C67480" w:rsidRDefault="00C608A2" w:rsidP="00C608A2">
            <w:pPr>
              <w:spacing w:after="0" w:line="240" w:lineRule="auto"/>
              <w:rPr>
                <w:rFonts w:ascii="Arial" w:eastAsia="Times New Roman" w:hAnsi="Arial" w:cs="Arial"/>
                <w:b/>
                <w:bCs/>
                <w:color w:val="000000"/>
                <w:sz w:val="18"/>
                <w:szCs w:val="18"/>
                <w:lang w:eastAsia="en-AU"/>
              </w:rPr>
            </w:pPr>
            <w:r w:rsidRPr="00C67480">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shd w:val="clear" w:color="auto" w:fill="auto"/>
            <w:vAlign w:val="center"/>
            <w:hideMark/>
          </w:tcPr>
          <w:p w14:paraId="0294C897"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20DFEA5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492E399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0D643DD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9A5D8E4" w14:textId="77777777" w:rsidR="00C608A2" w:rsidRPr="007A623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4A7E96F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7572706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24EDDC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669E3A1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F282D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372AF7A"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6777A2" w:rsidRPr="00C608A2" w14:paraId="3B53F68A"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1C74472" w14:textId="77777777" w:rsidR="006777A2" w:rsidRPr="008F25CB" w:rsidRDefault="006777A2" w:rsidP="006777A2">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74998701" w14:textId="77777777" w:rsidR="006777A2" w:rsidRPr="00C67480" w:rsidRDefault="006777A2" w:rsidP="006777A2">
            <w:pPr>
              <w:spacing w:after="0" w:line="240" w:lineRule="auto"/>
              <w:rPr>
                <w:rFonts w:ascii="Arial" w:eastAsia="Times New Roman" w:hAnsi="Arial" w:cs="Arial"/>
                <w:color w:val="000000"/>
                <w:sz w:val="18"/>
                <w:szCs w:val="18"/>
                <w:lang w:eastAsia="en-AU"/>
              </w:rPr>
            </w:pPr>
            <w:r w:rsidRPr="00C6748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shd w:val="clear" w:color="auto" w:fill="auto"/>
            <w:vAlign w:val="center"/>
            <w:hideMark/>
          </w:tcPr>
          <w:p w14:paraId="40DD2E0B" w14:textId="03E32D99" w:rsidR="006777A2" w:rsidRPr="008F25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003C3F6E" w14:textId="5A78C6E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25A13DD" w14:textId="6673085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74B8C1E7" w14:textId="66148663"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6EF3A11E" w14:textId="3C74836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single" w:sz="4" w:space="0" w:color="auto"/>
              <w:bottom w:val="nil"/>
              <w:right w:val="single" w:sz="4" w:space="0" w:color="auto"/>
            </w:tcBorders>
            <w:shd w:val="clear" w:color="auto" w:fill="auto"/>
            <w:vAlign w:val="center"/>
            <w:hideMark/>
          </w:tcPr>
          <w:p w14:paraId="1378F2D0" w14:textId="5CE2789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207D33B" w14:textId="7738EEBA"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shd w:val="clear" w:color="auto" w:fill="auto"/>
            <w:vAlign w:val="center"/>
            <w:hideMark/>
          </w:tcPr>
          <w:p w14:paraId="213F44B8" w14:textId="5E2B466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shd w:val="clear" w:color="auto" w:fill="auto"/>
            <w:vAlign w:val="center"/>
            <w:hideMark/>
          </w:tcPr>
          <w:p w14:paraId="133C08DC" w14:textId="3D39194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012C9460" w14:textId="528B077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2644E00C" w14:textId="3AAB32AF"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1901D016"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F25EABB"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0CAADAF5" w14:textId="77777777" w:rsidR="006777A2" w:rsidRPr="009D44CF" w:rsidRDefault="006777A2" w:rsidP="006777A2">
            <w:pPr>
              <w:spacing w:after="0" w:line="240" w:lineRule="auto"/>
              <w:rPr>
                <w:rFonts w:ascii="Arial" w:eastAsia="Times New Roman" w:hAnsi="Arial" w:cs="Arial"/>
                <w:color w:val="000000"/>
                <w:sz w:val="18"/>
                <w:szCs w:val="18"/>
                <w:lang w:eastAsia="en-AU"/>
              </w:rPr>
            </w:pPr>
            <w:r w:rsidRPr="009D44CF">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shd w:val="clear" w:color="auto" w:fill="auto"/>
            <w:vAlign w:val="center"/>
            <w:hideMark/>
          </w:tcPr>
          <w:p w14:paraId="119EA660" w14:textId="3D58E78D" w:rsidR="006777A2" w:rsidRPr="009D44CF"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0E615B4A" w14:textId="019F903B" w:rsidR="006777A2" w:rsidRPr="009D44CF" w:rsidRDefault="000760CB"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970</w:t>
            </w:r>
          </w:p>
        </w:tc>
        <w:tc>
          <w:tcPr>
            <w:tcW w:w="964" w:type="dxa"/>
            <w:tcBorders>
              <w:top w:val="nil"/>
              <w:left w:val="nil"/>
              <w:bottom w:val="nil"/>
              <w:right w:val="nil"/>
            </w:tcBorders>
            <w:shd w:val="clear" w:color="auto" w:fill="auto"/>
            <w:vAlign w:val="center"/>
            <w:hideMark/>
          </w:tcPr>
          <w:p w14:paraId="47F7D204" w14:textId="0469E03B"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0940BCC5" w14:textId="6CCBEEBA"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139698D4" w14:textId="441C9993" w:rsidR="006777A2" w:rsidRPr="009D44CF" w:rsidRDefault="000760CB"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970</w:t>
            </w:r>
          </w:p>
        </w:tc>
        <w:tc>
          <w:tcPr>
            <w:tcW w:w="964" w:type="dxa"/>
            <w:tcBorders>
              <w:top w:val="nil"/>
              <w:left w:val="single" w:sz="4" w:space="0" w:color="auto"/>
              <w:bottom w:val="nil"/>
              <w:right w:val="single" w:sz="4" w:space="0" w:color="auto"/>
            </w:tcBorders>
            <w:shd w:val="clear" w:color="auto" w:fill="auto"/>
            <w:vAlign w:val="center"/>
            <w:hideMark/>
          </w:tcPr>
          <w:p w14:paraId="1371A687" w14:textId="31F951DE" w:rsidR="006777A2" w:rsidRPr="009D44CF" w:rsidRDefault="000760CB"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970</w:t>
            </w:r>
          </w:p>
        </w:tc>
        <w:tc>
          <w:tcPr>
            <w:tcW w:w="964" w:type="dxa"/>
            <w:tcBorders>
              <w:top w:val="nil"/>
              <w:left w:val="nil"/>
              <w:bottom w:val="nil"/>
              <w:right w:val="nil"/>
            </w:tcBorders>
            <w:shd w:val="clear" w:color="auto" w:fill="auto"/>
            <w:vAlign w:val="center"/>
            <w:hideMark/>
          </w:tcPr>
          <w:p w14:paraId="0A0E54A6" w14:textId="77F0B45C"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200</w:t>
            </w:r>
          </w:p>
        </w:tc>
        <w:tc>
          <w:tcPr>
            <w:tcW w:w="964" w:type="dxa"/>
            <w:tcBorders>
              <w:top w:val="nil"/>
              <w:left w:val="nil"/>
              <w:bottom w:val="nil"/>
              <w:right w:val="nil"/>
            </w:tcBorders>
            <w:shd w:val="clear" w:color="auto" w:fill="auto"/>
            <w:vAlign w:val="center"/>
            <w:hideMark/>
          </w:tcPr>
          <w:p w14:paraId="62D22258" w14:textId="684427A1"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220</w:t>
            </w:r>
          </w:p>
        </w:tc>
        <w:tc>
          <w:tcPr>
            <w:tcW w:w="1020" w:type="dxa"/>
            <w:tcBorders>
              <w:top w:val="nil"/>
              <w:left w:val="nil"/>
              <w:bottom w:val="nil"/>
              <w:right w:val="nil"/>
            </w:tcBorders>
            <w:shd w:val="clear" w:color="auto" w:fill="auto"/>
            <w:vAlign w:val="center"/>
            <w:hideMark/>
          </w:tcPr>
          <w:p w14:paraId="327C7318" w14:textId="19B12F38"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250</w:t>
            </w:r>
          </w:p>
        </w:tc>
        <w:tc>
          <w:tcPr>
            <w:tcW w:w="964" w:type="dxa"/>
            <w:tcBorders>
              <w:top w:val="nil"/>
              <w:left w:val="nil"/>
              <w:bottom w:val="nil"/>
              <w:right w:val="nil"/>
            </w:tcBorders>
            <w:shd w:val="clear" w:color="auto" w:fill="auto"/>
            <w:vAlign w:val="center"/>
            <w:hideMark/>
          </w:tcPr>
          <w:p w14:paraId="6B58337C" w14:textId="24AA1E7A" w:rsidR="006777A2" w:rsidRPr="009D44CF" w:rsidRDefault="00776523"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300</w:t>
            </w:r>
          </w:p>
        </w:tc>
        <w:tc>
          <w:tcPr>
            <w:tcW w:w="964" w:type="dxa"/>
            <w:tcBorders>
              <w:top w:val="nil"/>
              <w:left w:val="nil"/>
              <w:bottom w:val="nil"/>
              <w:right w:val="nil"/>
            </w:tcBorders>
            <w:shd w:val="clear" w:color="auto" w:fill="auto"/>
            <w:vAlign w:val="center"/>
            <w:hideMark/>
          </w:tcPr>
          <w:p w14:paraId="31BC1F19" w14:textId="24747966"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w:t>
            </w:r>
          </w:p>
        </w:tc>
      </w:tr>
      <w:tr w:rsidR="006777A2" w:rsidRPr="00C608A2" w14:paraId="530AAA1D" w14:textId="77777777" w:rsidTr="00BB4F14">
        <w:tblPrEx>
          <w:tblCellMar>
            <w:left w:w="108" w:type="dxa"/>
            <w:right w:w="108" w:type="dxa"/>
          </w:tblCellMar>
          <w:tblLook w:val="04A0" w:firstRow="1" w:lastRow="0" w:firstColumn="1" w:lastColumn="0" w:noHBand="0" w:noVBand="1"/>
        </w:tblPrEx>
        <w:trPr>
          <w:trHeight w:val="290"/>
        </w:trPr>
        <w:tc>
          <w:tcPr>
            <w:tcW w:w="1582" w:type="dxa"/>
            <w:tcBorders>
              <w:top w:val="nil"/>
              <w:left w:val="nil"/>
              <w:bottom w:val="nil"/>
              <w:right w:val="nil"/>
            </w:tcBorders>
            <w:shd w:val="clear" w:color="auto" w:fill="auto"/>
            <w:noWrap/>
            <w:vAlign w:val="bottom"/>
            <w:hideMark/>
          </w:tcPr>
          <w:p w14:paraId="759892D6"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79461A71"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Receivables</w:t>
            </w:r>
            <w:r w:rsidRPr="008F25CB">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shd w:val="clear" w:color="auto" w:fill="auto"/>
            <w:vAlign w:val="center"/>
            <w:hideMark/>
          </w:tcPr>
          <w:p w14:paraId="11716740"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692C204" w14:textId="2A794164" w:rsidR="006777A2" w:rsidRPr="007A623B" w:rsidRDefault="00815EA5"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7C2ADF">
              <w:rPr>
                <w:rFonts w:ascii="Arial" w:hAnsi="Arial"/>
                <w:color w:val="000000"/>
                <w:sz w:val="18"/>
              </w:rPr>
              <w:t>9</w:t>
            </w:r>
            <w:r>
              <w:rPr>
                <w:rFonts w:ascii="Arial" w:hAnsi="Arial"/>
                <w:color w:val="000000"/>
                <w:sz w:val="18"/>
              </w:rPr>
              <w:t>6</w:t>
            </w:r>
          </w:p>
        </w:tc>
        <w:tc>
          <w:tcPr>
            <w:tcW w:w="964" w:type="dxa"/>
            <w:tcBorders>
              <w:top w:val="nil"/>
              <w:left w:val="nil"/>
              <w:bottom w:val="nil"/>
              <w:right w:val="nil"/>
            </w:tcBorders>
            <w:shd w:val="clear" w:color="auto" w:fill="auto"/>
            <w:vAlign w:val="center"/>
            <w:hideMark/>
          </w:tcPr>
          <w:p w14:paraId="0729DD09" w14:textId="7F67A0F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6C1163FB" w14:textId="4597B36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shd w:val="clear" w:color="auto" w:fill="auto"/>
            <w:vAlign w:val="center"/>
            <w:hideMark/>
          </w:tcPr>
          <w:p w14:paraId="7235797C" w14:textId="2BD35C1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9,296</w:t>
            </w:r>
          </w:p>
        </w:tc>
        <w:tc>
          <w:tcPr>
            <w:tcW w:w="964" w:type="dxa"/>
            <w:tcBorders>
              <w:top w:val="nil"/>
              <w:left w:val="single" w:sz="4" w:space="0" w:color="auto"/>
              <w:bottom w:val="nil"/>
              <w:right w:val="single" w:sz="4" w:space="0" w:color="auto"/>
            </w:tcBorders>
            <w:shd w:val="clear" w:color="auto" w:fill="auto"/>
            <w:vAlign w:val="center"/>
            <w:hideMark/>
          </w:tcPr>
          <w:p w14:paraId="08827A12" w14:textId="20FB25C7" w:rsidR="006777A2" w:rsidRPr="007A623B" w:rsidRDefault="009139F2"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9,296</w:t>
            </w:r>
          </w:p>
        </w:tc>
        <w:tc>
          <w:tcPr>
            <w:tcW w:w="964" w:type="dxa"/>
            <w:tcBorders>
              <w:top w:val="nil"/>
              <w:left w:val="nil"/>
              <w:bottom w:val="nil"/>
              <w:right w:val="nil"/>
            </w:tcBorders>
            <w:shd w:val="clear" w:color="auto" w:fill="auto"/>
            <w:vAlign w:val="center"/>
            <w:hideMark/>
          </w:tcPr>
          <w:p w14:paraId="1091A6EF" w14:textId="105AF72B" w:rsidR="006777A2" w:rsidRPr="007A623B" w:rsidRDefault="001F6CF8"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9,24</w:t>
            </w:r>
            <w:r w:rsidR="008B573C">
              <w:rPr>
                <w:rFonts w:ascii="Arial" w:hAnsi="Arial"/>
                <w:color w:val="000000"/>
                <w:sz w:val="18"/>
              </w:rPr>
              <w:t>6</w:t>
            </w:r>
          </w:p>
        </w:tc>
        <w:tc>
          <w:tcPr>
            <w:tcW w:w="964" w:type="dxa"/>
            <w:tcBorders>
              <w:top w:val="nil"/>
              <w:left w:val="nil"/>
              <w:bottom w:val="nil"/>
              <w:right w:val="nil"/>
            </w:tcBorders>
            <w:shd w:val="clear" w:color="auto" w:fill="auto"/>
            <w:vAlign w:val="center"/>
            <w:hideMark/>
          </w:tcPr>
          <w:p w14:paraId="3EBDE09D" w14:textId="39517DE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shd w:val="clear" w:color="auto" w:fill="auto"/>
            <w:vAlign w:val="center"/>
            <w:hideMark/>
          </w:tcPr>
          <w:p w14:paraId="155EACF2" w14:textId="0658C9B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shd w:val="clear" w:color="auto" w:fill="auto"/>
            <w:vAlign w:val="center"/>
            <w:hideMark/>
          </w:tcPr>
          <w:p w14:paraId="6C1D8572" w14:textId="22D0EEC2" w:rsidR="006777A2" w:rsidRPr="007A623B" w:rsidRDefault="00776523"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50</w:t>
            </w:r>
          </w:p>
        </w:tc>
        <w:tc>
          <w:tcPr>
            <w:tcW w:w="964" w:type="dxa"/>
            <w:tcBorders>
              <w:top w:val="nil"/>
              <w:left w:val="nil"/>
              <w:bottom w:val="nil"/>
              <w:right w:val="nil"/>
            </w:tcBorders>
            <w:shd w:val="clear" w:color="auto" w:fill="auto"/>
            <w:vAlign w:val="center"/>
            <w:hideMark/>
          </w:tcPr>
          <w:p w14:paraId="439555D5" w14:textId="69A53D43"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56415651"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5B2CFD4A"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auto"/>
            <w:vAlign w:val="center"/>
            <w:hideMark/>
          </w:tcPr>
          <w:p w14:paraId="67FDE928"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shd w:val="clear" w:color="auto" w:fill="auto"/>
            <w:vAlign w:val="center"/>
            <w:hideMark/>
          </w:tcPr>
          <w:p w14:paraId="12E6853E"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shd w:val="clear" w:color="auto" w:fill="auto"/>
            <w:vAlign w:val="center"/>
            <w:hideMark/>
          </w:tcPr>
          <w:p w14:paraId="3092499B" w14:textId="3839632C" w:rsidR="006777A2" w:rsidRPr="007A623B" w:rsidRDefault="00DD2EE9"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nil"/>
              <w:bottom w:val="single" w:sz="4" w:space="0" w:color="auto"/>
              <w:right w:val="nil"/>
            </w:tcBorders>
            <w:shd w:val="clear" w:color="auto" w:fill="auto"/>
            <w:vAlign w:val="center"/>
            <w:hideMark/>
          </w:tcPr>
          <w:p w14:paraId="771E8DFB" w14:textId="5218694A"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shd w:val="clear" w:color="auto" w:fill="auto"/>
            <w:vAlign w:val="center"/>
            <w:hideMark/>
          </w:tcPr>
          <w:p w14:paraId="6A39CBBE" w14:textId="0D8C0CB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shd w:val="clear" w:color="auto" w:fill="auto"/>
            <w:vAlign w:val="center"/>
            <w:hideMark/>
          </w:tcPr>
          <w:p w14:paraId="464A3813" w14:textId="78F3B9F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single" w:sz="4" w:space="0" w:color="auto"/>
              <w:bottom w:val="single" w:sz="4" w:space="0" w:color="auto"/>
              <w:right w:val="nil"/>
            </w:tcBorders>
            <w:shd w:val="clear" w:color="auto" w:fill="auto"/>
            <w:vAlign w:val="center"/>
            <w:hideMark/>
          </w:tcPr>
          <w:p w14:paraId="28561B01" w14:textId="424FEF8A" w:rsidR="006777A2" w:rsidRPr="007A623B" w:rsidRDefault="00D80106"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w:t>
            </w:r>
            <w:r w:rsidR="001F6CF8">
              <w:rPr>
                <w:rFonts w:ascii="Arial" w:hAnsi="Arial"/>
                <w:color w:val="000000"/>
                <w:sz w:val="18"/>
              </w:rPr>
              <w:t>,810</w:t>
            </w:r>
          </w:p>
        </w:tc>
        <w:tc>
          <w:tcPr>
            <w:tcW w:w="964" w:type="dxa"/>
            <w:tcBorders>
              <w:top w:val="nil"/>
              <w:left w:val="single" w:sz="4" w:space="0" w:color="auto"/>
              <w:bottom w:val="single" w:sz="4" w:space="0" w:color="auto"/>
              <w:right w:val="nil"/>
            </w:tcBorders>
            <w:shd w:val="clear" w:color="auto" w:fill="auto"/>
            <w:vAlign w:val="center"/>
            <w:hideMark/>
          </w:tcPr>
          <w:p w14:paraId="0A56B0A3" w14:textId="51089450"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single" w:sz="4" w:space="0" w:color="auto"/>
              <w:right w:val="nil"/>
            </w:tcBorders>
            <w:shd w:val="clear" w:color="auto" w:fill="auto"/>
            <w:vAlign w:val="center"/>
            <w:hideMark/>
          </w:tcPr>
          <w:p w14:paraId="3AC30454" w14:textId="512EB3B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6,606</w:t>
            </w:r>
          </w:p>
        </w:tc>
        <w:tc>
          <w:tcPr>
            <w:tcW w:w="1020" w:type="dxa"/>
            <w:tcBorders>
              <w:top w:val="nil"/>
              <w:left w:val="nil"/>
              <w:bottom w:val="single" w:sz="4" w:space="0" w:color="auto"/>
              <w:right w:val="nil"/>
            </w:tcBorders>
            <w:shd w:val="clear" w:color="auto" w:fill="auto"/>
            <w:vAlign w:val="center"/>
            <w:hideMark/>
          </w:tcPr>
          <w:p w14:paraId="6689DD4F" w14:textId="07B0D6C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11,531</w:t>
            </w:r>
          </w:p>
        </w:tc>
        <w:tc>
          <w:tcPr>
            <w:tcW w:w="964" w:type="dxa"/>
            <w:tcBorders>
              <w:top w:val="nil"/>
              <w:left w:val="nil"/>
              <w:bottom w:val="single" w:sz="4" w:space="0" w:color="auto"/>
              <w:right w:val="nil"/>
            </w:tcBorders>
            <w:shd w:val="clear" w:color="auto" w:fill="auto"/>
            <w:vAlign w:val="center"/>
            <w:hideMark/>
          </w:tcPr>
          <w:p w14:paraId="51FC14E3" w14:textId="262CA10E"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18,848</w:t>
            </w:r>
          </w:p>
        </w:tc>
        <w:tc>
          <w:tcPr>
            <w:tcW w:w="964" w:type="dxa"/>
            <w:tcBorders>
              <w:top w:val="nil"/>
              <w:left w:val="nil"/>
              <w:bottom w:val="single" w:sz="4" w:space="0" w:color="auto"/>
              <w:right w:val="nil"/>
            </w:tcBorders>
            <w:shd w:val="clear" w:color="auto" w:fill="auto"/>
            <w:vAlign w:val="center"/>
            <w:hideMark/>
          </w:tcPr>
          <w:p w14:paraId="4EBA259A" w14:textId="513E16A2" w:rsidR="006777A2" w:rsidRPr="007A623B" w:rsidRDefault="004B1824"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27,825</w:t>
            </w:r>
          </w:p>
        </w:tc>
      </w:tr>
      <w:tr w:rsidR="006777A2" w:rsidRPr="00C608A2" w14:paraId="37A458F7" w14:textId="77777777" w:rsidTr="00BB4F14">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noWrap/>
            <w:vAlign w:val="bottom"/>
            <w:hideMark/>
          </w:tcPr>
          <w:p w14:paraId="2399454F" w14:textId="77777777" w:rsidR="006777A2" w:rsidRPr="008F25CB"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4A04A00C"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shd w:val="clear" w:color="auto" w:fill="auto"/>
            <w:vAlign w:val="center"/>
            <w:hideMark/>
          </w:tcPr>
          <w:p w14:paraId="2E7CB69D"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auto" w:fill="auto"/>
            <w:hideMark/>
          </w:tcPr>
          <w:p w14:paraId="01767F1A" w14:textId="0942EDD9" w:rsidR="006777A2" w:rsidRPr="007A623B" w:rsidRDefault="004B27F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81,511</w:t>
            </w:r>
          </w:p>
        </w:tc>
        <w:tc>
          <w:tcPr>
            <w:tcW w:w="964" w:type="dxa"/>
            <w:tcBorders>
              <w:top w:val="single" w:sz="4" w:space="0" w:color="auto"/>
              <w:left w:val="nil"/>
              <w:bottom w:val="single" w:sz="12" w:space="0" w:color="auto"/>
              <w:right w:val="nil"/>
            </w:tcBorders>
            <w:shd w:val="clear" w:color="auto" w:fill="auto"/>
            <w:hideMark/>
          </w:tcPr>
          <w:p w14:paraId="39F6C8A9" w14:textId="4B7D82E4"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shd w:val="clear" w:color="auto" w:fill="auto"/>
            <w:hideMark/>
          </w:tcPr>
          <w:p w14:paraId="4B7CC86C" w14:textId="29134BEE"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shd w:val="clear" w:color="auto" w:fill="auto"/>
            <w:hideMark/>
          </w:tcPr>
          <w:p w14:paraId="0D21B20D" w14:textId="103C3F2B" w:rsidR="006777A2" w:rsidRPr="007A623B" w:rsidRDefault="004B27F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81,511</w:t>
            </w:r>
          </w:p>
        </w:tc>
        <w:tc>
          <w:tcPr>
            <w:tcW w:w="964" w:type="dxa"/>
            <w:tcBorders>
              <w:top w:val="single" w:sz="4" w:space="0" w:color="auto"/>
              <w:left w:val="single" w:sz="4" w:space="0" w:color="auto"/>
              <w:bottom w:val="single" w:sz="12" w:space="0" w:color="auto"/>
              <w:right w:val="single" w:sz="4" w:space="0" w:color="auto"/>
            </w:tcBorders>
            <w:shd w:val="clear" w:color="auto" w:fill="auto"/>
            <w:hideMark/>
          </w:tcPr>
          <w:p w14:paraId="60B855E4" w14:textId="3A19176B" w:rsidR="006777A2" w:rsidRPr="007A623B" w:rsidRDefault="001F6CF8"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81,511</w:t>
            </w:r>
          </w:p>
        </w:tc>
        <w:tc>
          <w:tcPr>
            <w:tcW w:w="964" w:type="dxa"/>
            <w:tcBorders>
              <w:top w:val="single" w:sz="4" w:space="0" w:color="auto"/>
              <w:left w:val="nil"/>
              <w:bottom w:val="single" w:sz="12" w:space="0" w:color="auto"/>
              <w:right w:val="nil"/>
            </w:tcBorders>
            <w:shd w:val="clear" w:color="auto" w:fill="auto"/>
            <w:hideMark/>
          </w:tcPr>
          <w:p w14:paraId="1AC3FC5F" w14:textId="71DC0E60"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15,</w:t>
            </w:r>
            <w:r w:rsidR="001B0DBE">
              <w:rPr>
                <w:rFonts w:ascii="Arial" w:hAnsi="Arial"/>
                <w:b/>
                <w:color w:val="000000"/>
                <w:sz w:val="18"/>
              </w:rPr>
              <w:t>881</w:t>
            </w:r>
          </w:p>
        </w:tc>
        <w:tc>
          <w:tcPr>
            <w:tcW w:w="964" w:type="dxa"/>
            <w:tcBorders>
              <w:top w:val="single" w:sz="4" w:space="0" w:color="auto"/>
              <w:left w:val="nil"/>
              <w:bottom w:val="single" w:sz="12" w:space="0" w:color="auto"/>
              <w:right w:val="nil"/>
            </w:tcBorders>
            <w:shd w:val="clear" w:color="auto" w:fill="auto"/>
            <w:hideMark/>
          </w:tcPr>
          <w:p w14:paraId="6BB59B9B" w14:textId="2F562D9E"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6,826</w:t>
            </w:r>
          </w:p>
        </w:tc>
        <w:tc>
          <w:tcPr>
            <w:tcW w:w="1020" w:type="dxa"/>
            <w:tcBorders>
              <w:top w:val="single" w:sz="4" w:space="0" w:color="auto"/>
              <w:left w:val="nil"/>
              <w:bottom w:val="single" w:sz="12" w:space="0" w:color="auto"/>
              <w:right w:val="nil"/>
            </w:tcBorders>
            <w:shd w:val="clear" w:color="auto" w:fill="auto"/>
            <w:hideMark/>
          </w:tcPr>
          <w:p w14:paraId="311F7402" w14:textId="1820CFC2"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11,781</w:t>
            </w:r>
          </w:p>
        </w:tc>
        <w:tc>
          <w:tcPr>
            <w:tcW w:w="964" w:type="dxa"/>
            <w:tcBorders>
              <w:top w:val="single" w:sz="4" w:space="0" w:color="auto"/>
              <w:left w:val="nil"/>
              <w:bottom w:val="single" w:sz="12" w:space="0" w:color="auto"/>
              <w:right w:val="nil"/>
            </w:tcBorders>
            <w:shd w:val="clear" w:color="auto" w:fill="auto"/>
            <w:hideMark/>
          </w:tcPr>
          <w:p w14:paraId="1EB23D61" w14:textId="3DCEF249"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19,198</w:t>
            </w:r>
          </w:p>
        </w:tc>
        <w:tc>
          <w:tcPr>
            <w:tcW w:w="964" w:type="dxa"/>
            <w:tcBorders>
              <w:top w:val="single" w:sz="4" w:space="0" w:color="auto"/>
              <w:left w:val="nil"/>
              <w:bottom w:val="single" w:sz="12" w:space="0" w:color="auto"/>
              <w:right w:val="nil"/>
            </w:tcBorders>
            <w:shd w:val="clear" w:color="auto" w:fill="auto"/>
            <w:hideMark/>
          </w:tcPr>
          <w:p w14:paraId="36E9851C" w14:textId="44B19B09" w:rsidR="006777A2" w:rsidRPr="007A623B" w:rsidRDefault="00FA0D2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27,825</w:t>
            </w:r>
          </w:p>
        </w:tc>
      </w:tr>
      <w:tr w:rsidR="00C608A2" w:rsidRPr="00C608A2" w14:paraId="58E03B82"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36F5D4BF" w14:textId="77777777" w:rsidR="00C608A2" w:rsidRPr="008F25CB" w:rsidRDefault="00C608A2" w:rsidP="008F25CB">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auto"/>
            <w:vAlign w:val="center"/>
            <w:hideMark/>
          </w:tcPr>
          <w:p w14:paraId="0FEF752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shd w:val="clear" w:color="auto" w:fill="auto"/>
            <w:vAlign w:val="center"/>
            <w:hideMark/>
          </w:tcPr>
          <w:p w14:paraId="706D79B5"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2E3053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4A4C27E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66A3E51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897ABB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shd w:val="clear" w:color="auto" w:fill="auto"/>
            <w:vAlign w:val="center"/>
            <w:hideMark/>
          </w:tcPr>
          <w:p w14:paraId="2DA2A26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shd w:val="clear" w:color="auto" w:fill="auto"/>
            <w:vAlign w:val="center"/>
            <w:hideMark/>
          </w:tcPr>
          <w:p w14:paraId="533E3CD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15B0C6A5"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shd w:val="clear" w:color="auto" w:fill="auto"/>
            <w:vAlign w:val="center"/>
            <w:hideMark/>
          </w:tcPr>
          <w:p w14:paraId="39C166C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4B91D5E3"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shd w:val="clear" w:color="auto" w:fill="auto"/>
            <w:vAlign w:val="center"/>
            <w:hideMark/>
          </w:tcPr>
          <w:p w14:paraId="34C7324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350188D5"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57DE24"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1EF1E4D8" w14:textId="77777777" w:rsidR="00C608A2" w:rsidRPr="00596833" w:rsidRDefault="00C608A2" w:rsidP="00C608A2">
            <w:pPr>
              <w:spacing w:after="0" w:line="240" w:lineRule="auto"/>
              <w:rPr>
                <w:rFonts w:ascii="Arial" w:eastAsia="Times New Roman" w:hAnsi="Arial" w:cs="Arial"/>
                <w:b/>
                <w:bCs/>
                <w:color w:val="000000"/>
                <w:sz w:val="18"/>
                <w:szCs w:val="18"/>
                <w:highlight w:val="magenta"/>
                <w:lang w:eastAsia="en-AU"/>
              </w:rPr>
            </w:pPr>
            <w:r w:rsidRPr="00C67480">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shd w:val="clear" w:color="auto" w:fill="auto"/>
            <w:vAlign w:val="center"/>
            <w:hideMark/>
          </w:tcPr>
          <w:p w14:paraId="40E4FD2C"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shd w:val="clear" w:color="auto" w:fill="auto"/>
            <w:vAlign w:val="center"/>
            <w:hideMark/>
          </w:tcPr>
          <w:p w14:paraId="2BD15E7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1A22FBFD"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4B29E82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21BD33A9"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7273930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shd w:val="clear" w:color="auto" w:fill="auto"/>
            <w:vAlign w:val="center"/>
            <w:hideMark/>
          </w:tcPr>
          <w:p w14:paraId="56DCCCC2"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shd w:val="clear" w:color="auto" w:fill="auto"/>
            <w:vAlign w:val="center"/>
            <w:hideMark/>
          </w:tcPr>
          <w:p w14:paraId="6FA81E7E"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shd w:val="clear" w:color="auto" w:fill="auto"/>
            <w:vAlign w:val="center"/>
            <w:hideMark/>
          </w:tcPr>
          <w:p w14:paraId="1FA6B6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59C0514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shd w:val="clear" w:color="auto" w:fill="auto"/>
            <w:vAlign w:val="center"/>
            <w:hideMark/>
          </w:tcPr>
          <w:p w14:paraId="41FA28F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4E1A8AC4" w14:textId="77777777" w:rsidTr="00BB4F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6EB20B5"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auto"/>
            <w:vAlign w:val="center"/>
            <w:hideMark/>
          </w:tcPr>
          <w:p w14:paraId="5552849D"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Payables</w:t>
            </w:r>
          </w:p>
        </w:tc>
        <w:tc>
          <w:tcPr>
            <w:tcW w:w="1077" w:type="dxa"/>
            <w:tcBorders>
              <w:top w:val="nil"/>
              <w:left w:val="nil"/>
              <w:bottom w:val="nil"/>
              <w:right w:val="nil"/>
            </w:tcBorders>
            <w:shd w:val="clear" w:color="auto" w:fill="auto"/>
            <w:vAlign w:val="center"/>
            <w:hideMark/>
          </w:tcPr>
          <w:p w14:paraId="59B6521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2788BD5"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259942C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03A44C7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511698E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single" w:sz="4" w:space="0" w:color="auto"/>
              <w:bottom w:val="nil"/>
              <w:right w:val="single" w:sz="4" w:space="0" w:color="auto"/>
            </w:tcBorders>
            <w:shd w:val="clear" w:color="auto" w:fill="auto"/>
            <w:vAlign w:val="center"/>
            <w:hideMark/>
          </w:tcPr>
          <w:p w14:paraId="6AF55CD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61F78C6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shd w:val="clear" w:color="auto" w:fill="auto"/>
            <w:vAlign w:val="center"/>
            <w:hideMark/>
          </w:tcPr>
          <w:p w14:paraId="70D245A0"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1020" w:type="dxa"/>
            <w:tcBorders>
              <w:top w:val="nil"/>
              <w:left w:val="nil"/>
              <w:bottom w:val="nil"/>
              <w:right w:val="nil"/>
            </w:tcBorders>
            <w:shd w:val="clear" w:color="auto" w:fill="auto"/>
            <w:vAlign w:val="center"/>
            <w:hideMark/>
          </w:tcPr>
          <w:p w14:paraId="4DC5EEC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3D66389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15969D3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r>
      <w:tr w:rsidR="00014CB5" w:rsidRPr="00C608A2" w14:paraId="077F9CF2" w14:textId="77777777" w:rsidTr="00BB4F14">
        <w:trPr>
          <w:trHeight w:val="290"/>
        </w:trPr>
        <w:tc>
          <w:tcPr>
            <w:tcW w:w="1582" w:type="dxa"/>
            <w:tcBorders>
              <w:top w:val="nil"/>
              <w:left w:val="nil"/>
              <w:bottom w:val="nil"/>
              <w:right w:val="nil"/>
            </w:tcBorders>
            <w:shd w:val="clear" w:color="auto" w:fill="auto"/>
            <w:noWrap/>
            <w:vAlign w:val="bottom"/>
            <w:hideMark/>
          </w:tcPr>
          <w:p w14:paraId="6B4A7318" w14:textId="77777777" w:rsidR="00014CB5" w:rsidRPr="008F25CB"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222E3D28" w14:textId="77777777" w:rsidR="00014CB5" w:rsidRPr="008F25CB" w:rsidRDefault="00014CB5" w:rsidP="00014CB5">
            <w:pPr>
              <w:spacing w:after="0" w:line="240" w:lineRule="auto"/>
              <w:ind w:left="60"/>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Lease liabilities</w:t>
            </w:r>
            <w:r w:rsidRPr="008F25CB">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shd w:val="clear" w:color="auto" w:fill="auto"/>
            <w:vAlign w:val="center"/>
            <w:hideMark/>
          </w:tcPr>
          <w:p w14:paraId="62ECEE7D"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7.2</w:t>
            </w:r>
          </w:p>
        </w:tc>
        <w:tc>
          <w:tcPr>
            <w:tcW w:w="964" w:type="dxa"/>
            <w:tcBorders>
              <w:top w:val="nil"/>
              <w:left w:val="nil"/>
              <w:bottom w:val="nil"/>
              <w:right w:val="nil"/>
            </w:tcBorders>
            <w:shd w:val="clear" w:color="auto" w:fill="auto"/>
            <w:vAlign w:val="center"/>
            <w:hideMark/>
          </w:tcPr>
          <w:p w14:paraId="36860BC6"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shd w:val="clear" w:color="auto" w:fill="auto"/>
            <w:vAlign w:val="center"/>
            <w:hideMark/>
          </w:tcPr>
          <w:p w14:paraId="4F7E870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shd w:val="clear" w:color="auto" w:fill="auto"/>
            <w:vAlign w:val="center"/>
            <w:hideMark/>
          </w:tcPr>
          <w:p w14:paraId="440E875C"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7C6BA54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48B02188" w14:textId="4B50B066"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25,979</w:t>
            </w:r>
          </w:p>
        </w:tc>
        <w:tc>
          <w:tcPr>
            <w:tcW w:w="964" w:type="dxa"/>
            <w:tcBorders>
              <w:top w:val="nil"/>
              <w:left w:val="nil"/>
              <w:bottom w:val="nil"/>
              <w:right w:val="nil"/>
            </w:tcBorders>
            <w:shd w:val="clear" w:color="auto" w:fill="auto"/>
            <w:vAlign w:val="center"/>
            <w:hideMark/>
          </w:tcPr>
          <w:p w14:paraId="280333C0" w14:textId="718C082D"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1DE52252" w14:textId="24229F5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900</w:t>
            </w:r>
          </w:p>
        </w:tc>
        <w:tc>
          <w:tcPr>
            <w:tcW w:w="1020" w:type="dxa"/>
            <w:tcBorders>
              <w:top w:val="nil"/>
              <w:left w:val="nil"/>
              <w:bottom w:val="nil"/>
              <w:right w:val="nil"/>
            </w:tcBorders>
            <w:shd w:val="clear" w:color="auto" w:fill="auto"/>
            <w:vAlign w:val="center"/>
            <w:hideMark/>
          </w:tcPr>
          <w:p w14:paraId="7A6267E5" w14:textId="5F484D6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1,270</w:t>
            </w:r>
          </w:p>
        </w:tc>
        <w:tc>
          <w:tcPr>
            <w:tcW w:w="964" w:type="dxa"/>
            <w:tcBorders>
              <w:top w:val="nil"/>
              <w:left w:val="nil"/>
              <w:bottom w:val="nil"/>
              <w:right w:val="nil"/>
            </w:tcBorders>
            <w:shd w:val="clear" w:color="auto" w:fill="auto"/>
            <w:vAlign w:val="center"/>
            <w:hideMark/>
          </w:tcPr>
          <w:p w14:paraId="2C38C0AB" w14:textId="73CD94F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8,099</w:t>
            </w:r>
          </w:p>
        </w:tc>
        <w:tc>
          <w:tcPr>
            <w:tcW w:w="964" w:type="dxa"/>
            <w:tcBorders>
              <w:top w:val="nil"/>
              <w:left w:val="nil"/>
              <w:bottom w:val="nil"/>
              <w:right w:val="nil"/>
            </w:tcBorders>
            <w:shd w:val="clear" w:color="auto" w:fill="auto"/>
            <w:vAlign w:val="center"/>
            <w:hideMark/>
          </w:tcPr>
          <w:p w14:paraId="184418FF" w14:textId="30D7FAC8"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15,710</w:t>
            </w:r>
          </w:p>
        </w:tc>
      </w:tr>
      <w:tr w:rsidR="00532D92" w:rsidRPr="00C608A2" w14:paraId="061C286D" w14:textId="77777777" w:rsidTr="00532D92">
        <w:trPr>
          <w:trHeight w:val="290"/>
        </w:trPr>
        <w:tc>
          <w:tcPr>
            <w:tcW w:w="1582" w:type="dxa"/>
            <w:tcBorders>
              <w:top w:val="nil"/>
              <w:left w:val="nil"/>
              <w:bottom w:val="nil"/>
              <w:right w:val="nil"/>
            </w:tcBorders>
            <w:shd w:val="clear" w:color="auto" w:fill="auto"/>
            <w:noWrap/>
            <w:vAlign w:val="bottom"/>
            <w:hideMark/>
          </w:tcPr>
          <w:p w14:paraId="3C0373AE" w14:textId="77777777" w:rsidR="00532D92" w:rsidRPr="008F25CB" w:rsidRDefault="00532D92" w:rsidP="00DE7BEB">
            <w:pPr>
              <w:pStyle w:val="Reference"/>
              <w:rPr>
                <w:color w:val="000000"/>
                <w:sz w:val="14"/>
                <w:szCs w:val="14"/>
                <w:lang w:eastAsia="en-AU"/>
              </w:rPr>
            </w:pPr>
          </w:p>
        </w:tc>
        <w:tc>
          <w:tcPr>
            <w:tcW w:w="2330" w:type="dxa"/>
            <w:tcBorders>
              <w:top w:val="nil"/>
              <w:left w:val="nil"/>
              <w:bottom w:val="nil"/>
              <w:right w:val="nil"/>
            </w:tcBorders>
            <w:shd w:val="clear" w:color="auto" w:fill="auto"/>
            <w:vAlign w:val="center"/>
            <w:hideMark/>
          </w:tcPr>
          <w:p w14:paraId="6B79AE94" w14:textId="77777777" w:rsidR="00532D92" w:rsidRPr="008F25CB" w:rsidRDefault="00532D92" w:rsidP="00532D92">
            <w:pPr>
              <w:spacing w:after="0" w:line="240" w:lineRule="auto"/>
              <w:ind w:left="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Service concession financial liabilities</w:t>
            </w:r>
          </w:p>
        </w:tc>
        <w:tc>
          <w:tcPr>
            <w:tcW w:w="1077" w:type="dxa"/>
            <w:tcBorders>
              <w:top w:val="nil"/>
              <w:left w:val="nil"/>
              <w:bottom w:val="nil"/>
              <w:right w:val="nil"/>
            </w:tcBorders>
            <w:shd w:val="clear" w:color="auto" w:fill="auto"/>
            <w:vAlign w:val="center"/>
            <w:hideMark/>
          </w:tcPr>
          <w:p w14:paraId="362B51D6" w14:textId="77777777" w:rsidR="00532D92" w:rsidRPr="008F25CB" w:rsidRDefault="00532D92" w:rsidP="00DE7BE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36EF5223" w14:textId="77777777" w:rsidR="00532D92" w:rsidRPr="008F25CB" w:rsidRDefault="00532D92" w:rsidP="00DE7BE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162EE8ED" w14:textId="77777777" w:rsidR="00532D92" w:rsidRPr="008F25CB" w:rsidRDefault="00532D92" w:rsidP="00DE7BE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20AA8844" w14:textId="77777777" w:rsidR="00532D92" w:rsidRPr="008F25CB" w:rsidRDefault="00532D92" w:rsidP="00DE7BE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shd w:val="clear" w:color="auto" w:fill="auto"/>
            <w:vAlign w:val="center"/>
            <w:hideMark/>
          </w:tcPr>
          <w:p w14:paraId="493A6D12" w14:textId="77777777" w:rsidR="00532D92" w:rsidRPr="008F25CB" w:rsidRDefault="00532D92" w:rsidP="00DE7BE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shd w:val="clear" w:color="auto" w:fill="auto"/>
            <w:vAlign w:val="center"/>
            <w:hideMark/>
          </w:tcPr>
          <w:p w14:paraId="6177399B" w14:textId="77777777" w:rsidR="00532D92" w:rsidRPr="00532D92" w:rsidRDefault="00532D92" w:rsidP="00DE7BEB">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35E9E8FE" w14:textId="77777777" w:rsidR="00532D92" w:rsidRPr="00532D92" w:rsidRDefault="00532D92" w:rsidP="00DE7BEB">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699C3183" w14:textId="77777777" w:rsidR="00532D92" w:rsidRPr="00532D92" w:rsidRDefault="00532D92" w:rsidP="00DE7BEB">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1020" w:type="dxa"/>
            <w:tcBorders>
              <w:top w:val="nil"/>
              <w:left w:val="nil"/>
              <w:bottom w:val="nil"/>
              <w:right w:val="nil"/>
            </w:tcBorders>
            <w:shd w:val="clear" w:color="auto" w:fill="auto"/>
            <w:vAlign w:val="center"/>
            <w:hideMark/>
          </w:tcPr>
          <w:p w14:paraId="2824553E" w14:textId="77777777" w:rsidR="00532D92" w:rsidRPr="00532D92" w:rsidRDefault="00532D92" w:rsidP="00DE7BEB">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14E6FF85" w14:textId="77777777" w:rsidR="00532D92" w:rsidRPr="00532D92" w:rsidRDefault="00532D92" w:rsidP="00DE7BEB">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shd w:val="clear" w:color="auto" w:fill="auto"/>
            <w:vAlign w:val="center"/>
            <w:hideMark/>
          </w:tcPr>
          <w:p w14:paraId="7CE55C8B" w14:textId="77777777" w:rsidR="00532D92" w:rsidRPr="00532D92" w:rsidRDefault="00532D92" w:rsidP="00DE7BEB">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r>
      <w:tr w:rsidR="00014CB5" w:rsidRPr="00C608A2" w14:paraId="48C784C5" w14:textId="77777777" w:rsidTr="00BB4F14">
        <w:trPr>
          <w:trHeight w:val="270"/>
        </w:trPr>
        <w:tc>
          <w:tcPr>
            <w:tcW w:w="1582" w:type="dxa"/>
            <w:tcBorders>
              <w:top w:val="nil"/>
              <w:left w:val="nil"/>
              <w:bottom w:val="nil"/>
              <w:right w:val="nil"/>
            </w:tcBorders>
            <w:shd w:val="clear" w:color="auto" w:fill="auto"/>
            <w:noWrap/>
            <w:vAlign w:val="bottom"/>
            <w:hideMark/>
          </w:tcPr>
          <w:p w14:paraId="0FFB2855" w14:textId="77777777" w:rsidR="00014CB5" w:rsidRPr="008F25CB" w:rsidRDefault="00014CB5" w:rsidP="00014CB5">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auto"/>
            <w:vAlign w:val="center"/>
            <w:hideMark/>
          </w:tcPr>
          <w:p w14:paraId="3146F941" w14:textId="2F5D91C5" w:rsidR="00014CB5" w:rsidRPr="008F25CB" w:rsidRDefault="00014CB5" w:rsidP="00014CB5">
            <w:pPr>
              <w:spacing w:after="0" w:line="240" w:lineRule="auto"/>
              <w:rPr>
                <w:rFonts w:ascii="Arial" w:eastAsia="Times New Roman" w:hAnsi="Arial" w:cs="Arial"/>
                <w:color w:val="000000"/>
                <w:sz w:val="18"/>
                <w:szCs w:val="18"/>
                <w:lang w:eastAsia="en-AU"/>
              </w:rPr>
            </w:pPr>
          </w:p>
        </w:tc>
        <w:tc>
          <w:tcPr>
            <w:tcW w:w="1077" w:type="dxa"/>
            <w:tcBorders>
              <w:top w:val="single" w:sz="4" w:space="0" w:color="auto"/>
              <w:left w:val="nil"/>
              <w:bottom w:val="single" w:sz="12" w:space="0" w:color="auto"/>
              <w:right w:val="nil"/>
            </w:tcBorders>
            <w:shd w:val="clear" w:color="auto" w:fill="auto"/>
            <w:vAlign w:val="center"/>
            <w:hideMark/>
          </w:tcPr>
          <w:p w14:paraId="0AD50B2F"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shd w:val="clear" w:color="auto" w:fill="auto"/>
            <w:vAlign w:val="center"/>
            <w:hideMark/>
          </w:tcPr>
          <w:p w14:paraId="2A1AB203" w14:textId="2A2081AB"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28,649</w:t>
            </w:r>
          </w:p>
        </w:tc>
        <w:tc>
          <w:tcPr>
            <w:tcW w:w="964" w:type="dxa"/>
            <w:tcBorders>
              <w:top w:val="single" w:sz="4" w:space="0" w:color="auto"/>
              <w:left w:val="nil"/>
              <w:bottom w:val="single" w:sz="12" w:space="0" w:color="auto"/>
              <w:right w:val="nil"/>
            </w:tcBorders>
            <w:shd w:val="clear" w:color="auto" w:fill="auto"/>
            <w:vAlign w:val="center"/>
            <w:hideMark/>
          </w:tcPr>
          <w:p w14:paraId="5D2BEFCF"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23,858</w:t>
            </w:r>
          </w:p>
        </w:tc>
        <w:tc>
          <w:tcPr>
            <w:tcW w:w="964" w:type="dxa"/>
            <w:tcBorders>
              <w:top w:val="single" w:sz="4" w:space="0" w:color="auto"/>
              <w:left w:val="nil"/>
              <w:bottom w:val="single" w:sz="12" w:space="0" w:color="auto"/>
              <w:right w:val="nil"/>
            </w:tcBorders>
            <w:shd w:val="clear" w:color="auto" w:fill="auto"/>
            <w:vAlign w:val="center"/>
            <w:hideMark/>
          </w:tcPr>
          <w:p w14:paraId="799BC66A"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shd w:val="clear" w:color="auto" w:fill="auto"/>
            <w:vAlign w:val="center"/>
            <w:hideMark/>
          </w:tcPr>
          <w:p w14:paraId="6817D820" w14:textId="3C1B45E1"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4,791</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5CB3B22" w14:textId="7D548A8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30,770</w:t>
            </w:r>
          </w:p>
        </w:tc>
        <w:tc>
          <w:tcPr>
            <w:tcW w:w="964" w:type="dxa"/>
            <w:tcBorders>
              <w:top w:val="single" w:sz="4" w:space="0" w:color="auto"/>
              <w:left w:val="nil"/>
              <w:bottom w:val="single" w:sz="12" w:space="0" w:color="auto"/>
              <w:right w:val="nil"/>
            </w:tcBorders>
            <w:shd w:val="clear" w:color="auto" w:fill="auto"/>
            <w:vAlign w:val="center"/>
            <w:hideMark/>
          </w:tcPr>
          <w:p w14:paraId="10A87CB1" w14:textId="2F5322F4"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4,791</w:t>
            </w:r>
          </w:p>
        </w:tc>
        <w:tc>
          <w:tcPr>
            <w:tcW w:w="964" w:type="dxa"/>
            <w:tcBorders>
              <w:top w:val="single" w:sz="4" w:space="0" w:color="auto"/>
              <w:left w:val="nil"/>
              <w:bottom w:val="single" w:sz="12" w:space="0" w:color="auto"/>
              <w:right w:val="nil"/>
            </w:tcBorders>
            <w:shd w:val="clear" w:color="auto" w:fill="auto"/>
            <w:vAlign w:val="center"/>
            <w:hideMark/>
          </w:tcPr>
          <w:p w14:paraId="2AC45729" w14:textId="2370B040"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900</w:t>
            </w:r>
          </w:p>
        </w:tc>
        <w:tc>
          <w:tcPr>
            <w:tcW w:w="1020" w:type="dxa"/>
            <w:tcBorders>
              <w:top w:val="single" w:sz="4" w:space="0" w:color="auto"/>
              <w:left w:val="nil"/>
              <w:bottom w:val="single" w:sz="12" w:space="0" w:color="auto"/>
              <w:right w:val="nil"/>
            </w:tcBorders>
            <w:shd w:val="clear" w:color="auto" w:fill="auto"/>
            <w:vAlign w:val="center"/>
            <w:hideMark/>
          </w:tcPr>
          <w:p w14:paraId="495096F6" w14:textId="3526574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1,270</w:t>
            </w:r>
          </w:p>
        </w:tc>
        <w:tc>
          <w:tcPr>
            <w:tcW w:w="964" w:type="dxa"/>
            <w:tcBorders>
              <w:top w:val="single" w:sz="4" w:space="0" w:color="auto"/>
              <w:left w:val="nil"/>
              <w:bottom w:val="single" w:sz="12" w:space="0" w:color="auto"/>
              <w:right w:val="nil"/>
            </w:tcBorders>
            <w:shd w:val="clear" w:color="auto" w:fill="auto"/>
            <w:vAlign w:val="center"/>
            <w:hideMark/>
          </w:tcPr>
          <w:p w14:paraId="33BC37C1" w14:textId="44CCA838"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8,099</w:t>
            </w:r>
          </w:p>
        </w:tc>
        <w:tc>
          <w:tcPr>
            <w:tcW w:w="964" w:type="dxa"/>
            <w:tcBorders>
              <w:top w:val="single" w:sz="4" w:space="0" w:color="auto"/>
              <w:left w:val="nil"/>
              <w:bottom w:val="single" w:sz="12" w:space="0" w:color="auto"/>
              <w:right w:val="nil"/>
            </w:tcBorders>
            <w:shd w:val="clear" w:color="auto" w:fill="auto"/>
            <w:vAlign w:val="center"/>
            <w:hideMark/>
          </w:tcPr>
          <w:p w14:paraId="56B3BF87" w14:textId="7A5E4881"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15,710</w:t>
            </w:r>
          </w:p>
        </w:tc>
      </w:tr>
      <w:tr w:rsidR="00014CB5" w:rsidRPr="00C608A2" w14:paraId="364705E4" w14:textId="77777777" w:rsidTr="004A1F78">
        <w:tblPrEx>
          <w:tblCellMar>
            <w:left w:w="108" w:type="dxa"/>
            <w:right w:w="108" w:type="dxa"/>
          </w:tblCellMar>
          <w:tblLook w:val="04A0" w:firstRow="1" w:lastRow="0" w:firstColumn="1" w:lastColumn="0" w:noHBand="0" w:noVBand="1"/>
        </w:tblPrEx>
        <w:trPr>
          <w:trHeight w:val="520"/>
        </w:trPr>
        <w:tc>
          <w:tcPr>
            <w:tcW w:w="1582" w:type="dxa"/>
            <w:tcBorders>
              <w:top w:val="nil"/>
              <w:left w:val="nil"/>
              <w:bottom w:val="nil"/>
              <w:right w:val="nil"/>
            </w:tcBorders>
            <w:shd w:val="clear" w:color="auto" w:fill="auto"/>
            <w:noWrap/>
            <w:vAlign w:val="bottom"/>
            <w:hideMark/>
          </w:tcPr>
          <w:p w14:paraId="293D5488" w14:textId="77777777" w:rsidR="00014CB5" w:rsidRPr="008F25CB" w:rsidRDefault="00014CB5" w:rsidP="00014CB5">
            <w:pPr>
              <w:pStyle w:val="Reference"/>
              <w:rPr>
                <w:b/>
                <w:bCs/>
                <w:color w:val="000000"/>
                <w:sz w:val="14"/>
                <w:szCs w:val="14"/>
                <w:lang w:eastAsia="en-AU"/>
              </w:rPr>
            </w:pPr>
          </w:p>
        </w:tc>
        <w:tc>
          <w:tcPr>
            <w:tcW w:w="13103" w:type="dxa"/>
            <w:gridSpan w:val="12"/>
            <w:tcBorders>
              <w:top w:val="single" w:sz="12" w:space="0" w:color="auto"/>
              <w:left w:val="nil"/>
              <w:bottom w:val="nil"/>
              <w:right w:val="nil"/>
            </w:tcBorders>
            <w:shd w:val="clear" w:color="auto" w:fill="auto"/>
            <w:vAlign w:val="center"/>
            <w:hideMark/>
          </w:tcPr>
          <w:p w14:paraId="21E9F421" w14:textId="24DA970D" w:rsidR="00014CB5" w:rsidRPr="00C67480" w:rsidRDefault="00014CB5" w:rsidP="00BB4F14">
            <w:pPr>
              <w:pStyle w:val="Footnote"/>
              <w:numPr>
                <w:ilvl w:val="0"/>
                <w:numId w:val="86"/>
              </w:numPr>
              <w:rPr>
                <w:lang w:eastAsia="en-AU"/>
              </w:rPr>
            </w:pPr>
            <w:r w:rsidRPr="00C67480">
              <w:rPr>
                <w:lang w:eastAsia="en-AU"/>
              </w:rPr>
              <w:t>The amount of receivables excludes the GST recoverable from the ATO (statutory receivable).</w:t>
            </w:r>
          </w:p>
          <w:p w14:paraId="30E0AC84" w14:textId="3DF4FD73" w:rsidR="00014CB5" w:rsidRPr="008F25CB" w:rsidRDefault="00014CB5" w:rsidP="00BB4F14">
            <w:pPr>
              <w:pStyle w:val="Footnote"/>
              <w:numPr>
                <w:ilvl w:val="0"/>
                <w:numId w:val="86"/>
              </w:numPr>
              <w:rPr>
                <w:lang w:eastAsia="en-AU"/>
              </w:rPr>
            </w:pPr>
            <w:r w:rsidRPr="00C67480">
              <w:rPr>
                <w:lang w:eastAsia="en-AU"/>
              </w:rPr>
              <w:t>The amount of lease liabilities includes $21,728 from leased buildings and $2,130 from leased vehicles.</w:t>
            </w:r>
          </w:p>
        </w:tc>
      </w:tr>
      <w:tr w:rsidR="00014CB5" w:rsidRPr="000F4A83" w14:paraId="43FA0598" w14:textId="77777777" w:rsidTr="006777A2">
        <w:tblPrEx>
          <w:tblCellMar>
            <w:left w:w="108" w:type="dxa"/>
            <w:right w:w="108" w:type="dxa"/>
          </w:tblCellMar>
          <w:tblLook w:val="04A0" w:firstRow="1" w:lastRow="0" w:firstColumn="1" w:lastColumn="0" w:noHBand="0" w:noVBand="1"/>
        </w:tblPrEx>
        <w:tc>
          <w:tcPr>
            <w:tcW w:w="1582" w:type="dxa"/>
            <w:shd w:val="clear" w:color="auto" w:fill="auto"/>
          </w:tcPr>
          <w:p w14:paraId="0A2FB5D1" w14:textId="216DC024" w:rsidR="00014CB5" w:rsidRPr="000F4A83" w:rsidRDefault="00014CB5" w:rsidP="00014CB5">
            <w:pPr>
              <w:pStyle w:val="Reference"/>
            </w:pPr>
            <w:r w:rsidRPr="000F4A83">
              <w:rPr>
                <w:noProof/>
                <w:lang w:eastAsia="en-AU"/>
              </w:rPr>
              <mc:AlternateContent>
                <mc:Choice Requires="wpg">
                  <w:drawing>
                    <wp:anchor distT="0" distB="0" distL="114300" distR="114300" simplePos="0" relativeHeight="251658323" behindDoc="0" locked="0" layoutInCell="1" allowOverlap="1" wp14:anchorId="35A0AB73" wp14:editId="32B07E85">
                      <wp:simplePos x="0" y="0"/>
                      <wp:positionH relativeFrom="column">
                        <wp:posOffset>-6350</wp:posOffset>
                      </wp:positionH>
                      <wp:positionV relativeFrom="paragraph">
                        <wp:posOffset>45720</wp:posOffset>
                      </wp:positionV>
                      <wp:extent cx="370106" cy="370106"/>
                      <wp:effectExtent l="0" t="0" r="0" b="0"/>
                      <wp:wrapNone/>
                      <wp:docPr id="1163" name="Group 1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4" name="Freeform 1164">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5" name="Freeform 1165">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6" name="Freeform 1166">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69EFA31" id="Group 1163" o:spid="_x0000_s1026" alt="&quot;&quot;" style="position:absolute;margin-left:-.5pt;margin-top:3.6pt;width:29.15pt;height:29.15pt;z-index:25165832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PfFgoAAI4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">
                      <v:shape id="Freeform 1164"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5"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6"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13103" w:type="dxa"/>
            <w:gridSpan w:val="12"/>
          </w:tcPr>
          <w:p w14:paraId="635EB95D" w14:textId="77777777" w:rsidR="00014CB5" w:rsidRPr="00FC2B30" w:rsidRDefault="00014CB5" w:rsidP="00014CB5">
            <w:pPr>
              <w:pStyle w:val="GuidanceBodyRegular"/>
              <w:tabs>
                <w:tab w:val="clear" w:pos="0"/>
              </w:tabs>
            </w:pPr>
            <w:r w:rsidRPr="00FC2B30">
              <w:t>Disclose a maturity analysis for derivative financial liabilities where applicable. The maturity analysis shall include the remaining contractual maturities for those derivative financial liabilities for which contractual maturities are essential for an understanding of the timing of the cash flows.</w:t>
            </w:r>
          </w:p>
        </w:tc>
      </w:tr>
    </w:tbl>
    <w:p w14:paraId="69B565C4" w14:textId="77777777" w:rsidR="006D33A4" w:rsidRPr="000F4A83" w:rsidRDefault="006D33A4" w:rsidP="006D33A4">
      <w:pPr>
        <w:rPr>
          <w:rFonts w:ascii="Arial" w:hAnsi="Arial" w:cs="Arial"/>
          <w:color w:val="81BC00" w:themeColor="accent1"/>
          <w:sz w:val="28"/>
        </w:rPr>
        <w:sectPr w:rsidR="006D33A4" w:rsidRPr="000F4A83" w:rsidSect="00503ED3">
          <w:type w:val="continuous"/>
          <w:pgSz w:w="16838" w:h="11906" w:orient="landscape" w:code="9"/>
          <w:pgMar w:top="1077" w:right="1077" w:bottom="1077" w:left="1077" w:header="68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2736"/>
        <w:gridCol w:w="1152"/>
        <w:gridCol w:w="1008"/>
        <w:gridCol w:w="864"/>
        <w:gridCol w:w="1008"/>
        <w:gridCol w:w="864"/>
        <w:gridCol w:w="537"/>
      </w:tblGrid>
      <w:tr w:rsidR="002E767B" w:rsidRPr="000F4A83" w14:paraId="414DCCB7" w14:textId="77777777" w:rsidTr="00C608A2">
        <w:trPr>
          <w:tblCellSpacing w:w="0" w:type="dxa"/>
        </w:trPr>
        <w:tc>
          <w:tcPr>
            <w:tcW w:w="1584" w:type="dxa"/>
            <w:vAlign w:val="center"/>
          </w:tcPr>
          <w:p w14:paraId="6F0E1054" w14:textId="77777777" w:rsidR="002E767B" w:rsidRPr="00FC2B30" w:rsidRDefault="00C02196" w:rsidP="008F25CB">
            <w:pPr>
              <w:pStyle w:val="Reference"/>
              <w:rPr>
                <w:szCs w:val="18"/>
              </w:rPr>
            </w:pPr>
            <w:r w:rsidRPr="00FC2B30">
              <w:rPr>
                <w:szCs w:val="18"/>
              </w:rPr>
              <w:lastRenderedPageBreak/>
              <w:t>AASB 7.40, B17</w:t>
            </w:r>
            <w:r w:rsidRPr="00FC2B30">
              <w:rPr>
                <w:szCs w:val="18"/>
              </w:rPr>
              <w:noBreakHyphen/>
              <w:t>21</w:t>
            </w:r>
          </w:p>
        </w:tc>
        <w:tc>
          <w:tcPr>
            <w:tcW w:w="8169" w:type="dxa"/>
            <w:gridSpan w:val="7"/>
            <w:vAlign w:val="center"/>
          </w:tcPr>
          <w:p w14:paraId="09955796" w14:textId="77777777" w:rsidR="002E767B" w:rsidRPr="00C608A2" w:rsidRDefault="00275EBC" w:rsidP="008C2853">
            <w:pPr>
              <w:pStyle w:val="ModelHeading5Alpha"/>
              <w:framePr w:wrap="around"/>
            </w:pPr>
            <w:bookmarkStart w:id="1289" w:name="_Toc499575743"/>
            <w:bookmarkStart w:id="1290" w:name="Interest_rate_sensitivity_8_1_e"/>
            <w:r w:rsidRPr="00C608A2">
              <w:t xml:space="preserve">Interest </w:t>
            </w:r>
            <w:r w:rsidR="00463CBD" w:rsidRPr="00C608A2">
              <w:t>r</w:t>
            </w:r>
            <w:r w:rsidRPr="00C608A2">
              <w:t xml:space="preserve">ate </w:t>
            </w:r>
            <w:r w:rsidR="00463CBD" w:rsidRPr="00C608A2">
              <w:t>s</w:t>
            </w:r>
            <w:r w:rsidRPr="00C608A2">
              <w:t xml:space="preserve">ensitivity </w:t>
            </w:r>
            <w:r w:rsidR="00463CBD" w:rsidRPr="00C608A2">
              <w:t>a</w:t>
            </w:r>
            <w:r w:rsidR="002E767B" w:rsidRPr="00C608A2">
              <w:t>nalysis</w:t>
            </w:r>
            <w:bookmarkEnd w:id="1289"/>
            <w:bookmarkEnd w:id="1290"/>
          </w:p>
        </w:tc>
      </w:tr>
      <w:tr w:rsidR="002E767B" w:rsidRPr="000F4A83" w14:paraId="4B039295" w14:textId="77777777" w:rsidTr="00C608A2">
        <w:trPr>
          <w:tblCellSpacing w:w="0" w:type="dxa"/>
        </w:trPr>
        <w:tc>
          <w:tcPr>
            <w:tcW w:w="1584" w:type="dxa"/>
            <w:vAlign w:val="center"/>
          </w:tcPr>
          <w:p w14:paraId="60B35D4C" w14:textId="77777777" w:rsidR="002E767B" w:rsidRPr="008F25CB" w:rsidRDefault="002E767B" w:rsidP="008F25CB">
            <w:pPr>
              <w:pStyle w:val="Reference"/>
              <w:rPr>
                <w:sz w:val="14"/>
                <w:szCs w:val="14"/>
              </w:rPr>
            </w:pPr>
          </w:p>
        </w:tc>
        <w:tc>
          <w:tcPr>
            <w:tcW w:w="8169" w:type="dxa"/>
            <w:gridSpan w:val="7"/>
            <w:vAlign w:val="center"/>
          </w:tcPr>
          <w:p w14:paraId="5C0F1E20" w14:textId="77777777" w:rsidR="002E767B" w:rsidRPr="00FC2B30" w:rsidRDefault="002E767B" w:rsidP="007D6512">
            <w:pPr>
              <w:pStyle w:val="ModelBody"/>
              <w:rPr>
                <w:b/>
                <w:szCs w:val="20"/>
              </w:rPr>
            </w:pPr>
            <w:bookmarkStart w:id="1291" w:name="_Toc488657811"/>
            <w:r w:rsidRPr="00FC2B30">
              <w:rPr>
                <w:szCs w:val="20"/>
              </w:rPr>
              <w:t>T</w:t>
            </w:r>
            <w:r w:rsidRPr="00FC2B30">
              <w:rPr>
                <w:rStyle w:val="ModelBodyChar"/>
                <w:szCs w:val="20"/>
              </w:rPr>
              <w:t xml:space="preserve">he following table represents a summary of the interest rate sensitivity of the </w:t>
            </w:r>
            <w:r w:rsidR="007D6512" w:rsidRPr="00FC2B30">
              <w:rPr>
                <w:rStyle w:val="ModelBodyChar"/>
                <w:szCs w:val="20"/>
              </w:rPr>
              <w:t>A</w:t>
            </w:r>
            <w:r w:rsidR="00827382" w:rsidRPr="00FC2B30">
              <w:rPr>
                <w:rStyle w:val="ModelBodyChar"/>
                <w:szCs w:val="20"/>
              </w:rPr>
              <w:t>gency</w:t>
            </w:r>
            <w:r w:rsidRPr="00FC2B30">
              <w:rPr>
                <w:rStyle w:val="ModelBodyChar"/>
                <w:szCs w:val="20"/>
              </w:rPr>
              <w:t>’s financial assets and liabilities at the end of the reporting period on the surplus for the period and equity for a 1% change in interest rates. It is assumed that the change in interest rates is held constant throughout the reporting period.</w:t>
            </w:r>
            <w:bookmarkEnd w:id="1291"/>
          </w:p>
        </w:tc>
      </w:tr>
      <w:tr w:rsidR="006D33A4" w:rsidRPr="000F4A83" w14:paraId="5602A58A" w14:textId="77777777" w:rsidTr="00C608A2">
        <w:trPr>
          <w:gridAfter w:val="1"/>
          <w:wAfter w:w="537" w:type="dxa"/>
          <w:tblCellSpacing w:w="0" w:type="dxa"/>
        </w:trPr>
        <w:tc>
          <w:tcPr>
            <w:tcW w:w="1584" w:type="dxa"/>
            <w:vAlign w:val="center"/>
          </w:tcPr>
          <w:p w14:paraId="631B399D" w14:textId="77777777" w:rsidR="006D33A4" w:rsidRPr="008F25CB" w:rsidRDefault="006D33A4" w:rsidP="008F25CB">
            <w:pPr>
              <w:pStyle w:val="Reference"/>
              <w:rPr>
                <w:sz w:val="14"/>
                <w:szCs w:val="14"/>
              </w:rPr>
            </w:pPr>
          </w:p>
        </w:tc>
        <w:tc>
          <w:tcPr>
            <w:tcW w:w="2736" w:type="dxa"/>
            <w:shd w:val="clear" w:color="auto" w:fill="auto"/>
            <w:vAlign w:val="center"/>
          </w:tcPr>
          <w:p w14:paraId="267E33EC" w14:textId="77777777" w:rsidR="006D33A4" w:rsidRPr="00C608A2" w:rsidRDefault="006D33A4" w:rsidP="006D33A4">
            <w:pPr>
              <w:pStyle w:val="ModelTableBody"/>
              <w:rPr>
                <w:sz w:val="18"/>
                <w:szCs w:val="18"/>
              </w:rPr>
            </w:pPr>
          </w:p>
        </w:tc>
        <w:tc>
          <w:tcPr>
            <w:tcW w:w="1152" w:type="dxa"/>
            <w:shd w:val="clear" w:color="auto" w:fill="auto"/>
            <w:vAlign w:val="center"/>
          </w:tcPr>
          <w:p w14:paraId="529AB030" w14:textId="77777777" w:rsidR="006D33A4" w:rsidRPr="00C608A2" w:rsidRDefault="006D33A4" w:rsidP="00043621">
            <w:pPr>
              <w:pStyle w:val="ModelTableHeading1"/>
              <w:jc w:val="center"/>
              <w:rPr>
                <w:sz w:val="18"/>
                <w:szCs w:val="18"/>
              </w:rPr>
            </w:pPr>
          </w:p>
        </w:tc>
        <w:tc>
          <w:tcPr>
            <w:tcW w:w="1872" w:type="dxa"/>
            <w:gridSpan w:val="2"/>
            <w:shd w:val="clear" w:color="auto" w:fill="auto"/>
            <w:vAlign w:val="center"/>
          </w:tcPr>
          <w:p w14:paraId="1365F7E8" w14:textId="77777777" w:rsidR="006D33A4" w:rsidRPr="00C608A2" w:rsidRDefault="006D33A4" w:rsidP="00043621">
            <w:pPr>
              <w:pStyle w:val="ModelTableHeading1"/>
              <w:jc w:val="center"/>
              <w:rPr>
                <w:sz w:val="18"/>
                <w:szCs w:val="18"/>
              </w:rPr>
            </w:pPr>
            <w:bookmarkStart w:id="1292" w:name="_Toc488657812"/>
            <w:bookmarkStart w:id="1293" w:name="_Toc499575744"/>
            <w:r w:rsidRPr="00C608A2">
              <w:rPr>
                <w:sz w:val="18"/>
                <w:szCs w:val="18"/>
              </w:rPr>
              <w:t>-100 basis points</w:t>
            </w:r>
            <w:bookmarkEnd w:id="1292"/>
            <w:bookmarkEnd w:id="1293"/>
          </w:p>
        </w:tc>
        <w:tc>
          <w:tcPr>
            <w:tcW w:w="1872" w:type="dxa"/>
            <w:gridSpan w:val="2"/>
            <w:shd w:val="clear" w:color="auto" w:fill="auto"/>
            <w:vAlign w:val="center"/>
          </w:tcPr>
          <w:p w14:paraId="49E44A49" w14:textId="77777777" w:rsidR="006D33A4" w:rsidRPr="00C608A2" w:rsidRDefault="006D33A4" w:rsidP="00043621">
            <w:pPr>
              <w:pStyle w:val="ModelTableHeading1"/>
              <w:jc w:val="center"/>
              <w:rPr>
                <w:sz w:val="18"/>
                <w:szCs w:val="18"/>
              </w:rPr>
            </w:pPr>
            <w:bookmarkStart w:id="1294" w:name="_Toc488657813"/>
            <w:bookmarkStart w:id="1295" w:name="_Toc499575745"/>
            <w:r w:rsidRPr="00C608A2">
              <w:rPr>
                <w:sz w:val="18"/>
                <w:szCs w:val="18"/>
              </w:rPr>
              <w:t>+100 basis points</w:t>
            </w:r>
            <w:bookmarkEnd w:id="1294"/>
            <w:bookmarkEnd w:id="1295"/>
          </w:p>
        </w:tc>
      </w:tr>
      <w:tr w:rsidR="00DA4F8E" w:rsidRPr="000F4A83" w14:paraId="58D0C296" w14:textId="77777777" w:rsidTr="00066E56">
        <w:trPr>
          <w:gridAfter w:val="1"/>
          <w:wAfter w:w="537" w:type="dxa"/>
          <w:trHeight w:val="750"/>
          <w:tblCellSpacing w:w="0" w:type="dxa"/>
        </w:trPr>
        <w:tc>
          <w:tcPr>
            <w:tcW w:w="1584" w:type="dxa"/>
            <w:vAlign w:val="center"/>
          </w:tcPr>
          <w:p w14:paraId="3E9582DD" w14:textId="77777777" w:rsidR="00DA4F8E" w:rsidRPr="008F25CB" w:rsidRDefault="00DA4F8E" w:rsidP="008F25CB">
            <w:pPr>
              <w:pStyle w:val="Reference"/>
              <w:rPr>
                <w:sz w:val="14"/>
                <w:szCs w:val="14"/>
              </w:rPr>
            </w:pPr>
          </w:p>
        </w:tc>
        <w:tc>
          <w:tcPr>
            <w:tcW w:w="2736" w:type="dxa"/>
            <w:tcBorders>
              <w:bottom w:val="single" w:sz="4" w:space="0" w:color="auto"/>
            </w:tcBorders>
            <w:shd w:val="clear" w:color="auto" w:fill="auto"/>
            <w:vAlign w:val="center"/>
          </w:tcPr>
          <w:p w14:paraId="08CA2910" w14:textId="77777777" w:rsidR="00DA4F8E" w:rsidRPr="00C608A2" w:rsidRDefault="00DA4F8E" w:rsidP="006D33A4">
            <w:pPr>
              <w:pStyle w:val="ModelTableBody"/>
              <w:rPr>
                <w:sz w:val="18"/>
                <w:szCs w:val="18"/>
              </w:rPr>
            </w:pPr>
          </w:p>
        </w:tc>
        <w:tc>
          <w:tcPr>
            <w:tcW w:w="1152" w:type="dxa"/>
            <w:tcBorders>
              <w:bottom w:val="single" w:sz="4" w:space="0" w:color="auto"/>
            </w:tcBorders>
            <w:shd w:val="clear" w:color="auto" w:fill="auto"/>
            <w:vAlign w:val="bottom"/>
          </w:tcPr>
          <w:p w14:paraId="4E95F6F2" w14:textId="77777777" w:rsidR="00DA4F8E" w:rsidRPr="00C608A2" w:rsidRDefault="00DA4F8E" w:rsidP="00043621">
            <w:pPr>
              <w:pStyle w:val="ModelTableHeading2"/>
              <w:rPr>
                <w:sz w:val="18"/>
                <w:szCs w:val="18"/>
              </w:rPr>
            </w:pPr>
            <w:bookmarkStart w:id="1296" w:name="_Toc488657814"/>
            <w:bookmarkStart w:id="1297" w:name="_Toc499575746"/>
            <w:r w:rsidRPr="00C608A2">
              <w:rPr>
                <w:sz w:val="18"/>
                <w:szCs w:val="18"/>
              </w:rPr>
              <w:t>Carrying amount</w:t>
            </w:r>
            <w:bookmarkEnd w:id="1296"/>
            <w:bookmarkEnd w:id="1297"/>
          </w:p>
          <w:p w14:paraId="6A2F7B3A" w14:textId="77777777" w:rsidR="00DA4F8E" w:rsidRPr="00C608A2" w:rsidRDefault="00DA4F8E" w:rsidP="00043621">
            <w:pPr>
              <w:pStyle w:val="ModelTableHeading2"/>
              <w:rPr>
                <w:sz w:val="18"/>
                <w:szCs w:val="18"/>
              </w:rPr>
            </w:pPr>
            <w:bookmarkStart w:id="1298" w:name="_Toc488657815"/>
            <w:bookmarkStart w:id="1299" w:name="_Toc499575747"/>
            <w:r w:rsidRPr="00C608A2">
              <w:rPr>
                <w:sz w:val="18"/>
                <w:szCs w:val="18"/>
              </w:rPr>
              <w:t>($000)</w:t>
            </w:r>
            <w:bookmarkEnd w:id="1298"/>
            <w:bookmarkEnd w:id="1299"/>
          </w:p>
        </w:tc>
        <w:tc>
          <w:tcPr>
            <w:tcW w:w="1008" w:type="dxa"/>
            <w:tcBorders>
              <w:bottom w:val="single" w:sz="4" w:space="0" w:color="auto"/>
            </w:tcBorders>
            <w:shd w:val="clear" w:color="auto" w:fill="auto"/>
            <w:vAlign w:val="bottom"/>
          </w:tcPr>
          <w:p w14:paraId="3A974DB1" w14:textId="77777777" w:rsidR="00DA4F8E" w:rsidRPr="00C608A2" w:rsidRDefault="00DA4F8E" w:rsidP="00043621">
            <w:pPr>
              <w:pStyle w:val="ModelTableHeading2"/>
              <w:rPr>
                <w:sz w:val="18"/>
                <w:szCs w:val="18"/>
              </w:rPr>
            </w:pPr>
            <w:bookmarkStart w:id="1300" w:name="_Toc488657816"/>
            <w:bookmarkStart w:id="1301" w:name="_Toc499575748"/>
            <w:r w:rsidRPr="00C608A2">
              <w:rPr>
                <w:sz w:val="18"/>
                <w:szCs w:val="18"/>
              </w:rPr>
              <w:t>Surplus</w:t>
            </w:r>
            <w:bookmarkEnd w:id="1300"/>
            <w:bookmarkEnd w:id="1301"/>
          </w:p>
          <w:p w14:paraId="598C4F2C" w14:textId="77777777" w:rsidR="00DA4F8E" w:rsidRPr="00C608A2" w:rsidRDefault="00DA4F8E" w:rsidP="00043621">
            <w:pPr>
              <w:pStyle w:val="ModelTableHeading2"/>
              <w:rPr>
                <w:sz w:val="18"/>
                <w:szCs w:val="18"/>
              </w:rPr>
            </w:pPr>
            <w:bookmarkStart w:id="1302" w:name="_Toc488657817"/>
            <w:bookmarkStart w:id="1303" w:name="_Toc499575749"/>
            <w:r w:rsidRPr="00C608A2">
              <w:rPr>
                <w:sz w:val="18"/>
                <w:szCs w:val="18"/>
              </w:rPr>
              <w:t>($000)</w:t>
            </w:r>
            <w:bookmarkEnd w:id="1302"/>
            <w:bookmarkEnd w:id="1303"/>
          </w:p>
        </w:tc>
        <w:tc>
          <w:tcPr>
            <w:tcW w:w="864" w:type="dxa"/>
            <w:tcBorders>
              <w:bottom w:val="single" w:sz="4" w:space="0" w:color="auto"/>
            </w:tcBorders>
            <w:shd w:val="clear" w:color="auto" w:fill="auto"/>
            <w:vAlign w:val="bottom"/>
          </w:tcPr>
          <w:p w14:paraId="76C63CF3" w14:textId="77777777" w:rsidR="00DA4F8E" w:rsidRPr="00C608A2" w:rsidRDefault="00DA4F8E" w:rsidP="00043621">
            <w:pPr>
              <w:pStyle w:val="ModelTableHeading2"/>
              <w:rPr>
                <w:sz w:val="18"/>
                <w:szCs w:val="18"/>
              </w:rPr>
            </w:pPr>
            <w:bookmarkStart w:id="1304" w:name="_Toc488657818"/>
            <w:bookmarkStart w:id="1305" w:name="_Toc499575750"/>
            <w:r w:rsidRPr="00C608A2">
              <w:rPr>
                <w:sz w:val="18"/>
                <w:szCs w:val="18"/>
              </w:rPr>
              <w:t>Equity</w:t>
            </w:r>
            <w:bookmarkEnd w:id="1304"/>
            <w:bookmarkEnd w:id="1305"/>
          </w:p>
          <w:p w14:paraId="2E1D1AAF" w14:textId="77777777" w:rsidR="00DA4F8E" w:rsidRPr="00C608A2" w:rsidRDefault="00DA4F8E" w:rsidP="00043621">
            <w:pPr>
              <w:pStyle w:val="ModelTableHeading2"/>
              <w:rPr>
                <w:sz w:val="18"/>
                <w:szCs w:val="18"/>
              </w:rPr>
            </w:pPr>
            <w:bookmarkStart w:id="1306" w:name="_Toc488657819"/>
            <w:bookmarkStart w:id="1307" w:name="_Toc499575751"/>
            <w:r w:rsidRPr="00C608A2">
              <w:rPr>
                <w:sz w:val="18"/>
                <w:szCs w:val="18"/>
              </w:rPr>
              <w:t>($000)</w:t>
            </w:r>
            <w:bookmarkEnd w:id="1306"/>
            <w:bookmarkEnd w:id="1307"/>
          </w:p>
        </w:tc>
        <w:tc>
          <w:tcPr>
            <w:tcW w:w="1008" w:type="dxa"/>
            <w:tcBorders>
              <w:bottom w:val="single" w:sz="4" w:space="0" w:color="auto"/>
            </w:tcBorders>
            <w:shd w:val="clear" w:color="auto" w:fill="auto"/>
            <w:vAlign w:val="bottom"/>
          </w:tcPr>
          <w:p w14:paraId="2D956E56" w14:textId="77777777" w:rsidR="00DA4F8E" w:rsidRPr="00C608A2" w:rsidRDefault="00DA4F8E" w:rsidP="00043621">
            <w:pPr>
              <w:pStyle w:val="ModelTableHeading2"/>
              <w:rPr>
                <w:sz w:val="18"/>
                <w:szCs w:val="18"/>
              </w:rPr>
            </w:pPr>
            <w:bookmarkStart w:id="1308" w:name="_Toc488657820"/>
            <w:bookmarkStart w:id="1309" w:name="_Toc499575752"/>
            <w:r w:rsidRPr="00C608A2">
              <w:rPr>
                <w:sz w:val="18"/>
                <w:szCs w:val="18"/>
              </w:rPr>
              <w:t>Surplus</w:t>
            </w:r>
            <w:bookmarkEnd w:id="1308"/>
            <w:bookmarkEnd w:id="1309"/>
          </w:p>
          <w:p w14:paraId="58B6AD03" w14:textId="77777777" w:rsidR="00DA4F8E" w:rsidRPr="00C608A2" w:rsidRDefault="00DA4F8E" w:rsidP="00043621">
            <w:pPr>
              <w:pStyle w:val="ModelTableHeading2"/>
              <w:rPr>
                <w:sz w:val="18"/>
                <w:szCs w:val="18"/>
              </w:rPr>
            </w:pPr>
            <w:bookmarkStart w:id="1310" w:name="_Toc488657821"/>
            <w:bookmarkStart w:id="1311" w:name="_Toc499575753"/>
            <w:r w:rsidRPr="00C608A2">
              <w:rPr>
                <w:sz w:val="18"/>
                <w:szCs w:val="18"/>
              </w:rPr>
              <w:t>($000)</w:t>
            </w:r>
            <w:bookmarkEnd w:id="1310"/>
            <w:bookmarkEnd w:id="1311"/>
          </w:p>
        </w:tc>
        <w:tc>
          <w:tcPr>
            <w:tcW w:w="864" w:type="dxa"/>
            <w:tcBorders>
              <w:bottom w:val="single" w:sz="4" w:space="0" w:color="auto"/>
            </w:tcBorders>
            <w:shd w:val="clear" w:color="auto" w:fill="auto"/>
            <w:vAlign w:val="bottom"/>
          </w:tcPr>
          <w:p w14:paraId="731828C6" w14:textId="77777777" w:rsidR="00DA4F8E" w:rsidRPr="00C608A2" w:rsidRDefault="00DA4F8E" w:rsidP="00043621">
            <w:pPr>
              <w:pStyle w:val="ModelTableHeading2"/>
              <w:rPr>
                <w:sz w:val="18"/>
                <w:szCs w:val="18"/>
              </w:rPr>
            </w:pPr>
            <w:bookmarkStart w:id="1312" w:name="_Toc488657822"/>
            <w:bookmarkStart w:id="1313" w:name="_Toc499575754"/>
            <w:r w:rsidRPr="00C608A2">
              <w:rPr>
                <w:sz w:val="18"/>
                <w:szCs w:val="18"/>
              </w:rPr>
              <w:t>Equity</w:t>
            </w:r>
            <w:bookmarkEnd w:id="1312"/>
            <w:bookmarkEnd w:id="1313"/>
          </w:p>
          <w:p w14:paraId="00E12839" w14:textId="77777777" w:rsidR="00DA4F8E" w:rsidRPr="00C608A2" w:rsidRDefault="00DA4F8E" w:rsidP="00043621">
            <w:pPr>
              <w:pStyle w:val="ModelTableHeading2"/>
              <w:rPr>
                <w:sz w:val="18"/>
                <w:szCs w:val="18"/>
              </w:rPr>
            </w:pPr>
            <w:bookmarkStart w:id="1314" w:name="_Toc488657823"/>
            <w:bookmarkStart w:id="1315" w:name="_Toc499575755"/>
            <w:r w:rsidRPr="00C608A2">
              <w:rPr>
                <w:sz w:val="18"/>
                <w:szCs w:val="18"/>
              </w:rPr>
              <w:t>($000)</w:t>
            </w:r>
            <w:bookmarkEnd w:id="1314"/>
            <w:bookmarkEnd w:id="1315"/>
          </w:p>
        </w:tc>
      </w:tr>
      <w:tr w:rsidR="006D33A4" w:rsidRPr="000F4A83" w14:paraId="05E79110" w14:textId="77777777" w:rsidTr="00C608A2">
        <w:trPr>
          <w:gridAfter w:val="1"/>
          <w:wAfter w:w="537" w:type="dxa"/>
          <w:tblCellSpacing w:w="0" w:type="dxa"/>
        </w:trPr>
        <w:tc>
          <w:tcPr>
            <w:tcW w:w="1584" w:type="dxa"/>
            <w:vAlign w:val="center"/>
          </w:tcPr>
          <w:p w14:paraId="5BC5D0F4" w14:textId="77777777" w:rsidR="006D33A4" w:rsidRPr="008F25CB" w:rsidRDefault="006D33A4" w:rsidP="008F25CB">
            <w:pPr>
              <w:pStyle w:val="Reference"/>
              <w:rPr>
                <w:sz w:val="14"/>
                <w:szCs w:val="14"/>
              </w:rPr>
            </w:pPr>
          </w:p>
        </w:tc>
        <w:tc>
          <w:tcPr>
            <w:tcW w:w="2736" w:type="dxa"/>
            <w:shd w:val="clear" w:color="auto" w:fill="auto"/>
            <w:vAlign w:val="center"/>
          </w:tcPr>
          <w:p w14:paraId="4EEE0B7D" w14:textId="58FDE5FE" w:rsidR="006D33A4" w:rsidRPr="00C608A2" w:rsidRDefault="008A2016" w:rsidP="00725BEE">
            <w:pPr>
              <w:pStyle w:val="ModelTableBodyBold"/>
              <w:rPr>
                <w:sz w:val="18"/>
                <w:szCs w:val="18"/>
              </w:rPr>
            </w:pPr>
            <w:r w:rsidRPr="00C608A2">
              <w:rPr>
                <w:sz w:val="18"/>
                <w:szCs w:val="18"/>
              </w:rPr>
              <w:t>202</w:t>
            </w:r>
            <w:r>
              <w:rPr>
                <w:sz w:val="18"/>
                <w:szCs w:val="18"/>
              </w:rPr>
              <w:t>4</w:t>
            </w:r>
          </w:p>
        </w:tc>
        <w:tc>
          <w:tcPr>
            <w:tcW w:w="1152" w:type="dxa"/>
            <w:shd w:val="clear" w:color="auto" w:fill="auto"/>
            <w:vAlign w:val="center"/>
          </w:tcPr>
          <w:p w14:paraId="1D3B9500"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11CFEBA2"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708F5607"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45E442E1"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60E680C9" w14:textId="77777777" w:rsidR="006D33A4" w:rsidRPr="00C608A2" w:rsidRDefault="006D33A4" w:rsidP="006D33A4">
            <w:pPr>
              <w:pStyle w:val="ModelTableBody"/>
              <w:jc w:val="right"/>
              <w:rPr>
                <w:sz w:val="18"/>
                <w:szCs w:val="18"/>
              </w:rPr>
            </w:pPr>
          </w:p>
        </w:tc>
      </w:tr>
      <w:tr w:rsidR="006D33A4" w:rsidRPr="000F4A83" w14:paraId="5EEA2EDA" w14:textId="77777777" w:rsidTr="00C608A2">
        <w:trPr>
          <w:gridAfter w:val="1"/>
          <w:wAfter w:w="537" w:type="dxa"/>
          <w:tblCellSpacing w:w="0" w:type="dxa"/>
        </w:trPr>
        <w:tc>
          <w:tcPr>
            <w:tcW w:w="1584" w:type="dxa"/>
            <w:vAlign w:val="center"/>
          </w:tcPr>
          <w:p w14:paraId="1FB4D7D3" w14:textId="77777777" w:rsidR="006D33A4" w:rsidRPr="008F25CB" w:rsidRDefault="006D33A4" w:rsidP="008F25CB">
            <w:pPr>
              <w:pStyle w:val="Reference"/>
              <w:rPr>
                <w:sz w:val="14"/>
                <w:szCs w:val="14"/>
              </w:rPr>
            </w:pPr>
          </w:p>
        </w:tc>
        <w:tc>
          <w:tcPr>
            <w:tcW w:w="2736" w:type="dxa"/>
            <w:shd w:val="clear" w:color="auto" w:fill="auto"/>
            <w:vAlign w:val="center"/>
          </w:tcPr>
          <w:p w14:paraId="77C8784A" w14:textId="77777777" w:rsidR="006D33A4" w:rsidRPr="00596833" w:rsidRDefault="006D33A4" w:rsidP="00725BEE">
            <w:pPr>
              <w:pStyle w:val="ModelTableBodyUnderlined"/>
              <w:rPr>
                <w:b/>
                <w:bCs/>
                <w:sz w:val="18"/>
                <w:szCs w:val="18"/>
                <w:u w:val="none"/>
              </w:rPr>
            </w:pPr>
            <w:bookmarkStart w:id="1316" w:name="_Toc488657825"/>
            <w:bookmarkStart w:id="1317" w:name="_Toc499575757"/>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316"/>
            <w:bookmarkEnd w:id="1317"/>
          </w:p>
        </w:tc>
        <w:tc>
          <w:tcPr>
            <w:tcW w:w="1152" w:type="dxa"/>
            <w:shd w:val="clear" w:color="auto" w:fill="auto"/>
            <w:vAlign w:val="center"/>
          </w:tcPr>
          <w:p w14:paraId="60BBA964"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1A5E3A92"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2BF9B354" w14:textId="77777777" w:rsidR="006D33A4" w:rsidRPr="00C608A2" w:rsidRDefault="006D33A4" w:rsidP="006D33A4">
            <w:pPr>
              <w:pStyle w:val="ModelTableBody"/>
              <w:jc w:val="right"/>
              <w:rPr>
                <w:sz w:val="18"/>
                <w:szCs w:val="18"/>
              </w:rPr>
            </w:pPr>
          </w:p>
        </w:tc>
        <w:tc>
          <w:tcPr>
            <w:tcW w:w="1008" w:type="dxa"/>
            <w:shd w:val="clear" w:color="auto" w:fill="auto"/>
            <w:vAlign w:val="center"/>
          </w:tcPr>
          <w:p w14:paraId="25617183" w14:textId="77777777" w:rsidR="006D33A4" w:rsidRPr="00C608A2" w:rsidRDefault="006D33A4" w:rsidP="006D33A4">
            <w:pPr>
              <w:pStyle w:val="ModelTableBody"/>
              <w:jc w:val="right"/>
              <w:rPr>
                <w:sz w:val="18"/>
                <w:szCs w:val="18"/>
              </w:rPr>
            </w:pPr>
          </w:p>
        </w:tc>
        <w:tc>
          <w:tcPr>
            <w:tcW w:w="864" w:type="dxa"/>
            <w:shd w:val="clear" w:color="auto" w:fill="auto"/>
            <w:vAlign w:val="center"/>
          </w:tcPr>
          <w:p w14:paraId="264C79D2" w14:textId="77777777" w:rsidR="006D33A4" w:rsidRPr="00C608A2" w:rsidRDefault="006D33A4" w:rsidP="006D33A4">
            <w:pPr>
              <w:pStyle w:val="ModelTableBody"/>
              <w:jc w:val="right"/>
              <w:rPr>
                <w:sz w:val="18"/>
                <w:szCs w:val="18"/>
              </w:rPr>
            </w:pPr>
          </w:p>
        </w:tc>
      </w:tr>
      <w:tr w:rsidR="0052555E" w:rsidRPr="000F4A83" w14:paraId="7BC22A3F" w14:textId="77777777" w:rsidTr="00C608A2">
        <w:trPr>
          <w:gridAfter w:val="1"/>
          <w:wAfter w:w="537" w:type="dxa"/>
          <w:tblCellSpacing w:w="0" w:type="dxa"/>
        </w:trPr>
        <w:tc>
          <w:tcPr>
            <w:tcW w:w="1584" w:type="dxa"/>
            <w:vAlign w:val="center"/>
          </w:tcPr>
          <w:p w14:paraId="5914388F" w14:textId="77777777" w:rsidR="0052555E" w:rsidRPr="008F25CB" w:rsidRDefault="0052555E" w:rsidP="008F25CB">
            <w:pPr>
              <w:pStyle w:val="Reference"/>
              <w:rPr>
                <w:sz w:val="14"/>
                <w:szCs w:val="14"/>
              </w:rPr>
            </w:pPr>
          </w:p>
        </w:tc>
        <w:tc>
          <w:tcPr>
            <w:tcW w:w="2736" w:type="dxa"/>
            <w:shd w:val="clear" w:color="auto" w:fill="auto"/>
            <w:vAlign w:val="center"/>
          </w:tcPr>
          <w:p w14:paraId="77CABE35" w14:textId="77777777" w:rsidR="0052555E" w:rsidRPr="001423E0" w:rsidRDefault="0052555E" w:rsidP="0052555E">
            <w:pPr>
              <w:pStyle w:val="ModelTableBody"/>
              <w:ind w:left="113" w:hanging="113"/>
              <w:rPr>
                <w:sz w:val="18"/>
                <w:szCs w:val="18"/>
              </w:rPr>
            </w:pPr>
            <w:bookmarkStart w:id="1318" w:name="_Toc488657826"/>
            <w:bookmarkStart w:id="1319" w:name="_Toc499575758"/>
            <w:r w:rsidRPr="001423E0">
              <w:rPr>
                <w:sz w:val="18"/>
                <w:szCs w:val="18"/>
              </w:rPr>
              <w:t>Restricted cash and cash equivalents</w:t>
            </w:r>
            <w:bookmarkEnd w:id="1318"/>
            <w:bookmarkEnd w:id="1319"/>
          </w:p>
        </w:tc>
        <w:tc>
          <w:tcPr>
            <w:tcW w:w="1152" w:type="dxa"/>
            <w:shd w:val="clear" w:color="auto" w:fill="auto"/>
            <w:vAlign w:val="center"/>
          </w:tcPr>
          <w:p w14:paraId="4B9CBB3C" w14:textId="77777777" w:rsidR="0052555E" w:rsidRPr="001423E0" w:rsidRDefault="0052555E" w:rsidP="0052555E">
            <w:pPr>
              <w:pStyle w:val="ModelTableBody"/>
              <w:spacing w:line="256" w:lineRule="auto"/>
              <w:jc w:val="right"/>
              <w:rPr>
                <w:sz w:val="18"/>
                <w:szCs w:val="18"/>
              </w:rPr>
            </w:pPr>
          </w:p>
          <w:p w14:paraId="09461417" w14:textId="665EE0CB" w:rsidR="0052555E" w:rsidRPr="001423E0" w:rsidRDefault="0052555E" w:rsidP="0052555E">
            <w:pPr>
              <w:pStyle w:val="ModelTableBody"/>
              <w:jc w:val="right"/>
              <w:rPr>
                <w:sz w:val="18"/>
                <w:szCs w:val="18"/>
              </w:rPr>
            </w:pPr>
            <w:r w:rsidRPr="001423E0">
              <w:rPr>
                <w:sz w:val="18"/>
                <w:szCs w:val="18"/>
              </w:rPr>
              <w:t>3,</w:t>
            </w:r>
            <w:r w:rsidR="00A50461" w:rsidRPr="001423E0">
              <w:rPr>
                <w:sz w:val="18"/>
                <w:szCs w:val="18"/>
              </w:rPr>
              <w:t>590</w:t>
            </w:r>
          </w:p>
        </w:tc>
        <w:tc>
          <w:tcPr>
            <w:tcW w:w="1008" w:type="dxa"/>
            <w:shd w:val="clear" w:color="auto" w:fill="auto"/>
            <w:vAlign w:val="center"/>
          </w:tcPr>
          <w:p w14:paraId="572B12E5" w14:textId="77777777" w:rsidR="0052555E" w:rsidRPr="001423E0" w:rsidRDefault="0052555E" w:rsidP="0052555E">
            <w:pPr>
              <w:pStyle w:val="ModelTableBody"/>
              <w:spacing w:line="256" w:lineRule="auto"/>
              <w:jc w:val="right"/>
              <w:rPr>
                <w:sz w:val="18"/>
                <w:szCs w:val="18"/>
              </w:rPr>
            </w:pPr>
          </w:p>
          <w:p w14:paraId="4460986D" w14:textId="6B41634B" w:rsidR="0052555E" w:rsidRPr="001423E0" w:rsidRDefault="0052555E" w:rsidP="0052555E">
            <w:pPr>
              <w:pStyle w:val="ModelTableBody"/>
              <w:jc w:val="right"/>
              <w:rPr>
                <w:sz w:val="18"/>
                <w:szCs w:val="18"/>
              </w:rPr>
            </w:pPr>
            <w:bookmarkStart w:id="1320" w:name="_Toc488657828"/>
            <w:bookmarkStart w:id="1321" w:name="_Toc499575760"/>
            <w:r w:rsidRPr="001423E0">
              <w:rPr>
                <w:sz w:val="18"/>
                <w:szCs w:val="18"/>
              </w:rPr>
              <w:t>(</w:t>
            </w:r>
            <w:r w:rsidR="00CA5090" w:rsidRPr="001423E0">
              <w:rPr>
                <w:sz w:val="18"/>
                <w:szCs w:val="18"/>
              </w:rPr>
              <w:t>35</w:t>
            </w:r>
            <w:r w:rsidRPr="001423E0">
              <w:rPr>
                <w:sz w:val="18"/>
                <w:szCs w:val="18"/>
              </w:rPr>
              <w:t>.</w:t>
            </w:r>
            <w:r w:rsidR="00CA5090" w:rsidRPr="001423E0">
              <w:rPr>
                <w:sz w:val="18"/>
                <w:szCs w:val="18"/>
              </w:rPr>
              <w:t>9</w:t>
            </w:r>
            <w:r w:rsidRPr="001423E0">
              <w:rPr>
                <w:sz w:val="18"/>
                <w:szCs w:val="18"/>
              </w:rPr>
              <w:t>)</w:t>
            </w:r>
            <w:bookmarkEnd w:id="1320"/>
            <w:bookmarkEnd w:id="1321"/>
          </w:p>
        </w:tc>
        <w:tc>
          <w:tcPr>
            <w:tcW w:w="864" w:type="dxa"/>
            <w:shd w:val="clear" w:color="auto" w:fill="auto"/>
            <w:vAlign w:val="center"/>
          </w:tcPr>
          <w:p w14:paraId="3FA0285B" w14:textId="77777777" w:rsidR="0052555E" w:rsidRPr="001423E0" w:rsidRDefault="0052555E" w:rsidP="0052555E">
            <w:pPr>
              <w:pStyle w:val="ModelTableBody"/>
              <w:spacing w:line="256" w:lineRule="auto"/>
              <w:jc w:val="right"/>
              <w:rPr>
                <w:sz w:val="18"/>
                <w:szCs w:val="18"/>
              </w:rPr>
            </w:pPr>
          </w:p>
          <w:p w14:paraId="2F4B81AF" w14:textId="24674E65" w:rsidR="0052555E" w:rsidRPr="001423E0" w:rsidRDefault="0052555E" w:rsidP="0052555E">
            <w:pPr>
              <w:pStyle w:val="ModelTableBody"/>
              <w:jc w:val="right"/>
              <w:rPr>
                <w:sz w:val="18"/>
                <w:szCs w:val="18"/>
              </w:rPr>
            </w:pPr>
            <w:r w:rsidRPr="001423E0">
              <w:rPr>
                <w:sz w:val="18"/>
                <w:szCs w:val="18"/>
              </w:rPr>
              <w:t>(</w:t>
            </w:r>
            <w:r w:rsidR="00CA5090" w:rsidRPr="001423E0">
              <w:rPr>
                <w:sz w:val="18"/>
                <w:szCs w:val="18"/>
              </w:rPr>
              <w:t>35</w:t>
            </w:r>
            <w:r w:rsidRPr="001423E0">
              <w:rPr>
                <w:sz w:val="18"/>
                <w:szCs w:val="18"/>
              </w:rPr>
              <w:t>.</w:t>
            </w:r>
            <w:r w:rsidR="00CA5090" w:rsidRPr="001423E0">
              <w:rPr>
                <w:sz w:val="18"/>
                <w:szCs w:val="18"/>
              </w:rPr>
              <w:t>9</w:t>
            </w:r>
            <w:r w:rsidRPr="001423E0">
              <w:rPr>
                <w:sz w:val="18"/>
                <w:szCs w:val="18"/>
              </w:rPr>
              <w:t>)</w:t>
            </w:r>
          </w:p>
        </w:tc>
        <w:tc>
          <w:tcPr>
            <w:tcW w:w="1008" w:type="dxa"/>
            <w:shd w:val="clear" w:color="auto" w:fill="auto"/>
            <w:vAlign w:val="center"/>
          </w:tcPr>
          <w:p w14:paraId="404C8F6E" w14:textId="77777777" w:rsidR="0052555E" w:rsidRPr="001423E0" w:rsidRDefault="0052555E" w:rsidP="0052555E">
            <w:pPr>
              <w:pStyle w:val="ModelTableBody"/>
              <w:spacing w:line="256" w:lineRule="auto"/>
              <w:jc w:val="right"/>
              <w:rPr>
                <w:sz w:val="18"/>
                <w:szCs w:val="18"/>
              </w:rPr>
            </w:pPr>
          </w:p>
          <w:p w14:paraId="61DA2461" w14:textId="14E722A0" w:rsidR="0052555E" w:rsidRPr="001423E0" w:rsidRDefault="00CA5090" w:rsidP="0052555E">
            <w:pPr>
              <w:pStyle w:val="ModelTableBody"/>
              <w:jc w:val="right"/>
              <w:rPr>
                <w:sz w:val="18"/>
                <w:szCs w:val="18"/>
              </w:rPr>
            </w:pPr>
            <w:r w:rsidRPr="001423E0">
              <w:rPr>
                <w:sz w:val="18"/>
                <w:szCs w:val="18"/>
              </w:rPr>
              <w:t>35</w:t>
            </w:r>
            <w:r w:rsidR="0052555E" w:rsidRPr="001423E0">
              <w:rPr>
                <w:sz w:val="18"/>
                <w:szCs w:val="18"/>
              </w:rPr>
              <w:t>.</w:t>
            </w:r>
            <w:r w:rsidRPr="001423E0">
              <w:rPr>
                <w:sz w:val="18"/>
                <w:szCs w:val="18"/>
              </w:rPr>
              <w:t>9</w:t>
            </w:r>
          </w:p>
        </w:tc>
        <w:tc>
          <w:tcPr>
            <w:tcW w:w="864" w:type="dxa"/>
            <w:shd w:val="clear" w:color="auto" w:fill="auto"/>
            <w:vAlign w:val="center"/>
          </w:tcPr>
          <w:p w14:paraId="3F2CD6F5" w14:textId="77777777" w:rsidR="0052555E" w:rsidRPr="001423E0" w:rsidRDefault="0052555E" w:rsidP="0052555E">
            <w:pPr>
              <w:pStyle w:val="ModelTableBody"/>
              <w:spacing w:line="256" w:lineRule="auto"/>
              <w:jc w:val="right"/>
              <w:rPr>
                <w:sz w:val="18"/>
                <w:szCs w:val="18"/>
              </w:rPr>
            </w:pPr>
          </w:p>
          <w:p w14:paraId="45CD9B0D" w14:textId="165269E5" w:rsidR="0052555E" w:rsidRPr="001423E0" w:rsidRDefault="00CA5090" w:rsidP="0052555E">
            <w:pPr>
              <w:pStyle w:val="ModelTableBody"/>
              <w:jc w:val="right"/>
              <w:rPr>
                <w:sz w:val="18"/>
                <w:szCs w:val="18"/>
              </w:rPr>
            </w:pPr>
            <w:r w:rsidRPr="001423E0">
              <w:rPr>
                <w:sz w:val="18"/>
                <w:szCs w:val="18"/>
              </w:rPr>
              <w:t>35</w:t>
            </w:r>
            <w:r w:rsidR="0052555E" w:rsidRPr="001423E0">
              <w:rPr>
                <w:sz w:val="18"/>
                <w:szCs w:val="18"/>
              </w:rPr>
              <w:t>.</w:t>
            </w:r>
            <w:r w:rsidRPr="001423E0">
              <w:rPr>
                <w:sz w:val="18"/>
                <w:szCs w:val="18"/>
              </w:rPr>
              <w:t>9</w:t>
            </w:r>
          </w:p>
        </w:tc>
      </w:tr>
      <w:tr w:rsidR="0052555E" w:rsidRPr="000F4A83" w14:paraId="2CB90AAC" w14:textId="77777777" w:rsidTr="00C608A2">
        <w:trPr>
          <w:gridAfter w:val="1"/>
          <w:wAfter w:w="537" w:type="dxa"/>
          <w:tblCellSpacing w:w="0" w:type="dxa"/>
        </w:trPr>
        <w:tc>
          <w:tcPr>
            <w:tcW w:w="1584" w:type="dxa"/>
            <w:vAlign w:val="center"/>
          </w:tcPr>
          <w:p w14:paraId="62DB9BA2" w14:textId="77777777" w:rsidR="0052555E" w:rsidRPr="008F25CB" w:rsidRDefault="0052555E" w:rsidP="008F25CB">
            <w:pPr>
              <w:pStyle w:val="Reference"/>
              <w:rPr>
                <w:sz w:val="14"/>
                <w:szCs w:val="14"/>
              </w:rPr>
            </w:pPr>
          </w:p>
        </w:tc>
        <w:tc>
          <w:tcPr>
            <w:tcW w:w="2736" w:type="dxa"/>
            <w:shd w:val="clear" w:color="auto" w:fill="auto"/>
            <w:vAlign w:val="center"/>
          </w:tcPr>
          <w:p w14:paraId="1DEE93A9" w14:textId="77777777" w:rsidR="0052555E" w:rsidRPr="00596833" w:rsidRDefault="0052555E" w:rsidP="0052555E">
            <w:pPr>
              <w:pStyle w:val="ModelTableBodyUnderlined"/>
              <w:rPr>
                <w:b/>
                <w:bCs/>
                <w:sz w:val="18"/>
                <w:szCs w:val="18"/>
                <w:u w:val="none"/>
              </w:rPr>
            </w:pPr>
            <w:bookmarkStart w:id="1322" w:name="_Toc488657832"/>
            <w:bookmarkStart w:id="1323" w:name="_Toc499575764"/>
            <w:r w:rsidRPr="00596833">
              <w:rPr>
                <w:b/>
                <w:bCs/>
                <w:sz w:val="18"/>
                <w:szCs w:val="18"/>
                <w:u w:val="none"/>
              </w:rPr>
              <w:t>Financial liabilities</w:t>
            </w:r>
            <w:bookmarkEnd w:id="1322"/>
            <w:bookmarkEnd w:id="1323"/>
          </w:p>
        </w:tc>
        <w:tc>
          <w:tcPr>
            <w:tcW w:w="1152" w:type="dxa"/>
            <w:shd w:val="clear" w:color="auto" w:fill="auto"/>
            <w:vAlign w:val="center"/>
          </w:tcPr>
          <w:p w14:paraId="64A36CE5" w14:textId="77777777" w:rsidR="0052555E" w:rsidRPr="001423E0" w:rsidRDefault="0052555E" w:rsidP="0052555E">
            <w:pPr>
              <w:pStyle w:val="ModelTableBody"/>
              <w:jc w:val="right"/>
              <w:rPr>
                <w:sz w:val="18"/>
                <w:szCs w:val="18"/>
              </w:rPr>
            </w:pPr>
          </w:p>
        </w:tc>
        <w:tc>
          <w:tcPr>
            <w:tcW w:w="1008" w:type="dxa"/>
            <w:shd w:val="clear" w:color="auto" w:fill="auto"/>
            <w:vAlign w:val="center"/>
          </w:tcPr>
          <w:p w14:paraId="6C95775D" w14:textId="77777777" w:rsidR="0052555E" w:rsidRPr="001423E0" w:rsidRDefault="0052555E" w:rsidP="0052555E">
            <w:pPr>
              <w:pStyle w:val="ModelTableBody"/>
              <w:jc w:val="right"/>
              <w:rPr>
                <w:sz w:val="18"/>
                <w:szCs w:val="18"/>
              </w:rPr>
            </w:pPr>
          </w:p>
        </w:tc>
        <w:tc>
          <w:tcPr>
            <w:tcW w:w="864" w:type="dxa"/>
            <w:shd w:val="clear" w:color="auto" w:fill="auto"/>
            <w:vAlign w:val="center"/>
          </w:tcPr>
          <w:p w14:paraId="3D111363" w14:textId="77777777" w:rsidR="0052555E" w:rsidRPr="001423E0" w:rsidRDefault="0052555E" w:rsidP="0052555E">
            <w:pPr>
              <w:pStyle w:val="ModelTableBody"/>
              <w:jc w:val="right"/>
              <w:rPr>
                <w:sz w:val="18"/>
                <w:szCs w:val="18"/>
              </w:rPr>
            </w:pPr>
          </w:p>
        </w:tc>
        <w:tc>
          <w:tcPr>
            <w:tcW w:w="1008" w:type="dxa"/>
            <w:shd w:val="clear" w:color="auto" w:fill="auto"/>
            <w:vAlign w:val="center"/>
          </w:tcPr>
          <w:p w14:paraId="53218652" w14:textId="77777777" w:rsidR="0052555E" w:rsidRPr="001423E0" w:rsidRDefault="0052555E" w:rsidP="0052555E">
            <w:pPr>
              <w:pStyle w:val="ModelTableBody"/>
              <w:jc w:val="right"/>
              <w:rPr>
                <w:sz w:val="18"/>
                <w:szCs w:val="18"/>
              </w:rPr>
            </w:pPr>
          </w:p>
        </w:tc>
        <w:tc>
          <w:tcPr>
            <w:tcW w:w="864" w:type="dxa"/>
            <w:shd w:val="clear" w:color="auto" w:fill="auto"/>
            <w:vAlign w:val="center"/>
          </w:tcPr>
          <w:p w14:paraId="482ACAF6" w14:textId="77777777" w:rsidR="0052555E" w:rsidRPr="001423E0" w:rsidRDefault="0052555E" w:rsidP="0052555E">
            <w:pPr>
              <w:pStyle w:val="ModelTableBody"/>
              <w:jc w:val="right"/>
              <w:rPr>
                <w:sz w:val="18"/>
                <w:szCs w:val="18"/>
              </w:rPr>
            </w:pPr>
          </w:p>
        </w:tc>
      </w:tr>
      <w:tr w:rsidR="0052555E" w:rsidRPr="000F4A83" w14:paraId="73C211EC" w14:textId="77777777" w:rsidTr="00C608A2">
        <w:trPr>
          <w:gridAfter w:val="1"/>
          <w:wAfter w:w="537" w:type="dxa"/>
          <w:tblCellSpacing w:w="0" w:type="dxa"/>
        </w:trPr>
        <w:tc>
          <w:tcPr>
            <w:tcW w:w="1584" w:type="dxa"/>
            <w:vAlign w:val="center"/>
          </w:tcPr>
          <w:p w14:paraId="51DB3104" w14:textId="77777777" w:rsidR="0052555E" w:rsidRPr="008F25CB" w:rsidRDefault="0052555E" w:rsidP="008F25CB">
            <w:pPr>
              <w:pStyle w:val="Reference"/>
              <w:rPr>
                <w:sz w:val="14"/>
                <w:szCs w:val="14"/>
              </w:rPr>
            </w:pPr>
          </w:p>
        </w:tc>
        <w:tc>
          <w:tcPr>
            <w:tcW w:w="2736" w:type="dxa"/>
            <w:shd w:val="clear" w:color="auto" w:fill="auto"/>
            <w:vAlign w:val="center"/>
          </w:tcPr>
          <w:p w14:paraId="60F439B2" w14:textId="77777777" w:rsidR="0052555E" w:rsidRPr="001423E0" w:rsidRDefault="0052555E" w:rsidP="0052555E">
            <w:pPr>
              <w:pStyle w:val="ModelTableBodyItalic"/>
              <w:rPr>
                <w:sz w:val="18"/>
                <w:szCs w:val="18"/>
              </w:rPr>
            </w:pPr>
            <w:bookmarkStart w:id="1324" w:name="_Toc488657833"/>
            <w:bookmarkStart w:id="1325" w:name="_Toc499575765"/>
            <w:r w:rsidRPr="001423E0">
              <w:rPr>
                <w:sz w:val="18"/>
                <w:szCs w:val="18"/>
              </w:rPr>
              <w:t>[List details]</w:t>
            </w:r>
            <w:bookmarkEnd w:id="1324"/>
            <w:bookmarkEnd w:id="1325"/>
          </w:p>
        </w:tc>
        <w:tc>
          <w:tcPr>
            <w:tcW w:w="1152" w:type="dxa"/>
            <w:shd w:val="clear" w:color="auto" w:fill="auto"/>
            <w:vAlign w:val="center"/>
          </w:tcPr>
          <w:p w14:paraId="14565A4D" w14:textId="07BC305B" w:rsidR="0052555E" w:rsidRPr="001423E0" w:rsidRDefault="0052555E" w:rsidP="0052555E">
            <w:pPr>
              <w:pStyle w:val="ModelTableBody"/>
              <w:jc w:val="right"/>
              <w:rPr>
                <w:sz w:val="18"/>
                <w:szCs w:val="18"/>
              </w:rPr>
            </w:pPr>
            <w:bookmarkStart w:id="1326" w:name="_Toc488657834"/>
            <w:bookmarkStart w:id="1327" w:name="_Toc499575766"/>
            <w:r w:rsidRPr="001423E0">
              <w:rPr>
                <w:sz w:val="18"/>
                <w:szCs w:val="18"/>
              </w:rPr>
              <w:t>-</w:t>
            </w:r>
            <w:bookmarkEnd w:id="1326"/>
            <w:bookmarkEnd w:id="1327"/>
          </w:p>
        </w:tc>
        <w:tc>
          <w:tcPr>
            <w:tcW w:w="1008" w:type="dxa"/>
            <w:shd w:val="clear" w:color="auto" w:fill="auto"/>
            <w:vAlign w:val="center"/>
          </w:tcPr>
          <w:p w14:paraId="4FD30062" w14:textId="2D0D39F0" w:rsidR="0052555E" w:rsidRPr="001423E0" w:rsidRDefault="0052555E" w:rsidP="0052555E">
            <w:pPr>
              <w:pStyle w:val="ModelTableBody"/>
              <w:jc w:val="right"/>
              <w:rPr>
                <w:sz w:val="18"/>
                <w:szCs w:val="18"/>
              </w:rPr>
            </w:pPr>
            <w:bookmarkStart w:id="1328" w:name="_Toc488657835"/>
            <w:bookmarkStart w:id="1329" w:name="_Toc499575767"/>
            <w:r w:rsidRPr="001423E0">
              <w:rPr>
                <w:sz w:val="18"/>
                <w:szCs w:val="18"/>
              </w:rPr>
              <w:t>-</w:t>
            </w:r>
            <w:bookmarkEnd w:id="1328"/>
            <w:bookmarkEnd w:id="1329"/>
          </w:p>
        </w:tc>
        <w:tc>
          <w:tcPr>
            <w:tcW w:w="864" w:type="dxa"/>
            <w:shd w:val="clear" w:color="auto" w:fill="auto"/>
            <w:vAlign w:val="center"/>
          </w:tcPr>
          <w:p w14:paraId="6CC28338" w14:textId="60895747" w:rsidR="0052555E" w:rsidRPr="001423E0" w:rsidRDefault="0052555E" w:rsidP="0052555E">
            <w:pPr>
              <w:pStyle w:val="ModelTableBody"/>
              <w:jc w:val="right"/>
              <w:rPr>
                <w:sz w:val="18"/>
                <w:szCs w:val="18"/>
              </w:rPr>
            </w:pPr>
            <w:bookmarkStart w:id="1330" w:name="_Toc488657836"/>
            <w:bookmarkStart w:id="1331" w:name="_Toc499575768"/>
            <w:r w:rsidRPr="001423E0">
              <w:rPr>
                <w:sz w:val="18"/>
                <w:szCs w:val="18"/>
              </w:rPr>
              <w:t>-</w:t>
            </w:r>
            <w:bookmarkEnd w:id="1330"/>
            <w:bookmarkEnd w:id="1331"/>
          </w:p>
        </w:tc>
        <w:tc>
          <w:tcPr>
            <w:tcW w:w="1008" w:type="dxa"/>
            <w:shd w:val="clear" w:color="auto" w:fill="auto"/>
            <w:vAlign w:val="center"/>
          </w:tcPr>
          <w:p w14:paraId="7D30F074" w14:textId="0DACDE17" w:rsidR="0052555E" w:rsidRPr="001423E0" w:rsidRDefault="0052555E" w:rsidP="0052555E">
            <w:pPr>
              <w:pStyle w:val="ModelTableBody"/>
              <w:jc w:val="right"/>
              <w:rPr>
                <w:sz w:val="18"/>
                <w:szCs w:val="18"/>
              </w:rPr>
            </w:pPr>
            <w:bookmarkStart w:id="1332" w:name="_Toc488657837"/>
            <w:bookmarkStart w:id="1333" w:name="_Toc499575769"/>
            <w:r w:rsidRPr="001423E0">
              <w:rPr>
                <w:sz w:val="18"/>
                <w:szCs w:val="18"/>
              </w:rPr>
              <w:t>-</w:t>
            </w:r>
            <w:bookmarkEnd w:id="1332"/>
            <w:bookmarkEnd w:id="1333"/>
          </w:p>
        </w:tc>
        <w:tc>
          <w:tcPr>
            <w:tcW w:w="864" w:type="dxa"/>
            <w:shd w:val="clear" w:color="auto" w:fill="auto"/>
            <w:vAlign w:val="center"/>
          </w:tcPr>
          <w:p w14:paraId="59858EBF" w14:textId="54B275D8" w:rsidR="0052555E" w:rsidRPr="001423E0" w:rsidRDefault="0052555E" w:rsidP="0052555E">
            <w:pPr>
              <w:pStyle w:val="ModelTableBody"/>
              <w:jc w:val="right"/>
              <w:rPr>
                <w:sz w:val="18"/>
                <w:szCs w:val="18"/>
              </w:rPr>
            </w:pPr>
            <w:bookmarkStart w:id="1334" w:name="_Toc488657838"/>
            <w:bookmarkStart w:id="1335" w:name="_Toc499575770"/>
            <w:r w:rsidRPr="001423E0">
              <w:rPr>
                <w:sz w:val="18"/>
                <w:szCs w:val="18"/>
              </w:rPr>
              <w:t>-</w:t>
            </w:r>
            <w:bookmarkEnd w:id="1334"/>
            <w:bookmarkEnd w:id="1335"/>
          </w:p>
        </w:tc>
      </w:tr>
      <w:tr w:rsidR="0052555E" w:rsidRPr="000F4A83" w14:paraId="6CECED4C" w14:textId="77777777" w:rsidTr="004A1F78">
        <w:trPr>
          <w:gridAfter w:val="1"/>
          <w:wAfter w:w="537" w:type="dxa"/>
          <w:tblCellSpacing w:w="0" w:type="dxa"/>
        </w:trPr>
        <w:tc>
          <w:tcPr>
            <w:tcW w:w="1584" w:type="dxa"/>
            <w:vAlign w:val="center"/>
          </w:tcPr>
          <w:p w14:paraId="77367115" w14:textId="77777777" w:rsidR="0052555E" w:rsidRPr="008F25CB" w:rsidRDefault="0052555E" w:rsidP="008F25CB">
            <w:pPr>
              <w:pStyle w:val="Reference"/>
              <w:rPr>
                <w:sz w:val="14"/>
                <w:szCs w:val="14"/>
              </w:rPr>
            </w:pPr>
          </w:p>
        </w:tc>
        <w:tc>
          <w:tcPr>
            <w:tcW w:w="2736" w:type="dxa"/>
            <w:shd w:val="clear" w:color="auto" w:fill="auto"/>
            <w:vAlign w:val="center"/>
          </w:tcPr>
          <w:p w14:paraId="7E9D37A0" w14:textId="77777777" w:rsidR="0052555E" w:rsidRPr="001423E0" w:rsidRDefault="0052555E" w:rsidP="0052555E">
            <w:pPr>
              <w:pStyle w:val="ModelTableBodyBold"/>
              <w:rPr>
                <w:sz w:val="18"/>
                <w:szCs w:val="18"/>
              </w:rPr>
            </w:pPr>
            <w:bookmarkStart w:id="1336" w:name="_Toc488657839"/>
            <w:bookmarkStart w:id="1337" w:name="_Toc499575771"/>
            <w:r w:rsidRPr="001423E0">
              <w:rPr>
                <w:sz w:val="18"/>
                <w:szCs w:val="18"/>
              </w:rPr>
              <w:t>Total increase/(decrease)</w:t>
            </w:r>
            <w:bookmarkEnd w:id="1336"/>
            <w:bookmarkEnd w:id="1337"/>
          </w:p>
        </w:tc>
        <w:tc>
          <w:tcPr>
            <w:tcW w:w="1152" w:type="dxa"/>
            <w:shd w:val="clear" w:color="auto" w:fill="auto"/>
            <w:vAlign w:val="center"/>
          </w:tcPr>
          <w:p w14:paraId="706BDED9" w14:textId="77777777" w:rsidR="0052555E" w:rsidRPr="001423E0" w:rsidRDefault="0052555E" w:rsidP="0052555E">
            <w:pPr>
              <w:pStyle w:val="ModelTableBody"/>
              <w:jc w:val="right"/>
              <w:rPr>
                <w:sz w:val="18"/>
                <w:szCs w:val="18"/>
              </w:rPr>
            </w:pPr>
          </w:p>
        </w:tc>
        <w:tc>
          <w:tcPr>
            <w:tcW w:w="1008" w:type="dxa"/>
            <w:tcBorders>
              <w:top w:val="single" w:sz="4" w:space="0" w:color="auto"/>
              <w:bottom w:val="single" w:sz="12" w:space="0" w:color="auto"/>
            </w:tcBorders>
            <w:shd w:val="clear" w:color="auto" w:fill="auto"/>
            <w:vAlign w:val="center"/>
          </w:tcPr>
          <w:p w14:paraId="7551100F" w14:textId="3D6FD1DE" w:rsidR="0052555E" w:rsidRPr="001423E0" w:rsidRDefault="0052555E" w:rsidP="0052555E">
            <w:pPr>
              <w:pStyle w:val="ModelTableBody"/>
              <w:jc w:val="right"/>
              <w:rPr>
                <w:b/>
                <w:sz w:val="18"/>
                <w:szCs w:val="18"/>
              </w:rPr>
            </w:pPr>
            <w:bookmarkStart w:id="1338" w:name="_Toc488657840"/>
            <w:bookmarkStart w:id="1339" w:name="_Toc499575772"/>
            <w:r w:rsidRPr="001423E0">
              <w:rPr>
                <w:b/>
                <w:sz w:val="18"/>
                <w:szCs w:val="18"/>
              </w:rPr>
              <w:t>(</w:t>
            </w:r>
            <w:r w:rsidR="001423E0" w:rsidRPr="001423E0">
              <w:rPr>
                <w:b/>
                <w:sz w:val="18"/>
                <w:szCs w:val="18"/>
              </w:rPr>
              <w:t>35</w:t>
            </w:r>
            <w:r w:rsidRPr="001423E0">
              <w:rPr>
                <w:b/>
                <w:sz w:val="18"/>
                <w:szCs w:val="18"/>
              </w:rPr>
              <w:t>.</w:t>
            </w:r>
            <w:r w:rsidR="001423E0" w:rsidRPr="001423E0">
              <w:rPr>
                <w:b/>
                <w:sz w:val="18"/>
                <w:szCs w:val="18"/>
              </w:rPr>
              <w:t>9</w:t>
            </w:r>
            <w:r w:rsidRPr="001423E0">
              <w:rPr>
                <w:b/>
                <w:sz w:val="18"/>
                <w:szCs w:val="18"/>
              </w:rPr>
              <w:t>)</w:t>
            </w:r>
            <w:bookmarkEnd w:id="1338"/>
            <w:bookmarkEnd w:id="1339"/>
          </w:p>
        </w:tc>
        <w:tc>
          <w:tcPr>
            <w:tcW w:w="864" w:type="dxa"/>
            <w:tcBorders>
              <w:top w:val="single" w:sz="4" w:space="0" w:color="auto"/>
              <w:bottom w:val="single" w:sz="12" w:space="0" w:color="auto"/>
            </w:tcBorders>
            <w:shd w:val="clear" w:color="auto" w:fill="auto"/>
            <w:vAlign w:val="center"/>
          </w:tcPr>
          <w:p w14:paraId="41E1F893" w14:textId="5D878E89" w:rsidR="0052555E" w:rsidRPr="001423E0" w:rsidRDefault="0052555E" w:rsidP="0052555E">
            <w:pPr>
              <w:pStyle w:val="ModelTableBody"/>
              <w:jc w:val="right"/>
              <w:rPr>
                <w:b/>
                <w:sz w:val="18"/>
                <w:szCs w:val="18"/>
              </w:rPr>
            </w:pPr>
            <w:bookmarkStart w:id="1340" w:name="_Toc488657841"/>
            <w:bookmarkStart w:id="1341" w:name="_Toc499575773"/>
            <w:r w:rsidRPr="001423E0">
              <w:rPr>
                <w:b/>
                <w:sz w:val="18"/>
                <w:szCs w:val="18"/>
              </w:rPr>
              <w:t>(</w:t>
            </w:r>
            <w:r w:rsidR="001423E0" w:rsidRPr="001423E0">
              <w:rPr>
                <w:b/>
                <w:sz w:val="18"/>
                <w:szCs w:val="18"/>
              </w:rPr>
              <w:t>35</w:t>
            </w:r>
            <w:r w:rsidRPr="001423E0">
              <w:rPr>
                <w:b/>
                <w:sz w:val="18"/>
                <w:szCs w:val="18"/>
              </w:rPr>
              <w:t>.</w:t>
            </w:r>
            <w:r w:rsidR="001423E0" w:rsidRPr="001423E0">
              <w:rPr>
                <w:b/>
                <w:sz w:val="18"/>
                <w:szCs w:val="18"/>
              </w:rPr>
              <w:t>9</w:t>
            </w:r>
            <w:r w:rsidRPr="001423E0">
              <w:rPr>
                <w:b/>
                <w:sz w:val="18"/>
                <w:szCs w:val="18"/>
              </w:rPr>
              <w:t>)</w:t>
            </w:r>
            <w:bookmarkEnd w:id="1340"/>
            <w:bookmarkEnd w:id="1341"/>
          </w:p>
        </w:tc>
        <w:tc>
          <w:tcPr>
            <w:tcW w:w="1008" w:type="dxa"/>
            <w:tcBorders>
              <w:top w:val="single" w:sz="4" w:space="0" w:color="auto"/>
              <w:bottom w:val="single" w:sz="12" w:space="0" w:color="auto"/>
            </w:tcBorders>
            <w:shd w:val="clear" w:color="auto" w:fill="auto"/>
            <w:vAlign w:val="center"/>
          </w:tcPr>
          <w:p w14:paraId="1509F340" w14:textId="07083037" w:rsidR="0052555E" w:rsidRPr="001423E0" w:rsidRDefault="001423E0" w:rsidP="0052555E">
            <w:pPr>
              <w:pStyle w:val="ModelTableBody"/>
              <w:jc w:val="right"/>
              <w:rPr>
                <w:b/>
                <w:sz w:val="18"/>
                <w:szCs w:val="18"/>
              </w:rPr>
            </w:pPr>
            <w:bookmarkStart w:id="1342" w:name="_Toc488657842"/>
            <w:bookmarkStart w:id="1343" w:name="_Toc499575774"/>
            <w:r w:rsidRPr="001423E0">
              <w:rPr>
                <w:b/>
                <w:sz w:val="18"/>
                <w:szCs w:val="18"/>
              </w:rPr>
              <w:t>35</w:t>
            </w:r>
            <w:r w:rsidR="0052555E" w:rsidRPr="001423E0">
              <w:rPr>
                <w:b/>
                <w:sz w:val="18"/>
                <w:szCs w:val="18"/>
              </w:rPr>
              <w:t>.</w:t>
            </w:r>
            <w:bookmarkEnd w:id="1342"/>
            <w:bookmarkEnd w:id="1343"/>
            <w:r w:rsidRPr="001423E0">
              <w:rPr>
                <w:b/>
                <w:sz w:val="18"/>
                <w:szCs w:val="18"/>
              </w:rPr>
              <w:t>9</w:t>
            </w:r>
          </w:p>
        </w:tc>
        <w:tc>
          <w:tcPr>
            <w:tcW w:w="864" w:type="dxa"/>
            <w:tcBorders>
              <w:top w:val="single" w:sz="4" w:space="0" w:color="auto"/>
              <w:bottom w:val="single" w:sz="12" w:space="0" w:color="auto"/>
            </w:tcBorders>
            <w:shd w:val="clear" w:color="auto" w:fill="auto"/>
            <w:vAlign w:val="center"/>
          </w:tcPr>
          <w:p w14:paraId="39C59B8B" w14:textId="4F663499" w:rsidR="0052555E" w:rsidRPr="001423E0" w:rsidRDefault="001423E0" w:rsidP="0052555E">
            <w:pPr>
              <w:pStyle w:val="ModelTableBody"/>
              <w:jc w:val="right"/>
              <w:rPr>
                <w:b/>
                <w:sz w:val="18"/>
                <w:szCs w:val="18"/>
              </w:rPr>
            </w:pPr>
            <w:bookmarkStart w:id="1344" w:name="_Toc488657843"/>
            <w:bookmarkStart w:id="1345" w:name="_Toc499575775"/>
            <w:r w:rsidRPr="001423E0">
              <w:rPr>
                <w:b/>
                <w:sz w:val="18"/>
                <w:szCs w:val="18"/>
              </w:rPr>
              <w:t>35</w:t>
            </w:r>
            <w:r w:rsidR="0052555E" w:rsidRPr="001423E0">
              <w:rPr>
                <w:b/>
                <w:sz w:val="18"/>
                <w:szCs w:val="18"/>
              </w:rPr>
              <w:t>.</w:t>
            </w:r>
            <w:bookmarkEnd w:id="1344"/>
            <w:bookmarkEnd w:id="1345"/>
            <w:r w:rsidRPr="001423E0">
              <w:rPr>
                <w:b/>
                <w:sz w:val="18"/>
                <w:szCs w:val="18"/>
              </w:rPr>
              <w:t>9</w:t>
            </w:r>
          </w:p>
        </w:tc>
      </w:tr>
      <w:tr w:rsidR="006D33A4" w:rsidRPr="000F4A83" w14:paraId="04148EC7" w14:textId="77777777" w:rsidTr="00C608A2">
        <w:trPr>
          <w:gridAfter w:val="1"/>
          <w:wAfter w:w="537" w:type="dxa"/>
          <w:tblCellSpacing w:w="0" w:type="dxa"/>
        </w:trPr>
        <w:tc>
          <w:tcPr>
            <w:tcW w:w="1584" w:type="dxa"/>
            <w:vAlign w:val="center"/>
          </w:tcPr>
          <w:p w14:paraId="58587997" w14:textId="77777777" w:rsidR="006D33A4" w:rsidRPr="008F25CB" w:rsidRDefault="006D33A4" w:rsidP="008F25CB">
            <w:pPr>
              <w:pStyle w:val="Reference"/>
              <w:rPr>
                <w:sz w:val="14"/>
                <w:szCs w:val="14"/>
              </w:rPr>
            </w:pPr>
          </w:p>
        </w:tc>
        <w:tc>
          <w:tcPr>
            <w:tcW w:w="2736" w:type="dxa"/>
            <w:shd w:val="clear" w:color="auto" w:fill="auto"/>
            <w:vAlign w:val="center"/>
          </w:tcPr>
          <w:p w14:paraId="553D6ECB" w14:textId="77777777" w:rsidR="006D33A4" w:rsidRPr="001423E0" w:rsidRDefault="006D33A4" w:rsidP="006D33A4">
            <w:pPr>
              <w:pStyle w:val="ModelTableBody"/>
              <w:rPr>
                <w:sz w:val="18"/>
                <w:szCs w:val="18"/>
              </w:rPr>
            </w:pPr>
          </w:p>
        </w:tc>
        <w:tc>
          <w:tcPr>
            <w:tcW w:w="1152" w:type="dxa"/>
            <w:shd w:val="clear" w:color="auto" w:fill="auto"/>
            <w:vAlign w:val="center"/>
          </w:tcPr>
          <w:p w14:paraId="30D052E4"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4308B2F2"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3FC5B7A5"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1F230498"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1D73F1EB" w14:textId="77777777" w:rsidR="006D33A4" w:rsidRPr="001423E0" w:rsidRDefault="006D33A4" w:rsidP="006D33A4">
            <w:pPr>
              <w:pStyle w:val="ModelTableBody"/>
              <w:jc w:val="right"/>
              <w:rPr>
                <w:sz w:val="18"/>
                <w:szCs w:val="18"/>
              </w:rPr>
            </w:pPr>
          </w:p>
        </w:tc>
      </w:tr>
      <w:tr w:rsidR="006D33A4" w:rsidRPr="000F4A83" w14:paraId="01BDBBB4" w14:textId="77777777" w:rsidTr="00C608A2">
        <w:trPr>
          <w:gridAfter w:val="1"/>
          <w:wAfter w:w="537" w:type="dxa"/>
          <w:tblCellSpacing w:w="0" w:type="dxa"/>
        </w:trPr>
        <w:tc>
          <w:tcPr>
            <w:tcW w:w="1584" w:type="dxa"/>
            <w:vAlign w:val="center"/>
          </w:tcPr>
          <w:p w14:paraId="23B629EF" w14:textId="77777777" w:rsidR="006D33A4" w:rsidRPr="008F25CB" w:rsidRDefault="006D33A4" w:rsidP="008F25CB">
            <w:pPr>
              <w:pStyle w:val="Reference"/>
              <w:rPr>
                <w:sz w:val="14"/>
                <w:szCs w:val="14"/>
              </w:rPr>
            </w:pPr>
          </w:p>
        </w:tc>
        <w:tc>
          <w:tcPr>
            <w:tcW w:w="2736" w:type="dxa"/>
            <w:shd w:val="clear" w:color="auto" w:fill="auto"/>
            <w:vAlign w:val="center"/>
          </w:tcPr>
          <w:p w14:paraId="1E736DCC" w14:textId="77777777" w:rsidR="006D33A4" w:rsidRPr="001423E0" w:rsidRDefault="006D33A4" w:rsidP="006D33A4">
            <w:pPr>
              <w:pStyle w:val="ModelTableBody"/>
              <w:rPr>
                <w:sz w:val="18"/>
                <w:szCs w:val="18"/>
              </w:rPr>
            </w:pPr>
          </w:p>
        </w:tc>
        <w:tc>
          <w:tcPr>
            <w:tcW w:w="1152" w:type="dxa"/>
            <w:shd w:val="clear" w:color="auto" w:fill="auto"/>
            <w:vAlign w:val="center"/>
          </w:tcPr>
          <w:p w14:paraId="4D47F8E2" w14:textId="77777777" w:rsidR="006D33A4" w:rsidRPr="001423E0" w:rsidRDefault="006D33A4" w:rsidP="006D33A4">
            <w:pPr>
              <w:pStyle w:val="ModelTableBody"/>
              <w:jc w:val="right"/>
              <w:rPr>
                <w:b/>
                <w:sz w:val="18"/>
                <w:szCs w:val="18"/>
              </w:rPr>
            </w:pPr>
          </w:p>
        </w:tc>
        <w:tc>
          <w:tcPr>
            <w:tcW w:w="1872" w:type="dxa"/>
            <w:gridSpan w:val="2"/>
            <w:shd w:val="clear" w:color="auto" w:fill="auto"/>
            <w:vAlign w:val="center"/>
          </w:tcPr>
          <w:p w14:paraId="5D23E4C5" w14:textId="77777777" w:rsidR="006D33A4" w:rsidRPr="001423E0" w:rsidRDefault="006D33A4" w:rsidP="006D33A4">
            <w:pPr>
              <w:pStyle w:val="ModelTableBody"/>
              <w:jc w:val="right"/>
              <w:rPr>
                <w:b/>
                <w:sz w:val="18"/>
                <w:szCs w:val="18"/>
              </w:rPr>
            </w:pPr>
            <w:bookmarkStart w:id="1346" w:name="_Toc488657844"/>
            <w:bookmarkStart w:id="1347" w:name="_Toc499575776"/>
            <w:r w:rsidRPr="001423E0">
              <w:rPr>
                <w:b/>
                <w:sz w:val="18"/>
                <w:szCs w:val="18"/>
              </w:rPr>
              <w:t>-100 basis points</w:t>
            </w:r>
            <w:bookmarkEnd w:id="1346"/>
            <w:bookmarkEnd w:id="1347"/>
          </w:p>
        </w:tc>
        <w:tc>
          <w:tcPr>
            <w:tcW w:w="1872" w:type="dxa"/>
            <w:gridSpan w:val="2"/>
            <w:shd w:val="clear" w:color="auto" w:fill="auto"/>
            <w:vAlign w:val="center"/>
          </w:tcPr>
          <w:p w14:paraId="450C3E45" w14:textId="77777777" w:rsidR="006D33A4" w:rsidRPr="001423E0" w:rsidRDefault="006D33A4" w:rsidP="006D33A4">
            <w:pPr>
              <w:pStyle w:val="ModelTableBody"/>
              <w:jc w:val="right"/>
              <w:rPr>
                <w:b/>
                <w:sz w:val="18"/>
                <w:szCs w:val="18"/>
              </w:rPr>
            </w:pPr>
            <w:bookmarkStart w:id="1348" w:name="_Toc488657845"/>
            <w:bookmarkStart w:id="1349" w:name="_Toc499575777"/>
            <w:r w:rsidRPr="001423E0">
              <w:rPr>
                <w:b/>
                <w:sz w:val="18"/>
                <w:szCs w:val="18"/>
              </w:rPr>
              <w:t>+100 basis points</w:t>
            </w:r>
            <w:bookmarkEnd w:id="1348"/>
            <w:bookmarkEnd w:id="1349"/>
          </w:p>
        </w:tc>
      </w:tr>
      <w:tr w:rsidR="006D33A4" w:rsidRPr="000F4A83" w14:paraId="2687BF14" w14:textId="77777777" w:rsidTr="00C608A2">
        <w:trPr>
          <w:gridAfter w:val="1"/>
          <w:wAfter w:w="537" w:type="dxa"/>
          <w:tblCellSpacing w:w="0" w:type="dxa"/>
        </w:trPr>
        <w:tc>
          <w:tcPr>
            <w:tcW w:w="1584" w:type="dxa"/>
            <w:vAlign w:val="center"/>
          </w:tcPr>
          <w:p w14:paraId="66D6ABAD" w14:textId="77777777" w:rsidR="006D33A4" w:rsidRPr="008F25CB" w:rsidRDefault="006D33A4" w:rsidP="008F25CB">
            <w:pPr>
              <w:pStyle w:val="Reference"/>
              <w:rPr>
                <w:sz w:val="14"/>
                <w:szCs w:val="14"/>
              </w:rPr>
            </w:pPr>
          </w:p>
        </w:tc>
        <w:tc>
          <w:tcPr>
            <w:tcW w:w="2736" w:type="dxa"/>
            <w:shd w:val="clear" w:color="auto" w:fill="auto"/>
            <w:vAlign w:val="center"/>
          </w:tcPr>
          <w:p w14:paraId="5484EA09" w14:textId="77777777" w:rsidR="006D33A4" w:rsidRPr="001423E0" w:rsidRDefault="006D33A4" w:rsidP="006D33A4">
            <w:pPr>
              <w:pStyle w:val="ModelTableBody"/>
              <w:rPr>
                <w:sz w:val="18"/>
                <w:szCs w:val="18"/>
              </w:rPr>
            </w:pPr>
          </w:p>
        </w:tc>
        <w:tc>
          <w:tcPr>
            <w:tcW w:w="1152" w:type="dxa"/>
            <w:vMerge w:val="restart"/>
            <w:shd w:val="clear" w:color="auto" w:fill="auto"/>
            <w:vAlign w:val="bottom"/>
          </w:tcPr>
          <w:p w14:paraId="0A13321D" w14:textId="77777777" w:rsidR="006D33A4" w:rsidRPr="001423E0" w:rsidRDefault="006D33A4" w:rsidP="006D33A4">
            <w:pPr>
              <w:pStyle w:val="ModelTableBody"/>
              <w:jc w:val="right"/>
              <w:rPr>
                <w:b/>
                <w:sz w:val="18"/>
                <w:szCs w:val="18"/>
              </w:rPr>
            </w:pPr>
            <w:bookmarkStart w:id="1350" w:name="_Toc488657846"/>
            <w:bookmarkStart w:id="1351" w:name="_Toc499575778"/>
            <w:r w:rsidRPr="001423E0">
              <w:rPr>
                <w:b/>
                <w:sz w:val="18"/>
                <w:szCs w:val="18"/>
              </w:rPr>
              <w:t>Carrying amount</w:t>
            </w:r>
            <w:bookmarkEnd w:id="1350"/>
            <w:bookmarkEnd w:id="1351"/>
          </w:p>
          <w:p w14:paraId="1D764A05" w14:textId="77777777" w:rsidR="006D33A4" w:rsidRPr="001423E0" w:rsidRDefault="00D552CA" w:rsidP="006D33A4">
            <w:pPr>
              <w:pStyle w:val="ModelTableBody"/>
              <w:jc w:val="right"/>
              <w:rPr>
                <w:b/>
                <w:sz w:val="18"/>
                <w:szCs w:val="18"/>
              </w:rPr>
            </w:pPr>
            <w:bookmarkStart w:id="1352" w:name="_Toc488657847"/>
            <w:bookmarkStart w:id="1353" w:name="_Toc499575779"/>
            <w:r w:rsidRPr="001423E0">
              <w:rPr>
                <w:b/>
                <w:sz w:val="18"/>
                <w:szCs w:val="18"/>
              </w:rPr>
              <w:t>(</w:t>
            </w:r>
            <w:r w:rsidR="006D33A4" w:rsidRPr="001423E0">
              <w:rPr>
                <w:b/>
                <w:sz w:val="18"/>
                <w:szCs w:val="18"/>
              </w:rPr>
              <w:t>$000</w:t>
            </w:r>
            <w:r w:rsidRPr="001423E0">
              <w:rPr>
                <w:b/>
                <w:sz w:val="18"/>
                <w:szCs w:val="18"/>
              </w:rPr>
              <w:t>)</w:t>
            </w:r>
            <w:bookmarkEnd w:id="1352"/>
            <w:bookmarkEnd w:id="1353"/>
          </w:p>
        </w:tc>
        <w:tc>
          <w:tcPr>
            <w:tcW w:w="1008" w:type="dxa"/>
            <w:vMerge w:val="restart"/>
            <w:shd w:val="clear" w:color="auto" w:fill="auto"/>
            <w:vAlign w:val="bottom"/>
          </w:tcPr>
          <w:p w14:paraId="5E02603B" w14:textId="77777777" w:rsidR="006D33A4" w:rsidRPr="001423E0" w:rsidRDefault="006D33A4" w:rsidP="006D33A4">
            <w:pPr>
              <w:pStyle w:val="ModelTableBody"/>
              <w:jc w:val="right"/>
              <w:rPr>
                <w:b/>
                <w:sz w:val="18"/>
                <w:szCs w:val="18"/>
              </w:rPr>
            </w:pPr>
            <w:bookmarkStart w:id="1354" w:name="_Toc488657848"/>
            <w:bookmarkStart w:id="1355" w:name="_Toc499575780"/>
            <w:r w:rsidRPr="001423E0">
              <w:rPr>
                <w:b/>
                <w:sz w:val="18"/>
                <w:szCs w:val="18"/>
              </w:rPr>
              <w:t>Surplus</w:t>
            </w:r>
            <w:bookmarkEnd w:id="1354"/>
            <w:bookmarkEnd w:id="1355"/>
          </w:p>
          <w:p w14:paraId="1C329D0A" w14:textId="77777777" w:rsidR="006D33A4" w:rsidRPr="001423E0" w:rsidRDefault="00D552CA" w:rsidP="006D33A4">
            <w:pPr>
              <w:pStyle w:val="ModelTableBody"/>
              <w:jc w:val="right"/>
              <w:rPr>
                <w:b/>
                <w:sz w:val="18"/>
                <w:szCs w:val="18"/>
              </w:rPr>
            </w:pPr>
            <w:bookmarkStart w:id="1356" w:name="_Toc488657849"/>
            <w:bookmarkStart w:id="1357" w:name="_Toc499575781"/>
            <w:r w:rsidRPr="001423E0">
              <w:rPr>
                <w:b/>
                <w:sz w:val="18"/>
                <w:szCs w:val="18"/>
              </w:rPr>
              <w:t>(</w:t>
            </w:r>
            <w:r w:rsidR="006D33A4" w:rsidRPr="001423E0">
              <w:rPr>
                <w:b/>
                <w:sz w:val="18"/>
                <w:szCs w:val="18"/>
              </w:rPr>
              <w:t>$000</w:t>
            </w:r>
            <w:r w:rsidRPr="001423E0">
              <w:rPr>
                <w:b/>
                <w:sz w:val="18"/>
                <w:szCs w:val="18"/>
              </w:rPr>
              <w:t>)</w:t>
            </w:r>
            <w:bookmarkEnd w:id="1356"/>
            <w:bookmarkEnd w:id="1357"/>
          </w:p>
        </w:tc>
        <w:tc>
          <w:tcPr>
            <w:tcW w:w="864" w:type="dxa"/>
            <w:vMerge w:val="restart"/>
            <w:shd w:val="clear" w:color="auto" w:fill="auto"/>
            <w:vAlign w:val="bottom"/>
          </w:tcPr>
          <w:p w14:paraId="5CBF47CC" w14:textId="77777777" w:rsidR="006D33A4" w:rsidRPr="001423E0" w:rsidRDefault="006D33A4" w:rsidP="006D33A4">
            <w:pPr>
              <w:pStyle w:val="ModelTableBody"/>
              <w:jc w:val="right"/>
              <w:rPr>
                <w:b/>
                <w:sz w:val="18"/>
                <w:szCs w:val="18"/>
              </w:rPr>
            </w:pPr>
            <w:bookmarkStart w:id="1358" w:name="_Toc488657850"/>
            <w:bookmarkStart w:id="1359" w:name="_Toc499575782"/>
            <w:r w:rsidRPr="001423E0">
              <w:rPr>
                <w:b/>
                <w:sz w:val="18"/>
                <w:szCs w:val="18"/>
              </w:rPr>
              <w:t>Equity</w:t>
            </w:r>
            <w:bookmarkEnd w:id="1358"/>
            <w:bookmarkEnd w:id="1359"/>
          </w:p>
          <w:p w14:paraId="31323BAC" w14:textId="77777777" w:rsidR="006D33A4" w:rsidRPr="001423E0" w:rsidRDefault="00D552CA" w:rsidP="006D33A4">
            <w:pPr>
              <w:pStyle w:val="ModelTableBody"/>
              <w:jc w:val="right"/>
              <w:rPr>
                <w:b/>
                <w:sz w:val="18"/>
                <w:szCs w:val="18"/>
              </w:rPr>
            </w:pPr>
            <w:bookmarkStart w:id="1360" w:name="_Toc488657851"/>
            <w:bookmarkStart w:id="1361" w:name="_Toc499575783"/>
            <w:r w:rsidRPr="001423E0">
              <w:rPr>
                <w:b/>
                <w:sz w:val="18"/>
                <w:szCs w:val="18"/>
              </w:rPr>
              <w:t>(</w:t>
            </w:r>
            <w:r w:rsidR="006D33A4" w:rsidRPr="001423E0">
              <w:rPr>
                <w:b/>
                <w:sz w:val="18"/>
                <w:szCs w:val="18"/>
              </w:rPr>
              <w:t>$000</w:t>
            </w:r>
            <w:r w:rsidRPr="001423E0">
              <w:rPr>
                <w:b/>
                <w:sz w:val="18"/>
                <w:szCs w:val="18"/>
              </w:rPr>
              <w:t>)</w:t>
            </w:r>
            <w:bookmarkEnd w:id="1360"/>
            <w:bookmarkEnd w:id="1361"/>
          </w:p>
        </w:tc>
        <w:tc>
          <w:tcPr>
            <w:tcW w:w="1008" w:type="dxa"/>
            <w:vMerge w:val="restart"/>
            <w:shd w:val="clear" w:color="auto" w:fill="auto"/>
            <w:vAlign w:val="bottom"/>
          </w:tcPr>
          <w:p w14:paraId="6F27F1CD" w14:textId="77777777" w:rsidR="006D33A4" w:rsidRPr="001423E0" w:rsidRDefault="006D33A4" w:rsidP="006D33A4">
            <w:pPr>
              <w:pStyle w:val="ModelTableBody"/>
              <w:jc w:val="right"/>
              <w:rPr>
                <w:b/>
                <w:sz w:val="18"/>
                <w:szCs w:val="18"/>
              </w:rPr>
            </w:pPr>
            <w:bookmarkStart w:id="1362" w:name="_Toc488657852"/>
            <w:bookmarkStart w:id="1363" w:name="_Toc499575784"/>
            <w:r w:rsidRPr="001423E0">
              <w:rPr>
                <w:b/>
                <w:sz w:val="18"/>
                <w:szCs w:val="18"/>
              </w:rPr>
              <w:t>Surplus</w:t>
            </w:r>
            <w:bookmarkEnd w:id="1362"/>
            <w:bookmarkEnd w:id="1363"/>
          </w:p>
          <w:p w14:paraId="6A7427C7" w14:textId="77777777" w:rsidR="006D33A4" w:rsidRPr="001423E0" w:rsidRDefault="00D552CA" w:rsidP="006D33A4">
            <w:pPr>
              <w:pStyle w:val="ModelTableBody"/>
              <w:jc w:val="right"/>
              <w:rPr>
                <w:b/>
                <w:sz w:val="18"/>
                <w:szCs w:val="18"/>
              </w:rPr>
            </w:pPr>
            <w:bookmarkStart w:id="1364" w:name="_Toc488657853"/>
            <w:bookmarkStart w:id="1365" w:name="_Toc499575785"/>
            <w:r w:rsidRPr="001423E0">
              <w:rPr>
                <w:b/>
                <w:sz w:val="18"/>
                <w:szCs w:val="18"/>
              </w:rPr>
              <w:t>(</w:t>
            </w:r>
            <w:r w:rsidR="006D33A4" w:rsidRPr="001423E0">
              <w:rPr>
                <w:b/>
                <w:sz w:val="18"/>
                <w:szCs w:val="18"/>
              </w:rPr>
              <w:t>$000</w:t>
            </w:r>
            <w:r w:rsidRPr="001423E0">
              <w:rPr>
                <w:b/>
                <w:sz w:val="18"/>
                <w:szCs w:val="18"/>
              </w:rPr>
              <w:t>)</w:t>
            </w:r>
            <w:bookmarkEnd w:id="1364"/>
            <w:bookmarkEnd w:id="1365"/>
          </w:p>
        </w:tc>
        <w:tc>
          <w:tcPr>
            <w:tcW w:w="864" w:type="dxa"/>
            <w:vMerge w:val="restart"/>
            <w:shd w:val="clear" w:color="auto" w:fill="auto"/>
            <w:vAlign w:val="bottom"/>
          </w:tcPr>
          <w:p w14:paraId="0526E320" w14:textId="77777777" w:rsidR="006D33A4" w:rsidRPr="001423E0" w:rsidRDefault="006D33A4" w:rsidP="006D33A4">
            <w:pPr>
              <w:pStyle w:val="ModelTableBody"/>
              <w:jc w:val="right"/>
              <w:rPr>
                <w:b/>
                <w:sz w:val="18"/>
                <w:szCs w:val="18"/>
              </w:rPr>
            </w:pPr>
            <w:bookmarkStart w:id="1366" w:name="_Toc488657854"/>
            <w:bookmarkStart w:id="1367" w:name="_Toc499575786"/>
            <w:r w:rsidRPr="001423E0">
              <w:rPr>
                <w:b/>
                <w:sz w:val="18"/>
                <w:szCs w:val="18"/>
              </w:rPr>
              <w:t>Equity</w:t>
            </w:r>
            <w:bookmarkEnd w:id="1366"/>
            <w:bookmarkEnd w:id="1367"/>
          </w:p>
          <w:p w14:paraId="3FE3F055" w14:textId="77777777" w:rsidR="006D33A4" w:rsidRPr="001423E0" w:rsidRDefault="00D552CA" w:rsidP="006D33A4">
            <w:pPr>
              <w:pStyle w:val="ModelTableBody"/>
              <w:jc w:val="right"/>
              <w:rPr>
                <w:b/>
                <w:sz w:val="18"/>
                <w:szCs w:val="18"/>
              </w:rPr>
            </w:pPr>
            <w:bookmarkStart w:id="1368" w:name="_Toc488657855"/>
            <w:bookmarkStart w:id="1369" w:name="_Toc499575787"/>
            <w:r w:rsidRPr="001423E0">
              <w:rPr>
                <w:b/>
                <w:sz w:val="18"/>
                <w:szCs w:val="18"/>
              </w:rPr>
              <w:t>(</w:t>
            </w:r>
            <w:r w:rsidR="006D33A4" w:rsidRPr="001423E0">
              <w:rPr>
                <w:b/>
                <w:sz w:val="18"/>
                <w:szCs w:val="18"/>
              </w:rPr>
              <w:t>$000</w:t>
            </w:r>
            <w:r w:rsidRPr="001423E0">
              <w:rPr>
                <w:b/>
                <w:sz w:val="18"/>
                <w:szCs w:val="18"/>
              </w:rPr>
              <w:t>)</w:t>
            </w:r>
            <w:bookmarkEnd w:id="1368"/>
            <w:bookmarkEnd w:id="1369"/>
          </w:p>
        </w:tc>
      </w:tr>
      <w:tr w:rsidR="006D33A4" w:rsidRPr="000F4A83" w14:paraId="620E6EC3" w14:textId="77777777" w:rsidTr="00066E56">
        <w:trPr>
          <w:gridAfter w:val="1"/>
          <w:wAfter w:w="537" w:type="dxa"/>
          <w:tblCellSpacing w:w="0" w:type="dxa"/>
        </w:trPr>
        <w:tc>
          <w:tcPr>
            <w:tcW w:w="1584" w:type="dxa"/>
            <w:vAlign w:val="center"/>
          </w:tcPr>
          <w:p w14:paraId="40BA1FB5" w14:textId="77777777" w:rsidR="006D33A4" w:rsidRPr="008F25CB" w:rsidRDefault="006D33A4" w:rsidP="008F25CB">
            <w:pPr>
              <w:pStyle w:val="Reference"/>
              <w:rPr>
                <w:sz w:val="14"/>
                <w:szCs w:val="14"/>
              </w:rPr>
            </w:pPr>
          </w:p>
        </w:tc>
        <w:tc>
          <w:tcPr>
            <w:tcW w:w="2736" w:type="dxa"/>
            <w:tcBorders>
              <w:bottom w:val="single" w:sz="4" w:space="0" w:color="auto"/>
            </w:tcBorders>
            <w:shd w:val="clear" w:color="auto" w:fill="auto"/>
            <w:vAlign w:val="center"/>
          </w:tcPr>
          <w:p w14:paraId="3F5F3A7F" w14:textId="77777777" w:rsidR="006D33A4" w:rsidRPr="001423E0" w:rsidRDefault="006D33A4" w:rsidP="006D33A4">
            <w:pPr>
              <w:pStyle w:val="ModelTableBody"/>
              <w:rPr>
                <w:b/>
                <w:sz w:val="18"/>
                <w:szCs w:val="18"/>
              </w:rPr>
            </w:pPr>
          </w:p>
        </w:tc>
        <w:tc>
          <w:tcPr>
            <w:tcW w:w="1152" w:type="dxa"/>
            <w:vMerge/>
            <w:tcBorders>
              <w:bottom w:val="single" w:sz="4" w:space="0" w:color="auto"/>
            </w:tcBorders>
            <w:shd w:val="clear" w:color="auto" w:fill="auto"/>
            <w:vAlign w:val="center"/>
          </w:tcPr>
          <w:p w14:paraId="4353E883" w14:textId="77777777" w:rsidR="006D33A4" w:rsidRPr="001423E0" w:rsidRDefault="006D33A4" w:rsidP="006D33A4">
            <w:pPr>
              <w:pStyle w:val="ModelTableBody"/>
              <w:jc w:val="right"/>
              <w:rPr>
                <w:b/>
                <w:sz w:val="18"/>
                <w:szCs w:val="18"/>
              </w:rPr>
            </w:pPr>
          </w:p>
        </w:tc>
        <w:tc>
          <w:tcPr>
            <w:tcW w:w="1008" w:type="dxa"/>
            <w:vMerge/>
            <w:tcBorders>
              <w:bottom w:val="single" w:sz="4" w:space="0" w:color="auto"/>
            </w:tcBorders>
            <w:shd w:val="clear" w:color="auto" w:fill="auto"/>
            <w:vAlign w:val="center"/>
          </w:tcPr>
          <w:p w14:paraId="050BC348" w14:textId="77777777" w:rsidR="006D33A4" w:rsidRPr="001423E0" w:rsidRDefault="006D33A4" w:rsidP="006D33A4">
            <w:pPr>
              <w:pStyle w:val="ModelTableBody"/>
              <w:jc w:val="right"/>
              <w:rPr>
                <w:b/>
                <w:sz w:val="18"/>
                <w:szCs w:val="18"/>
              </w:rPr>
            </w:pPr>
          </w:p>
        </w:tc>
        <w:tc>
          <w:tcPr>
            <w:tcW w:w="864" w:type="dxa"/>
            <w:vMerge/>
            <w:tcBorders>
              <w:bottom w:val="single" w:sz="4" w:space="0" w:color="auto"/>
            </w:tcBorders>
            <w:shd w:val="clear" w:color="auto" w:fill="auto"/>
            <w:vAlign w:val="center"/>
          </w:tcPr>
          <w:p w14:paraId="2F4F64E5" w14:textId="77777777" w:rsidR="006D33A4" w:rsidRPr="001423E0" w:rsidRDefault="006D33A4" w:rsidP="006D33A4">
            <w:pPr>
              <w:pStyle w:val="ModelTableBody"/>
              <w:jc w:val="right"/>
              <w:rPr>
                <w:b/>
                <w:sz w:val="18"/>
                <w:szCs w:val="18"/>
              </w:rPr>
            </w:pPr>
          </w:p>
        </w:tc>
        <w:tc>
          <w:tcPr>
            <w:tcW w:w="1008" w:type="dxa"/>
            <w:vMerge/>
            <w:tcBorders>
              <w:bottom w:val="single" w:sz="4" w:space="0" w:color="auto"/>
            </w:tcBorders>
            <w:shd w:val="clear" w:color="auto" w:fill="auto"/>
            <w:vAlign w:val="center"/>
          </w:tcPr>
          <w:p w14:paraId="13DE6076" w14:textId="77777777" w:rsidR="006D33A4" w:rsidRPr="001423E0" w:rsidRDefault="006D33A4" w:rsidP="006D33A4">
            <w:pPr>
              <w:pStyle w:val="ModelTableBody"/>
              <w:jc w:val="right"/>
              <w:rPr>
                <w:b/>
                <w:sz w:val="18"/>
                <w:szCs w:val="18"/>
              </w:rPr>
            </w:pPr>
          </w:p>
        </w:tc>
        <w:tc>
          <w:tcPr>
            <w:tcW w:w="864" w:type="dxa"/>
            <w:vMerge/>
            <w:tcBorders>
              <w:bottom w:val="single" w:sz="4" w:space="0" w:color="auto"/>
            </w:tcBorders>
            <w:shd w:val="clear" w:color="auto" w:fill="auto"/>
            <w:vAlign w:val="center"/>
          </w:tcPr>
          <w:p w14:paraId="55275C58" w14:textId="77777777" w:rsidR="006D33A4" w:rsidRPr="001423E0" w:rsidRDefault="006D33A4" w:rsidP="006D33A4">
            <w:pPr>
              <w:pStyle w:val="ModelTableBody"/>
              <w:jc w:val="right"/>
              <w:rPr>
                <w:b/>
                <w:sz w:val="18"/>
                <w:szCs w:val="18"/>
              </w:rPr>
            </w:pPr>
          </w:p>
        </w:tc>
      </w:tr>
      <w:tr w:rsidR="006D33A4" w:rsidRPr="000F4A83" w14:paraId="6DA5D159" w14:textId="77777777" w:rsidTr="00C608A2">
        <w:trPr>
          <w:gridAfter w:val="1"/>
          <w:wAfter w:w="537" w:type="dxa"/>
          <w:tblCellSpacing w:w="0" w:type="dxa"/>
        </w:trPr>
        <w:tc>
          <w:tcPr>
            <w:tcW w:w="1584" w:type="dxa"/>
            <w:vAlign w:val="center"/>
          </w:tcPr>
          <w:p w14:paraId="5EBC2407" w14:textId="77777777" w:rsidR="006D33A4" w:rsidRPr="008F25CB" w:rsidRDefault="006D33A4" w:rsidP="008F25CB">
            <w:pPr>
              <w:pStyle w:val="Reference"/>
              <w:rPr>
                <w:sz w:val="14"/>
                <w:szCs w:val="14"/>
              </w:rPr>
            </w:pPr>
          </w:p>
        </w:tc>
        <w:tc>
          <w:tcPr>
            <w:tcW w:w="2736" w:type="dxa"/>
            <w:shd w:val="clear" w:color="auto" w:fill="auto"/>
            <w:vAlign w:val="center"/>
          </w:tcPr>
          <w:p w14:paraId="72BEFDAD" w14:textId="36ECC243" w:rsidR="006D33A4" w:rsidRPr="001423E0" w:rsidRDefault="008A2016" w:rsidP="00725BEE">
            <w:pPr>
              <w:pStyle w:val="ModelTableBodyBold"/>
              <w:rPr>
                <w:sz w:val="18"/>
                <w:szCs w:val="18"/>
              </w:rPr>
            </w:pPr>
            <w:r w:rsidRPr="001423E0">
              <w:rPr>
                <w:sz w:val="18"/>
              </w:rPr>
              <w:t>202</w:t>
            </w:r>
            <w:r>
              <w:rPr>
                <w:sz w:val="18"/>
              </w:rPr>
              <w:t>3</w:t>
            </w:r>
          </w:p>
        </w:tc>
        <w:tc>
          <w:tcPr>
            <w:tcW w:w="1152" w:type="dxa"/>
            <w:shd w:val="clear" w:color="auto" w:fill="auto"/>
            <w:vAlign w:val="center"/>
          </w:tcPr>
          <w:p w14:paraId="2416CD96"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19D9B129"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4F6E382D"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526DFEB9"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60D1DA05" w14:textId="77777777" w:rsidR="006D33A4" w:rsidRPr="001423E0" w:rsidRDefault="006D33A4" w:rsidP="006D33A4">
            <w:pPr>
              <w:pStyle w:val="ModelTableBody"/>
              <w:jc w:val="right"/>
              <w:rPr>
                <w:sz w:val="18"/>
                <w:szCs w:val="18"/>
              </w:rPr>
            </w:pPr>
          </w:p>
        </w:tc>
      </w:tr>
      <w:tr w:rsidR="006D33A4" w:rsidRPr="000F4A83" w14:paraId="1E4B5207" w14:textId="77777777" w:rsidTr="00C608A2">
        <w:trPr>
          <w:gridAfter w:val="1"/>
          <w:wAfter w:w="537" w:type="dxa"/>
          <w:tblCellSpacing w:w="0" w:type="dxa"/>
        </w:trPr>
        <w:tc>
          <w:tcPr>
            <w:tcW w:w="1584" w:type="dxa"/>
            <w:vAlign w:val="center"/>
          </w:tcPr>
          <w:p w14:paraId="0D5D33E1" w14:textId="77777777" w:rsidR="006D33A4" w:rsidRPr="008F25CB" w:rsidRDefault="006D33A4" w:rsidP="008F25CB">
            <w:pPr>
              <w:pStyle w:val="Reference"/>
              <w:rPr>
                <w:sz w:val="14"/>
                <w:szCs w:val="14"/>
              </w:rPr>
            </w:pPr>
          </w:p>
        </w:tc>
        <w:tc>
          <w:tcPr>
            <w:tcW w:w="2736" w:type="dxa"/>
            <w:shd w:val="clear" w:color="auto" w:fill="auto"/>
            <w:vAlign w:val="center"/>
          </w:tcPr>
          <w:p w14:paraId="4B9BEB9F" w14:textId="77777777" w:rsidR="006D33A4" w:rsidRPr="00596833" w:rsidRDefault="006D33A4" w:rsidP="00725BEE">
            <w:pPr>
              <w:pStyle w:val="ModelTableBodyUnderlined"/>
              <w:rPr>
                <w:b/>
                <w:bCs/>
                <w:sz w:val="18"/>
                <w:szCs w:val="18"/>
                <w:u w:val="none"/>
              </w:rPr>
            </w:pPr>
            <w:bookmarkStart w:id="1370" w:name="_Toc488657857"/>
            <w:bookmarkStart w:id="1371" w:name="_Toc499575789"/>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370"/>
            <w:bookmarkEnd w:id="1371"/>
          </w:p>
        </w:tc>
        <w:tc>
          <w:tcPr>
            <w:tcW w:w="1152" w:type="dxa"/>
            <w:shd w:val="clear" w:color="auto" w:fill="auto"/>
            <w:vAlign w:val="center"/>
          </w:tcPr>
          <w:p w14:paraId="37AB0509"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36ECEEAE"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3A8D5CD5" w14:textId="77777777" w:rsidR="006D33A4" w:rsidRPr="001423E0" w:rsidRDefault="006D33A4" w:rsidP="006D33A4">
            <w:pPr>
              <w:pStyle w:val="ModelTableBody"/>
              <w:jc w:val="right"/>
              <w:rPr>
                <w:sz w:val="18"/>
                <w:szCs w:val="18"/>
              </w:rPr>
            </w:pPr>
          </w:p>
        </w:tc>
        <w:tc>
          <w:tcPr>
            <w:tcW w:w="1008" w:type="dxa"/>
            <w:shd w:val="clear" w:color="auto" w:fill="auto"/>
            <w:vAlign w:val="center"/>
          </w:tcPr>
          <w:p w14:paraId="5C2F2621" w14:textId="77777777" w:rsidR="006D33A4" w:rsidRPr="001423E0" w:rsidRDefault="006D33A4" w:rsidP="006D33A4">
            <w:pPr>
              <w:pStyle w:val="ModelTableBody"/>
              <w:jc w:val="right"/>
              <w:rPr>
                <w:sz w:val="18"/>
                <w:szCs w:val="18"/>
              </w:rPr>
            </w:pPr>
          </w:p>
        </w:tc>
        <w:tc>
          <w:tcPr>
            <w:tcW w:w="864" w:type="dxa"/>
            <w:shd w:val="clear" w:color="auto" w:fill="auto"/>
            <w:vAlign w:val="center"/>
          </w:tcPr>
          <w:p w14:paraId="17D69629" w14:textId="77777777" w:rsidR="006D33A4" w:rsidRPr="001423E0" w:rsidRDefault="006D33A4" w:rsidP="006D33A4">
            <w:pPr>
              <w:pStyle w:val="ModelTableBody"/>
              <w:jc w:val="right"/>
              <w:rPr>
                <w:sz w:val="18"/>
                <w:szCs w:val="18"/>
              </w:rPr>
            </w:pPr>
          </w:p>
        </w:tc>
      </w:tr>
      <w:tr w:rsidR="00EF63C1" w:rsidRPr="000F4A83" w14:paraId="001C2D94" w14:textId="77777777" w:rsidTr="00C608A2">
        <w:trPr>
          <w:gridAfter w:val="1"/>
          <w:wAfter w:w="537" w:type="dxa"/>
          <w:tblCellSpacing w:w="0" w:type="dxa"/>
        </w:trPr>
        <w:tc>
          <w:tcPr>
            <w:tcW w:w="1584" w:type="dxa"/>
            <w:vAlign w:val="center"/>
          </w:tcPr>
          <w:p w14:paraId="4A9693AF" w14:textId="77777777" w:rsidR="00EF63C1" w:rsidRPr="008F25CB" w:rsidRDefault="00EF63C1" w:rsidP="008F25CB">
            <w:pPr>
              <w:pStyle w:val="Reference"/>
              <w:rPr>
                <w:sz w:val="14"/>
                <w:szCs w:val="14"/>
              </w:rPr>
            </w:pPr>
          </w:p>
        </w:tc>
        <w:tc>
          <w:tcPr>
            <w:tcW w:w="2736" w:type="dxa"/>
            <w:shd w:val="clear" w:color="auto" w:fill="auto"/>
            <w:vAlign w:val="center"/>
          </w:tcPr>
          <w:p w14:paraId="0DAC82CF" w14:textId="77777777" w:rsidR="00EF63C1" w:rsidRPr="001423E0" w:rsidRDefault="00EF63C1" w:rsidP="00EF63C1">
            <w:pPr>
              <w:pStyle w:val="ModelTableBody"/>
              <w:ind w:left="113" w:hanging="113"/>
              <w:rPr>
                <w:sz w:val="18"/>
                <w:szCs w:val="18"/>
              </w:rPr>
            </w:pPr>
            <w:bookmarkStart w:id="1372" w:name="_Toc488657858"/>
            <w:bookmarkStart w:id="1373" w:name="_Toc499575790"/>
            <w:r w:rsidRPr="001423E0">
              <w:rPr>
                <w:sz w:val="18"/>
                <w:szCs w:val="18"/>
              </w:rPr>
              <w:t>Restricted cash and cash equivalents</w:t>
            </w:r>
            <w:bookmarkEnd w:id="1372"/>
            <w:bookmarkEnd w:id="1373"/>
          </w:p>
        </w:tc>
        <w:tc>
          <w:tcPr>
            <w:tcW w:w="1152" w:type="dxa"/>
            <w:shd w:val="clear" w:color="auto" w:fill="auto"/>
            <w:vAlign w:val="center"/>
          </w:tcPr>
          <w:p w14:paraId="13928CCA" w14:textId="77777777" w:rsidR="00EF63C1" w:rsidRPr="001423E0" w:rsidRDefault="00EF63C1" w:rsidP="00EF63C1">
            <w:pPr>
              <w:pStyle w:val="ModelTableBody"/>
              <w:spacing w:line="256" w:lineRule="auto"/>
              <w:jc w:val="right"/>
              <w:rPr>
                <w:sz w:val="18"/>
                <w:szCs w:val="18"/>
              </w:rPr>
            </w:pPr>
          </w:p>
          <w:p w14:paraId="0E853FDC" w14:textId="4EC52EFA" w:rsidR="00EF63C1" w:rsidRPr="001423E0" w:rsidRDefault="00CA5090" w:rsidP="00EF63C1">
            <w:pPr>
              <w:pStyle w:val="ModelTableBody"/>
              <w:jc w:val="right"/>
              <w:rPr>
                <w:sz w:val="18"/>
                <w:szCs w:val="18"/>
              </w:rPr>
            </w:pPr>
            <w:r w:rsidRPr="001423E0">
              <w:rPr>
                <w:sz w:val="18"/>
                <w:szCs w:val="18"/>
              </w:rPr>
              <w:t>970</w:t>
            </w:r>
          </w:p>
        </w:tc>
        <w:tc>
          <w:tcPr>
            <w:tcW w:w="1008" w:type="dxa"/>
            <w:shd w:val="clear" w:color="auto" w:fill="auto"/>
            <w:vAlign w:val="center"/>
          </w:tcPr>
          <w:p w14:paraId="48587D97" w14:textId="77777777" w:rsidR="00EF63C1" w:rsidRPr="001423E0" w:rsidRDefault="00EF63C1" w:rsidP="00EF63C1">
            <w:pPr>
              <w:pStyle w:val="ModelTableBody"/>
              <w:spacing w:line="256" w:lineRule="auto"/>
              <w:jc w:val="right"/>
              <w:rPr>
                <w:sz w:val="18"/>
                <w:szCs w:val="18"/>
              </w:rPr>
            </w:pPr>
          </w:p>
          <w:p w14:paraId="08031E91" w14:textId="6F2B2248" w:rsidR="00EF63C1" w:rsidRPr="001423E0" w:rsidRDefault="00EF63C1">
            <w:pPr>
              <w:pStyle w:val="ModelTableBody"/>
              <w:jc w:val="right"/>
              <w:rPr>
                <w:sz w:val="18"/>
                <w:szCs w:val="18"/>
              </w:rPr>
            </w:pPr>
            <w:bookmarkStart w:id="1374" w:name="_Toc488657860"/>
            <w:bookmarkStart w:id="1375" w:name="_Toc499575792"/>
            <w:r w:rsidRPr="001423E0">
              <w:rPr>
                <w:sz w:val="18"/>
                <w:szCs w:val="18"/>
              </w:rPr>
              <w:t>(</w:t>
            </w:r>
            <w:r w:rsidR="001423E0" w:rsidRPr="001423E0">
              <w:rPr>
                <w:sz w:val="18"/>
                <w:szCs w:val="18"/>
              </w:rPr>
              <w:t>9</w:t>
            </w:r>
            <w:r w:rsidR="00EB1915" w:rsidRPr="001423E0">
              <w:rPr>
                <w:sz w:val="18"/>
                <w:szCs w:val="18"/>
              </w:rPr>
              <w:t>.</w:t>
            </w:r>
            <w:r w:rsidR="001423E0" w:rsidRPr="001423E0">
              <w:rPr>
                <w:sz w:val="18"/>
                <w:szCs w:val="18"/>
              </w:rPr>
              <w:t>7</w:t>
            </w:r>
            <w:r w:rsidRPr="001423E0">
              <w:rPr>
                <w:sz w:val="18"/>
                <w:szCs w:val="18"/>
              </w:rPr>
              <w:t>)</w:t>
            </w:r>
            <w:bookmarkEnd w:id="1374"/>
            <w:bookmarkEnd w:id="1375"/>
          </w:p>
        </w:tc>
        <w:tc>
          <w:tcPr>
            <w:tcW w:w="864" w:type="dxa"/>
            <w:shd w:val="clear" w:color="auto" w:fill="auto"/>
            <w:vAlign w:val="center"/>
          </w:tcPr>
          <w:p w14:paraId="4DB13C6F" w14:textId="77777777" w:rsidR="00EF63C1" w:rsidRPr="001423E0" w:rsidRDefault="00EF63C1" w:rsidP="00EF63C1">
            <w:pPr>
              <w:pStyle w:val="ModelTableBody"/>
              <w:spacing w:line="256" w:lineRule="auto"/>
              <w:jc w:val="right"/>
              <w:rPr>
                <w:sz w:val="18"/>
                <w:szCs w:val="18"/>
              </w:rPr>
            </w:pPr>
          </w:p>
          <w:p w14:paraId="0F472DE6" w14:textId="06CACD9D" w:rsidR="00EF63C1" w:rsidRPr="001423E0" w:rsidRDefault="00EF63C1">
            <w:pPr>
              <w:pStyle w:val="ModelTableBody"/>
              <w:jc w:val="right"/>
              <w:rPr>
                <w:sz w:val="18"/>
                <w:szCs w:val="18"/>
              </w:rPr>
            </w:pPr>
            <w:r w:rsidRPr="001423E0">
              <w:rPr>
                <w:sz w:val="18"/>
                <w:szCs w:val="18"/>
              </w:rPr>
              <w:t>(</w:t>
            </w:r>
            <w:r w:rsidR="001423E0" w:rsidRPr="001423E0">
              <w:rPr>
                <w:sz w:val="18"/>
                <w:szCs w:val="18"/>
              </w:rPr>
              <w:t>9</w:t>
            </w:r>
            <w:r w:rsidR="00EB1915" w:rsidRPr="001423E0">
              <w:rPr>
                <w:sz w:val="18"/>
                <w:szCs w:val="18"/>
              </w:rPr>
              <w:t>.</w:t>
            </w:r>
            <w:r w:rsidR="001423E0" w:rsidRPr="001423E0">
              <w:rPr>
                <w:sz w:val="18"/>
                <w:szCs w:val="18"/>
              </w:rPr>
              <w:t>7</w:t>
            </w:r>
            <w:r w:rsidRPr="001423E0">
              <w:rPr>
                <w:sz w:val="18"/>
                <w:szCs w:val="18"/>
              </w:rPr>
              <w:t>)</w:t>
            </w:r>
          </w:p>
        </w:tc>
        <w:tc>
          <w:tcPr>
            <w:tcW w:w="1008" w:type="dxa"/>
            <w:shd w:val="clear" w:color="auto" w:fill="auto"/>
            <w:vAlign w:val="center"/>
          </w:tcPr>
          <w:p w14:paraId="5905CCCA" w14:textId="77777777" w:rsidR="00EF63C1" w:rsidRPr="001423E0" w:rsidRDefault="00EF63C1" w:rsidP="00EF63C1">
            <w:pPr>
              <w:pStyle w:val="ModelTableBody"/>
              <w:spacing w:line="256" w:lineRule="auto"/>
              <w:jc w:val="right"/>
              <w:rPr>
                <w:sz w:val="18"/>
                <w:szCs w:val="18"/>
              </w:rPr>
            </w:pPr>
          </w:p>
          <w:p w14:paraId="1C4E9A51" w14:textId="5A956DB5" w:rsidR="00EF63C1" w:rsidRPr="001423E0" w:rsidRDefault="001423E0" w:rsidP="00EF63C1">
            <w:pPr>
              <w:pStyle w:val="ModelTableBody"/>
              <w:jc w:val="right"/>
              <w:rPr>
                <w:sz w:val="18"/>
                <w:szCs w:val="18"/>
              </w:rPr>
            </w:pPr>
            <w:r w:rsidRPr="001423E0">
              <w:rPr>
                <w:sz w:val="18"/>
                <w:szCs w:val="18"/>
              </w:rPr>
              <w:t>9</w:t>
            </w:r>
            <w:r w:rsidR="00EB1915" w:rsidRPr="001423E0">
              <w:rPr>
                <w:sz w:val="18"/>
                <w:szCs w:val="18"/>
              </w:rPr>
              <w:t>.</w:t>
            </w:r>
            <w:r w:rsidRPr="001423E0">
              <w:rPr>
                <w:sz w:val="18"/>
                <w:szCs w:val="18"/>
              </w:rPr>
              <w:t>7</w:t>
            </w:r>
          </w:p>
        </w:tc>
        <w:tc>
          <w:tcPr>
            <w:tcW w:w="864" w:type="dxa"/>
            <w:shd w:val="clear" w:color="auto" w:fill="auto"/>
            <w:vAlign w:val="center"/>
          </w:tcPr>
          <w:p w14:paraId="49E75728" w14:textId="77777777" w:rsidR="00EF63C1" w:rsidRPr="001423E0" w:rsidRDefault="00EF63C1" w:rsidP="00EF63C1">
            <w:pPr>
              <w:pStyle w:val="ModelTableBody"/>
              <w:spacing w:line="256" w:lineRule="auto"/>
              <w:jc w:val="right"/>
              <w:rPr>
                <w:sz w:val="18"/>
                <w:szCs w:val="18"/>
              </w:rPr>
            </w:pPr>
          </w:p>
          <w:p w14:paraId="4F475F34" w14:textId="4A36F32B" w:rsidR="00EF63C1" w:rsidRPr="001423E0" w:rsidRDefault="001423E0" w:rsidP="00EF63C1">
            <w:pPr>
              <w:pStyle w:val="ModelTableBody"/>
              <w:jc w:val="right"/>
              <w:rPr>
                <w:sz w:val="18"/>
                <w:szCs w:val="18"/>
              </w:rPr>
            </w:pPr>
            <w:r w:rsidRPr="001423E0">
              <w:rPr>
                <w:sz w:val="18"/>
                <w:szCs w:val="18"/>
              </w:rPr>
              <w:t>9</w:t>
            </w:r>
            <w:r w:rsidR="00EB1915" w:rsidRPr="001423E0">
              <w:rPr>
                <w:sz w:val="18"/>
                <w:szCs w:val="18"/>
              </w:rPr>
              <w:t>.</w:t>
            </w:r>
            <w:r w:rsidRPr="001423E0">
              <w:rPr>
                <w:sz w:val="18"/>
                <w:szCs w:val="18"/>
              </w:rPr>
              <w:t>7</w:t>
            </w:r>
          </w:p>
        </w:tc>
      </w:tr>
      <w:tr w:rsidR="00EF63C1" w:rsidRPr="000F4A83" w14:paraId="6F48BB4B" w14:textId="77777777" w:rsidTr="00C608A2">
        <w:trPr>
          <w:gridAfter w:val="1"/>
          <w:wAfter w:w="537" w:type="dxa"/>
          <w:tblCellSpacing w:w="0" w:type="dxa"/>
        </w:trPr>
        <w:tc>
          <w:tcPr>
            <w:tcW w:w="1584" w:type="dxa"/>
            <w:vAlign w:val="center"/>
          </w:tcPr>
          <w:p w14:paraId="540D3884" w14:textId="77777777" w:rsidR="00EF63C1" w:rsidRPr="008F25CB" w:rsidRDefault="00EF63C1" w:rsidP="008F25CB">
            <w:pPr>
              <w:pStyle w:val="Reference"/>
              <w:rPr>
                <w:sz w:val="14"/>
                <w:szCs w:val="14"/>
              </w:rPr>
            </w:pPr>
          </w:p>
        </w:tc>
        <w:tc>
          <w:tcPr>
            <w:tcW w:w="2736" w:type="dxa"/>
            <w:shd w:val="clear" w:color="auto" w:fill="auto"/>
            <w:vAlign w:val="center"/>
          </w:tcPr>
          <w:p w14:paraId="1A3E112D" w14:textId="77777777" w:rsidR="00EF63C1" w:rsidRPr="00596833" w:rsidRDefault="00EF63C1" w:rsidP="00EF63C1">
            <w:pPr>
              <w:pStyle w:val="ModelTableBodyItalic"/>
              <w:rPr>
                <w:b/>
                <w:bCs/>
                <w:i w:val="0"/>
                <w:iCs/>
                <w:sz w:val="18"/>
                <w:szCs w:val="18"/>
              </w:rPr>
            </w:pPr>
            <w:bookmarkStart w:id="1376" w:name="_Toc488657864"/>
            <w:bookmarkStart w:id="1377" w:name="_Toc499575796"/>
            <w:r w:rsidRPr="00596833">
              <w:rPr>
                <w:b/>
                <w:bCs/>
                <w:i w:val="0"/>
                <w:iCs/>
                <w:sz w:val="18"/>
                <w:szCs w:val="18"/>
              </w:rPr>
              <w:t>Financial liabilities</w:t>
            </w:r>
            <w:bookmarkEnd w:id="1376"/>
            <w:bookmarkEnd w:id="1377"/>
          </w:p>
        </w:tc>
        <w:tc>
          <w:tcPr>
            <w:tcW w:w="1152" w:type="dxa"/>
            <w:shd w:val="clear" w:color="auto" w:fill="auto"/>
            <w:vAlign w:val="center"/>
          </w:tcPr>
          <w:p w14:paraId="5A259874" w14:textId="77777777" w:rsidR="00EF63C1" w:rsidRPr="00C608A2" w:rsidRDefault="00EF63C1" w:rsidP="00EF63C1">
            <w:pPr>
              <w:pStyle w:val="ModelTableBody"/>
              <w:jc w:val="right"/>
              <w:rPr>
                <w:sz w:val="18"/>
                <w:szCs w:val="18"/>
              </w:rPr>
            </w:pPr>
          </w:p>
        </w:tc>
        <w:tc>
          <w:tcPr>
            <w:tcW w:w="1008" w:type="dxa"/>
            <w:shd w:val="clear" w:color="auto" w:fill="auto"/>
            <w:vAlign w:val="center"/>
          </w:tcPr>
          <w:p w14:paraId="6F568150" w14:textId="77777777" w:rsidR="00EF63C1" w:rsidRPr="00C608A2" w:rsidRDefault="00EF63C1" w:rsidP="00EF63C1">
            <w:pPr>
              <w:pStyle w:val="ModelTableBody"/>
              <w:jc w:val="right"/>
              <w:rPr>
                <w:sz w:val="18"/>
                <w:szCs w:val="18"/>
              </w:rPr>
            </w:pPr>
          </w:p>
        </w:tc>
        <w:tc>
          <w:tcPr>
            <w:tcW w:w="864" w:type="dxa"/>
            <w:shd w:val="clear" w:color="auto" w:fill="auto"/>
            <w:vAlign w:val="center"/>
          </w:tcPr>
          <w:p w14:paraId="64ABDED5" w14:textId="77777777" w:rsidR="00EF63C1" w:rsidRPr="00C608A2" w:rsidRDefault="00EF63C1" w:rsidP="00EF63C1">
            <w:pPr>
              <w:pStyle w:val="ModelTableBody"/>
              <w:jc w:val="right"/>
              <w:rPr>
                <w:sz w:val="18"/>
                <w:szCs w:val="18"/>
              </w:rPr>
            </w:pPr>
          </w:p>
        </w:tc>
        <w:tc>
          <w:tcPr>
            <w:tcW w:w="1008" w:type="dxa"/>
            <w:shd w:val="clear" w:color="auto" w:fill="auto"/>
            <w:vAlign w:val="center"/>
          </w:tcPr>
          <w:p w14:paraId="30908C7D" w14:textId="77777777" w:rsidR="00EF63C1" w:rsidRPr="00C608A2" w:rsidRDefault="00EF63C1" w:rsidP="00EF63C1">
            <w:pPr>
              <w:pStyle w:val="ModelTableBody"/>
              <w:jc w:val="right"/>
              <w:rPr>
                <w:sz w:val="18"/>
                <w:szCs w:val="18"/>
              </w:rPr>
            </w:pPr>
          </w:p>
        </w:tc>
        <w:tc>
          <w:tcPr>
            <w:tcW w:w="864" w:type="dxa"/>
            <w:shd w:val="clear" w:color="auto" w:fill="auto"/>
            <w:vAlign w:val="center"/>
          </w:tcPr>
          <w:p w14:paraId="346A5B99" w14:textId="77777777" w:rsidR="00EF63C1" w:rsidRPr="00C608A2" w:rsidRDefault="00EF63C1" w:rsidP="00EF63C1">
            <w:pPr>
              <w:pStyle w:val="ModelTableBody"/>
              <w:jc w:val="right"/>
              <w:rPr>
                <w:sz w:val="18"/>
                <w:szCs w:val="18"/>
              </w:rPr>
            </w:pPr>
          </w:p>
        </w:tc>
      </w:tr>
      <w:tr w:rsidR="00EF63C1" w:rsidRPr="000F4A83" w14:paraId="0BF3CB89" w14:textId="77777777" w:rsidTr="00C608A2">
        <w:trPr>
          <w:gridAfter w:val="1"/>
          <w:wAfter w:w="537" w:type="dxa"/>
          <w:tblCellSpacing w:w="0" w:type="dxa"/>
        </w:trPr>
        <w:tc>
          <w:tcPr>
            <w:tcW w:w="1584" w:type="dxa"/>
            <w:vAlign w:val="center"/>
          </w:tcPr>
          <w:p w14:paraId="54462DB9" w14:textId="77777777" w:rsidR="00EF63C1" w:rsidRPr="008F25CB" w:rsidRDefault="00EF63C1" w:rsidP="008F25CB">
            <w:pPr>
              <w:pStyle w:val="Reference"/>
              <w:rPr>
                <w:sz w:val="14"/>
                <w:szCs w:val="14"/>
              </w:rPr>
            </w:pPr>
          </w:p>
        </w:tc>
        <w:tc>
          <w:tcPr>
            <w:tcW w:w="2736" w:type="dxa"/>
            <w:shd w:val="clear" w:color="auto" w:fill="auto"/>
            <w:vAlign w:val="center"/>
          </w:tcPr>
          <w:p w14:paraId="2354E741" w14:textId="77777777" w:rsidR="00EF63C1" w:rsidRPr="00C608A2" w:rsidRDefault="00EF63C1" w:rsidP="00EF63C1">
            <w:pPr>
              <w:pStyle w:val="ModelTableBodyItalic"/>
              <w:rPr>
                <w:sz w:val="18"/>
                <w:szCs w:val="18"/>
                <w:u w:val="single"/>
              </w:rPr>
            </w:pPr>
            <w:bookmarkStart w:id="1378" w:name="_Toc499575797"/>
            <w:r w:rsidRPr="00C608A2">
              <w:rPr>
                <w:sz w:val="18"/>
                <w:szCs w:val="18"/>
              </w:rPr>
              <w:t>[List details]</w:t>
            </w:r>
            <w:bookmarkEnd w:id="1378"/>
          </w:p>
        </w:tc>
        <w:tc>
          <w:tcPr>
            <w:tcW w:w="1152" w:type="dxa"/>
            <w:shd w:val="clear" w:color="auto" w:fill="auto"/>
            <w:vAlign w:val="center"/>
          </w:tcPr>
          <w:p w14:paraId="0B386250" w14:textId="4EACFC15" w:rsidR="00EF63C1" w:rsidRPr="00C608A2" w:rsidRDefault="00EF63C1" w:rsidP="00EF63C1">
            <w:pPr>
              <w:pStyle w:val="ModelTableBody"/>
              <w:jc w:val="right"/>
              <w:rPr>
                <w:sz w:val="18"/>
                <w:szCs w:val="18"/>
              </w:rPr>
            </w:pPr>
            <w:bookmarkStart w:id="1379" w:name="_Toc499575798"/>
            <w:r w:rsidRPr="00C608A2">
              <w:rPr>
                <w:sz w:val="18"/>
                <w:szCs w:val="18"/>
              </w:rPr>
              <w:t>-</w:t>
            </w:r>
            <w:bookmarkEnd w:id="1379"/>
          </w:p>
        </w:tc>
        <w:tc>
          <w:tcPr>
            <w:tcW w:w="1008" w:type="dxa"/>
            <w:shd w:val="clear" w:color="auto" w:fill="auto"/>
            <w:vAlign w:val="center"/>
          </w:tcPr>
          <w:p w14:paraId="0D20454C" w14:textId="52862B28" w:rsidR="00EF63C1" w:rsidRPr="00C608A2" w:rsidRDefault="00EF63C1" w:rsidP="00EF63C1">
            <w:pPr>
              <w:pStyle w:val="ModelTableBody"/>
              <w:jc w:val="right"/>
              <w:rPr>
                <w:sz w:val="18"/>
                <w:szCs w:val="18"/>
              </w:rPr>
            </w:pPr>
            <w:bookmarkStart w:id="1380" w:name="_Toc499575799"/>
            <w:r w:rsidRPr="00C608A2">
              <w:rPr>
                <w:sz w:val="18"/>
                <w:szCs w:val="18"/>
              </w:rPr>
              <w:t>-</w:t>
            </w:r>
            <w:bookmarkEnd w:id="1380"/>
          </w:p>
        </w:tc>
        <w:tc>
          <w:tcPr>
            <w:tcW w:w="864" w:type="dxa"/>
            <w:shd w:val="clear" w:color="auto" w:fill="auto"/>
            <w:vAlign w:val="center"/>
          </w:tcPr>
          <w:p w14:paraId="2A0F2ADC" w14:textId="2DE8E8DB" w:rsidR="00EF63C1" w:rsidRPr="00C608A2" w:rsidRDefault="00EF63C1" w:rsidP="00EF63C1">
            <w:pPr>
              <w:pStyle w:val="ModelTableBody"/>
              <w:jc w:val="right"/>
              <w:rPr>
                <w:sz w:val="18"/>
                <w:szCs w:val="18"/>
              </w:rPr>
            </w:pPr>
            <w:bookmarkStart w:id="1381" w:name="_Toc499575800"/>
            <w:r w:rsidRPr="00C608A2">
              <w:rPr>
                <w:sz w:val="18"/>
                <w:szCs w:val="18"/>
              </w:rPr>
              <w:t>-</w:t>
            </w:r>
            <w:bookmarkEnd w:id="1381"/>
          </w:p>
        </w:tc>
        <w:tc>
          <w:tcPr>
            <w:tcW w:w="1008" w:type="dxa"/>
            <w:shd w:val="clear" w:color="auto" w:fill="auto"/>
            <w:vAlign w:val="center"/>
          </w:tcPr>
          <w:p w14:paraId="22EC00E2" w14:textId="543F2988" w:rsidR="00EF63C1" w:rsidRPr="00C608A2" w:rsidRDefault="00EF63C1" w:rsidP="00EF63C1">
            <w:pPr>
              <w:pStyle w:val="ModelTableBody"/>
              <w:jc w:val="right"/>
              <w:rPr>
                <w:sz w:val="18"/>
                <w:szCs w:val="18"/>
              </w:rPr>
            </w:pPr>
            <w:bookmarkStart w:id="1382" w:name="_Toc499575801"/>
            <w:r w:rsidRPr="00C608A2">
              <w:rPr>
                <w:sz w:val="18"/>
                <w:szCs w:val="18"/>
              </w:rPr>
              <w:t>-</w:t>
            </w:r>
            <w:bookmarkEnd w:id="1382"/>
          </w:p>
        </w:tc>
        <w:tc>
          <w:tcPr>
            <w:tcW w:w="864" w:type="dxa"/>
            <w:shd w:val="clear" w:color="auto" w:fill="auto"/>
            <w:vAlign w:val="center"/>
          </w:tcPr>
          <w:p w14:paraId="52EA921A" w14:textId="45FCFD92" w:rsidR="00EF63C1" w:rsidRPr="00C608A2" w:rsidRDefault="00EF63C1" w:rsidP="00EF63C1">
            <w:pPr>
              <w:pStyle w:val="ModelTableBody"/>
              <w:jc w:val="right"/>
              <w:rPr>
                <w:sz w:val="18"/>
                <w:szCs w:val="18"/>
              </w:rPr>
            </w:pPr>
            <w:bookmarkStart w:id="1383" w:name="_Toc499575802"/>
            <w:r w:rsidRPr="00C608A2">
              <w:rPr>
                <w:sz w:val="18"/>
                <w:szCs w:val="18"/>
              </w:rPr>
              <w:t>-</w:t>
            </w:r>
            <w:bookmarkEnd w:id="1383"/>
          </w:p>
        </w:tc>
      </w:tr>
      <w:tr w:rsidR="00EF63C1" w:rsidRPr="000F4A83" w14:paraId="5075E145" w14:textId="77777777" w:rsidTr="004A1F78">
        <w:trPr>
          <w:gridAfter w:val="1"/>
          <w:wAfter w:w="537" w:type="dxa"/>
          <w:tblCellSpacing w:w="0" w:type="dxa"/>
        </w:trPr>
        <w:tc>
          <w:tcPr>
            <w:tcW w:w="1584" w:type="dxa"/>
            <w:vAlign w:val="center"/>
          </w:tcPr>
          <w:p w14:paraId="22D40350" w14:textId="77777777" w:rsidR="00EF63C1" w:rsidRPr="008F25CB" w:rsidRDefault="00EF63C1" w:rsidP="008F25CB">
            <w:pPr>
              <w:pStyle w:val="Reference"/>
              <w:rPr>
                <w:sz w:val="14"/>
                <w:szCs w:val="14"/>
              </w:rPr>
            </w:pPr>
          </w:p>
        </w:tc>
        <w:tc>
          <w:tcPr>
            <w:tcW w:w="2736" w:type="dxa"/>
            <w:shd w:val="clear" w:color="auto" w:fill="auto"/>
            <w:vAlign w:val="center"/>
          </w:tcPr>
          <w:p w14:paraId="3A8FE4E9" w14:textId="77777777" w:rsidR="00EF63C1" w:rsidRPr="00C608A2" w:rsidRDefault="00EF63C1" w:rsidP="00EF63C1">
            <w:pPr>
              <w:pStyle w:val="ModelTableBody"/>
              <w:rPr>
                <w:b/>
                <w:sz w:val="18"/>
                <w:szCs w:val="18"/>
              </w:rPr>
            </w:pPr>
            <w:bookmarkStart w:id="1384" w:name="_Toc488657871"/>
            <w:bookmarkStart w:id="1385" w:name="_Toc499575803"/>
            <w:r w:rsidRPr="00C608A2">
              <w:rPr>
                <w:b/>
                <w:sz w:val="18"/>
                <w:szCs w:val="18"/>
              </w:rPr>
              <w:t>Total increase/(decrease)</w:t>
            </w:r>
            <w:bookmarkEnd w:id="1384"/>
            <w:bookmarkEnd w:id="1385"/>
          </w:p>
        </w:tc>
        <w:tc>
          <w:tcPr>
            <w:tcW w:w="1152" w:type="dxa"/>
            <w:shd w:val="clear" w:color="auto" w:fill="auto"/>
            <w:vAlign w:val="center"/>
          </w:tcPr>
          <w:p w14:paraId="3D4D981C" w14:textId="77777777" w:rsidR="00EF63C1" w:rsidRPr="00C608A2" w:rsidRDefault="00EF63C1" w:rsidP="00EF63C1">
            <w:pPr>
              <w:pStyle w:val="ModelTableBody"/>
              <w:jc w:val="right"/>
              <w:rPr>
                <w:sz w:val="18"/>
                <w:szCs w:val="18"/>
              </w:rPr>
            </w:pPr>
          </w:p>
        </w:tc>
        <w:tc>
          <w:tcPr>
            <w:tcW w:w="1008" w:type="dxa"/>
            <w:tcBorders>
              <w:top w:val="single" w:sz="4" w:space="0" w:color="auto"/>
              <w:bottom w:val="single" w:sz="12" w:space="0" w:color="auto"/>
            </w:tcBorders>
            <w:shd w:val="clear" w:color="auto" w:fill="auto"/>
            <w:vAlign w:val="center"/>
          </w:tcPr>
          <w:p w14:paraId="64D13F5D" w14:textId="079F19CF" w:rsidR="00EF63C1" w:rsidRPr="00C608A2" w:rsidRDefault="00EF63C1">
            <w:pPr>
              <w:pStyle w:val="ModelTableBody"/>
              <w:jc w:val="right"/>
              <w:rPr>
                <w:b/>
                <w:sz w:val="18"/>
                <w:szCs w:val="18"/>
              </w:rPr>
            </w:pPr>
            <w:bookmarkStart w:id="1386" w:name="_Toc488657872"/>
            <w:bookmarkStart w:id="1387" w:name="_Toc499575804"/>
            <w:r w:rsidRPr="00C608A2">
              <w:rPr>
                <w:b/>
                <w:sz w:val="18"/>
                <w:szCs w:val="18"/>
              </w:rPr>
              <w:t>(</w:t>
            </w:r>
            <w:r w:rsidR="001423E0">
              <w:rPr>
                <w:b/>
                <w:sz w:val="18"/>
                <w:szCs w:val="18"/>
              </w:rPr>
              <w:t>9</w:t>
            </w:r>
            <w:r w:rsidR="00EB1915" w:rsidRPr="00C608A2">
              <w:rPr>
                <w:b/>
                <w:sz w:val="18"/>
                <w:szCs w:val="18"/>
              </w:rPr>
              <w:t>.</w:t>
            </w:r>
            <w:r w:rsidR="001423E0">
              <w:rPr>
                <w:b/>
                <w:sz w:val="18"/>
                <w:szCs w:val="18"/>
              </w:rPr>
              <w:t>7</w:t>
            </w:r>
            <w:r w:rsidRPr="00C608A2">
              <w:rPr>
                <w:b/>
                <w:sz w:val="18"/>
                <w:szCs w:val="18"/>
              </w:rPr>
              <w:t>)</w:t>
            </w:r>
            <w:bookmarkEnd w:id="1386"/>
            <w:bookmarkEnd w:id="1387"/>
          </w:p>
        </w:tc>
        <w:tc>
          <w:tcPr>
            <w:tcW w:w="864" w:type="dxa"/>
            <w:tcBorders>
              <w:top w:val="single" w:sz="4" w:space="0" w:color="auto"/>
              <w:bottom w:val="single" w:sz="12" w:space="0" w:color="auto"/>
            </w:tcBorders>
            <w:shd w:val="clear" w:color="auto" w:fill="auto"/>
            <w:vAlign w:val="center"/>
          </w:tcPr>
          <w:p w14:paraId="4A78C0C8" w14:textId="3671F4EF" w:rsidR="00EF63C1" w:rsidRPr="00C608A2" w:rsidRDefault="00EF63C1">
            <w:pPr>
              <w:pStyle w:val="ModelTableBody"/>
              <w:jc w:val="right"/>
              <w:rPr>
                <w:b/>
                <w:sz w:val="18"/>
                <w:szCs w:val="18"/>
              </w:rPr>
            </w:pPr>
            <w:bookmarkStart w:id="1388" w:name="_Toc488657873"/>
            <w:bookmarkStart w:id="1389" w:name="_Toc499575805"/>
            <w:r w:rsidRPr="00C608A2">
              <w:rPr>
                <w:b/>
                <w:sz w:val="18"/>
                <w:szCs w:val="18"/>
              </w:rPr>
              <w:t>(</w:t>
            </w:r>
            <w:r w:rsidR="001423E0">
              <w:rPr>
                <w:b/>
                <w:sz w:val="18"/>
                <w:szCs w:val="18"/>
              </w:rPr>
              <w:t>9</w:t>
            </w:r>
            <w:r w:rsidR="00EB1915" w:rsidRPr="00C608A2">
              <w:rPr>
                <w:b/>
                <w:sz w:val="18"/>
                <w:szCs w:val="18"/>
              </w:rPr>
              <w:t>.</w:t>
            </w:r>
            <w:r w:rsidR="001423E0">
              <w:rPr>
                <w:b/>
                <w:sz w:val="18"/>
                <w:szCs w:val="18"/>
              </w:rPr>
              <w:t>7</w:t>
            </w:r>
            <w:r w:rsidRPr="00C608A2">
              <w:rPr>
                <w:b/>
                <w:sz w:val="18"/>
                <w:szCs w:val="18"/>
              </w:rPr>
              <w:t>)</w:t>
            </w:r>
            <w:bookmarkEnd w:id="1388"/>
            <w:bookmarkEnd w:id="1389"/>
          </w:p>
        </w:tc>
        <w:tc>
          <w:tcPr>
            <w:tcW w:w="1008" w:type="dxa"/>
            <w:tcBorders>
              <w:top w:val="single" w:sz="4" w:space="0" w:color="auto"/>
              <w:bottom w:val="single" w:sz="12" w:space="0" w:color="auto"/>
            </w:tcBorders>
            <w:shd w:val="clear" w:color="auto" w:fill="auto"/>
            <w:vAlign w:val="center"/>
          </w:tcPr>
          <w:p w14:paraId="15888503" w14:textId="4EAA55FF" w:rsidR="00EF63C1" w:rsidRPr="00C608A2" w:rsidRDefault="001423E0" w:rsidP="00EF63C1">
            <w:pPr>
              <w:pStyle w:val="ModelTableBody"/>
              <w:jc w:val="right"/>
              <w:rPr>
                <w:b/>
                <w:sz w:val="18"/>
                <w:szCs w:val="18"/>
              </w:rPr>
            </w:pPr>
            <w:r>
              <w:rPr>
                <w:b/>
                <w:sz w:val="18"/>
                <w:szCs w:val="18"/>
              </w:rPr>
              <w:t>9</w:t>
            </w:r>
            <w:r w:rsidR="00EB1915" w:rsidRPr="00C608A2">
              <w:rPr>
                <w:b/>
                <w:sz w:val="18"/>
                <w:szCs w:val="18"/>
              </w:rPr>
              <w:t>.</w:t>
            </w:r>
            <w:r>
              <w:rPr>
                <w:b/>
                <w:sz w:val="18"/>
                <w:szCs w:val="18"/>
              </w:rPr>
              <w:t>7</w:t>
            </w:r>
          </w:p>
        </w:tc>
        <w:tc>
          <w:tcPr>
            <w:tcW w:w="864" w:type="dxa"/>
            <w:tcBorders>
              <w:top w:val="single" w:sz="4" w:space="0" w:color="auto"/>
              <w:bottom w:val="single" w:sz="12" w:space="0" w:color="auto"/>
            </w:tcBorders>
            <w:shd w:val="clear" w:color="auto" w:fill="auto"/>
            <w:vAlign w:val="center"/>
          </w:tcPr>
          <w:p w14:paraId="31637B17" w14:textId="1CE75F34" w:rsidR="00EF63C1" w:rsidRPr="00C608A2" w:rsidRDefault="001423E0" w:rsidP="00EF63C1">
            <w:pPr>
              <w:pStyle w:val="ModelTableBody"/>
              <w:jc w:val="right"/>
              <w:rPr>
                <w:b/>
                <w:sz w:val="18"/>
                <w:szCs w:val="18"/>
              </w:rPr>
            </w:pPr>
            <w:r>
              <w:rPr>
                <w:b/>
                <w:sz w:val="18"/>
                <w:szCs w:val="18"/>
              </w:rPr>
              <w:t>9</w:t>
            </w:r>
            <w:r w:rsidR="00EB1915" w:rsidRPr="00C608A2">
              <w:rPr>
                <w:b/>
                <w:sz w:val="18"/>
                <w:szCs w:val="18"/>
              </w:rPr>
              <w:t>.</w:t>
            </w:r>
            <w:r>
              <w:rPr>
                <w:b/>
                <w:sz w:val="18"/>
                <w:szCs w:val="18"/>
              </w:rPr>
              <w:t>7</w:t>
            </w:r>
          </w:p>
        </w:tc>
      </w:tr>
    </w:tbl>
    <w:p w14:paraId="554FEB95" w14:textId="77777777" w:rsidR="006D33A4" w:rsidRPr="000F4A83" w:rsidRDefault="006D33A4" w:rsidP="006F233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722B9F" w:rsidRPr="009A6FCC" w14:paraId="02946B00" w14:textId="77777777" w:rsidTr="00014CB5">
        <w:trPr>
          <w:trHeight w:val="567"/>
        </w:trPr>
        <w:tc>
          <w:tcPr>
            <w:tcW w:w="1584" w:type="dxa"/>
            <w:shd w:val="clear" w:color="auto" w:fill="auto"/>
            <w:vAlign w:val="center"/>
          </w:tcPr>
          <w:p w14:paraId="760D92F6" w14:textId="124C2642" w:rsidR="00722B9F" w:rsidRPr="009A6FCC" w:rsidRDefault="00E5202C" w:rsidP="003A2A4A">
            <w:pPr>
              <w:pStyle w:val="Reference"/>
              <w:rPr>
                <w:color w:val="8C8C8C" w:themeColor="accent6"/>
                <w:highlight w:val="yellow"/>
              </w:rPr>
            </w:pPr>
            <w:r w:rsidRPr="009A6FCC">
              <w:rPr>
                <w:noProof/>
                <w:highlight w:val="yellow"/>
                <w:lang w:eastAsia="en-AU"/>
              </w:rPr>
              <mc:AlternateContent>
                <mc:Choice Requires="wpg">
                  <w:drawing>
                    <wp:anchor distT="0" distB="0" distL="114300" distR="114300" simplePos="0" relativeHeight="251658324" behindDoc="0" locked="0" layoutInCell="1" allowOverlap="1" wp14:anchorId="3A7B843C" wp14:editId="37F287F0">
                      <wp:simplePos x="0" y="0"/>
                      <wp:positionH relativeFrom="margin">
                        <wp:posOffset>-23241</wp:posOffset>
                      </wp:positionH>
                      <wp:positionV relativeFrom="paragraph">
                        <wp:posOffset>2540</wp:posOffset>
                      </wp:positionV>
                      <wp:extent cx="320675" cy="320040"/>
                      <wp:effectExtent l="0" t="0" r="3175" b="3810"/>
                      <wp:wrapNone/>
                      <wp:docPr id="988" name="Group 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9" name="Freeform 9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0" name="Freeform 9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1" name="Freeform 99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303F9B" id="Group 988" o:spid="_x0000_s1026" alt="&quot;&quot;" style="position:absolute;margin-left:-1.85pt;margin-top:.2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">
                      <v:shape id="Freeform 9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01CBCD6C" w14:textId="690C6542" w:rsidR="00722B9F" w:rsidRPr="00EB78E9" w:rsidRDefault="00722B9F" w:rsidP="00323CE8">
            <w:pPr>
              <w:pStyle w:val="GuidanceHeading1"/>
              <w:spacing w:line="240" w:lineRule="auto"/>
              <w:rPr>
                <w:szCs w:val="20"/>
              </w:rPr>
            </w:pPr>
            <w:r w:rsidRPr="00EB78E9">
              <w:t xml:space="preserve">Guidance – </w:t>
            </w:r>
            <w:r w:rsidR="00323CE8">
              <w:t>I</w:t>
            </w:r>
            <w:r w:rsidRPr="00EB78E9">
              <w:t>nterest rate sensitivity analysis</w:t>
            </w:r>
          </w:p>
        </w:tc>
      </w:tr>
      <w:tr w:rsidR="00722B9F" w:rsidRPr="002E7FA5" w14:paraId="4DD1CB59" w14:textId="77777777" w:rsidTr="00014CB5">
        <w:tc>
          <w:tcPr>
            <w:tcW w:w="1584" w:type="dxa"/>
          </w:tcPr>
          <w:p w14:paraId="12D98C69" w14:textId="7EDFCCAA" w:rsidR="00E5202C" w:rsidRPr="002E7FA5" w:rsidRDefault="00633207" w:rsidP="00EB78E9">
            <w:pPr>
              <w:pStyle w:val="Reference"/>
              <w:spacing w:before="120"/>
              <w:rPr>
                <w:szCs w:val="18"/>
                <w:highlight w:val="yellow"/>
              </w:rPr>
            </w:pPr>
            <w:r w:rsidRPr="002E7FA5">
              <w:rPr>
                <w:szCs w:val="18"/>
              </w:rPr>
              <w:t>AASB </w:t>
            </w:r>
            <w:r w:rsidR="00E5202C" w:rsidRPr="002E7FA5">
              <w:rPr>
                <w:szCs w:val="18"/>
              </w:rPr>
              <w:t>7.40(c)</w:t>
            </w:r>
          </w:p>
        </w:tc>
        <w:tc>
          <w:tcPr>
            <w:tcW w:w="8169" w:type="dxa"/>
          </w:tcPr>
          <w:p w14:paraId="3EEC6577" w14:textId="54B6087A" w:rsidR="00722B9F" w:rsidRPr="002E7FA5" w:rsidRDefault="00722B9F" w:rsidP="008F25CB">
            <w:pPr>
              <w:pStyle w:val="GuidanceBodyItalic"/>
            </w:pPr>
            <w:r w:rsidRPr="002E7FA5">
              <w:t>Tak</w:t>
            </w:r>
            <w:r w:rsidR="00323CE8" w:rsidRPr="002E7FA5">
              <w:t>e</w:t>
            </w:r>
            <w:r w:rsidRPr="002E7FA5">
              <w:t xml:space="preserve"> account of past performance, future explanations, economic forecasts, and management’s knowledge and experience of the financial markets to determine the possible movements that are reasonably likely over the next 12 months.</w:t>
            </w:r>
          </w:p>
          <w:p w14:paraId="0DFD69D5" w14:textId="77777777" w:rsidR="00722B9F" w:rsidRPr="002E7FA5" w:rsidRDefault="00722B9F" w:rsidP="008F25CB">
            <w:pPr>
              <w:pStyle w:val="GuidanceBodyItalic"/>
            </w:pPr>
            <w:r w:rsidRPr="002E7FA5">
              <w:t>Disclose any changes in the methods and assumptions used in the previous period.</w:t>
            </w:r>
          </w:p>
        </w:tc>
      </w:tr>
    </w:tbl>
    <w:p w14:paraId="444978DC" w14:textId="77777777" w:rsidR="00014CB5" w:rsidRPr="002E7FA5" w:rsidRDefault="00014CB5" w:rsidP="002E7FA5">
      <w:pPr>
        <w:spacing w:after="0"/>
        <w:rPr>
          <w:sz w:val="20"/>
          <w:szCs w:val="20"/>
        </w:rPr>
      </w:pPr>
    </w:p>
    <w:tbl>
      <w:tblPr>
        <w:tblW w:w="9753" w:type="dxa"/>
        <w:tblLook w:val="04A0" w:firstRow="1" w:lastRow="0" w:firstColumn="1" w:lastColumn="0" w:noHBand="0" w:noVBand="1"/>
      </w:tblPr>
      <w:tblGrid>
        <w:gridCol w:w="1584"/>
        <w:gridCol w:w="33"/>
        <w:gridCol w:w="8136"/>
      </w:tblGrid>
      <w:tr w:rsidR="00B84889" w:rsidRPr="002E7FA5" w14:paraId="16167265" w14:textId="77777777" w:rsidTr="00C67480">
        <w:trPr>
          <w:trHeight w:val="687"/>
        </w:trPr>
        <w:tc>
          <w:tcPr>
            <w:tcW w:w="1617" w:type="dxa"/>
            <w:gridSpan w:val="2"/>
            <w:vAlign w:val="center"/>
          </w:tcPr>
          <w:p w14:paraId="48065FE4" w14:textId="6F85AE61" w:rsidR="00B84889" w:rsidRPr="002E7FA5" w:rsidRDefault="00A426F3" w:rsidP="003A2A4A">
            <w:pPr>
              <w:pStyle w:val="Reference"/>
              <w:rPr>
                <w:color w:val="8C8C8C" w:themeColor="accent6"/>
                <w:sz w:val="20"/>
                <w:szCs w:val="20"/>
                <w:highlight w:val="yellow"/>
              </w:rPr>
            </w:pPr>
            <w:r w:rsidRPr="002E7FA5">
              <w:rPr>
                <w:noProof/>
                <w:sz w:val="20"/>
                <w:szCs w:val="20"/>
                <w:highlight w:val="yellow"/>
                <w:lang w:eastAsia="en-AU"/>
              </w:rPr>
              <mc:AlternateContent>
                <mc:Choice Requires="wpg">
                  <w:drawing>
                    <wp:anchor distT="0" distB="0" distL="114300" distR="114300" simplePos="0" relativeHeight="251658381" behindDoc="0" locked="0" layoutInCell="1" allowOverlap="1" wp14:anchorId="472DC0BB" wp14:editId="6E55D0EF">
                      <wp:simplePos x="0" y="0"/>
                      <wp:positionH relativeFrom="column">
                        <wp:posOffset>0</wp:posOffset>
                      </wp:positionH>
                      <wp:positionV relativeFrom="paragraph">
                        <wp:posOffset>-17780</wp:posOffset>
                      </wp:positionV>
                      <wp:extent cx="367030" cy="367030"/>
                      <wp:effectExtent l="0" t="0" r="0" b="0"/>
                      <wp:wrapNone/>
                      <wp:docPr id="1091" name="Group 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121" name="Freeform 112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2" name="Freeform 112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3" name="Freeform 112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3A0664" id="Group 1091" o:spid="_x0000_s1026" alt="&quot;&quot;" style="position:absolute;margin-left:0;margin-top:-1.4pt;width:28.9pt;height:28.9pt;z-index:25165838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9TGggAACk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">
                      <v:shape id="Freeform 112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12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12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6" w:type="dxa"/>
            <w:vAlign w:val="center"/>
          </w:tcPr>
          <w:p w14:paraId="37997B28" w14:textId="77777777" w:rsidR="00B84889" w:rsidRPr="002E7FA5" w:rsidRDefault="00B84889" w:rsidP="008F25CB">
            <w:pPr>
              <w:pStyle w:val="GuidanceBodyRegular"/>
            </w:pPr>
            <w:r w:rsidRPr="002E7FA5">
              <w:t>If applicable, a sensitivity analysis for currency risk and other price risks should be disclosed.</w:t>
            </w:r>
          </w:p>
        </w:tc>
      </w:tr>
      <w:tr w:rsidR="00694A7D" w:rsidRPr="000F4A83" w14:paraId="7CA75CCE" w14:textId="77777777" w:rsidTr="00C67480">
        <w:tc>
          <w:tcPr>
            <w:tcW w:w="1617" w:type="dxa"/>
            <w:gridSpan w:val="2"/>
          </w:tcPr>
          <w:p w14:paraId="0D532815" w14:textId="77777777" w:rsidR="00694A7D" w:rsidRPr="003A2A4A" w:rsidRDefault="00AC0663" w:rsidP="004409E1">
            <w:pPr>
              <w:pStyle w:val="ReferenceHeading"/>
              <w:pageBreakBefore/>
            </w:pPr>
            <w:r>
              <w:lastRenderedPageBreak/>
              <w:t>Reference</w:t>
            </w:r>
          </w:p>
        </w:tc>
        <w:tc>
          <w:tcPr>
            <w:tcW w:w="8136" w:type="dxa"/>
          </w:tcPr>
          <w:p w14:paraId="4A355FC1" w14:textId="77777777" w:rsidR="00694A7D" w:rsidRPr="000F4A83" w:rsidRDefault="00694A7D" w:rsidP="008C2853">
            <w:pPr>
              <w:pStyle w:val="ModelHeading4"/>
              <w:spacing w:before="80" w:after="80"/>
            </w:pPr>
            <w:bookmarkStart w:id="1390" w:name="_Toc499560005"/>
            <w:bookmarkStart w:id="1391" w:name="_Toc499575808"/>
            <w:bookmarkStart w:id="1392" w:name="Contingent_assets_n_liabilities_8_2"/>
            <w:bookmarkStart w:id="1393" w:name="_Toc164327945"/>
            <w:r w:rsidRPr="000F4A83">
              <w:t>8.2 Contingent assets and liabilities</w:t>
            </w:r>
            <w:bookmarkEnd w:id="1390"/>
            <w:bookmarkEnd w:id="1391"/>
            <w:bookmarkEnd w:id="1392"/>
            <w:bookmarkEnd w:id="1393"/>
          </w:p>
        </w:tc>
      </w:tr>
      <w:tr w:rsidR="002B6E80" w:rsidRPr="00BD2E9E" w14:paraId="1CCD4162" w14:textId="77777777" w:rsidTr="00C67480">
        <w:trPr>
          <w:trHeight w:val="984"/>
        </w:trPr>
        <w:tc>
          <w:tcPr>
            <w:tcW w:w="1617" w:type="dxa"/>
            <w:gridSpan w:val="2"/>
          </w:tcPr>
          <w:p w14:paraId="3BA0480B" w14:textId="77777777" w:rsidR="002B6E80" w:rsidRPr="00BD2E9E" w:rsidRDefault="002B6E80" w:rsidP="00004297">
            <w:pPr>
              <w:pStyle w:val="Reference"/>
              <w:spacing w:before="120"/>
              <w:rPr>
                <w:szCs w:val="18"/>
              </w:rPr>
            </w:pPr>
            <w:r w:rsidRPr="00BD2E9E">
              <w:rPr>
                <w:szCs w:val="18"/>
              </w:rPr>
              <w:t>AASB 101.114(d)</w:t>
            </w:r>
          </w:p>
          <w:p w14:paraId="0EF8958E" w14:textId="77777777" w:rsidR="002B6E80" w:rsidRPr="000F4A83" w:rsidRDefault="002B6E80" w:rsidP="00BE2343">
            <w:pPr>
              <w:pStyle w:val="Reference"/>
              <w:rPr>
                <w:bCs/>
              </w:rPr>
            </w:pPr>
            <w:r w:rsidRPr="00BD2E9E">
              <w:rPr>
                <w:szCs w:val="18"/>
              </w:rPr>
              <w:t>AASB 137.86-92</w:t>
            </w:r>
          </w:p>
        </w:tc>
        <w:tc>
          <w:tcPr>
            <w:tcW w:w="8136" w:type="dxa"/>
          </w:tcPr>
          <w:p w14:paraId="718E2DF8" w14:textId="77777777" w:rsidR="002B6E80" w:rsidRPr="00BD2E9E" w:rsidRDefault="002B6E80" w:rsidP="00014CB5">
            <w:pPr>
              <w:pStyle w:val="ModelBody"/>
              <w:rPr>
                <w:szCs w:val="20"/>
              </w:rPr>
            </w:pPr>
            <w:r w:rsidRPr="00BD2E9E">
              <w:rPr>
                <w:szCs w:val="20"/>
              </w:rPr>
              <w:t xml:space="preserve">Contingent assets and contingent liabilities are not recognised in the </w:t>
            </w:r>
            <w:r w:rsidR="005A0A0E" w:rsidRPr="00BD2E9E">
              <w:rPr>
                <w:szCs w:val="20"/>
              </w:rPr>
              <w:t>statement of financial position</w:t>
            </w:r>
            <w:r w:rsidRPr="00BD2E9E">
              <w:rPr>
                <w:szCs w:val="20"/>
              </w:rPr>
              <w:t xml:space="preserve"> but are disclosed and, if quantifiable, are measured at </w:t>
            </w:r>
            <w:r w:rsidR="00C02196" w:rsidRPr="00BD2E9E">
              <w:rPr>
                <w:szCs w:val="20"/>
              </w:rPr>
              <w:t>the best estimate</w:t>
            </w:r>
            <w:r w:rsidRPr="00BD2E9E">
              <w:rPr>
                <w:szCs w:val="20"/>
              </w:rPr>
              <w:t>.</w:t>
            </w:r>
          </w:p>
          <w:p w14:paraId="76866493" w14:textId="77777777" w:rsidR="009E01DA" w:rsidRPr="00BD2E9E" w:rsidRDefault="002B6E80" w:rsidP="00014CB5">
            <w:pPr>
              <w:pStyle w:val="ModelBody"/>
              <w:rPr>
                <w:rFonts w:cs="Arial"/>
                <w:szCs w:val="20"/>
              </w:rPr>
            </w:pPr>
            <w:r w:rsidRPr="00BD2E9E">
              <w:rPr>
                <w:rFonts w:cs="Arial"/>
                <w:szCs w:val="20"/>
              </w:rPr>
              <w:t>Contingent assets and liabilities are presented inclusive of GST receivable or payable respectively.</w:t>
            </w:r>
          </w:p>
        </w:tc>
      </w:tr>
      <w:tr w:rsidR="002B6E80" w:rsidRPr="000F4A83" w14:paraId="0672E08E" w14:textId="77777777" w:rsidTr="00C67480">
        <w:tc>
          <w:tcPr>
            <w:tcW w:w="1617" w:type="dxa"/>
            <w:gridSpan w:val="2"/>
          </w:tcPr>
          <w:p w14:paraId="09520853" w14:textId="77777777" w:rsidR="002B6E80" w:rsidRPr="008F25CB" w:rsidRDefault="002B6E80" w:rsidP="00E27198">
            <w:pPr>
              <w:pStyle w:val="Reference"/>
              <w:rPr>
                <w:sz w:val="14"/>
                <w:szCs w:val="14"/>
              </w:rPr>
            </w:pPr>
          </w:p>
        </w:tc>
        <w:tc>
          <w:tcPr>
            <w:tcW w:w="8136" w:type="dxa"/>
          </w:tcPr>
          <w:p w14:paraId="2B1602B7" w14:textId="77777777" w:rsidR="002B6E80" w:rsidRPr="005D59DF" w:rsidRDefault="004E2BD2" w:rsidP="008C2853">
            <w:pPr>
              <w:pStyle w:val="ModelHeading5"/>
            </w:pPr>
            <w:bookmarkStart w:id="1394" w:name="_Toc499560006"/>
            <w:bookmarkStart w:id="1395" w:name="_Toc499575809"/>
            <w:bookmarkStart w:id="1396" w:name="_Toc499577182"/>
            <w:bookmarkStart w:id="1397" w:name="_Toc500958976"/>
            <w:bookmarkStart w:id="1398" w:name="_Toc501034221"/>
            <w:bookmarkStart w:id="1399" w:name="_Toc513723991"/>
            <w:bookmarkStart w:id="1400" w:name="_Toc515630165"/>
            <w:bookmarkStart w:id="1401" w:name="_Toc38545421"/>
            <w:bookmarkStart w:id="1402" w:name="_Toc39153599"/>
            <w:bookmarkStart w:id="1403" w:name="_Toc40870230"/>
            <w:bookmarkStart w:id="1404" w:name="_Toc43111220"/>
            <w:r w:rsidRPr="005D59DF">
              <w:t>8</w:t>
            </w:r>
            <w:r w:rsidR="002B6E80" w:rsidRPr="005D59DF">
              <w:t>.2.</w:t>
            </w:r>
            <w:r w:rsidRPr="005D59DF">
              <w:t>1</w:t>
            </w:r>
            <w:r w:rsidR="00275EBC" w:rsidRPr="005D59DF">
              <w:t xml:space="preserve"> Contingent </w:t>
            </w:r>
            <w:r w:rsidR="009E01DA" w:rsidRPr="005D59DF">
              <w:t>a</w:t>
            </w:r>
            <w:r w:rsidR="002B6E80" w:rsidRPr="005D59DF">
              <w:t>ssets</w:t>
            </w:r>
            <w:bookmarkEnd w:id="1394"/>
            <w:bookmarkEnd w:id="1395"/>
            <w:bookmarkEnd w:id="1396"/>
            <w:bookmarkEnd w:id="1397"/>
            <w:bookmarkEnd w:id="1398"/>
            <w:bookmarkEnd w:id="1399"/>
            <w:bookmarkEnd w:id="1400"/>
            <w:bookmarkEnd w:id="1401"/>
            <w:bookmarkEnd w:id="1402"/>
            <w:bookmarkEnd w:id="1403"/>
            <w:bookmarkEnd w:id="1404"/>
            <w:r w:rsidR="002B6E80" w:rsidRPr="005D59DF">
              <w:t xml:space="preserve"> </w:t>
            </w:r>
          </w:p>
        </w:tc>
      </w:tr>
      <w:tr w:rsidR="002B6E80" w:rsidRPr="000F4A83" w14:paraId="6C948FD4" w14:textId="77777777" w:rsidTr="00C67480">
        <w:trPr>
          <w:trHeight w:val="806"/>
        </w:trPr>
        <w:tc>
          <w:tcPr>
            <w:tcW w:w="1617" w:type="dxa"/>
            <w:gridSpan w:val="2"/>
          </w:tcPr>
          <w:p w14:paraId="001D524D" w14:textId="77777777" w:rsidR="002B6E80" w:rsidRPr="00BD2E9E" w:rsidRDefault="002B6E80" w:rsidP="00E27198">
            <w:pPr>
              <w:pStyle w:val="Reference"/>
              <w:rPr>
                <w:iCs/>
                <w:sz w:val="20"/>
                <w:szCs w:val="20"/>
              </w:rPr>
            </w:pPr>
          </w:p>
        </w:tc>
        <w:tc>
          <w:tcPr>
            <w:tcW w:w="8136" w:type="dxa"/>
          </w:tcPr>
          <w:p w14:paraId="7FEAF59D" w14:textId="77777777" w:rsidR="002B6E80" w:rsidRPr="00BD2E9E" w:rsidRDefault="002B6E80" w:rsidP="00014CB5">
            <w:pPr>
              <w:pStyle w:val="ModelBody"/>
              <w:spacing w:line="240" w:lineRule="auto"/>
              <w:rPr>
                <w:rFonts w:cs="Arial"/>
                <w:szCs w:val="20"/>
              </w:rPr>
            </w:pPr>
            <w:r w:rsidRPr="00BD2E9E">
              <w:rPr>
                <w:rFonts w:cs="Arial"/>
                <w:szCs w:val="20"/>
              </w:rPr>
              <w:t xml:space="preserve">The following contingent assets are </w:t>
            </w:r>
            <w:r w:rsidR="00D831C6" w:rsidRPr="00BD2E9E">
              <w:rPr>
                <w:rFonts w:cs="Arial"/>
                <w:szCs w:val="20"/>
              </w:rPr>
              <w:t>excluded from</w:t>
            </w:r>
            <w:r w:rsidRPr="00BD2E9E">
              <w:rPr>
                <w:rFonts w:cs="Arial"/>
                <w:szCs w:val="20"/>
              </w:rPr>
              <w:t xml:space="preserve"> the assets included in the financial statements:</w:t>
            </w:r>
          </w:p>
          <w:p w14:paraId="73DD773A" w14:textId="77777777" w:rsidR="002B6E80" w:rsidRPr="00BD2E9E" w:rsidRDefault="002B6E80" w:rsidP="008C2853">
            <w:pPr>
              <w:pStyle w:val="ModelHeading5"/>
            </w:pPr>
            <w:r w:rsidRPr="00BD2E9E">
              <w:t>Litigation in progress</w:t>
            </w:r>
          </w:p>
          <w:p w14:paraId="1233E994" w14:textId="77777777" w:rsidR="009E01DA" w:rsidRPr="00BD2E9E" w:rsidRDefault="002B6E80" w:rsidP="00014CB5">
            <w:pPr>
              <w:pStyle w:val="ModelBody"/>
              <w:spacing w:line="240" w:lineRule="auto"/>
              <w:rPr>
                <w:rFonts w:cs="Arial"/>
                <w:szCs w:val="20"/>
              </w:rPr>
            </w:pPr>
            <w:r w:rsidRPr="00BD2E9E">
              <w:rPr>
                <w:rFonts w:cs="Arial"/>
                <w:szCs w:val="20"/>
              </w:rPr>
              <w:t>A negligence claim has been filed against a supplier for faulty materials. The potential financial effect of the success of the claim cannot be reliably measured at this time.</w:t>
            </w:r>
          </w:p>
        </w:tc>
      </w:tr>
      <w:tr w:rsidR="002B6E80" w:rsidRPr="000F4A83" w14:paraId="313C2482" w14:textId="77777777" w:rsidTr="00C67480">
        <w:tc>
          <w:tcPr>
            <w:tcW w:w="1617" w:type="dxa"/>
            <w:gridSpan w:val="2"/>
          </w:tcPr>
          <w:p w14:paraId="1A5EB9A5" w14:textId="77777777" w:rsidR="002B6E80" w:rsidRPr="008F25CB" w:rsidRDefault="002B6E80" w:rsidP="00E27198">
            <w:pPr>
              <w:pStyle w:val="Reference"/>
              <w:rPr>
                <w:sz w:val="14"/>
                <w:szCs w:val="14"/>
              </w:rPr>
            </w:pPr>
          </w:p>
        </w:tc>
        <w:tc>
          <w:tcPr>
            <w:tcW w:w="8136" w:type="dxa"/>
          </w:tcPr>
          <w:p w14:paraId="3F04ABB5" w14:textId="77777777" w:rsidR="002B6E80" w:rsidRPr="000F4A83" w:rsidRDefault="004E2BD2" w:rsidP="008C2853">
            <w:pPr>
              <w:pStyle w:val="ModelHeading5"/>
            </w:pPr>
            <w:bookmarkStart w:id="1405" w:name="_Toc499560007"/>
            <w:bookmarkStart w:id="1406" w:name="_Toc499575810"/>
            <w:bookmarkStart w:id="1407" w:name="_Toc499577183"/>
            <w:bookmarkStart w:id="1408" w:name="_Toc500958977"/>
            <w:bookmarkStart w:id="1409" w:name="_Toc501034222"/>
            <w:bookmarkStart w:id="1410" w:name="_Toc513723992"/>
            <w:bookmarkStart w:id="1411" w:name="_Toc515630166"/>
            <w:bookmarkStart w:id="1412" w:name="_Toc38545422"/>
            <w:bookmarkStart w:id="1413" w:name="_Toc39153600"/>
            <w:bookmarkStart w:id="1414" w:name="_Toc40870231"/>
            <w:bookmarkStart w:id="1415" w:name="_Toc43111221"/>
            <w:r w:rsidRPr="000F4A83">
              <w:t>8</w:t>
            </w:r>
            <w:r w:rsidR="00275EBC" w:rsidRPr="000F4A83">
              <w:t xml:space="preserve">.2.2 Contingent </w:t>
            </w:r>
            <w:r w:rsidR="009E01DA" w:rsidRPr="000F4A83">
              <w:t>l</w:t>
            </w:r>
            <w:r w:rsidR="002B6E80" w:rsidRPr="000F4A83">
              <w:t>iabilities</w:t>
            </w:r>
            <w:bookmarkEnd w:id="1405"/>
            <w:bookmarkEnd w:id="1406"/>
            <w:bookmarkEnd w:id="1407"/>
            <w:bookmarkEnd w:id="1408"/>
            <w:bookmarkEnd w:id="1409"/>
            <w:bookmarkEnd w:id="1410"/>
            <w:bookmarkEnd w:id="1411"/>
            <w:bookmarkEnd w:id="1412"/>
            <w:bookmarkEnd w:id="1413"/>
            <w:bookmarkEnd w:id="1414"/>
            <w:bookmarkEnd w:id="1415"/>
          </w:p>
        </w:tc>
      </w:tr>
      <w:tr w:rsidR="002B6E80" w:rsidRPr="000F4A83" w14:paraId="34C5F128" w14:textId="77777777" w:rsidTr="00C67480">
        <w:tc>
          <w:tcPr>
            <w:tcW w:w="1617" w:type="dxa"/>
            <w:gridSpan w:val="2"/>
          </w:tcPr>
          <w:p w14:paraId="6B515C53" w14:textId="77777777" w:rsidR="002B6E80" w:rsidRPr="008F25CB" w:rsidRDefault="002B6E80" w:rsidP="00E27198">
            <w:pPr>
              <w:pStyle w:val="Reference"/>
              <w:rPr>
                <w:iCs/>
                <w:sz w:val="14"/>
                <w:szCs w:val="14"/>
              </w:rPr>
            </w:pPr>
          </w:p>
        </w:tc>
        <w:tc>
          <w:tcPr>
            <w:tcW w:w="8136" w:type="dxa"/>
          </w:tcPr>
          <w:p w14:paraId="2B4FD8D6" w14:textId="77777777" w:rsidR="002B6E80" w:rsidRPr="00BD2E9E" w:rsidRDefault="002B6E80" w:rsidP="008C2853">
            <w:pPr>
              <w:pStyle w:val="ModelBody"/>
              <w:spacing w:before="80" w:line="240" w:lineRule="auto"/>
              <w:rPr>
                <w:rFonts w:cs="Arial"/>
                <w:szCs w:val="20"/>
              </w:rPr>
            </w:pPr>
            <w:r w:rsidRPr="00BD2E9E">
              <w:rPr>
                <w:rFonts w:cs="Arial"/>
                <w:szCs w:val="20"/>
              </w:rPr>
              <w:t xml:space="preserve">The following contingent liabilities are </w:t>
            </w:r>
            <w:r w:rsidR="00D831C6" w:rsidRPr="00BD2E9E">
              <w:rPr>
                <w:rFonts w:cs="Arial"/>
                <w:szCs w:val="20"/>
              </w:rPr>
              <w:t xml:space="preserve">excluded from </w:t>
            </w:r>
            <w:r w:rsidRPr="00BD2E9E">
              <w:rPr>
                <w:rFonts w:cs="Arial"/>
                <w:szCs w:val="20"/>
              </w:rPr>
              <w:t>the liabilities included in the financial statements:</w:t>
            </w:r>
          </w:p>
          <w:p w14:paraId="313E46CF" w14:textId="77777777" w:rsidR="002B6E80" w:rsidRPr="00BD2E9E" w:rsidRDefault="002B6E80" w:rsidP="008C2853">
            <w:pPr>
              <w:pStyle w:val="ModelHeading5"/>
            </w:pPr>
            <w:r w:rsidRPr="00BD2E9E">
              <w:t>Litigation in progress</w:t>
            </w:r>
          </w:p>
          <w:p w14:paraId="3D2F4E76" w14:textId="77777777" w:rsidR="002B6E80" w:rsidRPr="00BD2E9E" w:rsidRDefault="002B6E80" w:rsidP="00014CB5">
            <w:pPr>
              <w:pStyle w:val="ModelBody"/>
              <w:spacing w:line="240" w:lineRule="auto"/>
              <w:rPr>
                <w:rFonts w:cs="Arial"/>
                <w:szCs w:val="20"/>
              </w:rPr>
            </w:pPr>
            <w:r w:rsidRPr="00BD2E9E">
              <w:rPr>
                <w:rFonts w:cs="Arial"/>
                <w:szCs w:val="20"/>
              </w:rPr>
              <w:t>A plaintiff has made a claim for $50,000 in relation to an alleged breach of copyright. Liability has been denied and any legal claim will be defended.</w:t>
            </w:r>
          </w:p>
          <w:p w14:paraId="5AE1E7D9" w14:textId="77777777" w:rsidR="002B6E80" w:rsidRPr="00BD2E9E" w:rsidRDefault="002B6E80" w:rsidP="008C2853">
            <w:pPr>
              <w:pStyle w:val="ModelHeading5"/>
            </w:pPr>
            <w:r w:rsidRPr="00BD2E9E">
              <w:t>Native title claims</w:t>
            </w:r>
          </w:p>
          <w:p w14:paraId="278847A6" w14:textId="77777777" w:rsidR="002B6E80" w:rsidRPr="00BD2E9E" w:rsidRDefault="002B6E80" w:rsidP="00014CB5">
            <w:pPr>
              <w:pStyle w:val="ModelBody"/>
              <w:spacing w:line="240" w:lineRule="auto"/>
              <w:rPr>
                <w:rFonts w:cs="Arial"/>
                <w:szCs w:val="20"/>
              </w:rPr>
            </w:pPr>
            <w:r w:rsidRPr="00BD2E9E">
              <w:rPr>
                <w:rFonts w:cs="Arial"/>
                <w:szCs w:val="20"/>
              </w:rPr>
              <w:t xml:space="preserve">The </w:t>
            </w:r>
            <w:r w:rsidR="007D6512" w:rsidRPr="00BD2E9E">
              <w:rPr>
                <w:rFonts w:cs="Arial"/>
                <w:szCs w:val="20"/>
              </w:rPr>
              <w:t>A</w:t>
            </w:r>
            <w:r w:rsidR="00827382" w:rsidRPr="00BD2E9E">
              <w:rPr>
                <w:rFonts w:cs="Arial"/>
                <w:szCs w:val="20"/>
              </w:rPr>
              <w:t>gency</w:t>
            </w:r>
            <w:r w:rsidRPr="00BD2E9E">
              <w:rPr>
                <w:rFonts w:cs="Arial"/>
                <w:szCs w:val="20"/>
              </w:rPr>
              <w:t>’s land is subject to a number of native title claims that have yet to be assessed by the National Native Title Tribunal. The financial effect should these claims be successful cannot be estimated at this time.</w:t>
            </w:r>
          </w:p>
          <w:p w14:paraId="323180A6" w14:textId="77777777" w:rsidR="002B6E80" w:rsidRPr="00BD2E9E" w:rsidRDefault="002B6E80" w:rsidP="008C2853">
            <w:pPr>
              <w:pStyle w:val="ModelHeading5"/>
            </w:pPr>
            <w:r w:rsidRPr="00BD2E9E">
              <w:t>Contaminated sites</w:t>
            </w:r>
          </w:p>
          <w:p w14:paraId="302135E0" w14:textId="007290F7" w:rsidR="002B6E80" w:rsidRPr="00BD2E9E" w:rsidRDefault="002B6E80" w:rsidP="00014CB5">
            <w:pPr>
              <w:pStyle w:val="ModelBody"/>
              <w:rPr>
                <w:szCs w:val="20"/>
              </w:rPr>
            </w:pPr>
            <w:r w:rsidRPr="00BD2E9E">
              <w:rPr>
                <w:szCs w:val="20"/>
              </w:rPr>
              <w:t xml:space="preserve">Under the </w:t>
            </w:r>
            <w:r w:rsidRPr="00BD2E9E">
              <w:rPr>
                <w:i/>
                <w:iCs/>
                <w:szCs w:val="20"/>
              </w:rPr>
              <w:t>Contaminated Sites Act 2003</w:t>
            </w:r>
            <w:r w:rsidRPr="00BD2E9E">
              <w:rPr>
                <w:szCs w:val="20"/>
              </w:rPr>
              <w:t xml:space="preserve">, the </w:t>
            </w:r>
            <w:r w:rsidR="007D6512" w:rsidRPr="00BD2E9E">
              <w:rPr>
                <w:szCs w:val="20"/>
              </w:rPr>
              <w:t>A</w:t>
            </w:r>
            <w:r w:rsidR="00827382" w:rsidRPr="00BD2E9E">
              <w:rPr>
                <w:szCs w:val="20"/>
              </w:rPr>
              <w:t>gency</w:t>
            </w:r>
            <w:r w:rsidRPr="00BD2E9E">
              <w:rPr>
                <w:szCs w:val="20"/>
              </w:rPr>
              <w:t xml:space="preserve"> is required to report known and suspected contaminated sites to the </w:t>
            </w:r>
            <w:r w:rsidR="00782E26" w:rsidRPr="00BD2E9E">
              <w:rPr>
                <w:szCs w:val="20"/>
              </w:rPr>
              <w:t>Department of Water and Environmental Regulation (DWER)</w:t>
            </w:r>
            <w:r w:rsidRPr="00BD2E9E">
              <w:rPr>
                <w:szCs w:val="20"/>
              </w:rPr>
              <w:t xml:space="preserve">. In accordance with the </w:t>
            </w:r>
            <w:r w:rsidR="008F0663" w:rsidRPr="00BD2E9E">
              <w:rPr>
                <w:i/>
                <w:iCs/>
                <w:szCs w:val="20"/>
              </w:rPr>
              <w:t>Contaminated Sites Act 2003</w:t>
            </w:r>
            <w:r w:rsidRPr="00BD2E9E">
              <w:rPr>
                <w:szCs w:val="20"/>
              </w:rPr>
              <w:t xml:space="preserve">, </w:t>
            </w:r>
            <w:r w:rsidR="00782E26" w:rsidRPr="00BD2E9E">
              <w:rPr>
                <w:szCs w:val="20"/>
              </w:rPr>
              <w:t xml:space="preserve">DWER </w:t>
            </w:r>
            <w:r w:rsidRPr="00BD2E9E">
              <w:rPr>
                <w:szCs w:val="20"/>
              </w:rPr>
              <w:t xml:space="preserve">classifies these sites on the basis of the risk to human health, the environment and environmental values. Where sites are classified as contaminated – remediation required or possibly contaminated – investigation required, the </w:t>
            </w:r>
            <w:r w:rsidR="007D6512" w:rsidRPr="00BD2E9E">
              <w:rPr>
                <w:szCs w:val="20"/>
              </w:rPr>
              <w:t>A</w:t>
            </w:r>
            <w:r w:rsidR="00827382" w:rsidRPr="00BD2E9E">
              <w:rPr>
                <w:szCs w:val="20"/>
              </w:rPr>
              <w:t>gency</w:t>
            </w:r>
            <w:r w:rsidRPr="00BD2E9E">
              <w:rPr>
                <w:szCs w:val="20"/>
              </w:rPr>
              <w:t xml:space="preserve"> may have a liability in respect of investigation or remediation expenses.</w:t>
            </w:r>
          </w:p>
          <w:p w14:paraId="051C967D" w14:textId="77777777" w:rsidR="00B84889" w:rsidRPr="00BD2E9E" w:rsidRDefault="002B6E80" w:rsidP="00014CB5">
            <w:pPr>
              <w:pStyle w:val="ModelBody"/>
              <w:rPr>
                <w:szCs w:val="20"/>
              </w:rPr>
            </w:pPr>
            <w:r w:rsidRPr="00BD2E9E">
              <w:rPr>
                <w:szCs w:val="20"/>
              </w:rPr>
              <w:t xml:space="preserve">During the year the </w:t>
            </w:r>
            <w:r w:rsidR="007D6512" w:rsidRPr="00BD2E9E">
              <w:rPr>
                <w:szCs w:val="20"/>
              </w:rPr>
              <w:t>A</w:t>
            </w:r>
            <w:r w:rsidR="00827382" w:rsidRPr="00BD2E9E">
              <w:rPr>
                <w:szCs w:val="20"/>
              </w:rPr>
              <w:t>gency</w:t>
            </w:r>
            <w:r w:rsidRPr="00BD2E9E">
              <w:rPr>
                <w:szCs w:val="20"/>
              </w:rPr>
              <w:t xml:space="preserve"> reported three suspected contaminated sites to </w:t>
            </w:r>
            <w:r w:rsidR="00782E26" w:rsidRPr="00BD2E9E">
              <w:rPr>
                <w:szCs w:val="20"/>
              </w:rPr>
              <w:t>DWER</w:t>
            </w:r>
            <w:r w:rsidRPr="00BD2E9E">
              <w:rPr>
                <w:szCs w:val="20"/>
              </w:rPr>
              <w:t xml:space="preserve">. These have yet to be classified. The </w:t>
            </w:r>
            <w:r w:rsidR="007D6512" w:rsidRPr="00BD2E9E">
              <w:rPr>
                <w:szCs w:val="20"/>
              </w:rPr>
              <w:t>A</w:t>
            </w:r>
            <w:r w:rsidR="00827382" w:rsidRPr="00BD2E9E">
              <w:rPr>
                <w:szCs w:val="20"/>
              </w:rPr>
              <w:t>gency</w:t>
            </w:r>
            <w:r w:rsidRPr="00BD2E9E">
              <w:rPr>
                <w:szCs w:val="20"/>
              </w:rPr>
              <w:t xml:space="preserve">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w:t>
            </w:r>
            <w:r w:rsidR="007D6512" w:rsidRPr="00BD2E9E">
              <w:rPr>
                <w:szCs w:val="20"/>
              </w:rPr>
              <w:t>A</w:t>
            </w:r>
            <w:r w:rsidR="00827382" w:rsidRPr="00BD2E9E">
              <w:rPr>
                <w:szCs w:val="20"/>
              </w:rPr>
              <w:t>gency</w:t>
            </w:r>
            <w:r w:rsidRPr="00BD2E9E">
              <w:rPr>
                <w:szCs w:val="20"/>
              </w:rPr>
              <w:t xml:space="preserve"> may apply for funding from the Contaminated Sites Management Account to undertake further investigative work or to meet remediation costs that may be required.</w:t>
            </w:r>
            <w:r w:rsidRPr="00BD2E9E">
              <w:rPr>
                <w:szCs w:val="20"/>
              </w:rPr>
              <w:br w:type="column"/>
            </w:r>
          </w:p>
        </w:tc>
      </w:tr>
      <w:tr w:rsidR="0046540B" w:rsidRPr="000F4A83" w14:paraId="0D481F0E" w14:textId="77777777" w:rsidTr="00C67480">
        <w:tc>
          <w:tcPr>
            <w:tcW w:w="1584" w:type="dxa"/>
            <w:tcBorders>
              <w:top w:val="dotted" w:sz="12" w:space="0" w:color="auto"/>
              <w:left w:val="dotted" w:sz="12" w:space="0" w:color="auto"/>
              <w:bottom w:val="dotted" w:sz="12" w:space="0" w:color="auto"/>
              <w:right w:val="dotted" w:sz="12" w:space="0" w:color="auto"/>
            </w:tcBorders>
          </w:tcPr>
          <w:p w14:paraId="2F2B669E" w14:textId="46165281" w:rsidR="0046540B" w:rsidRPr="008F25CB" w:rsidRDefault="0046540B" w:rsidP="00E27198">
            <w:pPr>
              <w:pStyle w:val="Reference"/>
              <w:rPr>
                <w:iCs/>
                <w:sz w:val="14"/>
                <w:szCs w:val="14"/>
              </w:rPr>
            </w:pPr>
            <w:r w:rsidRPr="009A6FCC">
              <w:rPr>
                <w:noProof/>
                <w:highlight w:val="yellow"/>
                <w:lang w:eastAsia="en-AU"/>
              </w:rPr>
              <mc:AlternateContent>
                <mc:Choice Requires="wpg">
                  <w:drawing>
                    <wp:anchor distT="0" distB="0" distL="114300" distR="114300" simplePos="0" relativeHeight="251658325" behindDoc="0" locked="0" layoutInCell="1" allowOverlap="1" wp14:anchorId="75CEA952" wp14:editId="6D3D5D5A">
                      <wp:simplePos x="0" y="0"/>
                      <wp:positionH relativeFrom="margin">
                        <wp:posOffset>-6350</wp:posOffset>
                      </wp:positionH>
                      <wp:positionV relativeFrom="paragraph">
                        <wp:posOffset>2540</wp:posOffset>
                      </wp:positionV>
                      <wp:extent cx="320675" cy="320040"/>
                      <wp:effectExtent l="0" t="0" r="3175" b="3810"/>
                      <wp:wrapNone/>
                      <wp:docPr id="992" name="Group 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0B72C3" id="Group 992" o:spid="_x0000_s1026" alt="&quot;&quot;" style="position:absolute;margin-left:-.5pt;margin-top:.2pt;width:25.25pt;height:25.2pt;z-index:25165832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tcPr>
          <w:p w14:paraId="2F0C7DF0" w14:textId="4F39ECAA" w:rsidR="0046540B" w:rsidRPr="00C608A2" w:rsidRDefault="0046540B" w:rsidP="0046540B">
            <w:pPr>
              <w:pStyle w:val="GuidanceHeading1"/>
              <w:rPr>
                <w:sz w:val="18"/>
                <w:szCs w:val="18"/>
              </w:rPr>
            </w:pPr>
            <w:r w:rsidRPr="00004297">
              <w:t xml:space="preserve">Guidance – </w:t>
            </w:r>
            <w:r>
              <w:t>C</w:t>
            </w:r>
            <w:r w:rsidRPr="00004297">
              <w:t>ontingent assets and liabilities</w:t>
            </w:r>
          </w:p>
        </w:tc>
      </w:tr>
      <w:tr w:rsidR="0046540B" w:rsidRPr="000F4A83" w14:paraId="1BCABB2B" w14:textId="77777777" w:rsidTr="00C67480">
        <w:tc>
          <w:tcPr>
            <w:tcW w:w="1584" w:type="dxa"/>
            <w:tcBorders>
              <w:top w:val="dotted" w:sz="12" w:space="0" w:color="auto"/>
              <w:left w:val="dotted" w:sz="12" w:space="0" w:color="auto"/>
              <w:bottom w:val="dotted" w:sz="12" w:space="0" w:color="auto"/>
              <w:right w:val="dotted" w:sz="12" w:space="0" w:color="auto"/>
            </w:tcBorders>
          </w:tcPr>
          <w:p w14:paraId="07C3DB4B" w14:textId="4FA543B8" w:rsidR="0046540B" w:rsidRPr="0046540B" w:rsidRDefault="0046540B" w:rsidP="0046540B">
            <w:pPr>
              <w:pStyle w:val="Reference"/>
              <w:rPr>
                <w:sz w:val="14"/>
                <w:szCs w:val="14"/>
              </w:rPr>
            </w:pPr>
          </w:p>
          <w:p w14:paraId="7FC09406" w14:textId="61D448FB" w:rsidR="0046540B" w:rsidRPr="007D5C9E" w:rsidRDefault="00633207" w:rsidP="0046540B">
            <w:pPr>
              <w:pStyle w:val="Reference"/>
              <w:rPr>
                <w:szCs w:val="18"/>
              </w:rPr>
            </w:pPr>
            <w:r w:rsidRPr="007D5C9E">
              <w:rPr>
                <w:szCs w:val="18"/>
              </w:rPr>
              <w:t>AASB </w:t>
            </w:r>
            <w:r w:rsidR="0046540B" w:rsidRPr="007D5C9E">
              <w:rPr>
                <w:szCs w:val="18"/>
              </w:rPr>
              <w:t>137.34</w:t>
            </w:r>
          </w:p>
          <w:p w14:paraId="19FBAAD6" w14:textId="55C05021" w:rsidR="0046540B" w:rsidRPr="007D5C9E" w:rsidRDefault="0046540B" w:rsidP="0046540B">
            <w:pPr>
              <w:pStyle w:val="Reference"/>
              <w:rPr>
                <w:szCs w:val="18"/>
              </w:rPr>
            </w:pPr>
          </w:p>
          <w:p w14:paraId="66D58292" w14:textId="2018CDAA" w:rsidR="0046540B" w:rsidRPr="007D5C9E" w:rsidRDefault="0046540B" w:rsidP="0046540B">
            <w:pPr>
              <w:pStyle w:val="Reference"/>
              <w:rPr>
                <w:szCs w:val="18"/>
              </w:rPr>
            </w:pPr>
            <w:r w:rsidRPr="007D5C9E">
              <w:rPr>
                <w:szCs w:val="18"/>
              </w:rPr>
              <w:t>AASB 137.28, 30</w:t>
            </w:r>
          </w:p>
          <w:p w14:paraId="27FF0909" w14:textId="4C7AF235" w:rsidR="0046540B" w:rsidRPr="007D5C9E" w:rsidRDefault="0046540B" w:rsidP="0046540B">
            <w:pPr>
              <w:pStyle w:val="Reference"/>
              <w:rPr>
                <w:szCs w:val="18"/>
              </w:rPr>
            </w:pPr>
          </w:p>
          <w:p w14:paraId="3FEBF9B0" w14:textId="62494201" w:rsidR="0046540B" w:rsidRDefault="0046540B" w:rsidP="0046540B">
            <w:pPr>
              <w:pStyle w:val="Reference"/>
              <w:rPr>
                <w:szCs w:val="18"/>
              </w:rPr>
            </w:pPr>
          </w:p>
          <w:p w14:paraId="705E98A8" w14:textId="77777777" w:rsidR="008C2853" w:rsidRDefault="008C2853" w:rsidP="0046540B">
            <w:pPr>
              <w:pStyle w:val="Reference"/>
              <w:rPr>
                <w:szCs w:val="18"/>
              </w:rPr>
            </w:pPr>
          </w:p>
          <w:p w14:paraId="77A8CF76" w14:textId="33D0E7EF" w:rsidR="0046540B" w:rsidRPr="007D5C9E" w:rsidRDefault="0046540B" w:rsidP="0046540B">
            <w:pPr>
              <w:pStyle w:val="Reference"/>
              <w:rPr>
                <w:szCs w:val="18"/>
              </w:rPr>
            </w:pPr>
            <w:r w:rsidRPr="007D5C9E">
              <w:rPr>
                <w:szCs w:val="18"/>
              </w:rPr>
              <w:t>AASB 137.2</w:t>
            </w:r>
          </w:p>
          <w:p w14:paraId="222BE6CB" w14:textId="159F4BD4" w:rsidR="0046540B" w:rsidRPr="007D5C9E" w:rsidRDefault="0046540B" w:rsidP="0046540B">
            <w:pPr>
              <w:pStyle w:val="Reference"/>
              <w:rPr>
                <w:szCs w:val="18"/>
              </w:rPr>
            </w:pPr>
            <w:r w:rsidRPr="007D5C9E">
              <w:rPr>
                <w:szCs w:val="18"/>
              </w:rPr>
              <w:t>AASB 9.4.2.1(c)</w:t>
            </w:r>
          </w:p>
          <w:p w14:paraId="0A600CBF" w14:textId="30ABCC42" w:rsidR="0046540B" w:rsidRPr="008F25CB" w:rsidRDefault="0046540B" w:rsidP="0046540B">
            <w:pPr>
              <w:pStyle w:val="Reference"/>
              <w:rPr>
                <w:iCs/>
              </w:rPr>
            </w:pPr>
            <w:r w:rsidRPr="007D5C9E">
              <w:rPr>
                <w:szCs w:val="18"/>
              </w:rPr>
              <w:t>AASB 7.35M, 38, 39</w:t>
            </w:r>
          </w:p>
        </w:tc>
        <w:tc>
          <w:tcPr>
            <w:tcW w:w="8169" w:type="dxa"/>
            <w:gridSpan w:val="2"/>
            <w:tcBorders>
              <w:top w:val="dotted" w:sz="12" w:space="0" w:color="auto"/>
              <w:left w:val="dotted" w:sz="12" w:space="0" w:color="auto"/>
              <w:bottom w:val="dotted" w:sz="12" w:space="0" w:color="auto"/>
              <w:right w:val="dotted" w:sz="12" w:space="0" w:color="auto"/>
            </w:tcBorders>
          </w:tcPr>
          <w:p w14:paraId="4FD6D259" w14:textId="77777777" w:rsidR="0046540B" w:rsidRPr="007D5C9E" w:rsidRDefault="0046540B" w:rsidP="0046540B">
            <w:pPr>
              <w:pStyle w:val="GuidanceBodyItalic"/>
            </w:pPr>
            <w:r w:rsidRPr="007D5C9E">
              <w:t>A contingent asset is disclosed where an inflow of economic benefits is probable.</w:t>
            </w:r>
          </w:p>
          <w:p w14:paraId="30878765" w14:textId="77777777" w:rsidR="008C2853" w:rsidRDefault="0046540B" w:rsidP="008C2853">
            <w:pPr>
              <w:pStyle w:val="GuidanceBodyItalic"/>
            </w:pPr>
            <w:r w:rsidRPr="007D5C9E">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p w14:paraId="21D5A294" w14:textId="5E8F0A35" w:rsidR="0046540B" w:rsidRPr="00633207" w:rsidRDefault="00633207" w:rsidP="008C2853">
            <w:pPr>
              <w:pStyle w:val="GuidanceBodyItalic"/>
              <w:rPr>
                <w:sz w:val="18"/>
                <w:szCs w:val="18"/>
              </w:rPr>
            </w:pPr>
            <w:r w:rsidRPr="007D5C9E">
              <w:t>AASB 137 Provisions, Contingent Liabilities and Contingent Assets does not apply to financial instruments that are within the scope of</w:t>
            </w:r>
            <w:r w:rsidR="0046540B" w:rsidRPr="007D5C9E">
              <w:t xml:space="preserve"> AASB 9</w:t>
            </w:r>
            <w:r w:rsidRPr="007D5C9E">
              <w:t> Financial Instruments. This includes contracts or arrangements that agencies entered into as the issuer of ‘financial guarantee contracts’.</w:t>
            </w:r>
          </w:p>
        </w:tc>
      </w:tr>
    </w:tbl>
    <w:tbl>
      <w:tblPr>
        <w:tblpPr w:leftFromText="180" w:rightFromText="180" w:vertAnchor="text" w:horzAnchor="margin" w:tblpY="91"/>
        <w:tblW w:w="9768" w:type="dxa"/>
        <w:tblCellSpacing w:w="0" w:type="dxa"/>
        <w:tblLayout w:type="fixed"/>
        <w:tblCellMar>
          <w:left w:w="72" w:type="dxa"/>
          <w:right w:w="72" w:type="dxa"/>
        </w:tblCellMar>
        <w:tblLook w:val="01E0" w:firstRow="1" w:lastRow="1" w:firstColumn="1" w:lastColumn="1" w:noHBand="0" w:noVBand="0"/>
      </w:tblPr>
      <w:tblGrid>
        <w:gridCol w:w="1586"/>
        <w:gridCol w:w="3570"/>
        <w:gridCol w:w="1153"/>
        <w:gridCol w:w="1153"/>
        <w:gridCol w:w="1153"/>
        <w:gridCol w:w="1153"/>
      </w:tblGrid>
      <w:tr w:rsidR="008C2853" w:rsidRPr="000F4A83" w14:paraId="6C4B4B3D" w14:textId="77777777" w:rsidTr="001F0C44">
        <w:trPr>
          <w:tblCellSpacing w:w="0" w:type="dxa"/>
        </w:trPr>
        <w:tc>
          <w:tcPr>
            <w:tcW w:w="1586" w:type="dxa"/>
          </w:tcPr>
          <w:p w14:paraId="62C7D494" w14:textId="77777777" w:rsidR="008C2853" w:rsidRPr="003A2A4A" w:rsidRDefault="008C2853" w:rsidP="001F0C44">
            <w:pPr>
              <w:pStyle w:val="ReferenceHeading"/>
              <w:pageBreakBefore/>
              <w:spacing w:after="0"/>
              <w:rPr>
                <w:bCs/>
              </w:rPr>
            </w:pPr>
            <w:r w:rsidRPr="003A2A4A">
              <w:lastRenderedPageBreak/>
              <w:t>Reference</w:t>
            </w:r>
          </w:p>
        </w:tc>
        <w:tc>
          <w:tcPr>
            <w:tcW w:w="8182" w:type="dxa"/>
            <w:gridSpan w:val="5"/>
            <w:shd w:val="clear" w:color="auto" w:fill="auto"/>
            <w:vAlign w:val="bottom"/>
          </w:tcPr>
          <w:p w14:paraId="27330B75" w14:textId="77777777" w:rsidR="008C2853" w:rsidRPr="000F4A83" w:rsidRDefault="008C2853" w:rsidP="001F0C44">
            <w:pPr>
              <w:pStyle w:val="ModelHeading4"/>
              <w:spacing w:before="80"/>
            </w:pPr>
            <w:bookmarkStart w:id="1416" w:name="_Toc499560008"/>
            <w:bookmarkStart w:id="1417" w:name="_Toc499575811"/>
            <w:bookmarkStart w:id="1418" w:name="Fair_value_measurements_8_3"/>
            <w:bookmarkStart w:id="1419" w:name="_Toc164327946"/>
            <w:r w:rsidRPr="000F4A83">
              <w:t>8.3 Fair value measurements</w:t>
            </w:r>
            <w:bookmarkEnd w:id="1416"/>
            <w:bookmarkEnd w:id="1417"/>
            <w:bookmarkEnd w:id="1418"/>
            <w:bookmarkEnd w:id="1419"/>
          </w:p>
        </w:tc>
      </w:tr>
      <w:tr w:rsidR="008C2853" w:rsidRPr="000F4A83" w14:paraId="1D854FBE" w14:textId="77777777" w:rsidTr="008C2853">
        <w:trPr>
          <w:tblCellSpacing w:w="0" w:type="dxa"/>
        </w:trPr>
        <w:tc>
          <w:tcPr>
            <w:tcW w:w="1586" w:type="dxa"/>
          </w:tcPr>
          <w:p w14:paraId="1F9244CB" w14:textId="77777777" w:rsidR="008C2853" w:rsidRPr="0046540B" w:rsidRDefault="008C2853" w:rsidP="008C2853">
            <w:pPr>
              <w:pStyle w:val="Reference"/>
              <w:rPr>
                <w:sz w:val="14"/>
                <w:szCs w:val="14"/>
              </w:rPr>
            </w:pPr>
          </w:p>
        </w:tc>
        <w:tc>
          <w:tcPr>
            <w:tcW w:w="3570" w:type="dxa"/>
            <w:tcBorders>
              <w:bottom w:val="single" w:sz="4" w:space="0" w:color="auto"/>
            </w:tcBorders>
            <w:shd w:val="clear" w:color="auto" w:fill="auto"/>
            <w:vAlign w:val="bottom"/>
          </w:tcPr>
          <w:p w14:paraId="4965ED4C" w14:textId="77777777" w:rsidR="008C2853" w:rsidRPr="001E6E45" w:rsidRDefault="008C2853" w:rsidP="008C2853">
            <w:pPr>
              <w:pStyle w:val="ModelTableHeading1"/>
              <w:rPr>
                <w:szCs w:val="20"/>
              </w:rPr>
            </w:pPr>
            <w:bookmarkStart w:id="1420" w:name="_Toc499575812"/>
            <w:r w:rsidRPr="001E6E45">
              <w:rPr>
                <w:szCs w:val="20"/>
              </w:rPr>
              <w:t>Assets measured at fair value:</w:t>
            </w:r>
            <w:bookmarkEnd w:id="1420"/>
          </w:p>
          <w:p w14:paraId="664D565F" w14:textId="77777777" w:rsidR="008C2853" w:rsidRPr="001E6E45" w:rsidRDefault="008C2853" w:rsidP="008C2853">
            <w:pPr>
              <w:pStyle w:val="ModelTableBody"/>
              <w:rPr>
                <w:b/>
                <w:bCs/>
                <w:szCs w:val="20"/>
              </w:rPr>
            </w:pPr>
            <w:r w:rsidRPr="001E6E45">
              <w:rPr>
                <w:b/>
                <w:bCs/>
                <w:szCs w:val="20"/>
              </w:rPr>
              <w:t>2024</w:t>
            </w:r>
          </w:p>
        </w:tc>
        <w:tc>
          <w:tcPr>
            <w:tcW w:w="1153" w:type="dxa"/>
            <w:tcBorders>
              <w:bottom w:val="single" w:sz="4" w:space="0" w:color="auto"/>
            </w:tcBorders>
            <w:shd w:val="clear" w:color="auto" w:fill="auto"/>
            <w:vAlign w:val="bottom"/>
          </w:tcPr>
          <w:p w14:paraId="3FF76B94" w14:textId="77777777" w:rsidR="008C2853" w:rsidRPr="001E6E45" w:rsidRDefault="008C2853" w:rsidP="008C2853">
            <w:pPr>
              <w:pStyle w:val="ModelTableHeading2"/>
              <w:rPr>
                <w:szCs w:val="20"/>
              </w:rPr>
            </w:pPr>
            <w:bookmarkStart w:id="1421" w:name="_Toc499575814"/>
            <w:r w:rsidRPr="001E6E45">
              <w:rPr>
                <w:szCs w:val="20"/>
              </w:rPr>
              <w:t>Level 1</w:t>
            </w:r>
            <w:bookmarkEnd w:id="1421"/>
          </w:p>
          <w:p w14:paraId="11E6EA47" w14:textId="77777777" w:rsidR="008C2853" w:rsidRPr="001E6E45" w:rsidRDefault="008C2853" w:rsidP="008C2853">
            <w:pPr>
              <w:pStyle w:val="ModelTableHeading2"/>
              <w:rPr>
                <w:szCs w:val="20"/>
              </w:rPr>
            </w:pPr>
            <w:bookmarkStart w:id="1422" w:name="_Toc499575815"/>
            <w:r w:rsidRPr="001E6E45">
              <w:rPr>
                <w:szCs w:val="20"/>
              </w:rPr>
              <w:t>($000)</w:t>
            </w:r>
            <w:bookmarkEnd w:id="1422"/>
          </w:p>
        </w:tc>
        <w:tc>
          <w:tcPr>
            <w:tcW w:w="1153" w:type="dxa"/>
            <w:tcBorders>
              <w:bottom w:val="single" w:sz="4" w:space="0" w:color="auto"/>
            </w:tcBorders>
            <w:shd w:val="clear" w:color="auto" w:fill="auto"/>
            <w:vAlign w:val="bottom"/>
          </w:tcPr>
          <w:p w14:paraId="62B673A4" w14:textId="77777777" w:rsidR="008C2853" w:rsidRPr="001E6E45" w:rsidRDefault="008C2853" w:rsidP="008C2853">
            <w:pPr>
              <w:pStyle w:val="ModelTableHeading2"/>
              <w:rPr>
                <w:szCs w:val="20"/>
              </w:rPr>
            </w:pPr>
            <w:bookmarkStart w:id="1423" w:name="_Toc499575816"/>
            <w:r w:rsidRPr="001E6E45">
              <w:rPr>
                <w:szCs w:val="20"/>
              </w:rPr>
              <w:t>Level 2</w:t>
            </w:r>
            <w:bookmarkEnd w:id="1423"/>
          </w:p>
          <w:p w14:paraId="0C7F5038" w14:textId="77777777" w:rsidR="008C2853" w:rsidRPr="001E6E45" w:rsidRDefault="008C2853" w:rsidP="008C2853">
            <w:pPr>
              <w:pStyle w:val="ModelTableHeading2"/>
              <w:rPr>
                <w:szCs w:val="20"/>
              </w:rPr>
            </w:pPr>
            <w:bookmarkStart w:id="1424" w:name="_Toc499575817"/>
            <w:r w:rsidRPr="001E6E45">
              <w:rPr>
                <w:szCs w:val="20"/>
              </w:rPr>
              <w:t>($000)</w:t>
            </w:r>
            <w:bookmarkEnd w:id="1424"/>
          </w:p>
        </w:tc>
        <w:tc>
          <w:tcPr>
            <w:tcW w:w="1153" w:type="dxa"/>
            <w:tcBorders>
              <w:bottom w:val="single" w:sz="4" w:space="0" w:color="auto"/>
            </w:tcBorders>
            <w:shd w:val="clear" w:color="auto" w:fill="auto"/>
            <w:vAlign w:val="bottom"/>
          </w:tcPr>
          <w:p w14:paraId="0B352E91" w14:textId="77777777" w:rsidR="008C2853" w:rsidRPr="001E6E45" w:rsidRDefault="008C2853" w:rsidP="008C2853">
            <w:pPr>
              <w:pStyle w:val="ModelTableHeading2"/>
              <w:rPr>
                <w:szCs w:val="20"/>
              </w:rPr>
            </w:pPr>
            <w:bookmarkStart w:id="1425" w:name="_Toc499575818"/>
            <w:r w:rsidRPr="001E6E45">
              <w:rPr>
                <w:szCs w:val="20"/>
              </w:rPr>
              <w:t>Level 3</w:t>
            </w:r>
            <w:bookmarkEnd w:id="1425"/>
          </w:p>
          <w:p w14:paraId="12482953" w14:textId="77777777" w:rsidR="008C2853" w:rsidRPr="001E6E45" w:rsidRDefault="008C2853" w:rsidP="008C2853">
            <w:pPr>
              <w:pStyle w:val="ModelTableHeading2"/>
              <w:rPr>
                <w:szCs w:val="20"/>
              </w:rPr>
            </w:pPr>
            <w:bookmarkStart w:id="1426" w:name="_Toc499575819"/>
            <w:r w:rsidRPr="001E6E45">
              <w:rPr>
                <w:szCs w:val="20"/>
              </w:rPr>
              <w:t>($000)</w:t>
            </w:r>
            <w:bookmarkEnd w:id="1426"/>
          </w:p>
        </w:tc>
        <w:tc>
          <w:tcPr>
            <w:tcW w:w="1153" w:type="dxa"/>
            <w:tcBorders>
              <w:bottom w:val="single" w:sz="4" w:space="0" w:color="auto"/>
            </w:tcBorders>
            <w:shd w:val="clear" w:color="auto" w:fill="auto"/>
            <w:vAlign w:val="bottom"/>
          </w:tcPr>
          <w:p w14:paraId="756614EA" w14:textId="77777777" w:rsidR="008C2853" w:rsidRPr="001E6E45" w:rsidRDefault="008C2853" w:rsidP="008C2853">
            <w:pPr>
              <w:pStyle w:val="ModelTableHeading2"/>
              <w:rPr>
                <w:szCs w:val="20"/>
              </w:rPr>
            </w:pPr>
            <w:bookmarkStart w:id="1427" w:name="_Toc499575820"/>
            <w:r w:rsidRPr="001E6E45">
              <w:rPr>
                <w:szCs w:val="20"/>
              </w:rPr>
              <w:t>Fair value</w:t>
            </w:r>
            <w:bookmarkEnd w:id="1427"/>
          </w:p>
          <w:p w14:paraId="683D44F3" w14:textId="77777777" w:rsidR="008C2853" w:rsidRPr="001E6E45" w:rsidRDefault="008C2853" w:rsidP="008C2853">
            <w:pPr>
              <w:pStyle w:val="ModelTableHeading2"/>
              <w:rPr>
                <w:szCs w:val="20"/>
              </w:rPr>
            </w:pPr>
            <w:bookmarkStart w:id="1428" w:name="_Toc499575821"/>
            <w:r w:rsidRPr="001E6E45">
              <w:rPr>
                <w:szCs w:val="20"/>
              </w:rPr>
              <w:t>at end of period</w:t>
            </w:r>
            <w:bookmarkEnd w:id="1428"/>
          </w:p>
          <w:p w14:paraId="118B0681" w14:textId="77777777" w:rsidR="008C2853" w:rsidRPr="001E6E45" w:rsidRDefault="008C2853" w:rsidP="008C2853">
            <w:pPr>
              <w:pStyle w:val="ModelTableHeading2"/>
              <w:rPr>
                <w:szCs w:val="20"/>
              </w:rPr>
            </w:pPr>
            <w:bookmarkStart w:id="1429" w:name="_Toc499575822"/>
            <w:r w:rsidRPr="001E6E45">
              <w:rPr>
                <w:szCs w:val="20"/>
              </w:rPr>
              <w:t>($000)</w:t>
            </w:r>
            <w:bookmarkEnd w:id="1429"/>
          </w:p>
        </w:tc>
      </w:tr>
      <w:tr w:rsidR="008C2853" w:rsidRPr="000F4A83" w14:paraId="61E47879" w14:textId="77777777" w:rsidTr="008C2853">
        <w:trPr>
          <w:tblCellSpacing w:w="0" w:type="dxa"/>
        </w:trPr>
        <w:tc>
          <w:tcPr>
            <w:tcW w:w="1586" w:type="dxa"/>
          </w:tcPr>
          <w:p w14:paraId="1E50ED70" w14:textId="77777777" w:rsidR="008C2853" w:rsidRPr="0046540B" w:rsidRDefault="008C2853" w:rsidP="008C2853">
            <w:pPr>
              <w:pStyle w:val="Reference"/>
              <w:rPr>
                <w:sz w:val="14"/>
                <w:szCs w:val="14"/>
              </w:rPr>
            </w:pPr>
          </w:p>
        </w:tc>
        <w:tc>
          <w:tcPr>
            <w:tcW w:w="3570" w:type="dxa"/>
            <w:shd w:val="clear" w:color="auto" w:fill="auto"/>
            <w:vAlign w:val="center"/>
          </w:tcPr>
          <w:p w14:paraId="21B1AB1F" w14:textId="77777777" w:rsidR="008C2853" w:rsidRPr="001E6E45" w:rsidRDefault="008C2853" w:rsidP="008C2853">
            <w:pPr>
              <w:pStyle w:val="ModelTableBody"/>
              <w:rPr>
                <w:szCs w:val="20"/>
              </w:rPr>
            </w:pPr>
            <w:bookmarkStart w:id="1430" w:name="_Toc499575823"/>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430"/>
          </w:p>
        </w:tc>
        <w:tc>
          <w:tcPr>
            <w:tcW w:w="1153" w:type="dxa"/>
            <w:shd w:val="clear" w:color="auto" w:fill="auto"/>
            <w:vAlign w:val="center"/>
          </w:tcPr>
          <w:p w14:paraId="37FE780A" w14:textId="77777777" w:rsidR="008C2853" w:rsidRPr="001E6E45" w:rsidRDefault="008C2853" w:rsidP="0077307B">
            <w:pPr>
              <w:pStyle w:val="ModelTableNumbers1"/>
              <w:rPr>
                <w:szCs w:val="20"/>
              </w:rPr>
            </w:pPr>
            <w:bookmarkStart w:id="1431" w:name="_Toc499575824"/>
            <w:r w:rsidRPr="001E6E45">
              <w:rPr>
                <w:szCs w:val="20"/>
              </w:rPr>
              <w:t>-</w:t>
            </w:r>
            <w:bookmarkEnd w:id="1431"/>
          </w:p>
        </w:tc>
        <w:tc>
          <w:tcPr>
            <w:tcW w:w="1153" w:type="dxa"/>
            <w:shd w:val="clear" w:color="auto" w:fill="auto"/>
            <w:vAlign w:val="center"/>
          </w:tcPr>
          <w:p w14:paraId="384FDED1" w14:textId="77777777" w:rsidR="008C2853" w:rsidRPr="001E6E45" w:rsidRDefault="008C2853" w:rsidP="0077307B">
            <w:pPr>
              <w:pStyle w:val="ModelTableNumbers1"/>
              <w:rPr>
                <w:szCs w:val="20"/>
              </w:rPr>
            </w:pPr>
            <w:bookmarkStart w:id="1432" w:name="_Toc499575825"/>
            <w:r w:rsidRPr="001E6E45">
              <w:rPr>
                <w:szCs w:val="20"/>
              </w:rPr>
              <w:t>2,900</w:t>
            </w:r>
            <w:bookmarkEnd w:id="1432"/>
          </w:p>
        </w:tc>
        <w:tc>
          <w:tcPr>
            <w:tcW w:w="1153" w:type="dxa"/>
            <w:shd w:val="clear" w:color="auto" w:fill="auto"/>
            <w:vAlign w:val="center"/>
          </w:tcPr>
          <w:p w14:paraId="6B23C0D4" w14:textId="77777777" w:rsidR="008C2853" w:rsidRPr="001E6E45" w:rsidRDefault="008C2853" w:rsidP="0077307B">
            <w:pPr>
              <w:pStyle w:val="ModelTableNumbers1"/>
              <w:rPr>
                <w:szCs w:val="20"/>
              </w:rPr>
            </w:pPr>
            <w:bookmarkStart w:id="1433" w:name="_Toc499575826"/>
            <w:r w:rsidRPr="001E6E45">
              <w:rPr>
                <w:szCs w:val="20"/>
              </w:rPr>
              <w:t>-</w:t>
            </w:r>
            <w:bookmarkEnd w:id="1433"/>
          </w:p>
        </w:tc>
        <w:tc>
          <w:tcPr>
            <w:tcW w:w="1153" w:type="dxa"/>
            <w:shd w:val="clear" w:color="auto" w:fill="auto"/>
            <w:vAlign w:val="center"/>
          </w:tcPr>
          <w:p w14:paraId="55A97B1A" w14:textId="77777777" w:rsidR="008C2853" w:rsidRPr="001E6E45" w:rsidRDefault="008C2853" w:rsidP="0077307B">
            <w:pPr>
              <w:pStyle w:val="ModelTableNumbers1"/>
              <w:rPr>
                <w:szCs w:val="20"/>
              </w:rPr>
            </w:pPr>
            <w:bookmarkStart w:id="1434" w:name="_Toc499575827"/>
            <w:r w:rsidRPr="001E6E45">
              <w:rPr>
                <w:szCs w:val="20"/>
              </w:rPr>
              <w:t>2,900</w:t>
            </w:r>
            <w:bookmarkEnd w:id="1434"/>
          </w:p>
        </w:tc>
      </w:tr>
      <w:tr w:rsidR="008C2853" w:rsidRPr="000F4A83" w14:paraId="15899DF0" w14:textId="77777777" w:rsidTr="008C2853">
        <w:trPr>
          <w:tblCellSpacing w:w="0" w:type="dxa"/>
        </w:trPr>
        <w:tc>
          <w:tcPr>
            <w:tcW w:w="1586" w:type="dxa"/>
          </w:tcPr>
          <w:p w14:paraId="14EEA69B" w14:textId="77777777" w:rsidR="008C2853" w:rsidRPr="0046540B" w:rsidRDefault="008C2853" w:rsidP="008C2853">
            <w:pPr>
              <w:pStyle w:val="Reference"/>
              <w:rPr>
                <w:sz w:val="14"/>
                <w:szCs w:val="14"/>
              </w:rPr>
            </w:pPr>
          </w:p>
        </w:tc>
        <w:tc>
          <w:tcPr>
            <w:tcW w:w="3570" w:type="dxa"/>
            <w:shd w:val="clear" w:color="auto" w:fill="auto"/>
            <w:vAlign w:val="center"/>
          </w:tcPr>
          <w:p w14:paraId="227A4A53" w14:textId="77777777" w:rsidR="008C2853" w:rsidRPr="001E6E45" w:rsidRDefault="008C2853" w:rsidP="008C2853">
            <w:pPr>
              <w:pStyle w:val="ModelTableBody"/>
              <w:rPr>
                <w:szCs w:val="20"/>
              </w:rPr>
            </w:pPr>
            <w:bookmarkStart w:id="1435" w:name="_Toc499575828"/>
            <w:r w:rsidRPr="001E6E45">
              <w:rPr>
                <w:szCs w:val="20"/>
              </w:rPr>
              <w:t>Land (</w:t>
            </w:r>
            <w:hyperlink w:anchor="PPE_5_1" w:history="1">
              <w:r w:rsidRPr="001E6E45">
                <w:rPr>
                  <w:rStyle w:val="Hyperlink"/>
                  <w:szCs w:val="20"/>
                </w:rPr>
                <w:t>Note 5.1</w:t>
              </w:r>
            </w:hyperlink>
            <w:r w:rsidRPr="001E6E45">
              <w:rPr>
                <w:szCs w:val="20"/>
              </w:rPr>
              <w:t>)</w:t>
            </w:r>
            <w:bookmarkEnd w:id="1435"/>
          </w:p>
        </w:tc>
        <w:tc>
          <w:tcPr>
            <w:tcW w:w="1153" w:type="dxa"/>
            <w:shd w:val="clear" w:color="auto" w:fill="auto"/>
            <w:vAlign w:val="center"/>
          </w:tcPr>
          <w:p w14:paraId="4882069A" w14:textId="77777777" w:rsidR="008C2853" w:rsidRPr="001E6E45" w:rsidRDefault="008C2853" w:rsidP="0077307B">
            <w:pPr>
              <w:pStyle w:val="ModelTableNumbers1"/>
              <w:rPr>
                <w:szCs w:val="20"/>
              </w:rPr>
            </w:pPr>
            <w:bookmarkStart w:id="1436" w:name="_Toc499575829"/>
            <w:r w:rsidRPr="001E6E45">
              <w:rPr>
                <w:szCs w:val="20"/>
              </w:rPr>
              <w:t>-</w:t>
            </w:r>
            <w:bookmarkEnd w:id="1436"/>
          </w:p>
        </w:tc>
        <w:tc>
          <w:tcPr>
            <w:tcW w:w="1153" w:type="dxa"/>
            <w:shd w:val="clear" w:color="auto" w:fill="auto"/>
            <w:vAlign w:val="center"/>
          </w:tcPr>
          <w:p w14:paraId="3F44217B" w14:textId="77777777" w:rsidR="008C2853" w:rsidRPr="001E6E45" w:rsidRDefault="008C2853" w:rsidP="0077307B">
            <w:pPr>
              <w:pStyle w:val="ModelTableNumbers1"/>
              <w:rPr>
                <w:szCs w:val="20"/>
              </w:rPr>
            </w:pPr>
            <w:bookmarkStart w:id="1437" w:name="_Toc499575830"/>
            <w:r w:rsidRPr="001E6E45">
              <w:rPr>
                <w:szCs w:val="20"/>
              </w:rPr>
              <w:t>108,000</w:t>
            </w:r>
            <w:bookmarkEnd w:id="1437"/>
          </w:p>
        </w:tc>
        <w:tc>
          <w:tcPr>
            <w:tcW w:w="1153" w:type="dxa"/>
            <w:shd w:val="clear" w:color="auto" w:fill="auto"/>
            <w:vAlign w:val="center"/>
          </w:tcPr>
          <w:p w14:paraId="33C535DD" w14:textId="77777777" w:rsidR="008C2853" w:rsidRPr="001E6E45" w:rsidRDefault="008C2853" w:rsidP="0077307B">
            <w:pPr>
              <w:pStyle w:val="ModelTableNumbers1"/>
              <w:rPr>
                <w:szCs w:val="20"/>
              </w:rPr>
            </w:pPr>
            <w:bookmarkStart w:id="1438" w:name="_Toc499575831"/>
            <w:r w:rsidRPr="001E6E45">
              <w:rPr>
                <w:szCs w:val="20"/>
              </w:rPr>
              <w:t>4,910</w:t>
            </w:r>
            <w:bookmarkEnd w:id="1438"/>
          </w:p>
        </w:tc>
        <w:tc>
          <w:tcPr>
            <w:tcW w:w="1153" w:type="dxa"/>
            <w:shd w:val="clear" w:color="auto" w:fill="auto"/>
            <w:vAlign w:val="center"/>
          </w:tcPr>
          <w:p w14:paraId="2FB03262" w14:textId="77777777" w:rsidR="008C2853" w:rsidRPr="001E6E45" w:rsidRDefault="008C2853" w:rsidP="0077307B">
            <w:pPr>
              <w:pStyle w:val="ModelTableNumbers1"/>
              <w:rPr>
                <w:szCs w:val="20"/>
              </w:rPr>
            </w:pPr>
            <w:bookmarkStart w:id="1439" w:name="_Toc499575832"/>
            <w:r w:rsidRPr="001E6E45">
              <w:rPr>
                <w:szCs w:val="20"/>
              </w:rPr>
              <w:t>112,910</w:t>
            </w:r>
            <w:bookmarkEnd w:id="1439"/>
          </w:p>
        </w:tc>
      </w:tr>
      <w:tr w:rsidR="008C2853" w:rsidRPr="000F4A83" w14:paraId="478BC7B1" w14:textId="77777777" w:rsidTr="008C2853">
        <w:trPr>
          <w:tblCellSpacing w:w="0" w:type="dxa"/>
        </w:trPr>
        <w:tc>
          <w:tcPr>
            <w:tcW w:w="1586" w:type="dxa"/>
          </w:tcPr>
          <w:p w14:paraId="5B7CCCD6" w14:textId="77777777" w:rsidR="008C2853" w:rsidRPr="0046540B" w:rsidRDefault="008C2853" w:rsidP="008C2853">
            <w:pPr>
              <w:pStyle w:val="Reference"/>
              <w:rPr>
                <w:sz w:val="14"/>
                <w:szCs w:val="14"/>
              </w:rPr>
            </w:pPr>
          </w:p>
        </w:tc>
        <w:tc>
          <w:tcPr>
            <w:tcW w:w="3570" w:type="dxa"/>
            <w:shd w:val="clear" w:color="auto" w:fill="auto"/>
            <w:vAlign w:val="center"/>
          </w:tcPr>
          <w:p w14:paraId="5DCB26FA" w14:textId="77777777" w:rsidR="008C2853" w:rsidRPr="001E6E45" w:rsidRDefault="008C2853" w:rsidP="008C2853">
            <w:pPr>
              <w:pStyle w:val="ModelTableBody"/>
              <w:rPr>
                <w:szCs w:val="20"/>
              </w:rPr>
            </w:pPr>
            <w:bookmarkStart w:id="1440" w:name="_Toc499575833"/>
            <w:r w:rsidRPr="001E6E45">
              <w:rPr>
                <w:szCs w:val="20"/>
              </w:rPr>
              <w:t>Buildings (</w:t>
            </w:r>
            <w:hyperlink w:anchor="PPE_5_1" w:history="1">
              <w:r w:rsidRPr="001E6E45">
                <w:rPr>
                  <w:rStyle w:val="Hyperlink"/>
                  <w:szCs w:val="20"/>
                </w:rPr>
                <w:t>Note 5.1</w:t>
              </w:r>
            </w:hyperlink>
            <w:r w:rsidRPr="001E6E45">
              <w:rPr>
                <w:szCs w:val="20"/>
              </w:rPr>
              <w:t>)</w:t>
            </w:r>
            <w:bookmarkEnd w:id="1440"/>
          </w:p>
        </w:tc>
        <w:tc>
          <w:tcPr>
            <w:tcW w:w="1153" w:type="dxa"/>
            <w:shd w:val="clear" w:color="auto" w:fill="auto"/>
            <w:vAlign w:val="center"/>
          </w:tcPr>
          <w:p w14:paraId="55A31A9D" w14:textId="77777777" w:rsidR="008C2853" w:rsidRPr="001E6E45" w:rsidRDefault="008C2853" w:rsidP="0077307B">
            <w:pPr>
              <w:pStyle w:val="ModelTableNumbers1"/>
              <w:rPr>
                <w:szCs w:val="20"/>
              </w:rPr>
            </w:pPr>
            <w:bookmarkStart w:id="1441" w:name="_Toc499575834"/>
            <w:r w:rsidRPr="001E6E45">
              <w:rPr>
                <w:szCs w:val="20"/>
              </w:rPr>
              <w:t>-</w:t>
            </w:r>
            <w:bookmarkEnd w:id="1441"/>
          </w:p>
        </w:tc>
        <w:tc>
          <w:tcPr>
            <w:tcW w:w="1153" w:type="dxa"/>
            <w:shd w:val="clear" w:color="auto" w:fill="auto"/>
            <w:vAlign w:val="center"/>
          </w:tcPr>
          <w:p w14:paraId="6D40D20C" w14:textId="77777777" w:rsidR="008C2853" w:rsidRPr="001E6E45" w:rsidRDefault="008C2853" w:rsidP="0077307B">
            <w:pPr>
              <w:pStyle w:val="ModelTableNumbers1"/>
              <w:rPr>
                <w:szCs w:val="20"/>
              </w:rPr>
            </w:pPr>
            <w:bookmarkStart w:id="1442" w:name="_Toc499575835"/>
            <w:r w:rsidRPr="001E6E45">
              <w:rPr>
                <w:szCs w:val="20"/>
              </w:rPr>
              <w:t>348,821</w:t>
            </w:r>
            <w:bookmarkEnd w:id="1442"/>
          </w:p>
        </w:tc>
        <w:tc>
          <w:tcPr>
            <w:tcW w:w="1153" w:type="dxa"/>
            <w:shd w:val="clear" w:color="auto" w:fill="auto"/>
            <w:vAlign w:val="center"/>
          </w:tcPr>
          <w:p w14:paraId="6AC70E78" w14:textId="77777777" w:rsidR="008C2853" w:rsidRPr="001E6E45" w:rsidRDefault="008C2853" w:rsidP="0077307B">
            <w:pPr>
              <w:pStyle w:val="ModelTableNumbers1"/>
              <w:rPr>
                <w:szCs w:val="20"/>
              </w:rPr>
            </w:pPr>
            <w:bookmarkStart w:id="1443" w:name="_Toc499575836"/>
            <w:r w:rsidRPr="001E6E45">
              <w:rPr>
                <w:szCs w:val="20"/>
              </w:rPr>
              <w:t>139,350</w:t>
            </w:r>
            <w:bookmarkEnd w:id="1443"/>
          </w:p>
        </w:tc>
        <w:tc>
          <w:tcPr>
            <w:tcW w:w="1153" w:type="dxa"/>
            <w:shd w:val="clear" w:color="auto" w:fill="auto"/>
            <w:vAlign w:val="center"/>
          </w:tcPr>
          <w:p w14:paraId="7182F206" w14:textId="77777777" w:rsidR="008C2853" w:rsidRPr="001E6E45" w:rsidRDefault="008C2853" w:rsidP="0077307B">
            <w:pPr>
              <w:pStyle w:val="ModelTableNumbers1"/>
              <w:rPr>
                <w:szCs w:val="20"/>
              </w:rPr>
            </w:pPr>
            <w:bookmarkStart w:id="1444" w:name="_Toc499575837"/>
            <w:r w:rsidRPr="001E6E45">
              <w:rPr>
                <w:szCs w:val="20"/>
              </w:rPr>
              <w:t>488,171</w:t>
            </w:r>
            <w:bookmarkEnd w:id="1444"/>
          </w:p>
        </w:tc>
      </w:tr>
      <w:tr w:rsidR="008C2853" w:rsidRPr="000F4A83" w14:paraId="38B0E885" w14:textId="77777777" w:rsidTr="008C2853">
        <w:trPr>
          <w:tblCellSpacing w:w="0" w:type="dxa"/>
        </w:trPr>
        <w:tc>
          <w:tcPr>
            <w:tcW w:w="1586" w:type="dxa"/>
          </w:tcPr>
          <w:p w14:paraId="5878A059" w14:textId="77777777" w:rsidR="008C2853" w:rsidRPr="0046540B" w:rsidRDefault="008C2853" w:rsidP="008C2853">
            <w:pPr>
              <w:pStyle w:val="Reference"/>
              <w:rPr>
                <w:sz w:val="14"/>
                <w:szCs w:val="14"/>
              </w:rPr>
            </w:pPr>
          </w:p>
        </w:tc>
        <w:tc>
          <w:tcPr>
            <w:tcW w:w="3570" w:type="dxa"/>
            <w:tcBorders>
              <w:top w:val="single" w:sz="4" w:space="0" w:color="auto"/>
              <w:bottom w:val="single" w:sz="12" w:space="0" w:color="auto"/>
            </w:tcBorders>
            <w:shd w:val="clear" w:color="auto" w:fill="auto"/>
          </w:tcPr>
          <w:p w14:paraId="26AC6860"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shd w:val="clear" w:color="auto" w:fill="auto"/>
            <w:vAlign w:val="center"/>
          </w:tcPr>
          <w:p w14:paraId="3F2CEFE2" w14:textId="77777777" w:rsidR="008C2853" w:rsidRPr="001E6E45" w:rsidRDefault="008C2853" w:rsidP="008C2853">
            <w:pPr>
              <w:pStyle w:val="ModelTableNumbers1Bold"/>
            </w:pPr>
            <w:bookmarkStart w:id="1445" w:name="_Toc499575843"/>
            <w:r w:rsidRPr="001E6E45">
              <w:t>-</w:t>
            </w:r>
            <w:bookmarkEnd w:id="1445"/>
          </w:p>
        </w:tc>
        <w:tc>
          <w:tcPr>
            <w:tcW w:w="1153" w:type="dxa"/>
            <w:tcBorders>
              <w:top w:val="single" w:sz="4" w:space="0" w:color="auto"/>
              <w:bottom w:val="single" w:sz="12" w:space="0" w:color="auto"/>
            </w:tcBorders>
            <w:shd w:val="clear" w:color="auto" w:fill="auto"/>
            <w:vAlign w:val="center"/>
          </w:tcPr>
          <w:p w14:paraId="39FB961B" w14:textId="77777777" w:rsidR="008C2853" w:rsidRPr="001E6E45" w:rsidRDefault="008C2853" w:rsidP="008C2853">
            <w:pPr>
              <w:pStyle w:val="ModelTableNumbers1Bold"/>
            </w:pPr>
            <w:bookmarkStart w:id="1446" w:name="_Toc499575844"/>
            <w:r w:rsidRPr="001E6E45">
              <w:t>459,721</w:t>
            </w:r>
            <w:bookmarkEnd w:id="1446"/>
          </w:p>
        </w:tc>
        <w:tc>
          <w:tcPr>
            <w:tcW w:w="1153" w:type="dxa"/>
            <w:tcBorders>
              <w:top w:val="single" w:sz="4" w:space="0" w:color="auto"/>
              <w:bottom w:val="single" w:sz="12" w:space="0" w:color="auto"/>
            </w:tcBorders>
            <w:shd w:val="clear" w:color="auto" w:fill="auto"/>
            <w:vAlign w:val="center"/>
          </w:tcPr>
          <w:p w14:paraId="03BA5DF5" w14:textId="77777777" w:rsidR="008C2853" w:rsidRPr="001E6E45" w:rsidRDefault="008C2853" w:rsidP="008C2853">
            <w:pPr>
              <w:pStyle w:val="ModelTableNumbers1Bold"/>
            </w:pPr>
            <w:r w:rsidRPr="001E6E45">
              <w:t>144,260</w:t>
            </w:r>
          </w:p>
        </w:tc>
        <w:tc>
          <w:tcPr>
            <w:tcW w:w="1153" w:type="dxa"/>
            <w:tcBorders>
              <w:top w:val="single" w:sz="4" w:space="0" w:color="auto"/>
              <w:bottom w:val="single" w:sz="12" w:space="0" w:color="auto"/>
            </w:tcBorders>
            <w:shd w:val="clear" w:color="auto" w:fill="auto"/>
            <w:vAlign w:val="center"/>
          </w:tcPr>
          <w:p w14:paraId="1FB332CF" w14:textId="77777777" w:rsidR="008C2853" w:rsidRPr="001E6E45" w:rsidRDefault="008C2853" w:rsidP="008C2853">
            <w:pPr>
              <w:pStyle w:val="ModelTableNumbers1Bold"/>
            </w:pPr>
            <w:r w:rsidRPr="001E6E45">
              <w:t>603,981</w:t>
            </w:r>
          </w:p>
        </w:tc>
      </w:tr>
      <w:tr w:rsidR="008C2853" w:rsidRPr="000F4A83" w14:paraId="07508FD8" w14:textId="77777777" w:rsidTr="008C2853">
        <w:trPr>
          <w:tblCellSpacing w:w="0" w:type="dxa"/>
        </w:trPr>
        <w:tc>
          <w:tcPr>
            <w:tcW w:w="1586" w:type="dxa"/>
          </w:tcPr>
          <w:p w14:paraId="75D50E6E" w14:textId="77777777" w:rsidR="008C2853" w:rsidRPr="0046540B" w:rsidRDefault="008C2853" w:rsidP="008C2853">
            <w:pPr>
              <w:pStyle w:val="Reference"/>
              <w:rPr>
                <w:sz w:val="14"/>
                <w:szCs w:val="14"/>
              </w:rPr>
            </w:pPr>
          </w:p>
        </w:tc>
        <w:tc>
          <w:tcPr>
            <w:tcW w:w="3570" w:type="dxa"/>
            <w:shd w:val="clear" w:color="auto" w:fill="auto"/>
          </w:tcPr>
          <w:p w14:paraId="0997832E" w14:textId="77777777" w:rsidR="008C2853" w:rsidRPr="001E6E45" w:rsidRDefault="008C2853" w:rsidP="008C2853">
            <w:pPr>
              <w:pStyle w:val="ModelTableBody"/>
              <w:rPr>
                <w:szCs w:val="20"/>
              </w:rPr>
            </w:pPr>
          </w:p>
        </w:tc>
        <w:tc>
          <w:tcPr>
            <w:tcW w:w="1153" w:type="dxa"/>
            <w:shd w:val="clear" w:color="auto" w:fill="auto"/>
            <w:vAlign w:val="center"/>
          </w:tcPr>
          <w:p w14:paraId="149040DF" w14:textId="77777777" w:rsidR="008C2853" w:rsidRPr="001E6E45" w:rsidRDefault="008C2853" w:rsidP="008C2853">
            <w:pPr>
              <w:pStyle w:val="ModelTableBody"/>
              <w:jc w:val="right"/>
              <w:rPr>
                <w:b/>
                <w:szCs w:val="20"/>
              </w:rPr>
            </w:pPr>
          </w:p>
        </w:tc>
        <w:tc>
          <w:tcPr>
            <w:tcW w:w="1153" w:type="dxa"/>
            <w:shd w:val="clear" w:color="auto" w:fill="auto"/>
            <w:vAlign w:val="center"/>
          </w:tcPr>
          <w:p w14:paraId="7D157796" w14:textId="77777777" w:rsidR="008C2853" w:rsidRPr="001E6E45" w:rsidRDefault="008C2853" w:rsidP="008C2853">
            <w:pPr>
              <w:pStyle w:val="ModelTableBody"/>
              <w:jc w:val="right"/>
              <w:rPr>
                <w:b/>
                <w:szCs w:val="20"/>
              </w:rPr>
            </w:pPr>
          </w:p>
        </w:tc>
        <w:tc>
          <w:tcPr>
            <w:tcW w:w="1153" w:type="dxa"/>
            <w:shd w:val="clear" w:color="auto" w:fill="auto"/>
            <w:vAlign w:val="center"/>
          </w:tcPr>
          <w:p w14:paraId="3B99A7C2" w14:textId="77777777" w:rsidR="008C2853" w:rsidRPr="001E6E45" w:rsidRDefault="008C2853" w:rsidP="008C2853">
            <w:pPr>
              <w:pStyle w:val="ModelTableBody"/>
              <w:jc w:val="right"/>
              <w:rPr>
                <w:b/>
                <w:szCs w:val="20"/>
              </w:rPr>
            </w:pPr>
          </w:p>
        </w:tc>
        <w:tc>
          <w:tcPr>
            <w:tcW w:w="1153" w:type="dxa"/>
            <w:shd w:val="clear" w:color="auto" w:fill="auto"/>
            <w:vAlign w:val="center"/>
          </w:tcPr>
          <w:p w14:paraId="10C59778" w14:textId="77777777" w:rsidR="008C2853" w:rsidRPr="001E6E45" w:rsidRDefault="008C2853" w:rsidP="008C2853">
            <w:pPr>
              <w:pStyle w:val="ModelTableBody"/>
              <w:jc w:val="right"/>
              <w:rPr>
                <w:b/>
                <w:szCs w:val="20"/>
              </w:rPr>
            </w:pPr>
          </w:p>
        </w:tc>
      </w:tr>
      <w:tr w:rsidR="008C2853" w:rsidRPr="000F4A83" w14:paraId="5EC81051" w14:textId="77777777" w:rsidTr="008C2853">
        <w:trPr>
          <w:tblCellSpacing w:w="0" w:type="dxa"/>
        </w:trPr>
        <w:tc>
          <w:tcPr>
            <w:tcW w:w="1586" w:type="dxa"/>
          </w:tcPr>
          <w:p w14:paraId="38AAFC41" w14:textId="77777777" w:rsidR="008C2853" w:rsidRPr="0046540B" w:rsidRDefault="008C2853" w:rsidP="008C2853">
            <w:pPr>
              <w:pStyle w:val="Reference"/>
              <w:rPr>
                <w:sz w:val="14"/>
                <w:szCs w:val="14"/>
              </w:rPr>
            </w:pPr>
          </w:p>
        </w:tc>
        <w:tc>
          <w:tcPr>
            <w:tcW w:w="3570" w:type="dxa"/>
            <w:tcBorders>
              <w:bottom w:val="single" w:sz="4" w:space="0" w:color="auto"/>
            </w:tcBorders>
            <w:shd w:val="clear" w:color="auto" w:fill="auto"/>
          </w:tcPr>
          <w:p w14:paraId="129C1897" w14:textId="77777777" w:rsidR="008C2853" w:rsidRPr="001E6E45" w:rsidRDefault="008C2853" w:rsidP="008C2853">
            <w:pPr>
              <w:pStyle w:val="ModelTableHeading1"/>
              <w:rPr>
                <w:szCs w:val="20"/>
              </w:rPr>
            </w:pPr>
            <w:bookmarkStart w:id="1447" w:name="_Toc499575847"/>
            <w:r w:rsidRPr="001E6E45">
              <w:rPr>
                <w:szCs w:val="20"/>
              </w:rPr>
              <w:t>Assets measured at fair value:</w:t>
            </w:r>
            <w:bookmarkEnd w:id="1447"/>
          </w:p>
          <w:p w14:paraId="09681D92" w14:textId="77777777" w:rsidR="008C2853" w:rsidRPr="001E6E45" w:rsidRDefault="008C2853" w:rsidP="008C2853">
            <w:pPr>
              <w:pStyle w:val="ModelTableHeading1"/>
              <w:rPr>
                <w:szCs w:val="20"/>
              </w:rPr>
            </w:pPr>
            <w:r w:rsidRPr="001E6E45">
              <w:rPr>
                <w:szCs w:val="20"/>
              </w:rPr>
              <w:t>2023</w:t>
            </w:r>
          </w:p>
        </w:tc>
        <w:tc>
          <w:tcPr>
            <w:tcW w:w="1153" w:type="dxa"/>
            <w:tcBorders>
              <w:bottom w:val="single" w:sz="4" w:space="0" w:color="auto"/>
            </w:tcBorders>
            <w:shd w:val="clear" w:color="auto" w:fill="auto"/>
            <w:vAlign w:val="bottom"/>
          </w:tcPr>
          <w:p w14:paraId="7A430CCD" w14:textId="77777777" w:rsidR="008C2853" w:rsidRPr="001E6E45" w:rsidRDefault="008C2853" w:rsidP="008C2853">
            <w:pPr>
              <w:pStyle w:val="ModelTableHeading2"/>
              <w:rPr>
                <w:szCs w:val="20"/>
              </w:rPr>
            </w:pPr>
            <w:bookmarkStart w:id="1448" w:name="_Toc499575849"/>
            <w:r w:rsidRPr="001E6E45">
              <w:rPr>
                <w:szCs w:val="20"/>
              </w:rPr>
              <w:t>Level 1</w:t>
            </w:r>
            <w:bookmarkEnd w:id="1448"/>
          </w:p>
          <w:p w14:paraId="794F1F76" w14:textId="77777777" w:rsidR="008C2853" w:rsidRPr="001E6E45" w:rsidRDefault="008C2853" w:rsidP="008C2853">
            <w:pPr>
              <w:pStyle w:val="ModelTableHeading2"/>
              <w:rPr>
                <w:szCs w:val="20"/>
              </w:rPr>
            </w:pPr>
            <w:bookmarkStart w:id="1449" w:name="_Toc499575850"/>
            <w:r w:rsidRPr="001E6E45">
              <w:rPr>
                <w:szCs w:val="20"/>
              </w:rPr>
              <w:t>($000)</w:t>
            </w:r>
            <w:bookmarkEnd w:id="1449"/>
          </w:p>
        </w:tc>
        <w:tc>
          <w:tcPr>
            <w:tcW w:w="1153" w:type="dxa"/>
            <w:tcBorders>
              <w:bottom w:val="single" w:sz="4" w:space="0" w:color="auto"/>
            </w:tcBorders>
            <w:shd w:val="clear" w:color="auto" w:fill="auto"/>
            <w:vAlign w:val="bottom"/>
          </w:tcPr>
          <w:p w14:paraId="6B76EFF8" w14:textId="77777777" w:rsidR="008C2853" w:rsidRPr="001E6E45" w:rsidRDefault="008C2853" w:rsidP="008C2853">
            <w:pPr>
              <w:pStyle w:val="ModelTableHeading2"/>
              <w:rPr>
                <w:szCs w:val="20"/>
              </w:rPr>
            </w:pPr>
            <w:bookmarkStart w:id="1450" w:name="_Toc499575851"/>
            <w:r w:rsidRPr="001E6E45">
              <w:rPr>
                <w:szCs w:val="20"/>
              </w:rPr>
              <w:t>Level 2</w:t>
            </w:r>
            <w:bookmarkEnd w:id="1450"/>
          </w:p>
          <w:p w14:paraId="4CE0F1E8" w14:textId="77777777" w:rsidR="008C2853" w:rsidRPr="001E6E45" w:rsidRDefault="008C2853" w:rsidP="008C2853">
            <w:pPr>
              <w:pStyle w:val="ModelTableHeading2"/>
              <w:rPr>
                <w:szCs w:val="20"/>
              </w:rPr>
            </w:pPr>
            <w:bookmarkStart w:id="1451" w:name="_Toc499575852"/>
            <w:r w:rsidRPr="001E6E45">
              <w:rPr>
                <w:szCs w:val="20"/>
              </w:rPr>
              <w:t>($000)</w:t>
            </w:r>
            <w:bookmarkEnd w:id="1451"/>
          </w:p>
        </w:tc>
        <w:tc>
          <w:tcPr>
            <w:tcW w:w="1153" w:type="dxa"/>
            <w:tcBorders>
              <w:bottom w:val="single" w:sz="4" w:space="0" w:color="auto"/>
            </w:tcBorders>
            <w:shd w:val="clear" w:color="auto" w:fill="auto"/>
            <w:vAlign w:val="bottom"/>
          </w:tcPr>
          <w:p w14:paraId="6CAD3203" w14:textId="77777777" w:rsidR="008C2853" w:rsidRPr="001E6E45" w:rsidRDefault="008C2853" w:rsidP="008C2853">
            <w:pPr>
              <w:pStyle w:val="ModelTableHeading2"/>
              <w:rPr>
                <w:szCs w:val="20"/>
              </w:rPr>
            </w:pPr>
            <w:bookmarkStart w:id="1452" w:name="_Toc499575853"/>
            <w:r w:rsidRPr="001E6E45">
              <w:rPr>
                <w:szCs w:val="20"/>
              </w:rPr>
              <w:t>Level 3</w:t>
            </w:r>
            <w:bookmarkEnd w:id="1452"/>
          </w:p>
          <w:p w14:paraId="4B648A09" w14:textId="77777777" w:rsidR="008C2853" w:rsidRPr="001E6E45" w:rsidRDefault="008C2853" w:rsidP="008C2853">
            <w:pPr>
              <w:pStyle w:val="ModelTableHeading2"/>
              <w:rPr>
                <w:szCs w:val="20"/>
              </w:rPr>
            </w:pPr>
            <w:bookmarkStart w:id="1453" w:name="_Toc499575854"/>
            <w:r w:rsidRPr="001E6E45">
              <w:rPr>
                <w:szCs w:val="20"/>
              </w:rPr>
              <w:t>($000)</w:t>
            </w:r>
            <w:bookmarkEnd w:id="1453"/>
          </w:p>
        </w:tc>
        <w:tc>
          <w:tcPr>
            <w:tcW w:w="1153" w:type="dxa"/>
            <w:tcBorders>
              <w:bottom w:val="single" w:sz="4" w:space="0" w:color="auto"/>
            </w:tcBorders>
            <w:shd w:val="clear" w:color="auto" w:fill="auto"/>
            <w:vAlign w:val="bottom"/>
          </w:tcPr>
          <w:p w14:paraId="6B10594D" w14:textId="77777777" w:rsidR="008C2853" w:rsidRPr="001E6E45" w:rsidRDefault="008C2853" w:rsidP="008C2853">
            <w:pPr>
              <w:pStyle w:val="ModelTableHeading2"/>
              <w:rPr>
                <w:szCs w:val="20"/>
              </w:rPr>
            </w:pPr>
            <w:bookmarkStart w:id="1454" w:name="_Toc499575855"/>
            <w:r w:rsidRPr="001E6E45">
              <w:rPr>
                <w:szCs w:val="20"/>
              </w:rPr>
              <w:t>Fair Value</w:t>
            </w:r>
            <w:bookmarkEnd w:id="1454"/>
          </w:p>
          <w:p w14:paraId="6D3EDD99" w14:textId="77777777" w:rsidR="008C2853" w:rsidRPr="001E6E45" w:rsidRDefault="008C2853" w:rsidP="008C2853">
            <w:pPr>
              <w:pStyle w:val="ModelTableHeading2"/>
              <w:rPr>
                <w:szCs w:val="20"/>
              </w:rPr>
            </w:pPr>
            <w:bookmarkStart w:id="1455" w:name="_Toc499575856"/>
            <w:r w:rsidRPr="001E6E45">
              <w:rPr>
                <w:szCs w:val="20"/>
              </w:rPr>
              <w:t>At end of period</w:t>
            </w:r>
            <w:bookmarkEnd w:id="1455"/>
          </w:p>
          <w:p w14:paraId="1FC835E3" w14:textId="77777777" w:rsidR="008C2853" w:rsidRPr="001E6E45" w:rsidRDefault="008C2853" w:rsidP="008C2853">
            <w:pPr>
              <w:pStyle w:val="ModelTableHeading2"/>
              <w:rPr>
                <w:szCs w:val="20"/>
              </w:rPr>
            </w:pPr>
            <w:bookmarkStart w:id="1456" w:name="_Toc499575857"/>
            <w:r w:rsidRPr="001E6E45">
              <w:rPr>
                <w:szCs w:val="20"/>
              </w:rPr>
              <w:t>($000)</w:t>
            </w:r>
            <w:bookmarkEnd w:id="1456"/>
          </w:p>
        </w:tc>
      </w:tr>
      <w:tr w:rsidR="008C2853" w:rsidRPr="000F4A83" w14:paraId="62C4B82F" w14:textId="77777777" w:rsidTr="008C2853">
        <w:trPr>
          <w:tblCellSpacing w:w="0" w:type="dxa"/>
        </w:trPr>
        <w:tc>
          <w:tcPr>
            <w:tcW w:w="1586" w:type="dxa"/>
          </w:tcPr>
          <w:p w14:paraId="3C26DEE0" w14:textId="77777777" w:rsidR="008C2853" w:rsidRPr="0046540B" w:rsidRDefault="008C2853" w:rsidP="008C2853">
            <w:pPr>
              <w:pStyle w:val="Reference"/>
              <w:rPr>
                <w:sz w:val="14"/>
                <w:szCs w:val="14"/>
              </w:rPr>
            </w:pPr>
          </w:p>
        </w:tc>
        <w:tc>
          <w:tcPr>
            <w:tcW w:w="3570" w:type="dxa"/>
            <w:shd w:val="clear" w:color="auto" w:fill="auto"/>
          </w:tcPr>
          <w:p w14:paraId="3A40FCFC" w14:textId="77777777" w:rsidR="008C2853" w:rsidRPr="001E6E45" w:rsidRDefault="008C2853" w:rsidP="008C2853">
            <w:pPr>
              <w:pStyle w:val="ModelTableBody"/>
              <w:rPr>
                <w:szCs w:val="20"/>
              </w:rPr>
            </w:pPr>
            <w:bookmarkStart w:id="1457" w:name="_Toc499575858"/>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457"/>
          </w:p>
        </w:tc>
        <w:tc>
          <w:tcPr>
            <w:tcW w:w="1153" w:type="dxa"/>
            <w:shd w:val="clear" w:color="auto" w:fill="auto"/>
            <w:vAlign w:val="center"/>
          </w:tcPr>
          <w:p w14:paraId="6A361F91" w14:textId="77777777" w:rsidR="008C2853" w:rsidRPr="001E6E45" w:rsidRDefault="008C2853" w:rsidP="0077307B">
            <w:pPr>
              <w:pStyle w:val="ModelTableNumbers1"/>
              <w:rPr>
                <w:szCs w:val="20"/>
              </w:rPr>
            </w:pPr>
            <w:bookmarkStart w:id="1458" w:name="_Toc499575859"/>
            <w:r w:rsidRPr="001E6E45">
              <w:rPr>
                <w:szCs w:val="20"/>
              </w:rPr>
              <w:t>-</w:t>
            </w:r>
            <w:bookmarkEnd w:id="1458"/>
          </w:p>
        </w:tc>
        <w:tc>
          <w:tcPr>
            <w:tcW w:w="1153" w:type="dxa"/>
            <w:shd w:val="clear" w:color="auto" w:fill="auto"/>
            <w:vAlign w:val="center"/>
          </w:tcPr>
          <w:p w14:paraId="3965FD94" w14:textId="77777777" w:rsidR="008C2853" w:rsidRPr="001E6E45" w:rsidRDefault="008C2853" w:rsidP="0077307B">
            <w:pPr>
              <w:pStyle w:val="ModelTableNumbers1"/>
              <w:rPr>
                <w:szCs w:val="20"/>
              </w:rPr>
            </w:pPr>
            <w:bookmarkStart w:id="1459" w:name="_Toc499575860"/>
            <w:r w:rsidRPr="001E6E45">
              <w:rPr>
                <w:szCs w:val="20"/>
              </w:rPr>
              <w:t>2,628</w:t>
            </w:r>
            <w:bookmarkEnd w:id="1459"/>
          </w:p>
        </w:tc>
        <w:tc>
          <w:tcPr>
            <w:tcW w:w="1153" w:type="dxa"/>
            <w:shd w:val="clear" w:color="auto" w:fill="auto"/>
            <w:vAlign w:val="center"/>
          </w:tcPr>
          <w:p w14:paraId="18BDF2EE" w14:textId="77777777" w:rsidR="008C2853" w:rsidRPr="001E6E45" w:rsidRDefault="008C2853" w:rsidP="0077307B">
            <w:pPr>
              <w:pStyle w:val="ModelTableNumbers1"/>
              <w:rPr>
                <w:szCs w:val="20"/>
              </w:rPr>
            </w:pPr>
            <w:bookmarkStart w:id="1460" w:name="_Toc499575861"/>
            <w:r w:rsidRPr="001E6E45">
              <w:rPr>
                <w:szCs w:val="20"/>
              </w:rPr>
              <w:t>-</w:t>
            </w:r>
            <w:bookmarkEnd w:id="1460"/>
          </w:p>
        </w:tc>
        <w:tc>
          <w:tcPr>
            <w:tcW w:w="1153" w:type="dxa"/>
            <w:shd w:val="clear" w:color="auto" w:fill="auto"/>
            <w:vAlign w:val="center"/>
          </w:tcPr>
          <w:p w14:paraId="4A1D57F9" w14:textId="77777777" w:rsidR="008C2853" w:rsidRPr="001E6E45" w:rsidRDefault="008C2853" w:rsidP="0077307B">
            <w:pPr>
              <w:pStyle w:val="ModelTableNumbers1"/>
              <w:rPr>
                <w:szCs w:val="20"/>
              </w:rPr>
            </w:pPr>
            <w:bookmarkStart w:id="1461" w:name="_Toc499575862"/>
            <w:r w:rsidRPr="001E6E45">
              <w:rPr>
                <w:szCs w:val="20"/>
              </w:rPr>
              <w:t>2,628</w:t>
            </w:r>
            <w:bookmarkEnd w:id="1461"/>
          </w:p>
        </w:tc>
      </w:tr>
      <w:tr w:rsidR="008C2853" w:rsidRPr="000F4A83" w14:paraId="328BEB4D" w14:textId="77777777" w:rsidTr="008C2853">
        <w:trPr>
          <w:tblCellSpacing w:w="0" w:type="dxa"/>
        </w:trPr>
        <w:tc>
          <w:tcPr>
            <w:tcW w:w="1586" w:type="dxa"/>
          </w:tcPr>
          <w:p w14:paraId="2FDABCEA" w14:textId="77777777" w:rsidR="008C2853" w:rsidRPr="0046540B" w:rsidRDefault="008C2853" w:rsidP="008C2853">
            <w:pPr>
              <w:pStyle w:val="Reference"/>
              <w:rPr>
                <w:sz w:val="14"/>
                <w:szCs w:val="14"/>
              </w:rPr>
            </w:pPr>
          </w:p>
        </w:tc>
        <w:tc>
          <w:tcPr>
            <w:tcW w:w="3570" w:type="dxa"/>
            <w:shd w:val="clear" w:color="auto" w:fill="auto"/>
          </w:tcPr>
          <w:p w14:paraId="758E2EAD" w14:textId="77777777" w:rsidR="008C2853" w:rsidRPr="001E6E45" w:rsidRDefault="008C2853" w:rsidP="008C2853">
            <w:pPr>
              <w:pStyle w:val="ModelTableBody"/>
              <w:rPr>
                <w:szCs w:val="20"/>
              </w:rPr>
            </w:pPr>
            <w:bookmarkStart w:id="1462" w:name="_Toc499575863"/>
            <w:r w:rsidRPr="001E6E45">
              <w:rPr>
                <w:szCs w:val="20"/>
              </w:rPr>
              <w:t>Land (</w:t>
            </w:r>
            <w:hyperlink w:anchor="PPE_5_1" w:history="1">
              <w:r w:rsidRPr="001E6E45">
                <w:rPr>
                  <w:rStyle w:val="Hyperlink"/>
                  <w:szCs w:val="20"/>
                </w:rPr>
                <w:t>Note 5.1</w:t>
              </w:r>
            </w:hyperlink>
            <w:r w:rsidRPr="001E6E45">
              <w:rPr>
                <w:szCs w:val="20"/>
              </w:rPr>
              <w:t>)</w:t>
            </w:r>
            <w:bookmarkEnd w:id="1462"/>
          </w:p>
        </w:tc>
        <w:tc>
          <w:tcPr>
            <w:tcW w:w="1153" w:type="dxa"/>
            <w:shd w:val="clear" w:color="auto" w:fill="auto"/>
            <w:vAlign w:val="center"/>
          </w:tcPr>
          <w:p w14:paraId="6AA1A299" w14:textId="77777777" w:rsidR="008C2853" w:rsidRPr="001E6E45" w:rsidRDefault="008C2853" w:rsidP="0077307B">
            <w:pPr>
              <w:pStyle w:val="ModelTableNumbers1"/>
              <w:rPr>
                <w:szCs w:val="20"/>
              </w:rPr>
            </w:pPr>
            <w:bookmarkStart w:id="1463" w:name="_Toc499575864"/>
            <w:r w:rsidRPr="001E6E45">
              <w:rPr>
                <w:szCs w:val="20"/>
              </w:rPr>
              <w:t>-</w:t>
            </w:r>
            <w:bookmarkEnd w:id="1463"/>
          </w:p>
        </w:tc>
        <w:tc>
          <w:tcPr>
            <w:tcW w:w="1153" w:type="dxa"/>
            <w:shd w:val="clear" w:color="auto" w:fill="auto"/>
            <w:vAlign w:val="center"/>
          </w:tcPr>
          <w:p w14:paraId="55E7BC3F" w14:textId="77777777" w:rsidR="008C2853" w:rsidRPr="001E6E45" w:rsidRDefault="008C2853" w:rsidP="0077307B">
            <w:pPr>
              <w:pStyle w:val="ModelTableNumbers1"/>
              <w:rPr>
                <w:szCs w:val="20"/>
              </w:rPr>
            </w:pPr>
            <w:bookmarkStart w:id="1464" w:name="_Toc499575865"/>
            <w:r w:rsidRPr="001E6E45">
              <w:rPr>
                <w:szCs w:val="20"/>
              </w:rPr>
              <w:t>93,640</w:t>
            </w:r>
            <w:bookmarkEnd w:id="1464"/>
          </w:p>
        </w:tc>
        <w:tc>
          <w:tcPr>
            <w:tcW w:w="1153" w:type="dxa"/>
            <w:shd w:val="clear" w:color="auto" w:fill="auto"/>
            <w:vAlign w:val="center"/>
          </w:tcPr>
          <w:p w14:paraId="362D8F9C" w14:textId="77777777" w:rsidR="008C2853" w:rsidRPr="001E6E45" w:rsidRDefault="008C2853" w:rsidP="0077307B">
            <w:pPr>
              <w:pStyle w:val="ModelTableNumbers1"/>
              <w:rPr>
                <w:szCs w:val="20"/>
              </w:rPr>
            </w:pPr>
            <w:bookmarkStart w:id="1465" w:name="_Toc499575866"/>
            <w:r w:rsidRPr="001E6E45">
              <w:rPr>
                <w:szCs w:val="20"/>
              </w:rPr>
              <w:t>4,270</w:t>
            </w:r>
            <w:bookmarkEnd w:id="1465"/>
          </w:p>
        </w:tc>
        <w:tc>
          <w:tcPr>
            <w:tcW w:w="1153" w:type="dxa"/>
            <w:shd w:val="clear" w:color="auto" w:fill="auto"/>
            <w:vAlign w:val="center"/>
          </w:tcPr>
          <w:p w14:paraId="0CEB1B88" w14:textId="77777777" w:rsidR="008C2853" w:rsidRPr="001E6E45" w:rsidRDefault="008C2853" w:rsidP="0077307B">
            <w:pPr>
              <w:pStyle w:val="ModelTableNumbers1"/>
              <w:rPr>
                <w:szCs w:val="20"/>
              </w:rPr>
            </w:pPr>
            <w:bookmarkStart w:id="1466" w:name="_Toc499575867"/>
            <w:r w:rsidRPr="001E6E45">
              <w:rPr>
                <w:szCs w:val="20"/>
              </w:rPr>
              <w:t>97,910</w:t>
            </w:r>
            <w:bookmarkEnd w:id="1466"/>
          </w:p>
        </w:tc>
      </w:tr>
      <w:tr w:rsidR="008C2853" w:rsidRPr="000F4A83" w14:paraId="54CC7C55" w14:textId="77777777" w:rsidTr="008C2853">
        <w:trPr>
          <w:tblCellSpacing w:w="0" w:type="dxa"/>
        </w:trPr>
        <w:tc>
          <w:tcPr>
            <w:tcW w:w="1586" w:type="dxa"/>
          </w:tcPr>
          <w:p w14:paraId="3CCEB9F8" w14:textId="77777777" w:rsidR="008C2853" w:rsidRPr="0046540B" w:rsidRDefault="008C2853" w:rsidP="008C2853">
            <w:pPr>
              <w:pStyle w:val="Reference"/>
              <w:rPr>
                <w:sz w:val="14"/>
                <w:szCs w:val="14"/>
              </w:rPr>
            </w:pPr>
          </w:p>
        </w:tc>
        <w:tc>
          <w:tcPr>
            <w:tcW w:w="3570" w:type="dxa"/>
            <w:shd w:val="clear" w:color="auto" w:fill="auto"/>
          </w:tcPr>
          <w:p w14:paraId="61C1467E" w14:textId="77777777" w:rsidR="008C2853" w:rsidRPr="001E6E45" w:rsidRDefault="008C2853" w:rsidP="008C2853">
            <w:pPr>
              <w:pStyle w:val="ModelTableBody"/>
              <w:rPr>
                <w:szCs w:val="20"/>
              </w:rPr>
            </w:pPr>
            <w:bookmarkStart w:id="1467" w:name="_Toc499575868"/>
            <w:r w:rsidRPr="001E6E45">
              <w:rPr>
                <w:szCs w:val="20"/>
              </w:rPr>
              <w:t>Buildings (</w:t>
            </w:r>
            <w:hyperlink w:anchor="PPE_5_1" w:history="1">
              <w:r w:rsidRPr="001E6E45">
                <w:rPr>
                  <w:rStyle w:val="Hyperlink"/>
                  <w:szCs w:val="20"/>
                </w:rPr>
                <w:t>Note 5.1</w:t>
              </w:r>
            </w:hyperlink>
            <w:r w:rsidRPr="001E6E45">
              <w:rPr>
                <w:szCs w:val="20"/>
              </w:rPr>
              <w:t>)</w:t>
            </w:r>
            <w:bookmarkEnd w:id="1467"/>
          </w:p>
        </w:tc>
        <w:tc>
          <w:tcPr>
            <w:tcW w:w="1153" w:type="dxa"/>
            <w:shd w:val="clear" w:color="auto" w:fill="auto"/>
            <w:vAlign w:val="center"/>
          </w:tcPr>
          <w:p w14:paraId="4EBA4316" w14:textId="77777777" w:rsidR="008C2853" w:rsidRPr="001E6E45" w:rsidRDefault="008C2853" w:rsidP="0077307B">
            <w:pPr>
              <w:pStyle w:val="ModelTableNumbers1"/>
              <w:rPr>
                <w:szCs w:val="20"/>
              </w:rPr>
            </w:pPr>
            <w:bookmarkStart w:id="1468" w:name="_Toc499575869"/>
            <w:r w:rsidRPr="001E6E45">
              <w:rPr>
                <w:szCs w:val="20"/>
              </w:rPr>
              <w:t>-</w:t>
            </w:r>
            <w:bookmarkEnd w:id="1468"/>
          </w:p>
        </w:tc>
        <w:tc>
          <w:tcPr>
            <w:tcW w:w="1153" w:type="dxa"/>
            <w:shd w:val="clear" w:color="auto" w:fill="auto"/>
            <w:vAlign w:val="center"/>
          </w:tcPr>
          <w:p w14:paraId="5AAC91BC" w14:textId="77777777" w:rsidR="008C2853" w:rsidRPr="001E6E45" w:rsidRDefault="008C2853" w:rsidP="0077307B">
            <w:pPr>
              <w:pStyle w:val="ModelTableNumbers1"/>
              <w:rPr>
                <w:szCs w:val="20"/>
              </w:rPr>
            </w:pPr>
            <w:bookmarkStart w:id="1469" w:name="_Toc499575870"/>
            <w:r w:rsidRPr="001E6E45">
              <w:rPr>
                <w:szCs w:val="20"/>
              </w:rPr>
              <w:t>320,969</w:t>
            </w:r>
            <w:bookmarkEnd w:id="1469"/>
          </w:p>
        </w:tc>
        <w:tc>
          <w:tcPr>
            <w:tcW w:w="1153" w:type="dxa"/>
            <w:shd w:val="clear" w:color="auto" w:fill="auto"/>
            <w:vAlign w:val="center"/>
          </w:tcPr>
          <w:p w14:paraId="295FC4F8" w14:textId="77777777" w:rsidR="008C2853" w:rsidRPr="001E6E45" w:rsidRDefault="008C2853" w:rsidP="0077307B">
            <w:pPr>
              <w:pStyle w:val="ModelTableNumbers1"/>
              <w:rPr>
                <w:szCs w:val="20"/>
              </w:rPr>
            </w:pPr>
            <w:bookmarkStart w:id="1470" w:name="_Toc499575871"/>
            <w:r w:rsidRPr="001E6E45">
              <w:rPr>
                <w:szCs w:val="20"/>
              </w:rPr>
              <w:t>117,741</w:t>
            </w:r>
            <w:bookmarkEnd w:id="1470"/>
          </w:p>
        </w:tc>
        <w:tc>
          <w:tcPr>
            <w:tcW w:w="1153" w:type="dxa"/>
            <w:shd w:val="clear" w:color="auto" w:fill="auto"/>
            <w:vAlign w:val="center"/>
          </w:tcPr>
          <w:p w14:paraId="5A14389B" w14:textId="77777777" w:rsidR="008C2853" w:rsidRPr="001E6E45" w:rsidRDefault="008C2853" w:rsidP="0077307B">
            <w:pPr>
              <w:pStyle w:val="ModelTableNumbers1"/>
              <w:rPr>
                <w:szCs w:val="20"/>
              </w:rPr>
            </w:pPr>
            <w:bookmarkStart w:id="1471" w:name="_Toc499575872"/>
            <w:r w:rsidRPr="001E6E45">
              <w:rPr>
                <w:szCs w:val="20"/>
              </w:rPr>
              <w:t>438,710</w:t>
            </w:r>
            <w:bookmarkEnd w:id="1471"/>
          </w:p>
        </w:tc>
      </w:tr>
      <w:tr w:rsidR="008C2853" w:rsidRPr="000F4A83" w14:paraId="624EADE9" w14:textId="77777777" w:rsidTr="008C2853">
        <w:trPr>
          <w:tblCellSpacing w:w="0" w:type="dxa"/>
        </w:trPr>
        <w:tc>
          <w:tcPr>
            <w:tcW w:w="1586" w:type="dxa"/>
          </w:tcPr>
          <w:p w14:paraId="43CAA38B" w14:textId="77777777" w:rsidR="008C2853" w:rsidRPr="0046540B" w:rsidRDefault="008C2853" w:rsidP="008C2853">
            <w:pPr>
              <w:pStyle w:val="Reference"/>
              <w:rPr>
                <w:sz w:val="14"/>
                <w:szCs w:val="14"/>
              </w:rPr>
            </w:pPr>
          </w:p>
        </w:tc>
        <w:tc>
          <w:tcPr>
            <w:tcW w:w="3570" w:type="dxa"/>
            <w:tcBorders>
              <w:top w:val="single" w:sz="4" w:space="0" w:color="auto"/>
              <w:bottom w:val="single" w:sz="12" w:space="0" w:color="auto"/>
            </w:tcBorders>
            <w:shd w:val="clear" w:color="auto" w:fill="auto"/>
          </w:tcPr>
          <w:p w14:paraId="4FF0DD18"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shd w:val="clear" w:color="auto" w:fill="auto"/>
            <w:vAlign w:val="center"/>
          </w:tcPr>
          <w:p w14:paraId="665EB423" w14:textId="77777777" w:rsidR="008C2853" w:rsidRPr="001E6E45" w:rsidRDefault="008C2853" w:rsidP="008C2853">
            <w:pPr>
              <w:pStyle w:val="ModelTableNumbers1Bold"/>
            </w:pPr>
            <w:bookmarkStart w:id="1472" w:name="_Toc499575878"/>
            <w:r w:rsidRPr="001E6E45">
              <w:t>-</w:t>
            </w:r>
            <w:bookmarkEnd w:id="1472"/>
          </w:p>
        </w:tc>
        <w:tc>
          <w:tcPr>
            <w:tcW w:w="1153" w:type="dxa"/>
            <w:tcBorders>
              <w:top w:val="single" w:sz="4" w:space="0" w:color="auto"/>
              <w:bottom w:val="single" w:sz="12" w:space="0" w:color="auto"/>
            </w:tcBorders>
            <w:shd w:val="clear" w:color="auto" w:fill="auto"/>
            <w:vAlign w:val="center"/>
          </w:tcPr>
          <w:p w14:paraId="5A319B6C" w14:textId="77777777" w:rsidR="008C2853" w:rsidRPr="001E6E45" w:rsidRDefault="008C2853" w:rsidP="008C2853">
            <w:pPr>
              <w:pStyle w:val="ModelTableNumbers1Bold"/>
            </w:pPr>
            <w:bookmarkStart w:id="1473" w:name="_Toc499575879"/>
            <w:r w:rsidRPr="001E6E45">
              <w:t>417,237</w:t>
            </w:r>
            <w:bookmarkEnd w:id="1473"/>
          </w:p>
        </w:tc>
        <w:tc>
          <w:tcPr>
            <w:tcW w:w="1153" w:type="dxa"/>
            <w:tcBorders>
              <w:top w:val="single" w:sz="4" w:space="0" w:color="auto"/>
              <w:bottom w:val="single" w:sz="12" w:space="0" w:color="auto"/>
            </w:tcBorders>
            <w:shd w:val="clear" w:color="auto" w:fill="auto"/>
            <w:vAlign w:val="center"/>
          </w:tcPr>
          <w:p w14:paraId="3C246FFA" w14:textId="77777777" w:rsidR="008C2853" w:rsidRPr="001E6E45" w:rsidRDefault="008C2853" w:rsidP="008C2853">
            <w:pPr>
              <w:pStyle w:val="ModelTableNumbers1Bold"/>
            </w:pPr>
            <w:r w:rsidRPr="001E6E45">
              <w:t>122,011</w:t>
            </w:r>
          </w:p>
        </w:tc>
        <w:tc>
          <w:tcPr>
            <w:tcW w:w="1153" w:type="dxa"/>
            <w:tcBorders>
              <w:top w:val="single" w:sz="4" w:space="0" w:color="auto"/>
              <w:bottom w:val="single" w:sz="12" w:space="0" w:color="auto"/>
            </w:tcBorders>
            <w:shd w:val="clear" w:color="auto" w:fill="auto"/>
            <w:vAlign w:val="center"/>
          </w:tcPr>
          <w:p w14:paraId="5CE89951" w14:textId="77777777" w:rsidR="008C2853" w:rsidRPr="001E6E45" w:rsidRDefault="008C2853" w:rsidP="008C2853">
            <w:pPr>
              <w:pStyle w:val="ModelTableNumbers1Bold"/>
            </w:pPr>
            <w:r w:rsidRPr="001E6E45">
              <w:t>539,248</w:t>
            </w:r>
          </w:p>
        </w:tc>
      </w:tr>
      <w:tr w:rsidR="008C2853" w:rsidRPr="000F4A83" w14:paraId="2306D1E7" w14:textId="77777777" w:rsidTr="008C2853">
        <w:trPr>
          <w:trHeight w:val="309"/>
          <w:tblCellSpacing w:w="0" w:type="dxa"/>
        </w:trPr>
        <w:tc>
          <w:tcPr>
            <w:tcW w:w="1586" w:type="dxa"/>
          </w:tcPr>
          <w:p w14:paraId="7F72BCA6" w14:textId="77777777" w:rsidR="008C2853" w:rsidRPr="0046540B" w:rsidRDefault="008C2853" w:rsidP="008C2853">
            <w:pPr>
              <w:pStyle w:val="Reference"/>
              <w:rPr>
                <w:sz w:val="14"/>
                <w:szCs w:val="14"/>
              </w:rPr>
            </w:pPr>
          </w:p>
        </w:tc>
        <w:tc>
          <w:tcPr>
            <w:tcW w:w="8182" w:type="dxa"/>
            <w:gridSpan w:val="5"/>
            <w:shd w:val="clear" w:color="auto" w:fill="auto"/>
          </w:tcPr>
          <w:p w14:paraId="6FBC39EB" w14:textId="77777777" w:rsidR="008C2853" w:rsidRPr="007D5C9E" w:rsidRDefault="008C2853" w:rsidP="001F0C44">
            <w:pPr>
              <w:pStyle w:val="ModelBody"/>
              <w:spacing w:before="80" w:after="80"/>
              <w:rPr>
                <w:szCs w:val="20"/>
              </w:rPr>
            </w:pPr>
            <w:r w:rsidRPr="007D5C9E">
              <w:rPr>
                <w:szCs w:val="20"/>
              </w:rPr>
              <w:t>There were no transfers between Levels 1, 2 or 3 during the current and previous periods.</w:t>
            </w:r>
          </w:p>
        </w:tc>
      </w:tr>
      <w:tr w:rsidR="008C2853" w:rsidRPr="000F4A83" w14:paraId="57D999A4" w14:textId="77777777" w:rsidTr="008C2853">
        <w:trPr>
          <w:tblCellSpacing w:w="0" w:type="dxa"/>
        </w:trPr>
        <w:tc>
          <w:tcPr>
            <w:tcW w:w="1586" w:type="dxa"/>
          </w:tcPr>
          <w:p w14:paraId="57AF4330" w14:textId="77777777" w:rsidR="008C2853" w:rsidRPr="0046540B" w:rsidRDefault="008C2853" w:rsidP="008C2853">
            <w:pPr>
              <w:pStyle w:val="Reference"/>
              <w:rPr>
                <w:sz w:val="14"/>
                <w:szCs w:val="14"/>
              </w:rPr>
            </w:pPr>
          </w:p>
        </w:tc>
        <w:tc>
          <w:tcPr>
            <w:tcW w:w="8182" w:type="dxa"/>
            <w:gridSpan w:val="5"/>
            <w:shd w:val="clear" w:color="auto" w:fill="auto"/>
          </w:tcPr>
          <w:p w14:paraId="79B17215" w14:textId="77777777" w:rsidR="008C2853" w:rsidRPr="00555094" w:rsidRDefault="008C2853" w:rsidP="008C2853">
            <w:pPr>
              <w:pStyle w:val="ModelHeading5"/>
            </w:pPr>
            <w:bookmarkStart w:id="1474" w:name="_Toc499575882"/>
            <w:r w:rsidRPr="00555094">
              <w:t>Valuation techniques to derive Level 2 fair values</w:t>
            </w:r>
            <w:bookmarkEnd w:id="1474"/>
          </w:p>
          <w:p w14:paraId="2772942E" w14:textId="77777777" w:rsidR="008C2853" w:rsidRPr="007D5C9E" w:rsidRDefault="008C2853" w:rsidP="008C2853">
            <w:pPr>
              <w:pStyle w:val="ModelBody"/>
              <w:rPr>
                <w:szCs w:val="20"/>
              </w:rPr>
            </w:pPr>
            <w:r w:rsidRPr="007D5C9E">
              <w:rPr>
                <w:szCs w:val="20"/>
              </w:rPr>
              <w:t>Level 2 fair values of non-current assets held for sale, land and buildings (office accommodation) are derived using the market approach. Market evidence of sales prices of comparable land and buildings (office accommodation) in close proximity is used to determine price per square metre.</w:t>
            </w:r>
          </w:p>
          <w:p w14:paraId="71AB689F" w14:textId="77777777" w:rsidR="008C2853" w:rsidRPr="00C608A2" w:rsidRDefault="008C2853" w:rsidP="008C2853">
            <w:pPr>
              <w:pStyle w:val="ModelBody"/>
              <w:rPr>
                <w:color w:val="000000" w:themeColor="text1"/>
                <w:sz w:val="18"/>
                <w:szCs w:val="18"/>
              </w:rPr>
            </w:pPr>
            <w:r w:rsidRPr="007D5C9E">
              <w:rPr>
                <w:szCs w:val="20"/>
              </w:rPr>
              <w:t>Non-current assets held for sale have been written down to fair value less costs to sell. Fair value has been determined by reference to market evidence of sales prices of comparable assets.</w:t>
            </w:r>
          </w:p>
        </w:tc>
      </w:tr>
    </w:tbl>
    <w:p w14:paraId="75B17D75" w14:textId="77777777" w:rsidR="00B32F04" w:rsidRPr="008C2853" w:rsidRDefault="00B32F04" w:rsidP="00B32F04">
      <w:pPr>
        <w:spacing w:after="0"/>
        <w:rPr>
          <w:sz w:val="8"/>
          <w:szCs w:val="8"/>
        </w:rPr>
      </w:pPr>
    </w:p>
    <w:tbl>
      <w:tblPr>
        <w:tblpPr w:leftFromText="180" w:rightFromText="180" w:vertAnchor="text" w:horzAnchor="margin" w:tblpY="89"/>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1910E6" w:rsidRPr="000F4A83" w14:paraId="25A43BF6" w14:textId="77777777" w:rsidTr="00D24C60">
        <w:trPr>
          <w:tblCellSpacing w:w="0" w:type="dxa"/>
        </w:trPr>
        <w:tc>
          <w:tcPr>
            <w:tcW w:w="1586" w:type="dxa"/>
            <w:tcBorders>
              <w:top w:val="dotted" w:sz="12" w:space="0" w:color="auto"/>
              <w:left w:val="dotted" w:sz="12" w:space="0" w:color="auto"/>
              <w:bottom w:val="dotted" w:sz="12" w:space="0" w:color="auto"/>
            </w:tcBorders>
          </w:tcPr>
          <w:p w14:paraId="45F95605" w14:textId="472ED2FF" w:rsidR="001910E6" w:rsidRPr="0046540B" w:rsidRDefault="001910E6" w:rsidP="001910E6">
            <w:pPr>
              <w:pStyle w:val="Reference"/>
              <w:rPr>
                <w:sz w:val="14"/>
                <w:szCs w:val="14"/>
              </w:rPr>
            </w:pPr>
            <w:r w:rsidRPr="00DB7E49">
              <w:rPr>
                <w:noProof/>
                <w:highlight w:val="yellow"/>
                <w:lang w:eastAsia="en-AU"/>
              </w:rPr>
              <mc:AlternateContent>
                <mc:Choice Requires="wpg">
                  <w:drawing>
                    <wp:anchor distT="0" distB="0" distL="114300" distR="114300" simplePos="0" relativeHeight="251658326" behindDoc="0" locked="0" layoutInCell="1" allowOverlap="1" wp14:anchorId="641DBB1A" wp14:editId="663341B3">
                      <wp:simplePos x="0" y="0"/>
                      <wp:positionH relativeFrom="margin">
                        <wp:posOffset>0</wp:posOffset>
                      </wp:positionH>
                      <wp:positionV relativeFrom="paragraph">
                        <wp:posOffset>3810</wp:posOffset>
                      </wp:positionV>
                      <wp:extent cx="320675" cy="320040"/>
                      <wp:effectExtent l="0" t="0" r="3175" b="381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3" name="Freeform 1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6" name="Freeform 1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7"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1B14FF" id="Group 21" o:spid="_x0000_s1026" alt="&quot;&quot;" style="position:absolute;margin-left:0;margin-top:.3pt;width:25.25pt;height:25.2pt;z-index:2516583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kEuQgAADY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">
                      <v:shape id="Freeform 1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tcBorders>
              <w:top w:val="dotted" w:sz="12" w:space="0" w:color="auto"/>
              <w:left w:val="dotted" w:sz="12" w:space="0" w:color="auto"/>
              <w:bottom w:val="dotted" w:sz="12" w:space="0" w:color="auto"/>
              <w:right w:val="dotted" w:sz="12" w:space="0" w:color="auto"/>
            </w:tcBorders>
            <w:shd w:val="clear" w:color="auto" w:fill="auto"/>
          </w:tcPr>
          <w:p w14:paraId="0965E8E5" w14:textId="2A50BC65" w:rsidR="001910E6" w:rsidRPr="00555094" w:rsidRDefault="001910E6" w:rsidP="004B20C9">
            <w:pPr>
              <w:pStyle w:val="GuidanceHeading1"/>
            </w:pPr>
            <w:r w:rsidRPr="00004297">
              <w:t xml:space="preserve">Guidance – </w:t>
            </w:r>
            <w:r>
              <w:t>Transfers in fair value hierarchy</w:t>
            </w:r>
          </w:p>
        </w:tc>
      </w:tr>
      <w:tr w:rsidR="001910E6" w:rsidRPr="000F4A83" w14:paraId="54EA3B2D" w14:textId="77777777" w:rsidTr="00D24C60">
        <w:trPr>
          <w:tblCellSpacing w:w="0" w:type="dxa"/>
        </w:trPr>
        <w:tc>
          <w:tcPr>
            <w:tcW w:w="1586" w:type="dxa"/>
            <w:tcBorders>
              <w:left w:val="dotted" w:sz="12" w:space="0" w:color="auto"/>
              <w:bottom w:val="dotted" w:sz="12" w:space="0" w:color="auto"/>
            </w:tcBorders>
          </w:tcPr>
          <w:p w14:paraId="1F9F71BB" w14:textId="77777777" w:rsidR="00D24C60" w:rsidRDefault="00D24C60" w:rsidP="004B20C9">
            <w:pPr>
              <w:pStyle w:val="Reference"/>
              <w:rPr>
                <w:sz w:val="14"/>
                <w:szCs w:val="14"/>
              </w:rPr>
            </w:pPr>
          </w:p>
          <w:p w14:paraId="765838F1" w14:textId="0FDCAB2C" w:rsidR="001910E6" w:rsidRPr="000B0EC1" w:rsidRDefault="001910E6" w:rsidP="004B20C9">
            <w:pPr>
              <w:pStyle w:val="Reference"/>
              <w:rPr>
                <w:szCs w:val="18"/>
              </w:rPr>
            </w:pPr>
            <w:r w:rsidRPr="000B0EC1">
              <w:rPr>
                <w:szCs w:val="18"/>
              </w:rPr>
              <w:t>AASB 13. 93(e)(iv)</w:t>
            </w:r>
          </w:p>
          <w:p w14:paraId="43BF75B9" w14:textId="318D75FB" w:rsidR="001910E6" w:rsidRPr="0046540B" w:rsidRDefault="001910E6" w:rsidP="004B20C9">
            <w:pPr>
              <w:pStyle w:val="Reference"/>
            </w:pPr>
            <w:r w:rsidRPr="000B0EC1">
              <w:rPr>
                <w:szCs w:val="18"/>
              </w:rPr>
              <w:t>AASB 13.95</w:t>
            </w:r>
          </w:p>
        </w:tc>
        <w:tc>
          <w:tcPr>
            <w:tcW w:w="8182" w:type="dxa"/>
            <w:tcBorders>
              <w:top w:val="dotted" w:sz="12" w:space="0" w:color="auto"/>
              <w:left w:val="dotted" w:sz="12" w:space="0" w:color="auto"/>
              <w:bottom w:val="dotted" w:sz="12" w:space="0" w:color="auto"/>
              <w:right w:val="dotted" w:sz="12" w:space="0" w:color="auto"/>
            </w:tcBorders>
            <w:shd w:val="clear" w:color="auto" w:fill="auto"/>
          </w:tcPr>
          <w:p w14:paraId="1AF3DE8D" w14:textId="77777777" w:rsidR="001910E6" w:rsidRPr="000B0EC1" w:rsidRDefault="001910E6" w:rsidP="004B20C9">
            <w:pPr>
              <w:pStyle w:val="GuidanceBodyItalic"/>
            </w:pPr>
            <w:r w:rsidRPr="000B0EC1">
              <w:t>Additional consequential narrative disclosures are required when assets transfer levels in the fair value hierarchy. An asset deemed surplus and in the process of preparation for disposal may change levels in the fair value hierarchy.</w:t>
            </w:r>
          </w:p>
          <w:p w14:paraId="23141805" w14:textId="18AD7BD3" w:rsidR="001910E6" w:rsidRPr="00555094" w:rsidRDefault="001910E6" w:rsidP="004B20C9">
            <w:pPr>
              <w:pStyle w:val="GuidanceBodyItalic"/>
            </w:pPr>
            <w:r w:rsidRPr="000B0EC1">
              <w:t>The narrative disclosure for changes in this circumstance will include a reference to the relevant assets being prepared for sale subsequent to being deemed surplus to requirement and the agency’s policy for determining when transfers between levels are deemed to have occurred.</w:t>
            </w:r>
          </w:p>
        </w:tc>
      </w:tr>
    </w:tbl>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5335"/>
        <w:gridCol w:w="1417"/>
        <w:gridCol w:w="1417"/>
      </w:tblGrid>
      <w:tr w:rsidR="002A7274" w:rsidRPr="000F4A83" w14:paraId="5622D0F1" w14:textId="77777777" w:rsidTr="00C608A2">
        <w:trPr>
          <w:tblCellSpacing w:w="0" w:type="dxa"/>
        </w:trPr>
        <w:tc>
          <w:tcPr>
            <w:tcW w:w="1584" w:type="dxa"/>
          </w:tcPr>
          <w:p w14:paraId="4877A14A" w14:textId="2FA86D8E" w:rsidR="002A7274" w:rsidRPr="000B0EC1" w:rsidRDefault="004B20C9" w:rsidP="004B20C9">
            <w:pPr>
              <w:pStyle w:val="ReferenceHeading"/>
              <w:rPr>
                <w:szCs w:val="18"/>
              </w:rPr>
            </w:pPr>
            <w:r w:rsidRPr="000B0EC1">
              <w:rPr>
                <w:szCs w:val="18"/>
              </w:rPr>
              <w:t>Reference</w:t>
            </w:r>
          </w:p>
        </w:tc>
        <w:tc>
          <w:tcPr>
            <w:tcW w:w="8169" w:type="dxa"/>
            <w:gridSpan w:val="3"/>
            <w:shd w:val="clear" w:color="auto" w:fill="auto"/>
            <w:vAlign w:val="bottom"/>
          </w:tcPr>
          <w:p w14:paraId="30736628" w14:textId="77777777" w:rsidR="002A7274" w:rsidRPr="00C608A2" w:rsidRDefault="002A7274" w:rsidP="008C2853">
            <w:pPr>
              <w:pStyle w:val="ModelHeading5"/>
            </w:pPr>
            <w:bookmarkStart w:id="1475" w:name="_Toc499560009"/>
            <w:bookmarkStart w:id="1476" w:name="_Toc499575883"/>
            <w:bookmarkStart w:id="1477" w:name="_Toc499577185"/>
            <w:bookmarkStart w:id="1478" w:name="_Toc500958979"/>
            <w:bookmarkStart w:id="1479" w:name="_Toc501034224"/>
            <w:bookmarkStart w:id="1480" w:name="_Toc513723994"/>
            <w:bookmarkStart w:id="1481" w:name="_Toc515630168"/>
            <w:bookmarkStart w:id="1482" w:name="_Toc38545424"/>
            <w:bookmarkStart w:id="1483" w:name="_Toc39153602"/>
            <w:bookmarkStart w:id="1484" w:name="_Toc40870233"/>
            <w:bookmarkStart w:id="1485" w:name="_Toc43111223"/>
            <w:r w:rsidRPr="00C608A2">
              <w:t>Fair value measurements using significant unobservable inputs (Level 3)</w:t>
            </w:r>
            <w:bookmarkEnd w:id="1475"/>
            <w:bookmarkEnd w:id="1476"/>
            <w:bookmarkEnd w:id="1477"/>
            <w:bookmarkEnd w:id="1478"/>
            <w:bookmarkEnd w:id="1479"/>
            <w:bookmarkEnd w:id="1480"/>
            <w:bookmarkEnd w:id="1481"/>
            <w:bookmarkEnd w:id="1482"/>
            <w:bookmarkEnd w:id="1483"/>
            <w:bookmarkEnd w:id="1484"/>
            <w:bookmarkEnd w:id="1485"/>
          </w:p>
        </w:tc>
      </w:tr>
      <w:tr w:rsidR="006E0CC4" w:rsidRPr="000F4A83" w14:paraId="5297EB4B" w14:textId="77777777" w:rsidTr="006E0CC4">
        <w:trPr>
          <w:tblCellSpacing w:w="0" w:type="dxa"/>
        </w:trPr>
        <w:tc>
          <w:tcPr>
            <w:tcW w:w="1584" w:type="dxa"/>
          </w:tcPr>
          <w:p w14:paraId="10B6812D" w14:textId="77777777" w:rsidR="006E0CC4" w:rsidRPr="000B0EC1" w:rsidRDefault="006E0CC4" w:rsidP="004B20C9">
            <w:pPr>
              <w:pStyle w:val="Reference"/>
              <w:rPr>
                <w:szCs w:val="18"/>
              </w:rPr>
            </w:pPr>
          </w:p>
        </w:tc>
        <w:tc>
          <w:tcPr>
            <w:tcW w:w="5335" w:type="dxa"/>
            <w:shd w:val="clear" w:color="auto" w:fill="auto"/>
            <w:vAlign w:val="bottom"/>
          </w:tcPr>
          <w:p w14:paraId="448643BC" w14:textId="34BE7B0F" w:rsidR="006E0CC4" w:rsidRPr="004B20C9" w:rsidRDefault="000F1C01" w:rsidP="00004297">
            <w:pPr>
              <w:pStyle w:val="ModelTableHeading1"/>
              <w:rPr>
                <w:sz w:val="18"/>
                <w:szCs w:val="18"/>
              </w:rPr>
            </w:pPr>
            <w:r w:rsidRPr="004B20C9">
              <w:rPr>
                <w:sz w:val="18"/>
                <w:szCs w:val="18"/>
              </w:rPr>
              <w:t>202</w:t>
            </w:r>
            <w:r>
              <w:rPr>
                <w:sz w:val="18"/>
                <w:szCs w:val="18"/>
              </w:rPr>
              <w:t>4</w:t>
            </w:r>
          </w:p>
        </w:tc>
        <w:tc>
          <w:tcPr>
            <w:tcW w:w="1417" w:type="dxa"/>
            <w:tcBorders>
              <w:bottom w:val="single" w:sz="4" w:space="0" w:color="auto"/>
            </w:tcBorders>
            <w:shd w:val="clear" w:color="auto" w:fill="auto"/>
            <w:vAlign w:val="bottom"/>
          </w:tcPr>
          <w:p w14:paraId="6DE15976" w14:textId="77777777" w:rsidR="006E0CC4" w:rsidRPr="004B20C9" w:rsidRDefault="006E0CC4" w:rsidP="00004297">
            <w:pPr>
              <w:pStyle w:val="ModelTableBody"/>
              <w:jc w:val="right"/>
              <w:rPr>
                <w:b/>
                <w:sz w:val="18"/>
                <w:szCs w:val="18"/>
              </w:rPr>
            </w:pPr>
            <w:bookmarkStart w:id="1486" w:name="_Toc488657947"/>
            <w:bookmarkStart w:id="1487" w:name="_Toc499575885"/>
            <w:r w:rsidRPr="004B20C9">
              <w:rPr>
                <w:b/>
                <w:sz w:val="18"/>
                <w:szCs w:val="18"/>
              </w:rPr>
              <w:t>Land</w:t>
            </w:r>
            <w:bookmarkEnd w:id="1486"/>
            <w:bookmarkEnd w:id="1487"/>
            <w:r w:rsidRPr="004B20C9">
              <w:rPr>
                <w:b/>
                <w:sz w:val="18"/>
                <w:szCs w:val="18"/>
              </w:rPr>
              <w:br/>
            </w:r>
            <w:bookmarkStart w:id="1488" w:name="_Toc488657948"/>
            <w:bookmarkStart w:id="1489" w:name="_Toc499575886"/>
            <w:r w:rsidRPr="004B20C9">
              <w:rPr>
                <w:b/>
                <w:sz w:val="18"/>
                <w:szCs w:val="18"/>
              </w:rPr>
              <w:t>($000)</w:t>
            </w:r>
            <w:bookmarkEnd w:id="1488"/>
            <w:bookmarkEnd w:id="1489"/>
          </w:p>
        </w:tc>
        <w:tc>
          <w:tcPr>
            <w:tcW w:w="1417" w:type="dxa"/>
            <w:tcBorders>
              <w:bottom w:val="single" w:sz="4" w:space="0" w:color="auto"/>
            </w:tcBorders>
            <w:shd w:val="clear" w:color="auto" w:fill="auto"/>
            <w:vAlign w:val="bottom"/>
          </w:tcPr>
          <w:p w14:paraId="7931FFB8" w14:textId="7CBC1603" w:rsidR="006E0CC4" w:rsidRPr="004B20C9" w:rsidRDefault="006E0CC4" w:rsidP="00004297">
            <w:pPr>
              <w:pStyle w:val="ModelTableBody"/>
              <w:jc w:val="right"/>
              <w:rPr>
                <w:b/>
                <w:sz w:val="18"/>
                <w:szCs w:val="18"/>
              </w:rPr>
            </w:pPr>
            <w:bookmarkStart w:id="1490" w:name="_Toc488657949"/>
            <w:bookmarkStart w:id="1491" w:name="_Toc499575887"/>
            <w:r w:rsidRPr="004B20C9">
              <w:rPr>
                <w:b/>
                <w:sz w:val="18"/>
                <w:szCs w:val="18"/>
              </w:rPr>
              <w:t>Buildings</w:t>
            </w:r>
            <w:bookmarkStart w:id="1492" w:name="_Toc488657950"/>
            <w:bookmarkStart w:id="1493" w:name="_Toc499575888"/>
            <w:bookmarkEnd w:id="1490"/>
            <w:bookmarkEnd w:id="1491"/>
            <w:r w:rsidRPr="004B20C9">
              <w:rPr>
                <w:b/>
                <w:sz w:val="18"/>
                <w:szCs w:val="18"/>
              </w:rPr>
              <w:br/>
              <w:t>($000)</w:t>
            </w:r>
            <w:bookmarkEnd w:id="1492"/>
            <w:bookmarkEnd w:id="1493"/>
          </w:p>
        </w:tc>
      </w:tr>
      <w:tr w:rsidR="006E0CC4" w:rsidRPr="000F4A83" w14:paraId="3348E08D" w14:textId="77777777" w:rsidTr="006E0CC4">
        <w:trPr>
          <w:tblCellSpacing w:w="0" w:type="dxa"/>
        </w:trPr>
        <w:tc>
          <w:tcPr>
            <w:tcW w:w="1584" w:type="dxa"/>
          </w:tcPr>
          <w:p w14:paraId="292A7DF4" w14:textId="77777777" w:rsidR="006E0CC4" w:rsidRPr="000B0EC1" w:rsidRDefault="006E0CC4" w:rsidP="004B20C9">
            <w:pPr>
              <w:pStyle w:val="Reference"/>
              <w:rPr>
                <w:szCs w:val="18"/>
              </w:rPr>
            </w:pPr>
          </w:p>
        </w:tc>
        <w:tc>
          <w:tcPr>
            <w:tcW w:w="5335" w:type="dxa"/>
            <w:shd w:val="clear" w:color="auto" w:fill="auto"/>
            <w:vAlign w:val="center"/>
          </w:tcPr>
          <w:p w14:paraId="5E2ECE15" w14:textId="75A7BA48" w:rsidR="006E0CC4" w:rsidRPr="004B20C9" w:rsidRDefault="006E0CC4" w:rsidP="006D33A4">
            <w:pPr>
              <w:pStyle w:val="ModelTableBody"/>
              <w:rPr>
                <w:sz w:val="18"/>
                <w:szCs w:val="18"/>
              </w:rPr>
            </w:pPr>
            <w:bookmarkStart w:id="1494" w:name="_Toc488657953"/>
            <w:bookmarkStart w:id="1495" w:name="_Toc499575891"/>
            <w:r w:rsidRPr="004B20C9">
              <w:rPr>
                <w:sz w:val="18"/>
                <w:szCs w:val="18"/>
              </w:rPr>
              <w:t xml:space="preserve">Fair </w:t>
            </w:r>
            <w:r w:rsidR="00D24C60">
              <w:rPr>
                <w:sz w:val="18"/>
                <w:szCs w:val="18"/>
              </w:rPr>
              <w:t>v</w:t>
            </w:r>
            <w:r w:rsidRPr="004B20C9">
              <w:rPr>
                <w:sz w:val="18"/>
                <w:szCs w:val="18"/>
              </w:rPr>
              <w:t>alue at start of period</w:t>
            </w:r>
            <w:bookmarkEnd w:id="1494"/>
            <w:bookmarkEnd w:id="1495"/>
          </w:p>
        </w:tc>
        <w:tc>
          <w:tcPr>
            <w:tcW w:w="1417" w:type="dxa"/>
            <w:shd w:val="clear" w:color="auto" w:fill="auto"/>
            <w:vAlign w:val="center"/>
          </w:tcPr>
          <w:p w14:paraId="44A4F0AB" w14:textId="77777777" w:rsidR="006E0CC4" w:rsidRPr="004B20C9" w:rsidRDefault="006E0CC4" w:rsidP="006D33A4">
            <w:pPr>
              <w:pStyle w:val="ModelTableBody"/>
              <w:jc w:val="right"/>
              <w:rPr>
                <w:sz w:val="18"/>
                <w:szCs w:val="18"/>
              </w:rPr>
            </w:pPr>
            <w:bookmarkStart w:id="1496" w:name="_Toc488657954"/>
            <w:bookmarkStart w:id="1497" w:name="_Toc499575892"/>
            <w:r w:rsidRPr="004B20C9">
              <w:rPr>
                <w:sz w:val="18"/>
                <w:szCs w:val="18"/>
              </w:rPr>
              <w:t>4,270</w:t>
            </w:r>
            <w:bookmarkEnd w:id="1496"/>
            <w:bookmarkEnd w:id="1497"/>
          </w:p>
        </w:tc>
        <w:tc>
          <w:tcPr>
            <w:tcW w:w="1417" w:type="dxa"/>
            <w:shd w:val="clear" w:color="auto" w:fill="auto"/>
            <w:vAlign w:val="center"/>
          </w:tcPr>
          <w:p w14:paraId="06B19F53" w14:textId="6F2E25F9" w:rsidR="006E0CC4" w:rsidRPr="004B20C9" w:rsidRDefault="006E0CC4" w:rsidP="006D33A4">
            <w:pPr>
              <w:pStyle w:val="ModelTableBody"/>
              <w:jc w:val="right"/>
              <w:rPr>
                <w:sz w:val="18"/>
                <w:szCs w:val="18"/>
              </w:rPr>
            </w:pPr>
            <w:bookmarkStart w:id="1498" w:name="_Toc488657955"/>
            <w:bookmarkStart w:id="1499" w:name="_Toc499575893"/>
            <w:r w:rsidRPr="004B20C9">
              <w:rPr>
                <w:sz w:val="18"/>
                <w:szCs w:val="18"/>
              </w:rPr>
              <w:t>117,741</w:t>
            </w:r>
            <w:bookmarkEnd w:id="1498"/>
            <w:bookmarkEnd w:id="1499"/>
          </w:p>
        </w:tc>
      </w:tr>
      <w:tr w:rsidR="006E0CC4" w:rsidRPr="000F4A83" w14:paraId="682CC0D7" w14:textId="77777777" w:rsidTr="006E0CC4">
        <w:trPr>
          <w:tblCellSpacing w:w="0" w:type="dxa"/>
        </w:trPr>
        <w:tc>
          <w:tcPr>
            <w:tcW w:w="1584" w:type="dxa"/>
          </w:tcPr>
          <w:p w14:paraId="0DDB409E" w14:textId="77777777" w:rsidR="006E0CC4" w:rsidRPr="000B0EC1" w:rsidRDefault="006E0CC4" w:rsidP="004B20C9">
            <w:pPr>
              <w:pStyle w:val="Reference"/>
              <w:rPr>
                <w:szCs w:val="18"/>
              </w:rPr>
            </w:pPr>
          </w:p>
        </w:tc>
        <w:tc>
          <w:tcPr>
            <w:tcW w:w="5335" w:type="dxa"/>
            <w:shd w:val="clear" w:color="auto" w:fill="auto"/>
            <w:vAlign w:val="center"/>
          </w:tcPr>
          <w:p w14:paraId="2F4A9423" w14:textId="77777777" w:rsidR="006E0CC4" w:rsidRPr="004B20C9" w:rsidRDefault="006E0CC4" w:rsidP="006D33A4">
            <w:pPr>
              <w:pStyle w:val="ModelTableBody"/>
              <w:rPr>
                <w:sz w:val="18"/>
                <w:szCs w:val="18"/>
              </w:rPr>
            </w:pPr>
            <w:bookmarkStart w:id="1500" w:name="_Toc488657957"/>
            <w:bookmarkStart w:id="1501" w:name="_Toc499575895"/>
            <w:r w:rsidRPr="004B20C9">
              <w:rPr>
                <w:sz w:val="18"/>
                <w:szCs w:val="18"/>
              </w:rPr>
              <w:t>Additions</w:t>
            </w:r>
            <w:bookmarkEnd w:id="1500"/>
            <w:bookmarkEnd w:id="1501"/>
          </w:p>
        </w:tc>
        <w:tc>
          <w:tcPr>
            <w:tcW w:w="1417" w:type="dxa"/>
            <w:shd w:val="clear" w:color="auto" w:fill="auto"/>
            <w:vAlign w:val="center"/>
          </w:tcPr>
          <w:p w14:paraId="5B21D908" w14:textId="77777777" w:rsidR="006E0CC4" w:rsidRPr="004B20C9" w:rsidRDefault="006E0CC4" w:rsidP="006D33A4">
            <w:pPr>
              <w:pStyle w:val="ModelTableBody"/>
              <w:jc w:val="right"/>
              <w:rPr>
                <w:sz w:val="18"/>
                <w:szCs w:val="18"/>
              </w:rPr>
            </w:pPr>
            <w:bookmarkStart w:id="1502" w:name="_Toc488657958"/>
            <w:bookmarkStart w:id="1503" w:name="_Toc499575896"/>
            <w:r w:rsidRPr="004B20C9">
              <w:rPr>
                <w:sz w:val="18"/>
                <w:szCs w:val="18"/>
              </w:rPr>
              <w:t>-</w:t>
            </w:r>
            <w:bookmarkEnd w:id="1502"/>
            <w:bookmarkEnd w:id="1503"/>
          </w:p>
        </w:tc>
        <w:tc>
          <w:tcPr>
            <w:tcW w:w="1417" w:type="dxa"/>
            <w:shd w:val="clear" w:color="auto" w:fill="auto"/>
            <w:vAlign w:val="center"/>
          </w:tcPr>
          <w:p w14:paraId="3C8FEB56" w14:textId="14CF7FC2" w:rsidR="006E0CC4" w:rsidRPr="004B20C9" w:rsidRDefault="006E0CC4" w:rsidP="006D33A4">
            <w:pPr>
              <w:pStyle w:val="ModelTableBody"/>
              <w:jc w:val="right"/>
              <w:rPr>
                <w:sz w:val="18"/>
                <w:szCs w:val="18"/>
              </w:rPr>
            </w:pPr>
            <w:bookmarkStart w:id="1504" w:name="_Toc488657959"/>
            <w:bookmarkStart w:id="1505" w:name="_Toc499575897"/>
            <w:r w:rsidRPr="004B20C9">
              <w:rPr>
                <w:sz w:val="18"/>
                <w:szCs w:val="18"/>
              </w:rPr>
              <w:t>22,400</w:t>
            </w:r>
            <w:bookmarkEnd w:id="1504"/>
            <w:bookmarkEnd w:id="1505"/>
          </w:p>
        </w:tc>
      </w:tr>
      <w:tr w:rsidR="006E0CC4" w:rsidRPr="000F4A83" w14:paraId="7E410E92" w14:textId="77777777" w:rsidTr="006E0CC4">
        <w:trPr>
          <w:tblCellSpacing w:w="0" w:type="dxa"/>
        </w:trPr>
        <w:tc>
          <w:tcPr>
            <w:tcW w:w="1584" w:type="dxa"/>
          </w:tcPr>
          <w:p w14:paraId="17EEF65D" w14:textId="77777777" w:rsidR="006E0CC4" w:rsidRPr="000B0EC1" w:rsidRDefault="006E0CC4" w:rsidP="004B20C9">
            <w:pPr>
              <w:pStyle w:val="Reference"/>
              <w:rPr>
                <w:szCs w:val="18"/>
              </w:rPr>
            </w:pPr>
          </w:p>
        </w:tc>
        <w:tc>
          <w:tcPr>
            <w:tcW w:w="5335" w:type="dxa"/>
            <w:shd w:val="clear" w:color="auto" w:fill="auto"/>
            <w:vAlign w:val="center"/>
          </w:tcPr>
          <w:p w14:paraId="456E03BC" w14:textId="77777777" w:rsidR="006E0CC4" w:rsidRPr="004B20C9" w:rsidRDefault="006E0CC4" w:rsidP="006D33A4">
            <w:pPr>
              <w:pStyle w:val="ModelTableBody"/>
              <w:rPr>
                <w:sz w:val="18"/>
                <w:szCs w:val="18"/>
              </w:rPr>
            </w:pPr>
            <w:bookmarkStart w:id="1506" w:name="_Toc488657961"/>
            <w:bookmarkStart w:id="1507" w:name="_Toc499575899"/>
            <w:r w:rsidRPr="004B20C9">
              <w:rPr>
                <w:sz w:val="18"/>
                <w:szCs w:val="18"/>
              </w:rPr>
              <w:t>Revaluation increments/(decrements) recognised in Profit or Loss</w:t>
            </w:r>
            <w:bookmarkEnd w:id="1506"/>
            <w:bookmarkEnd w:id="1507"/>
          </w:p>
        </w:tc>
        <w:tc>
          <w:tcPr>
            <w:tcW w:w="1417" w:type="dxa"/>
            <w:shd w:val="clear" w:color="auto" w:fill="auto"/>
            <w:vAlign w:val="center"/>
          </w:tcPr>
          <w:p w14:paraId="289214BF" w14:textId="77777777" w:rsidR="006E0CC4" w:rsidRPr="004B20C9" w:rsidRDefault="006E0CC4" w:rsidP="006D33A4">
            <w:pPr>
              <w:pStyle w:val="ModelTableBody"/>
              <w:jc w:val="right"/>
              <w:rPr>
                <w:sz w:val="18"/>
                <w:szCs w:val="18"/>
              </w:rPr>
            </w:pPr>
            <w:bookmarkStart w:id="1508" w:name="_Toc488657962"/>
            <w:bookmarkStart w:id="1509" w:name="_Toc499575900"/>
            <w:r w:rsidRPr="004B20C9">
              <w:rPr>
                <w:sz w:val="18"/>
                <w:szCs w:val="18"/>
              </w:rPr>
              <w:t>-</w:t>
            </w:r>
            <w:bookmarkEnd w:id="1508"/>
            <w:bookmarkEnd w:id="1509"/>
          </w:p>
        </w:tc>
        <w:tc>
          <w:tcPr>
            <w:tcW w:w="1417" w:type="dxa"/>
            <w:shd w:val="clear" w:color="auto" w:fill="auto"/>
            <w:vAlign w:val="center"/>
          </w:tcPr>
          <w:p w14:paraId="0732A7E0" w14:textId="60FE86E0" w:rsidR="006E0CC4" w:rsidRPr="004B20C9" w:rsidRDefault="006E0CC4" w:rsidP="006D33A4">
            <w:pPr>
              <w:pStyle w:val="ModelTableBody"/>
              <w:jc w:val="right"/>
              <w:rPr>
                <w:sz w:val="18"/>
                <w:szCs w:val="18"/>
              </w:rPr>
            </w:pPr>
            <w:bookmarkStart w:id="1510" w:name="_Toc488657963"/>
            <w:bookmarkStart w:id="1511" w:name="_Toc499575901"/>
            <w:r w:rsidRPr="004B20C9">
              <w:rPr>
                <w:sz w:val="18"/>
                <w:szCs w:val="18"/>
              </w:rPr>
              <w:t>-</w:t>
            </w:r>
            <w:bookmarkEnd w:id="1510"/>
            <w:bookmarkEnd w:id="1511"/>
          </w:p>
        </w:tc>
      </w:tr>
      <w:tr w:rsidR="006E0CC4" w:rsidRPr="000F4A83" w14:paraId="7AFBB8E3" w14:textId="77777777" w:rsidTr="006E0CC4">
        <w:trPr>
          <w:tblCellSpacing w:w="0" w:type="dxa"/>
        </w:trPr>
        <w:tc>
          <w:tcPr>
            <w:tcW w:w="1584" w:type="dxa"/>
          </w:tcPr>
          <w:p w14:paraId="20D8F3F2" w14:textId="20C7CC3F" w:rsidR="006E0CC4" w:rsidRPr="000B0EC1" w:rsidRDefault="006E0CC4" w:rsidP="004B20C9">
            <w:pPr>
              <w:pStyle w:val="Reference"/>
              <w:rPr>
                <w:szCs w:val="18"/>
              </w:rPr>
            </w:pPr>
            <w:bookmarkStart w:id="1512" w:name="_Toc488657965"/>
            <w:r w:rsidRPr="000B0EC1">
              <w:rPr>
                <w:szCs w:val="18"/>
              </w:rPr>
              <w:t>AASB 13.93 (e)(ii)</w:t>
            </w:r>
            <w:bookmarkEnd w:id="1512"/>
          </w:p>
        </w:tc>
        <w:tc>
          <w:tcPr>
            <w:tcW w:w="5335" w:type="dxa"/>
            <w:shd w:val="clear" w:color="auto" w:fill="auto"/>
            <w:vAlign w:val="center"/>
          </w:tcPr>
          <w:p w14:paraId="3E135CF6" w14:textId="77777777" w:rsidR="006E0CC4" w:rsidRPr="004B20C9" w:rsidRDefault="006E0CC4" w:rsidP="006D33A4">
            <w:pPr>
              <w:pStyle w:val="ModelTableBody"/>
              <w:rPr>
                <w:sz w:val="18"/>
                <w:szCs w:val="18"/>
              </w:rPr>
            </w:pPr>
            <w:bookmarkStart w:id="1513" w:name="_Toc488657966"/>
            <w:bookmarkStart w:id="1514" w:name="_Toc499575903"/>
            <w:r w:rsidRPr="004B20C9">
              <w:rPr>
                <w:sz w:val="18"/>
                <w:szCs w:val="18"/>
              </w:rPr>
              <w:t>Revaluation increments/(decrements) recognised in Other Comprehensive Income</w:t>
            </w:r>
            <w:bookmarkEnd w:id="1513"/>
            <w:bookmarkEnd w:id="1514"/>
          </w:p>
        </w:tc>
        <w:tc>
          <w:tcPr>
            <w:tcW w:w="1417" w:type="dxa"/>
            <w:shd w:val="clear" w:color="auto" w:fill="auto"/>
            <w:vAlign w:val="center"/>
          </w:tcPr>
          <w:p w14:paraId="07E21F3D" w14:textId="77777777" w:rsidR="006E0CC4" w:rsidRPr="004B20C9" w:rsidRDefault="006E0CC4" w:rsidP="006D33A4">
            <w:pPr>
              <w:pStyle w:val="ModelTableBody"/>
              <w:jc w:val="right"/>
              <w:rPr>
                <w:sz w:val="18"/>
                <w:szCs w:val="18"/>
              </w:rPr>
            </w:pPr>
            <w:bookmarkStart w:id="1515" w:name="_Toc488657967"/>
            <w:bookmarkStart w:id="1516" w:name="_Toc499575904"/>
            <w:r w:rsidRPr="004B20C9">
              <w:rPr>
                <w:sz w:val="18"/>
                <w:szCs w:val="18"/>
              </w:rPr>
              <w:t>640</w:t>
            </w:r>
            <w:bookmarkEnd w:id="1515"/>
            <w:bookmarkEnd w:id="1516"/>
          </w:p>
        </w:tc>
        <w:tc>
          <w:tcPr>
            <w:tcW w:w="1417" w:type="dxa"/>
            <w:shd w:val="clear" w:color="auto" w:fill="auto"/>
            <w:vAlign w:val="center"/>
          </w:tcPr>
          <w:p w14:paraId="08D520C9" w14:textId="40A070F5" w:rsidR="006E0CC4" w:rsidRPr="004B20C9" w:rsidRDefault="006E0CC4" w:rsidP="006D33A4">
            <w:pPr>
              <w:pStyle w:val="ModelTableBody"/>
              <w:jc w:val="right"/>
              <w:rPr>
                <w:sz w:val="18"/>
                <w:szCs w:val="18"/>
              </w:rPr>
            </w:pPr>
            <w:bookmarkStart w:id="1517" w:name="_Toc488657968"/>
            <w:bookmarkStart w:id="1518" w:name="_Toc499575905"/>
            <w:r w:rsidRPr="004B20C9">
              <w:rPr>
                <w:sz w:val="18"/>
                <w:szCs w:val="18"/>
              </w:rPr>
              <w:t>4,026</w:t>
            </w:r>
            <w:bookmarkEnd w:id="1517"/>
            <w:bookmarkEnd w:id="1518"/>
          </w:p>
        </w:tc>
      </w:tr>
      <w:tr w:rsidR="006E0CC4" w:rsidRPr="000F4A83" w14:paraId="66FDC2A2" w14:textId="77777777" w:rsidTr="006E0CC4">
        <w:trPr>
          <w:tblCellSpacing w:w="0" w:type="dxa"/>
        </w:trPr>
        <w:tc>
          <w:tcPr>
            <w:tcW w:w="1584" w:type="dxa"/>
            <w:vAlign w:val="center"/>
          </w:tcPr>
          <w:p w14:paraId="25F0C97D" w14:textId="712D5952" w:rsidR="006E0CC4" w:rsidRPr="000B0EC1" w:rsidRDefault="006E0CC4" w:rsidP="004B20C9">
            <w:pPr>
              <w:pStyle w:val="Reference"/>
              <w:rPr>
                <w:szCs w:val="18"/>
              </w:rPr>
            </w:pPr>
            <w:bookmarkStart w:id="1519" w:name="_Toc488657970"/>
            <w:r w:rsidRPr="000B0EC1">
              <w:rPr>
                <w:szCs w:val="18"/>
              </w:rPr>
              <w:t>AASB 13.93 (e)(iv)</w:t>
            </w:r>
            <w:bookmarkEnd w:id="1519"/>
          </w:p>
        </w:tc>
        <w:tc>
          <w:tcPr>
            <w:tcW w:w="5335" w:type="dxa"/>
            <w:shd w:val="clear" w:color="auto" w:fill="auto"/>
            <w:vAlign w:val="center"/>
          </w:tcPr>
          <w:p w14:paraId="216E7EFA" w14:textId="77777777" w:rsidR="006E0CC4" w:rsidRPr="004B20C9" w:rsidRDefault="006E0CC4" w:rsidP="006D33A4">
            <w:pPr>
              <w:pStyle w:val="ModelTableBody"/>
              <w:rPr>
                <w:sz w:val="18"/>
                <w:szCs w:val="18"/>
              </w:rPr>
            </w:pPr>
            <w:bookmarkStart w:id="1520" w:name="_Toc488657971"/>
            <w:bookmarkStart w:id="1521" w:name="_Toc499575907"/>
            <w:r w:rsidRPr="004B20C9">
              <w:rPr>
                <w:sz w:val="18"/>
                <w:szCs w:val="18"/>
              </w:rPr>
              <w:t>Transfers from/(to) Level 2</w:t>
            </w:r>
            <w:bookmarkEnd w:id="1520"/>
            <w:bookmarkEnd w:id="1521"/>
          </w:p>
        </w:tc>
        <w:tc>
          <w:tcPr>
            <w:tcW w:w="1417" w:type="dxa"/>
            <w:shd w:val="clear" w:color="auto" w:fill="auto"/>
            <w:vAlign w:val="center"/>
          </w:tcPr>
          <w:p w14:paraId="270A0A00" w14:textId="77777777" w:rsidR="006E0CC4" w:rsidRPr="004B20C9" w:rsidRDefault="006E0CC4" w:rsidP="006D33A4">
            <w:pPr>
              <w:pStyle w:val="ModelTableBody"/>
              <w:jc w:val="right"/>
              <w:rPr>
                <w:sz w:val="18"/>
                <w:szCs w:val="18"/>
              </w:rPr>
            </w:pPr>
            <w:bookmarkStart w:id="1522" w:name="_Toc488657972"/>
            <w:bookmarkStart w:id="1523" w:name="_Toc499575908"/>
            <w:r w:rsidRPr="004B20C9">
              <w:rPr>
                <w:sz w:val="18"/>
                <w:szCs w:val="18"/>
              </w:rPr>
              <w:t>-</w:t>
            </w:r>
            <w:bookmarkEnd w:id="1522"/>
            <w:bookmarkEnd w:id="1523"/>
          </w:p>
        </w:tc>
        <w:tc>
          <w:tcPr>
            <w:tcW w:w="1417" w:type="dxa"/>
            <w:shd w:val="clear" w:color="auto" w:fill="auto"/>
            <w:vAlign w:val="center"/>
          </w:tcPr>
          <w:p w14:paraId="472E58EC" w14:textId="054C172A" w:rsidR="006E0CC4" w:rsidRPr="004B20C9" w:rsidRDefault="006E0CC4" w:rsidP="006D33A4">
            <w:pPr>
              <w:pStyle w:val="ModelTableBody"/>
              <w:jc w:val="right"/>
              <w:rPr>
                <w:sz w:val="18"/>
                <w:szCs w:val="18"/>
              </w:rPr>
            </w:pPr>
            <w:bookmarkStart w:id="1524" w:name="_Toc488657973"/>
            <w:bookmarkStart w:id="1525" w:name="_Toc499575909"/>
            <w:r w:rsidRPr="004B20C9">
              <w:rPr>
                <w:sz w:val="18"/>
                <w:szCs w:val="18"/>
              </w:rPr>
              <w:t>-</w:t>
            </w:r>
            <w:bookmarkEnd w:id="1524"/>
            <w:bookmarkEnd w:id="1525"/>
          </w:p>
        </w:tc>
      </w:tr>
      <w:tr w:rsidR="006E0CC4" w:rsidRPr="000F4A83" w14:paraId="2868C0DB" w14:textId="77777777" w:rsidTr="006E0CC4">
        <w:trPr>
          <w:tblCellSpacing w:w="0" w:type="dxa"/>
        </w:trPr>
        <w:tc>
          <w:tcPr>
            <w:tcW w:w="1584" w:type="dxa"/>
          </w:tcPr>
          <w:p w14:paraId="3020A050" w14:textId="77777777" w:rsidR="006E0CC4" w:rsidRPr="000B0EC1" w:rsidRDefault="006E0CC4" w:rsidP="004B20C9">
            <w:pPr>
              <w:pStyle w:val="Reference"/>
              <w:rPr>
                <w:szCs w:val="18"/>
              </w:rPr>
            </w:pPr>
          </w:p>
        </w:tc>
        <w:tc>
          <w:tcPr>
            <w:tcW w:w="5335" w:type="dxa"/>
            <w:shd w:val="clear" w:color="auto" w:fill="auto"/>
            <w:vAlign w:val="center"/>
          </w:tcPr>
          <w:p w14:paraId="6EB2E045" w14:textId="77777777" w:rsidR="006E0CC4" w:rsidRPr="004B20C9" w:rsidRDefault="006E0CC4" w:rsidP="006D33A4">
            <w:pPr>
              <w:pStyle w:val="ModelTableBody"/>
              <w:rPr>
                <w:sz w:val="18"/>
                <w:szCs w:val="18"/>
              </w:rPr>
            </w:pPr>
            <w:bookmarkStart w:id="1526" w:name="_Toc488657975"/>
            <w:bookmarkStart w:id="1527" w:name="_Toc499575911"/>
            <w:r w:rsidRPr="004B20C9">
              <w:rPr>
                <w:sz w:val="18"/>
                <w:szCs w:val="18"/>
              </w:rPr>
              <w:t>Disposals</w:t>
            </w:r>
            <w:bookmarkEnd w:id="1526"/>
            <w:bookmarkEnd w:id="1527"/>
          </w:p>
        </w:tc>
        <w:tc>
          <w:tcPr>
            <w:tcW w:w="1417" w:type="dxa"/>
            <w:shd w:val="clear" w:color="auto" w:fill="auto"/>
            <w:vAlign w:val="center"/>
          </w:tcPr>
          <w:p w14:paraId="5F52B4A5" w14:textId="77777777" w:rsidR="006E0CC4" w:rsidRPr="004B20C9" w:rsidRDefault="006E0CC4" w:rsidP="006D33A4">
            <w:pPr>
              <w:pStyle w:val="ModelTableBody"/>
              <w:jc w:val="right"/>
              <w:rPr>
                <w:sz w:val="18"/>
                <w:szCs w:val="18"/>
              </w:rPr>
            </w:pPr>
            <w:bookmarkStart w:id="1528" w:name="_Toc488657976"/>
            <w:bookmarkStart w:id="1529" w:name="_Toc499575912"/>
            <w:r w:rsidRPr="004B20C9">
              <w:rPr>
                <w:sz w:val="18"/>
                <w:szCs w:val="18"/>
              </w:rPr>
              <w:t>-</w:t>
            </w:r>
            <w:bookmarkEnd w:id="1528"/>
            <w:bookmarkEnd w:id="1529"/>
          </w:p>
        </w:tc>
        <w:tc>
          <w:tcPr>
            <w:tcW w:w="1417" w:type="dxa"/>
            <w:shd w:val="clear" w:color="auto" w:fill="auto"/>
            <w:vAlign w:val="center"/>
          </w:tcPr>
          <w:p w14:paraId="02E90845" w14:textId="7C7D97EE" w:rsidR="006E0CC4" w:rsidRPr="004B20C9" w:rsidRDefault="006E0CC4" w:rsidP="006D33A4">
            <w:pPr>
              <w:pStyle w:val="ModelTableBody"/>
              <w:jc w:val="right"/>
              <w:rPr>
                <w:sz w:val="18"/>
                <w:szCs w:val="18"/>
              </w:rPr>
            </w:pPr>
            <w:bookmarkStart w:id="1530" w:name="_Toc488657977"/>
            <w:bookmarkStart w:id="1531" w:name="_Toc499575913"/>
            <w:r w:rsidRPr="004B20C9">
              <w:rPr>
                <w:sz w:val="18"/>
                <w:szCs w:val="18"/>
              </w:rPr>
              <w:t>-</w:t>
            </w:r>
            <w:bookmarkEnd w:id="1530"/>
            <w:bookmarkEnd w:id="1531"/>
          </w:p>
        </w:tc>
      </w:tr>
      <w:tr w:rsidR="006E0CC4" w:rsidRPr="000F4A83" w14:paraId="729F1101" w14:textId="77777777" w:rsidTr="006E0CC4">
        <w:trPr>
          <w:tblCellSpacing w:w="0" w:type="dxa"/>
        </w:trPr>
        <w:tc>
          <w:tcPr>
            <w:tcW w:w="1584" w:type="dxa"/>
          </w:tcPr>
          <w:p w14:paraId="55BB561E" w14:textId="77777777" w:rsidR="006E0CC4" w:rsidRPr="000B0EC1" w:rsidRDefault="006E0CC4" w:rsidP="004B20C9">
            <w:pPr>
              <w:pStyle w:val="Reference"/>
              <w:rPr>
                <w:szCs w:val="18"/>
              </w:rPr>
            </w:pPr>
          </w:p>
        </w:tc>
        <w:tc>
          <w:tcPr>
            <w:tcW w:w="5335" w:type="dxa"/>
            <w:shd w:val="clear" w:color="auto" w:fill="auto"/>
            <w:vAlign w:val="center"/>
          </w:tcPr>
          <w:p w14:paraId="0EE39E75" w14:textId="77777777" w:rsidR="006E0CC4" w:rsidRPr="004B20C9" w:rsidRDefault="006E0CC4" w:rsidP="006D33A4">
            <w:pPr>
              <w:pStyle w:val="ModelTableBody"/>
              <w:rPr>
                <w:sz w:val="18"/>
                <w:szCs w:val="18"/>
              </w:rPr>
            </w:pPr>
            <w:bookmarkStart w:id="1532" w:name="_Toc488657979"/>
            <w:bookmarkStart w:id="1533" w:name="_Toc499575915"/>
            <w:r w:rsidRPr="004B20C9">
              <w:rPr>
                <w:sz w:val="18"/>
                <w:szCs w:val="18"/>
              </w:rPr>
              <w:t>Depreciation Expense</w:t>
            </w:r>
            <w:bookmarkEnd w:id="1532"/>
            <w:bookmarkEnd w:id="1533"/>
          </w:p>
        </w:tc>
        <w:tc>
          <w:tcPr>
            <w:tcW w:w="1417" w:type="dxa"/>
            <w:shd w:val="clear" w:color="auto" w:fill="auto"/>
            <w:vAlign w:val="center"/>
          </w:tcPr>
          <w:p w14:paraId="4D42B503" w14:textId="77777777" w:rsidR="006E0CC4" w:rsidRPr="004B20C9" w:rsidRDefault="006E0CC4" w:rsidP="006D33A4">
            <w:pPr>
              <w:pStyle w:val="ModelTableBody"/>
              <w:jc w:val="right"/>
              <w:rPr>
                <w:sz w:val="18"/>
                <w:szCs w:val="18"/>
              </w:rPr>
            </w:pPr>
            <w:bookmarkStart w:id="1534" w:name="_Toc488657980"/>
            <w:bookmarkStart w:id="1535" w:name="_Toc499575916"/>
            <w:r w:rsidRPr="004B20C9">
              <w:rPr>
                <w:sz w:val="18"/>
                <w:szCs w:val="18"/>
              </w:rPr>
              <w:t>-</w:t>
            </w:r>
            <w:bookmarkEnd w:id="1534"/>
            <w:bookmarkEnd w:id="1535"/>
          </w:p>
        </w:tc>
        <w:tc>
          <w:tcPr>
            <w:tcW w:w="1417" w:type="dxa"/>
            <w:shd w:val="clear" w:color="auto" w:fill="auto"/>
            <w:vAlign w:val="center"/>
          </w:tcPr>
          <w:p w14:paraId="13270B02" w14:textId="34142EB1" w:rsidR="006E0CC4" w:rsidRPr="004B20C9" w:rsidRDefault="006E0CC4" w:rsidP="006D33A4">
            <w:pPr>
              <w:pStyle w:val="ModelTableBody"/>
              <w:jc w:val="right"/>
              <w:rPr>
                <w:sz w:val="18"/>
                <w:szCs w:val="18"/>
              </w:rPr>
            </w:pPr>
            <w:bookmarkStart w:id="1536" w:name="_Toc488657981"/>
            <w:bookmarkStart w:id="1537" w:name="_Toc499575917"/>
            <w:r w:rsidRPr="004B20C9">
              <w:rPr>
                <w:sz w:val="18"/>
                <w:szCs w:val="18"/>
              </w:rPr>
              <w:t>(4,817)</w:t>
            </w:r>
            <w:bookmarkEnd w:id="1536"/>
            <w:bookmarkEnd w:id="1537"/>
          </w:p>
        </w:tc>
      </w:tr>
      <w:tr w:rsidR="006E0CC4" w:rsidRPr="000F4A83" w14:paraId="67932C5B" w14:textId="77777777" w:rsidTr="004A1F78">
        <w:trPr>
          <w:tblCellSpacing w:w="0" w:type="dxa"/>
        </w:trPr>
        <w:tc>
          <w:tcPr>
            <w:tcW w:w="1584" w:type="dxa"/>
          </w:tcPr>
          <w:p w14:paraId="5B5C3957" w14:textId="77777777" w:rsidR="006E0CC4" w:rsidRPr="000B0EC1" w:rsidRDefault="006E0CC4" w:rsidP="004B20C9">
            <w:pPr>
              <w:pStyle w:val="Reference"/>
              <w:rPr>
                <w:szCs w:val="18"/>
              </w:rPr>
            </w:pPr>
          </w:p>
        </w:tc>
        <w:tc>
          <w:tcPr>
            <w:tcW w:w="5335" w:type="dxa"/>
            <w:shd w:val="clear" w:color="auto" w:fill="auto"/>
            <w:vAlign w:val="center"/>
          </w:tcPr>
          <w:p w14:paraId="7C10A0AF" w14:textId="77777777" w:rsidR="006E0CC4" w:rsidRPr="004B20C9" w:rsidRDefault="006E0CC4" w:rsidP="006D33A4">
            <w:pPr>
              <w:pStyle w:val="ModelTableBody"/>
              <w:rPr>
                <w:sz w:val="18"/>
                <w:szCs w:val="18"/>
              </w:rPr>
            </w:pPr>
            <w:bookmarkStart w:id="1538" w:name="_Toc488657983"/>
            <w:bookmarkStart w:id="1539" w:name="_Toc499575919"/>
            <w:r w:rsidRPr="004B20C9">
              <w:rPr>
                <w:sz w:val="18"/>
                <w:szCs w:val="18"/>
              </w:rPr>
              <w:t>Fair Value at end of period</w:t>
            </w:r>
            <w:bookmarkEnd w:id="1538"/>
            <w:bookmarkEnd w:id="1539"/>
          </w:p>
        </w:tc>
        <w:tc>
          <w:tcPr>
            <w:tcW w:w="1417" w:type="dxa"/>
            <w:tcBorders>
              <w:top w:val="single" w:sz="4" w:space="0" w:color="auto"/>
              <w:bottom w:val="single" w:sz="12" w:space="0" w:color="auto"/>
            </w:tcBorders>
            <w:shd w:val="clear" w:color="auto" w:fill="auto"/>
            <w:vAlign w:val="center"/>
          </w:tcPr>
          <w:p w14:paraId="24F150DD" w14:textId="77777777" w:rsidR="006E0CC4" w:rsidRPr="004B20C9" w:rsidRDefault="006E0CC4" w:rsidP="00004297">
            <w:pPr>
              <w:pStyle w:val="ModelTableNumbers1Bold"/>
              <w:rPr>
                <w:sz w:val="18"/>
                <w:szCs w:val="18"/>
              </w:rPr>
            </w:pPr>
            <w:bookmarkStart w:id="1540" w:name="_Toc488657984"/>
            <w:bookmarkStart w:id="1541" w:name="_Toc499575920"/>
            <w:r w:rsidRPr="004B20C9">
              <w:rPr>
                <w:sz w:val="18"/>
                <w:szCs w:val="18"/>
              </w:rPr>
              <w:t>4,910</w:t>
            </w:r>
            <w:bookmarkEnd w:id="1540"/>
            <w:bookmarkEnd w:id="1541"/>
          </w:p>
        </w:tc>
        <w:tc>
          <w:tcPr>
            <w:tcW w:w="1417" w:type="dxa"/>
            <w:tcBorders>
              <w:top w:val="single" w:sz="4" w:space="0" w:color="auto"/>
              <w:bottom w:val="single" w:sz="12" w:space="0" w:color="auto"/>
            </w:tcBorders>
            <w:shd w:val="clear" w:color="auto" w:fill="auto"/>
            <w:vAlign w:val="center"/>
          </w:tcPr>
          <w:p w14:paraId="58B7E85A" w14:textId="45EDCE57" w:rsidR="006E0CC4" w:rsidRPr="004B20C9" w:rsidRDefault="006E0CC4" w:rsidP="00004297">
            <w:pPr>
              <w:pStyle w:val="ModelTableNumbers1Bold"/>
              <w:rPr>
                <w:sz w:val="18"/>
                <w:szCs w:val="18"/>
              </w:rPr>
            </w:pPr>
            <w:bookmarkStart w:id="1542" w:name="_Toc488657985"/>
            <w:bookmarkStart w:id="1543" w:name="_Toc499575921"/>
            <w:r w:rsidRPr="004B20C9">
              <w:rPr>
                <w:sz w:val="18"/>
                <w:szCs w:val="18"/>
              </w:rPr>
              <w:t>139,350</w:t>
            </w:r>
            <w:bookmarkEnd w:id="1542"/>
            <w:bookmarkEnd w:id="1543"/>
          </w:p>
        </w:tc>
      </w:tr>
      <w:tr w:rsidR="006E0CC4" w:rsidRPr="000F4A83" w14:paraId="59E64645" w14:textId="77777777" w:rsidTr="006E0CC4">
        <w:trPr>
          <w:tblCellSpacing w:w="0" w:type="dxa"/>
        </w:trPr>
        <w:tc>
          <w:tcPr>
            <w:tcW w:w="1584" w:type="dxa"/>
          </w:tcPr>
          <w:p w14:paraId="14198E41" w14:textId="17375E30" w:rsidR="006E0CC4" w:rsidRPr="000B0EC1" w:rsidRDefault="006E0CC4" w:rsidP="004B20C9">
            <w:pPr>
              <w:pStyle w:val="Reference"/>
              <w:rPr>
                <w:szCs w:val="18"/>
              </w:rPr>
            </w:pPr>
            <w:bookmarkStart w:id="1544" w:name="_Toc488657987"/>
            <w:r w:rsidRPr="000B0EC1">
              <w:rPr>
                <w:szCs w:val="18"/>
              </w:rPr>
              <w:t>AASB 13.93 (e)(</w:t>
            </w:r>
            <w:proofErr w:type="spellStart"/>
            <w:r w:rsidRPr="000B0EC1">
              <w:rPr>
                <w:szCs w:val="18"/>
              </w:rPr>
              <w:t>i</w:t>
            </w:r>
            <w:proofErr w:type="spellEnd"/>
            <w:r w:rsidRPr="000B0EC1">
              <w:rPr>
                <w:szCs w:val="18"/>
              </w:rPr>
              <w:t>)</w:t>
            </w:r>
            <w:bookmarkEnd w:id="1544"/>
          </w:p>
        </w:tc>
        <w:tc>
          <w:tcPr>
            <w:tcW w:w="5335" w:type="dxa"/>
            <w:shd w:val="clear" w:color="auto" w:fill="auto"/>
            <w:vAlign w:val="center"/>
          </w:tcPr>
          <w:p w14:paraId="33731C5F" w14:textId="3EA250E5" w:rsidR="006E0CC4" w:rsidRPr="004B20C9" w:rsidRDefault="006E0CC4" w:rsidP="006D33A4">
            <w:pPr>
              <w:pStyle w:val="ModelTableBody"/>
              <w:rPr>
                <w:sz w:val="18"/>
                <w:szCs w:val="18"/>
              </w:rPr>
            </w:pPr>
            <w:bookmarkStart w:id="1545" w:name="_Toc488657988"/>
            <w:bookmarkStart w:id="1546" w:name="_Toc499575923"/>
            <w:r w:rsidRPr="004B20C9">
              <w:rPr>
                <w:sz w:val="18"/>
                <w:szCs w:val="18"/>
              </w:rPr>
              <w:t>Total gains or losses for the period included in profit or loss</w:t>
            </w:r>
            <w:bookmarkEnd w:id="1545"/>
            <w:bookmarkEnd w:id="1546"/>
          </w:p>
        </w:tc>
        <w:tc>
          <w:tcPr>
            <w:tcW w:w="1417" w:type="dxa"/>
            <w:shd w:val="clear" w:color="auto" w:fill="auto"/>
            <w:vAlign w:val="center"/>
          </w:tcPr>
          <w:p w14:paraId="62142A4C" w14:textId="77777777" w:rsidR="006E0CC4" w:rsidRPr="004B20C9" w:rsidRDefault="006E0CC4" w:rsidP="006D33A4">
            <w:pPr>
              <w:pStyle w:val="ModelTableBody"/>
              <w:jc w:val="right"/>
              <w:rPr>
                <w:sz w:val="18"/>
                <w:szCs w:val="18"/>
              </w:rPr>
            </w:pPr>
            <w:bookmarkStart w:id="1547" w:name="_Toc488657989"/>
            <w:bookmarkStart w:id="1548" w:name="_Toc499575924"/>
            <w:r w:rsidRPr="004B20C9">
              <w:rPr>
                <w:sz w:val="18"/>
                <w:szCs w:val="18"/>
              </w:rPr>
              <w:t>-</w:t>
            </w:r>
            <w:bookmarkEnd w:id="1547"/>
            <w:bookmarkEnd w:id="1548"/>
          </w:p>
        </w:tc>
        <w:tc>
          <w:tcPr>
            <w:tcW w:w="1417" w:type="dxa"/>
            <w:shd w:val="clear" w:color="auto" w:fill="auto"/>
            <w:vAlign w:val="center"/>
          </w:tcPr>
          <w:p w14:paraId="3AA791E2" w14:textId="13A33E44" w:rsidR="006E0CC4" w:rsidRPr="004B20C9" w:rsidRDefault="006E0CC4" w:rsidP="006D33A4">
            <w:pPr>
              <w:pStyle w:val="ModelTableBody"/>
              <w:jc w:val="right"/>
              <w:rPr>
                <w:sz w:val="18"/>
                <w:szCs w:val="18"/>
              </w:rPr>
            </w:pPr>
            <w:bookmarkStart w:id="1549" w:name="_Toc488657990"/>
            <w:bookmarkStart w:id="1550" w:name="_Toc499575925"/>
            <w:r w:rsidRPr="004B20C9">
              <w:rPr>
                <w:sz w:val="18"/>
                <w:szCs w:val="18"/>
              </w:rPr>
              <w:t>-</w:t>
            </w:r>
            <w:bookmarkEnd w:id="1549"/>
            <w:bookmarkEnd w:id="1550"/>
          </w:p>
        </w:tc>
      </w:tr>
      <w:tr w:rsidR="006E0CC4" w:rsidRPr="000F4A83" w14:paraId="2304511B" w14:textId="77777777" w:rsidTr="006E0CC4">
        <w:trPr>
          <w:tblCellSpacing w:w="0" w:type="dxa"/>
        </w:trPr>
        <w:tc>
          <w:tcPr>
            <w:tcW w:w="1584" w:type="dxa"/>
          </w:tcPr>
          <w:p w14:paraId="1E6E7058" w14:textId="77777777" w:rsidR="006E0CC4" w:rsidRPr="004B20C9" w:rsidRDefault="006E0CC4" w:rsidP="004B20C9">
            <w:pPr>
              <w:pStyle w:val="Reference"/>
              <w:rPr>
                <w:sz w:val="14"/>
                <w:szCs w:val="14"/>
              </w:rPr>
            </w:pPr>
          </w:p>
        </w:tc>
        <w:tc>
          <w:tcPr>
            <w:tcW w:w="5335" w:type="dxa"/>
            <w:shd w:val="clear" w:color="auto" w:fill="auto"/>
            <w:vAlign w:val="bottom"/>
          </w:tcPr>
          <w:p w14:paraId="0DD8B3D1" w14:textId="7C0697CB" w:rsidR="006E0CC4" w:rsidRPr="00C608A2" w:rsidRDefault="000F1C01" w:rsidP="00004297">
            <w:pPr>
              <w:pStyle w:val="ModelTableHeading1"/>
              <w:rPr>
                <w:sz w:val="18"/>
                <w:szCs w:val="18"/>
              </w:rPr>
            </w:pPr>
            <w:r w:rsidRPr="007D2D7C">
              <w:rPr>
                <w:sz w:val="18"/>
              </w:rPr>
              <w:t>202</w:t>
            </w:r>
            <w:r>
              <w:rPr>
                <w:sz w:val="18"/>
              </w:rPr>
              <w:t>3</w:t>
            </w:r>
          </w:p>
        </w:tc>
        <w:tc>
          <w:tcPr>
            <w:tcW w:w="1417" w:type="dxa"/>
            <w:tcBorders>
              <w:bottom w:val="single" w:sz="4" w:space="0" w:color="auto"/>
            </w:tcBorders>
            <w:shd w:val="clear" w:color="auto" w:fill="auto"/>
            <w:vAlign w:val="bottom"/>
          </w:tcPr>
          <w:p w14:paraId="4D771637" w14:textId="77777777" w:rsidR="006E0CC4" w:rsidRPr="00C608A2" w:rsidRDefault="006E0CC4" w:rsidP="0050782B">
            <w:pPr>
              <w:pStyle w:val="ModelTableHeading2"/>
              <w:rPr>
                <w:sz w:val="18"/>
                <w:szCs w:val="18"/>
              </w:rPr>
            </w:pPr>
            <w:bookmarkStart w:id="1551" w:name="_Toc488657993"/>
            <w:bookmarkStart w:id="1552" w:name="_Toc499575929"/>
            <w:r w:rsidRPr="00C608A2">
              <w:rPr>
                <w:sz w:val="18"/>
                <w:szCs w:val="18"/>
              </w:rPr>
              <w:t>Land</w:t>
            </w:r>
            <w:bookmarkEnd w:id="1551"/>
            <w:bookmarkEnd w:id="1552"/>
          </w:p>
          <w:p w14:paraId="6C9C2C25" w14:textId="77777777" w:rsidR="006E0CC4" w:rsidRPr="00C608A2" w:rsidRDefault="006E0CC4" w:rsidP="0050782B">
            <w:pPr>
              <w:pStyle w:val="ModelTableHeading2"/>
              <w:rPr>
                <w:sz w:val="18"/>
                <w:szCs w:val="18"/>
              </w:rPr>
            </w:pPr>
            <w:bookmarkStart w:id="1553" w:name="_Toc488657994"/>
            <w:bookmarkStart w:id="1554" w:name="_Toc499575930"/>
            <w:r w:rsidRPr="00C608A2">
              <w:rPr>
                <w:sz w:val="18"/>
                <w:szCs w:val="18"/>
              </w:rPr>
              <w:t>($000)</w:t>
            </w:r>
            <w:bookmarkEnd w:id="1553"/>
            <w:bookmarkEnd w:id="1554"/>
          </w:p>
        </w:tc>
        <w:tc>
          <w:tcPr>
            <w:tcW w:w="1417" w:type="dxa"/>
            <w:tcBorders>
              <w:bottom w:val="single" w:sz="4" w:space="0" w:color="auto"/>
            </w:tcBorders>
            <w:shd w:val="clear" w:color="auto" w:fill="auto"/>
            <w:vAlign w:val="bottom"/>
          </w:tcPr>
          <w:p w14:paraId="3E56846C" w14:textId="221FD290" w:rsidR="006E0CC4" w:rsidRPr="00C608A2" w:rsidRDefault="006E0CC4" w:rsidP="0050782B">
            <w:pPr>
              <w:pStyle w:val="ModelTableHeading2"/>
              <w:rPr>
                <w:sz w:val="18"/>
                <w:szCs w:val="18"/>
              </w:rPr>
            </w:pPr>
            <w:bookmarkStart w:id="1555" w:name="_Toc488657995"/>
            <w:bookmarkStart w:id="1556" w:name="_Toc499575931"/>
            <w:r w:rsidRPr="00C608A2">
              <w:rPr>
                <w:sz w:val="18"/>
                <w:szCs w:val="18"/>
              </w:rPr>
              <w:t>Buildings</w:t>
            </w:r>
            <w:bookmarkEnd w:id="1555"/>
            <w:bookmarkEnd w:id="1556"/>
          </w:p>
          <w:p w14:paraId="1822FC2D" w14:textId="3A73DB4B" w:rsidR="006E0CC4" w:rsidRPr="00C608A2" w:rsidRDefault="006E0CC4" w:rsidP="0050782B">
            <w:pPr>
              <w:pStyle w:val="ModelTableHeading2"/>
              <w:rPr>
                <w:sz w:val="18"/>
                <w:szCs w:val="18"/>
              </w:rPr>
            </w:pPr>
            <w:bookmarkStart w:id="1557" w:name="_Toc488657996"/>
            <w:bookmarkStart w:id="1558" w:name="_Toc499575932"/>
            <w:r w:rsidRPr="00C608A2">
              <w:rPr>
                <w:sz w:val="18"/>
                <w:szCs w:val="18"/>
              </w:rPr>
              <w:t>($000)</w:t>
            </w:r>
            <w:bookmarkEnd w:id="1557"/>
            <w:bookmarkEnd w:id="1558"/>
          </w:p>
        </w:tc>
      </w:tr>
      <w:tr w:rsidR="006E0CC4" w:rsidRPr="000F4A83" w14:paraId="49208001" w14:textId="77777777" w:rsidTr="006E0CC4">
        <w:trPr>
          <w:tblCellSpacing w:w="0" w:type="dxa"/>
        </w:trPr>
        <w:tc>
          <w:tcPr>
            <w:tcW w:w="1584" w:type="dxa"/>
          </w:tcPr>
          <w:p w14:paraId="77A84289" w14:textId="77777777" w:rsidR="006E0CC4" w:rsidRPr="004B20C9" w:rsidRDefault="006E0CC4" w:rsidP="004B20C9">
            <w:pPr>
              <w:pStyle w:val="Reference"/>
              <w:rPr>
                <w:sz w:val="14"/>
                <w:szCs w:val="14"/>
              </w:rPr>
            </w:pPr>
          </w:p>
        </w:tc>
        <w:tc>
          <w:tcPr>
            <w:tcW w:w="5335" w:type="dxa"/>
            <w:shd w:val="clear" w:color="auto" w:fill="auto"/>
            <w:vAlign w:val="center"/>
          </w:tcPr>
          <w:p w14:paraId="0D0D77C9" w14:textId="090D01E0" w:rsidR="006E0CC4" w:rsidRPr="00C608A2" w:rsidRDefault="006E0CC4" w:rsidP="00004297">
            <w:pPr>
              <w:pStyle w:val="ModelTableBody"/>
              <w:rPr>
                <w:sz w:val="18"/>
                <w:szCs w:val="18"/>
              </w:rPr>
            </w:pPr>
            <w:bookmarkStart w:id="1559" w:name="_Toc488657999"/>
            <w:bookmarkStart w:id="1560" w:name="_Toc499575935"/>
            <w:r w:rsidRPr="00C608A2">
              <w:rPr>
                <w:sz w:val="18"/>
                <w:szCs w:val="18"/>
              </w:rPr>
              <w:t xml:space="preserve">Fair </w:t>
            </w:r>
            <w:r w:rsidR="00D24C60">
              <w:rPr>
                <w:sz w:val="18"/>
                <w:szCs w:val="18"/>
              </w:rPr>
              <w:t>v</w:t>
            </w:r>
            <w:r w:rsidRPr="00C608A2">
              <w:rPr>
                <w:sz w:val="18"/>
                <w:szCs w:val="18"/>
              </w:rPr>
              <w:t>alue at start of period</w:t>
            </w:r>
            <w:bookmarkEnd w:id="1559"/>
            <w:bookmarkEnd w:id="1560"/>
          </w:p>
        </w:tc>
        <w:tc>
          <w:tcPr>
            <w:tcW w:w="1417" w:type="dxa"/>
            <w:shd w:val="clear" w:color="auto" w:fill="auto"/>
            <w:vAlign w:val="center"/>
          </w:tcPr>
          <w:p w14:paraId="58B910CA" w14:textId="77777777" w:rsidR="006E0CC4" w:rsidRPr="00C608A2" w:rsidRDefault="006E0CC4" w:rsidP="0077307B">
            <w:pPr>
              <w:pStyle w:val="ModelTableNumbers1"/>
            </w:pPr>
            <w:bookmarkStart w:id="1561" w:name="_Toc488658000"/>
            <w:bookmarkStart w:id="1562" w:name="_Toc499575936"/>
            <w:r w:rsidRPr="00C608A2">
              <w:t>4,</w:t>
            </w:r>
            <w:bookmarkEnd w:id="1561"/>
            <w:bookmarkEnd w:id="1562"/>
            <w:r w:rsidRPr="00C608A2">
              <w:t>040</w:t>
            </w:r>
          </w:p>
        </w:tc>
        <w:tc>
          <w:tcPr>
            <w:tcW w:w="1417" w:type="dxa"/>
            <w:shd w:val="clear" w:color="auto" w:fill="auto"/>
            <w:vAlign w:val="center"/>
          </w:tcPr>
          <w:p w14:paraId="4EC60D1E" w14:textId="0E0F551C" w:rsidR="006E0CC4" w:rsidRPr="00C608A2" w:rsidRDefault="006E0CC4" w:rsidP="0077307B">
            <w:pPr>
              <w:pStyle w:val="ModelTableNumbers1"/>
            </w:pPr>
            <w:r w:rsidRPr="00C608A2">
              <w:t>122,420</w:t>
            </w:r>
          </w:p>
        </w:tc>
      </w:tr>
      <w:tr w:rsidR="006E0CC4" w:rsidRPr="000F4A83" w14:paraId="0B921904" w14:textId="77777777" w:rsidTr="006E0CC4">
        <w:trPr>
          <w:tblCellSpacing w:w="0" w:type="dxa"/>
        </w:trPr>
        <w:tc>
          <w:tcPr>
            <w:tcW w:w="1584" w:type="dxa"/>
          </w:tcPr>
          <w:p w14:paraId="7EDB709D" w14:textId="77777777" w:rsidR="006E0CC4" w:rsidRPr="004B20C9" w:rsidRDefault="006E0CC4" w:rsidP="004B20C9">
            <w:pPr>
              <w:pStyle w:val="Reference"/>
              <w:rPr>
                <w:sz w:val="14"/>
                <w:szCs w:val="14"/>
              </w:rPr>
            </w:pPr>
          </w:p>
        </w:tc>
        <w:tc>
          <w:tcPr>
            <w:tcW w:w="5335" w:type="dxa"/>
            <w:shd w:val="clear" w:color="auto" w:fill="auto"/>
            <w:vAlign w:val="center"/>
          </w:tcPr>
          <w:p w14:paraId="437C3776" w14:textId="77777777" w:rsidR="006E0CC4" w:rsidRPr="00C608A2" w:rsidRDefault="006E0CC4" w:rsidP="00004297">
            <w:pPr>
              <w:pStyle w:val="ModelTableBody"/>
              <w:rPr>
                <w:sz w:val="18"/>
                <w:szCs w:val="18"/>
              </w:rPr>
            </w:pPr>
            <w:bookmarkStart w:id="1563" w:name="_Toc488658003"/>
            <w:bookmarkStart w:id="1564" w:name="_Toc499575939"/>
            <w:r w:rsidRPr="00C608A2">
              <w:rPr>
                <w:sz w:val="18"/>
                <w:szCs w:val="18"/>
              </w:rPr>
              <w:t>Additions</w:t>
            </w:r>
            <w:bookmarkEnd w:id="1563"/>
            <w:bookmarkEnd w:id="1564"/>
          </w:p>
        </w:tc>
        <w:tc>
          <w:tcPr>
            <w:tcW w:w="1417" w:type="dxa"/>
            <w:shd w:val="clear" w:color="auto" w:fill="auto"/>
            <w:vAlign w:val="center"/>
          </w:tcPr>
          <w:p w14:paraId="0F689099" w14:textId="77777777" w:rsidR="006E0CC4" w:rsidRPr="00C608A2" w:rsidRDefault="006E0CC4" w:rsidP="0077307B">
            <w:pPr>
              <w:pStyle w:val="ModelTableNumbers1"/>
            </w:pPr>
            <w:bookmarkStart w:id="1565" w:name="_Toc488658004"/>
            <w:bookmarkStart w:id="1566" w:name="_Toc499575940"/>
            <w:r w:rsidRPr="00C608A2">
              <w:t>-</w:t>
            </w:r>
            <w:bookmarkEnd w:id="1565"/>
            <w:bookmarkEnd w:id="1566"/>
          </w:p>
        </w:tc>
        <w:tc>
          <w:tcPr>
            <w:tcW w:w="1417" w:type="dxa"/>
            <w:shd w:val="clear" w:color="auto" w:fill="auto"/>
            <w:vAlign w:val="center"/>
          </w:tcPr>
          <w:p w14:paraId="397FF22F" w14:textId="7D40C778" w:rsidR="006E0CC4" w:rsidRPr="00C608A2" w:rsidRDefault="006E0CC4" w:rsidP="0077307B">
            <w:pPr>
              <w:pStyle w:val="ModelTableNumbers1"/>
            </w:pPr>
            <w:r w:rsidRPr="00C608A2">
              <w:t>-</w:t>
            </w:r>
          </w:p>
        </w:tc>
      </w:tr>
      <w:tr w:rsidR="006E0CC4" w:rsidRPr="000F4A83" w14:paraId="1FE1CA51" w14:textId="77777777" w:rsidTr="006E0CC4">
        <w:trPr>
          <w:tblCellSpacing w:w="0" w:type="dxa"/>
        </w:trPr>
        <w:tc>
          <w:tcPr>
            <w:tcW w:w="1584" w:type="dxa"/>
          </w:tcPr>
          <w:p w14:paraId="7ED65BEE" w14:textId="77777777" w:rsidR="006E0CC4" w:rsidRPr="004B20C9" w:rsidRDefault="006E0CC4" w:rsidP="004B20C9">
            <w:pPr>
              <w:pStyle w:val="Reference"/>
              <w:rPr>
                <w:sz w:val="14"/>
                <w:szCs w:val="14"/>
              </w:rPr>
            </w:pPr>
          </w:p>
        </w:tc>
        <w:tc>
          <w:tcPr>
            <w:tcW w:w="5335" w:type="dxa"/>
            <w:shd w:val="clear" w:color="auto" w:fill="auto"/>
            <w:vAlign w:val="center"/>
          </w:tcPr>
          <w:p w14:paraId="0091C37C" w14:textId="77777777" w:rsidR="006E0CC4" w:rsidRPr="00C608A2" w:rsidRDefault="006E0CC4" w:rsidP="00004297">
            <w:pPr>
              <w:pStyle w:val="ModelTableBody"/>
              <w:rPr>
                <w:sz w:val="18"/>
                <w:szCs w:val="18"/>
              </w:rPr>
            </w:pPr>
            <w:bookmarkStart w:id="1567" w:name="_Toc488658007"/>
            <w:bookmarkStart w:id="1568" w:name="_Toc499575943"/>
            <w:r w:rsidRPr="00C608A2">
              <w:rPr>
                <w:sz w:val="18"/>
                <w:szCs w:val="18"/>
              </w:rPr>
              <w:t>Revaluation increments/(decrements) recognised in Profit or Loss</w:t>
            </w:r>
            <w:bookmarkEnd w:id="1567"/>
            <w:bookmarkEnd w:id="1568"/>
          </w:p>
        </w:tc>
        <w:tc>
          <w:tcPr>
            <w:tcW w:w="1417" w:type="dxa"/>
            <w:shd w:val="clear" w:color="auto" w:fill="auto"/>
            <w:vAlign w:val="center"/>
          </w:tcPr>
          <w:p w14:paraId="73050FA3" w14:textId="77777777" w:rsidR="006E0CC4" w:rsidRPr="00C608A2" w:rsidRDefault="006E0CC4" w:rsidP="0077307B">
            <w:pPr>
              <w:pStyle w:val="ModelTableNumbers1"/>
            </w:pPr>
            <w:bookmarkStart w:id="1569" w:name="_Toc488658008"/>
            <w:bookmarkStart w:id="1570" w:name="_Toc499575944"/>
            <w:r w:rsidRPr="00C608A2">
              <w:t>-</w:t>
            </w:r>
            <w:bookmarkEnd w:id="1569"/>
            <w:bookmarkEnd w:id="1570"/>
          </w:p>
        </w:tc>
        <w:tc>
          <w:tcPr>
            <w:tcW w:w="1417" w:type="dxa"/>
            <w:shd w:val="clear" w:color="auto" w:fill="auto"/>
            <w:vAlign w:val="center"/>
          </w:tcPr>
          <w:p w14:paraId="2435C4C6" w14:textId="0F2750BD" w:rsidR="006E0CC4" w:rsidRPr="00C608A2" w:rsidRDefault="006E0CC4" w:rsidP="0077307B">
            <w:pPr>
              <w:pStyle w:val="ModelTableNumbers1"/>
            </w:pPr>
            <w:bookmarkStart w:id="1571" w:name="_Toc488658009"/>
            <w:bookmarkStart w:id="1572" w:name="_Toc499575945"/>
            <w:r w:rsidRPr="00C608A2">
              <w:t>-</w:t>
            </w:r>
            <w:bookmarkEnd w:id="1571"/>
            <w:bookmarkEnd w:id="1572"/>
          </w:p>
        </w:tc>
      </w:tr>
      <w:tr w:rsidR="006E0CC4" w:rsidRPr="000F4A83" w14:paraId="2D00FA8E" w14:textId="77777777" w:rsidTr="006E0CC4">
        <w:trPr>
          <w:tblCellSpacing w:w="0" w:type="dxa"/>
        </w:trPr>
        <w:tc>
          <w:tcPr>
            <w:tcW w:w="1584" w:type="dxa"/>
          </w:tcPr>
          <w:p w14:paraId="341B4E08" w14:textId="29BB6372" w:rsidR="006E0CC4" w:rsidRPr="000B0EC1" w:rsidRDefault="006E0CC4" w:rsidP="004B20C9">
            <w:pPr>
              <w:pStyle w:val="Reference"/>
              <w:rPr>
                <w:szCs w:val="18"/>
              </w:rPr>
            </w:pPr>
            <w:bookmarkStart w:id="1573" w:name="_Toc488658011"/>
            <w:r w:rsidRPr="000B0EC1">
              <w:rPr>
                <w:szCs w:val="18"/>
              </w:rPr>
              <w:t>AASB 13.93(e)(ii)</w:t>
            </w:r>
            <w:bookmarkEnd w:id="1573"/>
          </w:p>
        </w:tc>
        <w:tc>
          <w:tcPr>
            <w:tcW w:w="5335" w:type="dxa"/>
            <w:shd w:val="clear" w:color="auto" w:fill="auto"/>
            <w:vAlign w:val="center"/>
          </w:tcPr>
          <w:p w14:paraId="168D631F" w14:textId="77777777" w:rsidR="006E0CC4" w:rsidRPr="00C608A2" w:rsidRDefault="006E0CC4" w:rsidP="00004297">
            <w:pPr>
              <w:pStyle w:val="ModelTableBody"/>
              <w:rPr>
                <w:sz w:val="18"/>
                <w:szCs w:val="18"/>
              </w:rPr>
            </w:pPr>
            <w:bookmarkStart w:id="1574" w:name="_Toc488658012"/>
            <w:bookmarkStart w:id="1575" w:name="_Toc499575947"/>
            <w:r w:rsidRPr="00C608A2">
              <w:rPr>
                <w:sz w:val="18"/>
                <w:szCs w:val="18"/>
              </w:rPr>
              <w:t>Revaluation increments/(decrements) recognised in Other Comprehensive Income</w:t>
            </w:r>
            <w:bookmarkEnd w:id="1574"/>
            <w:bookmarkEnd w:id="1575"/>
          </w:p>
        </w:tc>
        <w:tc>
          <w:tcPr>
            <w:tcW w:w="1417" w:type="dxa"/>
            <w:shd w:val="clear" w:color="auto" w:fill="auto"/>
            <w:vAlign w:val="center"/>
          </w:tcPr>
          <w:p w14:paraId="49206A69" w14:textId="77777777" w:rsidR="006E0CC4" w:rsidRPr="00C608A2" w:rsidRDefault="006E0CC4" w:rsidP="0077307B">
            <w:pPr>
              <w:pStyle w:val="ModelTableNumbers1"/>
            </w:pPr>
            <w:r w:rsidRPr="00C608A2">
              <w:t>230</w:t>
            </w:r>
          </w:p>
        </w:tc>
        <w:tc>
          <w:tcPr>
            <w:tcW w:w="1417" w:type="dxa"/>
            <w:shd w:val="clear" w:color="auto" w:fill="auto"/>
            <w:vAlign w:val="center"/>
          </w:tcPr>
          <w:p w14:paraId="7B9F294A" w14:textId="39313E8E" w:rsidR="006E0CC4" w:rsidRPr="00C608A2" w:rsidRDefault="006E0CC4" w:rsidP="0077307B">
            <w:pPr>
              <w:pStyle w:val="ModelTableNumbers1"/>
            </w:pPr>
            <w:r w:rsidRPr="00C608A2">
              <w:t>-</w:t>
            </w:r>
          </w:p>
        </w:tc>
      </w:tr>
      <w:tr w:rsidR="006E0CC4" w:rsidRPr="000F4A83" w14:paraId="3AD9955D" w14:textId="77777777" w:rsidTr="006E0CC4">
        <w:trPr>
          <w:tblCellSpacing w:w="0" w:type="dxa"/>
        </w:trPr>
        <w:tc>
          <w:tcPr>
            <w:tcW w:w="1584" w:type="dxa"/>
            <w:vAlign w:val="center"/>
          </w:tcPr>
          <w:p w14:paraId="1998D23C" w14:textId="0371EB19" w:rsidR="006E0CC4" w:rsidRPr="000B0EC1" w:rsidRDefault="006E0CC4" w:rsidP="004B20C9">
            <w:pPr>
              <w:pStyle w:val="Reference"/>
              <w:rPr>
                <w:szCs w:val="18"/>
              </w:rPr>
            </w:pPr>
            <w:bookmarkStart w:id="1576" w:name="_Toc488658016"/>
            <w:r w:rsidRPr="000B0EC1">
              <w:rPr>
                <w:szCs w:val="18"/>
              </w:rPr>
              <w:t>AASB 13. 93(e)(iv)</w:t>
            </w:r>
            <w:bookmarkEnd w:id="1576"/>
          </w:p>
        </w:tc>
        <w:tc>
          <w:tcPr>
            <w:tcW w:w="5335" w:type="dxa"/>
            <w:shd w:val="clear" w:color="auto" w:fill="auto"/>
            <w:vAlign w:val="center"/>
          </w:tcPr>
          <w:p w14:paraId="16C60790" w14:textId="77777777" w:rsidR="006E0CC4" w:rsidRPr="00C608A2" w:rsidRDefault="006E0CC4" w:rsidP="00004297">
            <w:pPr>
              <w:pStyle w:val="ModelTableBody"/>
              <w:rPr>
                <w:sz w:val="18"/>
                <w:szCs w:val="18"/>
              </w:rPr>
            </w:pPr>
            <w:bookmarkStart w:id="1577" w:name="_Toc488658017"/>
            <w:bookmarkStart w:id="1578" w:name="_Toc499575951"/>
            <w:r w:rsidRPr="00C608A2">
              <w:rPr>
                <w:sz w:val="18"/>
                <w:szCs w:val="18"/>
              </w:rPr>
              <w:t>Transfers from/(to) Level 2</w:t>
            </w:r>
            <w:bookmarkEnd w:id="1577"/>
            <w:bookmarkEnd w:id="1578"/>
          </w:p>
        </w:tc>
        <w:tc>
          <w:tcPr>
            <w:tcW w:w="1417" w:type="dxa"/>
            <w:shd w:val="clear" w:color="auto" w:fill="auto"/>
            <w:vAlign w:val="center"/>
          </w:tcPr>
          <w:p w14:paraId="461CE8E4" w14:textId="77777777" w:rsidR="006E0CC4" w:rsidRPr="00C608A2" w:rsidRDefault="006E0CC4" w:rsidP="0077307B">
            <w:pPr>
              <w:pStyle w:val="ModelTableNumbers1"/>
            </w:pPr>
            <w:bookmarkStart w:id="1579" w:name="_Toc488658018"/>
            <w:bookmarkStart w:id="1580" w:name="_Toc499575952"/>
            <w:r w:rsidRPr="00C608A2">
              <w:t>-</w:t>
            </w:r>
            <w:bookmarkEnd w:id="1579"/>
            <w:bookmarkEnd w:id="1580"/>
          </w:p>
        </w:tc>
        <w:tc>
          <w:tcPr>
            <w:tcW w:w="1417" w:type="dxa"/>
            <w:shd w:val="clear" w:color="auto" w:fill="auto"/>
            <w:vAlign w:val="center"/>
          </w:tcPr>
          <w:p w14:paraId="5E1F5AE7" w14:textId="2ABFC9CA" w:rsidR="006E0CC4" w:rsidRPr="00C608A2" w:rsidRDefault="006E0CC4" w:rsidP="0077307B">
            <w:pPr>
              <w:pStyle w:val="ModelTableNumbers1"/>
            </w:pPr>
            <w:bookmarkStart w:id="1581" w:name="_Toc488658019"/>
            <w:bookmarkStart w:id="1582" w:name="_Toc499575953"/>
            <w:r w:rsidRPr="00C608A2">
              <w:t>-</w:t>
            </w:r>
            <w:bookmarkEnd w:id="1581"/>
            <w:bookmarkEnd w:id="1582"/>
          </w:p>
        </w:tc>
      </w:tr>
      <w:tr w:rsidR="006E0CC4" w:rsidRPr="000F4A83" w14:paraId="307C7E5A" w14:textId="77777777" w:rsidTr="006E0CC4">
        <w:trPr>
          <w:tblCellSpacing w:w="0" w:type="dxa"/>
        </w:trPr>
        <w:tc>
          <w:tcPr>
            <w:tcW w:w="1584" w:type="dxa"/>
          </w:tcPr>
          <w:p w14:paraId="4843D98A" w14:textId="77777777" w:rsidR="006E0CC4" w:rsidRPr="000B0EC1" w:rsidRDefault="006E0CC4" w:rsidP="004B20C9">
            <w:pPr>
              <w:pStyle w:val="Reference"/>
              <w:rPr>
                <w:szCs w:val="18"/>
              </w:rPr>
            </w:pPr>
          </w:p>
        </w:tc>
        <w:tc>
          <w:tcPr>
            <w:tcW w:w="5335" w:type="dxa"/>
            <w:shd w:val="clear" w:color="auto" w:fill="auto"/>
            <w:vAlign w:val="center"/>
          </w:tcPr>
          <w:p w14:paraId="6DFD6B48" w14:textId="77777777" w:rsidR="006E0CC4" w:rsidRPr="00C608A2" w:rsidRDefault="006E0CC4" w:rsidP="00004297">
            <w:pPr>
              <w:pStyle w:val="ModelTableBody"/>
              <w:rPr>
                <w:sz w:val="18"/>
                <w:szCs w:val="18"/>
              </w:rPr>
            </w:pPr>
            <w:bookmarkStart w:id="1583" w:name="_Toc488658021"/>
            <w:bookmarkStart w:id="1584" w:name="_Toc499575955"/>
            <w:r w:rsidRPr="00C608A2">
              <w:rPr>
                <w:sz w:val="18"/>
                <w:szCs w:val="18"/>
              </w:rPr>
              <w:t>Disposals</w:t>
            </w:r>
            <w:bookmarkEnd w:id="1583"/>
            <w:bookmarkEnd w:id="1584"/>
          </w:p>
        </w:tc>
        <w:tc>
          <w:tcPr>
            <w:tcW w:w="1417" w:type="dxa"/>
            <w:shd w:val="clear" w:color="auto" w:fill="auto"/>
            <w:vAlign w:val="center"/>
          </w:tcPr>
          <w:p w14:paraId="2E09956E" w14:textId="77777777" w:rsidR="006E0CC4" w:rsidRPr="00C608A2" w:rsidRDefault="006E0CC4" w:rsidP="0077307B">
            <w:pPr>
              <w:pStyle w:val="ModelTableNumbers1"/>
            </w:pPr>
            <w:bookmarkStart w:id="1585" w:name="_Toc488658022"/>
            <w:bookmarkStart w:id="1586" w:name="_Toc499575956"/>
            <w:r w:rsidRPr="00C608A2">
              <w:t>-</w:t>
            </w:r>
            <w:bookmarkEnd w:id="1585"/>
            <w:bookmarkEnd w:id="1586"/>
          </w:p>
        </w:tc>
        <w:tc>
          <w:tcPr>
            <w:tcW w:w="1417" w:type="dxa"/>
            <w:shd w:val="clear" w:color="auto" w:fill="auto"/>
            <w:vAlign w:val="center"/>
          </w:tcPr>
          <w:p w14:paraId="40B66292" w14:textId="42A8F22B" w:rsidR="006E0CC4" w:rsidRPr="00C608A2" w:rsidRDefault="006E0CC4" w:rsidP="0077307B">
            <w:pPr>
              <w:pStyle w:val="ModelTableNumbers1"/>
            </w:pPr>
            <w:bookmarkStart w:id="1587" w:name="_Toc488658023"/>
            <w:bookmarkStart w:id="1588" w:name="_Toc499575957"/>
            <w:r w:rsidRPr="00C608A2">
              <w:t>-</w:t>
            </w:r>
            <w:bookmarkEnd w:id="1587"/>
            <w:bookmarkEnd w:id="1588"/>
          </w:p>
        </w:tc>
      </w:tr>
      <w:tr w:rsidR="006E0CC4" w:rsidRPr="000F4A83" w14:paraId="035315F1" w14:textId="77777777" w:rsidTr="006E0CC4">
        <w:trPr>
          <w:tblCellSpacing w:w="0" w:type="dxa"/>
        </w:trPr>
        <w:tc>
          <w:tcPr>
            <w:tcW w:w="1584" w:type="dxa"/>
          </w:tcPr>
          <w:p w14:paraId="33081EDC" w14:textId="77777777" w:rsidR="006E0CC4" w:rsidRPr="000B0EC1" w:rsidRDefault="006E0CC4" w:rsidP="004B20C9">
            <w:pPr>
              <w:pStyle w:val="Reference"/>
              <w:rPr>
                <w:szCs w:val="18"/>
              </w:rPr>
            </w:pPr>
          </w:p>
        </w:tc>
        <w:tc>
          <w:tcPr>
            <w:tcW w:w="5335" w:type="dxa"/>
            <w:shd w:val="clear" w:color="auto" w:fill="auto"/>
            <w:vAlign w:val="center"/>
          </w:tcPr>
          <w:p w14:paraId="5994A16E" w14:textId="77777777" w:rsidR="006E0CC4" w:rsidRPr="00C608A2" w:rsidRDefault="006E0CC4" w:rsidP="00004297">
            <w:pPr>
              <w:pStyle w:val="ModelTableBody"/>
              <w:rPr>
                <w:sz w:val="18"/>
                <w:szCs w:val="18"/>
              </w:rPr>
            </w:pPr>
            <w:bookmarkStart w:id="1589" w:name="_Toc488658025"/>
            <w:bookmarkStart w:id="1590" w:name="_Toc499575959"/>
            <w:r w:rsidRPr="00C608A2">
              <w:rPr>
                <w:sz w:val="18"/>
                <w:szCs w:val="18"/>
              </w:rPr>
              <w:t>Depreciation Expense</w:t>
            </w:r>
            <w:bookmarkEnd w:id="1589"/>
            <w:bookmarkEnd w:id="1590"/>
          </w:p>
        </w:tc>
        <w:tc>
          <w:tcPr>
            <w:tcW w:w="1417" w:type="dxa"/>
            <w:shd w:val="clear" w:color="auto" w:fill="auto"/>
            <w:vAlign w:val="center"/>
          </w:tcPr>
          <w:p w14:paraId="3601EC0D" w14:textId="77777777" w:rsidR="006E0CC4" w:rsidRPr="00C608A2" w:rsidRDefault="006E0CC4" w:rsidP="0077307B">
            <w:pPr>
              <w:pStyle w:val="ModelTableNumbers1"/>
            </w:pPr>
            <w:bookmarkStart w:id="1591" w:name="_Toc488658026"/>
            <w:bookmarkStart w:id="1592" w:name="_Toc499575960"/>
            <w:r w:rsidRPr="00C608A2">
              <w:t>-</w:t>
            </w:r>
            <w:bookmarkEnd w:id="1591"/>
            <w:bookmarkEnd w:id="1592"/>
          </w:p>
        </w:tc>
        <w:tc>
          <w:tcPr>
            <w:tcW w:w="1417" w:type="dxa"/>
            <w:shd w:val="clear" w:color="auto" w:fill="auto"/>
            <w:vAlign w:val="center"/>
          </w:tcPr>
          <w:p w14:paraId="02C98891" w14:textId="291870F8" w:rsidR="006E0CC4" w:rsidRPr="00C608A2" w:rsidRDefault="006E0CC4" w:rsidP="0077307B">
            <w:pPr>
              <w:pStyle w:val="ModelTableNumbers1"/>
            </w:pPr>
            <w:bookmarkStart w:id="1593" w:name="_Toc488658027"/>
            <w:bookmarkStart w:id="1594" w:name="_Toc499575961"/>
            <w:r w:rsidRPr="00C608A2">
              <w:t>(4,679)</w:t>
            </w:r>
            <w:bookmarkEnd w:id="1593"/>
            <w:bookmarkEnd w:id="1594"/>
          </w:p>
        </w:tc>
      </w:tr>
      <w:tr w:rsidR="006E0CC4" w:rsidRPr="000F4A83" w14:paraId="1296532E" w14:textId="77777777" w:rsidTr="004A1F78">
        <w:trPr>
          <w:tblCellSpacing w:w="0" w:type="dxa"/>
        </w:trPr>
        <w:tc>
          <w:tcPr>
            <w:tcW w:w="1584" w:type="dxa"/>
          </w:tcPr>
          <w:p w14:paraId="257D7D68" w14:textId="77777777" w:rsidR="006E0CC4" w:rsidRPr="000B0EC1" w:rsidRDefault="006E0CC4" w:rsidP="004B20C9">
            <w:pPr>
              <w:pStyle w:val="Reference"/>
              <w:rPr>
                <w:szCs w:val="18"/>
              </w:rPr>
            </w:pPr>
          </w:p>
        </w:tc>
        <w:tc>
          <w:tcPr>
            <w:tcW w:w="5335" w:type="dxa"/>
            <w:shd w:val="clear" w:color="auto" w:fill="auto"/>
            <w:vAlign w:val="center"/>
          </w:tcPr>
          <w:p w14:paraId="5A40D893" w14:textId="77777777" w:rsidR="006E0CC4" w:rsidRPr="00C608A2" w:rsidRDefault="006E0CC4" w:rsidP="00004297">
            <w:pPr>
              <w:pStyle w:val="ModelTableBody"/>
              <w:rPr>
                <w:sz w:val="18"/>
                <w:szCs w:val="18"/>
              </w:rPr>
            </w:pPr>
            <w:bookmarkStart w:id="1595" w:name="_Toc488658029"/>
            <w:bookmarkStart w:id="1596" w:name="_Toc499575963"/>
            <w:r w:rsidRPr="00C608A2">
              <w:rPr>
                <w:sz w:val="18"/>
                <w:szCs w:val="18"/>
              </w:rPr>
              <w:t>Fair Value at end of period</w:t>
            </w:r>
            <w:bookmarkEnd w:id="1595"/>
            <w:bookmarkEnd w:id="1596"/>
          </w:p>
        </w:tc>
        <w:tc>
          <w:tcPr>
            <w:tcW w:w="1417" w:type="dxa"/>
            <w:tcBorders>
              <w:top w:val="single" w:sz="4" w:space="0" w:color="auto"/>
              <w:bottom w:val="single" w:sz="12" w:space="0" w:color="auto"/>
            </w:tcBorders>
            <w:shd w:val="clear" w:color="auto" w:fill="auto"/>
            <w:vAlign w:val="center"/>
          </w:tcPr>
          <w:p w14:paraId="04C16888" w14:textId="77777777" w:rsidR="006E0CC4" w:rsidRPr="00C608A2" w:rsidRDefault="006E0CC4" w:rsidP="00A666CB">
            <w:pPr>
              <w:pStyle w:val="ModelTableNumbers1Bold"/>
              <w:rPr>
                <w:sz w:val="18"/>
                <w:szCs w:val="18"/>
              </w:rPr>
            </w:pPr>
            <w:bookmarkStart w:id="1597" w:name="_Toc488658030"/>
            <w:bookmarkStart w:id="1598" w:name="_Toc499575964"/>
            <w:r w:rsidRPr="00C608A2">
              <w:rPr>
                <w:sz w:val="18"/>
                <w:szCs w:val="18"/>
              </w:rPr>
              <w:t>4,</w:t>
            </w:r>
            <w:bookmarkEnd w:id="1597"/>
            <w:bookmarkEnd w:id="1598"/>
            <w:r w:rsidRPr="00C608A2">
              <w:rPr>
                <w:sz w:val="18"/>
                <w:szCs w:val="18"/>
              </w:rPr>
              <w:t>270</w:t>
            </w:r>
          </w:p>
        </w:tc>
        <w:tc>
          <w:tcPr>
            <w:tcW w:w="1417" w:type="dxa"/>
            <w:tcBorders>
              <w:top w:val="single" w:sz="4" w:space="0" w:color="auto"/>
              <w:bottom w:val="single" w:sz="12" w:space="0" w:color="auto"/>
            </w:tcBorders>
            <w:shd w:val="clear" w:color="auto" w:fill="auto"/>
            <w:vAlign w:val="center"/>
          </w:tcPr>
          <w:p w14:paraId="0AD3D6D1" w14:textId="77777777" w:rsidR="006E0CC4" w:rsidRPr="00C608A2" w:rsidRDefault="006E0CC4" w:rsidP="00A666CB">
            <w:pPr>
              <w:pStyle w:val="ModelTableNumbers1Bold"/>
              <w:rPr>
                <w:sz w:val="18"/>
                <w:szCs w:val="18"/>
              </w:rPr>
            </w:pPr>
            <w:bookmarkStart w:id="1599" w:name="_Toc488658031"/>
            <w:bookmarkStart w:id="1600" w:name="_Toc499575965"/>
            <w:r w:rsidRPr="00C608A2">
              <w:rPr>
                <w:sz w:val="18"/>
                <w:szCs w:val="18"/>
              </w:rPr>
              <w:t>1</w:t>
            </w:r>
            <w:bookmarkEnd w:id="1599"/>
            <w:bookmarkEnd w:id="1600"/>
            <w:r w:rsidRPr="00C608A2">
              <w:rPr>
                <w:sz w:val="18"/>
                <w:szCs w:val="18"/>
              </w:rPr>
              <w:t>17,741</w:t>
            </w:r>
          </w:p>
        </w:tc>
      </w:tr>
      <w:tr w:rsidR="006E0CC4" w:rsidRPr="000F4A83" w14:paraId="72D4A8EE" w14:textId="77777777" w:rsidTr="006E0CC4">
        <w:trPr>
          <w:tblCellSpacing w:w="0" w:type="dxa"/>
        </w:trPr>
        <w:tc>
          <w:tcPr>
            <w:tcW w:w="1584" w:type="dxa"/>
          </w:tcPr>
          <w:p w14:paraId="2C01BB97" w14:textId="409BE14B" w:rsidR="006E0CC4" w:rsidRPr="000B0EC1" w:rsidRDefault="006E0CC4" w:rsidP="004B20C9">
            <w:pPr>
              <w:pStyle w:val="Reference"/>
              <w:rPr>
                <w:szCs w:val="18"/>
              </w:rPr>
            </w:pPr>
            <w:bookmarkStart w:id="1601" w:name="_Toc488658033"/>
            <w:r w:rsidRPr="000B0EC1">
              <w:rPr>
                <w:szCs w:val="18"/>
              </w:rPr>
              <w:t>AASB 13.93(e)(</w:t>
            </w:r>
            <w:proofErr w:type="spellStart"/>
            <w:r w:rsidRPr="000B0EC1">
              <w:rPr>
                <w:szCs w:val="18"/>
              </w:rPr>
              <w:t>i</w:t>
            </w:r>
            <w:proofErr w:type="spellEnd"/>
            <w:r w:rsidRPr="000B0EC1">
              <w:rPr>
                <w:szCs w:val="18"/>
              </w:rPr>
              <w:t>)</w:t>
            </w:r>
            <w:bookmarkEnd w:id="1601"/>
          </w:p>
        </w:tc>
        <w:tc>
          <w:tcPr>
            <w:tcW w:w="5335" w:type="dxa"/>
            <w:shd w:val="clear" w:color="auto" w:fill="auto"/>
            <w:vAlign w:val="center"/>
          </w:tcPr>
          <w:p w14:paraId="59866C51" w14:textId="6EA4CB2F" w:rsidR="006E0CC4" w:rsidRPr="00C608A2" w:rsidRDefault="006E0CC4" w:rsidP="00004297">
            <w:pPr>
              <w:pStyle w:val="ModelTableBody"/>
              <w:rPr>
                <w:sz w:val="18"/>
                <w:szCs w:val="18"/>
              </w:rPr>
            </w:pPr>
            <w:bookmarkStart w:id="1602" w:name="_Toc488658034"/>
            <w:bookmarkStart w:id="1603" w:name="_Toc499575967"/>
            <w:r w:rsidRPr="00C608A2">
              <w:rPr>
                <w:sz w:val="18"/>
                <w:szCs w:val="18"/>
              </w:rPr>
              <w:t>Total gains or losses for the period included in profit or loss</w:t>
            </w:r>
            <w:bookmarkEnd w:id="1602"/>
            <w:bookmarkEnd w:id="1603"/>
          </w:p>
        </w:tc>
        <w:tc>
          <w:tcPr>
            <w:tcW w:w="1417" w:type="dxa"/>
            <w:shd w:val="clear" w:color="auto" w:fill="auto"/>
            <w:vAlign w:val="center"/>
          </w:tcPr>
          <w:p w14:paraId="14F63ED0" w14:textId="77777777" w:rsidR="006E0CC4" w:rsidRPr="00C608A2" w:rsidRDefault="006E0CC4" w:rsidP="006D33A4">
            <w:pPr>
              <w:pStyle w:val="ModelTableBody"/>
              <w:jc w:val="right"/>
              <w:rPr>
                <w:sz w:val="18"/>
                <w:szCs w:val="18"/>
              </w:rPr>
            </w:pPr>
            <w:bookmarkStart w:id="1604" w:name="_Toc488658035"/>
            <w:bookmarkStart w:id="1605" w:name="_Toc499575968"/>
            <w:r w:rsidRPr="00C608A2">
              <w:rPr>
                <w:sz w:val="18"/>
                <w:szCs w:val="18"/>
              </w:rPr>
              <w:t>-</w:t>
            </w:r>
            <w:bookmarkEnd w:id="1604"/>
            <w:bookmarkEnd w:id="1605"/>
          </w:p>
        </w:tc>
        <w:tc>
          <w:tcPr>
            <w:tcW w:w="1417" w:type="dxa"/>
            <w:shd w:val="clear" w:color="auto" w:fill="auto"/>
            <w:vAlign w:val="center"/>
          </w:tcPr>
          <w:p w14:paraId="45D46DCE" w14:textId="77777777" w:rsidR="006E0CC4" w:rsidRPr="00C608A2" w:rsidRDefault="006E0CC4" w:rsidP="006D33A4">
            <w:pPr>
              <w:pStyle w:val="ModelTableBody"/>
              <w:jc w:val="right"/>
              <w:rPr>
                <w:sz w:val="18"/>
                <w:szCs w:val="18"/>
              </w:rPr>
            </w:pPr>
            <w:bookmarkStart w:id="1606" w:name="_Toc488658036"/>
            <w:bookmarkStart w:id="1607" w:name="_Toc499575969"/>
            <w:r w:rsidRPr="00C608A2">
              <w:rPr>
                <w:sz w:val="18"/>
                <w:szCs w:val="18"/>
              </w:rPr>
              <w:t>-</w:t>
            </w:r>
            <w:bookmarkEnd w:id="1606"/>
            <w:bookmarkEnd w:id="1607"/>
          </w:p>
        </w:tc>
      </w:tr>
      <w:tr w:rsidR="002358C8" w:rsidRPr="000F4A83" w14:paraId="0AF8F55A" w14:textId="77777777" w:rsidTr="00C608A2">
        <w:trPr>
          <w:tblCellSpacing w:w="0" w:type="dxa"/>
        </w:trPr>
        <w:tc>
          <w:tcPr>
            <w:tcW w:w="1584" w:type="dxa"/>
          </w:tcPr>
          <w:p w14:paraId="35244BA6" w14:textId="19ADD90F" w:rsidR="002358C8" w:rsidRDefault="002358C8" w:rsidP="003A2A4A">
            <w:pPr>
              <w:pStyle w:val="Reference"/>
            </w:pPr>
            <w:r w:rsidRPr="000F4A83">
              <w:rPr>
                <w:noProof/>
                <w:lang w:eastAsia="en-AU"/>
              </w:rPr>
              <mc:AlternateContent>
                <mc:Choice Requires="wpg">
                  <w:drawing>
                    <wp:anchor distT="0" distB="0" distL="114300" distR="114300" simplePos="0" relativeHeight="251658382" behindDoc="0" locked="0" layoutInCell="1" allowOverlap="1" wp14:anchorId="1AC1BC5D" wp14:editId="576C618B">
                      <wp:simplePos x="0" y="0"/>
                      <wp:positionH relativeFrom="column">
                        <wp:posOffset>28575</wp:posOffset>
                      </wp:positionH>
                      <wp:positionV relativeFrom="paragraph">
                        <wp:posOffset>98425</wp:posOffset>
                      </wp:positionV>
                      <wp:extent cx="367030" cy="367030"/>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48" name="Freeform 14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50">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15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9D028B1" id="Group 146" o:spid="_x0000_s1026" alt="&quot;&quot;" style="position:absolute;margin-left:2.25pt;margin-top:7.75pt;width:28.9pt;height:28.9pt;z-index:25165838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kHQgAACM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">
                      <v:shape id="Freeform 14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50"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5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3"/>
            <w:shd w:val="clear" w:color="auto" w:fill="auto"/>
            <w:vAlign w:val="center"/>
          </w:tcPr>
          <w:p w14:paraId="4C76F745" w14:textId="0BAFDC48" w:rsidR="002358C8" w:rsidRPr="000B0EC1" w:rsidRDefault="002358C8" w:rsidP="00272A31">
            <w:pPr>
              <w:pStyle w:val="GuidanceBodyRegular"/>
            </w:pPr>
            <w:r w:rsidRPr="000B0EC1">
              <w:t xml:space="preserve">The reconciliation for the comparative period includes a parcel of land which moved from ‘existing use’ basis (Level 3) to market value basis (Level 2) as the restrictions on the use of the land were removed prior to marketing the asset to the public. At the end of the comparative reporting period, the transferred land parcel was classified as </w:t>
            </w:r>
            <w:r w:rsidR="002607BA" w:rsidRPr="000B0EC1">
              <w:t>non</w:t>
            </w:r>
            <w:r w:rsidRPr="000B0EC1">
              <w:t>-current assets classified as held for sale.</w:t>
            </w:r>
          </w:p>
        </w:tc>
      </w:tr>
      <w:tr w:rsidR="002358C8" w:rsidRPr="000F4A83" w14:paraId="3260AC0C" w14:textId="77777777" w:rsidTr="00C608A2">
        <w:trPr>
          <w:tblCellSpacing w:w="0" w:type="dxa"/>
        </w:trPr>
        <w:tc>
          <w:tcPr>
            <w:tcW w:w="1584" w:type="dxa"/>
          </w:tcPr>
          <w:p w14:paraId="0A302C42" w14:textId="77777777" w:rsidR="002358C8" w:rsidRPr="00C608A2" w:rsidRDefault="002358C8" w:rsidP="0009298A">
            <w:pPr>
              <w:pStyle w:val="Reference"/>
              <w:rPr>
                <w:sz w:val="14"/>
                <w:szCs w:val="14"/>
              </w:rPr>
            </w:pPr>
          </w:p>
          <w:p w14:paraId="751E90AD" w14:textId="77777777" w:rsidR="002358C8" w:rsidRPr="00C608A2" w:rsidRDefault="002358C8" w:rsidP="002358C8">
            <w:pPr>
              <w:pStyle w:val="Reference"/>
              <w:rPr>
                <w:sz w:val="14"/>
                <w:szCs w:val="14"/>
              </w:rPr>
            </w:pPr>
          </w:p>
          <w:p w14:paraId="30A13F99" w14:textId="77777777" w:rsidR="002358C8" w:rsidRPr="00C608A2" w:rsidRDefault="002358C8" w:rsidP="002358C8">
            <w:pPr>
              <w:pStyle w:val="Reference"/>
              <w:rPr>
                <w:sz w:val="14"/>
                <w:szCs w:val="14"/>
              </w:rPr>
            </w:pPr>
          </w:p>
          <w:p w14:paraId="0190053D" w14:textId="77777777" w:rsidR="002E5507" w:rsidRPr="00C608A2" w:rsidRDefault="002E5507" w:rsidP="002358C8">
            <w:pPr>
              <w:pStyle w:val="Reference"/>
              <w:rPr>
                <w:sz w:val="14"/>
                <w:szCs w:val="14"/>
              </w:rPr>
            </w:pPr>
          </w:p>
          <w:p w14:paraId="0D25A5A4" w14:textId="77777777" w:rsidR="002E5507" w:rsidRPr="00C608A2" w:rsidRDefault="002E5507" w:rsidP="002358C8">
            <w:pPr>
              <w:pStyle w:val="Reference"/>
              <w:rPr>
                <w:sz w:val="14"/>
                <w:szCs w:val="14"/>
              </w:rPr>
            </w:pPr>
          </w:p>
          <w:p w14:paraId="78504C0F" w14:textId="77777777" w:rsidR="002358C8" w:rsidRPr="000B0EC1" w:rsidRDefault="002358C8" w:rsidP="002E5507">
            <w:pPr>
              <w:pStyle w:val="Reference"/>
              <w:rPr>
                <w:szCs w:val="18"/>
              </w:rPr>
            </w:pPr>
            <w:r w:rsidRPr="000B0EC1">
              <w:rPr>
                <w:szCs w:val="18"/>
              </w:rPr>
              <w:t>TI 954(5)</w:t>
            </w:r>
          </w:p>
        </w:tc>
        <w:tc>
          <w:tcPr>
            <w:tcW w:w="8169" w:type="dxa"/>
            <w:gridSpan w:val="3"/>
            <w:shd w:val="clear" w:color="auto" w:fill="auto"/>
            <w:vAlign w:val="center"/>
          </w:tcPr>
          <w:p w14:paraId="3B82CBBB" w14:textId="77777777" w:rsidR="002358C8" w:rsidRPr="000B0EC1" w:rsidRDefault="002358C8" w:rsidP="008C2853">
            <w:pPr>
              <w:pStyle w:val="ModelHeading5"/>
            </w:pPr>
            <w:r w:rsidRPr="000B0EC1">
              <w:t>Valuation processes</w:t>
            </w:r>
          </w:p>
          <w:p w14:paraId="23CE92F0" w14:textId="72B34211" w:rsidR="002358C8" w:rsidRPr="000B0EC1" w:rsidRDefault="002358C8" w:rsidP="002358C8">
            <w:pPr>
              <w:pStyle w:val="ModelBody"/>
              <w:rPr>
                <w:szCs w:val="20"/>
              </w:rPr>
            </w:pPr>
            <w:r w:rsidRPr="000B0EC1">
              <w:rPr>
                <w:szCs w:val="20"/>
              </w:rPr>
              <w:t>There were no changes in valuation techniques during the period.</w:t>
            </w:r>
          </w:p>
          <w:p w14:paraId="46E7B809" w14:textId="1611EF0D" w:rsidR="002358C8" w:rsidRPr="000B0EC1" w:rsidRDefault="002358C8" w:rsidP="002358C8">
            <w:pPr>
              <w:pStyle w:val="ModelBody"/>
              <w:rPr>
                <w:szCs w:val="20"/>
              </w:rPr>
            </w:pPr>
            <w:r w:rsidRPr="000B0EC1">
              <w:rPr>
                <w:szCs w:val="20"/>
              </w:rPr>
              <w:t>Transfers in and out of a fair value level are recognised on the date of the event or change in circumstances that caused the transfer. Transfers are generally limited to assets newly classified as non-current assets held for sale as Treasurer's instructions require valuations of land</w:t>
            </w:r>
            <w:r w:rsidR="008F0663" w:rsidRPr="000B0EC1">
              <w:rPr>
                <w:szCs w:val="20"/>
              </w:rPr>
              <w:t xml:space="preserve"> and buildings</w:t>
            </w:r>
            <w:r w:rsidRPr="000B0EC1">
              <w:rPr>
                <w:szCs w:val="20"/>
              </w:rPr>
              <w:t xml:space="preserve"> to be categorised within Level 3 where the valuations will utilise significant Level 3 inputs on a recurring basis.</w:t>
            </w:r>
          </w:p>
          <w:p w14:paraId="428C099C" w14:textId="77777777" w:rsidR="002358C8" w:rsidRPr="000B0EC1" w:rsidRDefault="002358C8" w:rsidP="008C2853">
            <w:pPr>
              <w:pStyle w:val="ModelHeading5"/>
            </w:pPr>
            <w:r w:rsidRPr="000B0EC1">
              <w:t>Land (Level 3 fair values)</w:t>
            </w:r>
          </w:p>
          <w:p w14:paraId="1159856F" w14:textId="7EBD2CFA" w:rsidR="002358C8" w:rsidRPr="000B0EC1" w:rsidRDefault="002358C8" w:rsidP="007C19D9">
            <w:pPr>
              <w:pStyle w:val="ModelBody"/>
              <w:rPr>
                <w:szCs w:val="20"/>
              </w:rPr>
            </w:pPr>
            <w:r w:rsidRPr="000B0EC1">
              <w:rPr>
                <w:szCs w:val="20"/>
              </w:rPr>
              <w:t xml:space="preserve">Fair value for restricted use land is based on comparison with market evidence for land with low level utility (high restricted use land). The relevant comparators of land with low level utility is selected by </w:t>
            </w:r>
            <w:r w:rsidR="00D24C60" w:rsidRPr="000B0EC1">
              <w:rPr>
                <w:szCs w:val="20"/>
              </w:rPr>
              <w:t>Landgate</w:t>
            </w:r>
            <w:r w:rsidRPr="000B0EC1">
              <w:rPr>
                <w:szCs w:val="20"/>
              </w:rPr>
              <w:t xml:space="preserve"> and represents the application of a significant Level 3 input in this valuation methodology. The fair value measurement is sensitive to values of comparator land, with higher values of comparator land correlating with higher estimated fair values of land.</w:t>
            </w:r>
          </w:p>
        </w:tc>
      </w:tr>
    </w:tbl>
    <w:p w14:paraId="2925BE7A" w14:textId="28092191" w:rsidR="00272A31" w:rsidRDefault="00272A31" w:rsidP="00D24C60">
      <w:pPr>
        <w:spacing w:after="0"/>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272A31" w14:paraId="454E1E97" w14:textId="77777777" w:rsidTr="00272A31">
        <w:tc>
          <w:tcPr>
            <w:tcW w:w="1582" w:type="dxa"/>
            <w:tcBorders>
              <w:bottom w:val="dotted" w:sz="12" w:space="0" w:color="auto"/>
            </w:tcBorders>
          </w:tcPr>
          <w:p w14:paraId="26D1F028" w14:textId="52313183" w:rsidR="00272A31" w:rsidRDefault="00272A31" w:rsidP="008F0A80">
            <w:pPr>
              <w:rPr>
                <w:sz w:val="18"/>
                <w:szCs w:val="18"/>
              </w:rPr>
            </w:pPr>
            <w:r w:rsidRPr="00DB7E49">
              <w:rPr>
                <w:noProof/>
                <w:highlight w:val="yellow"/>
                <w:lang w:eastAsia="en-AU"/>
              </w:rPr>
              <mc:AlternateContent>
                <mc:Choice Requires="wpg">
                  <w:drawing>
                    <wp:anchor distT="0" distB="0" distL="114300" distR="114300" simplePos="0" relativeHeight="251658327" behindDoc="0" locked="0" layoutInCell="1" allowOverlap="1" wp14:anchorId="35C4D02D" wp14:editId="73E6F273">
                      <wp:simplePos x="0" y="0"/>
                      <wp:positionH relativeFrom="margin">
                        <wp:posOffset>18588</wp:posOffset>
                      </wp:positionH>
                      <wp:positionV relativeFrom="paragraph">
                        <wp:posOffset>-3810</wp:posOffset>
                      </wp:positionV>
                      <wp:extent cx="320675" cy="320040"/>
                      <wp:effectExtent l="0" t="0" r="3175" b="381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36"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7"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8"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B87780" id="Group 135" o:spid="_x0000_s1026" alt="&quot;&quot;" style="position:absolute;margin-left:1.45pt;margin-top:-.3pt;width:25.25pt;height:25.2pt;z-index:25165832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nJuA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5EF70380" w14:textId="75D63F7B" w:rsidR="00272A31" w:rsidRDefault="00272A31" w:rsidP="00272A31">
            <w:pPr>
              <w:pStyle w:val="GuidanceHeading1"/>
              <w:rPr>
                <w:sz w:val="18"/>
                <w:szCs w:val="18"/>
              </w:rPr>
            </w:pPr>
            <w:r>
              <w:t>Guidance – Restricted use land</w:t>
            </w:r>
          </w:p>
        </w:tc>
      </w:tr>
      <w:tr w:rsidR="00272A31" w14:paraId="00E9AE47" w14:textId="77777777" w:rsidTr="00272A31">
        <w:tc>
          <w:tcPr>
            <w:tcW w:w="1582" w:type="dxa"/>
            <w:tcBorders>
              <w:bottom w:val="dotted" w:sz="12" w:space="0" w:color="auto"/>
            </w:tcBorders>
          </w:tcPr>
          <w:p w14:paraId="64CDB687" w14:textId="7ED0BACF" w:rsidR="00272A31" w:rsidRPr="00272A31" w:rsidRDefault="00272A31" w:rsidP="00272A31">
            <w:pPr>
              <w:pStyle w:val="Reference"/>
              <w:rPr>
                <w:sz w:val="14"/>
                <w:szCs w:val="14"/>
              </w:rPr>
            </w:pPr>
          </w:p>
          <w:p w14:paraId="42E0477D" w14:textId="082050FA" w:rsidR="00272A31" w:rsidRPr="00272A31" w:rsidRDefault="00272A31" w:rsidP="00272A31">
            <w:pPr>
              <w:pStyle w:val="Reference"/>
              <w:rPr>
                <w:sz w:val="14"/>
                <w:szCs w:val="14"/>
              </w:rPr>
            </w:pPr>
          </w:p>
          <w:p w14:paraId="31235636" w14:textId="7912064B" w:rsidR="00272A31" w:rsidRPr="00272A31" w:rsidRDefault="00272A31" w:rsidP="00272A31">
            <w:pPr>
              <w:pStyle w:val="Reference"/>
              <w:rPr>
                <w:sz w:val="14"/>
                <w:szCs w:val="14"/>
              </w:rPr>
            </w:pPr>
          </w:p>
          <w:p w14:paraId="33AF1A41" w14:textId="709A0128" w:rsidR="00272A31" w:rsidRPr="00272A31" w:rsidRDefault="00272A31" w:rsidP="00272A31">
            <w:pPr>
              <w:pStyle w:val="Reference"/>
              <w:rPr>
                <w:sz w:val="14"/>
                <w:szCs w:val="14"/>
              </w:rPr>
            </w:pPr>
          </w:p>
          <w:p w14:paraId="5F8EF1C6" w14:textId="1FF627CF" w:rsidR="00272A31" w:rsidRPr="00272A31" w:rsidRDefault="00272A31" w:rsidP="00272A31">
            <w:pPr>
              <w:pStyle w:val="Reference"/>
              <w:rPr>
                <w:sz w:val="14"/>
                <w:szCs w:val="14"/>
              </w:rPr>
            </w:pPr>
          </w:p>
          <w:p w14:paraId="09DE21AF" w14:textId="4CA73D3D" w:rsidR="00272A31" w:rsidRPr="00272A31" w:rsidRDefault="00272A31" w:rsidP="00272A31">
            <w:pPr>
              <w:pStyle w:val="Reference"/>
              <w:rPr>
                <w:sz w:val="14"/>
                <w:szCs w:val="14"/>
              </w:rPr>
            </w:pPr>
          </w:p>
          <w:p w14:paraId="29BEE781" w14:textId="0166A5BD" w:rsidR="00272A31" w:rsidRPr="00272A31" w:rsidRDefault="00272A31" w:rsidP="00272A31">
            <w:pPr>
              <w:pStyle w:val="Reference"/>
              <w:rPr>
                <w:sz w:val="14"/>
                <w:szCs w:val="14"/>
              </w:rPr>
            </w:pPr>
          </w:p>
          <w:p w14:paraId="1BC40ACB" w14:textId="332A162C" w:rsidR="00272A31" w:rsidRPr="00272A31" w:rsidRDefault="00272A31" w:rsidP="00272A31">
            <w:pPr>
              <w:pStyle w:val="Reference"/>
              <w:rPr>
                <w:sz w:val="14"/>
                <w:szCs w:val="14"/>
              </w:rPr>
            </w:pPr>
          </w:p>
          <w:p w14:paraId="4ADED9CC" w14:textId="77777777" w:rsidR="00272A31" w:rsidRPr="00272A31" w:rsidRDefault="00272A31" w:rsidP="00272A31">
            <w:pPr>
              <w:pStyle w:val="Reference"/>
              <w:rPr>
                <w:sz w:val="14"/>
                <w:szCs w:val="14"/>
              </w:rPr>
            </w:pPr>
          </w:p>
          <w:p w14:paraId="543E6C29" w14:textId="77777777" w:rsidR="00272A31" w:rsidRPr="00272A31" w:rsidRDefault="00272A31" w:rsidP="00272A31">
            <w:pPr>
              <w:pStyle w:val="Reference"/>
              <w:rPr>
                <w:sz w:val="14"/>
                <w:szCs w:val="14"/>
              </w:rPr>
            </w:pPr>
          </w:p>
          <w:p w14:paraId="79C8496B" w14:textId="1106D24A" w:rsidR="00272A31" w:rsidRPr="00272A31" w:rsidRDefault="00272A31" w:rsidP="00272A31">
            <w:pPr>
              <w:pStyle w:val="Reference"/>
              <w:rPr>
                <w:sz w:val="14"/>
                <w:szCs w:val="14"/>
              </w:rPr>
            </w:pPr>
          </w:p>
          <w:p w14:paraId="13B576A0" w14:textId="3379A8EA" w:rsidR="00272A31" w:rsidRPr="00272A31" w:rsidRDefault="00272A31" w:rsidP="00272A31">
            <w:pPr>
              <w:pStyle w:val="Reference"/>
              <w:rPr>
                <w:sz w:val="14"/>
                <w:szCs w:val="14"/>
              </w:rPr>
            </w:pPr>
          </w:p>
          <w:p w14:paraId="33948934" w14:textId="77777777" w:rsidR="00272A31" w:rsidRPr="00272A31" w:rsidRDefault="00272A31" w:rsidP="00272A31">
            <w:pPr>
              <w:pStyle w:val="Reference"/>
              <w:rPr>
                <w:sz w:val="14"/>
                <w:szCs w:val="14"/>
              </w:rPr>
            </w:pPr>
          </w:p>
          <w:p w14:paraId="646068C1" w14:textId="3F01793F" w:rsidR="00272A31" w:rsidRDefault="00272A31" w:rsidP="00272A31">
            <w:pPr>
              <w:pStyle w:val="Reference"/>
              <w:rPr>
                <w:sz w:val="14"/>
                <w:szCs w:val="14"/>
              </w:rPr>
            </w:pPr>
          </w:p>
          <w:p w14:paraId="7596F44A" w14:textId="77777777" w:rsidR="003D4CD6" w:rsidRDefault="003D4CD6" w:rsidP="00272A31">
            <w:pPr>
              <w:pStyle w:val="Reference"/>
              <w:rPr>
                <w:sz w:val="14"/>
                <w:szCs w:val="14"/>
              </w:rPr>
            </w:pPr>
          </w:p>
          <w:p w14:paraId="31641289" w14:textId="77777777" w:rsidR="003D4CD6" w:rsidRDefault="003D4CD6" w:rsidP="00272A31">
            <w:pPr>
              <w:pStyle w:val="Reference"/>
              <w:rPr>
                <w:sz w:val="14"/>
                <w:szCs w:val="14"/>
              </w:rPr>
            </w:pPr>
          </w:p>
          <w:p w14:paraId="397611B5" w14:textId="77777777" w:rsidR="003D4CD6" w:rsidRDefault="003D4CD6" w:rsidP="00272A31">
            <w:pPr>
              <w:pStyle w:val="Reference"/>
              <w:rPr>
                <w:sz w:val="14"/>
                <w:szCs w:val="14"/>
              </w:rPr>
            </w:pPr>
          </w:p>
          <w:p w14:paraId="21D52707" w14:textId="77777777" w:rsidR="00272A31" w:rsidRPr="00272A31" w:rsidRDefault="00272A31" w:rsidP="00272A31">
            <w:pPr>
              <w:pStyle w:val="Reference"/>
              <w:rPr>
                <w:sz w:val="14"/>
                <w:szCs w:val="14"/>
              </w:rPr>
            </w:pPr>
          </w:p>
          <w:p w14:paraId="432BC558" w14:textId="236A6042" w:rsidR="00272A31" w:rsidRPr="00272A31" w:rsidRDefault="00272A31" w:rsidP="00272A31">
            <w:pPr>
              <w:pStyle w:val="Reference"/>
              <w:rPr>
                <w:sz w:val="14"/>
                <w:szCs w:val="14"/>
              </w:rPr>
            </w:pPr>
          </w:p>
          <w:p w14:paraId="013E8981" w14:textId="77777777" w:rsidR="00272A31" w:rsidRPr="00272A31" w:rsidRDefault="00272A31" w:rsidP="00272A31">
            <w:pPr>
              <w:pStyle w:val="Reference"/>
              <w:rPr>
                <w:sz w:val="14"/>
                <w:szCs w:val="14"/>
              </w:rPr>
            </w:pPr>
          </w:p>
          <w:p w14:paraId="572DC6BF" w14:textId="22ACF0FE" w:rsidR="00272A31" w:rsidRPr="007D11A6" w:rsidRDefault="00272A31" w:rsidP="00272A31">
            <w:pPr>
              <w:pStyle w:val="Reference"/>
              <w:rPr>
                <w:szCs w:val="18"/>
              </w:rPr>
            </w:pPr>
            <w:r w:rsidRPr="007D11A6">
              <w:rPr>
                <w:szCs w:val="18"/>
              </w:rPr>
              <w:t>AASB 13.91</w:t>
            </w:r>
          </w:p>
          <w:p w14:paraId="60F85F92" w14:textId="183FFB6E" w:rsidR="00272A31" w:rsidRDefault="00272A31" w:rsidP="00272A31">
            <w:pPr>
              <w:pStyle w:val="Reference"/>
              <w:rPr>
                <w:szCs w:val="18"/>
              </w:rPr>
            </w:pPr>
            <w:r w:rsidRPr="007D11A6">
              <w:rPr>
                <w:szCs w:val="18"/>
              </w:rPr>
              <w:t>AASB 13.93(g)</w:t>
            </w:r>
          </w:p>
        </w:tc>
        <w:tc>
          <w:tcPr>
            <w:tcW w:w="8169" w:type="dxa"/>
            <w:tcBorders>
              <w:bottom w:val="dotted" w:sz="12" w:space="0" w:color="auto"/>
            </w:tcBorders>
          </w:tcPr>
          <w:p w14:paraId="6C6D4E57" w14:textId="77777777" w:rsidR="00272A31" w:rsidRPr="007D11A6" w:rsidRDefault="00272A31" w:rsidP="00272A31">
            <w:pPr>
              <w:pStyle w:val="GuidanceBodyItalic"/>
            </w:pPr>
            <w:r w:rsidRPr="007D11A6">
              <w:t>Level 3 estimated land values may be either: high restricted use or low restricted use. The above illustration is for high restricted use land.</w:t>
            </w:r>
          </w:p>
          <w:p w14:paraId="38635A57" w14:textId="77777777" w:rsidR="00272A31" w:rsidRPr="007D11A6" w:rsidRDefault="00272A31" w:rsidP="00272A31">
            <w:pPr>
              <w:pStyle w:val="GuidanceBodyItalic"/>
            </w:pPr>
            <w:r w:rsidRPr="007D11A6">
              <w:rPr>
                <w:b/>
              </w:rPr>
              <w:t>Low restricted use land</w:t>
            </w:r>
          </w:p>
          <w:p w14:paraId="568D8376" w14:textId="77777777" w:rsidR="00272A31" w:rsidRPr="007D11A6" w:rsidRDefault="00272A31" w:rsidP="00272A31">
            <w:pPr>
              <w:pStyle w:val="GuidanceBodyItalic"/>
            </w:pPr>
            <w:r w:rsidRPr="007D11A6">
              <w:t>Where the agency controls low restricted use land, the following wording is appropriate:</w:t>
            </w:r>
          </w:p>
          <w:p w14:paraId="0DF92721" w14:textId="77777777" w:rsidR="00272A31" w:rsidRPr="007D11A6" w:rsidRDefault="00272A31" w:rsidP="00272A31">
            <w:pPr>
              <w:pStyle w:val="GuidanceBodyItalic"/>
            </w:pPr>
            <w:r w:rsidRPr="007D11A6">
              <w:t>“Fair value for restricted use land is based on market value, using market evidence of sales of comparable land that is unrestricted less restoration costs to return the site to a vacant and marketable condition (low restricted use land). The estimate of restoration cost as provided by [state name of expert] as at [date of estimate] represents a significant Level 3 input, with higher restoration costs correlating with lower estimated fair values of land.”</w:t>
            </w:r>
          </w:p>
          <w:p w14:paraId="2A5EC7A0" w14:textId="77777777" w:rsidR="00272A31" w:rsidRPr="007D11A6" w:rsidRDefault="00272A31" w:rsidP="00272A31">
            <w:pPr>
              <w:pStyle w:val="GuidanceBodyItalic"/>
            </w:pPr>
            <w:r w:rsidRPr="007D11A6">
              <w:rPr>
                <w:lang w:eastAsia="en-AU"/>
              </w:rPr>
              <w:t>Restoration costs are estimated for the purpose of returning the site to a vacant and marketable condition and include costs for: building demolition, clearing, re-zoning and an allowance for time factors.</w:t>
            </w:r>
          </w:p>
          <w:p w14:paraId="111D062A" w14:textId="77777777" w:rsidR="00272A31" w:rsidRPr="007D11A6" w:rsidRDefault="00272A31" w:rsidP="00F71755">
            <w:pPr>
              <w:pStyle w:val="GuidanceBodyItalic"/>
              <w:keepNext/>
              <w:rPr>
                <w:b/>
                <w:lang w:eastAsia="en-AU"/>
              </w:rPr>
            </w:pPr>
            <w:r w:rsidRPr="007D11A6">
              <w:rPr>
                <w:b/>
                <w:lang w:eastAsia="en-AU"/>
              </w:rPr>
              <w:t>Disclosures for low restricted use land and high restricted use land</w:t>
            </w:r>
          </w:p>
          <w:p w14:paraId="33774047" w14:textId="21824636" w:rsidR="00272A31" w:rsidRDefault="00272A31" w:rsidP="00272A31">
            <w:pPr>
              <w:pStyle w:val="GuidanceBodyItalic"/>
            </w:pPr>
            <w:r w:rsidRPr="007D11A6">
              <w:rPr>
                <w:lang w:eastAsia="en-AU"/>
              </w:rPr>
              <w:t>If the agency’s fair value estimates of land comprise both low restricted use and high restricted use land values, the relevant amounts and comparatives should be disclosed.</w:t>
            </w:r>
          </w:p>
        </w:tc>
      </w:tr>
    </w:tbl>
    <w:p w14:paraId="51FA2FCC" w14:textId="77777777" w:rsidR="000769E6" w:rsidRDefault="000769E6">
      <w:r>
        <w:rPr>
          <w:i/>
        </w:rPr>
        <w:br w:type="page"/>
      </w:r>
    </w:p>
    <w:tbl>
      <w:tblPr>
        <w:tblW w:w="9766" w:type="dxa"/>
        <w:tblLook w:val="04A0" w:firstRow="1" w:lastRow="0" w:firstColumn="1" w:lastColumn="0" w:noHBand="0" w:noVBand="1"/>
      </w:tblPr>
      <w:tblGrid>
        <w:gridCol w:w="18"/>
        <w:gridCol w:w="1577"/>
        <w:gridCol w:w="13"/>
        <w:gridCol w:w="8145"/>
        <w:gridCol w:w="13"/>
      </w:tblGrid>
      <w:tr w:rsidR="00272A31" w14:paraId="3ABB4EC1" w14:textId="77777777" w:rsidTr="007D11A6">
        <w:trPr>
          <w:gridBefore w:val="1"/>
          <w:wBefore w:w="15" w:type="dxa"/>
        </w:trPr>
        <w:tc>
          <w:tcPr>
            <w:tcW w:w="1582" w:type="dxa"/>
            <w:gridSpan w:val="2"/>
          </w:tcPr>
          <w:p w14:paraId="665F8016" w14:textId="6C6AA2F3" w:rsidR="00272A31" w:rsidRPr="00272A31" w:rsidRDefault="00272A31" w:rsidP="00272A31">
            <w:pPr>
              <w:pStyle w:val="Reference"/>
              <w:spacing w:before="120" w:after="120"/>
              <w:rPr>
                <w:sz w:val="14"/>
                <w:szCs w:val="14"/>
              </w:rPr>
            </w:pPr>
          </w:p>
        </w:tc>
        <w:tc>
          <w:tcPr>
            <w:tcW w:w="8169" w:type="dxa"/>
            <w:gridSpan w:val="2"/>
            <w:vAlign w:val="center"/>
          </w:tcPr>
          <w:p w14:paraId="1C546E53" w14:textId="686C3E4E" w:rsidR="00272A31" w:rsidRPr="007D11A6" w:rsidRDefault="00272A31" w:rsidP="00272A31">
            <w:pPr>
              <w:pStyle w:val="ModelBody"/>
              <w:spacing w:line="240" w:lineRule="auto"/>
              <w:rPr>
                <w:rFonts w:cs="Arial"/>
                <w:b/>
                <w:bCs/>
                <w:iCs/>
                <w:color w:val="000000" w:themeColor="text1"/>
                <w:kern w:val="28"/>
                <w:szCs w:val="20"/>
                <w:lang w:eastAsia="en-AU"/>
              </w:rPr>
            </w:pPr>
            <w:r w:rsidRPr="007D11A6">
              <w:rPr>
                <w:rFonts w:cs="Arial"/>
                <w:b/>
                <w:bCs/>
                <w:iCs/>
                <w:color w:val="000000" w:themeColor="text1"/>
                <w:kern w:val="28"/>
                <w:szCs w:val="20"/>
                <w:lang w:eastAsia="en-AU"/>
              </w:rPr>
              <w:t>Buildings (Level 3 fair values)</w:t>
            </w:r>
          </w:p>
          <w:p w14:paraId="6E192670" w14:textId="1B9F1F76" w:rsidR="00272A31" w:rsidRPr="007D11A6" w:rsidRDefault="00272A31" w:rsidP="00272A31">
            <w:pPr>
              <w:pStyle w:val="ModelBody"/>
              <w:rPr>
                <w:szCs w:val="20"/>
              </w:rPr>
            </w:pPr>
            <w:r w:rsidRPr="007D11A6">
              <w:rPr>
                <w:szCs w:val="20"/>
              </w:rPr>
              <w:t>Fair value for existing use specialised buildings is determined by reference to the cost of replacing the remaining future economic benefits embodied in the asset, i.e. the current replacement cost. Current replacement cost is generally determined by reference to the market observable replacement cost of a substitute asset of comparable utility and the gross project size specifications, adjusted for obsolescence. Obsolescence encompasses physical deterioration, functional (technological) obsolescence and economic (external) obsolescence.</w:t>
            </w:r>
          </w:p>
          <w:p w14:paraId="78C1B7F6" w14:textId="4286C5A3" w:rsidR="00272A31" w:rsidRPr="00272A31" w:rsidRDefault="00272A31" w:rsidP="00272A31">
            <w:pPr>
              <w:pStyle w:val="ModelBody"/>
              <w:rPr>
                <w:szCs w:val="18"/>
              </w:rPr>
            </w:pPr>
            <w:r w:rsidRPr="007D11A6">
              <w:rPr>
                <w:szCs w:val="20"/>
              </w:rPr>
              <w:t xml:space="preserve">Valuation using current replacement cost utilises the significant Level 3 input, consumed economic benefit/obsolescence of asset which is estimated by </w:t>
            </w:r>
            <w:r w:rsidR="00D24C60" w:rsidRPr="007D11A6">
              <w:rPr>
                <w:szCs w:val="20"/>
              </w:rPr>
              <w:t>Landgate</w:t>
            </w:r>
            <w:r w:rsidRPr="007D11A6">
              <w:rPr>
                <w:szCs w:val="20"/>
              </w:rPr>
              <w:t>. The fair value measurement is sensitive to the estimate of consumption/obsolescence, with higher values of the estimate correlating with lower estimated fair values of buildings.</w:t>
            </w:r>
          </w:p>
        </w:tc>
      </w:tr>
      <w:tr w:rsidR="00604FF8" w:rsidRPr="000F4A83" w14:paraId="455F1BD5" w14:textId="77777777" w:rsidTr="007D11A6">
        <w:tblPrEx>
          <w:tblBorders>
            <w:top w:val="dotted" w:sz="12" w:space="0" w:color="auto"/>
            <w:left w:val="dotted" w:sz="12" w:space="0" w:color="auto"/>
            <w:bottom w:val="dotted" w:sz="12" w:space="0" w:color="auto"/>
            <w:right w:val="dotted" w:sz="12" w:space="0" w:color="auto"/>
          </w:tblBorders>
          <w:tblCellMar>
            <w:left w:w="72" w:type="dxa"/>
            <w:right w:w="72" w:type="dxa"/>
          </w:tblCellMar>
          <w:tblLook w:val="01E0" w:firstRow="1" w:lastRow="1" w:firstColumn="1" w:lastColumn="1" w:noHBand="0" w:noVBand="0"/>
        </w:tblPrEx>
        <w:trPr>
          <w:gridAfter w:val="1"/>
          <w:wAfter w:w="13" w:type="dxa"/>
        </w:trPr>
        <w:tc>
          <w:tcPr>
            <w:tcW w:w="1584" w:type="dxa"/>
            <w:gridSpan w:val="2"/>
            <w:tcBorders>
              <w:top w:val="dotted" w:sz="12" w:space="0" w:color="auto"/>
              <w:bottom w:val="dotted" w:sz="12" w:space="0" w:color="auto"/>
              <w:right w:val="dotted" w:sz="12" w:space="0" w:color="auto"/>
            </w:tcBorders>
          </w:tcPr>
          <w:p w14:paraId="22D42AB8" w14:textId="1B1B7986" w:rsidR="00192404" w:rsidRPr="00206F7A" w:rsidRDefault="00C608A2" w:rsidP="00330CD3">
            <w:pPr>
              <w:pStyle w:val="Reference"/>
            </w:pPr>
            <w:r w:rsidRPr="00DB7E49">
              <w:rPr>
                <w:noProof/>
                <w:highlight w:val="yellow"/>
                <w:lang w:eastAsia="en-AU"/>
              </w:rPr>
              <mc:AlternateContent>
                <mc:Choice Requires="wpg">
                  <w:drawing>
                    <wp:anchor distT="0" distB="0" distL="114300" distR="114300" simplePos="0" relativeHeight="251658328" behindDoc="0" locked="0" layoutInCell="1" allowOverlap="1" wp14:anchorId="6CCC31B9" wp14:editId="7DF027A0">
                      <wp:simplePos x="0" y="0"/>
                      <wp:positionH relativeFrom="margin">
                        <wp:posOffset>0</wp:posOffset>
                      </wp:positionH>
                      <wp:positionV relativeFrom="paragraph">
                        <wp:posOffset>4445</wp:posOffset>
                      </wp:positionV>
                      <wp:extent cx="320675" cy="320040"/>
                      <wp:effectExtent l="0" t="0" r="3175" b="3810"/>
                      <wp:wrapNone/>
                      <wp:docPr id="468" name="Group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9"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1"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E0859F" id="Group 468" o:spid="_x0000_s1026" alt="&quot;&quot;" style="position:absolute;margin-left:0;margin-top:.35pt;width:25.25pt;height:25.2pt;z-index:25165832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tcBorders>
            <w:shd w:val="clear" w:color="auto" w:fill="auto"/>
            <w:vAlign w:val="center"/>
          </w:tcPr>
          <w:p w14:paraId="40778CBE" w14:textId="77777777" w:rsidR="00206F7A" w:rsidRPr="000F4A83" w:rsidRDefault="00206F7A" w:rsidP="00F36EE3">
            <w:pPr>
              <w:pStyle w:val="GuidanceHeading1"/>
            </w:pPr>
            <w:r>
              <w:t>Guidance – Valuation approaches and disclosures</w:t>
            </w:r>
          </w:p>
        </w:tc>
      </w:tr>
      <w:tr w:rsidR="00604FF8" w:rsidRPr="007D11A6" w14:paraId="7D71AC57" w14:textId="77777777" w:rsidTr="007D11A6">
        <w:tblPrEx>
          <w:tblBorders>
            <w:top w:val="dotted" w:sz="12" w:space="0" w:color="auto"/>
            <w:left w:val="dotted" w:sz="12" w:space="0" w:color="auto"/>
            <w:bottom w:val="dotted" w:sz="12" w:space="0" w:color="auto"/>
            <w:right w:val="dotted" w:sz="12" w:space="0" w:color="auto"/>
          </w:tblBorders>
          <w:tblCellMar>
            <w:left w:w="72" w:type="dxa"/>
            <w:right w:w="72" w:type="dxa"/>
          </w:tblCellMar>
          <w:tblLook w:val="01E0" w:firstRow="1" w:lastRow="1" w:firstColumn="1" w:lastColumn="1" w:noHBand="0" w:noVBand="0"/>
        </w:tblPrEx>
        <w:trPr>
          <w:gridAfter w:val="1"/>
          <w:wAfter w:w="13" w:type="dxa"/>
        </w:trPr>
        <w:tc>
          <w:tcPr>
            <w:tcW w:w="1584" w:type="dxa"/>
            <w:gridSpan w:val="2"/>
            <w:tcBorders>
              <w:top w:val="dotted" w:sz="12" w:space="0" w:color="auto"/>
              <w:bottom w:val="dotted" w:sz="12" w:space="0" w:color="auto"/>
              <w:right w:val="dotted" w:sz="12" w:space="0" w:color="auto"/>
            </w:tcBorders>
          </w:tcPr>
          <w:p w14:paraId="4E2EF57E" w14:textId="77777777" w:rsidR="00192404" w:rsidRPr="007D11A6" w:rsidRDefault="00192404" w:rsidP="00206F7A">
            <w:pPr>
              <w:pStyle w:val="Reference"/>
              <w:rPr>
                <w:szCs w:val="18"/>
              </w:rPr>
            </w:pPr>
          </w:p>
          <w:p w14:paraId="063D8CEA" w14:textId="77777777" w:rsidR="0040163D" w:rsidRPr="007D11A6" w:rsidRDefault="0040163D" w:rsidP="00206F7A">
            <w:pPr>
              <w:pStyle w:val="Reference"/>
              <w:rPr>
                <w:szCs w:val="18"/>
              </w:rPr>
            </w:pPr>
          </w:p>
          <w:p w14:paraId="5E8DF7B7" w14:textId="77777777" w:rsidR="0040163D" w:rsidRPr="007D11A6" w:rsidRDefault="0040163D" w:rsidP="00206F7A">
            <w:pPr>
              <w:pStyle w:val="Reference"/>
              <w:rPr>
                <w:szCs w:val="18"/>
              </w:rPr>
            </w:pPr>
          </w:p>
          <w:p w14:paraId="4BF8AC8C" w14:textId="77777777" w:rsidR="0040163D" w:rsidRPr="007D11A6" w:rsidRDefault="0040163D" w:rsidP="00206F7A">
            <w:pPr>
              <w:pStyle w:val="Reference"/>
              <w:rPr>
                <w:szCs w:val="18"/>
              </w:rPr>
            </w:pPr>
          </w:p>
          <w:p w14:paraId="694F3CF0" w14:textId="77777777" w:rsidR="0040163D" w:rsidRDefault="0040163D" w:rsidP="00206F7A">
            <w:pPr>
              <w:pStyle w:val="Reference"/>
              <w:rPr>
                <w:szCs w:val="18"/>
              </w:rPr>
            </w:pPr>
          </w:p>
          <w:p w14:paraId="250C65D9" w14:textId="77777777" w:rsidR="001F0C44" w:rsidRPr="007D11A6" w:rsidRDefault="001F0C44" w:rsidP="00206F7A">
            <w:pPr>
              <w:pStyle w:val="Reference"/>
              <w:rPr>
                <w:szCs w:val="18"/>
              </w:rPr>
            </w:pPr>
          </w:p>
          <w:p w14:paraId="79485C4A" w14:textId="77777777" w:rsidR="0040163D" w:rsidRPr="007D11A6" w:rsidRDefault="0040163D" w:rsidP="00206F7A">
            <w:pPr>
              <w:pStyle w:val="Reference"/>
              <w:rPr>
                <w:szCs w:val="18"/>
              </w:rPr>
            </w:pPr>
          </w:p>
          <w:p w14:paraId="51B440C5" w14:textId="77777777" w:rsidR="0040163D" w:rsidRDefault="0040163D" w:rsidP="00206F7A">
            <w:pPr>
              <w:pStyle w:val="Reference"/>
              <w:rPr>
                <w:szCs w:val="18"/>
              </w:rPr>
            </w:pPr>
          </w:p>
          <w:p w14:paraId="3BB1B7C3" w14:textId="77777777" w:rsidR="002B3176" w:rsidRPr="007D11A6" w:rsidRDefault="002B3176" w:rsidP="00206F7A">
            <w:pPr>
              <w:pStyle w:val="Reference"/>
              <w:rPr>
                <w:szCs w:val="18"/>
              </w:rPr>
            </w:pPr>
          </w:p>
          <w:p w14:paraId="3BA95E3E" w14:textId="77777777" w:rsidR="0040163D" w:rsidRPr="007D11A6" w:rsidRDefault="0040163D" w:rsidP="00206F7A">
            <w:pPr>
              <w:pStyle w:val="Reference"/>
              <w:rPr>
                <w:szCs w:val="18"/>
              </w:rPr>
            </w:pPr>
          </w:p>
          <w:p w14:paraId="3C8EA99C" w14:textId="77777777" w:rsidR="0040163D" w:rsidRPr="007D11A6" w:rsidRDefault="0040163D" w:rsidP="00206F7A">
            <w:pPr>
              <w:pStyle w:val="Reference"/>
              <w:rPr>
                <w:szCs w:val="18"/>
              </w:rPr>
            </w:pPr>
          </w:p>
          <w:p w14:paraId="22FF6B1E" w14:textId="448CABF5" w:rsidR="0040163D" w:rsidRPr="003D213F" w:rsidRDefault="0040163D" w:rsidP="0040163D">
            <w:pPr>
              <w:pStyle w:val="Reference"/>
              <w:rPr>
                <w:szCs w:val="18"/>
              </w:rPr>
            </w:pPr>
            <w:r w:rsidRPr="003D213F">
              <w:rPr>
                <w:szCs w:val="18"/>
              </w:rPr>
              <w:t>AASB 13.93(e)(iv)</w:t>
            </w:r>
          </w:p>
          <w:p w14:paraId="3BBD156C" w14:textId="77777777" w:rsidR="0040163D" w:rsidRPr="003D213F" w:rsidRDefault="0040163D" w:rsidP="0040163D">
            <w:pPr>
              <w:pStyle w:val="Reference"/>
              <w:rPr>
                <w:szCs w:val="18"/>
              </w:rPr>
            </w:pPr>
            <w:r w:rsidRPr="003D213F">
              <w:rPr>
                <w:szCs w:val="18"/>
              </w:rPr>
              <w:t>AASB 13.95</w:t>
            </w:r>
          </w:p>
          <w:p w14:paraId="63254FE7" w14:textId="77777777" w:rsidR="0040163D" w:rsidRPr="007D11A6" w:rsidRDefault="0040163D" w:rsidP="00206F7A">
            <w:pPr>
              <w:pStyle w:val="Reference"/>
              <w:rPr>
                <w:szCs w:val="18"/>
              </w:rPr>
            </w:pPr>
          </w:p>
          <w:p w14:paraId="5FA3F8A0" w14:textId="77777777" w:rsidR="0040163D" w:rsidRPr="007D11A6" w:rsidRDefault="0040163D" w:rsidP="00206F7A">
            <w:pPr>
              <w:pStyle w:val="Reference"/>
              <w:rPr>
                <w:szCs w:val="18"/>
              </w:rPr>
            </w:pPr>
          </w:p>
          <w:p w14:paraId="1DBCE8C4" w14:textId="77777777" w:rsidR="0040163D" w:rsidRPr="007D11A6" w:rsidRDefault="0040163D" w:rsidP="00206F7A">
            <w:pPr>
              <w:pStyle w:val="Reference"/>
              <w:rPr>
                <w:szCs w:val="18"/>
              </w:rPr>
            </w:pPr>
          </w:p>
          <w:p w14:paraId="4E7B3A2C" w14:textId="77777777" w:rsidR="0040163D" w:rsidRPr="007D11A6" w:rsidRDefault="0040163D" w:rsidP="00206F7A">
            <w:pPr>
              <w:pStyle w:val="Reference"/>
              <w:rPr>
                <w:szCs w:val="18"/>
              </w:rPr>
            </w:pPr>
          </w:p>
          <w:p w14:paraId="30983E37" w14:textId="77777777" w:rsidR="0040163D" w:rsidRPr="007D11A6" w:rsidRDefault="0040163D" w:rsidP="00206F7A">
            <w:pPr>
              <w:pStyle w:val="Reference"/>
              <w:rPr>
                <w:szCs w:val="18"/>
              </w:rPr>
            </w:pPr>
          </w:p>
          <w:p w14:paraId="629132D4" w14:textId="77777777" w:rsidR="0040163D" w:rsidRPr="007D11A6" w:rsidRDefault="0040163D" w:rsidP="00206F7A">
            <w:pPr>
              <w:pStyle w:val="Reference"/>
              <w:rPr>
                <w:szCs w:val="18"/>
              </w:rPr>
            </w:pPr>
          </w:p>
          <w:p w14:paraId="02D1B0E9" w14:textId="77777777" w:rsidR="0040163D" w:rsidRPr="007D11A6" w:rsidRDefault="0040163D" w:rsidP="00206F7A">
            <w:pPr>
              <w:pStyle w:val="Reference"/>
              <w:rPr>
                <w:szCs w:val="18"/>
              </w:rPr>
            </w:pPr>
          </w:p>
          <w:p w14:paraId="5FC46B32" w14:textId="77777777" w:rsidR="0040163D" w:rsidRPr="007D11A6" w:rsidRDefault="0040163D" w:rsidP="00206F7A">
            <w:pPr>
              <w:pStyle w:val="Reference"/>
              <w:rPr>
                <w:szCs w:val="18"/>
              </w:rPr>
            </w:pPr>
          </w:p>
          <w:p w14:paraId="03E2630F" w14:textId="77777777" w:rsidR="0040163D" w:rsidRPr="007D11A6" w:rsidRDefault="0040163D" w:rsidP="00206F7A">
            <w:pPr>
              <w:pStyle w:val="Reference"/>
              <w:rPr>
                <w:szCs w:val="18"/>
              </w:rPr>
            </w:pPr>
          </w:p>
          <w:p w14:paraId="352751D9" w14:textId="77777777" w:rsidR="0040163D" w:rsidRDefault="0040163D" w:rsidP="00206F7A">
            <w:pPr>
              <w:pStyle w:val="Reference"/>
              <w:rPr>
                <w:szCs w:val="18"/>
              </w:rPr>
            </w:pPr>
          </w:p>
          <w:p w14:paraId="6C73DE24" w14:textId="77777777" w:rsidR="00A12B2B" w:rsidRDefault="00A12B2B" w:rsidP="00206F7A">
            <w:pPr>
              <w:pStyle w:val="Reference"/>
              <w:rPr>
                <w:szCs w:val="18"/>
              </w:rPr>
            </w:pPr>
          </w:p>
          <w:p w14:paraId="001C557A" w14:textId="77777777" w:rsidR="00A12B2B" w:rsidRDefault="00A12B2B" w:rsidP="00206F7A">
            <w:pPr>
              <w:pStyle w:val="Reference"/>
              <w:rPr>
                <w:szCs w:val="18"/>
              </w:rPr>
            </w:pPr>
          </w:p>
          <w:p w14:paraId="78B74669" w14:textId="77777777" w:rsidR="00A12B2B" w:rsidRDefault="00A12B2B" w:rsidP="00206F7A">
            <w:pPr>
              <w:pStyle w:val="Reference"/>
              <w:rPr>
                <w:szCs w:val="18"/>
              </w:rPr>
            </w:pPr>
          </w:p>
          <w:p w14:paraId="0F7F8E82" w14:textId="77777777" w:rsidR="00A12B2B" w:rsidRDefault="00A12B2B" w:rsidP="00206F7A">
            <w:pPr>
              <w:pStyle w:val="Reference"/>
              <w:rPr>
                <w:szCs w:val="18"/>
              </w:rPr>
            </w:pPr>
          </w:p>
          <w:p w14:paraId="05754165" w14:textId="77777777" w:rsidR="00A12B2B" w:rsidRDefault="00A12B2B" w:rsidP="00206F7A">
            <w:pPr>
              <w:pStyle w:val="Reference"/>
              <w:rPr>
                <w:szCs w:val="18"/>
              </w:rPr>
            </w:pPr>
          </w:p>
          <w:p w14:paraId="6E8E0F77" w14:textId="77777777" w:rsidR="00A12B2B" w:rsidRDefault="00A12B2B" w:rsidP="00206F7A">
            <w:pPr>
              <w:pStyle w:val="Reference"/>
              <w:rPr>
                <w:szCs w:val="18"/>
              </w:rPr>
            </w:pPr>
          </w:p>
          <w:p w14:paraId="64754B25" w14:textId="77777777" w:rsidR="00A12B2B" w:rsidRPr="007D11A6" w:rsidRDefault="00A12B2B" w:rsidP="00206F7A">
            <w:pPr>
              <w:pStyle w:val="Reference"/>
              <w:rPr>
                <w:szCs w:val="18"/>
              </w:rPr>
            </w:pPr>
          </w:p>
          <w:p w14:paraId="65D19338" w14:textId="77777777" w:rsidR="0040163D" w:rsidRPr="007D11A6" w:rsidRDefault="0040163D" w:rsidP="00206F7A">
            <w:pPr>
              <w:pStyle w:val="Reference"/>
              <w:rPr>
                <w:szCs w:val="18"/>
              </w:rPr>
            </w:pPr>
          </w:p>
          <w:p w14:paraId="72CA99F5" w14:textId="77777777" w:rsidR="0040163D" w:rsidRDefault="0040163D" w:rsidP="00206F7A">
            <w:pPr>
              <w:pStyle w:val="Reference"/>
              <w:rPr>
                <w:szCs w:val="18"/>
              </w:rPr>
            </w:pPr>
          </w:p>
          <w:p w14:paraId="35C31CB1" w14:textId="77777777" w:rsidR="0040163D" w:rsidRPr="007D11A6" w:rsidRDefault="0040163D" w:rsidP="00206F7A">
            <w:pPr>
              <w:pStyle w:val="Reference"/>
              <w:rPr>
                <w:szCs w:val="18"/>
              </w:rPr>
            </w:pPr>
          </w:p>
          <w:p w14:paraId="28B6798B" w14:textId="77777777" w:rsidR="0040163D" w:rsidRPr="007D11A6" w:rsidRDefault="0040163D" w:rsidP="00206F7A">
            <w:pPr>
              <w:pStyle w:val="Reference"/>
              <w:rPr>
                <w:szCs w:val="18"/>
              </w:rPr>
            </w:pPr>
          </w:p>
          <w:p w14:paraId="62BF48B9" w14:textId="77777777" w:rsidR="0040163D" w:rsidRPr="007D11A6" w:rsidRDefault="0040163D" w:rsidP="00206F7A">
            <w:pPr>
              <w:pStyle w:val="Reference"/>
              <w:rPr>
                <w:szCs w:val="18"/>
              </w:rPr>
            </w:pPr>
          </w:p>
          <w:p w14:paraId="1E247AD5" w14:textId="77777777" w:rsidR="00A12B2B" w:rsidRDefault="00A12B2B" w:rsidP="0040163D">
            <w:pPr>
              <w:pStyle w:val="Reference"/>
              <w:rPr>
                <w:szCs w:val="18"/>
              </w:rPr>
            </w:pPr>
          </w:p>
          <w:p w14:paraId="7FFA23D1" w14:textId="77777777" w:rsidR="002A6EC6" w:rsidRDefault="002A6EC6" w:rsidP="0040163D">
            <w:pPr>
              <w:pStyle w:val="Reference"/>
              <w:rPr>
                <w:szCs w:val="18"/>
              </w:rPr>
            </w:pPr>
          </w:p>
          <w:p w14:paraId="51327891" w14:textId="77777777" w:rsidR="002A6EC6" w:rsidRDefault="002A6EC6" w:rsidP="0040163D">
            <w:pPr>
              <w:pStyle w:val="Reference"/>
              <w:rPr>
                <w:szCs w:val="18"/>
              </w:rPr>
            </w:pPr>
          </w:p>
          <w:p w14:paraId="2508A84E" w14:textId="77777777" w:rsidR="002A6EC6" w:rsidRDefault="002A6EC6" w:rsidP="0040163D">
            <w:pPr>
              <w:pStyle w:val="Reference"/>
              <w:rPr>
                <w:szCs w:val="18"/>
              </w:rPr>
            </w:pPr>
          </w:p>
          <w:p w14:paraId="66DD7F10" w14:textId="77777777" w:rsidR="002A6EC6" w:rsidRDefault="002A6EC6" w:rsidP="0040163D">
            <w:pPr>
              <w:pStyle w:val="Reference"/>
              <w:rPr>
                <w:szCs w:val="18"/>
              </w:rPr>
            </w:pPr>
          </w:p>
          <w:p w14:paraId="6C956758" w14:textId="582D8F40" w:rsidR="0040163D" w:rsidRPr="007D11A6" w:rsidRDefault="0040163D" w:rsidP="0040163D">
            <w:pPr>
              <w:pStyle w:val="Reference"/>
              <w:rPr>
                <w:szCs w:val="18"/>
              </w:rPr>
            </w:pPr>
            <w:r w:rsidRPr="007D11A6">
              <w:rPr>
                <w:szCs w:val="18"/>
              </w:rPr>
              <w:t>AASB 13.92, 94, 98</w:t>
            </w:r>
          </w:p>
          <w:p w14:paraId="0C3637BD" w14:textId="77777777" w:rsidR="0040163D" w:rsidRPr="007D11A6" w:rsidRDefault="0040163D" w:rsidP="00206F7A">
            <w:pPr>
              <w:pStyle w:val="Reference"/>
              <w:rPr>
                <w:szCs w:val="18"/>
              </w:rPr>
            </w:pPr>
          </w:p>
          <w:p w14:paraId="6CBB86CE" w14:textId="02C58921" w:rsidR="0040163D" w:rsidRPr="007D11A6" w:rsidRDefault="00633207" w:rsidP="00206F7A">
            <w:pPr>
              <w:pStyle w:val="Reference"/>
              <w:rPr>
                <w:szCs w:val="18"/>
              </w:rPr>
            </w:pPr>
            <w:r w:rsidRPr="007D11A6">
              <w:rPr>
                <w:szCs w:val="18"/>
              </w:rPr>
              <w:t>AASB </w:t>
            </w:r>
            <w:r w:rsidR="0040163D" w:rsidRPr="007D11A6">
              <w:rPr>
                <w:szCs w:val="18"/>
              </w:rPr>
              <w:t>13.97</w:t>
            </w:r>
          </w:p>
        </w:tc>
        <w:tc>
          <w:tcPr>
            <w:tcW w:w="8169" w:type="dxa"/>
            <w:gridSpan w:val="2"/>
            <w:tcBorders>
              <w:top w:val="dotted" w:sz="12" w:space="0" w:color="auto"/>
              <w:left w:val="dotted" w:sz="12" w:space="0" w:color="auto"/>
              <w:bottom w:val="dotted" w:sz="12" w:space="0" w:color="auto"/>
            </w:tcBorders>
            <w:shd w:val="clear" w:color="auto" w:fill="auto"/>
          </w:tcPr>
          <w:p w14:paraId="712F712A" w14:textId="7B016885" w:rsidR="00192404" w:rsidRPr="00E9706C" w:rsidRDefault="00192404" w:rsidP="0040163D">
            <w:pPr>
              <w:pStyle w:val="GuidanceBodyItalic"/>
              <w:rPr>
                <w:b/>
              </w:rPr>
            </w:pPr>
            <w:r w:rsidRPr="00E9706C">
              <w:rPr>
                <w:b/>
              </w:rPr>
              <w:t xml:space="preserve">Cost </w:t>
            </w:r>
            <w:r w:rsidR="009461A1" w:rsidRPr="00E9706C">
              <w:rPr>
                <w:b/>
              </w:rPr>
              <w:t>a</w:t>
            </w:r>
            <w:r w:rsidRPr="00E9706C">
              <w:rPr>
                <w:b/>
              </w:rPr>
              <w:t>pproach (</w:t>
            </w:r>
            <w:r w:rsidR="009461A1" w:rsidRPr="00E9706C">
              <w:rPr>
                <w:b/>
              </w:rPr>
              <w:t>c</w:t>
            </w:r>
            <w:r w:rsidR="00B333F0" w:rsidRPr="00E9706C">
              <w:rPr>
                <w:b/>
              </w:rPr>
              <w:t xml:space="preserve">urrent </w:t>
            </w:r>
            <w:r w:rsidR="009461A1" w:rsidRPr="00E9706C">
              <w:rPr>
                <w:b/>
              </w:rPr>
              <w:t>r</w:t>
            </w:r>
            <w:r w:rsidRPr="00E9706C">
              <w:rPr>
                <w:b/>
              </w:rPr>
              <w:t xml:space="preserve">eplacement </w:t>
            </w:r>
            <w:r w:rsidR="009461A1" w:rsidRPr="00E9706C">
              <w:rPr>
                <w:b/>
              </w:rPr>
              <w:t>c</w:t>
            </w:r>
            <w:r w:rsidRPr="00E9706C">
              <w:rPr>
                <w:b/>
              </w:rPr>
              <w:t>ost)</w:t>
            </w:r>
          </w:p>
          <w:p w14:paraId="32A5C44D" w14:textId="6FBE3256" w:rsidR="00192404" w:rsidRPr="00E9706C" w:rsidRDefault="00192404" w:rsidP="00D87D29">
            <w:pPr>
              <w:pStyle w:val="GuidanceBodyItalic"/>
            </w:pPr>
            <w:r w:rsidRPr="00E9706C">
              <w:t xml:space="preserve">In applying the </w:t>
            </w:r>
            <w:r w:rsidR="00B333F0" w:rsidRPr="00E9706C">
              <w:t xml:space="preserve">current </w:t>
            </w:r>
            <w:r w:rsidRPr="00E9706C">
              <w:t xml:space="preserve">replacement cost for valuing specialised assets (buildings), both observable and unobservable inputs may be </w:t>
            </w:r>
            <w:r w:rsidR="003C299D">
              <w:t>used</w:t>
            </w:r>
            <w:r w:rsidR="003C299D" w:rsidRPr="00E9706C">
              <w:t xml:space="preserve"> </w:t>
            </w:r>
            <w:r w:rsidRPr="00E9706C">
              <w:t xml:space="preserve">in determining fair value. For example, </w:t>
            </w:r>
            <w:r w:rsidR="00D24C60" w:rsidRPr="00E9706C">
              <w:t>Landgate</w:t>
            </w:r>
            <w:r w:rsidRPr="00E9706C">
              <w:t xml:space="preserve"> may </w:t>
            </w:r>
            <w:r w:rsidR="009C1C4C">
              <w:t>use</w:t>
            </w:r>
            <w:r w:rsidR="009C1C4C" w:rsidRPr="00E9706C">
              <w:t xml:space="preserve"> </w:t>
            </w:r>
            <w:r w:rsidRPr="00E9706C">
              <w:t xml:space="preserve">replacement costs (per unit volume) that are observable in the market via the Cordell’s Publication or the </w:t>
            </w:r>
            <w:r w:rsidR="00A20625" w:rsidRPr="00E9706C">
              <w:t xml:space="preserve">Rawlinson’s </w:t>
            </w:r>
            <w:r w:rsidRPr="00E9706C">
              <w:t>Publication for constructing a similar asset. In contrast, the effective age and the consumed economic benefit of the asset is an asset specific value and unobservable to the market.</w:t>
            </w:r>
          </w:p>
          <w:p w14:paraId="1C687EA3" w14:textId="77777777" w:rsidR="0040163D" w:rsidRPr="00E9706C" w:rsidRDefault="0040163D" w:rsidP="00D87D29">
            <w:pPr>
              <w:pStyle w:val="GuidanceBodyItalic"/>
            </w:pPr>
            <w:r w:rsidRPr="00E9706C">
              <w:t>Where applicable to an agency’s specialised non</w:t>
            </w:r>
            <w:r w:rsidRPr="00E9706C">
              <w:noBreakHyphen/>
              <w:t>current assets, the following statement may be added to the above paragraph:</w:t>
            </w:r>
          </w:p>
          <w:p w14:paraId="6FCF03AF" w14:textId="7BC17526" w:rsidR="0040163D" w:rsidRPr="00E9706C" w:rsidRDefault="0040163D" w:rsidP="00D87D29">
            <w:pPr>
              <w:pStyle w:val="GuidanceBodyItalic"/>
            </w:pPr>
            <w:r w:rsidRPr="00E9706C">
              <w:t>“For some specialised buildings, the current replacement cost is determined by reference to the historical cost adjusted by relevant indices. ‘Historical cost per square metre floor area (m</w:t>
            </w:r>
            <w:r w:rsidRPr="00E9706C">
              <w:rPr>
                <w:vertAlign w:val="superscript"/>
              </w:rPr>
              <w:t>2</w:t>
            </w:r>
            <w:r w:rsidRPr="00E9706C">
              <w:t>)’ and ‘Historical cost per cubic metre (m</w:t>
            </w:r>
            <w:r w:rsidRPr="00E9706C">
              <w:rPr>
                <w:vertAlign w:val="superscript"/>
              </w:rPr>
              <w:t>3</w:t>
            </w:r>
            <w:r w:rsidRPr="00E9706C">
              <w:t>)’ represent significant Level 3 inputs used in the valuations of these respective buildings (</w:t>
            </w:r>
            <w:r w:rsidR="00B445C1" w:rsidRPr="00E9706C">
              <w:t>2024</w:t>
            </w:r>
            <w:r w:rsidRPr="00E9706C">
              <w:t xml:space="preserve">:[Insert value]; </w:t>
            </w:r>
            <w:r w:rsidR="00B445C1" w:rsidRPr="00E9706C">
              <w:t>2023</w:t>
            </w:r>
            <w:r w:rsidRPr="00E9706C">
              <w:t>:[Insert value]) , with higher historical costs per m</w:t>
            </w:r>
            <w:r w:rsidRPr="00E9706C">
              <w:rPr>
                <w:vertAlign w:val="superscript"/>
              </w:rPr>
              <w:t>2</w:t>
            </w:r>
            <w:r w:rsidRPr="00E9706C">
              <w:t xml:space="preserve"> or m</w:t>
            </w:r>
            <w:r w:rsidRPr="00E9706C">
              <w:rPr>
                <w:vertAlign w:val="superscript"/>
              </w:rPr>
              <w:t>3</w:t>
            </w:r>
            <w:r w:rsidRPr="00E9706C">
              <w:t xml:space="preserve"> correlating with higher estimated fair values.”</w:t>
            </w:r>
          </w:p>
          <w:p w14:paraId="0C48584E" w14:textId="77777777" w:rsidR="0040163D" w:rsidRPr="00E9706C" w:rsidRDefault="0040163D" w:rsidP="00D87D29">
            <w:pPr>
              <w:pStyle w:val="GuidanceBodyItalic"/>
            </w:pPr>
            <w:r w:rsidRPr="00E9706C">
              <w:t>Current replacement cost contains an implicit reference to asset optimisation, whereby the cost is determined by reference to obtaining the asset at the lowest cost at which the gross future economic benefits of that asset could currently be obtained in the normal course of business. Consequently, assets are replaced with a modern equivalent with optimisation for obsolescence and relevant surplus capacity.</w:t>
            </w:r>
          </w:p>
          <w:p w14:paraId="4E706DF2" w14:textId="1D018F78" w:rsidR="0040163D" w:rsidRPr="00E9706C" w:rsidRDefault="0040163D" w:rsidP="0040163D">
            <w:pPr>
              <w:pStyle w:val="GuidanceBodyItalic"/>
              <w:rPr>
                <w:b/>
              </w:rPr>
            </w:pPr>
            <w:r w:rsidRPr="00E9706C">
              <w:rPr>
                <w:b/>
              </w:rPr>
              <w:t xml:space="preserve">Income </w:t>
            </w:r>
            <w:r w:rsidR="009461A1" w:rsidRPr="00E9706C">
              <w:rPr>
                <w:b/>
              </w:rPr>
              <w:t>a</w:t>
            </w:r>
            <w:r w:rsidRPr="00E9706C">
              <w:rPr>
                <w:b/>
              </w:rPr>
              <w:t>pproach</w:t>
            </w:r>
          </w:p>
          <w:p w14:paraId="4A36ACF0" w14:textId="77777777" w:rsidR="0040163D" w:rsidRPr="00E9706C" w:rsidRDefault="0040163D" w:rsidP="00D87D29">
            <w:pPr>
              <w:pStyle w:val="GuidanceBodyItalic"/>
            </w:pPr>
            <w:r w:rsidRPr="00E9706C">
              <w:t>Whilst TI 954 generally considers the income approach irrelevant for valuing specialised assets in the public sector, agencies applying AASB 140 are more likely to be required to disclose inputs in this section. Where this occurs, the following example disclosure may be appropriate:</w:t>
            </w:r>
          </w:p>
          <w:p w14:paraId="5AFC5CC0" w14:textId="77777777" w:rsidR="0040163D" w:rsidRPr="00E9706C" w:rsidRDefault="0040163D" w:rsidP="00D87D29">
            <w:pPr>
              <w:pStyle w:val="GuidanceBodyItalic"/>
            </w:pPr>
            <w:r w:rsidRPr="00E9706C">
              <w:t>“The discounted cash flow approach takes into account the ability of the property to generate income over a 12 year period based on certain assumptions. Provision is made for leasing up periods upon the expiry of the various leases throughout the 12 year time horizon. Each year’s net operating income during the period is discounted to arrive at the present value of expected future cash flows.”</w:t>
            </w:r>
          </w:p>
          <w:p w14:paraId="1E7F0EE3" w14:textId="6DEA47E5" w:rsidR="0040163D" w:rsidRPr="00E9706C" w:rsidRDefault="0040163D" w:rsidP="0040163D">
            <w:pPr>
              <w:pStyle w:val="GuidanceBodyItalic"/>
            </w:pPr>
            <w:r w:rsidRPr="00E9706C">
              <w:rPr>
                <w:b/>
              </w:rPr>
              <w:t xml:space="preserve">Additional </w:t>
            </w:r>
            <w:r w:rsidR="009461A1" w:rsidRPr="00E9706C">
              <w:rPr>
                <w:b/>
              </w:rPr>
              <w:t>d</w:t>
            </w:r>
            <w:r w:rsidRPr="00E9706C">
              <w:rPr>
                <w:b/>
              </w:rPr>
              <w:t>isclosures</w:t>
            </w:r>
          </w:p>
          <w:p w14:paraId="0B6AEBD7" w14:textId="77777777" w:rsidR="0040163D" w:rsidRPr="00E9706C" w:rsidRDefault="0040163D" w:rsidP="00D87D29">
            <w:pPr>
              <w:pStyle w:val="GuidanceBodyItalic"/>
            </w:pPr>
            <w:r w:rsidRPr="00E9706C">
              <w:t>Agencies may need to disclose additional information for liabilities where liabilities are measured at fair value. Liabilities of the agency are normally measured at amortised cost.</w:t>
            </w:r>
          </w:p>
          <w:p w14:paraId="44153A7D" w14:textId="1FE654A0" w:rsidR="0040163D" w:rsidRPr="007D11A6" w:rsidRDefault="0040163D" w:rsidP="00D87D29">
            <w:pPr>
              <w:pStyle w:val="GuidanceBodyItalic"/>
              <w:rPr>
                <w:sz w:val="18"/>
                <w:szCs w:val="18"/>
              </w:rPr>
            </w:pPr>
            <w:r w:rsidRPr="00E9706C">
              <w:t>Where assets or liabilities are not measured at fair value, but fair value information is provided in the notes to the financial statements the AASB 13 disclosures are required.</w:t>
            </w:r>
          </w:p>
        </w:tc>
      </w:tr>
    </w:tbl>
    <w:p w14:paraId="2CB1E6E5" w14:textId="09633F13" w:rsidR="00A12B2B" w:rsidRDefault="00A12B2B">
      <w:pPr>
        <w:rPr>
          <w:sz w:val="18"/>
          <w:szCs w:val="18"/>
        </w:rPr>
      </w:pPr>
    </w:p>
    <w:p w14:paraId="3F7774D9" w14:textId="77777777" w:rsidR="00A12B2B" w:rsidRDefault="00A12B2B">
      <w:pPr>
        <w:rPr>
          <w:sz w:val="18"/>
          <w:szCs w:val="18"/>
        </w:rPr>
      </w:pPr>
      <w:r>
        <w:rPr>
          <w:sz w:val="18"/>
          <w:szCs w:val="18"/>
        </w:rPr>
        <w:br w:type="page"/>
      </w: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06F7A" w:rsidRPr="000F4A83" w14:paraId="1F366D03" w14:textId="77777777" w:rsidTr="00066E56">
        <w:trPr>
          <w:tblCellSpacing w:w="0" w:type="dxa"/>
        </w:trPr>
        <w:tc>
          <w:tcPr>
            <w:tcW w:w="1584" w:type="dxa"/>
          </w:tcPr>
          <w:p w14:paraId="2A09DDB5" w14:textId="77777777" w:rsidR="00206F7A" w:rsidRPr="007D11A6" w:rsidRDefault="00206F7A" w:rsidP="008F7DE8">
            <w:pPr>
              <w:pStyle w:val="Reference"/>
              <w:spacing w:before="120"/>
              <w:rPr>
                <w:szCs w:val="18"/>
              </w:rPr>
            </w:pPr>
            <w:r w:rsidRPr="007D11A6">
              <w:rPr>
                <w:szCs w:val="18"/>
              </w:rPr>
              <w:lastRenderedPageBreak/>
              <w:t>AASB 13.93(g), (</w:t>
            </w:r>
            <w:proofErr w:type="spellStart"/>
            <w:r w:rsidRPr="007D11A6">
              <w:rPr>
                <w:szCs w:val="18"/>
              </w:rPr>
              <w:t>i</w:t>
            </w:r>
            <w:proofErr w:type="spellEnd"/>
            <w:r w:rsidRPr="007D11A6">
              <w:rPr>
                <w:szCs w:val="18"/>
              </w:rPr>
              <w:t>)</w:t>
            </w:r>
          </w:p>
          <w:p w14:paraId="578B3E52" w14:textId="77777777" w:rsidR="00206F7A" w:rsidRDefault="00206F7A" w:rsidP="00206F7A">
            <w:pPr>
              <w:pStyle w:val="Reference"/>
            </w:pPr>
            <w:r w:rsidRPr="007D11A6">
              <w:rPr>
                <w:szCs w:val="18"/>
              </w:rPr>
              <w:t>TI 954 Guidelines</w:t>
            </w:r>
          </w:p>
        </w:tc>
        <w:tc>
          <w:tcPr>
            <w:tcW w:w="8169" w:type="dxa"/>
            <w:shd w:val="clear" w:color="auto" w:fill="auto"/>
            <w:vAlign w:val="center"/>
          </w:tcPr>
          <w:p w14:paraId="13E2BA44" w14:textId="77777777" w:rsidR="00206F7A" w:rsidRPr="00C608A2" w:rsidRDefault="00206F7A" w:rsidP="008C2853">
            <w:pPr>
              <w:pStyle w:val="ModelHeading5"/>
            </w:pPr>
            <w:r w:rsidRPr="00C608A2">
              <w:t>Basis of valuation</w:t>
            </w:r>
          </w:p>
          <w:p w14:paraId="7C107A72" w14:textId="5DA37B04" w:rsidR="00206F7A" w:rsidRPr="007D11A6" w:rsidDel="00206F7A" w:rsidRDefault="00206F7A" w:rsidP="00206F7A">
            <w:pPr>
              <w:pStyle w:val="ModelBody"/>
              <w:spacing w:before="60" w:line="240" w:lineRule="auto"/>
              <w:rPr>
                <w:szCs w:val="20"/>
              </w:rPr>
            </w:pPr>
            <w:r w:rsidRPr="007D11A6">
              <w:rPr>
                <w:szCs w:val="20"/>
              </w:rPr>
              <w:t>In the absence of market-based evidence, due to the specialised nature of some non</w:t>
            </w:r>
            <w:r w:rsidRPr="007D11A6">
              <w:rPr>
                <w:szCs w:val="20"/>
              </w:rPr>
              <w:noBreakHyphen/>
              <w:t>financial assets, these assets are valued at Level 3 of the fair value hierarchy on an existing use basis</w:t>
            </w:r>
            <w:r w:rsidR="0021224D">
              <w:rPr>
                <w:szCs w:val="20"/>
              </w:rPr>
              <w:t>, which</w:t>
            </w:r>
            <w:r w:rsidRPr="007D11A6">
              <w:rPr>
                <w:szCs w:val="20"/>
              </w:rPr>
              <w:t xml:space="preserve"> recognises that restrictions or limitations have been placed on their use and disposal when they are not determined to be surplus to requirements. These restrictions are imposed by virtue of the assets being held to deliver a specific community service.</w:t>
            </w:r>
          </w:p>
        </w:tc>
      </w:tr>
      <w:tr w:rsidR="00206F7A" w:rsidRPr="000F4A83" w14:paraId="72B85B75" w14:textId="77777777" w:rsidTr="000702AD">
        <w:trPr>
          <w:tblCellSpacing w:w="0" w:type="dxa"/>
        </w:trPr>
        <w:tc>
          <w:tcPr>
            <w:tcW w:w="1584" w:type="dxa"/>
          </w:tcPr>
          <w:p w14:paraId="6ABE35ED" w14:textId="67FE3CC5" w:rsidR="00206F7A" w:rsidRDefault="00206F7A" w:rsidP="003A2A4A">
            <w:pPr>
              <w:pStyle w:val="Reference"/>
            </w:pPr>
            <w:r w:rsidRPr="000F4A83">
              <w:rPr>
                <w:noProof/>
                <w:lang w:eastAsia="en-AU"/>
              </w:rPr>
              <mc:AlternateContent>
                <mc:Choice Requires="wpg">
                  <w:drawing>
                    <wp:anchor distT="0" distB="0" distL="114300" distR="114300" simplePos="0" relativeHeight="251658383" behindDoc="0" locked="0" layoutInCell="1" allowOverlap="1" wp14:anchorId="0E976E16" wp14:editId="012D1D17">
                      <wp:simplePos x="0" y="0"/>
                      <wp:positionH relativeFrom="column">
                        <wp:posOffset>0</wp:posOffset>
                      </wp:positionH>
                      <wp:positionV relativeFrom="paragraph">
                        <wp:posOffset>2540</wp:posOffset>
                      </wp:positionV>
                      <wp:extent cx="367030" cy="36703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59" name="Freeform 15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 name="Freeform 16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6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DD40660" id="Group 158" o:spid="_x0000_s1026" alt="&quot;&quot;" style="position:absolute;margin-left:0;margin-top:.2pt;width:28.9pt;height:28.9pt;z-index:25165838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OWIw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">
                      <v:shape id="Freeform 159"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61"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6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vAlign w:val="center"/>
          </w:tcPr>
          <w:p w14:paraId="1E27AA2E" w14:textId="77777777" w:rsidR="00206F7A" w:rsidRPr="002D6E1D" w:rsidRDefault="00206F7A" w:rsidP="0040163D">
            <w:pPr>
              <w:pStyle w:val="GuidanceBodyRegular"/>
            </w:pPr>
            <w:r w:rsidRPr="0040163D">
              <w:rPr>
                <w:sz w:val="18"/>
                <w:szCs w:val="18"/>
              </w:rPr>
              <w:t>A</w:t>
            </w:r>
            <w:r w:rsidRPr="007D11A6">
              <w:t>gencies will need to disclose the nature of the legal, natural or socio-political restrictions on the potential use of assets valued on an existing use basis.</w:t>
            </w:r>
          </w:p>
        </w:tc>
      </w:tr>
    </w:tbl>
    <w:p w14:paraId="259992EA" w14:textId="77777777" w:rsidR="008F7DE8" w:rsidRDefault="008F7DE8"/>
    <w:p w14:paraId="0FA5D4C8" w14:textId="77777777" w:rsidR="00D730FD" w:rsidRPr="000F4A83" w:rsidRDefault="00D730FD" w:rsidP="006D33A4">
      <w:pPr>
        <w:rPr>
          <w:rFonts w:ascii="Arial" w:hAnsi="Arial" w:cs="Arial"/>
          <w:color w:val="81BC00" w:themeColor="accent1"/>
          <w:sz w:val="28"/>
        </w:rPr>
        <w:sectPr w:rsidR="00D730FD" w:rsidRPr="000F4A83" w:rsidSect="00503ED3">
          <w:type w:val="continuous"/>
          <w:pgSz w:w="11906" w:h="16838" w:code="9"/>
          <w:pgMar w:top="1077" w:right="1077" w:bottom="1077" w:left="1077" w:header="680" w:footer="680" w:gutter="0"/>
          <w:cols w:space="720"/>
          <w:docGrid w:linePitch="360"/>
        </w:sectPr>
      </w:pPr>
    </w:p>
    <w:tbl>
      <w:tblPr>
        <w:tblW w:w="14689" w:type="dxa"/>
        <w:tblCellSpacing w:w="0" w:type="dxa"/>
        <w:tblLayout w:type="fixed"/>
        <w:tblCellMar>
          <w:left w:w="72" w:type="dxa"/>
          <w:right w:w="72" w:type="dxa"/>
        </w:tblCellMar>
        <w:tblLook w:val="01E0" w:firstRow="1" w:lastRow="1" w:firstColumn="1" w:lastColumn="1" w:noHBand="0" w:noVBand="0"/>
      </w:tblPr>
      <w:tblGrid>
        <w:gridCol w:w="1582"/>
        <w:gridCol w:w="788"/>
        <w:gridCol w:w="1306"/>
        <w:gridCol w:w="1306"/>
        <w:gridCol w:w="1632"/>
        <w:gridCol w:w="1632"/>
        <w:gridCol w:w="1969"/>
        <w:gridCol w:w="2268"/>
        <w:gridCol w:w="2206"/>
      </w:tblGrid>
      <w:tr w:rsidR="006D33A4" w:rsidRPr="000F4A83" w14:paraId="3213F70D" w14:textId="77777777" w:rsidTr="0038327B">
        <w:trPr>
          <w:tblCellSpacing w:w="0" w:type="dxa"/>
        </w:trPr>
        <w:tc>
          <w:tcPr>
            <w:tcW w:w="14683" w:type="dxa"/>
            <w:gridSpan w:val="9"/>
            <w:shd w:val="clear" w:color="auto" w:fill="auto"/>
          </w:tcPr>
          <w:p w14:paraId="67E0B1DA" w14:textId="77777777" w:rsidR="006D33A4" w:rsidRPr="00C608A2" w:rsidRDefault="006D33A4" w:rsidP="008C2853">
            <w:pPr>
              <w:pStyle w:val="ModelHeading5"/>
            </w:pPr>
            <w:bookmarkStart w:id="1608" w:name="_Toc499575971"/>
            <w:r w:rsidRPr="00C608A2">
              <w:lastRenderedPageBreak/>
              <w:t>Information about significant unobservable inputs (Level 3) in fair value measurements [where applicable]</w:t>
            </w:r>
            <w:bookmarkEnd w:id="1608"/>
          </w:p>
        </w:tc>
      </w:tr>
      <w:tr w:rsidR="006D33A4" w:rsidRPr="000F4A83" w14:paraId="758A54C2" w14:textId="77777777" w:rsidTr="00066E56">
        <w:trPr>
          <w:tblCellSpacing w:w="0" w:type="dxa"/>
        </w:trPr>
        <w:tc>
          <w:tcPr>
            <w:tcW w:w="2370" w:type="dxa"/>
            <w:gridSpan w:val="2"/>
            <w:tcBorders>
              <w:top w:val="single" w:sz="4" w:space="0" w:color="auto"/>
              <w:left w:val="single" w:sz="4" w:space="0" w:color="auto"/>
              <w:bottom w:val="single" w:sz="6" w:space="0" w:color="auto"/>
              <w:right w:val="single" w:sz="6" w:space="0" w:color="auto"/>
            </w:tcBorders>
            <w:shd w:val="clear" w:color="auto" w:fill="auto"/>
          </w:tcPr>
          <w:p w14:paraId="42F9750E" w14:textId="77777777" w:rsidR="006D33A4" w:rsidRPr="00C608A2" w:rsidRDefault="006D33A4" w:rsidP="00EB011D">
            <w:pPr>
              <w:pStyle w:val="ModelTableHeading1"/>
              <w:rPr>
                <w:sz w:val="18"/>
                <w:szCs w:val="18"/>
              </w:rPr>
            </w:pPr>
            <w:bookmarkStart w:id="1609" w:name="_Toc488658038"/>
            <w:bookmarkStart w:id="1610" w:name="_Toc499575972"/>
            <w:r w:rsidRPr="00C608A2">
              <w:rPr>
                <w:sz w:val="18"/>
                <w:szCs w:val="18"/>
              </w:rPr>
              <w:t>Description</w:t>
            </w:r>
            <w:bookmarkEnd w:id="1609"/>
            <w:bookmarkEnd w:id="1610"/>
          </w:p>
        </w:tc>
        <w:tc>
          <w:tcPr>
            <w:tcW w:w="1306" w:type="dxa"/>
            <w:tcBorders>
              <w:top w:val="single" w:sz="4" w:space="0" w:color="auto"/>
              <w:left w:val="single" w:sz="6" w:space="0" w:color="auto"/>
              <w:bottom w:val="single" w:sz="6" w:space="0" w:color="auto"/>
              <w:right w:val="single" w:sz="6" w:space="0" w:color="auto"/>
            </w:tcBorders>
          </w:tcPr>
          <w:p w14:paraId="770C70ED" w14:textId="77777777" w:rsidR="006D33A4" w:rsidRPr="00C608A2" w:rsidRDefault="006D33A4" w:rsidP="00EB011D">
            <w:pPr>
              <w:pStyle w:val="ModelTableHeading2"/>
              <w:rPr>
                <w:sz w:val="18"/>
                <w:szCs w:val="18"/>
              </w:rPr>
            </w:pPr>
            <w:bookmarkStart w:id="1611" w:name="_Toc488658039"/>
            <w:bookmarkStart w:id="1612" w:name="_Toc499575973"/>
            <w:r w:rsidRPr="00C608A2">
              <w:rPr>
                <w:sz w:val="18"/>
                <w:szCs w:val="18"/>
              </w:rPr>
              <w:t>Fair value</w:t>
            </w:r>
            <w:bookmarkEnd w:id="1611"/>
            <w:bookmarkEnd w:id="1612"/>
          </w:p>
          <w:p w14:paraId="335521F2" w14:textId="7F111656" w:rsidR="006D33A4" w:rsidRPr="00C608A2" w:rsidRDefault="000F1C01" w:rsidP="00EB011D">
            <w:pPr>
              <w:pStyle w:val="ModelTableHeading2"/>
              <w:rPr>
                <w:sz w:val="18"/>
                <w:szCs w:val="18"/>
              </w:rPr>
            </w:pPr>
            <w:r w:rsidRPr="00C608A2">
              <w:rPr>
                <w:sz w:val="18"/>
                <w:szCs w:val="18"/>
              </w:rPr>
              <w:t>202</w:t>
            </w:r>
            <w:r>
              <w:rPr>
                <w:sz w:val="18"/>
                <w:szCs w:val="18"/>
              </w:rPr>
              <w:t>4</w:t>
            </w:r>
          </w:p>
          <w:p w14:paraId="6403FF7A" w14:textId="77777777" w:rsidR="006D33A4" w:rsidRPr="00C608A2" w:rsidRDefault="00A33D89" w:rsidP="00EB011D">
            <w:pPr>
              <w:pStyle w:val="ModelTableHeading2"/>
              <w:rPr>
                <w:sz w:val="18"/>
                <w:szCs w:val="18"/>
              </w:rPr>
            </w:pPr>
            <w:bookmarkStart w:id="1613" w:name="_Toc488658041"/>
            <w:bookmarkStart w:id="1614" w:name="_Toc499575975"/>
            <w:r w:rsidRPr="00C608A2">
              <w:rPr>
                <w:sz w:val="18"/>
                <w:szCs w:val="18"/>
              </w:rPr>
              <w:t>(</w:t>
            </w:r>
            <w:r w:rsidR="006D33A4" w:rsidRPr="00C608A2">
              <w:rPr>
                <w:sz w:val="18"/>
                <w:szCs w:val="18"/>
              </w:rPr>
              <w:t>$000</w:t>
            </w:r>
            <w:r w:rsidRPr="00C608A2">
              <w:rPr>
                <w:sz w:val="18"/>
                <w:szCs w:val="18"/>
              </w:rPr>
              <w:t>)</w:t>
            </w:r>
            <w:bookmarkEnd w:id="1613"/>
            <w:bookmarkEnd w:id="1614"/>
          </w:p>
        </w:tc>
        <w:tc>
          <w:tcPr>
            <w:tcW w:w="1306" w:type="dxa"/>
            <w:tcBorders>
              <w:top w:val="single" w:sz="4" w:space="0" w:color="auto"/>
              <w:left w:val="single" w:sz="6" w:space="0" w:color="auto"/>
              <w:bottom w:val="single" w:sz="6" w:space="0" w:color="auto"/>
              <w:right w:val="single" w:sz="6" w:space="0" w:color="auto"/>
            </w:tcBorders>
          </w:tcPr>
          <w:p w14:paraId="086CDEDD" w14:textId="77777777" w:rsidR="006D33A4" w:rsidRPr="00C608A2" w:rsidRDefault="006D33A4" w:rsidP="00EB011D">
            <w:pPr>
              <w:pStyle w:val="ModelTableHeading2"/>
              <w:rPr>
                <w:sz w:val="18"/>
                <w:szCs w:val="18"/>
              </w:rPr>
            </w:pPr>
            <w:bookmarkStart w:id="1615" w:name="_Toc488658042"/>
            <w:bookmarkStart w:id="1616" w:name="_Toc499575976"/>
            <w:r w:rsidRPr="00C608A2">
              <w:rPr>
                <w:sz w:val="18"/>
                <w:szCs w:val="18"/>
              </w:rPr>
              <w:t>Fair value</w:t>
            </w:r>
            <w:bookmarkEnd w:id="1615"/>
            <w:bookmarkEnd w:id="1616"/>
          </w:p>
          <w:p w14:paraId="53AE7B35" w14:textId="1738C03B" w:rsidR="006D33A4" w:rsidRPr="00C608A2" w:rsidRDefault="000F1C01" w:rsidP="00EB011D">
            <w:pPr>
              <w:pStyle w:val="ModelTableHeading2"/>
              <w:rPr>
                <w:sz w:val="18"/>
                <w:szCs w:val="18"/>
              </w:rPr>
            </w:pPr>
            <w:r w:rsidRPr="00316892">
              <w:rPr>
                <w:sz w:val="18"/>
              </w:rPr>
              <w:t>202</w:t>
            </w:r>
            <w:r>
              <w:rPr>
                <w:sz w:val="18"/>
              </w:rPr>
              <w:t>3</w:t>
            </w:r>
          </w:p>
          <w:p w14:paraId="67B97F90" w14:textId="77777777" w:rsidR="006D33A4" w:rsidRPr="00C608A2" w:rsidRDefault="00A33D89" w:rsidP="00EB011D">
            <w:pPr>
              <w:pStyle w:val="ModelTableHeading2"/>
              <w:rPr>
                <w:sz w:val="18"/>
                <w:szCs w:val="18"/>
              </w:rPr>
            </w:pPr>
            <w:bookmarkStart w:id="1617" w:name="_Toc488658044"/>
            <w:bookmarkStart w:id="1618" w:name="_Toc499575978"/>
            <w:r w:rsidRPr="00C608A2">
              <w:rPr>
                <w:sz w:val="18"/>
                <w:szCs w:val="18"/>
              </w:rPr>
              <w:t>(</w:t>
            </w:r>
            <w:r w:rsidR="006D33A4" w:rsidRPr="00C608A2">
              <w:rPr>
                <w:sz w:val="18"/>
                <w:szCs w:val="18"/>
              </w:rPr>
              <w:t>$000</w:t>
            </w:r>
            <w:r w:rsidRPr="00C608A2">
              <w:rPr>
                <w:sz w:val="18"/>
                <w:szCs w:val="18"/>
              </w:rPr>
              <w:t>)</w:t>
            </w:r>
            <w:bookmarkEnd w:id="1617"/>
            <w:bookmarkEnd w:id="1618"/>
          </w:p>
        </w:tc>
        <w:tc>
          <w:tcPr>
            <w:tcW w:w="1632" w:type="dxa"/>
            <w:tcBorders>
              <w:top w:val="single" w:sz="4" w:space="0" w:color="auto"/>
              <w:left w:val="single" w:sz="6" w:space="0" w:color="auto"/>
              <w:bottom w:val="single" w:sz="6" w:space="0" w:color="auto"/>
              <w:right w:val="single" w:sz="6" w:space="0" w:color="auto"/>
            </w:tcBorders>
            <w:shd w:val="clear" w:color="auto" w:fill="auto"/>
          </w:tcPr>
          <w:p w14:paraId="525F92F3" w14:textId="77777777" w:rsidR="006D33A4" w:rsidRPr="00C608A2" w:rsidRDefault="006D33A4" w:rsidP="00EB011D">
            <w:pPr>
              <w:pStyle w:val="ModelTableHeading1"/>
              <w:rPr>
                <w:sz w:val="18"/>
                <w:szCs w:val="18"/>
              </w:rPr>
            </w:pPr>
            <w:bookmarkStart w:id="1619" w:name="_Toc488658045"/>
            <w:bookmarkStart w:id="1620" w:name="_Toc499575979"/>
            <w:r w:rsidRPr="00C608A2">
              <w:rPr>
                <w:sz w:val="18"/>
                <w:szCs w:val="18"/>
              </w:rPr>
              <w:t>Valuation technique(s)</w:t>
            </w:r>
            <w:bookmarkEnd w:id="1619"/>
            <w:bookmarkEnd w:id="1620"/>
          </w:p>
        </w:tc>
        <w:tc>
          <w:tcPr>
            <w:tcW w:w="1632" w:type="dxa"/>
            <w:tcBorders>
              <w:top w:val="single" w:sz="4" w:space="0" w:color="auto"/>
              <w:left w:val="single" w:sz="6" w:space="0" w:color="auto"/>
              <w:bottom w:val="single" w:sz="6" w:space="0" w:color="auto"/>
              <w:right w:val="single" w:sz="6" w:space="0" w:color="auto"/>
            </w:tcBorders>
            <w:shd w:val="clear" w:color="auto" w:fill="auto"/>
          </w:tcPr>
          <w:p w14:paraId="379553BD" w14:textId="77777777" w:rsidR="006D33A4" w:rsidRPr="00C608A2" w:rsidRDefault="006D33A4" w:rsidP="00EB011D">
            <w:pPr>
              <w:pStyle w:val="ModelTableHeading1"/>
              <w:rPr>
                <w:sz w:val="18"/>
                <w:szCs w:val="18"/>
              </w:rPr>
            </w:pPr>
            <w:bookmarkStart w:id="1621" w:name="_Toc488658046"/>
            <w:bookmarkStart w:id="1622" w:name="_Toc499575980"/>
            <w:r w:rsidRPr="00C608A2">
              <w:rPr>
                <w:sz w:val="18"/>
                <w:szCs w:val="18"/>
              </w:rPr>
              <w:t>Unobservable inputs</w:t>
            </w:r>
            <w:bookmarkEnd w:id="1621"/>
            <w:bookmarkEnd w:id="1622"/>
          </w:p>
        </w:tc>
        <w:tc>
          <w:tcPr>
            <w:tcW w:w="1969" w:type="dxa"/>
            <w:tcBorders>
              <w:top w:val="single" w:sz="4" w:space="0" w:color="auto"/>
              <w:left w:val="single" w:sz="6" w:space="0" w:color="auto"/>
              <w:bottom w:val="single" w:sz="6" w:space="0" w:color="auto"/>
              <w:right w:val="single" w:sz="6" w:space="0" w:color="auto"/>
            </w:tcBorders>
            <w:shd w:val="clear" w:color="auto" w:fill="auto"/>
          </w:tcPr>
          <w:p w14:paraId="76BA3CDE" w14:textId="77777777" w:rsidR="006D33A4" w:rsidRPr="00C608A2" w:rsidRDefault="006D33A4" w:rsidP="00EB011D">
            <w:pPr>
              <w:pStyle w:val="ModelTableHeading1"/>
              <w:rPr>
                <w:sz w:val="18"/>
                <w:szCs w:val="18"/>
              </w:rPr>
            </w:pPr>
            <w:bookmarkStart w:id="1623" w:name="_Toc488658047"/>
            <w:bookmarkStart w:id="1624" w:name="_Toc499575981"/>
            <w:r w:rsidRPr="00C608A2">
              <w:rPr>
                <w:sz w:val="18"/>
                <w:szCs w:val="18"/>
              </w:rPr>
              <w:t>Range of unobservable inputs (weighted average)</w:t>
            </w:r>
            <w:bookmarkEnd w:id="1623"/>
            <w:bookmarkEnd w:id="1624"/>
          </w:p>
          <w:p w14:paraId="61BE0E3A" w14:textId="05ED3CE6" w:rsidR="006D33A4" w:rsidRPr="00C608A2" w:rsidRDefault="00B445C1" w:rsidP="00A43220">
            <w:pPr>
              <w:pStyle w:val="ModelTableHeading1"/>
              <w:rPr>
                <w:sz w:val="18"/>
                <w:szCs w:val="18"/>
              </w:rPr>
            </w:pPr>
            <w:r w:rsidRPr="00C608A2">
              <w:rPr>
                <w:sz w:val="18"/>
                <w:szCs w:val="18"/>
              </w:rPr>
              <w:t>202</w:t>
            </w:r>
            <w:r>
              <w:rPr>
                <w:sz w:val="18"/>
                <w:szCs w:val="18"/>
              </w:rPr>
              <w:t>4</w:t>
            </w:r>
          </w:p>
        </w:tc>
        <w:tc>
          <w:tcPr>
            <w:tcW w:w="2268" w:type="dxa"/>
            <w:tcBorders>
              <w:top w:val="single" w:sz="4" w:space="0" w:color="auto"/>
              <w:left w:val="single" w:sz="6" w:space="0" w:color="auto"/>
              <w:bottom w:val="single" w:sz="6" w:space="0" w:color="auto"/>
              <w:right w:val="single" w:sz="6" w:space="0" w:color="auto"/>
            </w:tcBorders>
          </w:tcPr>
          <w:p w14:paraId="5334B165" w14:textId="77777777" w:rsidR="006D33A4" w:rsidRPr="00C608A2" w:rsidRDefault="006D33A4" w:rsidP="00EB011D">
            <w:pPr>
              <w:pStyle w:val="ModelTableHeading1"/>
              <w:rPr>
                <w:sz w:val="18"/>
                <w:szCs w:val="18"/>
              </w:rPr>
            </w:pPr>
            <w:bookmarkStart w:id="1625" w:name="_Toc488658049"/>
            <w:bookmarkStart w:id="1626" w:name="_Toc499575983"/>
            <w:r w:rsidRPr="00C608A2">
              <w:rPr>
                <w:sz w:val="18"/>
                <w:szCs w:val="18"/>
              </w:rPr>
              <w:t>Range of unobservable inputs (weighted average)</w:t>
            </w:r>
            <w:bookmarkEnd w:id="1625"/>
            <w:bookmarkEnd w:id="1626"/>
          </w:p>
          <w:p w14:paraId="27863FDE" w14:textId="0B090C41" w:rsidR="006D33A4" w:rsidRPr="00C608A2" w:rsidRDefault="00B445C1" w:rsidP="00EB011D">
            <w:pPr>
              <w:pStyle w:val="ModelTableHeading1"/>
              <w:rPr>
                <w:sz w:val="18"/>
                <w:szCs w:val="18"/>
              </w:rPr>
            </w:pPr>
            <w:r w:rsidRPr="00316892">
              <w:rPr>
                <w:sz w:val="18"/>
              </w:rPr>
              <w:t>202</w:t>
            </w:r>
            <w:r>
              <w:rPr>
                <w:sz w:val="18"/>
              </w:rPr>
              <w:t>3</w:t>
            </w:r>
          </w:p>
        </w:tc>
        <w:tc>
          <w:tcPr>
            <w:tcW w:w="2206" w:type="dxa"/>
            <w:tcBorders>
              <w:top w:val="single" w:sz="4" w:space="0" w:color="auto"/>
              <w:left w:val="single" w:sz="6" w:space="0" w:color="auto"/>
              <w:bottom w:val="single" w:sz="6" w:space="0" w:color="auto"/>
              <w:right w:val="single" w:sz="4" w:space="0" w:color="auto"/>
            </w:tcBorders>
            <w:shd w:val="clear" w:color="auto" w:fill="auto"/>
          </w:tcPr>
          <w:p w14:paraId="644CE8C2" w14:textId="4600FA9B" w:rsidR="006D33A4" w:rsidRPr="00C608A2" w:rsidRDefault="006D33A4" w:rsidP="00EB011D">
            <w:pPr>
              <w:pStyle w:val="ModelTableHeading1"/>
              <w:rPr>
                <w:sz w:val="18"/>
                <w:szCs w:val="18"/>
              </w:rPr>
            </w:pPr>
            <w:bookmarkStart w:id="1627" w:name="_Toc488658051"/>
            <w:bookmarkStart w:id="1628" w:name="_Toc499575985"/>
            <w:r w:rsidRPr="00C608A2">
              <w:rPr>
                <w:sz w:val="18"/>
                <w:szCs w:val="18"/>
              </w:rPr>
              <w:t>Relationship of unobservable inputs to fair value</w:t>
            </w:r>
            <w:bookmarkEnd w:id="1627"/>
            <w:bookmarkEnd w:id="1628"/>
          </w:p>
        </w:tc>
      </w:tr>
      <w:tr w:rsidR="006D33A4" w:rsidRPr="000F4A83" w14:paraId="1F4A1485" w14:textId="77777777" w:rsidTr="00066E56">
        <w:trPr>
          <w:tblCellSpacing w:w="0" w:type="dxa"/>
        </w:trPr>
        <w:tc>
          <w:tcPr>
            <w:tcW w:w="2370" w:type="dxa"/>
            <w:gridSpan w:val="2"/>
            <w:tcBorders>
              <w:top w:val="single" w:sz="6" w:space="0" w:color="auto"/>
              <w:left w:val="single" w:sz="4" w:space="0" w:color="auto"/>
              <w:bottom w:val="single" w:sz="4" w:space="0" w:color="auto"/>
              <w:right w:val="single" w:sz="6" w:space="0" w:color="auto"/>
            </w:tcBorders>
            <w:shd w:val="clear" w:color="auto" w:fill="auto"/>
          </w:tcPr>
          <w:p w14:paraId="56E28119" w14:textId="77777777" w:rsidR="006D33A4" w:rsidRPr="00C608A2" w:rsidRDefault="006D33A4" w:rsidP="006D33A4">
            <w:pPr>
              <w:pStyle w:val="ModelTableBody"/>
              <w:rPr>
                <w:sz w:val="18"/>
                <w:szCs w:val="18"/>
              </w:rPr>
            </w:pPr>
            <w:bookmarkStart w:id="1629" w:name="_Toc488658052"/>
            <w:bookmarkStart w:id="1630" w:name="_Toc499575986"/>
            <w:r w:rsidRPr="00C608A2">
              <w:rPr>
                <w:sz w:val="18"/>
                <w:szCs w:val="18"/>
              </w:rPr>
              <w:t>[</w:t>
            </w:r>
            <w:r w:rsidRPr="00C608A2">
              <w:rPr>
                <w:i/>
                <w:sz w:val="18"/>
                <w:szCs w:val="18"/>
              </w:rPr>
              <w:t>insert class of asset or liability</w:t>
            </w:r>
            <w:r w:rsidRPr="00C608A2">
              <w:rPr>
                <w:sz w:val="18"/>
                <w:szCs w:val="18"/>
              </w:rPr>
              <w:t>]</w:t>
            </w:r>
            <w:bookmarkEnd w:id="1629"/>
            <w:bookmarkEnd w:id="1630"/>
          </w:p>
        </w:tc>
        <w:tc>
          <w:tcPr>
            <w:tcW w:w="1306" w:type="dxa"/>
            <w:tcBorders>
              <w:top w:val="single" w:sz="6" w:space="0" w:color="auto"/>
              <w:left w:val="single" w:sz="6" w:space="0" w:color="auto"/>
              <w:bottom w:val="single" w:sz="4" w:space="0" w:color="auto"/>
              <w:right w:val="single" w:sz="6" w:space="0" w:color="auto"/>
            </w:tcBorders>
          </w:tcPr>
          <w:p w14:paraId="4A7F8834" w14:textId="77777777" w:rsidR="006D33A4" w:rsidRPr="00C608A2" w:rsidRDefault="006D33A4" w:rsidP="006D33A4">
            <w:pPr>
              <w:pStyle w:val="ModelTableBody"/>
              <w:jc w:val="right"/>
              <w:rPr>
                <w:sz w:val="18"/>
                <w:szCs w:val="18"/>
              </w:rPr>
            </w:pPr>
            <w:bookmarkStart w:id="1631" w:name="_Toc488658053"/>
            <w:bookmarkStart w:id="1632" w:name="_Toc499575987"/>
            <w:r w:rsidRPr="00C608A2">
              <w:rPr>
                <w:sz w:val="18"/>
                <w:szCs w:val="18"/>
              </w:rPr>
              <w:t>[</w:t>
            </w:r>
            <w:r w:rsidRPr="00C608A2">
              <w:rPr>
                <w:i/>
                <w:sz w:val="18"/>
                <w:szCs w:val="18"/>
              </w:rPr>
              <w:t>insert value</w:t>
            </w:r>
            <w:r w:rsidRPr="00C608A2">
              <w:rPr>
                <w:sz w:val="18"/>
                <w:szCs w:val="18"/>
              </w:rPr>
              <w:t>]</w:t>
            </w:r>
            <w:bookmarkEnd w:id="1631"/>
            <w:bookmarkEnd w:id="1632"/>
          </w:p>
        </w:tc>
        <w:tc>
          <w:tcPr>
            <w:tcW w:w="1306" w:type="dxa"/>
            <w:tcBorders>
              <w:top w:val="single" w:sz="6" w:space="0" w:color="auto"/>
              <w:left w:val="single" w:sz="6" w:space="0" w:color="auto"/>
              <w:bottom w:val="single" w:sz="4" w:space="0" w:color="auto"/>
              <w:right w:val="single" w:sz="6" w:space="0" w:color="auto"/>
            </w:tcBorders>
          </w:tcPr>
          <w:p w14:paraId="199910DA" w14:textId="77777777" w:rsidR="006D33A4" w:rsidRPr="00C608A2" w:rsidRDefault="006D33A4" w:rsidP="006D33A4">
            <w:pPr>
              <w:pStyle w:val="ModelTableBody"/>
              <w:jc w:val="right"/>
              <w:rPr>
                <w:sz w:val="18"/>
                <w:szCs w:val="18"/>
              </w:rPr>
            </w:pPr>
            <w:bookmarkStart w:id="1633" w:name="_Toc488658054"/>
            <w:bookmarkStart w:id="1634" w:name="_Toc499575988"/>
            <w:r w:rsidRPr="00C608A2">
              <w:rPr>
                <w:sz w:val="18"/>
                <w:szCs w:val="18"/>
              </w:rPr>
              <w:t>[</w:t>
            </w:r>
            <w:r w:rsidRPr="00C608A2">
              <w:rPr>
                <w:i/>
                <w:sz w:val="18"/>
                <w:szCs w:val="18"/>
              </w:rPr>
              <w:t>insert value</w:t>
            </w:r>
            <w:r w:rsidRPr="00C608A2">
              <w:rPr>
                <w:sz w:val="18"/>
                <w:szCs w:val="18"/>
              </w:rPr>
              <w:t>]</w:t>
            </w:r>
            <w:bookmarkEnd w:id="1633"/>
            <w:bookmarkEnd w:id="1634"/>
          </w:p>
        </w:tc>
        <w:tc>
          <w:tcPr>
            <w:tcW w:w="1632" w:type="dxa"/>
            <w:tcBorders>
              <w:top w:val="single" w:sz="6" w:space="0" w:color="auto"/>
              <w:left w:val="single" w:sz="6" w:space="0" w:color="auto"/>
              <w:bottom w:val="single" w:sz="4" w:space="0" w:color="auto"/>
              <w:right w:val="single" w:sz="6" w:space="0" w:color="auto"/>
            </w:tcBorders>
            <w:shd w:val="clear" w:color="auto" w:fill="auto"/>
          </w:tcPr>
          <w:p w14:paraId="20284C7F" w14:textId="77777777" w:rsidR="006D33A4" w:rsidRPr="00C608A2" w:rsidRDefault="006D33A4" w:rsidP="006D33A4">
            <w:pPr>
              <w:pStyle w:val="ModelTableBody"/>
              <w:rPr>
                <w:sz w:val="18"/>
                <w:szCs w:val="18"/>
              </w:rPr>
            </w:pPr>
            <w:bookmarkStart w:id="1635" w:name="_Toc488658055"/>
            <w:bookmarkStart w:id="1636" w:name="_Toc499575989"/>
            <w:r w:rsidRPr="00C608A2">
              <w:rPr>
                <w:sz w:val="18"/>
                <w:szCs w:val="18"/>
              </w:rPr>
              <w:t>Income</w:t>
            </w:r>
            <w:bookmarkEnd w:id="1635"/>
            <w:bookmarkEnd w:id="1636"/>
          </w:p>
          <w:p w14:paraId="450B5AAF" w14:textId="77777777" w:rsidR="006D33A4" w:rsidRPr="00C608A2" w:rsidRDefault="006D33A4" w:rsidP="006D33A4">
            <w:pPr>
              <w:pStyle w:val="ModelTableBody"/>
              <w:rPr>
                <w:sz w:val="18"/>
                <w:szCs w:val="18"/>
              </w:rPr>
            </w:pPr>
            <w:bookmarkStart w:id="1637" w:name="_Toc488658056"/>
            <w:bookmarkStart w:id="1638" w:name="_Toc499575990"/>
            <w:r w:rsidRPr="00C608A2">
              <w:rPr>
                <w:sz w:val="18"/>
                <w:szCs w:val="18"/>
              </w:rPr>
              <w:t>approach</w:t>
            </w:r>
            <w:bookmarkEnd w:id="1637"/>
            <w:bookmarkEnd w:id="1638"/>
          </w:p>
        </w:tc>
        <w:tc>
          <w:tcPr>
            <w:tcW w:w="1632" w:type="dxa"/>
            <w:tcBorders>
              <w:top w:val="single" w:sz="6" w:space="0" w:color="auto"/>
              <w:left w:val="single" w:sz="6" w:space="0" w:color="auto"/>
              <w:bottom w:val="single" w:sz="4" w:space="0" w:color="auto"/>
              <w:right w:val="single" w:sz="6" w:space="0" w:color="auto"/>
            </w:tcBorders>
            <w:shd w:val="clear" w:color="auto" w:fill="auto"/>
          </w:tcPr>
          <w:p w14:paraId="5FA2CE67" w14:textId="77777777" w:rsidR="006D33A4" w:rsidRPr="00C608A2" w:rsidRDefault="006D33A4" w:rsidP="006D33A4">
            <w:pPr>
              <w:pStyle w:val="ModelTableBody"/>
              <w:rPr>
                <w:sz w:val="18"/>
                <w:szCs w:val="18"/>
              </w:rPr>
            </w:pPr>
            <w:bookmarkStart w:id="1639" w:name="_Toc488658057"/>
            <w:bookmarkStart w:id="1640" w:name="_Toc499575991"/>
            <w:r w:rsidRPr="00C608A2">
              <w:rPr>
                <w:sz w:val="18"/>
                <w:szCs w:val="18"/>
              </w:rPr>
              <w:t>[</w:t>
            </w:r>
            <w:r w:rsidRPr="00C608A2">
              <w:rPr>
                <w:i/>
                <w:sz w:val="18"/>
                <w:szCs w:val="18"/>
              </w:rPr>
              <w:t>insert description</w:t>
            </w:r>
            <w:r w:rsidRPr="00C608A2">
              <w:rPr>
                <w:sz w:val="18"/>
                <w:szCs w:val="18"/>
              </w:rPr>
              <w:t>]</w:t>
            </w:r>
            <w:bookmarkEnd w:id="1639"/>
            <w:bookmarkEnd w:id="1640"/>
          </w:p>
        </w:tc>
        <w:tc>
          <w:tcPr>
            <w:tcW w:w="1969" w:type="dxa"/>
            <w:tcBorders>
              <w:top w:val="single" w:sz="6" w:space="0" w:color="auto"/>
              <w:left w:val="single" w:sz="6" w:space="0" w:color="auto"/>
              <w:bottom w:val="single" w:sz="4" w:space="0" w:color="auto"/>
              <w:right w:val="single" w:sz="6" w:space="0" w:color="auto"/>
            </w:tcBorders>
            <w:shd w:val="clear" w:color="auto" w:fill="auto"/>
          </w:tcPr>
          <w:p w14:paraId="03D535AA" w14:textId="77777777" w:rsidR="006D33A4" w:rsidRPr="00C608A2" w:rsidRDefault="006D33A4" w:rsidP="006D33A4">
            <w:pPr>
              <w:pStyle w:val="ModelTableBody"/>
              <w:jc w:val="center"/>
              <w:rPr>
                <w:sz w:val="18"/>
                <w:szCs w:val="18"/>
              </w:rPr>
            </w:pPr>
            <w:bookmarkStart w:id="1641" w:name="_Toc488658058"/>
            <w:bookmarkStart w:id="1642" w:name="_Toc499575992"/>
            <w:r w:rsidRPr="00C608A2">
              <w:rPr>
                <w:sz w:val="18"/>
                <w:szCs w:val="18"/>
              </w:rPr>
              <w:t>[</w:t>
            </w:r>
            <w:r w:rsidRPr="00C608A2">
              <w:rPr>
                <w:i/>
                <w:sz w:val="18"/>
                <w:szCs w:val="18"/>
              </w:rPr>
              <w:t>insert data</w:t>
            </w:r>
            <w:r w:rsidRPr="00C608A2">
              <w:rPr>
                <w:sz w:val="18"/>
                <w:szCs w:val="18"/>
              </w:rPr>
              <w:t>]</w:t>
            </w:r>
            <w:bookmarkEnd w:id="1641"/>
            <w:bookmarkEnd w:id="1642"/>
          </w:p>
        </w:tc>
        <w:tc>
          <w:tcPr>
            <w:tcW w:w="2268" w:type="dxa"/>
            <w:tcBorders>
              <w:top w:val="single" w:sz="6" w:space="0" w:color="auto"/>
              <w:left w:val="single" w:sz="6" w:space="0" w:color="auto"/>
              <w:bottom w:val="single" w:sz="4" w:space="0" w:color="auto"/>
              <w:right w:val="single" w:sz="6" w:space="0" w:color="auto"/>
            </w:tcBorders>
          </w:tcPr>
          <w:p w14:paraId="257871FB" w14:textId="77777777" w:rsidR="006D33A4" w:rsidRPr="00C608A2" w:rsidRDefault="006D33A4" w:rsidP="006D33A4">
            <w:pPr>
              <w:pStyle w:val="ModelTableBody"/>
              <w:jc w:val="center"/>
              <w:rPr>
                <w:sz w:val="18"/>
                <w:szCs w:val="18"/>
              </w:rPr>
            </w:pPr>
            <w:bookmarkStart w:id="1643" w:name="_Toc488658059"/>
            <w:bookmarkStart w:id="1644" w:name="_Toc499575993"/>
            <w:r w:rsidRPr="00C608A2">
              <w:rPr>
                <w:sz w:val="18"/>
                <w:szCs w:val="18"/>
              </w:rPr>
              <w:t>[</w:t>
            </w:r>
            <w:r w:rsidRPr="00C608A2">
              <w:rPr>
                <w:i/>
                <w:sz w:val="18"/>
                <w:szCs w:val="18"/>
              </w:rPr>
              <w:t>insert data</w:t>
            </w:r>
            <w:r w:rsidRPr="00C608A2">
              <w:rPr>
                <w:sz w:val="18"/>
                <w:szCs w:val="18"/>
              </w:rPr>
              <w:t>]</w:t>
            </w:r>
            <w:bookmarkEnd w:id="1643"/>
            <w:bookmarkEnd w:id="1644"/>
          </w:p>
        </w:tc>
        <w:tc>
          <w:tcPr>
            <w:tcW w:w="2206" w:type="dxa"/>
            <w:tcBorders>
              <w:top w:val="single" w:sz="6" w:space="0" w:color="auto"/>
              <w:left w:val="single" w:sz="6" w:space="0" w:color="auto"/>
              <w:bottom w:val="single" w:sz="4" w:space="0" w:color="auto"/>
              <w:right w:val="single" w:sz="4" w:space="0" w:color="auto"/>
            </w:tcBorders>
            <w:shd w:val="clear" w:color="auto" w:fill="auto"/>
          </w:tcPr>
          <w:p w14:paraId="18B97F01" w14:textId="209414E8" w:rsidR="006D33A4" w:rsidRPr="00C608A2" w:rsidRDefault="006D33A4" w:rsidP="006D33A4">
            <w:pPr>
              <w:pStyle w:val="ModelTableBody"/>
              <w:rPr>
                <w:sz w:val="18"/>
                <w:szCs w:val="18"/>
              </w:rPr>
            </w:pPr>
            <w:bookmarkStart w:id="1645" w:name="_Toc488658060"/>
            <w:bookmarkStart w:id="1646" w:name="_Toc499575994"/>
            <w:r w:rsidRPr="00C608A2">
              <w:rPr>
                <w:sz w:val="18"/>
                <w:szCs w:val="18"/>
              </w:rPr>
              <w:t>[</w:t>
            </w:r>
            <w:r w:rsidRPr="00C608A2">
              <w:rPr>
                <w:i/>
                <w:sz w:val="18"/>
                <w:szCs w:val="18"/>
              </w:rPr>
              <w:t>insert narrative on relationship between input and fair value</w:t>
            </w:r>
            <w:r w:rsidRPr="00C608A2">
              <w:rPr>
                <w:sz w:val="18"/>
                <w:szCs w:val="18"/>
              </w:rPr>
              <w:t>]</w:t>
            </w:r>
            <w:bookmarkEnd w:id="1645"/>
            <w:bookmarkEnd w:id="1646"/>
          </w:p>
        </w:tc>
      </w:tr>
      <w:tr w:rsidR="00BB5AE1" w:rsidRPr="000F4A83" w14:paraId="5A59F207" w14:textId="77777777" w:rsidTr="0038327B">
        <w:trPr>
          <w:tblCellSpacing w:w="0" w:type="dxa"/>
        </w:trPr>
        <w:tc>
          <w:tcPr>
            <w:tcW w:w="1582" w:type="dxa"/>
          </w:tcPr>
          <w:p w14:paraId="7CEA8221" w14:textId="77777777" w:rsidR="00BB5AE1" w:rsidRDefault="00BB5AE1" w:rsidP="00A74372">
            <w:pPr>
              <w:pStyle w:val="Reference"/>
            </w:pPr>
            <w:r w:rsidRPr="000F4A83">
              <w:rPr>
                <w:noProof/>
                <w:lang w:eastAsia="en-AU"/>
              </w:rPr>
              <mc:AlternateContent>
                <mc:Choice Requires="wpg">
                  <w:drawing>
                    <wp:anchor distT="0" distB="0" distL="114300" distR="114300" simplePos="0" relativeHeight="251658384" behindDoc="0" locked="0" layoutInCell="1" allowOverlap="1" wp14:anchorId="25874FE0" wp14:editId="3AC1A77D">
                      <wp:simplePos x="0" y="0"/>
                      <wp:positionH relativeFrom="column">
                        <wp:posOffset>33655</wp:posOffset>
                      </wp:positionH>
                      <wp:positionV relativeFrom="paragraph">
                        <wp:posOffset>90170</wp:posOffset>
                      </wp:positionV>
                      <wp:extent cx="367030" cy="36703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2" name="Freeform 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EFB114F" id="Group 7" o:spid="_x0000_s1026" alt="&quot;&quot;" style="position:absolute;margin-left:2.65pt;margin-top:7.1pt;width:28.9pt;height:28.9pt;z-index:25165838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IQHggAAB0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">
                      <v:shape id="Freeform 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2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2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4B8F23F3" w14:textId="77777777" w:rsidR="00BB5AE1" w:rsidRDefault="00BB5AE1" w:rsidP="00A74372">
            <w:pPr>
              <w:pStyle w:val="Reference"/>
            </w:pPr>
          </w:p>
          <w:p w14:paraId="4D62F3C6" w14:textId="77777777" w:rsidR="00BB5AE1" w:rsidRDefault="00BB5AE1" w:rsidP="00A74372">
            <w:pPr>
              <w:pStyle w:val="Reference"/>
            </w:pPr>
          </w:p>
          <w:p w14:paraId="682ECC3E" w14:textId="77777777" w:rsidR="00BB5AE1" w:rsidRDefault="00BB5AE1" w:rsidP="00A74372">
            <w:pPr>
              <w:pStyle w:val="Reference"/>
            </w:pPr>
          </w:p>
          <w:p w14:paraId="665E5424" w14:textId="77777777" w:rsidR="00BB5AE1" w:rsidRPr="00AF476D" w:rsidRDefault="00BB5AE1" w:rsidP="00A74372">
            <w:pPr>
              <w:pStyle w:val="Reference"/>
              <w:rPr>
                <w:sz w:val="17"/>
              </w:rPr>
            </w:pPr>
            <w:r w:rsidRPr="00AF476D">
              <w:rPr>
                <w:sz w:val="17"/>
              </w:rPr>
              <w:t>AASB 13.Aus93.1</w:t>
            </w:r>
          </w:p>
        </w:tc>
        <w:tc>
          <w:tcPr>
            <w:tcW w:w="13102" w:type="dxa"/>
            <w:gridSpan w:val="8"/>
            <w:shd w:val="clear" w:color="auto" w:fill="auto"/>
            <w:vAlign w:val="bottom"/>
          </w:tcPr>
          <w:p w14:paraId="4BCEDF51" w14:textId="77777777" w:rsidR="00BB5AE1" w:rsidRPr="007D11A6" w:rsidRDefault="00BB5AE1" w:rsidP="0038327B">
            <w:pPr>
              <w:pStyle w:val="GuidanceBodyRegular"/>
            </w:pPr>
            <w:r w:rsidRPr="007D11A6">
              <w:t>These disclosure requirements are not required, in respect of not-for-profit public sector entities, for assets within the scope of AASB </w:t>
            </w:r>
            <w:r w:rsidR="00453A1E" w:rsidRPr="007D11A6">
              <w:t>1</w:t>
            </w:r>
            <w:r w:rsidRPr="007D11A6">
              <w:t>16 for which the future economic benefits are not primarily dependent on the asset’s ability to generate net cash inflows.</w:t>
            </w:r>
          </w:p>
        </w:tc>
      </w:tr>
    </w:tbl>
    <w:p w14:paraId="47A6DAF2" w14:textId="77777777" w:rsidR="00421806" w:rsidRPr="00D11C9B" w:rsidRDefault="00421806" w:rsidP="00D11C9B"/>
    <w:p w14:paraId="672A5F09" w14:textId="77777777" w:rsidR="006D33A4" w:rsidRPr="000F4A83" w:rsidRDefault="006D33A4" w:rsidP="006D33A4">
      <w:pPr>
        <w:rPr>
          <w:rFonts w:ascii="Arial" w:hAnsi="Arial" w:cs="Arial"/>
          <w:color w:val="81BC00" w:themeColor="accent1"/>
          <w:sz w:val="28"/>
        </w:rPr>
        <w:sectPr w:rsidR="006D33A4" w:rsidRPr="000F4A83" w:rsidSect="00503ED3">
          <w:footerReference w:type="even" r:id="rId74"/>
          <w:type w:val="continuous"/>
          <w:pgSz w:w="16838" w:h="11906" w:orient="landscape" w:code="9"/>
          <w:pgMar w:top="1077" w:right="1077" w:bottom="1077" w:left="1077" w:header="680" w:footer="680" w:gutter="0"/>
          <w:cols w:space="720"/>
          <w:docGrid w:linePitch="360"/>
        </w:sectPr>
      </w:pPr>
    </w:p>
    <w:p w14:paraId="5F12D934" w14:textId="11FA9F8B" w:rsidR="00C75581" w:rsidRDefault="00C75581" w:rsidP="00331E7E">
      <w:pPr>
        <w:pStyle w:val="ModelHeading3"/>
        <w:ind w:left="1701"/>
        <w:outlineLvl w:val="2"/>
      </w:pPr>
      <w:bookmarkStart w:id="1647" w:name="_Toc164327734"/>
      <w:bookmarkStart w:id="1648" w:name="_Toc164327947"/>
      <w:bookmarkStart w:id="1649" w:name="Other_disclosure_9"/>
      <w:r w:rsidRPr="000F4A83">
        <w:lastRenderedPageBreak/>
        <w:t>9. Other disclosures</w:t>
      </w:r>
      <w:bookmarkEnd w:id="1647"/>
      <w:bookmarkEnd w:id="1648"/>
    </w:p>
    <w:tbl>
      <w:tblPr>
        <w:tblW w:w="9754" w:type="dxa"/>
        <w:tblLook w:val="04A0" w:firstRow="1" w:lastRow="0" w:firstColumn="1" w:lastColumn="0" w:noHBand="0" w:noVBand="1"/>
      </w:tblPr>
      <w:tblGrid>
        <w:gridCol w:w="1584"/>
        <w:gridCol w:w="6469"/>
        <w:gridCol w:w="1701"/>
      </w:tblGrid>
      <w:tr w:rsidR="00C75581" w:rsidRPr="000F4A83" w14:paraId="51327BBC" w14:textId="77777777">
        <w:tc>
          <w:tcPr>
            <w:tcW w:w="9754" w:type="dxa"/>
            <w:gridSpan w:val="3"/>
          </w:tcPr>
          <w:bookmarkEnd w:id="1649"/>
          <w:p w14:paraId="390A0A1B" w14:textId="69B702A5" w:rsidR="00C75581" w:rsidRPr="000F4A83" w:rsidRDefault="00C75581" w:rsidP="00C75581">
            <w:pPr>
              <w:pStyle w:val="ReferenceHeading"/>
            </w:pPr>
            <w:r w:rsidRPr="00694A7D">
              <w:t>Reference</w:t>
            </w:r>
          </w:p>
        </w:tc>
      </w:tr>
      <w:tr w:rsidR="006541E0" w:rsidRPr="00C608A2" w14:paraId="6F8FC19A" w14:textId="77777777" w:rsidTr="009A3A0E">
        <w:tc>
          <w:tcPr>
            <w:tcW w:w="1584" w:type="dxa"/>
          </w:tcPr>
          <w:p w14:paraId="18C1B18B" w14:textId="77777777" w:rsidR="006541E0" w:rsidRPr="00C608A2" w:rsidRDefault="006541E0" w:rsidP="003A2A4A">
            <w:pPr>
              <w:pStyle w:val="Reference"/>
              <w:rPr>
                <w:sz w:val="14"/>
                <w:szCs w:val="14"/>
              </w:rPr>
            </w:pPr>
          </w:p>
        </w:tc>
        <w:tc>
          <w:tcPr>
            <w:tcW w:w="8170" w:type="dxa"/>
            <w:gridSpan w:val="2"/>
          </w:tcPr>
          <w:p w14:paraId="59C4D798" w14:textId="77777777" w:rsidR="006541E0" w:rsidRPr="00085D22" w:rsidRDefault="006541E0" w:rsidP="00C42081">
            <w:pPr>
              <w:pStyle w:val="ModelBody"/>
              <w:rPr>
                <w:szCs w:val="20"/>
              </w:rPr>
            </w:pPr>
            <w:r w:rsidRPr="00085D22">
              <w:rPr>
                <w:szCs w:val="20"/>
              </w:rPr>
              <w:t>This section includes additional material disclosures required by accounting standards or other pronouncements, for the understa</w:t>
            </w:r>
            <w:r w:rsidR="0050183D" w:rsidRPr="00085D22">
              <w:rPr>
                <w:szCs w:val="20"/>
              </w:rPr>
              <w:t>nding of this financial report.</w:t>
            </w:r>
          </w:p>
        </w:tc>
      </w:tr>
      <w:tr w:rsidR="006541E0" w:rsidRPr="00C608A2" w14:paraId="6538011E" w14:textId="77777777" w:rsidTr="00C608A2">
        <w:tc>
          <w:tcPr>
            <w:tcW w:w="1584" w:type="dxa"/>
          </w:tcPr>
          <w:p w14:paraId="7903138C" w14:textId="77777777" w:rsidR="006541E0" w:rsidRPr="00C608A2" w:rsidRDefault="006541E0" w:rsidP="003A2A4A">
            <w:pPr>
              <w:pStyle w:val="Reference"/>
              <w:rPr>
                <w:sz w:val="14"/>
                <w:szCs w:val="14"/>
              </w:rPr>
            </w:pPr>
          </w:p>
        </w:tc>
        <w:tc>
          <w:tcPr>
            <w:tcW w:w="6469" w:type="dxa"/>
            <w:tcBorders>
              <w:bottom w:val="single" w:sz="4" w:space="0" w:color="auto"/>
            </w:tcBorders>
            <w:vAlign w:val="bottom"/>
          </w:tcPr>
          <w:p w14:paraId="0611E390" w14:textId="77777777" w:rsidR="006541E0" w:rsidRPr="00085D22" w:rsidRDefault="006541E0" w:rsidP="007000E5">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tcPr>
          <w:p w14:paraId="7753CEF8" w14:textId="77777777" w:rsidR="006541E0" w:rsidRPr="00085D22" w:rsidRDefault="006541E0" w:rsidP="00881B96">
            <w:pPr>
              <w:pStyle w:val="ModelTableHeading2"/>
              <w:rPr>
                <w:szCs w:val="20"/>
              </w:rPr>
            </w:pPr>
            <w:r w:rsidRPr="00085D22">
              <w:rPr>
                <w:szCs w:val="20"/>
              </w:rPr>
              <w:t>Note</w:t>
            </w:r>
            <w:r w:rsidR="00E07DA4" w:rsidRPr="00085D22">
              <w:rPr>
                <w:szCs w:val="20"/>
              </w:rPr>
              <w:t>s</w:t>
            </w:r>
          </w:p>
        </w:tc>
      </w:tr>
      <w:tr w:rsidR="006541E0" w:rsidRPr="00C608A2" w14:paraId="6A2D0235" w14:textId="77777777" w:rsidTr="00C608A2">
        <w:tc>
          <w:tcPr>
            <w:tcW w:w="1584" w:type="dxa"/>
          </w:tcPr>
          <w:p w14:paraId="308FD402" w14:textId="77777777" w:rsidR="006541E0" w:rsidRPr="005760FF" w:rsidRDefault="006541E0" w:rsidP="000259AD">
            <w:pPr>
              <w:pStyle w:val="Reference"/>
              <w:rPr>
                <w:sz w:val="15"/>
                <w:szCs w:val="15"/>
              </w:rPr>
            </w:pPr>
            <w:r w:rsidRPr="005760FF">
              <w:rPr>
                <w:sz w:val="15"/>
                <w:szCs w:val="15"/>
              </w:rPr>
              <w:t>AASB</w:t>
            </w:r>
            <w:r w:rsidR="000259AD" w:rsidRPr="005760FF">
              <w:rPr>
                <w:sz w:val="15"/>
                <w:szCs w:val="15"/>
              </w:rPr>
              <w:t> </w:t>
            </w:r>
            <w:r w:rsidRPr="005760FF">
              <w:rPr>
                <w:sz w:val="15"/>
                <w:szCs w:val="15"/>
              </w:rPr>
              <w:t>110.3, 19, 21</w:t>
            </w:r>
          </w:p>
        </w:tc>
        <w:tc>
          <w:tcPr>
            <w:tcW w:w="6469" w:type="dxa"/>
            <w:tcBorders>
              <w:top w:val="single" w:sz="4" w:space="0" w:color="auto"/>
            </w:tcBorders>
          </w:tcPr>
          <w:p w14:paraId="18C53116" w14:textId="77777777" w:rsidR="006541E0" w:rsidRPr="00085D22" w:rsidRDefault="006541E0" w:rsidP="00B40F08">
            <w:pPr>
              <w:pStyle w:val="ModelTableBody"/>
              <w:rPr>
                <w:szCs w:val="20"/>
              </w:rPr>
            </w:pPr>
            <w:r w:rsidRPr="00085D22">
              <w:rPr>
                <w:szCs w:val="20"/>
              </w:rPr>
              <w:t>Events occur</w:t>
            </w:r>
            <w:r w:rsidR="00B75BE3" w:rsidRPr="00085D22">
              <w:rPr>
                <w:szCs w:val="20"/>
              </w:rPr>
              <w:t>r</w:t>
            </w:r>
            <w:r w:rsidRPr="00085D22">
              <w:rPr>
                <w:szCs w:val="20"/>
              </w:rPr>
              <w:t>ing after the end of the reporting period</w:t>
            </w:r>
          </w:p>
        </w:tc>
        <w:tc>
          <w:tcPr>
            <w:tcW w:w="1701" w:type="dxa"/>
            <w:tcBorders>
              <w:top w:val="single" w:sz="4" w:space="0" w:color="auto"/>
            </w:tcBorders>
          </w:tcPr>
          <w:p w14:paraId="5FF8E318" w14:textId="68860210" w:rsidR="006541E0" w:rsidRPr="00085D22" w:rsidRDefault="0025634D" w:rsidP="0077307B">
            <w:pPr>
              <w:pStyle w:val="ModelTableNumbers1"/>
              <w:rPr>
                <w:szCs w:val="20"/>
              </w:rPr>
            </w:pPr>
            <w:hyperlink w:anchor="Events_after_reporting_period_9_1" w:history="1">
              <w:r w:rsidR="006541E0" w:rsidRPr="00085D22">
                <w:rPr>
                  <w:rStyle w:val="Hyperlink"/>
                  <w:szCs w:val="20"/>
                </w:rPr>
                <w:t>9.1</w:t>
              </w:r>
            </w:hyperlink>
          </w:p>
        </w:tc>
      </w:tr>
      <w:tr w:rsidR="009A3A0E" w:rsidRPr="00C608A2" w14:paraId="2810843A" w14:textId="77777777" w:rsidTr="00C608A2">
        <w:tc>
          <w:tcPr>
            <w:tcW w:w="1584" w:type="dxa"/>
          </w:tcPr>
          <w:p w14:paraId="6F3203DC" w14:textId="761CD95E" w:rsidR="009A3A0E" w:rsidRPr="005760FF" w:rsidRDefault="009A3A0E" w:rsidP="009A3A0E">
            <w:pPr>
              <w:pStyle w:val="Reference"/>
              <w:rPr>
                <w:sz w:val="15"/>
                <w:szCs w:val="15"/>
              </w:rPr>
            </w:pPr>
            <w:r w:rsidRPr="005760FF">
              <w:rPr>
                <w:sz w:val="15"/>
                <w:szCs w:val="15"/>
              </w:rPr>
              <w:t>AASB</w:t>
            </w:r>
            <w:r w:rsidR="00C00845" w:rsidRPr="005760FF">
              <w:rPr>
                <w:sz w:val="15"/>
                <w:szCs w:val="15"/>
              </w:rPr>
              <w:t> </w:t>
            </w:r>
            <w:r w:rsidRPr="005760FF">
              <w:rPr>
                <w:sz w:val="15"/>
                <w:szCs w:val="15"/>
              </w:rPr>
              <w:t>108.41-49(c)</w:t>
            </w:r>
          </w:p>
        </w:tc>
        <w:tc>
          <w:tcPr>
            <w:tcW w:w="6469" w:type="dxa"/>
          </w:tcPr>
          <w:p w14:paraId="6CCB0CE0" w14:textId="724B68A2" w:rsidR="009A3A0E" w:rsidRPr="00085D22" w:rsidRDefault="009A3A0E" w:rsidP="009A3A0E">
            <w:pPr>
              <w:pStyle w:val="ModelTableBody"/>
              <w:rPr>
                <w:szCs w:val="20"/>
              </w:rPr>
            </w:pPr>
            <w:r w:rsidRPr="00085D22">
              <w:rPr>
                <w:szCs w:val="20"/>
              </w:rPr>
              <w:t>Changes in accounting policies</w:t>
            </w:r>
          </w:p>
        </w:tc>
        <w:tc>
          <w:tcPr>
            <w:tcW w:w="1701" w:type="dxa"/>
          </w:tcPr>
          <w:p w14:paraId="44B9D440" w14:textId="691E21C5" w:rsidR="009A3A0E" w:rsidRPr="00085D22" w:rsidRDefault="0025634D" w:rsidP="0077307B">
            <w:pPr>
              <w:pStyle w:val="ModelTableNumbers1"/>
              <w:rPr>
                <w:szCs w:val="20"/>
              </w:rPr>
            </w:pPr>
            <w:hyperlink w:anchor="Correction_n_changes_in_AC_policy_9_2" w:history="1">
              <w:r w:rsidR="009A3A0E" w:rsidRPr="00085D22">
                <w:rPr>
                  <w:rStyle w:val="Hyperlink"/>
                  <w:szCs w:val="20"/>
                </w:rPr>
                <w:t>9.2</w:t>
              </w:r>
            </w:hyperlink>
          </w:p>
        </w:tc>
      </w:tr>
      <w:tr w:rsidR="009A3A0E" w:rsidRPr="00C608A2" w14:paraId="6C74A2D8" w14:textId="77777777" w:rsidTr="00C608A2">
        <w:tc>
          <w:tcPr>
            <w:tcW w:w="1584" w:type="dxa"/>
          </w:tcPr>
          <w:p w14:paraId="3E132E9C" w14:textId="77777777" w:rsidR="009A3A0E" w:rsidRPr="005760FF" w:rsidRDefault="009A3A0E" w:rsidP="009A3A0E">
            <w:pPr>
              <w:pStyle w:val="Reference"/>
              <w:rPr>
                <w:sz w:val="15"/>
                <w:szCs w:val="15"/>
              </w:rPr>
            </w:pPr>
            <w:r w:rsidRPr="005760FF">
              <w:rPr>
                <w:sz w:val="15"/>
                <w:szCs w:val="15"/>
              </w:rPr>
              <w:t>AASB 108.30, 31</w:t>
            </w:r>
          </w:p>
        </w:tc>
        <w:tc>
          <w:tcPr>
            <w:tcW w:w="6469" w:type="dxa"/>
          </w:tcPr>
          <w:p w14:paraId="00EFFA08" w14:textId="77777777" w:rsidR="009A3A0E" w:rsidRPr="00085D22" w:rsidRDefault="009A3A0E" w:rsidP="009A3A0E">
            <w:pPr>
              <w:pStyle w:val="ModelTableBody"/>
              <w:rPr>
                <w:szCs w:val="20"/>
              </w:rPr>
            </w:pPr>
            <w:r w:rsidRPr="00085D22">
              <w:rPr>
                <w:szCs w:val="20"/>
              </w:rPr>
              <w:t>Future impact of Australian standards issued but not yet operative</w:t>
            </w:r>
          </w:p>
        </w:tc>
        <w:tc>
          <w:tcPr>
            <w:tcW w:w="1701" w:type="dxa"/>
          </w:tcPr>
          <w:p w14:paraId="1157B2D7" w14:textId="5C8C2572" w:rsidR="009A3A0E" w:rsidRPr="00085D22" w:rsidRDefault="0025634D" w:rsidP="0077307B">
            <w:pPr>
              <w:pStyle w:val="ModelTableNumbers1"/>
              <w:rPr>
                <w:szCs w:val="20"/>
              </w:rPr>
            </w:pPr>
            <w:hyperlink w:anchor="Future_impact_not_yet_operative_9_3" w:history="1">
              <w:r w:rsidR="009A3A0E" w:rsidRPr="00085D22">
                <w:rPr>
                  <w:rStyle w:val="Hyperlink"/>
                  <w:szCs w:val="20"/>
                </w:rPr>
                <w:t>9.3</w:t>
              </w:r>
            </w:hyperlink>
          </w:p>
        </w:tc>
      </w:tr>
      <w:tr w:rsidR="009A3A0E" w:rsidRPr="00C608A2" w14:paraId="7DB1FE9D" w14:textId="77777777" w:rsidTr="00C608A2">
        <w:tc>
          <w:tcPr>
            <w:tcW w:w="1584" w:type="dxa"/>
          </w:tcPr>
          <w:p w14:paraId="51981B69" w14:textId="77777777" w:rsidR="009A3A0E" w:rsidRPr="005760FF" w:rsidRDefault="009A3A0E" w:rsidP="009A3A0E">
            <w:pPr>
              <w:pStyle w:val="Reference"/>
              <w:rPr>
                <w:sz w:val="15"/>
                <w:szCs w:val="15"/>
              </w:rPr>
            </w:pPr>
            <w:r w:rsidRPr="005760FF">
              <w:rPr>
                <w:sz w:val="15"/>
                <w:szCs w:val="15"/>
              </w:rPr>
              <w:t>AASB 124.17, 17A</w:t>
            </w:r>
          </w:p>
        </w:tc>
        <w:tc>
          <w:tcPr>
            <w:tcW w:w="6469" w:type="dxa"/>
          </w:tcPr>
          <w:p w14:paraId="536072C5" w14:textId="77777777" w:rsidR="009A3A0E" w:rsidRPr="00085D22" w:rsidRDefault="009A3A0E" w:rsidP="009A3A0E">
            <w:pPr>
              <w:pStyle w:val="ModelTableBody"/>
              <w:rPr>
                <w:szCs w:val="20"/>
              </w:rPr>
            </w:pPr>
            <w:r w:rsidRPr="00085D22">
              <w:rPr>
                <w:szCs w:val="20"/>
              </w:rPr>
              <w:t>Key management personnel</w:t>
            </w:r>
          </w:p>
        </w:tc>
        <w:tc>
          <w:tcPr>
            <w:tcW w:w="1701" w:type="dxa"/>
          </w:tcPr>
          <w:p w14:paraId="361FD16C" w14:textId="526C7BC9" w:rsidR="009A3A0E" w:rsidRPr="00085D22" w:rsidRDefault="0025634D" w:rsidP="0077307B">
            <w:pPr>
              <w:pStyle w:val="ModelTableNumbers1"/>
              <w:rPr>
                <w:szCs w:val="20"/>
              </w:rPr>
            </w:pPr>
            <w:hyperlink w:anchor="Key_management_personnel_9_4" w:history="1">
              <w:r w:rsidR="009A3A0E" w:rsidRPr="00085D22">
                <w:rPr>
                  <w:rStyle w:val="Hyperlink"/>
                  <w:szCs w:val="20"/>
                </w:rPr>
                <w:t>9.4</w:t>
              </w:r>
            </w:hyperlink>
          </w:p>
        </w:tc>
      </w:tr>
      <w:tr w:rsidR="009A3A0E" w:rsidRPr="00C608A2" w14:paraId="601FC16C" w14:textId="77777777" w:rsidTr="00C608A2">
        <w:tc>
          <w:tcPr>
            <w:tcW w:w="1584" w:type="dxa"/>
          </w:tcPr>
          <w:p w14:paraId="3081B9D5" w14:textId="77777777" w:rsidR="009A3A0E" w:rsidRPr="005760FF" w:rsidRDefault="009A3A0E" w:rsidP="009A3A0E">
            <w:pPr>
              <w:pStyle w:val="Reference"/>
              <w:rPr>
                <w:sz w:val="15"/>
                <w:szCs w:val="15"/>
              </w:rPr>
            </w:pPr>
            <w:r w:rsidRPr="005760FF">
              <w:rPr>
                <w:sz w:val="15"/>
                <w:szCs w:val="15"/>
              </w:rPr>
              <w:t>AASB 124.18, 26</w:t>
            </w:r>
          </w:p>
        </w:tc>
        <w:tc>
          <w:tcPr>
            <w:tcW w:w="6469" w:type="dxa"/>
          </w:tcPr>
          <w:p w14:paraId="7BC2F053" w14:textId="77777777" w:rsidR="009A3A0E" w:rsidRPr="00085D22" w:rsidRDefault="009A3A0E" w:rsidP="009A3A0E">
            <w:pPr>
              <w:pStyle w:val="ModelTableBody"/>
              <w:rPr>
                <w:szCs w:val="20"/>
              </w:rPr>
            </w:pPr>
            <w:r w:rsidRPr="00085D22">
              <w:rPr>
                <w:szCs w:val="20"/>
              </w:rPr>
              <w:t>Related party transactions</w:t>
            </w:r>
          </w:p>
        </w:tc>
        <w:tc>
          <w:tcPr>
            <w:tcW w:w="1701" w:type="dxa"/>
          </w:tcPr>
          <w:p w14:paraId="008A9917" w14:textId="6EB9255A" w:rsidR="009A3A0E" w:rsidRPr="00085D22" w:rsidRDefault="0025634D" w:rsidP="0077307B">
            <w:pPr>
              <w:pStyle w:val="ModelTableNumbers1"/>
              <w:rPr>
                <w:szCs w:val="20"/>
              </w:rPr>
            </w:pPr>
            <w:hyperlink w:anchor="Related_party_transactions_9_5" w:history="1">
              <w:r w:rsidR="009A3A0E" w:rsidRPr="00085D22">
                <w:rPr>
                  <w:rStyle w:val="Hyperlink"/>
                  <w:szCs w:val="20"/>
                </w:rPr>
                <w:t>9.5</w:t>
              </w:r>
            </w:hyperlink>
          </w:p>
        </w:tc>
      </w:tr>
      <w:tr w:rsidR="009A3A0E" w:rsidRPr="00C608A2" w14:paraId="4AE6DB56" w14:textId="77777777" w:rsidTr="00C608A2">
        <w:tc>
          <w:tcPr>
            <w:tcW w:w="1584" w:type="dxa"/>
          </w:tcPr>
          <w:p w14:paraId="3D4C43AC" w14:textId="77777777" w:rsidR="009A3A0E" w:rsidRPr="005760FF" w:rsidRDefault="009A3A0E" w:rsidP="009A3A0E">
            <w:pPr>
              <w:pStyle w:val="Reference"/>
              <w:rPr>
                <w:sz w:val="15"/>
                <w:szCs w:val="15"/>
              </w:rPr>
            </w:pPr>
            <w:r w:rsidRPr="005760FF">
              <w:rPr>
                <w:sz w:val="15"/>
                <w:szCs w:val="15"/>
              </w:rPr>
              <w:t>TI 951(3), (4)</w:t>
            </w:r>
          </w:p>
        </w:tc>
        <w:tc>
          <w:tcPr>
            <w:tcW w:w="6469" w:type="dxa"/>
          </w:tcPr>
          <w:p w14:paraId="31CCF0F5" w14:textId="77777777" w:rsidR="009A3A0E" w:rsidRPr="00085D22" w:rsidRDefault="009A3A0E" w:rsidP="009A3A0E">
            <w:pPr>
              <w:pStyle w:val="ModelTableBody"/>
              <w:rPr>
                <w:szCs w:val="20"/>
              </w:rPr>
            </w:pPr>
            <w:r w:rsidRPr="00085D22">
              <w:rPr>
                <w:szCs w:val="20"/>
              </w:rPr>
              <w:t>Related bodies</w:t>
            </w:r>
          </w:p>
        </w:tc>
        <w:tc>
          <w:tcPr>
            <w:tcW w:w="1701" w:type="dxa"/>
          </w:tcPr>
          <w:p w14:paraId="1E44A7D2" w14:textId="6821C207" w:rsidR="009A3A0E" w:rsidRPr="00085D22" w:rsidRDefault="0025634D" w:rsidP="0077307B">
            <w:pPr>
              <w:pStyle w:val="ModelTableNumbers1"/>
              <w:rPr>
                <w:szCs w:val="20"/>
              </w:rPr>
            </w:pPr>
            <w:hyperlink w:anchor="Related_bodies_9_6" w:history="1">
              <w:r w:rsidR="009A3A0E" w:rsidRPr="00085D22">
                <w:rPr>
                  <w:rStyle w:val="Hyperlink"/>
                  <w:szCs w:val="20"/>
                </w:rPr>
                <w:t>9.6</w:t>
              </w:r>
            </w:hyperlink>
          </w:p>
        </w:tc>
      </w:tr>
      <w:tr w:rsidR="009A3A0E" w:rsidRPr="00C608A2" w14:paraId="5605D239" w14:textId="77777777" w:rsidTr="00C608A2">
        <w:tc>
          <w:tcPr>
            <w:tcW w:w="1584" w:type="dxa"/>
          </w:tcPr>
          <w:p w14:paraId="157946FD" w14:textId="77777777" w:rsidR="009A3A0E" w:rsidRPr="005760FF" w:rsidRDefault="009A3A0E" w:rsidP="009A3A0E">
            <w:pPr>
              <w:pStyle w:val="Reference"/>
              <w:rPr>
                <w:sz w:val="15"/>
                <w:szCs w:val="15"/>
              </w:rPr>
            </w:pPr>
            <w:r w:rsidRPr="005760FF">
              <w:rPr>
                <w:sz w:val="15"/>
                <w:szCs w:val="15"/>
              </w:rPr>
              <w:t>TI 951(5), (6)</w:t>
            </w:r>
          </w:p>
        </w:tc>
        <w:tc>
          <w:tcPr>
            <w:tcW w:w="6469" w:type="dxa"/>
          </w:tcPr>
          <w:p w14:paraId="68A51C18" w14:textId="77777777" w:rsidR="009A3A0E" w:rsidRPr="00085D22" w:rsidRDefault="009A3A0E" w:rsidP="009A3A0E">
            <w:pPr>
              <w:pStyle w:val="ModelTableBody"/>
              <w:rPr>
                <w:szCs w:val="20"/>
              </w:rPr>
            </w:pPr>
            <w:r w:rsidRPr="00085D22">
              <w:rPr>
                <w:szCs w:val="20"/>
              </w:rPr>
              <w:t>Affiliated bodies</w:t>
            </w:r>
          </w:p>
        </w:tc>
        <w:tc>
          <w:tcPr>
            <w:tcW w:w="1701" w:type="dxa"/>
          </w:tcPr>
          <w:p w14:paraId="2133A9CD" w14:textId="715C9189" w:rsidR="009A3A0E" w:rsidRPr="00085D22" w:rsidRDefault="0025634D" w:rsidP="0077307B">
            <w:pPr>
              <w:pStyle w:val="ModelTableNumbers1"/>
              <w:rPr>
                <w:szCs w:val="20"/>
              </w:rPr>
            </w:pPr>
            <w:hyperlink w:anchor="Affiliated_bodies_9_7" w:history="1">
              <w:r w:rsidR="009A3A0E" w:rsidRPr="00085D22">
                <w:rPr>
                  <w:rStyle w:val="Hyperlink"/>
                  <w:szCs w:val="20"/>
                </w:rPr>
                <w:t>9.7</w:t>
              </w:r>
            </w:hyperlink>
          </w:p>
        </w:tc>
      </w:tr>
      <w:tr w:rsidR="009A3A0E" w:rsidRPr="00C608A2" w14:paraId="02B3F75D" w14:textId="77777777" w:rsidTr="00C608A2">
        <w:tc>
          <w:tcPr>
            <w:tcW w:w="1584" w:type="dxa"/>
          </w:tcPr>
          <w:p w14:paraId="385EA9C0" w14:textId="77777777" w:rsidR="009A3A0E" w:rsidRPr="005760FF" w:rsidRDefault="009A3A0E" w:rsidP="009A3A0E">
            <w:pPr>
              <w:pStyle w:val="Reference"/>
              <w:rPr>
                <w:sz w:val="15"/>
                <w:szCs w:val="15"/>
              </w:rPr>
            </w:pPr>
            <w:r w:rsidRPr="005760FF">
              <w:rPr>
                <w:sz w:val="15"/>
                <w:szCs w:val="15"/>
              </w:rPr>
              <w:t>TI 1103(15)</w:t>
            </w:r>
          </w:p>
        </w:tc>
        <w:tc>
          <w:tcPr>
            <w:tcW w:w="6469" w:type="dxa"/>
          </w:tcPr>
          <w:p w14:paraId="22A30ACF" w14:textId="77777777" w:rsidR="009A3A0E" w:rsidRPr="00085D22" w:rsidRDefault="009A3A0E" w:rsidP="009A3A0E">
            <w:pPr>
              <w:pStyle w:val="ModelTableBody"/>
              <w:rPr>
                <w:szCs w:val="20"/>
              </w:rPr>
            </w:pPr>
            <w:r w:rsidRPr="00085D22">
              <w:rPr>
                <w:szCs w:val="20"/>
              </w:rPr>
              <w:t>Special purpose accounts</w:t>
            </w:r>
          </w:p>
        </w:tc>
        <w:tc>
          <w:tcPr>
            <w:tcW w:w="1701" w:type="dxa"/>
          </w:tcPr>
          <w:p w14:paraId="63E27BCB" w14:textId="067C5069" w:rsidR="009A3A0E" w:rsidRPr="00085D22" w:rsidRDefault="0025634D" w:rsidP="0077307B">
            <w:pPr>
              <w:pStyle w:val="ModelTableNumbers1"/>
              <w:rPr>
                <w:szCs w:val="20"/>
              </w:rPr>
            </w:pPr>
            <w:hyperlink w:anchor="Special_purpose_accounts_9_8" w:history="1">
              <w:r w:rsidR="009A3A0E" w:rsidRPr="00085D22">
                <w:rPr>
                  <w:rStyle w:val="Hyperlink"/>
                  <w:szCs w:val="20"/>
                </w:rPr>
                <w:t>9.8</w:t>
              </w:r>
            </w:hyperlink>
          </w:p>
        </w:tc>
      </w:tr>
      <w:tr w:rsidR="009A3A0E" w:rsidRPr="00C608A2" w14:paraId="2318F01C" w14:textId="77777777" w:rsidTr="00C608A2">
        <w:tc>
          <w:tcPr>
            <w:tcW w:w="1584" w:type="dxa"/>
          </w:tcPr>
          <w:p w14:paraId="4D254B61" w14:textId="77777777" w:rsidR="009A3A0E" w:rsidRPr="005760FF" w:rsidRDefault="009A3A0E" w:rsidP="009A3A0E">
            <w:pPr>
              <w:pStyle w:val="Reference"/>
              <w:rPr>
                <w:sz w:val="15"/>
                <w:szCs w:val="15"/>
              </w:rPr>
            </w:pPr>
            <w:r w:rsidRPr="005760FF">
              <w:rPr>
                <w:sz w:val="15"/>
                <w:szCs w:val="15"/>
              </w:rPr>
              <w:t>AASB 1054.10</w:t>
            </w:r>
          </w:p>
        </w:tc>
        <w:tc>
          <w:tcPr>
            <w:tcW w:w="6469" w:type="dxa"/>
          </w:tcPr>
          <w:p w14:paraId="2AC9A29B" w14:textId="77777777" w:rsidR="009A3A0E" w:rsidRPr="00085D22" w:rsidRDefault="009A3A0E" w:rsidP="009A3A0E">
            <w:pPr>
              <w:pStyle w:val="ModelTableBody"/>
              <w:rPr>
                <w:szCs w:val="20"/>
              </w:rPr>
            </w:pPr>
            <w:r w:rsidRPr="00085D22">
              <w:rPr>
                <w:szCs w:val="20"/>
              </w:rPr>
              <w:t>Remuneration of auditors</w:t>
            </w:r>
          </w:p>
        </w:tc>
        <w:tc>
          <w:tcPr>
            <w:tcW w:w="1701" w:type="dxa"/>
          </w:tcPr>
          <w:p w14:paraId="146FE10A" w14:textId="67DD642B" w:rsidR="009A3A0E" w:rsidRPr="00085D22" w:rsidRDefault="0025634D" w:rsidP="0077307B">
            <w:pPr>
              <w:pStyle w:val="ModelTableNumbers1"/>
              <w:rPr>
                <w:szCs w:val="20"/>
              </w:rPr>
            </w:pPr>
            <w:hyperlink w:anchor="Remuneration_of_auditors_9_9" w:history="1">
              <w:r w:rsidR="009A3A0E" w:rsidRPr="00085D22">
                <w:rPr>
                  <w:rStyle w:val="Hyperlink"/>
                  <w:szCs w:val="20"/>
                </w:rPr>
                <w:t>9.9</w:t>
              </w:r>
            </w:hyperlink>
          </w:p>
        </w:tc>
      </w:tr>
      <w:tr w:rsidR="009A3A0E" w:rsidRPr="00C608A2" w14:paraId="6C7FDE67" w14:textId="77777777" w:rsidTr="00C608A2">
        <w:tc>
          <w:tcPr>
            <w:tcW w:w="1584" w:type="dxa"/>
          </w:tcPr>
          <w:p w14:paraId="7ACECEEC" w14:textId="77777777" w:rsidR="009A3A0E" w:rsidRPr="005760FF" w:rsidRDefault="009A3A0E" w:rsidP="009A3A0E">
            <w:pPr>
              <w:pStyle w:val="Reference"/>
              <w:rPr>
                <w:sz w:val="15"/>
                <w:szCs w:val="15"/>
              </w:rPr>
            </w:pPr>
            <w:r w:rsidRPr="005760FF">
              <w:rPr>
                <w:sz w:val="15"/>
                <w:szCs w:val="15"/>
              </w:rPr>
              <w:t>AASB 5.30</w:t>
            </w:r>
          </w:p>
        </w:tc>
        <w:tc>
          <w:tcPr>
            <w:tcW w:w="6469" w:type="dxa"/>
          </w:tcPr>
          <w:p w14:paraId="6AE53AFB" w14:textId="77777777" w:rsidR="009A3A0E" w:rsidRPr="00085D22" w:rsidRDefault="009A3A0E" w:rsidP="009A3A0E">
            <w:pPr>
              <w:pStyle w:val="ModelTableBody"/>
              <w:rPr>
                <w:szCs w:val="20"/>
              </w:rPr>
            </w:pPr>
            <w:r w:rsidRPr="00085D22">
              <w:rPr>
                <w:szCs w:val="20"/>
              </w:rPr>
              <w:t>Non</w:t>
            </w:r>
            <w:r w:rsidRPr="00085D22">
              <w:rPr>
                <w:szCs w:val="20"/>
              </w:rPr>
              <w:noBreakHyphen/>
              <w:t>current assets classified as assets held for sale</w:t>
            </w:r>
          </w:p>
        </w:tc>
        <w:tc>
          <w:tcPr>
            <w:tcW w:w="1701" w:type="dxa"/>
          </w:tcPr>
          <w:p w14:paraId="77149AB4" w14:textId="016ADA63" w:rsidR="009A3A0E" w:rsidRPr="00085D22" w:rsidRDefault="0025634D" w:rsidP="0077307B">
            <w:pPr>
              <w:pStyle w:val="ModelTableNumbers1"/>
              <w:rPr>
                <w:szCs w:val="20"/>
              </w:rPr>
            </w:pPr>
            <w:hyperlink w:anchor="Noncurrent_assets_held_for_sale_9_10" w:history="1">
              <w:r w:rsidR="009A3A0E" w:rsidRPr="00085D22">
                <w:rPr>
                  <w:rStyle w:val="Hyperlink"/>
                  <w:szCs w:val="20"/>
                </w:rPr>
                <w:t>9.10</w:t>
              </w:r>
            </w:hyperlink>
          </w:p>
        </w:tc>
      </w:tr>
      <w:tr w:rsidR="009A3A0E" w:rsidRPr="00C608A2" w14:paraId="0E8C8269" w14:textId="77777777" w:rsidTr="00C608A2">
        <w:tc>
          <w:tcPr>
            <w:tcW w:w="1584" w:type="dxa"/>
          </w:tcPr>
          <w:p w14:paraId="00840EBB" w14:textId="77777777" w:rsidR="009A3A0E" w:rsidRPr="005760FF" w:rsidRDefault="009A3A0E" w:rsidP="009A3A0E">
            <w:pPr>
              <w:pStyle w:val="Reference"/>
              <w:rPr>
                <w:sz w:val="15"/>
                <w:szCs w:val="15"/>
              </w:rPr>
            </w:pPr>
            <w:r w:rsidRPr="005760FF">
              <w:rPr>
                <w:sz w:val="15"/>
                <w:szCs w:val="15"/>
              </w:rPr>
              <w:t>AASB 101.106</w:t>
            </w:r>
          </w:p>
        </w:tc>
        <w:tc>
          <w:tcPr>
            <w:tcW w:w="6469" w:type="dxa"/>
          </w:tcPr>
          <w:p w14:paraId="6535D268" w14:textId="77777777" w:rsidR="009A3A0E" w:rsidRPr="00085D22" w:rsidRDefault="009A3A0E" w:rsidP="009A3A0E">
            <w:pPr>
              <w:pStyle w:val="ModelTableBody"/>
              <w:rPr>
                <w:szCs w:val="20"/>
              </w:rPr>
            </w:pPr>
            <w:r w:rsidRPr="00085D22">
              <w:rPr>
                <w:szCs w:val="20"/>
              </w:rPr>
              <w:t>Equity</w:t>
            </w:r>
          </w:p>
        </w:tc>
        <w:tc>
          <w:tcPr>
            <w:tcW w:w="1701" w:type="dxa"/>
          </w:tcPr>
          <w:p w14:paraId="5CD5BBA5" w14:textId="563A32D7" w:rsidR="009A3A0E" w:rsidRPr="00085D22" w:rsidRDefault="0025634D" w:rsidP="0077307B">
            <w:pPr>
              <w:pStyle w:val="ModelTableNumbers1"/>
              <w:rPr>
                <w:szCs w:val="20"/>
              </w:rPr>
            </w:pPr>
            <w:hyperlink w:anchor="Equity_9_11" w:history="1">
              <w:r w:rsidR="009A3A0E" w:rsidRPr="00085D22">
                <w:rPr>
                  <w:rStyle w:val="Hyperlink"/>
                  <w:szCs w:val="20"/>
                </w:rPr>
                <w:t>9.11</w:t>
              </w:r>
            </w:hyperlink>
          </w:p>
        </w:tc>
      </w:tr>
      <w:tr w:rsidR="009A3A0E" w:rsidRPr="00C608A2" w14:paraId="65855722" w14:textId="77777777" w:rsidTr="00C608A2">
        <w:tc>
          <w:tcPr>
            <w:tcW w:w="1584" w:type="dxa"/>
          </w:tcPr>
          <w:p w14:paraId="3F73A4FA" w14:textId="77777777" w:rsidR="009A3A0E" w:rsidRPr="005760FF" w:rsidRDefault="009A3A0E" w:rsidP="009A3A0E">
            <w:pPr>
              <w:pStyle w:val="Reference"/>
              <w:rPr>
                <w:sz w:val="15"/>
                <w:szCs w:val="15"/>
              </w:rPr>
            </w:pPr>
            <w:r w:rsidRPr="005760FF">
              <w:rPr>
                <w:sz w:val="15"/>
                <w:szCs w:val="15"/>
              </w:rPr>
              <w:t>TI 952(6)</w:t>
            </w:r>
          </w:p>
        </w:tc>
        <w:tc>
          <w:tcPr>
            <w:tcW w:w="6469" w:type="dxa"/>
          </w:tcPr>
          <w:p w14:paraId="528CD273" w14:textId="77777777" w:rsidR="009A3A0E" w:rsidRPr="00085D22" w:rsidRDefault="009A3A0E" w:rsidP="009A3A0E">
            <w:pPr>
              <w:pStyle w:val="ModelTableBody"/>
              <w:rPr>
                <w:szCs w:val="20"/>
              </w:rPr>
            </w:pPr>
            <w:r w:rsidRPr="00085D22">
              <w:rPr>
                <w:szCs w:val="20"/>
              </w:rPr>
              <w:t>Supplementary financial information</w:t>
            </w:r>
          </w:p>
        </w:tc>
        <w:tc>
          <w:tcPr>
            <w:tcW w:w="1701" w:type="dxa"/>
          </w:tcPr>
          <w:p w14:paraId="7F72787D" w14:textId="3CB0B3DF" w:rsidR="009A3A0E" w:rsidRPr="00085D22" w:rsidRDefault="0025634D" w:rsidP="0077307B">
            <w:pPr>
              <w:pStyle w:val="ModelTableNumbers1"/>
              <w:rPr>
                <w:szCs w:val="20"/>
              </w:rPr>
            </w:pPr>
            <w:hyperlink w:anchor="Supp_financial_info_9_12" w:history="1">
              <w:r w:rsidR="009A3A0E" w:rsidRPr="00085D22">
                <w:rPr>
                  <w:rStyle w:val="Hyperlink"/>
                  <w:szCs w:val="20"/>
                </w:rPr>
                <w:t>9.12</w:t>
              </w:r>
            </w:hyperlink>
          </w:p>
        </w:tc>
      </w:tr>
    </w:tbl>
    <w:p w14:paraId="4CEFA0B1" w14:textId="77777777" w:rsidR="00773F17" w:rsidRDefault="00773F17">
      <w:r>
        <w:br w:type="page"/>
      </w:r>
    </w:p>
    <w:tbl>
      <w:tblPr>
        <w:tblW w:w="9753" w:type="dxa"/>
        <w:tblLook w:val="04A0" w:firstRow="1" w:lastRow="0" w:firstColumn="1" w:lastColumn="0" w:noHBand="0" w:noVBand="1"/>
      </w:tblPr>
      <w:tblGrid>
        <w:gridCol w:w="1584"/>
        <w:gridCol w:w="8169"/>
      </w:tblGrid>
      <w:tr w:rsidR="0067526B" w:rsidRPr="000F4A83" w14:paraId="69335C81" w14:textId="77777777" w:rsidTr="0038327B">
        <w:tc>
          <w:tcPr>
            <w:tcW w:w="1584" w:type="dxa"/>
          </w:tcPr>
          <w:p w14:paraId="1FF48FA7" w14:textId="2EFDBDA9" w:rsidR="0067526B" w:rsidRPr="00085D22" w:rsidRDefault="00330AF7" w:rsidP="00D35F20">
            <w:pPr>
              <w:pStyle w:val="Reference"/>
              <w:spacing w:before="120" w:after="120"/>
              <w:rPr>
                <w:b/>
                <w:bCs/>
                <w:i w:val="0"/>
                <w:szCs w:val="18"/>
              </w:rPr>
            </w:pPr>
            <w:r w:rsidRPr="00085D22">
              <w:rPr>
                <w:b/>
                <w:bCs/>
                <w:szCs w:val="18"/>
              </w:rPr>
              <w:lastRenderedPageBreak/>
              <w:t>Reference</w:t>
            </w:r>
          </w:p>
        </w:tc>
        <w:tc>
          <w:tcPr>
            <w:tcW w:w="8169" w:type="dxa"/>
          </w:tcPr>
          <w:p w14:paraId="0437BBFC" w14:textId="77777777" w:rsidR="0067526B" w:rsidRPr="0038327B" w:rsidRDefault="0067526B" w:rsidP="00D35F20">
            <w:pPr>
              <w:pStyle w:val="ModelHeading4"/>
              <w:spacing w:after="120"/>
            </w:pPr>
            <w:bookmarkStart w:id="1650" w:name="_Toc499560012"/>
            <w:bookmarkStart w:id="1651" w:name="_Toc499575996"/>
            <w:bookmarkStart w:id="1652" w:name="Events_after_reporting_period_9_1"/>
            <w:bookmarkStart w:id="1653" w:name="_Toc164327948"/>
            <w:r w:rsidRPr="0038327B">
              <w:t>9.1 Events occurring after the end of the reporting period</w:t>
            </w:r>
            <w:bookmarkEnd w:id="1650"/>
            <w:bookmarkEnd w:id="1651"/>
            <w:bookmarkEnd w:id="1652"/>
            <w:bookmarkEnd w:id="1653"/>
          </w:p>
        </w:tc>
      </w:tr>
      <w:tr w:rsidR="0067526B" w:rsidRPr="000F4A83" w14:paraId="47F9201E" w14:textId="77777777" w:rsidTr="0038327B">
        <w:tc>
          <w:tcPr>
            <w:tcW w:w="1584" w:type="dxa"/>
          </w:tcPr>
          <w:p w14:paraId="7270B646" w14:textId="77777777" w:rsidR="0067526B" w:rsidRPr="00085D22" w:rsidRDefault="0067526B" w:rsidP="00D35F20">
            <w:pPr>
              <w:pStyle w:val="Reference"/>
              <w:spacing w:before="120" w:after="120"/>
              <w:rPr>
                <w:i w:val="0"/>
                <w:szCs w:val="18"/>
              </w:rPr>
            </w:pPr>
            <w:r w:rsidRPr="00085D22">
              <w:rPr>
                <w:szCs w:val="18"/>
              </w:rPr>
              <w:t>AASB 110.3, 19, 21</w:t>
            </w:r>
          </w:p>
        </w:tc>
        <w:tc>
          <w:tcPr>
            <w:tcW w:w="8169" w:type="dxa"/>
          </w:tcPr>
          <w:p w14:paraId="690D8D78" w14:textId="77777777" w:rsidR="0067526B" w:rsidRPr="00085D22" w:rsidRDefault="0067526B" w:rsidP="0038327B">
            <w:pPr>
              <w:pStyle w:val="ModelBody"/>
              <w:rPr>
                <w:szCs w:val="20"/>
              </w:rPr>
            </w:pPr>
            <w:r w:rsidRPr="00085D22">
              <w:rPr>
                <w:szCs w:val="20"/>
              </w:rPr>
              <w:t>The following table represents a summary of events occurring after the end of the reporting period:</w:t>
            </w:r>
          </w:p>
        </w:tc>
      </w:tr>
      <w:tr w:rsidR="0067526B" w:rsidRPr="000F4A83" w14:paraId="75282B9E" w14:textId="77777777" w:rsidTr="0038327B">
        <w:tc>
          <w:tcPr>
            <w:tcW w:w="1584" w:type="dxa"/>
          </w:tcPr>
          <w:p w14:paraId="3B51EB7A" w14:textId="19C33A59" w:rsidR="0067526B" w:rsidRPr="00C608A2" w:rsidRDefault="0067526B">
            <w:pPr>
              <w:pStyle w:val="Reference"/>
              <w:rPr>
                <w:i w:val="0"/>
                <w:sz w:val="14"/>
                <w:szCs w:val="14"/>
              </w:rPr>
            </w:pPr>
          </w:p>
        </w:tc>
        <w:tc>
          <w:tcPr>
            <w:tcW w:w="8169" w:type="dxa"/>
          </w:tcPr>
          <w:p w14:paraId="50C37339" w14:textId="77777777" w:rsidR="0067526B" w:rsidRPr="00085D22" w:rsidRDefault="0067526B" w:rsidP="0038327B">
            <w:pPr>
              <w:pStyle w:val="ModelTableBodyBullet1"/>
              <w:spacing w:before="120" w:after="120"/>
              <w:rPr>
                <w:color w:val="000000" w:themeColor="text1"/>
                <w:szCs w:val="20"/>
              </w:rPr>
            </w:pPr>
            <w:r w:rsidRPr="00085D22">
              <w:rPr>
                <w:color w:val="000000" w:themeColor="text1"/>
                <w:szCs w:val="20"/>
              </w:rPr>
              <w:t>Provide details of the events that occurred after the end of the reporting period</w:t>
            </w:r>
          </w:p>
        </w:tc>
      </w:tr>
    </w:tbl>
    <w:p w14:paraId="1145973A" w14:textId="77777777" w:rsidR="00F4688F" w:rsidRDefault="00F4688F"/>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56086E" w:rsidRPr="009A6FCC" w14:paraId="3C0C7141" w14:textId="77777777" w:rsidTr="00F4688F">
        <w:trPr>
          <w:trHeight w:val="567"/>
        </w:trPr>
        <w:tc>
          <w:tcPr>
            <w:tcW w:w="1584" w:type="dxa"/>
            <w:tcBorders>
              <w:top w:val="dotted" w:sz="12" w:space="0" w:color="auto"/>
            </w:tcBorders>
            <w:shd w:val="clear" w:color="auto" w:fill="auto"/>
          </w:tcPr>
          <w:p w14:paraId="223F83C3" w14:textId="764FE437" w:rsidR="0056086E" w:rsidRPr="009A6FCC" w:rsidRDefault="00E5202C" w:rsidP="007000E5">
            <w:pPr>
              <w:rPr>
                <w:rFonts w:ascii="Arial" w:hAnsi="Arial" w:cs="Arial"/>
                <w:b/>
                <w:i/>
                <w:color w:val="8C8C8C" w:themeColor="accent6"/>
                <w:highlight w:val="yellow"/>
              </w:rPr>
            </w:pPr>
            <w:r w:rsidRPr="009A6FCC">
              <w:rPr>
                <w:rFonts w:ascii="Arial" w:hAnsi="Arial" w:cs="Arial"/>
                <w:noProof/>
                <w:highlight w:val="yellow"/>
                <w:lang w:eastAsia="en-AU"/>
              </w:rPr>
              <mc:AlternateContent>
                <mc:Choice Requires="wpg">
                  <w:drawing>
                    <wp:anchor distT="0" distB="0" distL="114300" distR="114300" simplePos="0" relativeHeight="251658329" behindDoc="0" locked="0" layoutInCell="1" allowOverlap="1" wp14:anchorId="2AEB6698" wp14:editId="32433FBA">
                      <wp:simplePos x="0" y="0"/>
                      <wp:positionH relativeFrom="margin">
                        <wp:posOffset>0</wp:posOffset>
                      </wp:positionH>
                      <wp:positionV relativeFrom="paragraph">
                        <wp:posOffset>20066</wp:posOffset>
                      </wp:positionV>
                      <wp:extent cx="320675" cy="320040"/>
                      <wp:effectExtent l="0" t="0" r="3175" b="3810"/>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1019BC" id="Group 996" o:spid="_x0000_s1026" alt="&quot;&quot;" style="position:absolute;margin-left:0;margin-top:1.6pt;width:25.25pt;height:25.2pt;z-index:25165832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79AEA568" w14:textId="2C765C70" w:rsidR="0056086E" w:rsidRPr="009A6FCC" w:rsidRDefault="0056086E" w:rsidP="008D633B">
            <w:pPr>
              <w:pStyle w:val="GuidanceHeading1"/>
              <w:rPr>
                <w:szCs w:val="20"/>
                <w:highlight w:val="yellow"/>
              </w:rPr>
            </w:pPr>
            <w:r w:rsidRPr="008D633B">
              <w:t xml:space="preserve">Guidance – </w:t>
            </w:r>
            <w:r w:rsidR="00B57DA5">
              <w:t>E</w:t>
            </w:r>
            <w:r w:rsidRPr="008D633B">
              <w:t>vents occurring after the end of the reporting period</w:t>
            </w:r>
          </w:p>
        </w:tc>
      </w:tr>
      <w:tr w:rsidR="0056086E" w:rsidRPr="000F4A83" w14:paraId="43A4FB75" w14:textId="77777777" w:rsidTr="00F4688F">
        <w:tc>
          <w:tcPr>
            <w:tcW w:w="1584" w:type="dxa"/>
            <w:tcBorders>
              <w:bottom w:val="dotted" w:sz="12" w:space="0" w:color="auto"/>
            </w:tcBorders>
          </w:tcPr>
          <w:p w14:paraId="4461A8CC" w14:textId="77777777" w:rsidR="0056086E" w:rsidRPr="00085D22" w:rsidRDefault="000259AD" w:rsidP="00D35F20">
            <w:pPr>
              <w:pStyle w:val="Reference"/>
              <w:spacing w:before="120" w:after="120"/>
              <w:rPr>
                <w:szCs w:val="18"/>
              </w:rPr>
            </w:pPr>
            <w:r w:rsidRPr="00085D22">
              <w:rPr>
                <w:szCs w:val="18"/>
              </w:rPr>
              <w:t>AASB </w:t>
            </w:r>
            <w:r w:rsidR="00C34539" w:rsidRPr="00085D22">
              <w:rPr>
                <w:szCs w:val="18"/>
              </w:rPr>
              <w:t>110.3</w:t>
            </w:r>
          </w:p>
        </w:tc>
        <w:tc>
          <w:tcPr>
            <w:tcW w:w="8169" w:type="dxa"/>
            <w:tcBorders>
              <w:bottom w:val="dotted" w:sz="12" w:space="0" w:color="auto"/>
            </w:tcBorders>
          </w:tcPr>
          <w:p w14:paraId="7195804F" w14:textId="77777777" w:rsidR="0056086E" w:rsidRPr="00085D22" w:rsidRDefault="00C34539" w:rsidP="00D35F20">
            <w:pPr>
              <w:pStyle w:val="GuidanceBodyItalic"/>
            </w:pPr>
            <w:r w:rsidRPr="00085D22">
              <w:t>E</w:t>
            </w:r>
            <w:r w:rsidR="0056086E" w:rsidRPr="00085D22">
              <w:t>vents after the end of the reporting period are those events, favourable and unfavourable, that occur between the end of the reporting period and the date when the financial statements are authorised for issue. Two types of events can be identified:</w:t>
            </w:r>
          </w:p>
          <w:p w14:paraId="0F684D9D" w14:textId="3F6453E7" w:rsidR="0056086E" w:rsidRPr="00085D22" w:rsidRDefault="00B57DA5" w:rsidP="00AF6412">
            <w:pPr>
              <w:pStyle w:val="GuidanceBodyBullet1"/>
            </w:pPr>
            <w:r w:rsidRPr="00085D22">
              <w:t>t</w:t>
            </w:r>
            <w:r w:rsidR="0056086E" w:rsidRPr="00085D22">
              <w:t>hose that provide evidence of conditions that existed at the end of the reporting period (adjusting events after the end of the reporting period); and</w:t>
            </w:r>
          </w:p>
          <w:p w14:paraId="2F763DB4" w14:textId="4AC24E49" w:rsidR="0056086E" w:rsidRPr="00085D22" w:rsidRDefault="00B57DA5" w:rsidP="00AF6412">
            <w:pPr>
              <w:pStyle w:val="GuidanceBodyBullet1"/>
            </w:pPr>
            <w:r w:rsidRPr="00085D22">
              <w:t>t</w:t>
            </w:r>
            <w:r w:rsidR="0056086E" w:rsidRPr="00085D22">
              <w:t>hose that are indicative of conditions that arose after the end of the reporting period (non-adjusting events after th</w:t>
            </w:r>
            <w:r w:rsidR="0067526B" w:rsidRPr="00085D22">
              <w:t>e end of the reporting period).</w:t>
            </w:r>
          </w:p>
          <w:p w14:paraId="6629E8AC" w14:textId="77777777" w:rsidR="0056086E" w:rsidRPr="00085D22" w:rsidRDefault="0056086E" w:rsidP="00D35F20">
            <w:pPr>
              <w:pStyle w:val="GuidanceBodyUnderline"/>
              <w:rPr>
                <w:b/>
                <w:bCs/>
                <w:u w:val="none"/>
              </w:rPr>
            </w:pPr>
            <w:r w:rsidRPr="00085D22">
              <w:rPr>
                <w:b/>
                <w:bCs/>
                <w:u w:val="none"/>
              </w:rPr>
              <w:t>Updating disclosure about conditions at the end of the reporting period</w:t>
            </w:r>
          </w:p>
          <w:p w14:paraId="70CFF6DB" w14:textId="77777777" w:rsidR="0056086E" w:rsidRPr="00085D22" w:rsidRDefault="0056086E" w:rsidP="00D35F20">
            <w:pPr>
              <w:pStyle w:val="GuidanceBodyItalic"/>
            </w:pPr>
            <w:r w:rsidRPr="00085D22">
              <w:t xml:space="preserve">If an </w:t>
            </w:r>
            <w:r w:rsidR="000105BC" w:rsidRPr="00085D22">
              <w:t>agency</w:t>
            </w:r>
            <w:r w:rsidRPr="00085D22">
              <w:t xml:space="preserve"> receives information after the end of the reporting period about conditions that existed at the end of the reporting period, it shall update disclosures that relate to these conditions, in light of the new information.</w:t>
            </w:r>
          </w:p>
          <w:p w14:paraId="753E30BB" w14:textId="77777777" w:rsidR="0056086E" w:rsidRPr="00085D22" w:rsidRDefault="0056086E" w:rsidP="00D35F20">
            <w:pPr>
              <w:pStyle w:val="GuidanceBodyUnderline"/>
              <w:rPr>
                <w:b/>
                <w:bCs/>
                <w:u w:val="none"/>
              </w:rPr>
            </w:pPr>
            <w:r w:rsidRPr="00085D22">
              <w:rPr>
                <w:b/>
                <w:bCs/>
                <w:u w:val="none"/>
              </w:rPr>
              <w:t>Non-adjusting Events After the End of the Reporting Period</w:t>
            </w:r>
          </w:p>
          <w:p w14:paraId="6DE07BD4" w14:textId="77E30A0F" w:rsidR="0056086E" w:rsidRPr="00085D22" w:rsidRDefault="0056086E" w:rsidP="00D35F20">
            <w:pPr>
              <w:pStyle w:val="GuidanceBodyItalic"/>
            </w:pPr>
            <w:r w:rsidRPr="00085D22">
              <w:t>If non-adjusting events after the end of the reporting period are material, non</w:t>
            </w:r>
            <w:r w:rsidR="0067526B" w:rsidRPr="00085D22">
              <w:noBreakHyphen/>
            </w:r>
            <w:r w:rsidRPr="00085D22">
              <w:t xml:space="preserve">disclosure could influence the economic decisions of users taken on the basis of the financial report. Accordingly, an </w:t>
            </w:r>
            <w:r w:rsidR="000105BC" w:rsidRPr="00085D22">
              <w:t>agency</w:t>
            </w:r>
            <w:r w:rsidRPr="00085D22">
              <w:t xml:space="preserve"> shall disclose the following for each material category of non</w:t>
            </w:r>
            <w:r w:rsidR="574C840B" w:rsidRPr="00085D22">
              <w:t>-</w:t>
            </w:r>
            <w:r w:rsidRPr="00085D22">
              <w:t>adjusting</w:t>
            </w:r>
            <w:r w:rsidR="75C64534" w:rsidRPr="00085D22">
              <w:noBreakHyphen/>
            </w:r>
            <w:r w:rsidRPr="00085D22">
              <w:t xml:space="preserve"> event after the end of the reporting period:</w:t>
            </w:r>
          </w:p>
          <w:p w14:paraId="57FB64A2" w14:textId="02F0057D" w:rsidR="0056086E" w:rsidRPr="00085D22" w:rsidRDefault="00B57DA5" w:rsidP="00AF6412">
            <w:pPr>
              <w:pStyle w:val="GuidanceBodyBullet1"/>
              <w:numPr>
                <w:ilvl w:val="0"/>
                <w:numId w:val="35"/>
              </w:numPr>
            </w:pPr>
            <w:r w:rsidRPr="00085D22">
              <w:t>t</w:t>
            </w:r>
            <w:r w:rsidR="0056086E" w:rsidRPr="00085D22">
              <w:t>he nature of the event; and</w:t>
            </w:r>
          </w:p>
          <w:p w14:paraId="625074FD" w14:textId="5E71695C" w:rsidR="0056086E" w:rsidRPr="00085D22" w:rsidRDefault="00B57DA5" w:rsidP="00AF6412">
            <w:pPr>
              <w:pStyle w:val="GuidanceBodyBullet1"/>
              <w:numPr>
                <w:ilvl w:val="0"/>
                <w:numId w:val="35"/>
              </w:numPr>
            </w:pPr>
            <w:r w:rsidRPr="00085D22">
              <w:t>a</w:t>
            </w:r>
            <w:r w:rsidR="0056086E" w:rsidRPr="00085D22">
              <w:t>n estimate of its financial effect, or a statement that such an estimate cannot be made.</w:t>
            </w:r>
          </w:p>
        </w:tc>
      </w:tr>
    </w:tbl>
    <w:p w14:paraId="2B4F8069" w14:textId="77777777" w:rsidR="00453A1E" w:rsidRDefault="00453A1E">
      <w:r>
        <w:br w:type="page"/>
      </w:r>
    </w:p>
    <w:tbl>
      <w:tblPr>
        <w:tblW w:w="9753" w:type="dxa"/>
        <w:tblLook w:val="04A0" w:firstRow="1" w:lastRow="0" w:firstColumn="1" w:lastColumn="0" w:noHBand="0" w:noVBand="1"/>
      </w:tblPr>
      <w:tblGrid>
        <w:gridCol w:w="1587"/>
        <w:gridCol w:w="8166"/>
      </w:tblGrid>
      <w:tr w:rsidR="008D7090" w:rsidRPr="00720C06" w14:paraId="6D02DF0B" w14:textId="77777777" w:rsidTr="00DB3A0A">
        <w:tc>
          <w:tcPr>
            <w:tcW w:w="1587" w:type="dxa"/>
          </w:tcPr>
          <w:p w14:paraId="083AAD7B" w14:textId="77777777" w:rsidR="008D7090" w:rsidRPr="003F0001" w:rsidRDefault="008D7090" w:rsidP="006D7925">
            <w:pPr>
              <w:pStyle w:val="ReferenceHeading"/>
              <w:pageBreakBefore/>
              <w:rPr>
                <w:szCs w:val="18"/>
              </w:rPr>
            </w:pPr>
            <w:r w:rsidRPr="003F0001">
              <w:rPr>
                <w:szCs w:val="18"/>
              </w:rPr>
              <w:lastRenderedPageBreak/>
              <w:t>Reference</w:t>
            </w:r>
          </w:p>
        </w:tc>
        <w:tc>
          <w:tcPr>
            <w:tcW w:w="8136" w:type="dxa"/>
          </w:tcPr>
          <w:p w14:paraId="4E1DEC66" w14:textId="51774260" w:rsidR="008D7090" w:rsidRPr="00FA7E2C" w:rsidRDefault="008D7090" w:rsidP="006D7925">
            <w:pPr>
              <w:pStyle w:val="ModelHeading4"/>
            </w:pPr>
            <w:bookmarkStart w:id="1654" w:name="_Toc59096067"/>
            <w:bookmarkStart w:id="1655" w:name="Correction_n_changes_in_AC_policy_9_2"/>
            <w:bookmarkStart w:id="1656" w:name="_Toc164327949"/>
            <w:r>
              <w:t>9</w:t>
            </w:r>
            <w:r w:rsidRPr="00FA7E2C">
              <w:t xml:space="preserve">.2 </w:t>
            </w:r>
            <w:r w:rsidR="005636CE">
              <w:t>C</w:t>
            </w:r>
            <w:r w:rsidRPr="00FA7E2C">
              <w:t>hanges in accounting policy</w:t>
            </w:r>
            <w:bookmarkEnd w:id="1654"/>
            <w:bookmarkEnd w:id="1655"/>
            <w:bookmarkEnd w:id="1656"/>
          </w:p>
        </w:tc>
      </w:tr>
      <w:tr w:rsidR="008D7090" w:rsidRPr="00720C06" w14:paraId="2EB61E7B" w14:textId="77777777" w:rsidTr="00DB3A0A">
        <w:tc>
          <w:tcPr>
            <w:tcW w:w="1587" w:type="dxa"/>
          </w:tcPr>
          <w:p w14:paraId="2233889B" w14:textId="77777777" w:rsidR="008D7090" w:rsidRPr="003F0001" w:rsidRDefault="008D7090" w:rsidP="006D7925">
            <w:pPr>
              <w:pStyle w:val="Reference"/>
              <w:spacing w:before="120"/>
              <w:rPr>
                <w:i w:val="0"/>
                <w:szCs w:val="18"/>
              </w:rPr>
            </w:pPr>
            <w:r w:rsidRPr="003F0001">
              <w:rPr>
                <w:szCs w:val="18"/>
              </w:rPr>
              <w:t>AASB 110.3, 19, 21</w:t>
            </w:r>
          </w:p>
        </w:tc>
        <w:tc>
          <w:tcPr>
            <w:tcW w:w="8136" w:type="dxa"/>
          </w:tcPr>
          <w:p w14:paraId="2E0C7375" w14:textId="77777777" w:rsidR="008D7090" w:rsidRPr="003F0001" w:rsidRDefault="008D7090" w:rsidP="00AC6AD7">
            <w:pPr>
              <w:pStyle w:val="ModelBody"/>
              <w:rPr>
                <w:szCs w:val="20"/>
              </w:rPr>
            </w:pPr>
            <w:r w:rsidRPr="003F0001">
              <w:rPr>
                <w:szCs w:val="20"/>
              </w:rPr>
              <w:t>The following table represents a summary of prior period errors/changes in accounting policy:</w:t>
            </w:r>
          </w:p>
        </w:tc>
      </w:tr>
      <w:tr w:rsidR="008D7090" w:rsidRPr="003B5200" w14:paraId="65575CEA" w14:textId="77777777" w:rsidTr="00DB3A0A">
        <w:tc>
          <w:tcPr>
            <w:tcW w:w="1587" w:type="dxa"/>
          </w:tcPr>
          <w:p w14:paraId="1BBC1965" w14:textId="77777777" w:rsidR="008D7090" w:rsidRPr="008D7090" w:rsidRDefault="008D7090" w:rsidP="006D7925">
            <w:pPr>
              <w:pStyle w:val="Reference"/>
              <w:rPr>
                <w:i w:val="0"/>
                <w:sz w:val="14"/>
                <w:szCs w:val="14"/>
              </w:rPr>
            </w:pPr>
          </w:p>
        </w:tc>
        <w:tc>
          <w:tcPr>
            <w:tcW w:w="8136" w:type="dxa"/>
          </w:tcPr>
          <w:p w14:paraId="1A2700D3" w14:textId="7EFE3D65" w:rsidR="008D7090" w:rsidRPr="003F0001" w:rsidRDefault="008D7090" w:rsidP="00AC6AD7">
            <w:pPr>
              <w:pStyle w:val="ModelTableBodyBullet1"/>
              <w:spacing w:before="120" w:after="120"/>
              <w:rPr>
                <w:color w:val="000000" w:themeColor="text1"/>
                <w:szCs w:val="20"/>
              </w:rPr>
            </w:pPr>
            <w:r w:rsidRPr="003F0001">
              <w:rPr>
                <w:color w:val="000000" w:themeColor="text1"/>
                <w:szCs w:val="20"/>
              </w:rPr>
              <w:t>Provide details of the changes in accounting policy.</w:t>
            </w:r>
          </w:p>
        </w:tc>
      </w:tr>
      <w:tr w:rsidR="008D7090" w14:paraId="25C2C7C7" w14:textId="77777777" w:rsidTr="00316892">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shd w:val="clear" w:color="auto" w:fill="auto"/>
          </w:tcPr>
          <w:p w14:paraId="5240F60A" w14:textId="32F30872" w:rsidR="008D7090" w:rsidRPr="00B523E9" w:rsidRDefault="008D7090" w:rsidP="006D7925">
            <w:pPr>
              <w:keepNext/>
              <w:keepLines/>
              <w:rPr>
                <w:rFonts w:ascii="Arial" w:hAnsi="Arial" w:cs="Arial"/>
                <w:color w:val="8C8C8C" w:themeColor="accent6"/>
                <w:sz w:val="20"/>
              </w:rPr>
            </w:pPr>
            <w:r w:rsidRPr="00B523E9">
              <w:rPr>
                <w:rFonts w:ascii="Arial" w:hAnsi="Arial" w:cs="Arial"/>
                <w:noProof/>
                <w:color w:val="8C8C8C" w:themeColor="accent6"/>
                <w:sz w:val="20"/>
              </w:rPr>
              <mc:AlternateContent>
                <mc:Choice Requires="wpg">
                  <w:drawing>
                    <wp:anchor distT="0" distB="0" distL="114300" distR="114300" simplePos="0" relativeHeight="251658330" behindDoc="0" locked="0" layoutInCell="1" allowOverlap="1" wp14:anchorId="053F3CBB" wp14:editId="58F0954A">
                      <wp:simplePos x="0" y="0"/>
                      <wp:positionH relativeFrom="margin">
                        <wp:posOffset>0</wp:posOffset>
                      </wp:positionH>
                      <wp:positionV relativeFrom="paragraph">
                        <wp:posOffset>8890</wp:posOffset>
                      </wp:positionV>
                      <wp:extent cx="320675" cy="320040"/>
                      <wp:effectExtent l="0" t="0" r="3175" b="3810"/>
                      <wp:wrapNone/>
                      <wp:docPr id="165" name="Group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6"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4D2CFF" id="Group 165" o:spid="_x0000_s1026" alt="&quot;&quot;" style="position:absolute;margin-left:0;margin-top:.7pt;width:25.25pt;height:25.2pt;z-index:25165833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ltQgAADk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AXcCXltQgAADkuAAAOAAAA&#10;AAAAAAAAAAAAAC4CAABkcnMvZTJvRG9jLnhtbFBLAQItABQABgAIAAAAIQDv8/gx2wAAAAQBAAAP&#10;AAAAAAAAAAAAAAAAAA8LAABkcnMvZG93bnJldi54bWxQSwUGAAAAAAQABADzAAAAFww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1" w:type="dxa"/>
            <w:tcBorders>
              <w:top w:val="dotted" w:sz="12" w:space="0" w:color="auto"/>
              <w:left w:val="dotted" w:sz="12" w:space="0" w:color="auto"/>
              <w:bottom w:val="dotted" w:sz="12" w:space="0" w:color="auto"/>
              <w:right w:val="dotted" w:sz="12" w:space="0" w:color="auto"/>
            </w:tcBorders>
          </w:tcPr>
          <w:p w14:paraId="212BBB72" w14:textId="56769B43" w:rsidR="008D7090" w:rsidRPr="00B523E9" w:rsidRDefault="008D7090" w:rsidP="006D7925">
            <w:pPr>
              <w:pStyle w:val="GuidanceHeading1"/>
            </w:pPr>
            <w:r w:rsidRPr="00B523E9">
              <w:t xml:space="preserve">Guidance – </w:t>
            </w:r>
            <w:r w:rsidR="003D2068">
              <w:t>I</w:t>
            </w:r>
            <w:r w:rsidRPr="00B523E9">
              <w:t>nitial application of Australian Accounting Standards</w:t>
            </w:r>
          </w:p>
        </w:tc>
      </w:tr>
      <w:tr w:rsidR="00A916C6" w:rsidRPr="00A632E7" w14:paraId="2222CD03" w14:textId="77777777" w:rsidTr="00316892">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shd w:val="clear" w:color="auto" w:fill="auto"/>
          </w:tcPr>
          <w:p w14:paraId="3C76DC15" w14:textId="77777777" w:rsidR="00A916C6" w:rsidRPr="008D7090" w:rsidRDefault="00A916C6" w:rsidP="00A916C6">
            <w:pPr>
              <w:pStyle w:val="Reference"/>
              <w:rPr>
                <w:i w:val="0"/>
                <w:sz w:val="14"/>
                <w:szCs w:val="14"/>
              </w:rPr>
            </w:pPr>
          </w:p>
        </w:tc>
        <w:tc>
          <w:tcPr>
            <w:tcW w:w="8151" w:type="dxa"/>
            <w:tcBorders>
              <w:top w:val="dotted" w:sz="12" w:space="0" w:color="auto"/>
              <w:left w:val="dotted" w:sz="12" w:space="0" w:color="auto"/>
              <w:bottom w:val="dotted" w:sz="12" w:space="0" w:color="auto"/>
              <w:right w:val="dotted" w:sz="12" w:space="0" w:color="auto"/>
            </w:tcBorders>
          </w:tcPr>
          <w:p w14:paraId="2A100F96" w14:textId="21C9EB03" w:rsidR="00A916C6" w:rsidRPr="003F0001" w:rsidRDefault="00A916C6" w:rsidP="00A916C6">
            <w:pPr>
              <w:pStyle w:val="GuidanceBodyItalic"/>
              <w:keepNext/>
            </w:pPr>
            <w:r w:rsidRPr="003F0001">
              <w:t xml:space="preserve">The following standards are </w:t>
            </w:r>
            <w:r w:rsidR="0033221C">
              <w:t>first applied</w:t>
            </w:r>
            <w:r w:rsidR="0033221C" w:rsidRPr="003F0001">
              <w:t xml:space="preserve"> </w:t>
            </w:r>
            <w:r w:rsidRPr="003F0001">
              <w:t xml:space="preserve">for </w:t>
            </w:r>
            <w:r w:rsidR="0033221C">
              <w:t xml:space="preserve">the </w:t>
            </w:r>
            <w:r w:rsidRPr="003F0001">
              <w:t xml:space="preserve">reporting period ended on </w:t>
            </w:r>
            <w:r w:rsidR="00335B2B">
              <w:t>30</w:t>
            </w:r>
            <w:r w:rsidR="00027E62" w:rsidRPr="003F0001">
              <w:t> </w:t>
            </w:r>
            <w:r w:rsidR="00335B2B">
              <w:t xml:space="preserve">June </w:t>
            </w:r>
            <w:r w:rsidR="00633207" w:rsidRPr="003F0001">
              <w:t>202</w:t>
            </w:r>
            <w:r w:rsidR="00335B2B">
              <w:t>4</w:t>
            </w:r>
            <w:r w:rsidRPr="003F0001">
              <w:t>:</w:t>
            </w:r>
          </w:p>
          <w:p w14:paraId="545B07B4" w14:textId="12E70D47" w:rsidR="001A741C" w:rsidRDefault="00862E31" w:rsidP="00AF6412">
            <w:pPr>
              <w:pStyle w:val="GuidanceBodyBullet1"/>
            </w:pPr>
            <w:r>
              <w:t>AASB</w:t>
            </w:r>
            <w:r w:rsidR="00BD61EE">
              <w:t> </w:t>
            </w:r>
            <w:r w:rsidR="00717C27">
              <w:t>2021-2</w:t>
            </w:r>
            <w:r w:rsidR="00ED6D55">
              <w:t xml:space="preserve"> - </w:t>
            </w:r>
            <w:r w:rsidR="00ED6D55" w:rsidRPr="00ED6D55">
              <w:t>Amendments to Australian Accounting Standards – Disclosure of Accounting Policies and Definition of Accounting Estimates</w:t>
            </w:r>
          </w:p>
          <w:p w14:paraId="25A8EA61" w14:textId="765FF958" w:rsidR="007F1C9E" w:rsidRDefault="007F1C9E" w:rsidP="00AF6412">
            <w:pPr>
              <w:pStyle w:val="GuidanceBodyBullet1"/>
            </w:pPr>
            <w:r>
              <w:t xml:space="preserve">AASB 2021-5 - </w:t>
            </w:r>
            <w:r w:rsidR="006C4BE1" w:rsidRPr="006C4BE1">
              <w:t>Amendments to Australian Accounting Standards – Deferred Tax related to Assets and Liabilities arising from a Single Transaction</w:t>
            </w:r>
          </w:p>
          <w:p w14:paraId="47EDA140" w14:textId="75E9DDE0" w:rsidR="006C4BE1" w:rsidRDefault="00F26BFE" w:rsidP="00AF6412">
            <w:pPr>
              <w:pStyle w:val="GuidanceBodyBullet1"/>
            </w:pPr>
            <w:r>
              <w:t xml:space="preserve">AASB 2021-6 - </w:t>
            </w:r>
            <w:r w:rsidR="00465E3A" w:rsidRPr="00465E3A">
              <w:t>Amendments to Australian Accounting Standards – Disclosure of Accounting Policies: Tier 2 and Other Australian Accounting Standards</w:t>
            </w:r>
          </w:p>
          <w:p w14:paraId="219A3568" w14:textId="77777777" w:rsidR="00354225" w:rsidRDefault="00465E3A" w:rsidP="00354225">
            <w:pPr>
              <w:pStyle w:val="GuidanceBodyBullet1"/>
            </w:pPr>
            <w:r>
              <w:t xml:space="preserve">AASB 2021-7b - </w:t>
            </w:r>
            <w:r w:rsidR="00354225">
              <w:t>Amendments to Australian Accounting Standards –</w:t>
            </w:r>
          </w:p>
          <w:p w14:paraId="1143EBA7" w14:textId="33FFABC0" w:rsidR="00465E3A" w:rsidRDefault="00354225" w:rsidP="00354225">
            <w:pPr>
              <w:pStyle w:val="GuidanceBodyBullet1"/>
            </w:pPr>
            <w:r>
              <w:t>Effective Date of Amendments to AASB 10 and AASB 128 and Editorial Corrections</w:t>
            </w:r>
          </w:p>
          <w:p w14:paraId="00EB53DB" w14:textId="0D3E461E" w:rsidR="00457FEB" w:rsidRDefault="00584B43" w:rsidP="00354225">
            <w:pPr>
              <w:pStyle w:val="GuidanceBodyBullet1"/>
            </w:pPr>
            <w:r>
              <w:t>AASB </w:t>
            </w:r>
            <w:r w:rsidR="00F75E54">
              <w:t xml:space="preserve">2022-1 - </w:t>
            </w:r>
            <w:r w:rsidR="007B2358" w:rsidRPr="007B2358">
              <w:t>Amendments to Australian Accounting Standards – Initial Application of AASB 17 and AASB 9 – Comparative Information</w:t>
            </w:r>
          </w:p>
          <w:p w14:paraId="3DC4299F" w14:textId="533A32CB" w:rsidR="007B2358" w:rsidRDefault="007B2358" w:rsidP="00354225">
            <w:pPr>
              <w:pStyle w:val="GuidanceBodyBullet1"/>
            </w:pPr>
            <w:r>
              <w:t xml:space="preserve">AASB 2022-7 - </w:t>
            </w:r>
            <w:r w:rsidR="004E2C39" w:rsidRPr="004E2C39">
              <w:t>Editorial Corrections to Australian Accounting Standards and Repeal of Superseded and Redundant Standards</w:t>
            </w:r>
          </w:p>
          <w:p w14:paraId="0ACBD7CA" w14:textId="11F07722" w:rsidR="004E2C39" w:rsidRDefault="004E2C39" w:rsidP="00354225">
            <w:pPr>
              <w:pStyle w:val="GuidanceBodyBullet1"/>
            </w:pPr>
            <w:r>
              <w:t xml:space="preserve">AASB 2022-8 - </w:t>
            </w:r>
            <w:r w:rsidRPr="004E2C39">
              <w:t>Amendments to Australian Accounting Standards – Insurance Contracts: Consequential Amendments</w:t>
            </w:r>
          </w:p>
          <w:p w14:paraId="7D520C3B" w14:textId="1687558B" w:rsidR="00F03F10" w:rsidRDefault="00F03F10" w:rsidP="00354225">
            <w:pPr>
              <w:pStyle w:val="GuidanceBodyBullet1"/>
            </w:pPr>
            <w:r>
              <w:t>AASB 2023-2</w:t>
            </w:r>
            <w:r w:rsidR="008465A6">
              <w:t xml:space="preserve"> – </w:t>
            </w:r>
            <w:r w:rsidR="008465A6" w:rsidRPr="008465A6">
              <w:t>Amendments to Australian Accounting Standards – International Tax Reform – Pillar Two Model Rules</w:t>
            </w:r>
          </w:p>
          <w:p w14:paraId="0BB32A9B" w14:textId="4F4E9D7E" w:rsidR="008465A6" w:rsidRDefault="008465A6" w:rsidP="00354225">
            <w:pPr>
              <w:pStyle w:val="GuidanceBodyBullet1"/>
            </w:pPr>
            <w:r>
              <w:t xml:space="preserve">AASB 2023-4 - </w:t>
            </w:r>
            <w:r w:rsidRPr="008465A6">
              <w:t>Amendments to Australian Accounting Standards – International Tax Reform – Pillar Two Model Rules: Tier 2 Disclosures</w:t>
            </w:r>
          </w:p>
          <w:p w14:paraId="1AC39A3A" w14:textId="77777777" w:rsidR="00A916C6" w:rsidRPr="003F0001" w:rsidRDefault="00A916C6" w:rsidP="00A916C6">
            <w:pPr>
              <w:pStyle w:val="GuidanceBodyItalic"/>
              <w:keepNext/>
            </w:pPr>
            <w:r w:rsidRPr="003F0001">
              <w:t>Agencies should ensure they:</w:t>
            </w:r>
          </w:p>
          <w:p w14:paraId="5D0069CD" w14:textId="61C3BD3B" w:rsidR="00A916C6" w:rsidRPr="003F0001" w:rsidRDefault="00A916C6" w:rsidP="00AF6412">
            <w:pPr>
              <w:pStyle w:val="GuidanceBodyBullet1"/>
            </w:pPr>
            <w:r w:rsidRPr="003F0001">
              <w:t>review the list of pending standards at:</w:t>
            </w:r>
            <w:r w:rsidR="00E24D88">
              <w:t xml:space="preserve"> </w:t>
            </w:r>
            <w:hyperlink r:id="rId75" w:history="1">
              <w:r w:rsidRPr="003F0001">
                <w:rPr>
                  <w:rStyle w:val="Hyperlink"/>
                  <w:rFonts w:eastAsiaTheme="majorEastAsia"/>
                </w:rPr>
                <w:t>Accounting Standards (aasb.gov.au)</w:t>
              </w:r>
            </w:hyperlink>
          </w:p>
          <w:p w14:paraId="73E7C94B" w14:textId="77777777" w:rsidR="00A916C6" w:rsidRPr="003F0001" w:rsidRDefault="00A916C6" w:rsidP="00AF6412">
            <w:pPr>
              <w:pStyle w:val="GuidanceBodyBullet1"/>
            </w:pPr>
            <w:r w:rsidRPr="003F0001">
              <w:t>identify standards with potentially material impact on the reported results of the agency;</w:t>
            </w:r>
          </w:p>
          <w:p w14:paraId="1E222AB3" w14:textId="77777777" w:rsidR="00A916C6" w:rsidRPr="003F0001" w:rsidRDefault="00A916C6" w:rsidP="00AF6412">
            <w:pPr>
              <w:pStyle w:val="GuidanceBodyBullet1"/>
            </w:pPr>
            <w:r w:rsidRPr="003F0001">
              <w:t>put in place appropriate procedures to consider and measure the potential impact; and</w:t>
            </w:r>
          </w:p>
          <w:p w14:paraId="53BA0370" w14:textId="1FCCD099" w:rsidR="00A916C6" w:rsidRPr="003F0001" w:rsidRDefault="00A916C6" w:rsidP="00AF6412">
            <w:pPr>
              <w:pStyle w:val="GuidanceBodyBullet1"/>
            </w:pPr>
            <w:r w:rsidRPr="003F0001">
              <w:t>provide appropriate disclosures around the expected impact of the standard.</w:t>
            </w:r>
          </w:p>
        </w:tc>
      </w:tr>
      <w:tr w:rsidR="008D7090" w:rsidRPr="00720C06" w14:paraId="4F0DD2DA" w14:textId="77777777" w:rsidTr="0031689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7" w:type="dxa"/>
            <w:tcBorders>
              <w:top w:val="dotted" w:sz="12" w:space="0" w:color="auto"/>
              <w:left w:val="dotted" w:sz="12" w:space="0" w:color="auto"/>
              <w:bottom w:val="dotted" w:sz="12" w:space="0" w:color="auto"/>
              <w:right w:val="dotted" w:sz="12" w:space="0" w:color="auto"/>
            </w:tcBorders>
            <w:shd w:val="clear" w:color="auto" w:fill="auto"/>
          </w:tcPr>
          <w:p w14:paraId="544D6E71" w14:textId="72D90920" w:rsidR="008D7090" w:rsidRPr="00720C06" w:rsidRDefault="008D7090" w:rsidP="006D7925">
            <w:pPr>
              <w:keepNext/>
              <w:keepLines/>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31" behindDoc="0" locked="0" layoutInCell="1" allowOverlap="1" wp14:anchorId="186C4681" wp14:editId="209C261B">
                      <wp:simplePos x="0" y="0"/>
                      <wp:positionH relativeFrom="margin">
                        <wp:posOffset>0</wp:posOffset>
                      </wp:positionH>
                      <wp:positionV relativeFrom="paragraph">
                        <wp:posOffset>20066</wp:posOffset>
                      </wp:positionV>
                      <wp:extent cx="320675" cy="320040"/>
                      <wp:effectExtent l="0" t="0" r="3175" b="3810"/>
                      <wp:wrapNone/>
                      <wp:docPr id="1000" name="Group 1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0845C9" id="Group 1000" o:spid="_x0000_s1026" alt="&quot;&quot;" style="position:absolute;margin-left:0;margin-top:1.6pt;width:25.25pt;height:25.2pt;z-index:25165833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V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TpfuFbUIAAA/LgAADgAA&#10;AAAAAAAAAAAAAAAuAgAAZHJzL2Uyb0RvYy54bWxQSwECLQAUAAYACAAAACEA7UYMUtwAAAAEAQAA&#10;DwAAAAAAAAAAAAAAAAAPCwAAZHJzL2Rvd25yZXYueG1sUEsFBgAAAAAEAAQA8wAAABg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6" w:type="dxa"/>
            <w:tcBorders>
              <w:top w:val="dotted" w:sz="12" w:space="0" w:color="auto"/>
              <w:left w:val="dotted" w:sz="12" w:space="0" w:color="auto"/>
              <w:bottom w:val="dotted" w:sz="12" w:space="0" w:color="auto"/>
              <w:right w:val="dotted" w:sz="12" w:space="0" w:color="auto"/>
            </w:tcBorders>
            <w:vAlign w:val="center"/>
          </w:tcPr>
          <w:p w14:paraId="3992C7F5" w14:textId="387671B3" w:rsidR="008D7090" w:rsidRPr="00720C06" w:rsidRDefault="008D7090" w:rsidP="006D7925">
            <w:pPr>
              <w:pStyle w:val="GuidanceHeading1"/>
              <w:keepNext/>
              <w:keepLines/>
            </w:pPr>
            <w:r w:rsidRPr="00720C06">
              <w:t xml:space="preserve">Guidance – </w:t>
            </w:r>
            <w:r w:rsidR="00D01FDC">
              <w:t>C</w:t>
            </w:r>
            <w:r w:rsidRPr="00720C06">
              <w:t>orrection of prior period errors</w:t>
            </w:r>
          </w:p>
        </w:tc>
      </w:tr>
      <w:tr w:rsidR="008D7090" w:rsidRPr="00720C06" w14:paraId="5FD8393E" w14:textId="77777777" w:rsidTr="00D60B4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516D19D5" w14:textId="77777777" w:rsidR="00C33AD6" w:rsidRDefault="00C33AD6" w:rsidP="00633207">
            <w:pPr>
              <w:pStyle w:val="Reference"/>
              <w:rPr>
                <w:szCs w:val="18"/>
              </w:rPr>
            </w:pPr>
          </w:p>
          <w:p w14:paraId="5C216BFA" w14:textId="2F61AE6B" w:rsidR="008D7090" w:rsidRPr="003F0001" w:rsidRDefault="008D7090" w:rsidP="00633207">
            <w:pPr>
              <w:pStyle w:val="Reference"/>
              <w:rPr>
                <w:szCs w:val="18"/>
              </w:rPr>
            </w:pPr>
            <w:r w:rsidRPr="003F0001">
              <w:rPr>
                <w:szCs w:val="18"/>
              </w:rPr>
              <w:t>AASB</w:t>
            </w:r>
            <w:r w:rsidR="00633207" w:rsidRPr="003F0001">
              <w:rPr>
                <w:szCs w:val="18"/>
              </w:rPr>
              <w:t> </w:t>
            </w:r>
            <w:r w:rsidRPr="003F0001">
              <w:rPr>
                <w:szCs w:val="18"/>
              </w:rPr>
              <w:t>108.42, 49</w:t>
            </w:r>
          </w:p>
          <w:p w14:paraId="4CC289F8" w14:textId="77777777" w:rsidR="00633207" w:rsidRPr="003F0001" w:rsidRDefault="00633207" w:rsidP="00633207">
            <w:pPr>
              <w:pStyle w:val="Reference"/>
              <w:rPr>
                <w:szCs w:val="18"/>
              </w:rPr>
            </w:pPr>
          </w:p>
          <w:p w14:paraId="3723511E" w14:textId="60EBAFA2" w:rsidR="00633207" w:rsidRPr="003F0001" w:rsidRDefault="00633207" w:rsidP="00633207">
            <w:pPr>
              <w:pStyle w:val="Reference"/>
              <w:rPr>
                <w:szCs w:val="18"/>
              </w:rPr>
            </w:pPr>
          </w:p>
          <w:p w14:paraId="4CBDBB7C" w14:textId="25CE5186" w:rsidR="00633207" w:rsidRPr="003F0001" w:rsidRDefault="00633207" w:rsidP="00633207">
            <w:pPr>
              <w:pStyle w:val="Reference"/>
              <w:rPr>
                <w:szCs w:val="18"/>
              </w:rPr>
            </w:pPr>
          </w:p>
          <w:p w14:paraId="771A5479" w14:textId="77777777" w:rsidR="00633207" w:rsidRPr="003F0001" w:rsidRDefault="00633207" w:rsidP="00633207">
            <w:pPr>
              <w:pStyle w:val="Reference"/>
              <w:rPr>
                <w:szCs w:val="18"/>
              </w:rPr>
            </w:pPr>
          </w:p>
          <w:p w14:paraId="295B940B" w14:textId="77777777" w:rsidR="00633207" w:rsidRPr="003F0001" w:rsidRDefault="00633207" w:rsidP="00633207">
            <w:pPr>
              <w:pStyle w:val="Reference"/>
              <w:rPr>
                <w:szCs w:val="18"/>
              </w:rPr>
            </w:pPr>
          </w:p>
          <w:p w14:paraId="7A3F8A7E" w14:textId="77777777" w:rsidR="00C33AD6" w:rsidRDefault="00C33AD6" w:rsidP="00633207">
            <w:pPr>
              <w:pStyle w:val="Reference"/>
              <w:rPr>
                <w:szCs w:val="18"/>
              </w:rPr>
            </w:pPr>
          </w:p>
          <w:p w14:paraId="0B17E966" w14:textId="77777777" w:rsidR="00C33AD6" w:rsidRDefault="00C33AD6" w:rsidP="00633207">
            <w:pPr>
              <w:pStyle w:val="Reference"/>
              <w:rPr>
                <w:szCs w:val="18"/>
              </w:rPr>
            </w:pPr>
          </w:p>
          <w:p w14:paraId="605ECEA8" w14:textId="72B0FE47" w:rsidR="00633207" w:rsidRPr="00720C06" w:rsidRDefault="00633207" w:rsidP="00633207">
            <w:pPr>
              <w:pStyle w:val="Reference"/>
            </w:pPr>
            <w:r w:rsidRPr="003F0001">
              <w:rPr>
                <w:szCs w:val="18"/>
              </w:rPr>
              <w:t>AASB 108.44, 45</w:t>
            </w:r>
          </w:p>
        </w:tc>
        <w:tc>
          <w:tcPr>
            <w:tcW w:w="8166" w:type="dxa"/>
            <w:tcBorders>
              <w:top w:val="dotted" w:sz="12" w:space="0" w:color="auto"/>
              <w:left w:val="dotted" w:sz="12" w:space="0" w:color="auto"/>
              <w:bottom w:val="dotted" w:sz="12" w:space="0" w:color="auto"/>
              <w:right w:val="dotted" w:sz="12" w:space="0" w:color="auto"/>
            </w:tcBorders>
          </w:tcPr>
          <w:p w14:paraId="302AFE97" w14:textId="77777777" w:rsidR="008D7090" w:rsidRPr="003F0001" w:rsidRDefault="008D7090" w:rsidP="006D7925">
            <w:pPr>
              <w:pStyle w:val="GuidanceBodyItalic"/>
              <w:keepNext/>
            </w:pPr>
            <w:r w:rsidRPr="003F0001">
              <w:t>Where an agency has identified material prior period errors, they should be retrospectively corrected in the first complete set of financial statements authorised for issue after their discovery by:</w:t>
            </w:r>
          </w:p>
          <w:p w14:paraId="7C75AE7C" w14:textId="77777777" w:rsidR="008D7090" w:rsidRPr="003F0001" w:rsidRDefault="008D7090" w:rsidP="00AF6412">
            <w:pPr>
              <w:pStyle w:val="GuidanceBodyBullet1"/>
            </w:pPr>
            <w:r w:rsidRPr="003F0001">
              <w:t>restating the comparative amounts for the prior period(s) presented in which the error occurred; or</w:t>
            </w:r>
          </w:p>
          <w:p w14:paraId="49B3BDC3" w14:textId="77777777" w:rsidR="008D7090" w:rsidRPr="003F0001" w:rsidRDefault="008D7090" w:rsidP="00AF6412">
            <w:pPr>
              <w:pStyle w:val="GuidanceBodyBullet1"/>
            </w:pPr>
            <w:r w:rsidRPr="003F0001">
              <w:t>if the error occurred before the earliest prior period presented, restating the opening balances of assets, liabilities and equity for the earliest prior period presented.</w:t>
            </w:r>
          </w:p>
          <w:p w14:paraId="0F83BF47" w14:textId="4FD615EC" w:rsidR="008D7090" w:rsidRPr="003F0001" w:rsidRDefault="008D7090" w:rsidP="006D7925">
            <w:pPr>
              <w:pStyle w:val="GuidanceBodyItalic"/>
              <w:keepNext/>
            </w:pPr>
            <w:r w:rsidRPr="003F0001">
              <w:t xml:space="preserve">Exemptions to this arise when it is </w:t>
            </w:r>
            <w:r w:rsidR="00633207" w:rsidRPr="003F0001">
              <w:t xml:space="preserve">demonstrably </w:t>
            </w:r>
            <w:r w:rsidRPr="003F0001">
              <w:t>impracticable to measure the effect of the prior period error. In such circumstances appropriate disclosures need to be made to describe the event.</w:t>
            </w:r>
          </w:p>
          <w:p w14:paraId="4C4DCDAD" w14:textId="77777777" w:rsidR="008D7090" w:rsidRPr="00D60B41" w:rsidRDefault="008D7090" w:rsidP="00D60B41">
            <w:pPr>
              <w:pStyle w:val="GuidanceBodyItalic"/>
              <w:rPr>
                <w:sz w:val="18"/>
              </w:rPr>
            </w:pPr>
            <w:r w:rsidRPr="003F0001">
              <w:t>Whether or not the impact is measured, agencies need to provide adequate narration to the financial statements to allow for users to understand the impact of the error on the financial results</w:t>
            </w:r>
            <w:r w:rsidRPr="001A76BE">
              <w:rPr>
                <w:sz w:val="18"/>
                <w:szCs w:val="18"/>
              </w:rPr>
              <w:t>.</w:t>
            </w:r>
          </w:p>
        </w:tc>
      </w:tr>
    </w:tbl>
    <w:p w14:paraId="0518DFBC" w14:textId="77777777" w:rsidR="008D7090" w:rsidRPr="00AC6AD7" w:rsidRDefault="008D7090" w:rsidP="00A916C6"/>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8D7090" w:rsidRPr="00720C06" w14:paraId="0E99B0FE" w14:textId="77777777" w:rsidTr="006D7925">
        <w:trPr>
          <w:trHeight w:val="578"/>
        </w:trPr>
        <w:tc>
          <w:tcPr>
            <w:tcW w:w="1584" w:type="dxa"/>
            <w:tcBorders>
              <w:bottom w:val="dotted" w:sz="12" w:space="0" w:color="auto"/>
            </w:tcBorders>
            <w:shd w:val="clear" w:color="auto" w:fill="auto"/>
          </w:tcPr>
          <w:p w14:paraId="49950899" w14:textId="382ED1BC" w:rsidR="008D7090" w:rsidRPr="00720C06" w:rsidRDefault="008D7090" w:rsidP="008F3A6B">
            <w:pPr>
              <w:keepNext/>
              <w:rPr>
                <w:rFonts w:ascii="Arial" w:hAnsi="Arial" w:cs="Arial"/>
                <w:color w:val="8C8C8C" w:themeColor="accent6"/>
                <w:sz w:val="20"/>
              </w:rPr>
            </w:pPr>
            <w:r w:rsidRPr="00720C06">
              <w:rPr>
                <w:rFonts w:ascii="Arial" w:hAnsi="Arial" w:cs="Arial"/>
                <w:noProof/>
                <w:lang w:eastAsia="en-AU"/>
              </w:rPr>
              <w:lastRenderedPageBreak/>
              <mc:AlternateContent>
                <mc:Choice Requires="wpg">
                  <w:drawing>
                    <wp:anchor distT="0" distB="0" distL="114300" distR="114300" simplePos="0" relativeHeight="251658332" behindDoc="0" locked="0" layoutInCell="1" allowOverlap="1" wp14:anchorId="122CC4C6" wp14:editId="216E94B4">
                      <wp:simplePos x="0" y="0"/>
                      <wp:positionH relativeFrom="margin">
                        <wp:posOffset>0</wp:posOffset>
                      </wp:positionH>
                      <wp:positionV relativeFrom="paragraph">
                        <wp:posOffset>14351</wp:posOffset>
                      </wp:positionV>
                      <wp:extent cx="320675" cy="320040"/>
                      <wp:effectExtent l="0" t="0" r="3175" b="3810"/>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A65885" id="Group 1004" o:spid="_x0000_s1026" alt="&quot;&quot;" style="position:absolute;margin-left:0;margin-top:1.15pt;width:25.25pt;height:25.2pt;z-index:25165833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77C3A6" w14:textId="708B76D4" w:rsidR="008D7090" w:rsidRPr="00720C06" w:rsidRDefault="008D7090" w:rsidP="008F3A6B">
            <w:pPr>
              <w:pStyle w:val="GuidanceHeading1"/>
              <w:keepNext/>
              <w:rPr>
                <w:sz w:val="20"/>
                <w:u w:val="single"/>
              </w:rPr>
            </w:pPr>
            <w:r w:rsidRPr="00720C06">
              <w:t xml:space="preserve">Guidance – </w:t>
            </w:r>
            <w:r w:rsidR="00D01FDC">
              <w:t>C</w:t>
            </w:r>
            <w:r w:rsidRPr="00720C06">
              <w:t>hanges in accounting policies</w:t>
            </w:r>
          </w:p>
        </w:tc>
      </w:tr>
      <w:tr w:rsidR="008D7090" w:rsidRPr="00720C06" w14:paraId="6FC21F7F" w14:textId="77777777" w:rsidTr="006D7925">
        <w:tc>
          <w:tcPr>
            <w:tcW w:w="1584" w:type="dxa"/>
            <w:tcBorders>
              <w:bottom w:val="dotted" w:sz="12" w:space="0" w:color="auto"/>
            </w:tcBorders>
          </w:tcPr>
          <w:p w14:paraId="3927B327" w14:textId="09B1705B" w:rsidR="008D7090" w:rsidRPr="003F0001" w:rsidRDefault="008D7090" w:rsidP="006D7925">
            <w:pPr>
              <w:pStyle w:val="Reference"/>
              <w:spacing w:before="120"/>
              <w:rPr>
                <w:szCs w:val="18"/>
              </w:rPr>
            </w:pPr>
            <w:r w:rsidRPr="003F0001">
              <w:rPr>
                <w:szCs w:val="18"/>
              </w:rPr>
              <w:t>AASB</w:t>
            </w:r>
            <w:r w:rsidR="00633207" w:rsidRPr="003F0001">
              <w:rPr>
                <w:szCs w:val="18"/>
              </w:rPr>
              <w:t> </w:t>
            </w:r>
            <w:r w:rsidRPr="003F0001">
              <w:rPr>
                <w:szCs w:val="18"/>
              </w:rPr>
              <w:t>108.22, 29</w:t>
            </w:r>
          </w:p>
        </w:tc>
        <w:tc>
          <w:tcPr>
            <w:tcW w:w="8169" w:type="dxa"/>
            <w:tcBorders>
              <w:bottom w:val="dotted" w:sz="12" w:space="0" w:color="auto"/>
            </w:tcBorders>
          </w:tcPr>
          <w:p w14:paraId="7D1223BF" w14:textId="60154985" w:rsidR="008D7090" w:rsidRPr="003F0001" w:rsidRDefault="008D7090" w:rsidP="006D7925">
            <w:pPr>
              <w:pStyle w:val="GuidanceBodyItalic"/>
            </w:pPr>
            <w:r w:rsidRPr="003F0001">
              <w:t>Where an agency elects to make policy changes voluntarily that change should be applied retrospectively. Where the policy change is applied retrospectively, it needs to demonstrate the effect on the earliest period possible, i.e. the opening balance of the comparative period.</w:t>
            </w:r>
            <w:r w:rsidR="00633207" w:rsidRPr="003F0001">
              <w:t xml:space="preserve">  An example of a voluntary change in accounting policy is an increase in the asset capitalisation threshold.</w:t>
            </w:r>
          </w:p>
          <w:p w14:paraId="640190F2" w14:textId="0C1928AC" w:rsidR="00633207" w:rsidRPr="003F0001" w:rsidRDefault="00633207" w:rsidP="00633207">
            <w:pPr>
              <w:pStyle w:val="GuidanceBodyItalic"/>
            </w:pPr>
            <w:r w:rsidRPr="003F0001">
              <w:t>Under AASB 108 Accounting Policies, Changes in Accounting Estimates and Errors, voluntary changes in accounting policy and correction of prior period errors are adjusted against the opening balances of each affected component of equity in the comparatives. Note that changes in accounting policy under AASB 116 Property, Plant and Equipment and AASB 138 Intangible Assets in respect of the revaluation of assets are not accounted for under AASB 108. Changes to the revaluation model under these Standards are not applied retrospectively.</w:t>
            </w:r>
          </w:p>
          <w:p w14:paraId="43109F75" w14:textId="7AF420F8" w:rsidR="00633207" w:rsidRPr="003F0001" w:rsidRDefault="00633207" w:rsidP="002A33A4">
            <w:pPr>
              <w:pStyle w:val="GuidanceBodyItalic"/>
            </w:pPr>
            <w:r w:rsidRPr="003F0001">
              <w:t>Under limited circumstances, where it is impracticable to determine the period-specific effects of changing an accounting policy, the current period may be the beginning of the earliest period for which retrospective application is practicable for a change in accounting policy.</w:t>
            </w:r>
          </w:p>
        </w:tc>
      </w:tr>
    </w:tbl>
    <w:p w14:paraId="22484675" w14:textId="77777777" w:rsidR="00EB39A2" w:rsidRDefault="00EB39A2"/>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6"/>
        <w:gridCol w:w="26"/>
        <w:gridCol w:w="1390"/>
        <w:gridCol w:w="2691"/>
        <w:gridCol w:w="850"/>
        <w:gridCol w:w="1274"/>
        <w:gridCol w:w="474"/>
        <w:gridCol w:w="660"/>
        <w:gridCol w:w="714"/>
        <w:gridCol w:w="110"/>
        <w:gridCol w:w="11"/>
      </w:tblGrid>
      <w:tr w:rsidR="00AF0EFA" w:rsidRPr="000F4A83" w14:paraId="05D16D2E" w14:textId="77777777" w:rsidTr="008169FD">
        <w:trPr>
          <w:gridAfter w:val="2"/>
          <w:wAfter w:w="117" w:type="dxa"/>
        </w:trPr>
        <w:tc>
          <w:tcPr>
            <w:tcW w:w="1557" w:type="dxa"/>
            <w:tcBorders>
              <w:top w:val="nil"/>
              <w:left w:val="nil"/>
              <w:bottom w:val="nil"/>
              <w:right w:val="nil"/>
            </w:tcBorders>
          </w:tcPr>
          <w:p w14:paraId="7F10FFF9" w14:textId="77777777" w:rsidR="00AF0EFA" w:rsidRPr="00A24A90" w:rsidRDefault="004773BB" w:rsidP="00103920">
            <w:pPr>
              <w:pStyle w:val="ReferenceHeading"/>
              <w:pageBreakBefore/>
              <w:rPr>
                <w:szCs w:val="18"/>
              </w:rPr>
            </w:pPr>
            <w:r w:rsidRPr="00A24A90">
              <w:rPr>
                <w:szCs w:val="18"/>
              </w:rPr>
              <w:lastRenderedPageBreak/>
              <w:t>Reference</w:t>
            </w:r>
          </w:p>
        </w:tc>
        <w:tc>
          <w:tcPr>
            <w:tcW w:w="8082" w:type="dxa"/>
            <w:gridSpan w:val="8"/>
            <w:tcBorders>
              <w:top w:val="nil"/>
              <w:left w:val="nil"/>
              <w:bottom w:val="nil"/>
              <w:right w:val="nil"/>
            </w:tcBorders>
            <w:vAlign w:val="bottom"/>
          </w:tcPr>
          <w:p w14:paraId="4A38F30F" w14:textId="01B143D2" w:rsidR="00AF0EFA" w:rsidRPr="000F4A83" w:rsidRDefault="00AF0EFA" w:rsidP="0084214E">
            <w:pPr>
              <w:pStyle w:val="ModelHeading4"/>
              <w:keepNext/>
              <w:keepLines/>
              <w:spacing w:after="120"/>
            </w:pPr>
            <w:bookmarkStart w:id="1657" w:name="_Toc499560014"/>
            <w:bookmarkStart w:id="1658" w:name="_Toc499575998"/>
            <w:bookmarkStart w:id="1659" w:name="Future_impact_not_yet_operative_9_3"/>
            <w:bookmarkStart w:id="1660" w:name="_Toc164327950"/>
            <w:r w:rsidRPr="000F4A83">
              <w:t>9.</w:t>
            </w:r>
            <w:r w:rsidR="008D7090">
              <w:t>3</w:t>
            </w:r>
            <w:r w:rsidRPr="000F4A83">
              <w:t xml:space="preserve"> </w:t>
            </w:r>
            <w:r w:rsidR="00275EBC" w:rsidRPr="000F4A83">
              <w:t xml:space="preserve">Future </w:t>
            </w:r>
            <w:r w:rsidR="003E4849" w:rsidRPr="000F4A83">
              <w:t>i</w:t>
            </w:r>
            <w:r w:rsidRPr="000F4A83">
              <w:t>mpact of Australian Account</w:t>
            </w:r>
            <w:r w:rsidR="00275EBC" w:rsidRPr="000F4A83">
              <w:t xml:space="preserve">ing Standards </w:t>
            </w:r>
            <w:r w:rsidR="003E4849" w:rsidRPr="000F4A83">
              <w:t>n</w:t>
            </w:r>
            <w:r w:rsidR="00275EBC" w:rsidRPr="000F4A83">
              <w:t xml:space="preserve">ot </w:t>
            </w:r>
            <w:r w:rsidR="003E4849" w:rsidRPr="000F4A83">
              <w:t>y</w:t>
            </w:r>
            <w:r w:rsidR="00275EBC" w:rsidRPr="000F4A83">
              <w:t xml:space="preserve">et </w:t>
            </w:r>
            <w:r w:rsidR="003E4849" w:rsidRPr="000F4A83">
              <w:t>o</w:t>
            </w:r>
            <w:r w:rsidRPr="000F4A83">
              <w:t>perative</w:t>
            </w:r>
            <w:bookmarkEnd w:id="1657"/>
            <w:bookmarkEnd w:id="1658"/>
            <w:bookmarkEnd w:id="1659"/>
            <w:bookmarkEnd w:id="1660"/>
          </w:p>
        </w:tc>
      </w:tr>
      <w:tr w:rsidR="00AF0EFA" w:rsidRPr="000F4A83" w14:paraId="12C1CFED" w14:textId="77777777" w:rsidTr="008169FD">
        <w:trPr>
          <w:gridAfter w:val="2"/>
          <w:wAfter w:w="117" w:type="dxa"/>
        </w:trPr>
        <w:tc>
          <w:tcPr>
            <w:tcW w:w="1557" w:type="dxa"/>
            <w:tcBorders>
              <w:top w:val="nil"/>
              <w:left w:val="nil"/>
              <w:bottom w:val="nil"/>
              <w:right w:val="nil"/>
            </w:tcBorders>
          </w:tcPr>
          <w:p w14:paraId="4E56324F" w14:textId="77777777" w:rsidR="00AF0EFA" w:rsidRPr="00A24A90" w:rsidRDefault="00567CCA" w:rsidP="00567CCA">
            <w:pPr>
              <w:pStyle w:val="Reference"/>
              <w:spacing w:before="120"/>
              <w:rPr>
                <w:szCs w:val="18"/>
              </w:rPr>
            </w:pPr>
            <w:r w:rsidRPr="00A24A90">
              <w:rPr>
                <w:szCs w:val="18"/>
              </w:rPr>
              <w:t>AASB 108.30, 31</w:t>
            </w:r>
          </w:p>
        </w:tc>
        <w:tc>
          <w:tcPr>
            <w:tcW w:w="8082" w:type="dxa"/>
            <w:gridSpan w:val="8"/>
            <w:tcBorders>
              <w:top w:val="nil"/>
              <w:left w:val="nil"/>
              <w:bottom w:val="nil"/>
              <w:right w:val="nil"/>
            </w:tcBorders>
          </w:tcPr>
          <w:p w14:paraId="5BD4EE2B" w14:textId="2F6A84D0" w:rsidR="00AF0EFA" w:rsidRPr="00A24A90" w:rsidRDefault="00AF0EFA" w:rsidP="007D6512">
            <w:pPr>
              <w:pStyle w:val="ModelBody"/>
              <w:rPr>
                <w:szCs w:val="20"/>
              </w:rPr>
            </w:pPr>
            <w:r w:rsidRPr="00A24A90">
              <w:rPr>
                <w:szCs w:val="20"/>
              </w:rPr>
              <w:t xml:space="preserve">The </w:t>
            </w:r>
            <w:r w:rsidR="00C57A20" w:rsidRPr="00A24A90">
              <w:rPr>
                <w:szCs w:val="20"/>
              </w:rPr>
              <w:t>Agency</w:t>
            </w:r>
            <w:r w:rsidRPr="00A24A90">
              <w:rPr>
                <w:szCs w:val="20"/>
              </w:rPr>
              <w:t xml:space="preserve"> cannot early adopt an Australian Accounting Standard unless specifically permitted by TI 1101 </w:t>
            </w:r>
            <w:r w:rsidRPr="00A24A90">
              <w:rPr>
                <w:i/>
                <w:iCs/>
                <w:szCs w:val="20"/>
              </w:rPr>
              <w:t xml:space="preserve">Application of Australian Accounting Standards and Other Pronouncements </w:t>
            </w:r>
            <w:r w:rsidRPr="00A24A90">
              <w:rPr>
                <w:szCs w:val="20"/>
              </w:rPr>
              <w:t xml:space="preserve">or by an exemption from TI 1101. Where applicable, the </w:t>
            </w:r>
            <w:r w:rsidR="007D6512" w:rsidRPr="00A24A90">
              <w:rPr>
                <w:szCs w:val="20"/>
              </w:rPr>
              <w:t>A</w:t>
            </w:r>
            <w:r w:rsidR="00827382" w:rsidRPr="00A24A90">
              <w:rPr>
                <w:szCs w:val="20"/>
              </w:rPr>
              <w:t>gency</w:t>
            </w:r>
            <w:r w:rsidRPr="00A24A90">
              <w:rPr>
                <w:szCs w:val="20"/>
              </w:rPr>
              <w:t xml:space="preserve"> plans to apply the following Australian Accounting Standards from their application date.</w:t>
            </w:r>
          </w:p>
        </w:tc>
      </w:tr>
      <w:tr w:rsidR="00405BD6" w:rsidRPr="000F4A83" w14:paraId="0E1B2831" w14:textId="77777777" w:rsidTr="008169FD">
        <w:trPr>
          <w:gridAfter w:val="2"/>
          <w:wAfter w:w="117" w:type="dxa"/>
          <w:trHeight w:val="482"/>
          <w:tblHeader/>
        </w:trPr>
        <w:tc>
          <w:tcPr>
            <w:tcW w:w="1557" w:type="dxa"/>
            <w:tcBorders>
              <w:top w:val="nil"/>
              <w:left w:val="nil"/>
              <w:bottom w:val="nil"/>
              <w:right w:val="nil"/>
            </w:tcBorders>
          </w:tcPr>
          <w:p w14:paraId="30526495" w14:textId="4AF0BE62" w:rsidR="00405BD6" w:rsidRPr="0084214E" w:rsidRDefault="00405BD6" w:rsidP="0084214E">
            <w:pPr>
              <w:pStyle w:val="Reference"/>
              <w:rPr>
                <w:sz w:val="14"/>
                <w:szCs w:val="14"/>
              </w:rPr>
            </w:pPr>
          </w:p>
        </w:tc>
        <w:tc>
          <w:tcPr>
            <w:tcW w:w="1417" w:type="dxa"/>
            <w:gridSpan w:val="2"/>
            <w:tcBorders>
              <w:top w:val="nil"/>
              <w:left w:val="nil"/>
              <w:bottom w:val="nil"/>
              <w:right w:val="nil"/>
            </w:tcBorders>
          </w:tcPr>
          <w:p w14:paraId="63E9656B" w14:textId="77777777" w:rsidR="00405BD6" w:rsidRPr="00A24A90" w:rsidRDefault="00405BD6" w:rsidP="00F559D6">
            <w:pPr>
              <w:pStyle w:val="ModelBody"/>
              <w:rPr>
                <w:rFonts w:cs="Arial"/>
                <w:i/>
                <w:iCs/>
                <w:szCs w:val="20"/>
              </w:rPr>
            </w:pPr>
          </w:p>
        </w:tc>
        <w:tc>
          <w:tcPr>
            <w:tcW w:w="5291" w:type="dxa"/>
            <w:gridSpan w:val="4"/>
            <w:tcBorders>
              <w:top w:val="nil"/>
              <w:left w:val="nil"/>
              <w:right w:val="nil"/>
            </w:tcBorders>
          </w:tcPr>
          <w:p w14:paraId="0BE4AA0B" w14:textId="77777777" w:rsidR="00405BD6" w:rsidRPr="00A24A90" w:rsidRDefault="00405BD6" w:rsidP="00F559D6">
            <w:pPr>
              <w:pStyle w:val="ModelBody"/>
              <w:rPr>
                <w:rFonts w:cs="Arial"/>
                <w:szCs w:val="20"/>
              </w:rPr>
            </w:pPr>
          </w:p>
        </w:tc>
        <w:tc>
          <w:tcPr>
            <w:tcW w:w="1374" w:type="dxa"/>
            <w:gridSpan w:val="2"/>
            <w:tcBorders>
              <w:top w:val="nil"/>
              <w:left w:val="nil"/>
              <w:right w:val="nil"/>
            </w:tcBorders>
            <w:vAlign w:val="center"/>
          </w:tcPr>
          <w:p w14:paraId="5E5C1840" w14:textId="77777777" w:rsidR="00405BD6" w:rsidRPr="00A24A90" w:rsidRDefault="00405BD6" w:rsidP="003F0001">
            <w:pPr>
              <w:pStyle w:val="ModelTableHeading2"/>
              <w:jc w:val="center"/>
              <w:rPr>
                <w:szCs w:val="20"/>
              </w:rPr>
            </w:pPr>
            <w:r w:rsidRPr="00A24A90">
              <w:rPr>
                <w:szCs w:val="20"/>
              </w:rPr>
              <w:t>Operative for reporting periods beginning on/after</w:t>
            </w:r>
          </w:p>
        </w:tc>
      </w:tr>
      <w:tr w:rsidR="00A710ED" w:rsidRPr="000F4A83" w14:paraId="3874B9E7" w14:textId="77777777" w:rsidTr="008169FD">
        <w:trPr>
          <w:gridAfter w:val="1"/>
          <w:wAfter w:w="7" w:type="dxa"/>
          <w:trHeight w:hRule="exact" w:val="397"/>
          <w:tblHeader/>
        </w:trPr>
        <w:tc>
          <w:tcPr>
            <w:tcW w:w="1557" w:type="dxa"/>
            <w:tcBorders>
              <w:top w:val="nil"/>
              <w:left w:val="nil"/>
              <w:bottom w:val="nil"/>
              <w:right w:val="nil"/>
            </w:tcBorders>
          </w:tcPr>
          <w:p w14:paraId="0656260B" w14:textId="77777777" w:rsidR="00661A1F" w:rsidRPr="0084214E" w:rsidRDefault="00661A1F" w:rsidP="00661A1F">
            <w:pPr>
              <w:pStyle w:val="Reference"/>
              <w:rPr>
                <w:sz w:val="14"/>
                <w:szCs w:val="14"/>
              </w:rPr>
            </w:pPr>
          </w:p>
        </w:tc>
        <w:tc>
          <w:tcPr>
            <w:tcW w:w="8192" w:type="dxa"/>
            <w:gridSpan w:val="9"/>
            <w:tcBorders>
              <w:top w:val="nil"/>
              <w:left w:val="nil"/>
              <w:bottom w:val="nil"/>
              <w:right w:val="nil"/>
            </w:tcBorders>
          </w:tcPr>
          <w:p w14:paraId="31FE14D1" w14:textId="022D89AB" w:rsidR="00661A1F" w:rsidRPr="00A24A90" w:rsidRDefault="00661A1F" w:rsidP="00FE7888">
            <w:pPr>
              <w:pStyle w:val="ModelBody"/>
              <w:pageBreakBefore/>
              <w:rPr>
                <w:rFonts w:cs="Arial"/>
                <w:b/>
                <w:i/>
                <w:iCs/>
                <w:szCs w:val="20"/>
              </w:rPr>
            </w:pPr>
            <w:r w:rsidRPr="00A24A90">
              <w:rPr>
                <w:b/>
                <w:szCs w:val="20"/>
              </w:rPr>
              <w:t>Operative for reporting periods beginning on/after 1 Jan 202</w:t>
            </w:r>
            <w:r w:rsidR="008359D1">
              <w:rPr>
                <w:b/>
                <w:szCs w:val="20"/>
              </w:rPr>
              <w:t>4</w:t>
            </w:r>
          </w:p>
        </w:tc>
      </w:tr>
      <w:tr w:rsidR="00A710ED" w14:paraId="68336568" w14:textId="77777777" w:rsidTr="008169FD">
        <w:trPr>
          <w:gridAfter w:val="1"/>
          <w:wAfter w:w="7" w:type="dxa"/>
          <w:trHeight w:val="482"/>
          <w:tblHeader/>
        </w:trPr>
        <w:tc>
          <w:tcPr>
            <w:tcW w:w="1557" w:type="dxa"/>
            <w:tcBorders>
              <w:top w:val="nil"/>
              <w:left w:val="nil"/>
              <w:bottom w:val="nil"/>
              <w:right w:val="nil"/>
            </w:tcBorders>
          </w:tcPr>
          <w:p w14:paraId="62B3D113" w14:textId="77777777" w:rsidR="00BF5724" w:rsidRPr="00A24A90" w:rsidRDefault="00BF5724" w:rsidP="00FE7888">
            <w:pPr>
              <w:pStyle w:val="Reference"/>
              <w:rPr>
                <w:sz w:val="20"/>
                <w:szCs w:val="20"/>
              </w:rPr>
            </w:pPr>
          </w:p>
        </w:tc>
        <w:tc>
          <w:tcPr>
            <w:tcW w:w="1417" w:type="dxa"/>
            <w:gridSpan w:val="2"/>
            <w:tcBorders>
              <w:top w:val="nil"/>
              <w:left w:val="nil"/>
              <w:bottom w:val="nil"/>
              <w:right w:val="nil"/>
            </w:tcBorders>
          </w:tcPr>
          <w:p w14:paraId="2768AD01" w14:textId="2153E80B" w:rsidR="00BF5724" w:rsidRPr="00A24A90" w:rsidRDefault="00184BF3" w:rsidP="00FE7888">
            <w:pPr>
              <w:pStyle w:val="ModelBody"/>
              <w:rPr>
                <w:rFonts w:cs="Arial"/>
                <w:i/>
                <w:iCs/>
                <w:szCs w:val="20"/>
              </w:rPr>
            </w:pPr>
            <w:r>
              <w:rPr>
                <w:rFonts w:cs="Arial"/>
                <w:i/>
                <w:iCs/>
                <w:szCs w:val="20"/>
              </w:rPr>
              <w:t>AASB 2020-1</w:t>
            </w:r>
          </w:p>
        </w:tc>
        <w:tc>
          <w:tcPr>
            <w:tcW w:w="5291" w:type="dxa"/>
            <w:gridSpan w:val="4"/>
            <w:tcBorders>
              <w:top w:val="nil"/>
              <w:left w:val="nil"/>
              <w:bottom w:val="nil"/>
              <w:right w:val="nil"/>
            </w:tcBorders>
          </w:tcPr>
          <w:p w14:paraId="1CF71BB4" w14:textId="77777777" w:rsidR="00BF5724" w:rsidRDefault="00184BF3" w:rsidP="00FE7888">
            <w:pPr>
              <w:pStyle w:val="ModelBody"/>
              <w:rPr>
                <w:rFonts w:cs="Arial"/>
                <w:i/>
                <w:iCs/>
                <w:szCs w:val="20"/>
              </w:rPr>
            </w:pPr>
            <w:r w:rsidRPr="00184BF3">
              <w:rPr>
                <w:rFonts w:cs="Arial"/>
                <w:i/>
                <w:iCs/>
                <w:szCs w:val="20"/>
              </w:rPr>
              <w:t>Amendments to Australian Accounting Standards – Classification of Liabilities as Current or Non-current</w:t>
            </w:r>
          </w:p>
          <w:p w14:paraId="257D7C13" w14:textId="77777777" w:rsidR="003B373E" w:rsidRDefault="003E776C" w:rsidP="003B373E">
            <w:pPr>
              <w:pStyle w:val="ModelBody"/>
              <w:rPr>
                <w:rFonts w:cs="Arial"/>
                <w:szCs w:val="20"/>
              </w:rPr>
            </w:pPr>
            <w:r w:rsidRPr="003E776C">
              <w:rPr>
                <w:rFonts w:cs="Arial"/>
                <w:szCs w:val="20"/>
              </w:rPr>
              <w:t>This Standard amends AASB 101 to clarify requirements for the presentation of liabilities in the statement of financial position as</w:t>
            </w:r>
            <w:r w:rsidR="003B373E">
              <w:rPr>
                <w:rFonts w:cs="Arial"/>
                <w:szCs w:val="20"/>
              </w:rPr>
              <w:t xml:space="preserve"> </w:t>
            </w:r>
            <w:r w:rsidRPr="003E776C">
              <w:rPr>
                <w:rFonts w:cs="Arial"/>
                <w:szCs w:val="20"/>
              </w:rPr>
              <w:t xml:space="preserve">current or non-current. </w:t>
            </w:r>
          </w:p>
          <w:p w14:paraId="75C1D6CD" w14:textId="52FFB0A6" w:rsidR="00184BF3" w:rsidRPr="00184BF3" w:rsidRDefault="003E776C" w:rsidP="003B373E">
            <w:pPr>
              <w:pStyle w:val="ModelBody"/>
              <w:rPr>
                <w:rFonts w:cs="Arial"/>
                <w:szCs w:val="20"/>
              </w:rPr>
            </w:pPr>
            <w:r w:rsidRPr="003E776C">
              <w:rPr>
                <w:rFonts w:cs="Arial"/>
                <w:szCs w:val="20"/>
              </w:rPr>
              <w:t>The</w:t>
            </w:r>
            <w:r w:rsidR="006324E9">
              <w:rPr>
                <w:rFonts w:cs="Arial"/>
                <w:szCs w:val="20"/>
              </w:rPr>
              <w:t>r</w:t>
            </w:r>
            <w:r w:rsidRPr="003E776C">
              <w:rPr>
                <w:rFonts w:cs="Arial"/>
                <w:szCs w:val="20"/>
              </w:rPr>
              <w:t>e is no financial impact.</w:t>
            </w:r>
          </w:p>
        </w:tc>
        <w:tc>
          <w:tcPr>
            <w:tcW w:w="1484" w:type="dxa"/>
            <w:gridSpan w:val="3"/>
            <w:tcBorders>
              <w:top w:val="nil"/>
              <w:left w:val="nil"/>
              <w:bottom w:val="nil"/>
              <w:right w:val="nil"/>
            </w:tcBorders>
            <w:vAlign w:val="center"/>
          </w:tcPr>
          <w:p w14:paraId="285A75B4" w14:textId="303C88C9" w:rsidR="00BF5724" w:rsidRPr="00A24A90" w:rsidRDefault="0047556B" w:rsidP="00EC09BC">
            <w:pPr>
              <w:pStyle w:val="ModelTableHeading2"/>
              <w:jc w:val="center"/>
              <w:rPr>
                <w:szCs w:val="20"/>
              </w:rPr>
            </w:pPr>
            <w:r w:rsidRPr="00A24A90">
              <w:rPr>
                <w:szCs w:val="20"/>
              </w:rPr>
              <w:t>1 J</w:t>
            </w:r>
            <w:r>
              <w:rPr>
                <w:szCs w:val="20"/>
              </w:rPr>
              <w:t>an</w:t>
            </w:r>
            <w:r w:rsidRPr="00A24A90">
              <w:rPr>
                <w:szCs w:val="20"/>
              </w:rPr>
              <w:t> 202</w:t>
            </w:r>
            <w:r>
              <w:rPr>
                <w:szCs w:val="20"/>
              </w:rPr>
              <w:t>4</w:t>
            </w:r>
          </w:p>
        </w:tc>
      </w:tr>
      <w:tr w:rsidR="00A710ED" w14:paraId="69BC9B3A" w14:textId="77777777" w:rsidTr="008169FD">
        <w:trPr>
          <w:gridAfter w:val="1"/>
          <w:wAfter w:w="7" w:type="dxa"/>
          <w:trHeight w:val="482"/>
          <w:tblHeader/>
        </w:trPr>
        <w:tc>
          <w:tcPr>
            <w:tcW w:w="1557" w:type="dxa"/>
            <w:tcBorders>
              <w:top w:val="nil"/>
              <w:left w:val="nil"/>
              <w:bottom w:val="nil"/>
              <w:right w:val="nil"/>
            </w:tcBorders>
          </w:tcPr>
          <w:p w14:paraId="1C2E53A4" w14:textId="77777777" w:rsidR="004D04DE" w:rsidRPr="00A24A90" w:rsidRDefault="004D04DE" w:rsidP="00FE7888">
            <w:pPr>
              <w:pStyle w:val="Reference"/>
              <w:rPr>
                <w:sz w:val="20"/>
                <w:szCs w:val="20"/>
              </w:rPr>
            </w:pPr>
          </w:p>
        </w:tc>
        <w:tc>
          <w:tcPr>
            <w:tcW w:w="1417" w:type="dxa"/>
            <w:gridSpan w:val="2"/>
            <w:tcBorders>
              <w:top w:val="nil"/>
              <w:left w:val="nil"/>
              <w:bottom w:val="nil"/>
              <w:right w:val="nil"/>
            </w:tcBorders>
          </w:tcPr>
          <w:p w14:paraId="384B7ED7" w14:textId="4781F3E7" w:rsidR="004D04DE" w:rsidRPr="00A24A90" w:rsidRDefault="004D04DE" w:rsidP="00FE7888">
            <w:pPr>
              <w:pStyle w:val="ModelBody"/>
              <w:rPr>
                <w:rFonts w:cs="Arial"/>
                <w:i/>
                <w:iCs/>
                <w:szCs w:val="20"/>
              </w:rPr>
            </w:pPr>
            <w:r>
              <w:rPr>
                <w:rFonts w:cs="Arial"/>
                <w:i/>
                <w:iCs/>
                <w:szCs w:val="20"/>
              </w:rPr>
              <w:t>AASB 2022-5</w:t>
            </w:r>
          </w:p>
        </w:tc>
        <w:tc>
          <w:tcPr>
            <w:tcW w:w="5291" w:type="dxa"/>
            <w:gridSpan w:val="4"/>
            <w:tcBorders>
              <w:top w:val="nil"/>
              <w:left w:val="nil"/>
              <w:bottom w:val="nil"/>
              <w:right w:val="nil"/>
            </w:tcBorders>
          </w:tcPr>
          <w:p w14:paraId="2A7AEEB1" w14:textId="77777777" w:rsidR="004D04DE" w:rsidRDefault="004D04DE" w:rsidP="00FE7888">
            <w:pPr>
              <w:pStyle w:val="ModelBody"/>
              <w:rPr>
                <w:rFonts w:cs="Arial"/>
                <w:i/>
                <w:iCs/>
                <w:szCs w:val="20"/>
              </w:rPr>
            </w:pPr>
            <w:r w:rsidRPr="004D04DE">
              <w:rPr>
                <w:rFonts w:cs="Arial"/>
                <w:i/>
                <w:iCs/>
                <w:szCs w:val="20"/>
              </w:rPr>
              <w:t>Amendments to Australian Accounting Standards – Lease Liability in a Sale and Leaseback</w:t>
            </w:r>
          </w:p>
          <w:p w14:paraId="6F8C3E28" w14:textId="3F3EADB9" w:rsidR="004D04DE" w:rsidRDefault="003B373E" w:rsidP="00FE7888">
            <w:pPr>
              <w:pStyle w:val="ModelBody"/>
              <w:rPr>
                <w:rFonts w:cs="Arial"/>
                <w:szCs w:val="20"/>
              </w:rPr>
            </w:pPr>
            <w:r w:rsidRPr="003B373E">
              <w:rPr>
                <w:rFonts w:cs="Arial"/>
                <w:szCs w:val="20"/>
              </w:rPr>
              <w:t>This Standard amends AASB 16 to add measurement requirements for sale and leaseback transactions that satisfy the requirements in AASB 15 to be accounted for as a sale</w:t>
            </w:r>
            <w:r w:rsidR="00AC763C">
              <w:rPr>
                <w:rFonts w:cs="Arial"/>
                <w:szCs w:val="20"/>
              </w:rPr>
              <w:t>.</w:t>
            </w:r>
          </w:p>
          <w:p w14:paraId="434DC3CA" w14:textId="0B180959" w:rsidR="003B373E" w:rsidRPr="004D04DE" w:rsidRDefault="00AC763C" w:rsidP="00FE7888">
            <w:pPr>
              <w:pStyle w:val="ModelBody"/>
              <w:rPr>
                <w:rFonts w:cs="Arial"/>
                <w:szCs w:val="20"/>
              </w:rPr>
            </w:pPr>
            <w:r>
              <w:rPr>
                <w:rFonts w:cs="Arial"/>
                <w:szCs w:val="20"/>
              </w:rPr>
              <w:t>There is no financial impact.</w:t>
            </w:r>
          </w:p>
        </w:tc>
        <w:tc>
          <w:tcPr>
            <w:tcW w:w="1484" w:type="dxa"/>
            <w:gridSpan w:val="3"/>
            <w:tcBorders>
              <w:top w:val="nil"/>
              <w:left w:val="nil"/>
              <w:bottom w:val="nil"/>
              <w:right w:val="nil"/>
            </w:tcBorders>
            <w:vAlign w:val="center"/>
          </w:tcPr>
          <w:p w14:paraId="195CF361" w14:textId="233BCFE3" w:rsidR="004D04DE" w:rsidRPr="00A24A90" w:rsidRDefault="00D05D5A" w:rsidP="00EC09BC">
            <w:pPr>
              <w:pStyle w:val="ModelTableHeading2"/>
              <w:jc w:val="center"/>
              <w:rPr>
                <w:szCs w:val="20"/>
              </w:rPr>
            </w:pPr>
            <w:r w:rsidRPr="00A24A90">
              <w:rPr>
                <w:szCs w:val="20"/>
              </w:rPr>
              <w:t>1 J</w:t>
            </w:r>
            <w:r>
              <w:rPr>
                <w:szCs w:val="20"/>
              </w:rPr>
              <w:t>an</w:t>
            </w:r>
            <w:r w:rsidRPr="00A24A90">
              <w:rPr>
                <w:szCs w:val="20"/>
              </w:rPr>
              <w:t> 202</w:t>
            </w:r>
            <w:r>
              <w:rPr>
                <w:szCs w:val="20"/>
              </w:rPr>
              <w:t>4</w:t>
            </w:r>
          </w:p>
        </w:tc>
      </w:tr>
      <w:tr w:rsidR="00A710ED" w14:paraId="54388DE0" w14:textId="77777777" w:rsidTr="008169FD">
        <w:trPr>
          <w:gridAfter w:val="1"/>
          <w:wAfter w:w="7" w:type="dxa"/>
          <w:trHeight w:val="482"/>
          <w:tblHeader/>
        </w:trPr>
        <w:tc>
          <w:tcPr>
            <w:tcW w:w="1557" w:type="dxa"/>
            <w:tcBorders>
              <w:top w:val="nil"/>
              <w:left w:val="nil"/>
              <w:bottom w:val="nil"/>
              <w:right w:val="nil"/>
            </w:tcBorders>
          </w:tcPr>
          <w:p w14:paraId="4BA3CE8E" w14:textId="77777777" w:rsidR="004D04DE" w:rsidRPr="00A24A90" w:rsidRDefault="004D04DE" w:rsidP="00FE7888">
            <w:pPr>
              <w:pStyle w:val="Reference"/>
              <w:rPr>
                <w:sz w:val="20"/>
                <w:szCs w:val="20"/>
              </w:rPr>
            </w:pPr>
          </w:p>
        </w:tc>
        <w:tc>
          <w:tcPr>
            <w:tcW w:w="1417" w:type="dxa"/>
            <w:gridSpan w:val="2"/>
            <w:tcBorders>
              <w:top w:val="nil"/>
              <w:left w:val="nil"/>
              <w:bottom w:val="nil"/>
              <w:right w:val="nil"/>
            </w:tcBorders>
          </w:tcPr>
          <w:p w14:paraId="663809A1" w14:textId="7DB7C7B6" w:rsidR="004D04DE" w:rsidRPr="00A24A90" w:rsidRDefault="004D04DE" w:rsidP="00FE7888">
            <w:pPr>
              <w:pStyle w:val="ModelBody"/>
              <w:rPr>
                <w:rFonts w:cs="Arial"/>
                <w:i/>
                <w:iCs/>
                <w:szCs w:val="20"/>
              </w:rPr>
            </w:pPr>
            <w:r>
              <w:rPr>
                <w:rFonts w:cs="Arial"/>
                <w:i/>
                <w:iCs/>
                <w:szCs w:val="20"/>
              </w:rPr>
              <w:t>AASB 2022-6</w:t>
            </w:r>
          </w:p>
        </w:tc>
        <w:tc>
          <w:tcPr>
            <w:tcW w:w="5291" w:type="dxa"/>
            <w:gridSpan w:val="4"/>
            <w:tcBorders>
              <w:top w:val="nil"/>
              <w:left w:val="nil"/>
              <w:bottom w:val="nil"/>
              <w:right w:val="nil"/>
            </w:tcBorders>
          </w:tcPr>
          <w:p w14:paraId="4C7132EE" w14:textId="77777777" w:rsidR="004D04DE" w:rsidRDefault="001A7A97" w:rsidP="00FE7888">
            <w:pPr>
              <w:pStyle w:val="ModelBody"/>
              <w:rPr>
                <w:rFonts w:cs="Arial"/>
                <w:i/>
                <w:iCs/>
                <w:szCs w:val="20"/>
              </w:rPr>
            </w:pPr>
            <w:r w:rsidRPr="001A7A97">
              <w:rPr>
                <w:rFonts w:cs="Arial"/>
                <w:i/>
                <w:iCs/>
                <w:szCs w:val="20"/>
              </w:rPr>
              <w:t>Amendments to Australian Accounting Standards –      Non-current Liabilities with Covenants</w:t>
            </w:r>
          </w:p>
          <w:p w14:paraId="29F6AEAF" w14:textId="77777777" w:rsidR="009D0642" w:rsidRDefault="007E7D97" w:rsidP="00FE7888">
            <w:pPr>
              <w:pStyle w:val="ModelBody"/>
              <w:rPr>
                <w:rFonts w:cs="Arial"/>
                <w:szCs w:val="20"/>
              </w:rPr>
            </w:pPr>
            <w:r w:rsidRPr="007E7D97">
              <w:rPr>
                <w:rFonts w:cs="Arial"/>
                <w:szCs w:val="20"/>
              </w:rPr>
              <w:t xml:space="preserve">This Standard amends AASB 101 to improve the information an entity provides in its financial statements about liabilities arising from loan arrangements for which the entity’s right to defer settlement of those liabilities for at least twelve months after the reporting period is subject to the entity complying with conditions specified in the loan arrangement. The Standard also amends an example in Practice Statement 2 regarding assessing whether information about covenants is material for disclosure. </w:t>
            </w:r>
          </w:p>
          <w:p w14:paraId="0ED662D9" w14:textId="0F5AD053" w:rsidR="001A7A97" w:rsidRPr="001A7A97" w:rsidRDefault="007E7D97" w:rsidP="00FE7888">
            <w:pPr>
              <w:pStyle w:val="ModelBody"/>
              <w:rPr>
                <w:rFonts w:cs="Arial"/>
                <w:szCs w:val="20"/>
              </w:rPr>
            </w:pPr>
            <w:r w:rsidRPr="007E7D97">
              <w:rPr>
                <w:rFonts w:cs="Arial"/>
                <w:szCs w:val="20"/>
              </w:rPr>
              <w:t>There is no financial impact.</w:t>
            </w:r>
          </w:p>
        </w:tc>
        <w:tc>
          <w:tcPr>
            <w:tcW w:w="1484" w:type="dxa"/>
            <w:gridSpan w:val="3"/>
            <w:tcBorders>
              <w:top w:val="nil"/>
              <w:left w:val="nil"/>
              <w:bottom w:val="nil"/>
              <w:right w:val="nil"/>
            </w:tcBorders>
            <w:vAlign w:val="center"/>
          </w:tcPr>
          <w:p w14:paraId="519ACDE3" w14:textId="09A31089" w:rsidR="004D04DE" w:rsidRPr="00A24A90" w:rsidRDefault="00D05D5A" w:rsidP="00EC09BC">
            <w:pPr>
              <w:pStyle w:val="ModelTableHeading2"/>
              <w:jc w:val="center"/>
              <w:rPr>
                <w:szCs w:val="20"/>
              </w:rPr>
            </w:pPr>
            <w:r w:rsidRPr="00A24A90">
              <w:rPr>
                <w:szCs w:val="20"/>
              </w:rPr>
              <w:t>1 J</w:t>
            </w:r>
            <w:r>
              <w:rPr>
                <w:szCs w:val="20"/>
              </w:rPr>
              <w:t>an</w:t>
            </w:r>
            <w:r w:rsidRPr="00A24A90">
              <w:rPr>
                <w:szCs w:val="20"/>
              </w:rPr>
              <w:t> 202</w:t>
            </w:r>
            <w:r>
              <w:rPr>
                <w:szCs w:val="20"/>
              </w:rPr>
              <w:t>4</w:t>
            </w:r>
          </w:p>
        </w:tc>
      </w:tr>
      <w:tr w:rsidR="00A710ED" w14:paraId="7B020589" w14:textId="77777777" w:rsidTr="008169FD">
        <w:trPr>
          <w:gridAfter w:val="1"/>
          <w:wAfter w:w="7" w:type="dxa"/>
          <w:trHeight w:val="482"/>
          <w:tblHeader/>
        </w:trPr>
        <w:tc>
          <w:tcPr>
            <w:tcW w:w="1557" w:type="dxa"/>
            <w:tcBorders>
              <w:top w:val="nil"/>
              <w:left w:val="nil"/>
              <w:bottom w:val="nil"/>
              <w:right w:val="nil"/>
            </w:tcBorders>
          </w:tcPr>
          <w:p w14:paraId="5C7D7EBF" w14:textId="77777777" w:rsidR="001A7A97" w:rsidRPr="00A24A90" w:rsidRDefault="001A7A97" w:rsidP="00FE7888">
            <w:pPr>
              <w:pStyle w:val="Reference"/>
              <w:rPr>
                <w:sz w:val="20"/>
                <w:szCs w:val="20"/>
              </w:rPr>
            </w:pPr>
          </w:p>
        </w:tc>
        <w:tc>
          <w:tcPr>
            <w:tcW w:w="1417" w:type="dxa"/>
            <w:gridSpan w:val="2"/>
            <w:tcBorders>
              <w:top w:val="nil"/>
              <w:left w:val="nil"/>
              <w:bottom w:val="nil"/>
              <w:right w:val="nil"/>
            </w:tcBorders>
          </w:tcPr>
          <w:p w14:paraId="55744020" w14:textId="356C7331" w:rsidR="001A7A97" w:rsidRPr="005B2F76" w:rsidRDefault="001A7A97" w:rsidP="00FE7888">
            <w:pPr>
              <w:pStyle w:val="ModelBody"/>
              <w:rPr>
                <w:rFonts w:cs="Arial"/>
                <w:i/>
                <w:iCs/>
                <w:szCs w:val="20"/>
              </w:rPr>
            </w:pPr>
            <w:r w:rsidRPr="005B2F76">
              <w:rPr>
                <w:rFonts w:cs="Arial"/>
                <w:i/>
                <w:iCs/>
                <w:szCs w:val="20"/>
              </w:rPr>
              <w:t>AASB 2022-10</w:t>
            </w:r>
          </w:p>
        </w:tc>
        <w:tc>
          <w:tcPr>
            <w:tcW w:w="5291" w:type="dxa"/>
            <w:gridSpan w:val="4"/>
            <w:tcBorders>
              <w:top w:val="nil"/>
              <w:left w:val="nil"/>
              <w:bottom w:val="nil"/>
              <w:right w:val="nil"/>
            </w:tcBorders>
          </w:tcPr>
          <w:p w14:paraId="4B73CDFC" w14:textId="77777777" w:rsidR="001A7A97" w:rsidRPr="005B2F76" w:rsidRDefault="00C4367F" w:rsidP="00FE7888">
            <w:pPr>
              <w:pStyle w:val="ModelBody"/>
              <w:rPr>
                <w:rFonts w:cs="Arial"/>
                <w:i/>
                <w:iCs/>
                <w:szCs w:val="20"/>
              </w:rPr>
            </w:pPr>
            <w:r w:rsidRPr="005B2F76">
              <w:rPr>
                <w:rFonts w:cs="Arial"/>
                <w:i/>
                <w:iCs/>
                <w:szCs w:val="20"/>
              </w:rPr>
              <w:t>Amendments to Australian Accounting Standards – Fair Value Measurement of Non-Financial Assets of Not-for-Profit Public Sector Entities</w:t>
            </w:r>
          </w:p>
          <w:p w14:paraId="1B9CD2EB" w14:textId="77777777" w:rsidR="00C4367F" w:rsidRPr="005B2F76" w:rsidRDefault="008C6830" w:rsidP="00FE7888">
            <w:pPr>
              <w:pStyle w:val="ModelBody"/>
              <w:rPr>
                <w:rFonts w:cs="Arial"/>
                <w:szCs w:val="20"/>
              </w:rPr>
            </w:pPr>
            <w:r w:rsidRPr="005B2F76">
              <w:rPr>
                <w:rFonts w:cs="Arial"/>
                <w:szCs w:val="20"/>
              </w:rPr>
              <w:t>This Standard amends AASB 13 for fair value measurements of non-financial assets of not-for-profit</w:t>
            </w:r>
            <w:r w:rsidR="0060557D" w:rsidRPr="005B2F76">
              <w:rPr>
                <w:rFonts w:cs="Arial"/>
                <w:szCs w:val="20"/>
              </w:rPr>
              <w:t xml:space="preserve"> public sector entities not held primarily for their ability to generate net cash inflow</w:t>
            </w:r>
            <w:r w:rsidR="00EE7714" w:rsidRPr="005B2F76">
              <w:rPr>
                <w:rFonts w:cs="Arial"/>
                <w:szCs w:val="20"/>
              </w:rPr>
              <w:t>s. Specifically, it provides guidance on how the cost approach is to be applied to measure the asset’s fair value, including guidance on the nature of costs to include in the replacement cost of a reference asset.</w:t>
            </w:r>
          </w:p>
          <w:p w14:paraId="67CCE430" w14:textId="4BDBD89C" w:rsidR="00EE7714" w:rsidRPr="005B2F76" w:rsidRDefault="00824880" w:rsidP="00FE7888">
            <w:pPr>
              <w:pStyle w:val="ModelBody"/>
              <w:rPr>
                <w:rFonts w:cs="Arial"/>
                <w:szCs w:val="20"/>
              </w:rPr>
            </w:pPr>
            <w:r w:rsidRPr="005B2F76">
              <w:rPr>
                <w:rFonts w:cs="Arial"/>
                <w:szCs w:val="20"/>
              </w:rPr>
              <w:lastRenderedPageBreak/>
              <w:t>As such, for non-financial assets</w:t>
            </w:r>
            <w:r w:rsidR="00397E4F" w:rsidRPr="005B2F76">
              <w:rPr>
                <w:rFonts w:cs="Arial"/>
                <w:szCs w:val="20"/>
              </w:rPr>
              <w:t xml:space="preserve"> measured by the cost approach, professional and management fees are to be included in the replacement cost of a reference asset </w:t>
            </w:r>
            <w:r w:rsidR="00427206" w:rsidRPr="005B2F76">
              <w:rPr>
                <w:rFonts w:cs="Arial"/>
                <w:szCs w:val="20"/>
              </w:rPr>
              <w:t>(</w:t>
            </w:r>
            <w:r w:rsidR="00190113" w:rsidRPr="005B2F76">
              <w:rPr>
                <w:rFonts w:cs="Arial"/>
                <w:szCs w:val="20"/>
              </w:rPr>
              <w:t xml:space="preserve">that are currently excluded by the valuer). </w:t>
            </w:r>
            <w:r w:rsidR="009B700D" w:rsidRPr="005B2F76">
              <w:rPr>
                <w:rFonts w:cs="Arial"/>
                <w:szCs w:val="20"/>
              </w:rPr>
              <w:t xml:space="preserve">This is likely to increase the fair value of </w:t>
            </w:r>
            <w:r w:rsidR="00F84D06" w:rsidRPr="005B2F76">
              <w:rPr>
                <w:rFonts w:cs="Arial"/>
                <w:szCs w:val="20"/>
              </w:rPr>
              <w:t xml:space="preserve">those assets </w:t>
            </w:r>
            <w:r w:rsidR="0030630F" w:rsidRPr="005B2F76">
              <w:rPr>
                <w:rFonts w:cs="Arial"/>
                <w:szCs w:val="20"/>
              </w:rPr>
              <w:t>(and a corresponding increase in other</w:t>
            </w:r>
            <w:r w:rsidR="007B6819" w:rsidRPr="005B2F76">
              <w:rPr>
                <w:rFonts w:cs="Arial"/>
                <w:szCs w:val="20"/>
              </w:rPr>
              <w:t xml:space="preserve"> comprehensive income accumulated in revaluation surplus).</w:t>
            </w:r>
          </w:p>
        </w:tc>
        <w:tc>
          <w:tcPr>
            <w:tcW w:w="1484" w:type="dxa"/>
            <w:gridSpan w:val="3"/>
            <w:tcBorders>
              <w:top w:val="nil"/>
              <w:left w:val="nil"/>
              <w:bottom w:val="nil"/>
              <w:right w:val="nil"/>
            </w:tcBorders>
            <w:vAlign w:val="center"/>
          </w:tcPr>
          <w:p w14:paraId="3A5AFA1A" w14:textId="4FE3C1A6" w:rsidR="001A7A97" w:rsidRPr="00A24A90" w:rsidRDefault="00D05D5A" w:rsidP="00EC09BC">
            <w:pPr>
              <w:pStyle w:val="ModelTableHeading2"/>
              <w:jc w:val="center"/>
              <w:rPr>
                <w:szCs w:val="20"/>
              </w:rPr>
            </w:pPr>
            <w:r w:rsidRPr="00A24A90">
              <w:rPr>
                <w:szCs w:val="20"/>
              </w:rPr>
              <w:lastRenderedPageBreak/>
              <w:t>1 J</w:t>
            </w:r>
            <w:r>
              <w:rPr>
                <w:szCs w:val="20"/>
              </w:rPr>
              <w:t>an</w:t>
            </w:r>
            <w:r w:rsidRPr="00A24A90">
              <w:rPr>
                <w:szCs w:val="20"/>
              </w:rPr>
              <w:t> 202</w:t>
            </w:r>
            <w:r>
              <w:rPr>
                <w:szCs w:val="20"/>
              </w:rPr>
              <w:t>4</w:t>
            </w:r>
          </w:p>
        </w:tc>
      </w:tr>
      <w:tr w:rsidR="00A710ED" w14:paraId="2B322C92" w14:textId="77777777" w:rsidTr="008169FD">
        <w:trPr>
          <w:gridAfter w:val="1"/>
          <w:wAfter w:w="7" w:type="dxa"/>
          <w:trHeight w:val="482"/>
          <w:tblHeader/>
        </w:trPr>
        <w:tc>
          <w:tcPr>
            <w:tcW w:w="1557" w:type="dxa"/>
            <w:tcBorders>
              <w:top w:val="nil"/>
              <w:left w:val="nil"/>
              <w:bottom w:val="nil"/>
              <w:right w:val="nil"/>
            </w:tcBorders>
          </w:tcPr>
          <w:p w14:paraId="432858B2" w14:textId="77777777" w:rsidR="00AE2AF7" w:rsidRPr="00A24A90" w:rsidRDefault="00AE2AF7" w:rsidP="00FE7888">
            <w:pPr>
              <w:pStyle w:val="Reference"/>
              <w:rPr>
                <w:sz w:val="20"/>
                <w:szCs w:val="20"/>
              </w:rPr>
            </w:pPr>
          </w:p>
        </w:tc>
        <w:tc>
          <w:tcPr>
            <w:tcW w:w="1417" w:type="dxa"/>
            <w:gridSpan w:val="2"/>
            <w:tcBorders>
              <w:top w:val="nil"/>
              <w:left w:val="nil"/>
              <w:bottom w:val="nil"/>
              <w:right w:val="nil"/>
            </w:tcBorders>
          </w:tcPr>
          <w:p w14:paraId="7DDF8E4F" w14:textId="7E3FFA66" w:rsidR="00AE2AF7" w:rsidRPr="00D05D5A" w:rsidRDefault="00AE2AF7" w:rsidP="00FE7888">
            <w:pPr>
              <w:pStyle w:val="ModelBody"/>
              <w:rPr>
                <w:rFonts w:cs="Arial"/>
                <w:i/>
                <w:iCs/>
                <w:szCs w:val="20"/>
              </w:rPr>
            </w:pPr>
            <w:r w:rsidRPr="00D05D5A">
              <w:rPr>
                <w:rFonts w:cs="Arial"/>
                <w:i/>
                <w:iCs/>
                <w:szCs w:val="20"/>
              </w:rPr>
              <w:t>AASB 2023-1</w:t>
            </w:r>
          </w:p>
        </w:tc>
        <w:tc>
          <w:tcPr>
            <w:tcW w:w="5291" w:type="dxa"/>
            <w:gridSpan w:val="4"/>
            <w:tcBorders>
              <w:top w:val="nil"/>
              <w:left w:val="nil"/>
              <w:bottom w:val="nil"/>
              <w:right w:val="nil"/>
            </w:tcBorders>
          </w:tcPr>
          <w:p w14:paraId="1B0F2856" w14:textId="77777777" w:rsidR="00AE2AF7" w:rsidRPr="00D05D5A" w:rsidRDefault="00D05D5A" w:rsidP="00FE7888">
            <w:pPr>
              <w:pStyle w:val="ModelBody"/>
              <w:rPr>
                <w:rFonts w:cs="Arial"/>
                <w:i/>
                <w:iCs/>
                <w:szCs w:val="20"/>
              </w:rPr>
            </w:pPr>
            <w:r w:rsidRPr="00D05D5A">
              <w:rPr>
                <w:rFonts w:cs="Arial"/>
                <w:i/>
                <w:iCs/>
                <w:szCs w:val="20"/>
              </w:rPr>
              <w:t>Amendments to Australian Accounting Standards – Supplier Finance Arrangements</w:t>
            </w:r>
          </w:p>
          <w:p w14:paraId="5322303B" w14:textId="77777777" w:rsidR="004E0BA3" w:rsidRDefault="00473A70" w:rsidP="00FE7888">
            <w:pPr>
              <w:pStyle w:val="ModelBody"/>
              <w:rPr>
                <w:rFonts w:cs="Arial"/>
                <w:szCs w:val="20"/>
              </w:rPr>
            </w:pPr>
            <w:r w:rsidRPr="00A01E9C">
              <w:rPr>
                <w:rFonts w:cs="Arial"/>
                <w:szCs w:val="20"/>
              </w:rPr>
              <w:t xml:space="preserve">This Standard amends: (a) AASB 107; and (b) AASB 7 as a consequence of the issuance of International Financial Reporting Standard Supplier Finance Arrangements (Amendments to IAS 7 and IFRS 7) by the International Accounting Standards Board in May 2023. </w:t>
            </w:r>
          </w:p>
          <w:p w14:paraId="04637140" w14:textId="1070D182" w:rsidR="00D05D5A" w:rsidRPr="00D05D5A" w:rsidRDefault="00473A70" w:rsidP="00FE7888">
            <w:pPr>
              <w:pStyle w:val="ModelBody"/>
              <w:rPr>
                <w:rFonts w:cs="Arial"/>
                <w:szCs w:val="20"/>
              </w:rPr>
            </w:pPr>
            <w:r w:rsidRPr="00A01E9C">
              <w:rPr>
                <w:rFonts w:cs="Arial"/>
                <w:szCs w:val="20"/>
              </w:rPr>
              <w:t>There is no financial impact.</w:t>
            </w:r>
          </w:p>
        </w:tc>
        <w:tc>
          <w:tcPr>
            <w:tcW w:w="1484" w:type="dxa"/>
            <w:gridSpan w:val="3"/>
            <w:tcBorders>
              <w:top w:val="nil"/>
              <w:left w:val="nil"/>
              <w:bottom w:val="nil"/>
              <w:right w:val="nil"/>
            </w:tcBorders>
            <w:vAlign w:val="center"/>
          </w:tcPr>
          <w:p w14:paraId="75FC6429" w14:textId="22659D7D" w:rsidR="00AE2AF7" w:rsidRPr="00A24A90" w:rsidRDefault="00D05D5A" w:rsidP="00EC09BC">
            <w:pPr>
              <w:pStyle w:val="ModelTableHeading2"/>
              <w:jc w:val="center"/>
              <w:rPr>
                <w:szCs w:val="20"/>
              </w:rPr>
            </w:pPr>
            <w:r w:rsidRPr="00A24A90">
              <w:rPr>
                <w:szCs w:val="20"/>
              </w:rPr>
              <w:t>1 J</w:t>
            </w:r>
            <w:r>
              <w:rPr>
                <w:szCs w:val="20"/>
              </w:rPr>
              <w:t>an</w:t>
            </w:r>
            <w:r w:rsidRPr="00A24A90">
              <w:rPr>
                <w:szCs w:val="20"/>
              </w:rPr>
              <w:t> 202</w:t>
            </w:r>
            <w:r>
              <w:rPr>
                <w:szCs w:val="20"/>
              </w:rPr>
              <w:t>4</w:t>
            </w:r>
          </w:p>
        </w:tc>
      </w:tr>
      <w:tr w:rsidR="00026BBF" w:rsidRPr="000F4A83" w14:paraId="6CF31539" w14:textId="77777777" w:rsidTr="008169FD">
        <w:trPr>
          <w:gridAfter w:val="1"/>
          <w:wAfter w:w="11" w:type="dxa"/>
          <w:trHeight w:hRule="exact" w:val="397"/>
          <w:tblHeader/>
        </w:trPr>
        <w:tc>
          <w:tcPr>
            <w:tcW w:w="1557" w:type="dxa"/>
            <w:tcBorders>
              <w:top w:val="nil"/>
              <w:left w:val="nil"/>
              <w:bottom w:val="nil"/>
              <w:right w:val="nil"/>
            </w:tcBorders>
          </w:tcPr>
          <w:p w14:paraId="13089101" w14:textId="77777777" w:rsidR="00026BBF" w:rsidRPr="0084214E" w:rsidRDefault="00026BBF" w:rsidP="00026BBF">
            <w:pPr>
              <w:pStyle w:val="Reference"/>
              <w:rPr>
                <w:sz w:val="14"/>
                <w:szCs w:val="14"/>
              </w:rPr>
            </w:pPr>
          </w:p>
        </w:tc>
        <w:tc>
          <w:tcPr>
            <w:tcW w:w="8082" w:type="dxa"/>
            <w:gridSpan w:val="8"/>
            <w:tcBorders>
              <w:top w:val="nil"/>
              <w:left w:val="nil"/>
              <w:bottom w:val="nil"/>
              <w:right w:val="nil"/>
            </w:tcBorders>
          </w:tcPr>
          <w:p w14:paraId="4BAADE24" w14:textId="5BFA646D" w:rsidR="00026BBF" w:rsidRPr="00A24A90" w:rsidRDefault="00026BBF" w:rsidP="00026BBF">
            <w:pPr>
              <w:pStyle w:val="ModelBody"/>
              <w:rPr>
                <w:rFonts w:cs="Arial"/>
                <w:b/>
                <w:i/>
                <w:iCs/>
                <w:szCs w:val="20"/>
              </w:rPr>
            </w:pPr>
            <w:r w:rsidRPr="00A24A90">
              <w:rPr>
                <w:b/>
                <w:szCs w:val="20"/>
              </w:rPr>
              <w:t>Operative for reporting periods beginning on/after 1 Jan 202</w:t>
            </w:r>
            <w:r w:rsidR="00335B2B">
              <w:rPr>
                <w:b/>
                <w:szCs w:val="20"/>
              </w:rPr>
              <w:t>5</w:t>
            </w:r>
          </w:p>
        </w:tc>
        <w:tc>
          <w:tcPr>
            <w:tcW w:w="106" w:type="dxa"/>
            <w:tcBorders>
              <w:top w:val="nil"/>
              <w:left w:val="nil"/>
              <w:right w:val="nil"/>
            </w:tcBorders>
            <w:vAlign w:val="center"/>
          </w:tcPr>
          <w:p w14:paraId="7518F792" w14:textId="77777777" w:rsidR="00026BBF" w:rsidRPr="007E75E6" w:rsidDel="00897AB8" w:rsidRDefault="00026BBF" w:rsidP="00026BBF">
            <w:pPr>
              <w:pStyle w:val="ModelTableHeading2"/>
              <w:rPr>
                <w:sz w:val="18"/>
                <w:szCs w:val="18"/>
                <w:highlight w:val="yellow"/>
              </w:rPr>
            </w:pPr>
          </w:p>
        </w:tc>
      </w:tr>
      <w:tr w:rsidR="00335B2B" w:rsidRPr="000F4A83" w14:paraId="15507C9B" w14:textId="77777777" w:rsidTr="008169FD">
        <w:trPr>
          <w:gridAfter w:val="2"/>
          <w:wAfter w:w="117" w:type="dxa"/>
          <w:trHeight w:val="482"/>
          <w:tblHeader/>
        </w:trPr>
        <w:tc>
          <w:tcPr>
            <w:tcW w:w="1557" w:type="dxa"/>
            <w:tcBorders>
              <w:top w:val="nil"/>
              <w:left w:val="nil"/>
              <w:bottom w:val="nil"/>
              <w:right w:val="nil"/>
            </w:tcBorders>
          </w:tcPr>
          <w:p w14:paraId="16F6780E" w14:textId="77777777" w:rsidR="00335B2B" w:rsidRPr="0084214E" w:rsidRDefault="00335B2B" w:rsidP="00335B2B">
            <w:pPr>
              <w:pStyle w:val="Reference"/>
              <w:rPr>
                <w:sz w:val="14"/>
                <w:szCs w:val="14"/>
              </w:rPr>
            </w:pPr>
          </w:p>
        </w:tc>
        <w:tc>
          <w:tcPr>
            <w:tcW w:w="1417" w:type="dxa"/>
            <w:gridSpan w:val="2"/>
            <w:tcBorders>
              <w:top w:val="nil"/>
              <w:left w:val="nil"/>
              <w:bottom w:val="nil"/>
              <w:right w:val="nil"/>
            </w:tcBorders>
          </w:tcPr>
          <w:p w14:paraId="0868683D" w14:textId="2AF068D5" w:rsidR="00335B2B" w:rsidRPr="00A24A90" w:rsidRDefault="00335B2B" w:rsidP="00335B2B">
            <w:pPr>
              <w:pStyle w:val="ModelBody"/>
              <w:rPr>
                <w:rFonts w:cs="Arial"/>
                <w:i/>
                <w:iCs/>
                <w:szCs w:val="20"/>
              </w:rPr>
            </w:pPr>
            <w:r w:rsidRPr="00A24A90">
              <w:rPr>
                <w:rFonts w:cs="Arial"/>
                <w:i/>
                <w:iCs/>
                <w:szCs w:val="20"/>
              </w:rPr>
              <w:t>AASB 2014-10</w:t>
            </w:r>
          </w:p>
        </w:tc>
        <w:tc>
          <w:tcPr>
            <w:tcW w:w="5291" w:type="dxa"/>
            <w:gridSpan w:val="4"/>
            <w:tcBorders>
              <w:top w:val="nil"/>
              <w:left w:val="nil"/>
              <w:bottom w:val="nil"/>
              <w:right w:val="nil"/>
            </w:tcBorders>
            <w:shd w:val="clear" w:color="auto" w:fill="auto"/>
          </w:tcPr>
          <w:p w14:paraId="665DA5D9" w14:textId="77777777" w:rsidR="00335B2B" w:rsidRPr="009E470A" w:rsidRDefault="00335B2B" w:rsidP="00335B2B">
            <w:pPr>
              <w:pStyle w:val="ModelBody"/>
              <w:rPr>
                <w:rFonts w:cs="Arial"/>
                <w:i/>
                <w:iCs/>
                <w:szCs w:val="20"/>
              </w:rPr>
            </w:pPr>
            <w:r w:rsidRPr="009E470A">
              <w:rPr>
                <w:rFonts w:cs="Arial"/>
                <w:i/>
                <w:iCs/>
                <w:szCs w:val="20"/>
              </w:rPr>
              <w:t>Amendments to Australian Accounting Standards – Sale or Contribution of Assets between an Investor and its Associate or Joint Venture</w:t>
            </w:r>
          </w:p>
          <w:p w14:paraId="31B06434" w14:textId="77777777" w:rsidR="00335B2B" w:rsidRPr="009E470A" w:rsidRDefault="00335B2B" w:rsidP="00335B2B">
            <w:pPr>
              <w:pStyle w:val="ModelBody"/>
              <w:rPr>
                <w:rFonts w:cs="Arial"/>
                <w:szCs w:val="20"/>
              </w:rPr>
            </w:pPr>
            <w:r w:rsidRPr="009E470A">
              <w:rPr>
                <w:rFonts w:cs="Arial"/>
                <w:szCs w:val="20"/>
              </w:rPr>
              <w:t>This Standard amends AASB 10 and AASB 128 to address an inconsistency between the two standards.</w:t>
            </w:r>
          </w:p>
          <w:p w14:paraId="53130C59" w14:textId="5700E7B8" w:rsidR="00335B2B" w:rsidRPr="009E470A" w:rsidRDefault="00335B2B" w:rsidP="00335B2B">
            <w:pPr>
              <w:pStyle w:val="ModelBody"/>
              <w:rPr>
                <w:rFonts w:cs="Arial"/>
                <w:i/>
                <w:szCs w:val="20"/>
              </w:rPr>
            </w:pPr>
            <w:r w:rsidRPr="009E470A">
              <w:rPr>
                <w:rFonts w:cs="Arial"/>
                <w:szCs w:val="20"/>
              </w:rPr>
              <w:t>The Agency has not assessed the impact of the Standard.</w:t>
            </w:r>
          </w:p>
        </w:tc>
        <w:tc>
          <w:tcPr>
            <w:tcW w:w="1374" w:type="dxa"/>
            <w:gridSpan w:val="2"/>
            <w:tcBorders>
              <w:top w:val="nil"/>
              <w:left w:val="nil"/>
              <w:bottom w:val="nil"/>
              <w:right w:val="nil"/>
            </w:tcBorders>
            <w:shd w:val="clear" w:color="auto" w:fill="auto"/>
            <w:vAlign w:val="center"/>
          </w:tcPr>
          <w:p w14:paraId="1CCD916B" w14:textId="4F4F0184" w:rsidR="00335B2B" w:rsidRPr="006353B7" w:rsidRDefault="00335B2B" w:rsidP="00335B2B">
            <w:pPr>
              <w:pStyle w:val="ModelTableHeading2"/>
              <w:rPr>
                <w:sz w:val="18"/>
                <w:szCs w:val="18"/>
              </w:rPr>
            </w:pPr>
            <w:r w:rsidRPr="00A24A90">
              <w:rPr>
                <w:szCs w:val="20"/>
              </w:rPr>
              <w:t>1 Jan 2025</w:t>
            </w:r>
          </w:p>
        </w:tc>
      </w:tr>
      <w:tr w:rsidR="00F60ED1" w:rsidRPr="00A24A90" w14:paraId="27C194F4" w14:textId="77777777" w:rsidTr="008169FD">
        <w:trPr>
          <w:gridAfter w:val="2"/>
          <w:wAfter w:w="117" w:type="dxa"/>
          <w:trHeight w:val="482"/>
          <w:tblHeader/>
        </w:trPr>
        <w:tc>
          <w:tcPr>
            <w:tcW w:w="1557" w:type="dxa"/>
            <w:tcBorders>
              <w:top w:val="nil"/>
              <w:left w:val="nil"/>
              <w:bottom w:val="nil"/>
              <w:right w:val="nil"/>
            </w:tcBorders>
          </w:tcPr>
          <w:p w14:paraId="270EBB03" w14:textId="77777777" w:rsidR="00F60ED1" w:rsidRPr="0084214E" w:rsidRDefault="00F60ED1" w:rsidP="00F60ED1">
            <w:pPr>
              <w:pStyle w:val="Reference"/>
              <w:rPr>
                <w:sz w:val="14"/>
                <w:szCs w:val="14"/>
              </w:rPr>
            </w:pPr>
          </w:p>
        </w:tc>
        <w:tc>
          <w:tcPr>
            <w:tcW w:w="1417" w:type="dxa"/>
            <w:gridSpan w:val="2"/>
            <w:tcBorders>
              <w:top w:val="nil"/>
              <w:left w:val="nil"/>
              <w:bottom w:val="nil"/>
              <w:right w:val="nil"/>
            </w:tcBorders>
          </w:tcPr>
          <w:p w14:paraId="7B2923A6" w14:textId="3C5226E4" w:rsidR="00F60ED1" w:rsidRPr="00F60ED1" w:rsidRDefault="00F60ED1" w:rsidP="00F60ED1">
            <w:pPr>
              <w:pStyle w:val="ModelBody"/>
              <w:rPr>
                <w:rFonts w:cs="Arial"/>
                <w:i/>
                <w:iCs/>
                <w:szCs w:val="20"/>
              </w:rPr>
            </w:pPr>
            <w:r w:rsidRPr="00F60ED1">
              <w:rPr>
                <w:rFonts w:cs="Arial"/>
                <w:i/>
                <w:iCs/>
                <w:szCs w:val="20"/>
              </w:rPr>
              <w:t>AASB 2021-7c</w:t>
            </w:r>
          </w:p>
        </w:tc>
        <w:tc>
          <w:tcPr>
            <w:tcW w:w="5291" w:type="dxa"/>
            <w:gridSpan w:val="4"/>
            <w:tcBorders>
              <w:top w:val="nil"/>
              <w:left w:val="nil"/>
              <w:bottom w:val="nil"/>
              <w:right w:val="nil"/>
            </w:tcBorders>
          </w:tcPr>
          <w:p w14:paraId="522FDDFE" w14:textId="77777777" w:rsidR="00F60ED1" w:rsidRPr="00F60ED1" w:rsidRDefault="00F60ED1" w:rsidP="00F60ED1">
            <w:pPr>
              <w:pStyle w:val="ModelBody"/>
              <w:rPr>
                <w:rFonts w:cs="Arial"/>
                <w:i/>
                <w:iCs/>
                <w:szCs w:val="20"/>
              </w:rPr>
            </w:pPr>
            <w:r w:rsidRPr="00F60ED1">
              <w:rPr>
                <w:rFonts w:cs="Arial"/>
                <w:i/>
                <w:iCs/>
                <w:szCs w:val="20"/>
              </w:rPr>
              <w:t xml:space="preserve">Amendments to Australian Accounting Standards – Effective Date of Amendments to AASB 10 and AASB 128 and Editorial Corrections </w:t>
            </w:r>
          </w:p>
          <w:p w14:paraId="77D6FC0D" w14:textId="77777777" w:rsidR="00481938" w:rsidRDefault="00F60ED1" w:rsidP="00F60ED1">
            <w:pPr>
              <w:pStyle w:val="ModelBody"/>
              <w:rPr>
                <w:rFonts w:cs="Arial"/>
                <w:szCs w:val="20"/>
              </w:rPr>
            </w:pPr>
            <w:r w:rsidRPr="00F60ED1">
              <w:rPr>
                <w:rFonts w:cs="Arial"/>
                <w:szCs w:val="20"/>
              </w:rPr>
              <w:t xml:space="preserve">This Standard further defers (to 1 January 2025) the amendments to AASB 10 and AASB 128 relating to the sale or contribution of assets between an investor and its associate or joint venture. </w:t>
            </w:r>
          </w:p>
          <w:p w14:paraId="11642BFF" w14:textId="0D907B2F" w:rsidR="00F60ED1" w:rsidRPr="00F60ED1" w:rsidRDefault="00F60ED1" w:rsidP="00F60ED1">
            <w:pPr>
              <w:pStyle w:val="ModelBody"/>
              <w:rPr>
                <w:rFonts w:cs="Arial"/>
                <w:szCs w:val="20"/>
              </w:rPr>
            </w:pPr>
            <w:r w:rsidRPr="00F60ED1">
              <w:rPr>
                <w:rFonts w:cs="Arial"/>
                <w:szCs w:val="20"/>
              </w:rPr>
              <w:t>The standard also includes editorial corrections.</w:t>
            </w:r>
          </w:p>
          <w:p w14:paraId="5567955E" w14:textId="4AF89D7E" w:rsidR="00F60ED1" w:rsidRPr="00F60ED1" w:rsidRDefault="00F60ED1" w:rsidP="00F60ED1">
            <w:pPr>
              <w:pStyle w:val="ModelBody"/>
              <w:rPr>
                <w:rFonts w:cs="Arial"/>
                <w:szCs w:val="20"/>
              </w:rPr>
            </w:pPr>
            <w:r w:rsidRPr="00F60ED1">
              <w:rPr>
                <w:rFonts w:cs="Arial"/>
                <w:szCs w:val="20"/>
              </w:rPr>
              <w:t>The Agency has not assessed the impact of the Standard.</w:t>
            </w:r>
          </w:p>
        </w:tc>
        <w:tc>
          <w:tcPr>
            <w:tcW w:w="1374" w:type="dxa"/>
            <w:gridSpan w:val="2"/>
            <w:tcBorders>
              <w:top w:val="nil"/>
              <w:left w:val="nil"/>
              <w:bottom w:val="nil"/>
              <w:right w:val="nil"/>
            </w:tcBorders>
            <w:vAlign w:val="center"/>
          </w:tcPr>
          <w:p w14:paraId="01DA1E1B" w14:textId="38A61FE8" w:rsidR="00F60ED1" w:rsidRPr="00F60ED1" w:rsidRDefault="00F60ED1" w:rsidP="00F60ED1">
            <w:pPr>
              <w:pStyle w:val="ModelTableHeading2"/>
              <w:rPr>
                <w:szCs w:val="20"/>
              </w:rPr>
            </w:pPr>
            <w:r w:rsidRPr="00F60ED1">
              <w:rPr>
                <w:szCs w:val="20"/>
              </w:rPr>
              <w:t>1 Jan 2025</w:t>
            </w:r>
          </w:p>
        </w:tc>
      </w:tr>
      <w:tr w:rsidR="00F60ED1" w:rsidRPr="00A24A90" w14:paraId="4E751732" w14:textId="77777777" w:rsidTr="008169FD">
        <w:trPr>
          <w:gridAfter w:val="2"/>
          <w:wAfter w:w="117" w:type="dxa"/>
          <w:trHeight w:val="482"/>
          <w:tblHeader/>
        </w:trPr>
        <w:tc>
          <w:tcPr>
            <w:tcW w:w="1557" w:type="dxa"/>
            <w:tcBorders>
              <w:top w:val="nil"/>
              <w:left w:val="nil"/>
              <w:bottom w:val="nil"/>
              <w:right w:val="nil"/>
            </w:tcBorders>
          </w:tcPr>
          <w:p w14:paraId="1A793DCC" w14:textId="77777777" w:rsidR="00F60ED1" w:rsidRPr="0084214E" w:rsidRDefault="00F60ED1" w:rsidP="00F60ED1">
            <w:pPr>
              <w:pStyle w:val="Reference"/>
              <w:rPr>
                <w:sz w:val="14"/>
                <w:szCs w:val="14"/>
              </w:rPr>
            </w:pPr>
          </w:p>
        </w:tc>
        <w:tc>
          <w:tcPr>
            <w:tcW w:w="1417" w:type="dxa"/>
            <w:gridSpan w:val="2"/>
            <w:tcBorders>
              <w:top w:val="nil"/>
              <w:left w:val="nil"/>
              <w:bottom w:val="nil"/>
              <w:right w:val="nil"/>
            </w:tcBorders>
          </w:tcPr>
          <w:p w14:paraId="384475A1" w14:textId="496BBEBD" w:rsidR="00F60ED1" w:rsidRPr="00F60ED1" w:rsidRDefault="00F60ED1" w:rsidP="00F60ED1">
            <w:pPr>
              <w:pStyle w:val="ModelBody"/>
              <w:rPr>
                <w:rFonts w:cs="Arial"/>
                <w:i/>
                <w:iCs/>
                <w:szCs w:val="20"/>
              </w:rPr>
            </w:pPr>
            <w:r w:rsidRPr="00F60ED1">
              <w:rPr>
                <w:rFonts w:cs="Arial"/>
                <w:i/>
                <w:iCs/>
                <w:szCs w:val="20"/>
              </w:rPr>
              <w:t>AASB 2023-5</w:t>
            </w:r>
          </w:p>
        </w:tc>
        <w:tc>
          <w:tcPr>
            <w:tcW w:w="5291" w:type="dxa"/>
            <w:gridSpan w:val="4"/>
            <w:tcBorders>
              <w:top w:val="nil"/>
              <w:left w:val="nil"/>
              <w:bottom w:val="nil"/>
              <w:right w:val="nil"/>
            </w:tcBorders>
          </w:tcPr>
          <w:p w14:paraId="0B9D2618" w14:textId="77777777" w:rsidR="00F60ED1" w:rsidRPr="00F60ED1" w:rsidRDefault="00F60ED1" w:rsidP="00F60ED1">
            <w:pPr>
              <w:pStyle w:val="ModelBody"/>
              <w:rPr>
                <w:rFonts w:cs="Arial"/>
                <w:i/>
                <w:iCs/>
                <w:szCs w:val="20"/>
              </w:rPr>
            </w:pPr>
            <w:r w:rsidRPr="00F60ED1">
              <w:rPr>
                <w:rFonts w:cs="Arial"/>
                <w:i/>
                <w:iCs/>
                <w:szCs w:val="20"/>
              </w:rPr>
              <w:t>Amendments to Australia Accounting Standards – Lack of Exchangeability</w:t>
            </w:r>
          </w:p>
          <w:p w14:paraId="26CB1ADF" w14:textId="77777777" w:rsidR="00F60ED1" w:rsidRPr="00F60ED1" w:rsidRDefault="00F60ED1" w:rsidP="00F60ED1">
            <w:pPr>
              <w:pStyle w:val="ModelBody"/>
              <w:rPr>
                <w:rFonts w:cs="Arial"/>
                <w:szCs w:val="20"/>
              </w:rPr>
            </w:pPr>
            <w:r w:rsidRPr="00F60ED1">
              <w:rPr>
                <w:rFonts w:cs="Arial"/>
                <w:szCs w:val="20"/>
              </w:rPr>
              <w:t>This Standard amends AASB 121 and AASB 1 to require entities to apply a consistent approach to determining whether a currency is exchangeable into another currency and the sport exchange rate to use when it is not exchangeable.</w:t>
            </w:r>
          </w:p>
          <w:p w14:paraId="58D2A0AC" w14:textId="77777777" w:rsidR="00F60ED1" w:rsidRPr="00F60ED1" w:rsidRDefault="00F60ED1" w:rsidP="00F60ED1">
            <w:pPr>
              <w:pStyle w:val="ModelBody"/>
              <w:rPr>
                <w:rFonts w:cs="Arial"/>
                <w:szCs w:val="20"/>
              </w:rPr>
            </w:pPr>
            <w:r w:rsidRPr="00F60ED1">
              <w:rPr>
                <w:rFonts w:cs="Arial"/>
                <w:szCs w:val="20"/>
              </w:rPr>
              <w:t>The Standard also amends AASB 121 to extend the exemption from complying with the disclosure requirements for entities that apply AASB 1060 to ensure Tier 2 entities are not required to comply with the new disclosure requirements in AASB 121 when preparing their Tier 2 financial statements.</w:t>
            </w:r>
          </w:p>
          <w:p w14:paraId="6167C795" w14:textId="77777777" w:rsidR="00F60ED1" w:rsidRDefault="00F60ED1" w:rsidP="00F60ED1">
            <w:pPr>
              <w:pStyle w:val="ModelBody"/>
              <w:rPr>
                <w:rFonts w:cs="Arial"/>
                <w:szCs w:val="20"/>
              </w:rPr>
            </w:pPr>
            <w:r w:rsidRPr="00F60ED1">
              <w:rPr>
                <w:rFonts w:cs="Arial"/>
                <w:szCs w:val="20"/>
              </w:rPr>
              <w:t>The Agency has not assessed the impact of the Standard.</w:t>
            </w:r>
          </w:p>
          <w:p w14:paraId="5E1E8468" w14:textId="77777777" w:rsidR="008169FD" w:rsidRDefault="008169FD" w:rsidP="00F60ED1">
            <w:pPr>
              <w:pStyle w:val="ModelBody"/>
              <w:rPr>
                <w:rFonts w:cs="Arial"/>
                <w:szCs w:val="20"/>
              </w:rPr>
            </w:pPr>
          </w:p>
          <w:p w14:paraId="1A4AAF2C" w14:textId="77777777" w:rsidR="008169FD" w:rsidRDefault="008169FD" w:rsidP="00F60ED1">
            <w:pPr>
              <w:pStyle w:val="ModelBody"/>
              <w:rPr>
                <w:rFonts w:cs="Arial"/>
                <w:szCs w:val="20"/>
              </w:rPr>
            </w:pPr>
          </w:p>
          <w:p w14:paraId="358005FF" w14:textId="236AC126" w:rsidR="008169FD" w:rsidRPr="00F60ED1" w:rsidRDefault="008169FD" w:rsidP="00F60ED1">
            <w:pPr>
              <w:pStyle w:val="ModelBody"/>
              <w:rPr>
                <w:rFonts w:cs="Arial"/>
                <w:szCs w:val="20"/>
              </w:rPr>
            </w:pPr>
          </w:p>
        </w:tc>
        <w:tc>
          <w:tcPr>
            <w:tcW w:w="1374" w:type="dxa"/>
            <w:gridSpan w:val="2"/>
            <w:tcBorders>
              <w:top w:val="nil"/>
              <w:left w:val="nil"/>
              <w:bottom w:val="nil"/>
              <w:right w:val="nil"/>
            </w:tcBorders>
            <w:vAlign w:val="center"/>
          </w:tcPr>
          <w:p w14:paraId="0B72CED2" w14:textId="4E9661D7" w:rsidR="00F60ED1" w:rsidRPr="00F60ED1" w:rsidRDefault="00F60ED1" w:rsidP="00F60ED1">
            <w:pPr>
              <w:pStyle w:val="ModelTableHeading2"/>
              <w:rPr>
                <w:szCs w:val="20"/>
              </w:rPr>
            </w:pPr>
            <w:r w:rsidRPr="00F60ED1">
              <w:rPr>
                <w:szCs w:val="20"/>
              </w:rPr>
              <w:t>1 Jan 2025</w:t>
            </w:r>
          </w:p>
        </w:tc>
      </w:tr>
      <w:tr w:rsidR="00B87741" w:rsidRPr="000F4A83" w14:paraId="77AD651B" w14:textId="77777777" w:rsidTr="008169FD">
        <w:trPr>
          <w:gridAfter w:val="2"/>
          <w:wAfter w:w="117" w:type="dxa"/>
          <w:trHeight w:hRule="exact" w:val="397"/>
          <w:tblHeader/>
        </w:trPr>
        <w:tc>
          <w:tcPr>
            <w:tcW w:w="1557" w:type="dxa"/>
            <w:tcBorders>
              <w:top w:val="nil"/>
              <w:left w:val="nil"/>
              <w:bottom w:val="nil"/>
              <w:right w:val="nil"/>
            </w:tcBorders>
          </w:tcPr>
          <w:p w14:paraId="5B548785" w14:textId="77777777" w:rsidR="00B87741" w:rsidRPr="0084214E" w:rsidRDefault="00B87741" w:rsidP="00992EBA">
            <w:pPr>
              <w:pStyle w:val="Reference"/>
              <w:rPr>
                <w:sz w:val="14"/>
                <w:szCs w:val="14"/>
              </w:rPr>
            </w:pPr>
          </w:p>
        </w:tc>
        <w:tc>
          <w:tcPr>
            <w:tcW w:w="8082" w:type="dxa"/>
            <w:gridSpan w:val="8"/>
            <w:tcBorders>
              <w:top w:val="nil"/>
              <w:left w:val="nil"/>
              <w:bottom w:val="nil"/>
              <w:right w:val="nil"/>
            </w:tcBorders>
          </w:tcPr>
          <w:p w14:paraId="54DFD088" w14:textId="058A031F" w:rsidR="00B87741" w:rsidRPr="00A24A90" w:rsidRDefault="00B87741" w:rsidP="005F55F4">
            <w:pPr>
              <w:pStyle w:val="ModelBody"/>
              <w:pageBreakBefore/>
              <w:rPr>
                <w:rFonts w:cs="Arial"/>
                <w:b/>
                <w:i/>
                <w:iCs/>
                <w:szCs w:val="20"/>
              </w:rPr>
            </w:pPr>
            <w:r w:rsidRPr="00A24A90">
              <w:rPr>
                <w:b/>
                <w:szCs w:val="20"/>
              </w:rPr>
              <w:t>Operative for reporting periods beginning on/after 1 Jan 202</w:t>
            </w:r>
            <w:r w:rsidR="00F60ED1">
              <w:rPr>
                <w:b/>
                <w:szCs w:val="20"/>
              </w:rPr>
              <w:t>6</w:t>
            </w:r>
          </w:p>
        </w:tc>
      </w:tr>
      <w:tr w:rsidR="00026BBF" w14:paraId="03DE263C" w14:textId="77777777" w:rsidTr="008169FD">
        <w:trPr>
          <w:gridAfter w:val="2"/>
          <w:wAfter w:w="117" w:type="dxa"/>
          <w:trHeight w:val="482"/>
          <w:tblHeader/>
        </w:trPr>
        <w:tc>
          <w:tcPr>
            <w:tcW w:w="1557" w:type="dxa"/>
            <w:tcBorders>
              <w:top w:val="nil"/>
              <w:left w:val="nil"/>
              <w:bottom w:val="nil"/>
              <w:right w:val="nil"/>
            </w:tcBorders>
          </w:tcPr>
          <w:p w14:paraId="1F12238E" w14:textId="428493F4" w:rsidR="00026BBF" w:rsidRPr="00A24A90" w:rsidRDefault="00026BBF" w:rsidP="00026BBF">
            <w:pPr>
              <w:pStyle w:val="Reference"/>
              <w:rPr>
                <w:sz w:val="20"/>
                <w:szCs w:val="20"/>
              </w:rPr>
            </w:pPr>
          </w:p>
        </w:tc>
        <w:tc>
          <w:tcPr>
            <w:tcW w:w="1417" w:type="dxa"/>
            <w:gridSpan w:val="2"/>
            <w:tcBorders>
              <w:top w:val="nil"/>
              <w:left w:val="nil"/>
              <w:bottom w:val="nil"/>
              <w:right w:val="nil"/>
            </w:tcBorders>
          </w:tcPr>
          <w:p w14:paraId="15EAB8A9" w14:textId="2F059300" w:rsidR="00026BBF" w:rsidRPr="00A24A90" w:rsidRDefault="00026BBF" w:rsidP="00026BBF">
            <w:pPr>
              <w:pStyle w:val="ModelBody"/>
              <w:rPr>
                <w:rFonts w:cs="Arial"/>
                <w:i/>
                <w:iCs/>
                <w:szCs w:val="20"/>
              </w:rPr>
            </w:pPr>
            <w:r w:rsidRPr="00A24A90">
              <w:rPr>
                <w:rFonts w:cs="Arial"/>
                <w:i/>
                <w:iCs/>
                <w:szCs w:val="20"/>
              </w:rPr>
              <w:t>AASB 2022-9</w:t>
            </w:r>
          </w:p>
        </w:tc>
        <w:tc>
          <w:tcPr>
            <w:tcW w:w="5291" w:type="dxa"/>
            <w:gridSpan w:val="4"/>
            <w:tcBorders>
              <w:top w:val="nil"/>
              <w:left w:val="nil"/>
              <w:bottom w:val="nil"/>
              <w:right w:val="nil"/>
            </w:tcBorders>
          </w:tcPr>
          <w:p w14:paraId="3C8AE44E" w14:textId="580C73E6" w:rsidR="009461F9" w:rsidRPr="00DE2032" w:rsidRDefault="009461F9" w:rsidP="009461F9">
            <w:pPr>
              <w:pStyle w:val="ModelBody"/>
              <w:rPr>
                <w:rFonts w:cs="Arial"/>
                <w:i/>
                <w:szCs w:val="20"/>
              </w:rPr>
            </w:pPr>
            <w:r w:rsidRPr="00DE2032">
              <w:rPr>
                <w:i/>
                <w:szCs w:val="20"/>
              </w:rPr>
              <w:t xml:space="preserve">Amendments to Australian Accounting Standards – </w:t>
            </w:r>
            <w:r w:rsidRPr="00DE2032">
              <w:rPr>
                <w:rFonts w:cs="Arial"/>
                <w:i/>
                <w:szCs w:val="20"/>
              </w:rPr>
              <w:t>Insurance Contracts in the Public Sector</w:t>
            </w:r>
          </w:p>
          <w:p w14:paraId="3765570F" w14:textId="4D5CFEDF" w:rsidR="009461F9" w:rsidRPr="00A24A90" w:rsidRDefault="009461F9" w:rsidP="009461F9">
            <w:pPr>
              <w:pStyle w:val="ModelBody"/>
              <w:rPr>
                <w:szCs w:val="20"/>
              </w:rPr>
            </w:pPr>
            <w:r w:rsidRPr="00A24A90">
              <w:rPr>
                <w:rFonts w:cs="Arial"/>
                <w:szCs w:val="20"/>
              </w:rPr>
              <w:t xml:space="preserve">This Standard amends </w:t>
            </w:r>
            <w:r w:rsidRPr="00A24A90">
              <w:rPr>
                <w:szCs w:val="20"/>
              </w:rPr>
              <w:t>AASB </w:t>
            </w:r>
            <w:r w:rsidRPr="00A24A90">
              <w:rPr>
                <w:rFonts w:cs="Arial"/>
                <w:szCs w:val="20"/>
              </w:rPr>
              <w:t>17</w:t>
            </w:r>
            <w:r w:rsidRPr="00A24A90">
              <w:rPr>
                <w:szCs w:val="20"/>
              </w:rPr>
              <w:t xml:space="preserve"> and AASB </w:t>
            </w:r>
            <w:r w:rsidRPr="00A24A90">
              <w:rPr>
                <w:rFonts w:cs="Arial"/>
                <w:szCs w:val="20"/>
              </w:rPr>
              <w:t>1050 to include modifications with respect to the application of AASB 17 by public sector entities.</w:t>
            </w:r>
          </w:p>
          <w:p w14:paraId="45C9A24E" w14:textId="2713B9B3" w:rsidR="009461F9" w:rsidRPr="00A24A90" w:rsidRDefault="009461F9" w:rsidP="009461F9">
            <w:pPr>
              <w:pStyle w:val="ModelBody"/>
              <w:rPr>
                <w:rFonts w:cs="Arial"/>
                <w:szCs w:val="20"/>
              </w:rPr>
            </w:pPr>
            <w:r w:rsidRPr="00A24A90">
              <w:rPr>
                <w:rFonts w:cs="Arial"/>
                <w:szCs w:val="20"/>
              </w:rPr>
              <w:t xml:space="preserve">This Standard also amends the following Standards to remove the temporary consequential amendments set out in AASB 2022-8 since AASB 4 and AASB 1023 do not apply to public sector entities for periods beginning on or after 1 July 2026: (a) AASB 1; (b) AASB 3; (c) AASB 5; (d) AASB 7; (e) AASB 9; (f) AASB 15; </w:t>
            </w:r>
            <w:r w:rsidRPr="00A24A90">
              <w:rPr>
                <w:rFonts w:cs="Arial"/>
                <w:szCs w:val="20"/>
              </w:rPr>
              <w:br/>
              <w:t>(g) AASB 119; (h) AASB 132; (</w:t>
            </w:r>
            <w:proofErr w:type="spellStart"/>
            <w:r w:rsidRPr="00A24A90">
              <w:rPr>
                <w:rFonts w:cs="Arial"/>
                <w:szCs w:val="20"/>
              </w:rPr>
              <w:t>i</w:t>
            </w:r>
            <w:proofErr w:type="spellEnd"/>
            <w:r w:rsidRPr="00A24A90">
              <w:rPr>
                <w:rFonts w:cs="Arial"/>
                <w:szCs w:val="20"/>
              </w:rPr>
              <w:t xml:space="preserve">) AASB 136; (j) AASB 137; </w:t>
            </w:r>
            <w:r w:rsidRPr="00A24A90">
              <w:rPr>
                <w:rFonts w:cs="Arial"/>
                <w:szCs w:val="20"/>
              </w:rPr>
              <w:br/>
              <w:t>(k) AASB 138; (l) AASB 1057; and (m) AASB 1058</w:t>
            </w:r>
          </w:p>
          <w:p w14:paraId="62B491D0" w14:textId="3420EF90" w:rsidR="00026BBF" w:rsidRPr="00A24A90" w:rsidRDefault="00DE2032" w:rsidP="009461F9">
            <w:pPr>
              <w:pStyle w:val="ModelBody"/>
              <w:rPr>
                <w:rFonts w:cs="Arial"/>
                <w:szCs w:val="20"/>
              </w:rPr>
            </w:pPr>
            <w:r w:rsidRPr="00F60ED1">
              <w:rPr>
                <w:rFonts w:cs="Arial"/>
                <w:szCs w:val="20"/>
              </w:rPr>
              <w:t>The Agency has not assessed the impact of the Standard</w:t>
            </w:r>
            <w:r w:rsidR="009461F9" w:rsidRPr="007D37BF">
              <w:rPr>
                <w:rFonts w:cs="Arial"/>
                <w:szCs w:val="20"/>
              </w:rPr>
              <w:t>.</w:t>
            </w:r>
          </w:p>
        </w:tc>
        <w:tc>
          <w:tcPr>
            <w:tcW w:w="1374" w:type="dxa"/>
            <w:gridSpan w:val="2"/>
            <w:tcBorders>
              <w:top w:val="nil"/>
              <w:left w:val="nil"/>
              <w:bottom w:val="nil"/>
              <w:right w:val="nil"/>
            </w:tcBorders>
            <w:vAlign w:val="center"/>
          </w:tcPr>
          <w:p w14:paraId="444AC7C2" w14:textId="51AB1FC5" w:rsidR="00026BBF" w:rsidRPr="00A24A90" w:rsidRDefault="00026BBF" w:rsidP="00026BBF">
            <w:pPr>
              <w:pStyle w:val="ModelTableHeading2"/>
              <w:rPr>
                <w:szCs w:val="20"/>
              </w:rPr>
            </w:pPr>
            <w:r w:rsidRPr="00A24A90">
              <w:rPr>
                <w:szCs w:val="20"/>
              </w:rPr>
              <w:t>1 </w:t>
            </w:r>
            <w:r w:rsidR="00E9746F" w:rsidRPr="00A24A90">
              <w:rPr>
                <w:szCs w:val="20"/>
              </w:rPr>
              <w:t>Jul </w:t>
            </w:r>
            <w:r w:rsidRPr="00A24A90">
              <w:rPr>
                <w:szCs w:val="20"/>
              </w:rPr>
              <w:t>2026</w:t>
            </w:r>
          </w:p>
        </w:tc>
      </w:tr>
      <w:tr w:rsidR="006F5BB2" w:rsidRPr="006F5BB2" w14:paraId="78D1D135" w14:textId="77777777" w:rsidTr="008169FD">
        <w:trPr>
          <w:gridAfter w:val="2"/>
          <w:wAfter w:w="117" w:type="dxa"/>
          <w:trHeight w:val="482"/>
          <w:tblHeader/>
        </w:trPr>
        <w:tc>
          <w:tcPr>
            <w:tcW w:w="1557" w:type="dxa"/>
            <w:tcBorders>
              <w:top w:val="nil"/>
              <w:left w:val="nil"/>
              <w:bottom w:val="nil"/>
              <w:right w:val="nil"/>
            </w:tcBorders>
          </w:tcPr>
          <w:p w14:paraId="31C321C8" w14:textId="7A3A843D" w:rsidR="00026BBF" w:rsidRPr="00A24A90" w:rsidRDefault="00026BBF" w:rsidP="00026BBF">
            <w:pPr>
              <w:pStyle w:val="Reference"/>
              <w:rPr>
                <w:sz w:val="20"/>
                <w:szCs w:val="20"/>
              </w:rPr>
            </w:pPr>
            <w:r w:rsidRPr="00A24A90">
              <w:rPr>
                <w:noProof/>
                <w:sz w:val="20"/>
                <w:szCs w:val="20"/>
                <w:lang w:eastAsia="en-AU"/>
              </w:rPr>
              <mc:AlternateContent>
                <mc:Choice Requires="wpg">
                  <w:drawing>
                    <wp:anchor distT="0" distB="0" distL="114300" distR="114300" simplePos="0" relativeHeight="251658353" behindDoc="0" locked="0" layoutInCell="1" allowOverlap="1" wp14:anchorId="24FC3490" wp14:editId="7A794B1B">
                      <wp:simplePos x="0" y="0"/>
                      <wp:positionH relativeFrom="column">
                        <wp:posOffset>73025</wp:posOffset>
                      </wp:positionH>
                      <wp:positionV relativeFrom="paragraph">
                        <wp:posOffset>80645</wp:posOffset>
                      </wp:positionV>
                      <wp:extent cx="367631" cy="367631"/>
                      <wp:effectExtent l="0" t="0" r="0" b="0"/>
                      <wp:wrapNone/>
                      <wp:docPr id="955" name="Group 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960"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1"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2"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6573CB9" id="Group 955" o:spid="_x0000_s1026" alt="&quot;&quot;" style="position:absolute;margin-left:5.75pt;margin-top:6.35pt;width:28.95pt;height:28.95pt;z-index:25165835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3sEQgAACYrAAAOAAAAZHJzL2Uyb0RvYy54bWzsWttu20YQfS/QfyD4WKCRSepiC5EDNDcU&#10;SNMAUdFnmqIuqESyJG05+fqe2Qs5S+1aawcpgjYvNjkcnp05Oz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082" w:type="dxa"/>
            <w:gridSpan w:val="8"/>
            <w:tcBorders>
              <w:top w:val="nil"/>
              <w:left w:val="nil"/>
              <w:bottom w:val="nil"/>
              <w:right w:val="nil"/>
            </w:tcBorders>
            <w:vAlign w:val="bottom"/>
          </w:tcPr>
          <w:p w14:paraId="2947D095" w14:textId="77777777" w:rsidR="00026BBF" w:rsidRPr="00A24A90" w:rsidRDefault="00026BBF" w:rsidP="00026BBF">
            <w:pPr>
              <w:pStyle w:val="GuidanceBodyRegular"/>
            </w:pPr>
            <w:r w:rsidRPr="00A24A90">
              <w:t>Where any new or amended standards issued but not effective do not impact the reported results of the agency, the following suggested wording should be used to demonstrate compliance with AASB 108.30:</w:t>
            </w:r>
          </w:p>
          <w:p w14:paraId="3C8FEF08" w14:textId="61B59975" w:rsidR="00026BBF" w:rsidRPr="00A24A90" w:rsidDel="00897AB8" w:rsidRDefault="00026BBF" w:rsidP="00026BBF">
            <w:pPr>
              <w:pStyle w:val="GuidanceBodyRegular"/>
            </w:pPr>
            <w:r w:rsidRPr="00A24A90">
              <w:t>“After assessed all new or amended standards issued but not yet effective, the agency has determined that none of those issued standards impact future reported results.”</w:t>
            </w:r>
          </w:p>
        </w:tc>
      </w:tr>
      <w:tr w:rsidR="00026BBF" w:rsidRPr="00EF0CF6" w14:paraId="581BEDF5" w14:textId="77777777" w:rsidTr="008169F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2"/>
          <w:wAfter w:w="117" w:type="dxa"/>
          <w:trHeight w:val="567"/>
        </w:trPr>
        <w:tc>
          <w:tcPr>
            <w:tcW w:w="1557" w:type="dxa"/>
            <w:tcBorders>
              <w:top w:val="dotted" w:sz="12" w:space="0" w:color="auto"/>
              <w:left w:val="dotted" w:sz="12" w:space="0" w:color="auto"/>
              <w:bottom w:val="dotted" w:sz="12" w:space="0" w:color="auto"/>
              <w:right w:val="dotted" w:sz="12" w:space="0" w:color="auto"/>
            </w:tcBorders>
            <w:shd w:val="clear" w:color="auto" w:fill="auto"/>
          </w:tcPr>
          <w:p w14:paraId="69CE7C2B" w14:textId="0DF220A4" w:rsidR="006F5BB2" w:rsidRPr="00EF0CF6" w:rsidRDefault="00026BBF" w:rsidP="00026BBF">
            <w:pPr>
              <w:pStyle w:val="Reference"/>
              <w:pageBreakBefore/>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51" behindDoc="0" locked="0" layoutInCell="1" allowOverlap="1" wp14:anchorId="15C1E6EA" wp14:editId="4AC46AC3">
                      <wp:simplePos x="0" y="0"/>
                      <wp:positionH relativeFrom="margin">
                        <wp:posOffset>0</wp:posOffset>
                      </wp:positionH>
                      <wp:positionV relativeFrom="paragraph">
                        <wp:posOffset>14351</wp:posOffset>
                      </wp:positionV>
                      <wp:extent cx="320675" cy="320040"/>
                      <wp:effectExtent l="0" t="0" r="3175" b="3810"/>
                      <wp:wrapNone/>
                      <wp:docPr id="1008" name="Group 1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9" name="Freeform 100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0" name="Freeform 101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1" name="Freeform 101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57BC69" id="Group 1008" o:spid="_x0000_s1026" alt="&quot;&quot;" style="position:absolute;margin-left:0;margin-top:1.15pt;width:25.25pt;height:25.2pt;z-index:2516583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4quQgAAD8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">
                      <v:shape id="Freeform 100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O8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8Ms3MoKe/wIAAP//AwBQSwECLQAUAAYACAAAACEA2+H2y+4AAACFAQAAEwAAAAAA&#10;AAAAAAAAAAAAAAAAW0NvbnRlbnRfVHlwZXNdLnhtbFBLAQItABQABgAIAAAAIQBa9CxbvwAAABUB&#10;AAALAAAAAAAAAAAAAAAAAB8BAABfcmVscy8ucmVsc1BLAQItABQABgAIAAAAIQDGbmO8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82" w:type="dxa"/>
            <w:gridSpan w:val="8"/>
            <w:tcBorders>
              <w:top w:val="dotted" w:sz="12" w:space="0" w:color="auto"/>
              <w:left w:val="dotted" w:sz="12" w:space="0" w:color="auto"/>
              <w:bottom w:val="dotted" w:sz="12" w:space="0" w:color="auto"/>
              <w:right w:val="dotted" w:sz="12" w:space="0" w:color="auto"/>
            </w:tcBorders>
            <w:vAlign w:val="center"/>
          </w:tcPr>
          <w:p w14:paraId="317E5F54" w14:textId="77777777" w:rsidR="00026BBF" w:rsidRPr="00BA77D9" w:rsidRDefault="00026BBF" w:rsidP="00026BBF">
            <w:pPr>
              <w:pStyle w:val="GuidanceHeading1"/>
              <w:rPr>
                <w:sz w:val="18"/>
                <w:szCs w:val="18"/>
              </w:rPr>
            </w:pPr>
            <w:r w:rsidRPr="00BA77D9">
              <w:t xml:space="preserve">Guidance – </w:t>
            </w:r>
            <w:r>
              <w:t>S</w:t>
            </w:r>
            <w:r w:rsidRPr="00BA77D9">
              <w:t xml:space="preserve">tandards issued </w:t>
            </w:r>
            <w:r w:rsidRPr="0017576E">
              <w:t>but</w:t>
            </w:r>
            <w:r w:rsidRPr="00BA77D9">
              <w:t xml:space="preserve"> not yet effective</w:t>
            </w:r>
          </w:p>
        </w:tc>
      </w:tr>
      <w:tr w:rsidR="00DB3A0A" w:rsidRPr="00EF0CF6" w14:paraId="0A6D6C27" w14:textId="77777777" w:rsidTr="008169F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2"/>
          <w:wAfter w:w="117" w:type="dxa"/>
        </w:trPr>
        <w:tc>
          <w:tcPr>
            <w:tcW w:w="1557" w:type="dxa"/>
            <w:tcBorders>
              <w:top w:val="dotted" w:sz="12" w:space="0" w:color="auto"/>
              <w:left w:val="dotted" w:sz="12" w:space="0" w:color="auto"/>
              <w:bottom w:val="dotted" w:sz="12" w:space="0" w:color="auto"/>
              <w:right w:val="dotted" w:sz="12" w:space="0" w:color="auto"/>
            </w:tcBorders>
          </w:tcPr>
          <w:p w14:paraId="5F7ADAB6" w14:textId="77777777" w:rsidR="00DB3A0A" w:rsidRPr="00103DE4" w:rsidRDefault="00DB3A0A" w:rsidP="00026BBF">
            <w:pPr>
              <w:pStyle w:val="Reference"/>
              <w:rPr>
                <w:highlight w:val="yellow"/>
              </w:rPr>
            </w:pPr>
          </w:p>
        </w:tc>
        <w:tc>
          <w:tcPr>
            <w:tcW w:w="8082" w:type="dxa"/>
            <w:gridSpan w:val="8"/>
            <w:tcBorders>
              <w:top w:val="dotted" w:sz="12" w:space="0" w:color="auto"/>
              <w:left w:val="dotted" w:sz="12" w:space="0" w:color="auto"/>
              <w:bottom w:val="dotted" w:sz="12" w:space="0" w:color="auto"/>
              <w:right w:val="dotted" w:sz="12" w:space="0" w:color="auto"/>
            </w:tcBorders>
          </w:tcPr>
          <w:p w14:paraId="3FEDDCD8" w14:textId="77777777" w:rsidR="00DB3A0A" w:rsidRPr="00AD5920" w:rsidRDefault="00DB3A0A" w:rsidP="00026BBF">
            <w:pPr>
              <w:pStyle w:val="GuidanceBodyItalic"/>
            </w:pPr>
            <w:r w:rsidRPr="00AD5920">
              <w:t>Agencies should ensure they:</w:t>
            </w:r>
          </w:p>
          <w:p w14:paraId="233E323F" w14:textId="4C74DFF9" w:rsidR="00DB3A0A" w:rsidRPr="00AD5920" w:rsidRDefault="00DB3A0A" w:rsidP="00AF6412">
            <w:pPr>
              <w:pStyle w:val="GuidanceBodyBullet1"/>
            </w:pPr>
            <w:r w:rsidRPr="00AD5920">
              <w:t xml:space="preserve">review the list of pending standards at </w:t>
            </w:r>
            <w:hyperlink r:id="rId76" w:tgtFrame="_blank" w:tooltip="Link to Accounting Standards on the Australian Government website" w:history="1">
              <w:r w:rsidRPr="00AD5920">
                <w:rPr>
                  <w:rStyle w:val="Hyperlink"/>
                  <w:rFonts w:eastAsiaTheme="majorEastAsia"/>
                </w:rPr>
                <w:t>Accounting Standards (aasb.gov.au)</w:t>
              </w:r>
            </w:hyperlink>
            <w:r w:rsidRPr="00AD5920">
              <w:t>;</w:t>
            </w:r>
          </w:p>
          <w:p w14:paraId="241A6452" w14:textId="77777777" w:rsidR="00DB3A0A" w:rsidRPr="00AD5920" w:rsidRDefault="00DB3A0A" w:rsidP="00AF6412">
            <w:pPr>
              <w:pStyle w:val="GuidanceBodyBullet1"/>
            </w:pPr>
            <w:r w:rsidRPr="00AD5920">
              <w:t>identify standards with potentially material impact on the reported results of the agency;</w:t>
            </w:r>
          </w:p>
          <w:p w14:paraId="23875191" w14:textId="77777777" w:rsidR="00DB3A0A" w:rsidRPr="00AD5920" w:rsidRDefault="00DB3A0A" w:rsidP="00AF6412">
            <w:pPr>
              <w:pStyle w:val="GuidanceBodyBullet1"/>
            </w:pPr>
            <w:r w:rsidRPr="00AD5920">
              <w:t>put in place appropriate procedures to consider and measure the potential impact of the standard; and</w:t>
            </w:r>
          </w:p>
          <w:p w14:paraId="1950EEDC" w14:textId="77777777" w:rsidR="00DB3A0A" w:rsidRPr="00AD5920" w:rsidRDefault="00DB3A0A" w:rsidP="00AF6412">
            <w:pPr>
              <w:pStyle w:val="GuidanceBodyBullet1"/>
            </w:pPr>
            <w:r w:rsidRPr="00AD5920">
              <w:t>provide appropriate disclosures around the expected impact of the standard.</w:t>
            </w:r>
          </w:p>
          <w:p w14:paraId="50E836D4" w14:textId="77777777" w:rsidR="00DB3A0A" w:rsidRPr="00AD5920" w:rsidRDefault="00DB3A0A" w:rsidP="00026BBF">
            <w:pPr>
              <w:pStyle w:val="GuidanceBodyItalic"/>
            </w:pPr>
            <w:r w:rsidRPr="00AD5920">
              <w:t>Appropriate disclosures include:</w:t>
            </w:r>
          </w:p>
          <w:p w14:paraId="778C32BC" w14:textId="77777777" w:rsidR="00DB3A0A" w:rsidRPr="00AD5920" w:rsidRDefault="00DB3A0A" w:rsidP="00AF6412">
            <w:pPr>
              <w:pStyle w:val="GuidanceBodyBullet1"/>
            </w:pPr>
            <w:r w:rsidRPr="00AD5920">
              <w:t>if the agency has undertaken an assessment of the standard;</w:t>
            </w:r>
          </w:p>
          <w:p w14:paraId="588360B0" w14:textId="77777777" w:rsidR="00DB3A0A" w:rsidRPr="00AD5920" w:rsidRDefault="00DB3A0A" w:rsidP="00AF6412">
            <w:pPr>
              <w:pStyle w:val="GuidanceBodyBullet1"/>
            </w:pPr>
            <w:r w:rsidRPr="00AD5920">
              <w:t>conclusions of that assessment and materiality of the potential impact;</w:t>
            </w:r>
          </w:p>
          <w:p w14:paraId="43212CA9" w14:textId="77777777" w:rsidR="00DB3A0A" w:rsidRPr="00AD5920" w:rsidRDefault="00DB3A0A" w:rsidP="00AF6412">
            <w:pPr>
              <w:pStyle w:val="GuidanceBodyBullet1"/>
            </w:pPr>
            <w:r w:rsidRPr="00AD5920">
              <w:t>summary of expected impacts on statement of financial position and statement of comprehensive income; and</w:t>
            </w:r>
          </w:p>
          <w:p w14:paraId="541A2795" w14:textId="2C0F38EA" w:rsidR="00DB3A0A" w:rsidRPr="00AD5920" w:rsidRDefault="00DB3A0A" w:rsidP="00AF6412">
            <w:pPr>
              <w:pStyle w:val="GuidanceBodyBullet1"/>
            </w:pPr>
            <w:r w:rsidRPr="00AD5920">
              <w:t>if the changes are unlikely to effect the agency.</w:t>
            </w:r>
          </w:p>
        </w:tc>
      </w:tr>
      <w:tr w:rsidR="00026BBF" w:rsidRPr="000F4A83" w14:paraId="08509071" w14:textId="77777777" w:rsidTr="008169FD">
        <w:trPr>
          <w:gridAfter w:val="2"/>
          <w:wAfter w:w="117" w:type="dxa"/>
        </w:trPr>
        <w:tc>
          <w:tcPr>
            <w:tcW w:w="1557" w:type="dxa"/>
            <w:tcBorders>
              <w:top w:val="nil"/>
              <w:left w:val="nil"/>
              <w:bottom w:val="nil"/>
              <w:right w:val="nil"/>
            </w:tcBorders>
            <w:shd w:val="clear" w:color="auto" w:fill="auto"/>
          </w:tcPr>
          <w:p w14:paraId="33123E80" w14:textId="77777777" w:rsidR="00026BBF" w:rsidRPr="00AF25B1" w:rsidRDefault="00026BBF" w:rsidP="00026BBF">
            <w:pPr>
              <w:pStyle w:val="Reference"/>
            </w:pPr>
            <w:r w:rsidRPr="00AF25B1">
              <w:rPr>
                <w:noProof/>
                <w:lang w:eastAsia="en-AU"/>
              </w:rPr>
              <mc:AlternateContent>
                <mc:Choice Requires="wpg">
                  <w:drawing>
                    <wp:anchor distT="0" distB="0" distL="114300" distR="114300" simplePos="0" relativeHeight="251658352" behindDoc="0" locked="0" layoutInCell="1" allowOverlap="1" wp14:anchorId="6C4086D1" wp14:editId="0280E0D0">
                      <wp:simplePos x="0" y="0"/>
                      <wp:positionH relativeFrom="column">
                        <wp:posOffset>73025</wp:posOffset>
                      </wp:positionH>
                      <wp:positionV relativeFrom="paragraph">
                        <wp:posOffset>80645</wp:posOffset>
                      </wp:positionV>
                      <wp:extent cx="367631" cy="367631"/>
                      <wp:effectExtent l="0" t="0" r="0" b="0"/>
                      <wp:wrapNone/>
                      <wp:docPr id="1221" name="Group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222"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3"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4"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64A6039" id="Group 1221" o:spid="_x0000_s1026" alt="&quot;&quot;" style="position:absolute;margin-left:5.75pt;margin-top:6.35pt;width:28.95pt;height:28.95pt;z-index:25165835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i/EwgAACkrAAAOAAAAZHJzL2Uyb0RvYy54bWzsWttu20YQfS/QfyD4WKCRSepiC5EDNDcU&#10;SNMAUdFnmqIuqESyJG05+fqe2Qs5S+1aawcpgjYvNjkcnp05M7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082" w:type="dxa"/>
            <w:gridSpan w:val="8"/>
            <w:tcBorders>
              <w:top w:val="nil"/>
              <w:left w:val="nil"/>
              <w:bottom w:val="nil"/>
              <w:right w:val="nil"/>
            </w:tcBorders>
            <w:vAlign w:val="bottom"/>
          </w:tcPr>
          <w:p w14:paraId="5DF482F3" w14:textId="5F859935" w:rsidR="0089750D" w:rsidRPr="0089750D" w:rsidRDefault="00026BBF" w:rsidP="0089750D">
            <w:pPr>
              <w:pStyle w:val="GuidanceBodyRegular"/>
            </w:pPr>
            <w:r w:rsidRPr="00AD5920">
              <w:t xml:space="preserve">In the table above suggested wording has been included about the potential impacts these standards may have on the reported results of agencies in </w:t>
            </w:r>
            <w:r w:rsidRPr="00AD5920">
              <w:rPr>
                <w:iCs/>
              </w:rPr>
              <w:t>[</w:t>
            </w:r>
            <w:r w:rsidRPr="00AD5920">
              <w:rPr>
                <w:i/>
              </w:rPr>
              <w:t>italics</w:t>
            </w:r>
            <w:r w:rsidRPr="00AD5920">
              <w:rPr>
                <w:iCs/>
              </w:rPr>
              <w:t>]</w:t>
            </w:r>
            <w:r w:rsidRPr="00AD5920">
              <w:t xml:space="preserve">. This is </w:t>
            </w:r>
            <w:r w:rsidRPr="00AD5920">
              <w:rPr>
                <w:b/>
              </w:rPr>
              <w:t xml:space="preserve">suggested wording </w:t>
            </w:r>
            <w:r w:rsidRPr="00AD5920">
              <w:t>only. Agencies should ensure they undertake the appropriate assessment and make the appropriate disclosures.</w:t>
            </w:r>
          </w:p>
        </w:tc>
      </w:tr>
      <w:tr w:rsidR="0085439E" w:rsidRPr="000F4A83" w14:paraId="0B2A23C7" w14:textId="77777777" w:rsidTr="008169FD">
        <w:tblPrEx>
          <w:tblBorders>
            <w:insideH w:val="dotted" w:sz="12" w:space="0" w:color="auto"/>
            <w:insideV w:val="dotted" w:sz="12" w:space="0" w:color="auto"/>
          </w:tblBorders>
        </w:tblPrEx>
        <w:trPr>
          <w:cantSplit/>
        </w:trPr>
        <w:tc>
          <w:tcPr>
            <w:tcW w:w="1583" w:type="dxa"/>
            <w:gridSpan w:val="2"/>
            <w:tcBorders>
              <w:top w:val="nil"/>
              <w:left w:val="nil"/>
              <w:bottom w:val="nil"/>
              <w:right w:val="nil"/>
            </w:tcBorders>
          </w:tcPr>
          <w:p w14:paraId="4DA3CCD3" w14:textId="77777777" w:rsidR="0045233A" w:rsidRDefault="004773BB" w:rsidP="00CB3744">
            <w:pPr>
              <w:pStyle w:val="ReferenceHeading"/>
              <w:pageBreakBefore/>
            </w:pPr>
            <w:r w:rsidRPr="0045233A">
              <w:lastRenderedPageBreak/>
              <w:t>Reference</w:t>
            </w:r>
          </w:p>
          <w:p w14:paraId="1FF58775" w14:textId="77777777" w:rsidR="006541E0" w:rsidRPr="00AD5920" w:rsidRDefault="006541E0" w:rsidP="009B41E7">
            <w:pPr>
              <w:pStyle w:val="Reference"/>
              <w:rPr>
                <w:szCs w:val="18"/>
              </w:rPr>
            </w:pPr>
            <w:r w:rsidRPr="00AD5920">
              <w:rPr>
                <w:rStyle w:val="ReferenceChar"/>
                <w:i/>
                <w:szCs w:val="18"/>
              </w:rPr>
              <w:t>AASB 124.17, 17A</w:t>
            </w:r>
          </w:p>
          <w:p w14:paraId="54A13060" w14:textId="77777777" w:rsidR="00CB3744" w:rsidRDefault="00CB3744" w:rsidP="009B41E7">
            <w:pPr>
              <w:pStyle w:val="Reference"/>
              <w:rPr>
                <w:szCs w:val="18"/>
              </w:rPr>
            </w:pPr>
          </w:p>
          <w:p w14:paraId="5B966722" w14:textId="77777777" w:rsidR="00562167" w:rsidRPr="00AD5920" w:rsidRDefault="00562167" w:rsidP="009B41E7">
            <w:pPr>
              <w:pStyle w:val="Reference"/>
              <w:rPr>
                <w:szCs w:val="18"/>
              </w:rPr>
            </w:pPr>
          </w:p>
          <w:p w14:paraId="23FED95D" w14:textId="77777777" w:rsidR="00492DE7" w:rsidRPr="00AD5920" w:rsidRDefault="00492DE7" w:rsidP="009B41E7">
            <w:pPr>
              <w:pStyle w:val="Reference"/>
              <w:rPr>
                <w:szCs w:val="18"/>
              </w:rPr>
            </w:pPr>
          </w:p>
          <w:p w14:paraId="02E57BF0" w14:textId="29061F8F" w:rsidR="006541E0" w:rsidRPr="00DB3A0A" w:rsidRDefault="006541E0" w:rsidP="009B41E7">
            <w:pPr>
              <w:pStyle w:val="Reference"/>
              <w:rPr>
                <w:color w:val="000000" w:themeColor="text1"/>
                <w:sz w:val="16"/>
              </w:rPr>
            </w:pPr>
            <w:r w:rsidRPr="00AD5920">
              <w:rPr>
                <w:szCs w:val="18"/>
              </w:rPr>
              <w:t>TI 952</w:t>
            </w:r>
            <w:r w:rsidR="00D73D3D" w:rsidRPr="00AD5920">
              <w:rPr>
                <w:szCs w:val="18"/>
              </w:rPr>
              <w:t>(2)</w:t>
            </w:r>
            <w:r w:rsidRPr="00AD5920">
              <w:rPr>
                <w:szCs w:val="18"/>
              </w:rPr>
              <w:t>(</w:t>
            </w:r>
            <w:proofErr w:type="spellStart"/>
            <w:r w:rsidR="000F7209" w:rsidRPr="00AD5920">
              <w:rPr>
                <w:szCs w:val="18"/>
              </w:rPr>
              <w:t>i</w:t>
            </w:r>
            <w:proofErr w:type="spellEnd"/>
            <w:r w:rsidRPr="00AD5920">
              <w:rPr>
                <w:szCs w:val="18"/>
              </w:rPr>
              <w:t>)</w:t>
            </w:r>
            <w:r w:rsidR="53650DEB" w:rsidRPr="00AD5920">
              <w:rPr>
                <w:szCs w:val="18"/>
              </w:rPr>
              <w:t>(b</w:t>
            </w:r>
            <w:r w:rsidRPr="00AD5920">
              <w:rPr>
                <w:szCs w:val="18"/>
              </w:rPr>
              <w:t>)</w:t>
            </w:r>
          </w:p>
        </w:tc>
        <w:tc>
          <w:tcPr>
            <w:tcW w:w="8173" w:type="dxa"/>
            <w:gridSpan w:val="9"/>
            <w:tcBorders>
              <w:top w:val="nil"/>
              <w:left w:val="nil"/>
              <w:bottom w:val="nil"/>
              <w:right w:val="nil"/>
            </w:tcBorders>
          </w:tcPr>
          <w:p w14:paraId="38D04DAD" w14:textId="36CC7B6F" w:rsidR="00DD6CEB" w:rsidRPr="000F4A83" w:rsidRDefault="00DD6CEB" w:rsidP="0062695B">
            <w:pPr>
              <w:pStyle w:val="ModelHeading4"/>
              <w:rPr>
                <w:sz w:val="18"/>
                <w:szCs w:val="20"/>
              </w:rPr>
            </w:pPr>
            <w:bookmarkStart w:id="1661" w:name="_Toc499560015"/>
            <w:bookmarkStart w:id="1662" w:name="_Toc499575999"/>
            <w:bookmarkStart w:id="1663" w:name="_Toc164327951"/>
            <w:bookmarkStart w:id="1664" w:name="Key_management_personnel_9_4"/>
            <w:r w:rsidRPr="000F4A83">
              <w:t>9.</w:t>
            </w:r>
            <w:r w:rsidR="008D7090">
              <w:t>4</w:t>
            </w:r>
            <w:r w:rsidRPr="000F4A83">
              <w:t xml:space="preserve"> Key </w:t>
            </w:r>
            <w:r w:rsidR="00534E6E" w:rsidRPr="000F4A83">
              <w:t>m</w:t>
            </w:r>
            <w:r w:rsidRPr="000F4A83">
              <w:t xml:space="preserve">anagement </w:t>
            </w:r>
            <w:r w:rsidR="00534E6E" w:rsidRPr="000F4A83">
              <w:t>p</w:t>
            </w:r>
            <w:r w:rsidRPr="000F4A83">
              <w:t>ersonnel</w:t>
            </w:r>
            <w:bookmarkEnd w:id="1661"/>
            <w:bookmarkEnd w:id="1662"/>
            <w:bookmarkEnd w:id="1663"/>
          </w:p>
          <w:bookmarkEnd w:id="1664"/>
          <w:p w14:paraId="2A40B520" w14:textId="77777777" w:rsidR="006541E0" w:rsidRPr="00AD5920" w:rsidRDefault="006541E0" w:rsidP="0045233A">
            <w:pPr>
              <w:pStyle w:val="ModelBody"/>
              <w:rPr>
                <w:szCs w:val="20"/>
              </w:rPr>
            </w:pPr>
            <w:r w:rsidRPr="00AD5920">
              <w:rPr>
                <w:szCs w:val="20"/>
              </w:rPr>
              <w:t xml:space="preserve">The </w:t>
            </w:r>
            <w:r w:rsidR="00C57A20" w:rsidRPr="00AD5920">
              <w:rPr>
                <w:szCs w:val="20"/>
              </w:rPr>
              <w:t>Agency</w:t>
            </w:r>
            <w:r w:rsidRPr="00AD5920">
              <w:rPr>
                <w:szCs w:val="20"/>
              </w:rPr>
              <w:t xml:space="preserve"> has determined key management personnel </w:t>
            </w:r>
            <w:r w:rsidR="00534E6E" w:rsidRPr="00AD5920">
              <w:rPr>
                <w:szCs w:val="20"/>
              </w:rPr>
              <w:t xml:space="preserve">to </w:t>
            </w:r>
            <w:r w:rsidRPr="00AD5920">
              <w:rPr>
                <w:szCs w:val="20"/>
              </w:rPr>
              <w:t xml:space="preserve">include </w:t>
            </w:r>
            <w:r w:rsidR="008E6111" w:rsidRPr="00AD5920">
              <w:rPr>
                <w:szCs w:val="20"/>
              </w:rPr>
              <w:t>cabinet m</w:t>
            </w:r>
            <w:r w:rsidR="00582F54" w:rsidRPr="00AD5920">
              <w:rPr>
                <w:szCs w:val="20"/>
              </w:rPr>
              <w:t xml:space="preserve">inisters and </w:t>
            </w:r>
            <w:r w:rsidRPr="00AD5920">
              <w:rPr>
                <w:szCs w:val="20"/>
              </w:rPr>
              <w:t xml:space="preserve">senior officers of the </w:t>
            </w:r>
            <w:r w:rsidR="00BE18B5" w:rsidRPr="00AD5920">
              <w:rPr>
                <w:szCs w:val="20"/>
              </w:rPr>
              <w:t>A</w:t>
            </w:r>
            <w:r w:rsidR="00827382" w:rsidRPr="00AD5920">
              <w:rPr>
                <w:szCs w:val="20"/>
              </w:rPr>
              <w:t>gency</w:t>
            </w:r>
            <w:r w:rsidRPr="00AD5920">
              <w:rPr>
                <w:szCs w:val="20"/>
              </w:rPr>
              <w:t xml:space="preserve">. The </w:t>
            </w:r>
            <w:r w:rsidR="00BE18B5" w:rsidRPr="00AD5920">
              <w:rPr>
                <w:szCs w:val="20"/>
              </w:rPr>
              <w:t>A</w:t>
            </w:r>
            <w:r w:rsidR="00827382" w:rsidRPr="00AD5920">
              <w:rPr>
                <w:szCs w:val="20"/>
              </w:rPr>
              <w:t>gency</w:t>
            </w:r>
            <w:r w:rsidRPr="00AD5920">
              <w:rPr>
                <w:szCs w:val="20"/>
              </w:rPr>
              <w:t xml:space="preserve"> does not incur expenditures </w:t>
            </w:r>
            <w:r w:rsidR="00492DE7" w:rsidRPr="00AD5920">
              <w:rPr>
                <w:szCs w:val="20"/>
              </w:rPr>
              <w:t xml:space="preserve">to compensate </w:t>
            </w:r>
            <w:r w:rsidRPr="00AD5920">
              <w:rPr>
                <w:szCs w:val="20"/>
              </w:rPr>
              <w:t xml:space="preserve">Ministers and those disclosures may be found in the </w:t>
            </w:r>
            <w:r w:rsidRPr="00AD5920">
              <w:rPr>
                <w:i/>
                <w:szCs w:val="20"/>
              </w:rPr>
              <w:t>Annual Report on State Finances.</w:t>
            </w:r>
          </w:p>
          <w:p w14:paraId="0F715DDA" w14:textId="28082333" w:rsidR="006541E0" w:rsidRPr="00DB3A0A" w:rsidRDefault="006541E0" w:rsidP="00DB3A0A">
            <w:pPr>
              <w:pStyle w:val="ModelBody"/>
              <w:rPr>
                <w:b/>
              </w:rPr>
            </w:pPr>
            <w:r w:rsidRPr="00AD5920">
              <w:rPr>
                <w:szCs w:val="20"/>
              </w:rPr>
              <w:t xml:space="preserve">The total fees, salaries, superannuation, non-monetary benefits and other benefits for senior officers of the </w:t>
            </w:r>
            <w:r w:rsidR="00BE18B5" w:rsidRPr="00AD5920">
              <w:rPr>
                <w:szCs w:val="20"/>
              </w:rPr>
              <w:t>A</w:t>
            </w:r>
            <w:r w:rsidR="00827382" w:rsidRPr="00AD5920">
              <w:rPr>
                <w:szCs w:val="20"/>
              </w:rPr>
              <w:t>gency</w:t>
            </w:r>
            <w:r w:rsidRPr="00AD5920">
              <w:rPr>
                <w:szCs w:val="20"/>
              </w:rPr>
              <w:t xml:space="preserve"> for the reporting period are presented within the following bands:</w:t>
            </w:r>
          </w:p>
        </w:tc>
      </w:tr>
      <w:tr w:rsidR="00DE3F71" w:rsidRPr="000F4A83" w14:paraId="5BA00EB6" w14:textId="77777777" w:rsidTr="00312B48">
        <w:trPr>
          <w:gridAfter w:val="3"/>
          <w:wAfter w:w="831" w:type="dxa"/>
          <w:cantSplit/>
          <w:trHeight w:val="284"/>
        </w:trPr>
        <w:tc>
          <w:tcPr>
            <w:tcW w:w="1583" w:type="dxa"/>
            <w:gridSpan w:val="2"/>
            <w:tcBorders>
              <w:top w:val="nil"/>
              <w:left w:val="nil"/>
              <w:bottom w:val="nil"/>
              <w:right w:val="nil"/>
            </w:tcBorders>
            <w:hideMark/>
          </w:tcPr>
          <w:p w14:paraId="2F51A003" w14:textId="77777777" w:rsidR="00DE3F71" w:rsidRPr="00C05E69" w:rsidRDefault="00DE3F71" w:rsidP="00DE3F71">
            <w:pPr>
              <w:pStyle w:val="Reference"/>
              <w:rPr>
                <w:color w:val="000000" w:themeColor="text1"/>
                <w:sz w:val="14"/>
                <w:szCs w:val="14"/>
              </w:rPr>
            </w:pPr>
          </w:p>
        </w:tc>
        <w:tc>
          <w:tcPr>
            <w:tcW w:w="4083" w:type="dxa"/>
            <w:gridSpan w:val="2"/>
            <w:tcBorders>
              <w:top w:val="nil"/>
              <w:left w:val="nil"/>
              <w:bottom w:val="single" w:sz="4" w:space="0" w:color="auto"/>
              <w:right w:val="nil"/>
            </w:tcBorders>
            <w:vAlign w:val="bottom"/>
            <w:hideMark/>
          </w:tcPr>
          <w:p w14:paraId="69746283" w14:textId="77777777" w:rsidR="00DE3F71" w:rsidRPr="00E24D88" w:rsidRDefault="00DE3F71" w:rsidP="00DE3F71">
            <w:pPr>
              <w:pStyle w:val="Tabletextheading"/>
              <w:spacing w:before="100" w:beforeAutospacing="1" w:after="0" w:line="240" w:lineRule="atLeast"/>
              <w:jc w:val="left"/>
              <w:rPr>
                <w:rFonts w:ascii="Arial" w:hAnsi="Arial"/>
                <w:i w:val="0"/>
                <w:color w:val="000000" w:themeColor="text1"/>
                <w:sz w:val="20"/>
                <w:szCs w:val="20"/>
                <w:lang w:eastAsia="en-AU"/>
              </w:rPr>
            </w:pPr>
            <w:r w:rsidRPr="00E24D88">
              <w:rPr>
                <w:rFonts w:ascii="Arial" w:hAnsi="Arial"/>
                <w:b/>
                <w:i w:val="0"/>
                <w:color w:val="000000" w:themeColor="text1"/>
                <w:sz w:val="20"/>
                <w:szCs w:val="20"/>
              </w:rPr>
              <w:t>Compensation band ($)</w:t>
            </w:r>
          </w:p>
        </w:tc>
        <w:tc>
          <w:tcPr>
            <w:tcW w:w="850" w:type="dxa"/>
            <w:tcBorders>
              <w:top w:val="nil"/>
              <w:left w:val="nil"/>
              <w:bottom w:val="single" w:sz="4" w:space="0" w:color="auto"/>
              <w:right w:val="nil"/>
            </w:tcBorders>
            <w:hideMark/>
          </w:tcPr>
          <w:p w14:paraId="30F42A1C" w14:textId="77777777" w:rsidR="00DE3F71" w:rsidRPr="00E24D88" w:rsidRDefault="00DE3F71" w:rsidP="00DE3F71">
            <w:pPr>
              <w:pStyle w:val="Tabletextheading"/>
              <w:spacing w:before="100" w:beforeAutospacing="1" w:after="0" w:line="240" w:lineRule="atLeast"/>
              <w:jc w:val="center"/>
              <w:rPr>
                <w:rFonts w:ascii="Arial" w:hAnsi="Arial"/>
                <w:b/>
                <w:i w:val="0"/>
                <w:color w:val="000000" w:themeColor="text1"/>
                <w:sz w:val="20"/>
                <w:szCs w:val="20"/>
              </w:rPr>
            </w:pPr>
          </w:p>
        </w:tc>
        <w:tc>
          <w:tcPr>
            <w:tcW w:w="1275" w:type="dxa"/>
            <w:tcBorders>
              <w:top w:val="nil"/>
              <w:left w:val="nil"/>
              <w:bottom w:val="single" w:sz="4" w:space="0" w:color="auto"/>
              <w:right w:val="nil"/>
            </w:tcBorders>
            <w:shd w:val="clear" w:color="auto" w:fill="auto"/>
            <w:noWrap/>
            <w:vAlign w:val="center"/>
            <w:hideMark/>
          </w:tcPr>
          <w:p w14:paraId="22004AF1" w14:textId="15EA9AE3" w:rsidR="00DE3F71" w:rsidRPr="00E24D88" w:rsidRDefault="000F1C01" w:rsidP="00DE3F71">
            <w:pPr>
              <w:pStyle w:val="Tabletextheading"/>
              <w:spacing w:before="100" w:beforeAutospacing="1" w:after="0" w:line="240" w:lineRule="atLeast"/>
              <w:rPr>
                <w:rFonts w:ascii="Arial" w:hAnsi="Arial"/>
                <w:b/>
                <w:i w:val="0"/>
                <w:iCs w:val="0"/>
                <w:color w:val="000000" w:themeColor="text1"/>
                <w:sz w:val="20"/>
                <w:szCs w:val="20"/>
              </w:rPr>
            </w:pPr>
            <w:r w:rsidRPr="00E24D88">
              <w:rPr>
                <w:rFonts w:ascii="Arial" w:eastAsia="Times New Roman" w:hAnsi="Arial"/>
                <w:b/>
                <w:bCs/>
                <w:i w:val="0"/>
                <w:iCs w:val="0"/>
                <w:color w:val="000000"/>
                <w:sz w:val="20"/>
                <w:szCs w:val="20"/>
                <w:lang w:eastAsia="en-AU"/>
              </w:rPr>
              <w:t>2024</w:t>
            </w:r>
          </w:p>
        </w:tc>
        <w:tc>
          <w:tcPr>
            <w:tcW w:w="1134" w:type="dxa"/>
            <w:gridSpan w:val="2"/>
            <w:tcBorders>
              <w:top w:val="nil"/>
              <w:left w:val="nil"/>
              <w:bottom w:val="single" w:sz="4" w:space="0" w:color="auto"/>
              <w:right w:val="nil"/>
            </w:tcBorders>
            <w:noWrap/>
            <w:vAlign w:val="center"/>
            <w:hideMark/>
          </w:tcPr>
          <w:p w14:paraId="0047C011" w14:textId="3CDBAA52" w:rsidR="00DE3F71" w:rsidRPr="00E24D88" w:rsidRDefault="000F1C01" w:rsidP="00DE3F71">
            <w:pPr>
              <w:pStyle w:val="Tabletextheading"/>
              <w:spacing w:before="100" w:beforeAutospacing="1" w:after="0" w:line="240" w:lineRule="atLeast"/>
              <w:rPr>
                <w:rFonts w:ascii="Arial" w:hAnsi="Arial"/>
                <w:b/>
                <w:i w:val="0"/>
                <w:iCs w:val="0"/>
                <w:color w:val="000000" w:themeColor="text1"/>
                <w:sz w:val="20"/>
                <w:szCs w:val="20"/>
              </w:rPr>
            </w:pPr>
            <w:r w:rsidRPr="00E24D88">
              <w:rPr>
                <w:rFonts w:ascii="Arial" w:eastAsia="Times New Roman" w:hAnsi="Arial"/>
                <w:b/>
                <w:bCs/>
                <w:i w:val="0"/>
                <w:iCs w:val="0"/>
                <w:color w:val="000000"/>
                <w:sz w:val="20"/>
                <w:szCs w:val="20"/>
                <w:lang w:eastAsia="en-AU"/>
              </w:rPr>
              <w:t>2023</w:t>
            </w:r>
          </w:p>
        </w:tc>
      </w:tr>
      <w:tr w:rsidR="0085439E" w:rsidRPr="000F4A83" w14:paraId="0E207F57" w14:textId="77777777" w:rsidTr="00312B48">
        <w:trPr>
          <w:gridAfter w:val="3"/>
          <w:wAfter w:w="831" w:type="dxa"/>
          <w:cantSplit/>
          <w:trHeight w:val="284"/>
        </w:trPr>
        <w:tc>
          <w:tcPr>
            <w:tcW w:w="1583" w:type="dxa"/>
            <w:gridSpan w:val="2"/>
            <w:tcBorders>
              <w:top w:val="nil"/>
              <w:left w:val="nil"/>
              <w:bottom w:val="nil"/>
              <w:right w:val="nil"/>
            </w:tcBorders>
          </w:tcPr>
          <w:p w14:paraId="26614159" w14:textId="77777777" w:rsidR="006541E0" w:rsidRPr="00C05E69" w:rsidRDefault="006541E0" w:rsidP="009B41E7">
            <w:pPr>
              <w:pStyle w:val="Reference"/>
              <w:rPr>
                <w:color w:val="000000" w:themeColor="text1"/>
                <w:sz w:val="14"/>
                <w:szCs w:val="14"/>
              </w:rPr>
            </w:pPr>
          </w:p>
        </w:tc>
        <w:tc>
          <w:tcPr>
            <w:tcW w:w="4083" w:type="dxa"/>
            <w:gridSpan w:val="2"/>
            <w:tcBorders>
              <w:top w:val="single" w:sz="4" w:space="0" w:color="auto"/>
              <w:left w:val="nil"/>
              <w:bottom w:val="nil"/>
              <w:right w:val="nil"/>
            </w:tcBorders>
          </w:tcPr>
          <w:p w14:paraId="7C14C467" w14:textId="4C6E75B6" w:rsidR="006541E0" w:rsidRPr="00E24D88" w:rsidRDefault="00817BD0"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200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250</w:t>
            </w:r>
            <w:r w:rsidR="006541E0" w:rsidRPr="00E24D88">
              <w:rPr>
                <w:rFonts w:ascii="Arial" w:hAnsi="Arial"/>
                <w:color w:val="000000" w:themeColor="text1"/>
                <w:sz w:val="20"/>
                <w:szCs w:val="20"/>
              </w:rPr>
              <w:t>,000</w:t>
            </w:r>
          </w:p>
        </w:tc>
        <w:tc>
          <w:tcPr>
            <w:tcW w:w="850" w:type="dxa"/>
            <w:tcBorders>
              <w:top w:val="single" w:sz="4" w:space="0" w:color="auto"/>
              <w:left w:val="nil"/>
              <w:bottom w:val="nil"/>
              <w:right w:val="nil"/>
            </w:tcBorders>
          </w:tcPr>
          <w:p w14:paraId="43BF91CA"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single" w:sz="4" w:space="0" w:color="auto"/>
              <w:left w:val="nil"/>
              <w:bottom w:val="nil"/>
              <w:right w:val="nil"/>
            </w:tcBorders>
            <w:shd w:val="clear" w:color="auto" w:fill="auto"/>
            <w:noWrap/>
          </w:tcPr>
          <w:p w14:paraId="2748BB4A"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34" w:type="dxa"/>
            <w:gridSpan w:val="2"/>
            <w:tcBorders>
              <w:top w:val="single" w:sz="4" w:space="0" w:color="auto"/>
              <w:left w:val="nil"/>
              <w:bottom w:val="nil"/>
              <w:right w:val="nil"/>
            </w:tcBorders>
            <w:noWrap/>
          </w:tcPr>
          <w:p w14:paraId="2C45D59C"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r>
      <w:tr w:rsidR="0085439E" w:rsidRPr="000F4A83" w14:paraId="73F16DF6" w14:textId="77777777" w:rsidTr="00312B48">
        <w:trPr>
          <w:gridAfter w:val="3"/>
          <w:wAfter w:w="831" w:type="dxa"/>
          <w:cantSplit/>
          <w:trHeight w:val="284"/>
        </w:trPr>
        <w:tc>
          <w:tcPr>
            <w:tcW w:w="1583" w:type="dxa"/>
            <w:gridSpan w:val="2"/>
            <w:tcBorders>
              <w:top w:val="nil"/>
              <w:left w:val="nil"/>
              <w:bottom w:val="nil"/>
              <w:right w:val="nil"/>
            </w:tcBorders>
          </w:tcPr>
          <w:p w14:paraId="0FC1F2E4"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nil"/>
              <w:right w:val="nil"/>
            </w:tcBorders>
          </w:tcPr>
          <w:p w14:paraId="1E8FD6D8" w14:textId="0FBE726C" w:rsidR="006541E0" w:rsidRPr="00E24D88" w:rsidRDefault="00817BD0"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150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200</w:t>
            </w:r>
            <w:r w:rsidR="006541E0" w:rsidRPr="00E24D88">
              <w:rPr>
                <w:rFonts w:ascii="Arial" w:hAnsi="Arial"/>
                <w:color w:val="000000" w:themeColor="text1"/>
                <w:sz w:val="20"/>
                <w:szCs w:val="20"/>
              </w:rPr>
              <w:t>,000</w:t>
            </w:r>
          </w:p>
        </w:tc>
        <w:tc>
          <w:tcPr>
            <w:tcW w:w="850" w:type="dxa"/>
            <w:tcBorders>
              <w:top w:val="nil"/>
              <w:left w:val="nil"/>
              <w:bottom w:val="nil"/>
              <w:right w:val="nil"/>
            </w:tcBorders>
          </w:tcPr>
          <w:p w14:paraId="0F31D0EC"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tcPr>
          <w:p w14:paraId="0528A6E9"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34" w:type="dxa"/>
            <w:gridSpan w:val="2"/>
            <w:tcBorders>
              <w:top w:val="nil"/>
              <w:left w:val="nil"/>
              <w:bottom w:val="nil"/>
              <w:right w:val="nil"/>
            </w:tcBorders>
            <w:noWrap/>
          </w:tcPr>
          <w:p w14:paraId="0397DC77"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2284C3CE" w14:textId="77777777" w:rsidTr="00312B48">
        <w:trPr>
          <w:gridAfter w:val="3"/>
          <w:wAfter w:w="831" w:type="dxa"/>
          <w:cantSplit/>
          <w:trHeight w:val="284"/>
        </w:trPr>
        <w:tc>
          <w:tcPr>
            <w:tcW w:w="1583" w:type="dxa"/>
            <w:gridSpan w:val="2"/>
            <w:tcBorders>
              <w:top w:val="nil"/>
              <w:left w:val="nil"/>
              <w:bottom w:val="nil"/>
              <w:right w:val="nil"/>
            </w:tcBorders>
          </w:tcPr>
          <w:p w14:paraId="10146111"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nil"/>
              <w:right w:val="nil"/>
            </w:tcBorders>
          </w:tcPr>
          <w:p w14:paraId="78DC95D3" w14:textId="573A40BD" w:rsidR="006541E0" w:rsidRPr="00E24D88" w:rsidRDefault="006541E0"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 xml:space="preserve">100,001 – </w:t>
            </w:r>
            <w:r w:rsidR="00817BD0" w:rsidRPr="00E24D88">
              <w:rPr>
                <w:rFonts w:ascii="Arial" w:hAnsi="Arial"/>
                <w:color w:val="000000" w:themeColor="text1"/>
                <w:sz w:val="20"/>
                <w:szCs w:val="20"/>
              </w:rPr>
              <w:t>150</w:t>
            </w:r>
            <w:r w:rsidRPr="00E24D88">
              <w:rPr>
                <w:rFonts w:ascii="Arial" w:hAnsi="Arial"/>
                <w:color w:val="000000" w:themeColor="text1"/>
                <w:sz w:val="20"/>
                <w:szCs w:val="20"/>
              </w:rPr>
              <w:t>,000</w:t>
            </w:r>
          </w:p>
        </w:tc>
        <w:tc>
          <w:tcPr>
            <w:tcW w:w="850" w:type="dxa"/>
            <w:tcBorders>
              <w:top w:val="nil"/>
              <w:left w:val="nil"/>
              <w:bottom w:val="nil"/>
              <w:right w:val="nil"/>
            </w:tcBorders>
          </w:tcPr>
          <w:p w14:paraId="416CB8E3"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tcPr>
          <w:p w14:paraId="02FDB269"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c>
          <w:tcPr>
            <w:tcW w:w="1134" w:type="dxa"/>
            <w:gridSpan w:val="2"/>
            <w:tcBorders>
              <w:top w:val="nil"/>
              <w:left w:val="nil"/>
              <w:bottom w:val="nil"/>
              <w:right w:val="nil"/>
            </w:tcBorders>
            <w:noWrap/>
          </w:tcPr>
          <w:p w14:paraId="59B226BB"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144DCA59" w14:textId="77777777" w:rsidTr="00312B48">
        <w:trPr>
          <w:gridAfter w:val="3"/>
          <w:wAfter w:w="831" w:type="dxa"/>
          <w:cantSplit/>
          <w:trHeight w:val="284"/>
        </w:trPr>
        <w:tc>
          <w:tcPr>
            <w:tcW w:w="1583" w:type="dxa"/>
            <w:gridSpan w:val="2"/>
            <w:tcBorders>
              <w:top w:val="nil"/>
              <w:left w:val="nil"/>
              <w:bottom w:val="nil"/>
              <w:right w:val="nil"/>
            </w:tcBorders>
          </w:tcPr>
          <w:p w14:paraId="5A588795"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nil"/>
              <w:right w:val="nil"/>
            </w:tcBorders>
          </w:tcPr>
          <w:p w14:paraId="11563F7D" w14:textId="1B925E42" w:rsidR="006541E0" w:rsidRPr="00E24D88" w:rsidRDefault="000A6A52"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50</w:t>
            </w:r>
            <w:r w:rsidR="006541E0" w:rsidRPr="00E24D88">
              <w:rPr>
                <w:rFonts w:ascii="Arial" w:hAnsi="Arial"/>
                <w:color w:val="000000" w:themeColor="text1"/>
                <w:sz w:val="20"/>
                <w:szCs w:val="20"/>
              </w:rPr>
              <w:t xml:space="preserve">,001 – </w:t>
            </w:r>
            <w:r w:rsidR="00817BD0" w:rsidRPr="00E24D88">
              <w:rPr>
                <w:rFonts w:ascii="Arial" w:hAnsi="Arial"/>
                <w:color w:val="000000" w:themeColor="text1"/>
                <w:sz w:val="20"/>
                <w:szCs w:val="20"/>
              </w:rPr>
              <w:t>100</w:t>
            </w:r>
            <w:r w:rsidR="006541E0" w:rsidRPr="00E24D88">
              <w:rPr>
                <w:rFonts w:ascii="Arial" w:hAnsi="Arial"/>
                <w:color w:val="000000" w:themeColor="text1"/>
                <w:sz w:val="20"/>
                <w:szCs w:val="20"/>
              </w:rPr>
              <w:t>,000</w:t>
            </w:r>
          </w:p>
        </w:tc>
        <w:tc>
          <w:tcPr>
            <w:tcW w:w="850" w:type="dxa"/>
            <w:tcBorders>
              <w:top w:val="nil"/>
              <w:left w:val="nil"/>
              <w:bottom w:val="nil"/>
              <w:right w:val="nil"/>
            </w:tcBorders>
          </w:tcPr>
          <w:p w14:paraId="34CE6884"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tcPr>
          <w:p w14:paraId="6D8C5C14"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34" w:type="dxa"/>
            <w:gridSpan w:val="2"/>
            <w:tcBorders>
              <w:top w:val="nil"/>
              <w:left w:val="nil"/>
              <w:bottom w:val="nil"/>
              <w:right w:val="nil"/>
            </w:tcBorders>
            <w:noWrap/>
          </w:tcPr>
          <w:p w14:paraId="3CB55A16"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39DC103F" w14:textId="77777777" w:rsidTr="00312B48">
        <w:trPr>
          <w:gridAfter w:val="3"/>
          <w:wAfter w:w="831" w:type="dxa"/>
          <w:cantSplit/>
          <w:trHeight w:val="284"/>
        </w:trPr>
        <w:tc>
          <w:tcPr>
            <w:tcW w:w="1583" w:type="dxa"/>
            <w:gridSpan w:val="2"/>
            <w:tcBorders>
              <w:top w:val="nil"/>
              <w:left w:val="nil"/>
              <w:bottom w:val="nil"/>
              <w:right w:val="nil"/>
            </w:tcBorders>
          </w:tcPr>
          <w:p w14:paraId="07586F55"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nil"/>
              <w:right w:val="nil"/>
            </w:tcBorders>
          </w:tcPr>
          <w:p w14:paraId="66B3CFCA" w14:textId="2AC66544" w:rsidR="006541E0" w:rsidRPr="00E24D88" w:rsidRDefault="000A6A52" w:rsidP="007000E5">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0</w:t>
            </w:r>
            <w:r w:rsidR="006541E0" w:rsidRPr="00E24D88">
              <w:rPr>
                <w:rFonts w:ascii="Arial" w:hAnsi="Arial"/>
                <w:color w:val="000000" w:themeColor="text1"/>
                <w:sz w:val="20"/>
                <w:szCs w:val="20"/>
              </w:rPr>
              <w:t xml:space="preserve"> – </w:t>
            </w:r>
            <w:r w:rsidRPr="00E24D88">
              <w:rPr>
                <w:rFonts w:ascii="Arial" w:hAnsi="Arial"/>
                <w:color w:val="000000" w:themeColor="text1"/>
                <w:sz w:val="20"/>
                <w:szCs w:val="20"/>
              </w:rPr>
              <w:t>50</w:t>
            </w:r>
            <w:r w:rsidR="006541E0" w:rsidRPr="00E24D88">
              <w:rPr>
                <w:rFonts w:ascii="Arial" w:hAnsi="Arial"/>
                <w:color w:val="000000" w:themeColor="text1"/>
                <w:sz w:val="20"/>
                <w:szCs w:val="20"/>
              </w:rPr>
              <w:t>,000</w:t>
            </w:r>
          </w:p>
        </w:tc>
        <w:tc>
          <w:tcPr>
            <w:tcW w:w="850" w:type="dxa"/>
            <w:tcBorders>
              <w:top w:val="nil"/>
              <w:left w:val="nil"/>
              <w:bottom w:val="nil"/>
              <w:right w:val="nil"/>
            </w:tcBorders>
          </w:tcPr>
          <w:p w14:paraId="1B377644"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tcPr>
          <w:p w14:paraId="39C0C82D" w14:textId="77777777" w:rsidR="006541E0" w:rsidRPr="00E24D88" w:rsidRDefault="006541E0"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c>
          <w:tcPr>
            <w:tcW w:w="1134" w:type="dxa"/>
            <w:gridSpan w:val="2"/>
            <w:tcBorders>
              <w:top w:val="nil"/>
              <w:left w:val="nil"/>
              <w:bottom w:val="nil"/>
              <w:right w:val="nil"/>
            </w:tcBorders>
            <w:noWrap/>
          </w:tcPr>
          <w:p w14:paraId="33CC260A" w14:textId="77777777" w:rsidR="006541E0" w:rsidRPr="00E24D88" w:rsidRDefault="006541E0"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r>
      <w:tr w:rsidR="0085439E" w:rsidRPr="000F4A83" w14:paraId="1521832F" w14:textId="77777777" w:rsidTr="00312B48">
        <w:trPr>
          <w:gridAfter w:val="3"/>
          <w:wAfter w:w="831" w:type="dxa"/>
          <w:cantSplit/>
          <w:trHeight w:val="284"/>
        </w:trPr>
        <w:tc>
          <w:tcPr>
            <w:tcW w:w="1583" w:type="dxa"/>
            <w:gridSpan w:val="2"/>
            <w:tcBorders>
              <w:top w:val="nil"/>
              <w:left w:val="nil"/>
              <w:bottom w:val="nil"/>
              <w:right w:val="nil"/>
            </w:tcBorders>
          </w:tcPr>
          <w:p w14:paraId="4A6806B8"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nil"/>
              <w:right w:val="nil"/>
            </w:tcBorders>
          </w:tcPr>
          <w:p w14:paraId="13D6A5C6" w14:textId="77777777" w:rsidR="006541E0" w:rsidRPr="00E24D88" w:rsidRDefault="006541E0" w:rsidP="007000E5">
            <w:pPr>
              <w:pStyle w:val="Tabletext"/>
              <w:spacing w:before="100" w:beforeAutospacing="1" w:after="0" w:line="240" w:lineRule="atLeast"/>
              <w:rPr>
                <w:rFonts w:ascii="Arial" w:hAnsi="Arial"/>
                <w:color w:val="000000" w:themeColor="text1"/>
                <w:sz w:val="20"/>
                <w:szCs w:val="20"/>
              </w:rPr>
            </w:pPr>
          </w:p>
        </w:tc>
        <w:tc>
          <w:tcPr>
            <w:tcW w:w="850" w:type="dxa"/>
            <w:tcBorders>
              <w:top w:val="nil"/>
              <w:left w:val="nil"/>
              <w:bottom w:val="nil"/>
              <w:right w:val="nil"/>
            </w:tcBorders>
            <w:shd w:val="clear" w:color="auto" w:fill="auto"/>
          </w:tcPr>
          <w:p w14:paraId="2CA26A1B"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vAlign w:val="bottom"/>
          </w:tcPr>
          <w:p w14:paraId="6DCD6B18"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p>
        </w:tc>
        <w:tc>
          <w:tcPr>
            <w:tcW w:w="1134" w:type="dxa"/>
            <w:gridSpan w:val="2"/>
            <w:tcBorders>
              <w:top w:val="nil"/>
              <w:left w:val="nil"/>
              <w:bottom w:val="nil"/>
              <w:right w:val="nil"/>
            </w:tcBorders>
            <w:noWrap/>
            <w:vAlign w:val="bottom"/>
          </w:tcPr>
          <w:p w14:paraId="7C925706"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p>
        </w:tc>
      </w:tr>
      <w:tr w:rsidR="00DE3F71" w:rsidRPr="000F4A83" w14:paraId="6635060E" w14:textId="77777777" w:rsidTr="00312B48">
        <w:trPr>
          <w:gridAfter w:val="3"/>
          <w:wAfter w:w="831" w:type="dxa"/>
          <w:cantSplit/>
          <w:trHeight w:val="284"/>
        </w:trPr>
        <w:tc>
          <w:tcPr>
            <w:tcW w:w="1583" w:type="dxa"/>
            <w:gridSpan w:val="2"/>
            <w:tcBorders>
              <w:top w:val="nil"/>
              <w:left w:val="nil"/>
              <w:bottom w:val="nil"/>
              <w:right w:val="nil"/>
            </w:tcBorders>
          </w:tcPr>
          <w:p w14:paraId="0383C3CB" w14:textId="77777777" w:rsidR="00DE3F71" w:rsidRPr="00C05E69" w:rsidRDefault="00DE3F71" w:rsidP="009B41E7">
            <w:pPr>
              <w:pStyle w:val="Reference"/>
              <w:rPr>
                <w:color w:val="000000" w:themeColor="text1"/>
                <w:sz w:val="14"/>
                <w:szCs w:val="14"/>
              </w:rPr>
            </w:pPr>
          </w:p>
        </w:tc>
        <w:tc>
          <w:tcPr>
            <w:tcW w:w="4083" w:type="dxa"/>
            <w:gridSpan w:val="2"/>
            <w:tcBorders>
              <w:top w:val="nil"/>
              <w:left w:val="nil"/>
              <w:bottom w:val="nil"/>
              <w:right w:val="nil"/>
            </w:tcBorders>
          </w:tcPr>
          <w:p w14:paraId="70FAFBEA" w14:textId="77777777" w:rsidR="00DE3F71" w:rsidRPr="00E24D88" w:rsidRDefault="00DE3F71" w:rsidP="007000E5">
            <w:pPr>
              <w:pStyle w:val="Tabletext"/>
              <w:spacing w:before="100" w:beforeAutospacing="1" w:after="0" w:line="240" w:lineRule="atLeast"/>
              <w:rPr>
                <w:rFonts w:ascii="Arial" w:hAnsi="Arial"/>
                <w:color w:val="000000" w:themeColor="text1"/>
                <w:sz w:val="20"/>
                <w:szCs w:val="20"/>
              </w:rPr>
            </w:pPr>
          </w:p>
        </w:tc>
        <w:tc>
          <w:tcPr>
            <w:tcW w:w="850" w:type="dxa"/>
            <w:tcBorders>
              <w:top w:val="nil"/>
              <w:left w:val="nil"/>
              <w:bottom w:val="nil"/>
              <w:right w:val="nil"/>
            </w:tcBorders>
          </w:tcPr>
          <w:p w14:paraId="679F308C" w14:textId="77777777" w:rsidR="00DE3F71" w:rsidRPr="00E24D88" w:rsidRDefault="00DE3F71"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tcPr>
          <w:p w14:paraId="61166477" w14:textId="7A815700" w:rsidR="00DE3F71" w:rsidRPr="00E24D88" w:rsidRDefault="000F1C01" w:rsidP="00A4322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2024</w:t>
            </w:r>
          </w:p>
        </w:tc>
        <w:tc>
          <w:tcPr>
            <w:tcW w:w="1134" w:type="dxa"/>
            <w:gridSpan w:val="2"/>
            <w:tcBorders>
              <w:top w:val="nil"/>
              <w:left w:val="nil"/>
              <w:bottom w:val="nil"/>
              <w:right w:val="nil"/>
            </w:tcBorders>
            <w:noWrap/>
          </w:tcPr>
          <w:p w14:paraId="331921DE" w14:textId="71F4F2E0" w:rsidR="00DE3F71" w:rsidRPr="00E24D88" w:rsidRDefault="000F1C01" w:rsidP="009E3BBF">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2023</w:t>
            </w:r>
          </w:p>
        </w:tc>
      </w:tr>
      <w:tr w:rsidR="00534E6E" w:rsidRPr="000F4A83" w14:paraId="05C0FB53" w14:textId="77777777" w:rsidTr="00312B48">
        <w:trPr>
          <w:gridAfter w:val="3"/>
          <w:wAfter w:w="831" w:type="dxa"/>
          <w:cantSplit/>
          <w:trHeight w:val="284"/>
        </w:trPr>
        <w:tc>
          <w:tcPr>
            <w:tcW w:w="1583" w:type="dxa"/>
            <w:gridSpan w:val="2"/>
            <w:tcBorders>
              <w:top w:val="nil"/>
              <w:left w:val="nil"/>
              <w:bottom w:val="nil"/>
              <w:right w:val="nil"/>
            </w:tcBorders>
          </w:tcPr>
          <w:p w14:paraId="41B25B3F" w14:textId="77777777" w:rsidR="00534E6E" w:rsidRPr="00C05E69" w:rsidRDefault="00534E6E" w:rsidP="009B41E7">
            <w:pPr>
              <w:pStyle w:val="Reference"/>
              <w:rPr>
                <w:color w:val="000000" w:themeColor="text1"/>
                <w:sz w:val="14"/>
                <w:szCs w:val="14"/>
              </w:rPr>
            </w:pPr>
          </w:p>
        </w:tc>
        <w:tc>
          <w:tcPr>
            <w:tcW w:w="4083" w:type="dxa"/>
            <w:gridSpan w:val="2"/>
            <w:tcBorders>
              <w:top w:val="nil"/>
              <w:left w:val="nil"/>
              <w:bottom w:val="single" w:sz="4" w:space="0" w:color="auto"/>
              <w:right w:val="nil"/>
            </w:tcBorders>
          </w:tcPr>
          <w:p w14:paraId="72634A10" w14:textId="77777777" w:rsidR="00534E6E" w:rsidRPr="00E24D88" w:rsidRDefault="00534E6E" w:rsidP="007000E5">
            <w:pPr>
              <w:pStyle w:val="Tabletext"/>
              <w:spacing w:before="100" w:beforeAutospacing="1" w:after="0" w:line="240" w:lineRule="atLeast"/>
              <w:rPr>
                <w:rFonts w:ascii="Arial" w:hAnsi="Arial"/>
                <w:color w:val="000000" w:themeColor="text1"/>
                <w:sz w:val="20"/>
                <w:szCs w:val="20"/>
              </w:rPr>
            </w:pPr>
          </w:p>
        </w:tc>
        <w:tc>
          <w:tcPr>
            <w:tcW w:w="850" w:type="dxa"/>
            <w:tcBorders>
              <w:top w:val="nil"/>
              <w:left w:val="nil"/>
              <w:bottom w:val="single" w:sz="4" w:space="0" w:color="auto"/>
              <w:right w:val="nil"/>
            </w:tcBorders>
          </w:tcPr>
          <w:p w14:paraId="661D4145" w14:textId="77777777" w:rsidR="00534E6E" w:rsidRPr="00E24D88" w:rsidRDefault="00534E6E"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single" w:sz="4" w:space="0" w:color="auto"/>
              <w:right w:val="nil"/>
            </w:tcBorders>
            <w:shd w:val="clear" w:color="auto" w:fill="auto"/>
            <w:noWrap/>
          </w:tcPr>
          <w:p w14:paraId="0B5DDED8" w14:textId="4A830512" w:rsidR="00534E6E" w:rsidRPr="00E24D88" w:rsidRDefault="00534E6E" w:rsidP="00A4322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($000)</w:t>
            </w:r>
          </w:p>
        </w:tc>
        <w:tc>
          <w:tcPr>
            <w:tcW w:w="1134" w:type="dxa"/>
            <w:gridSpan w:val="2"/>
            <w:tcBorders>
              <w:top w:val="nil"/>
              <w:left w:val="nil"/>
              <w:bottom w:val="single" w:sz="4" w:space="0" w:color="auto"/>
              <w:right w:val="nil"/>
            </w:tcBorders>
            <w:noWrap/>
          </w:tcPr>
          <w:p w14:paraId="2B3AB1BA" w14:textId="20E0D25B" w:rsidR="00534E6E" w:rsidRPr="00E24D88" w:rsidRDefault="00534E6E" w:rsidP="009E3BBF">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($000)</w:t>
            </w:r>
          </w:p>
        </w:tc>
      </w:tr>
      <w:tr w:rsidR="0085439E" w:rsidRPr="000F4A83" w14:paraId="696FE1A4" w14:textId="77777777" w:rsidTr="00312B48">
        <w:trPr>
          <w:gridAfter w:val="3"/>
          <w:wAfter w:w="831" w:type="dxa"/>
          <w:cantSplit/>
          <w:trHeight w:val="284"/>
        </w:trPr>
        <w:tc>
          <w:tcPr>
            <w:tcW w:w="1583" w:type="dxa"/>
            <w:gridSpan w:val="2"/>
            <w:tcBorders>
              <w:top w:val="nil"/>
              <w:left w:val="nil"/>
              <w:bottom w:val="nil"/>
              <w:right w:val="nil"/>
            </w:tcBorders>
          </w:tcPr>
          <w:p w14:paraId="57764EF5" w14:textId="77777777" w:rsidR="006541E0" w:rsidRPr="00C05E69" w:rsidRDefault="006541E0" w:rsidP="009B41E7">
            <w:pPr>
              <w:pStyle w:val="Reference"/>
              <w:rPr>
                <w:color w:val="000000" w:themeColor="text1"/>
                <w:sz w:val="14"/>
                <w:szCs w:val="14"/>
              </w:rPr>
            </w:pPr>
          </w:p>
        </w:tc>
        <w:tc>
          <w:tcPr>
            <w:tcW w:w="4083" w:type="dxa"/>
            <w:gridSpan w:val="2"/>
            <w:tcBorders>
              <w:top w:val="single" w:sz="4" w:space="0" w:color="auto"/>
              <w:left w:val="nil"/>
              <w:bottom w:val="nil"/>
              <w:right w:val="nil"/>
            </w:tcBorders>
          </w:tcPr>
          <w:p w14:paraId="70BFE27F"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Short</w:t>
            </w:r>
            <w:r w:rsidRPr="00E24D88">
              <w:rPr>
                <w:rFonts w:ascii="Arial" w:hAnsi="Arial"/>
                <w:color w:val="000000" w:themeColor="text1"/>
                <w:sz w:val="20"/>
                <w:szCs w:val="20"/>
              </w:rPr>
              <w:noBreakHyphen/>
              <w:t>term employee benefits</w:t>
            </w:r>
          </w:p>
        </w:tc>
        <w:tc>
          <w:tcPr>
            <w:tcW w:w="850" w:type="dxa"/>
            <w:tcBorders>
              <w:top w:val="single" w:sz="4" w:space="0" w:color="auto"/>
              <w:left w:val="nil"/>
              <w:bottom w:val="nil"/>
              <w:right w:val="nil"/>
            </w:tcBorders>
          </w:tcPr>
          <w:p w14:paraId="0C6105A5"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single" w:sz="4" w:space="0" w:color="auto"/>
              <w:left w:val="nil"/>
              <w:bottom w:val="nil"/>
              <w:right w:val="nil"/>
            </w:tcBorders>
            <w:shd w:val="clear" w:color="auto" w:fill="auto"/>
            <w:noWrap/>
          </w:tcPr>
          <w:p w14:paraId="012246D0" w14:textId="40276164" w:rsidR="006541E0" w:rsidRPr="00E24D88" w:rsidRDefault="00740A68"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596</w:t>
            </w:r>
          </w:p>
        </w:tc>
        <w:tc>
          <w:tcPr>
            <w:tcW w:w="1134" w:type="dxa"/>
            <w:gridSpan w:val="2"/>
            <w:tcBorders>
              <w:top w:val="single" w:sz="4" w:space="0" w:color="auto"/>
              <w:left w:val="nil"/>
              <w:bottom w:val="nil"/>
              <w:right w:val="nil"/>
            </w:tcBorders>
            <w:noWrap/>
          </w:tcPr>
          <w:p w14:paraId="1B035210"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450</w:t>
            </w:r>
          </w:p>
        </w:tc>
      </w:tr>
      <w:tr w:rsidR="0085439E" w:rsidRPr="000F4A83" w14:paraId="40168987" w14:textId="77777777" w:rsidTr="00312B48">
        <w:trPr>
          <w:gridAfter w:val="3"/>
          <w:wAfter w:w="831" w:type="dxa"/>
          <w:cantSplit/>
          <w:trHeight w:val="284"/>
        </w:trPr>
        <w:tc>
          <w:tcPr>
            <w:tcW w:w="1583" w:type="dxa"/>
            <w:gridSpan w:val="2"/>
            <w:tcBorders>
              <w:top w:val="nil"/>
              <w:left w:val="nil"/>
              <w:bottom w:val="nil"/>
              <w:right w:val="nil"/>
            </w:tcBorders>
          </w:tcPr>
          <w:p w14:paraId="04302DE8"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nil"/>
              <w:right w:val="nil"/>
            </w:tcBorders>
          </w:tcPr>
          <w:p w14:paraId="475DC67E"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Post</w:t>
            </w:r>
            <w:r w:rsidRPr="00E24D88">
              <w:rPr>
                <w:rFonts w:ascii="Arial" w:hAnsi="Arial"/>
                <w:color w:val="000000" w:themeColor="text1"/>
                <w:sz w:val="20"/>
                <w:szCs w:val="20"/>
              </w:rPr>
              <w:noBreakHyphen/>
              <w:t>employment benefits</w:t>
            </w:r>
          </w:p>
        </w:tc>
        <w:tc>
          <w:tcPr>
            <w:tcW w:w="850" w:type="dxa"/>
            <w:tcBorders>
              <w:top w:val="nil"/>
              <w:left w:val="nil"/>
              <w:bottom w:val="nil"/>
              <w:right w:val="nil"/>
            </w:tcBorders>
          </w:tcPr>
          <w:p w14:paraId="7394A5DD"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tcPr>
          <w:p w14:paraId="28AC042D"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54</w:t>
            </w:r>
          </w:p>
        </w:tc>
        <w:tc>
          <w:tcPr>
            <w:tcW w:w="1134" w:type="dxa"/>
            <w:gridSpan w:val="2"/>
            <w:tcBorders>
              <w:top w:val="nil"/>
              <w:left w:val="nil"/>
              <w:bottom w:val="nil"/>
              <w:right w:val="nil"/>
            </w:tcBorders>
            <w:noWrap/>
          </w:tcPr>
          <w:p w14:paraId="6A28F39C"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43</w:t>
            </w:r>
          </w:p>
        </w:tc>
      </w:tr>
      <w:tr w:rsidR="0085439E" w:rsidRPr="000F4A83" w14:paraId="56012E61" w14:textId="77777777" w:rsidTr="00312B48">
        <w:trPr>
          <w:gridAfter w:val="3"/>
          <w:wAfter w:w="831" w:type="dxa"/>
          <w:cantSplit/>
          <w:trHeight w:val="284"/>
        </w:trPr>
        <w:tc>
          <w:tcPr>
            <w:tcW w:w="1583" w:type="dxa"/>
            <w:gridSpan w:val="2"/>
            <w:tcBorders>
              <w:top w:val="nil"/>
              <w:left w:val="nil"/>
              <w:bottom w:val="nil"/>
              <w:right w:val="nil"/>
            </w:tcBorders>
          </w:tcPr>
          <w:p w14:paraId="3BA6E26D"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nil"/>
              <w:right w:val="nil"/>
            </w:tcBorders>
          </w:tcPr>
          <w:p w14:paraId="0C493609"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Other long</w:t>
            </w:r>
            <w:r w:rsidRPr="00E24D88">
              <w:rPr>
                <w:rFonts w:ascii="Arial" w:hAnsi="Arial"/>
                <w:color w:val="000000" w:themeColor="text1"/>
                <w:sz w:val="20"/>
                <w:szCs w:val="20"/>
              </w:rPr>
              <w:noBreakHyphen/>
              <w:t>term benefits</w:t>
            </w:r>
          </w:p>
        </w:tc>
        <w:tc>
          <w:tcPr>
            <w:tcW w:w="850" w:type="dxa"/>
            <w:tcBorders>
              <w:top w:val="nil"/>
              <w:left w:val="nil"/>
              <w:bottom w:val="nil"/>
              <w:right w:val="nil"/>
            </w:tcBorders>
          </w:tcPr>
          <w:p w14:paraId="6FAAA0DA"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nil"/>
              <w:right w:val="nil"/>
            </w:tcBorders>
            <w:shd w:val="clear" w:color="auto" w:fill="auto"/>
            <w:noWrap/>
          </w:tcPr>
          <w:p w14:paraId="7FE9C420"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(30)</w:t>
            </w:r>
          </w:p>
        </w:tc>
        <w:tc>
          <w:tcPr>
            <w:tcW w:w="1134" w:type="dxa"/>
            <w:gridSpan w:val="2"/>
            <w:tcBorders>
              <w:top w:val="nil"/>
              <w:left w:val="nil"/>
              <w:bottom w:val="nil"/>
              <w:right w:val="nil"/>
            </w:tcBorders>
            <w:noWrap/>
          </w:tcPr>
          <w:p w14:paraId="4616066C"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47</w:t>
            </w:r>
          </w:p>
        </w:tc>
      </w:tr>
      <w:tr w:rsidR="0085439E" w:rsidRPr="000F4A83" w14:paraId="0A28C730" w14:textId="77777777" w:rsidTr="00312B48">
        <w:trPr>
          <w:gridAfter w:val="3"/>
          <w:wAfter w:w="831" w:type="dxa"/>
          <w:cantSplit/>
          <w:trHeight w:val="284"/>
        </w:trPr>
        <w:tc>
          <w:tcPr>
            <w:tcW w:w="1583" w:type="dxa"/>
            <w:gridSpan w:val="2"/>
            <w:tcBorders>
              <w:top w:val="nil"/>
              <w:left w:val="nil"/>
              <w:bottom w:val="nil"/>
              <w:right w:val="nil"/>
            </w:tcBorders>
          </w:tcPr>
          <w:p w14:paraId="065D3494" w14:textId="77777777" w:rsidR="006541E0" w:rsidRPr="00C05E69" w:rsidRDefault="006541E0" w:rsidP="009B41E7">
            <w:pPr>
              <w:pStyle w:val="Reference"/>
              <w:rPr>
                <w:color w:val="000000" w:themeColor="text1"/>
                <w:sz w:val="14"/>
                <w:szCs w:val="14"/>
              </w:rPr>
            </w:pPr>
          </w:p>
        </w:tc>
        <w:tc>
          <w:tcPr>
            <w:tcW w:w="4083" w:type="dxa"/>
            <w:gridSpan w:val="2"/>
            <w:tcBorders>
              <w:top w:val="nil"/>
              <w:left w:val="nil"/>
              <w:bottom w:val="single" w:sz="4" w:space="0" w:color="auto"/>
              <w:right w:val="nil"/>
            </w:tcBorders>
          </w:tcPr>
          <w:p w14:paraId="40B6D67A" w14:textId="77777777" w:rsidR="006541E0" w:rsidRPr="00E24D88" w:rsidRDefault="006541E0" w:rsidP="007000E5">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Termination benefits</w:t>
            </w:r>
          </w:p>
        </w:tc>
        <w:tc>
          <w:tcPr>
            <w:tcW w:w="850" w:type="dxa"/>
            <w:tcBorders>
              <w:top w:val="nil"/>
              <w:left w:val="nil"/>
              <w:bottom w:val="single" w:sz="4" w:space="0" w:color="auto"/>
              <w:right w:val="nil"/>
            </w:tcBorders>
          </w:tcPr>
          <w:p w14:paraId="414ECF73"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nil"/>
              <w:left w:val="nil"/>
              <w:bottom w:val="single" w:sz="4" w:space="0" w:color="auto"/>
              <w:right w:val="nil"/>
            </w:tcBorders>
            <w:shd w:val="clear" w:color="auto" w:fill="auto"/>
            <w:noWrap/>
          </w:tcPr>
          <w:p w14:paraId="07795369"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c>
          <w:tcPr>
            <w:tcW w:w="1134" w:type="dxa"/>
            <w:gridSpan w:val="2"/>
            <w:tcBorders>
              <w:top w:val="nil"/>
              <w:left w:val="nil"/>
              <w:bottom w:val="single" w:sz="4" w:space="0" w:color="auto"/>
              <w:right w:val="nil"/>
            </w:tcBorders>
            <w:noWrap/>
          </w:tcPr>
          <w:p w14:paraId="54819472" w14:textId="77777777" w:rsidR="006541E0" w:rsidRPr="00E24D88" w:rsidRDefault="006541E0" w:rsidP="007000E5">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6852D675" w14:textId="77777777" w:rsidTr="00312B48">
        <w:trPr>
          <w:gridAfter w:val="3"/>
          <w:wAfter w:w="831" w:type="dxa"/>
          <w:cantSplit/>
          <w:trHeight w:val="284"/>
        </w:trPr>
        <w:tc>
          <w:tcPr>
            <w:tcW w:w="1583" w:type="dxa"/>
            <w:gridSpan w:val="2"/>
            <w:tcBorders>
              <w:top w:val="nil"/>
              <w:left w:val="nil"/>
              <w:bottom w:val="nil"/>
              <w:right w:val="nil"/>
            </w:tcBorders>
          </w:tcPr>
          <w:p w14:paraId="596E33E2" w14:textId="77777777" w:rsidR="006541E0" w:rsidRPr="00C05E69" w:rsidRDefault="006541E0" w:rsidP="009B41E7">
            <w:pPr>
              <w:pStyle w:val="Reference"/>
              <w:rPr>
                <w:color w:val="000000" w:themeColor="text1"/>
                <w:sz w:val="14"/>
                <w:szCs w:val="14"/>
              </w:rPr>
            </w:pPr>
          </w:p>
        </w:tc>
        <w:tc>
          <w:tcPr>
            <w:tcW w:w="4083" w:type="dxa"/>
            <w:gridSpan w:val="2"/>
            <w:tcBorders>
              <w:top w:val="single" w:sz="4" w:space="0" w:color="auto"/>
              <w:left w:val="nil"/>
              <w:bottom w:val="single" w:sz="18" w:space="0" w:color="auto"/>
              <w:right w:val="nil"/>
            </w:tcBorders>
          </w:tcPr>
          <w:p w14:paraId="73C94ED3" w14:textId="37B737B1" w:rsidR="006541E0" w:rsidRPr="00E24D88" w:rsidRDefault="006541E0" w:rsidP="00492DE7">
            <w:pPr>
              <w:pStyle w:val="Tabletext"/>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 xml:space="preserve">Total </w:t>
            </w:r>
            <w:r w:rsidR="00492DE7" w:rsidRPr="00E24D88">
              <w:rPr>
                <w:rFonts w:ascii="Arial" w:hAnsi="Arial"/>
                <w:b/>
                <w:color w:val="000000" w:themeColor="text1"/>
                <w:sz w:val="20"/>
                <w:szCs w:val="20"/>
              </w:rPr>
              <w:t xml:space="preserve">compensation </w:t>
            </w:r>
            <w:r w:rsidRPr="00E24D88">
              <w:rPr>
                <w:rFonts w:ascii="Arial" w:hAnsi="Arial"/>
                <w:b/>
                <w:color w:val="000000" w:themeColor="text1"/>
                <w:sz w:val="20"/>
                <w:szCs w:val="20"/>
              </w:rPr>
              <w:t>of senior officers</w:t>
            </w:r>
          </w:p>
        </w:tc>
        <w:tc>
          <w:tcPr>
            <w:tcW w:w="850" w:type="dxa"/>
            <w:tcBorders>
              <w:top w:val="single" w:sz="4" w:space="0" w:color="auto"/>
              <w:left w:val="nil"/>
              <w:bottom w:val="single" w:sz="18" w:space="0" w:color="auto"/>
              <w:right w:val="nil"/>
            </w:tcBorders>
          </w:tcPr>
          <w:p w14:paraId="0CE1D9CF" w14:textId="77777777" w:rsidR="006541E0" w:rsidRPr="00E24D88"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275" w:type="dxa"/>
            <w:tcBorders>
              <w:top w:val="single" w:sz="4" w:space="0" w:color="auto"/>
              <w:left w:val="nil"/>
              <w:bottom w:val="single" w:sz="18" w:space="0" w:color="auto"/>
              <w:right w:val="nil"/>
            </w:tcBorders>
            <w:shd w:val="clear" w:color="auto" w:fill="auto"/>
            <w:noWrap/>
          </w:tcPr>
          <w:p w14:paraId="4F6D9611" w14:textId="41D00767" w:rsidR="006541E0" w:rsidRPr="00E24D88" w:rsidRDefault="00D27973"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620</w:t>
            </w:r>
          </w:p>
        </w:tc>
        <w:tc>
          <w:tcPr>
            <w:tcW w:w="1134" w:type="dxa"/>
            <w:gridSpan w:val="2"/>
            <w:tcBorders>
              <w:top w:val="single" w:sz="4" w:space="0" w:color="auto"/>
              <w:left w:val="nil"/>
              <w:bottom w:val="single" w:sz="18" w:space="0" w:color="auto"/>
              <w:right w:val="nil"/>
            </w:tcBorders>
            <w:noWrap/>
          </w:tcPr>
          <w:p w14:paraId="3A22E909" w14:textId="77777777" w:rsidR="006541E0" w:rsidRPr="00E24D88" w:rsidRDefault="006541E0" w:rsidP="007000E5">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540</w:t>
            </w:r>
          </w:p>
        </w:tc>
      </w:tr>
      <w:tr w:rsidR="0085439E" w:rsidRPr="000F4A83" w14:paraId="5432E7E3" w14:textId="77777777" w:rsidTr="008169FD">
        <w:trPr>
          <w:cantSplit/>
          <w:trHeight w:val="181"/>
        </w:trPr>
        <w:tc>
          <w:tcPr>
            <w:tcW w:w="1583" w:type="dxa"/>
            <w:gridSpan w:val="2"/>
            <w:tcBorders>
              <w:top w:val="nil"/>
              <w:left w:val="nil"/>
              <w:bottom w:val="nil"/>
              <w:right w:val="nil"/>
            </w:tcBorders>
          </w:tcPr>
          <w:p w14:paraId="1013AF66" w14:textId="77777777" w:rsidR="006541E0" w:rsidRPr="000F4A83" w:rsidRDefault="006541E0" w:rsidP="009B41E7">
            <w:pPr>
              <w:pStyle w:val="Reference"/>
            </w:pPr>
          </w:p>
        </w:tc>
        <w:tc>
          <w:tcPr>
            <w:tcW w:w="8173" w:type="dxa"/>
            <w:gridSpan w:val="9"/>
            <w:tcBorders>
              <w:top w:val="nil"/>
              <w:left w:val="nil"/>
              <w:bottom w:val="nil"/>
              <w:right w:val="nil"/>
            </w:tcBorders>
          </w:tcPr>
          <w:p w14:paraId="5E3C8E7B" w14:textId="77777777" w:rsidR="006541E0" w:rsidRPr="00AD5920" w:rsidRDefault="006541E0" w:rsidP="00BE18B5">
            <w:pPr>
              <w:pStyle w:val="ModelBody"/>
              <w:rPr>
                <w:szCs w:val="20"/>
              </w:rPr>
            </w:pPr>
            <w:r w:rsidRPr="00AD5920">
              <w:rPr>
                <w:szCs w:val="20"/>
              </w:rPr>
              <w:t xml:space="preserve">Total </w:t>
            </w:r>
            <w:r w:rsidR="00BF3B7B" w:rsidRPr="00AD5920">
              <w:rPr>
                <w:szCs w:val="20"/>
              </w:rPr>
              <w:t>compensation</w:t>
            </w:r>
            <w:r w:rsidRPr="00AD5920">
              <w:rPr>
                <w:szCs w:val="20"/>
              </w:rPr>
              <w:t xml:space="preserve"> includes the superannuation expense incurred by the </w:t>
            </w:r>
            <w:r w:rsidR="00BE18B5" w:rsidRPr="00AD5920">
              <w:rPr>
                <w:szCs w:val="20"/>
              </w:rPr>
              <w:t>A</w:t>
            </w:r>
            <w:r w:rsidR="00827382" w:rsidRPr="00AD5920">
              <w:rPr>
                <w:szCs w:val="20"/>
              </w:rPr>
              <w:t>gency</w:t>
            </w:r>
            <w:r w:rsidRPr="00AD5920">
              <w:rPr>
                <w:szCs w:val="20"/>
              </w:rPr>
              <w:t xml:space="preserve"> in respect of senior officers.</w:t>
            </w:r>
          </w:p>
        </w:tc>
      </w:tr>
    </w:tbl>
    <w:p w14:paraId="46C9C78A" w14:textId="77777777" w:rsidR="00CB3744" w:rsidRDefault="00CB374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5AD0D4C" w14:textId="77777777" w:rsidTr="00CB3744">
        <w:trPr>
          <w:trHeight w:val="578"/>
        </w:trPr>
        <w:tc>
          <w:tcPr>
            <w:tcW w:w="1584" w:type="dxa"/>
            <w:shd w:val="clear" w:color="auto" w:fill="auto"/>
          </w:tcPr>
          <w:p w14:paraId="7C69E66A" w14:textId="37115F46" w:rsidR="00AE5C7A" w:rsidRPr="00EF0CF6" w:rsidRDefault="00E5202C" w:rsidP="00226EED">
            <w:pPr>
              <w:pStyle w:val="Reference"/>
              <w:keepNext/>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33" behindDoc="0" locked="0" layoutInCell="1" allowOverlap="1" wp14:anchorId="059936B4" wp14:editId="01650A1B">
                      <wp:simplePos x="0" y="0"/>
                      <wp:positionH relativeFrom="margin">
                        <wp:posOffset>0</wp:posOffset>
                      </wp:positionH>
                      <wp:positionV relativeFrom="paragraph">
                        <wp:posOffset>14351</wp:posOffset>
                      </wp:positionV>
                      <wp:extent cx="320675" cy="320040"/>
                      <wp:effectExtent l="0" t="0" r="3175" b="3810"/>
                      <wp:wrapNone/>
                      <wp:docPr id="1012" name="Group 10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B6B0A2" id="Group 1012" o:spid="_x0000_s1026" alt="&quot;&quot;" style="position:absolute;margin-left:0;margin-top:1.15pt;width:25.25pt;height:25.2pt;z-index:25165833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5B96D91" w14:textId="03F5DB9F" w:rsidR="00AE5C7A" w:rsidRPr="00EF0CF6" w:rsidRDefault="00AE5C7A" w:rsidP="00226EED">
            <w:pPr>
              <w:pStyle w:val="GuidanceHeading1"/>
              <w:keepNext/>
              <w:rPr>
                <w:szCs w:val="20"/>
                <w:highlight w:val="yellow"/>
              </w:rPr>
            </w:pPr>
            <w:r w:rsidRPr="0010386E">
              <w:t xml:space="preserve">Guidance – </w:t>
            </w:r>
            <w:r w:rsidR="00367304">
              <w:t>K</w:t>
            </w:r>
            <w:r w:rsidRPr="0010386E">
              <w:t>ey management personnel</w:t>
            </w:r>
          </w:p>
        </w:tc>
      </w:tr>
      <w:tr w:rsidR="00AE5C7A" w:rsidRPr="000F4A83" w14:paraId="3770F7B8" w14:textId="77777777" w:rsidTr="00CB3744">
        <w:tc>
          <w:tcPr>
            <w:tcW w:w="1584" w:type="dxa"/>
          </w:tcPr>
          <w:p w14:paraId="225F0995" w14:textId="77777777" w:rsidR="00E11822" w:rsidRDefault="00E11822" w:rsidP="00C544A0">
            <w:pPr>
              <w:pStyle w:val="Reference"/>
              <w:rPr>
                <w:sz w:val="14"/>
                <w:szCs w:val="14"/>
              </w:rPr>
            </w:pPr>
          </w:p>
          <w:p w14:paraId="5F7A16B7" w14:textId="234067CE" w:rsidR="00E11822" w:rsidRPr="00AD5920" w:rsidRDefault="00E11822" w:rsidP="00C544A0">
            <w:pPr>
              <w:pStyle w:val="Reference"/>
              <w:rPr>
                <w:szCs w:val="18"/>
              </w:rPr>
            </w:pPr>
            <w:r w:rsidRPr="00AD5920">
              <w:rPr>
                <w:szCs w:val="18"/>
              </w:rPr>
              <w:t>TI 952(2)</w:t>
            </w:r>
            <w:r w:rsidR="003567BA" w:rsidRPr="00AD5920">
              <w:rPr>
                <w:szCs w:val="18"/>
              </w:rPr>
              <w:t>(</w:t>
            </w:r>
            <w:proofErr w:type="spellStart"/>
            <w:r w:rsidR="003567BA" w:rsidRPr="00AD5920">
              <w:rPr>
                <w:szCs w:val="18"/>
              </w:rPr>
              <w:t>i</w:t>
            </w:r>
            <w:proofErr w:type="spellEnd"/>
            <w:r w:rsidR="003567BA" w:rsidRPr="00AD5920">
              <w:rPr>
                <w:szCs w:val="18"/>
              </w:rPr>
              <w:t>)</w:t>
            </w:r>
            <w:r w:rsidRPr="00AD5920">
              <w:rPr>
                <w:szCs w:val="18"/>
              </w:rPr>
              <w:t>(b)</w:t>
            </w:r>
          </w:p>
          <w:p w14:paraId="200E2922" w14:textId="77777777" w:rsidR="00E11822" w:rsidRPr="00AD5920" w:rsidRDefault="00E11822" w:rsidP="00C544A0">
            <w:pPr>
              <w:pStyle w:val="Reference"/>
              <w:rPr>
                <w:szCs w:val="18"/>
              </w:rPr>
            </w:pPr>
          </w:p>
          <w:p w14:paraId="2C4BC05D" w14:textId="77777777" w:rsidR="00562167" w:rsidRDefault="00562167" w:rsidP="00C544A0">
            <w:pPr>
              <w:pStyle w:val="Reference"/>
              <w:rPr>
                <w:szCs w:val="18"/>
              </w:rPr>
            </w:pPr>
          </w:p>
          <w:p w14:paraId="447288B1" w14:textId="2D6C3C22" w:rsidR="00AE5C7A" w:rsidRPr="00AD5920" w:rsidRDefault="00135594" w:rsidP="00C544A0">
            <w:pPr>
              <w:pStyle w:val="Reference"/>
              <w:rPr>
                <w:szCs w:val="18"/>
              </w:rPr>
            </w:pPr>
            <w:r w:rsidRPr="00AD5920">
              <w:rPr>
                <w:szCs w:val="18"/>
              </w:rPr>
              <w:t>TI 952(</w:t>
            </w:r>
            <w:r w:rsidR="00C544A0" w:rsidRPr="00AD5920">
              <w:rPr>
                <w:szCs w:val="18"/>
              </w:rPr>
              <w:t>2</w:t>
            </w:r>
            <w:r w:rsidRPr="00AD5920">
              <w:rPr>
                <w:szCs w:val="18"/>
              </w:rPr>
              <w:t>)</w:t>
            </w:r>
            <w:r w:rsidR="005D38FF" w:rsidRPr="00AD5920">
              <w:rPr>
                <w:szCs w:val="18"/>
              </w:rPr>
              <w:t>(</w:t>
            </w:r>
            <w:proofErr w:type="spellStart"/>
            <w:r w:rsidR="005D38FF" w:rsidRPr="00AD5920">
              <w:rPr>
                <w:szCs w:val="18"/>
              </w:rPr>
              <w:t>i</w:t>
            </w:r>
            <w:proofErr w:type="spellEnd"/>
            <w:r w:rsidR="005D38FF" w:rsidRPr="00AD5920">
              <w:rPr>
                <w:szCs w:val="18"/>
              </w:rPr>
              <w:t>)</w:t>
            </w:r>
            <w:r w:rsidRPr="00AD5920">
              <w:rPr>
                <w:szCs w:val="18"/>
              </w:rPr>
              <w:t>(c)</w:t>
            </w:r>
          </w:p>
          <w:p w14:paraId="1345B227" w14:textId="77777777" w:rsidR="00C544A0" w:rsidRPr="00AD5920" w:rsidRDefault="00C544A0" w:rsidP="00C544A0">
            <w:pPr>
              <w:pStyle w:val="Reference"/>
              <w:rPr>
                <w:szCs w:val="18"/>
              </w:rPr>
            </w:pPr>
          </w:p>
          <w:p w14:paraId="73598B02" w14:textId="77777777" w:rsidR="00562167" w:rsidRDefault="00562167" w:rsidP="00C544A0">
            <w:pPr>
              <w:pStyle w:val="Reference"/>
              <w:rPr>
                <w:szCs w:val="18"/>
              </w:rPr>
            </w:pPr>
          </w:p>
          <w:p w14:paraId="61AC3A1B" w14:textId="239668CB" w:rsidR="00C544A0" w:rsidRPr="00AD5920" w:rsidRDefault="00C544A0" w:rsidP="00C544A0">
            <w:pPr>
              <w:pStyle w:val="Reference"/>
              <w:rPr>
                <w:szCs w:val="18"/>
              </w:rPr>
            </w:pPr>
            <w:r w:rsidRPr="00AD5920">
              <w:rPr>
                <w:szCs w:val="18"/>
              </w:rPr>
              <w:t>TI 952(2)</w:t>
            </w:r>
            <w:r w:rsidR="003567BA" w:rsidRPr="00AD5920">
              <w:rPr>
                <w:szCs w:val="18"/>
              </w:rPr>
              <w:t>(</w:t>
            </w:r>
            <w:proofErr w:type="spellStart"/>
            <w:r w:rsidR="003567BA" w:rsidRPr="00AD5920">
              <w:rPr>
                <w:szCs w:val="18"/>
              </w:rPr>
              <w:t>i</w:t>
            </w:r>
            <w:proofErr w:type="spellEnd"/>
            <w:r w:rsidR="003567BA" w:rsidRPr="00AD5920">
              <w:rPr>
                <w:szCs w:val="18"/>
              </w:rPr>
              <w:t>)</w:t>
            </w:r>
            <w:r w:rsidRPr="00AD5920">
              <w:rPr>
                <w:szCs w:val="18"/>
              </w:rPr>
              <w:t>(d)</w:t>
            </w:r>
          </w:p>
          <w:p w14:paraId="4AE3EA3C" w14:textId="2151FEE4" w:rsidR="00C544A0" w:rsidRPr="00C608A2" w:rsidRDefault="00C544A0" w:rsidP="00135594">
            <w:pPr>
              <w:pStyle w:val="Reference"/>
              <w:spacing w:before="120"/>
              <w:rPr>
                <w:sz w:val="14"/>
                <w:szCs w:val="14"/>
              </w:rPr>
            </w:pPr>
          </w:p>
        </w:tc>
        <w:tc>
          <w:tcPr>
            <w:tcW w:w="8169" w:type="dxa"/>
          </w:tcPr>
          <w:p w14:paraId="7CCFF759" w14:textId="19974C03" w:rsidR="00E11822" w:rsidRPr="00AD5920" w:rsidRDefault="0041548A" w:rsidP="00226EED">
            <w:pPr>
              <w:pStyle w:val="GuidanceBodyItalic"/>
              <w:keepNext/>
            </w:pPr>
            <w:r w:rsidRPr="00AD5920">
              <w:t xml:space="preserve">Departments and </w:t>
            </w:r>
            <w:r w:rsidR="000C08CE" w:rsidRPr="00AD5920">
              <w:t xml:space="preserve">Statutory Authorities shall disclose </w:t>
            </w:r>
            <w:r w:rsidR="007B0937" w:rsidRPr="00AD5920">
              <w:t xml:space="preserve">the number of senior officers whose total compensation for the </w:t>
            </w:r>
            <w:r w:rsidR="009E7EAB">
              <w:t>reporting period</w:t>
            </w:r>
            <w:r w:rsidR="007B0937" w:rsidRPr="00AD5920">
              <w:t xml:space="preserve"> </w:t>
            </w:r>
            <w:r w:rsidR="00EC4ED5" w:rsidRPr="00AD5920">
              <w:t>falls within each band of income of $50,000</w:t>
            </w:r>
            <w:r w:rsidR="003D21B3" w:rsidRPr="00AD5920">
              <w:t>.</w:t>
            </w:r>
          </w:p>
          <w:p w14:paraId="249DE088" w14:textId="5C4BD8AB" w:rsidR="00135594" w:rsidRPr="00AD5920" w:rsidRDefault="00135594" w:rsidP="00226EED">
            <w:pPr>
              <w:pStyle w:val="GuidanceBodyItalic"/>
              <w:keepNext/>
            </w:pPr>
            <w:r w:rsidRPr="00AD5920">
              <w:t xml:space="preserve">Statutory Authorities shall </w:t>
            </w:r>
            <w:r w:rsidR="00FD3614" w:rsidRPr="00AD5920">
              <w:t xml:space="preserve">additionally </w:t>
            </w:r>
            <w:r w:rsidRPr="00AD5920">
              <w:t xml:space="preserve">disclose the number of members of the accountable authority, whose total compensation for the </w:t>
            </w:r>
            <w:r w:rsidR="009E7EAB">
              <w:t>reporting period</w:t>
            </w:r>
            <w:r w:rsidRPr="00AD5920">
              <w:t xml:space="preserve"> falls within each band of income of $10,000, separately from those </w:t>
            </w:r>
            <w:r w:rsidR="00EB59CC" w:rsidRPr="00AD5920">
              <w:t>for other senior officers.</w:t>
            </w:r>
          </w:p>
          <w:p w14:paraId="57BB87FD" w14:textId="425BCBCA" w:rsidR="00AE5C7A" w:rsidRPr="00AD5920" w:rsidRDefault="00D77F69" w:rsidP="00226EED">
            <w:pPr>
              <w:pStyle w:val="GuidanceBodyItalic"/>
              <w:keepNext/>
            </w:pPr>
            <w:r w:rsidRPr="00AD5920">
              <w:t>Departments and Statutory Authorities</w:t>
            </w:r>
            <w:r w:rsidR="00AE5C7A" w:rsidRPr="00AD5920">
              <w:t xml:space="preserve"> should ensure</w:t>
            </w:r>
            <w:r w:rsidR="00D85A90" w:rsidRPr="00AD5920">
              <w:t xml:space="preserve"> they d</w:t>
            </w:r>
            <w:r w:rsidR="00AE5C7A" w:rsidRPr="00AD5920">
              <w:t>isclose the number of senior officers who are members of the Pension Scheme.</w:t>
            </w:r>
          </w:p>
          <w:p w14:paraId="505CD2CB" w14:textId="0BCACD9B" w:rsidR="00AE5C7A" w:rsidRPr="00AD5920" w:rsidRDefault="00492DE7" w:rsidP="00226EED">
            <w:pPr>
              <w:pStyle w:val="GuidanceBodyItalic"/>
              <w:keepNext/>
            </w:pPr>
            <w:r w:rsidRPr="00AD5920">
              <w:t xml:space="preserve">Compensation </w:t>
            </w:r>
            <w:r w:rsidR="00AE5C7A" w:rsidRPr="00AD5920">
              <w:t>should be determined by applying the relevant requirements under AASB 119</w:t>
            </w:r>
            <w:r w:rsidR="00C544A0" w:rsidRPr="00AD5920">
              <w:t> </w:t>
            </w:r>
            <w:r w:rsidR="00AE5C7A" w:rsidRPr="00AD5920">
              <w:t xml:space="preserve">‘Employee Benefits’ as the basis for measuring </w:t>
            </w:r>
            <w:r w:rsidR="00582F54" w:rsidRPr="00AD5920">
              <w:t>the components of remuneration.</w:t>
            </w:r>
          </w:p>
          <w:p w14:paraId="140FA671" w14:textId="77777777" w:rsidR="00AE5C7A" w:rsidRPr="000F4A83" w:rsidRDefault="00AE5C7A" w:rsidP="007B74E7">
            <w:pPr>
              <w:pStyle w:val="GuidanceBodyItalic"/>
              <w:keepNext/>
            </w:pPr>
            <w:r w:rsidRPr="00AD5920">
              <w:t>AASB 119 distinguishes employee benefits on the basis of when the benefit</w:t>
            </w:r>
            <w:r w:rsidR="000259AD" w:rsidRPr="00AD5920">
              <w:t xml:space="preserve">s are expected to be settled </w:t>
            </w:r>
            <w:r w:rsidR="00875393" w:rsidRPr="00AD5920">
              <w:t>and the employment status at the time of that settlement</w:t>
            </w:r>
            <w:r w:rsidRPr="00AD5920">
              <w:t>.</w:t>
            </w:r>
          </w:p>
        </w:tc>
      </w:tr>
    </w:tbl>
    <w:p w14:paraId="03DC304E" w14:textId="77777777" w:rsidR="00EB59CC" w:rsidRPr="00103920" w:rsidRDefault="00EB59CC" w:rsidP="00103920"/>
    <w:tbl>
      <w:tblPr>
        <w:tblW w:w="9753" w:type="dxa"/>
        <w:tblInd w:w="5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6541E0" w:rsidRPr="000F4A83" w14:paraId="4CFFC156" w14:textId="77777777" w:rsidTr="00CB3744">
        <w:trPr>
          <w:cantSplit/>
        </w:trPr>
        <w:tc>
          <w:tcPr>
            <w:tcW w:w="1584" w:type="dxa"/>
            <w:tcBorders>
              <w:top w:val="nil"/>
              <w:left w:val="nil"/>
              <w:bottom w:val="nil"/>
              <w:right w:val="nil"/>
            </w:tcBorders>
          </w:tcPr>
          <w:p w14:paraId="3135C760" w14:textId="77777777" w:rsidR="006541E0" w:rsidRPr="00EB59CC" w:rsidRDefault="004773BB" w:rsidP="00103920">
            <w:pPr>
              <w:pStyle w:val="ReferenceHeading"/>
              <w:pageBreakBefore/>
            </w:pPr>
            <w:r w:rsidRPr="003A2A4A">
              <w:lastRenderedPageBreak/>
              <w:t>Reference</w:t>
            </w:r>
          </w:p>
        </w:tc>
        <w:tc>
          <w:tcPr>
            <w:tcW w:w="8169" w:type="dxa"/>
            <w:tcBorders>
              <w:top w:val="nil"/>
              <w:left w:val="nil"/>
              <w:bottom w:val="nil"/>
              <w:right w:val="nil"/>
            </w:tcBorders>
            <w:vAlign w:val="bottom"/>
          </w:tcPr>
          <w:p w14:paraId="772E79B3" w14:textId="730E4372" w:rsidR="006541E0" w:rsidRPr="000F4A83" w:rsidRDefault="006541E0" w:rsidP="0062695B">
            <w:pPr>
              <w:pStyle w:val="ModelHeading4"/>
              <w:rPr>
                <w:szCs w:val="20"/>
              </w:rPr>
            </w:pPr>
            <w:bookmarkStart w:id="1665" w:name="_Toc499560016"/>
            <w:bookmarkStart w:id="1666" w:name="_Toc499576000"/>
            <w:bookmarkStart w:id="1667" w:name="Related_party_transactions_9_5"/>
            <w:bookmarkStart w:id="1668" w:name="_Toc164327952"/>
            <w:r w:rsidRPr="000F4A83">
              <w:t>9.</w:t>
            </w:r>
            <w:r w:rsidR="008D7090">
              <w:t>5</w:t>
            </w:r>
            <w:r w:rsidR="00275EBC" w:rsidRPr="000F4A83">
              <w:t xml:space="preserve"> Related </w:t>
            </w:r>
            <w:r w:rsidR="00534E6E" w:rsidRPr="000F4A83">
              <w:t>p</w:t>
            </w:r>
            <w:r w:rsidRPr="000F4A83">
              <w:t>art</w:t>
            </w:r>
            <w:bookmarkEnd w:id="1665"/>
            <w:bookmarkEnd w:id="1666"/>
            <w:r w:rsidR="00297D67">
              <w:t>y transactions</w:t>
            </w:r>
            <w:bookmarkEnd w:id="1667"/>
            <w:bookmarkEnd w:id="1668"/>
          </w:p>
        </w:tc>
      </w:tr>
      <w:tr w:rsidR="006541E0" w:rsidRPr="000F4A83" w14:paraId="7DAC52A3" w14:textId="77777777" w:rsidTr="00CB3744">
        <w:trPr>
          <w:cantSplit/>
        </w:trPr>
        <w:tc>
          <w:tcPr>
            <w:tcW w:w="1584" w:type="dxa"/>
            <w:tcBorders>
              <w:top w:val="nil"/>
              <w:left w:val="nil"/>
              <w:bottom w:val="nil"/>
              <w:right w:val="nil"/>
            </w:tcBorders>
          </w:tcPr>
          <w:p w14:paraId="0AA8DD15" w14:textId="77777777" w:rsidR="006541E0" w:rsidRPr="00AA3F05" w:rsidRDefault="006541E0" w:rsidP="006A35EF">
            <w:pPr>
              <w:pStyle w:val="Reference"/>
              <w:spacing w:before="120"/>
              <w:rPr>
                <w:szCs w:val="18"/>
              </w:rPr>
            </w:pPr>
            <w:r w:rsidRPr="00AA3F05">
              <w:rPr>
                <w:szCs w:val="18"/>
              </w:rPr>
              <w:t>AASB 124.</w:t>
            </w:r>
            <w:r w:rsidR="00657CDE" w:rsidRPr="00AA3F05">
              <w:rPr>
                <w:szCs w:val="18"/>
              </w:rPr>
              <w:t xml:space="preserve">13, 14, and </w:t>
            </w:r>
            <w:r w:rsidRPr="00AA3F05">
              <w:rPr>
                <w:szCs w:val="18"/>
              </w:rPr>
              <w:t>26</w:t>
            </w:r>
          </w:p>
          <w:p w14:paraId="0B362422" w14:textId="77777777" w:rsidR="00A336BC" w:rsidRPr="000F4A83" w:rsidRDefault="00A336BC" w:rsidP="003A2A4A">
            <w:pPr>
              <w:pStyle w:val="Reference"/>
              <w:rPr>
                <w:b/>
              </w:rPr>
            </w:pPr>
            <w:r w:rsidRPr="00AA3F05">
              <w:rPr>
                <w:szCs w:val="18"/>
              </w:rPr>
              <w:t>APG 4</w:t>
            </w:r>
          </w:p>
        </w:tc>
        <w:tc>
          <w:tcPr>
            <w:tcW w:w="8169" w:type="dxa"/>
            <w:tcBorders>
              <w:top w:val="nil"/>
              <w:left w:val="nil"/>
              <w:bottom w:val="nil"/>
              <w:right w:val="nil"/>
            </w:tcBorders>
            <w:vAlign w:val="bottom"/>
          </w:tcPr>
          <w:p w14:paraId="3714D3FD" w14:textId="77777777" w:rsidR="006541E0" w:rsidRPr="00AA3F05" w:rsidRDefault="006541E0" w:rsidP="007000E5">
            <w:pPr>
              <w:pStyle w:val="ModelBody"/>
              <w:rPr>
                <w:rFonts w:cs="Arial"/>
                <w:szCs w:val="20"/>
              </w:rPr>
            </w:pPr>
            <w:r w:rsidRPr="00AA3F05">
              <w:rPr>
                <w:rFonts w:cs="Arial"/>
                <w:szCs w:val="20"/>
              </w:rPr>
              <w:t xml:space="preserve">The </w:t>
            </w:r>
            <w:r w:rsidR="00BE18B5" w:rsidRPr="00AA3F05">
              <w:rPr>
                <w:rFonts w:cs="Arial"/>
                <w:szCs w:val="20"/>
              </w:rPr>
              <w:t>A</w:t>
            </w:r>
            <w:r w:rsidR="00827382" w:rsidRPr="00AA3F05">
              <w:rPr>
                <w:rFonts w:cs="Arial"/>
                <w:szCs w:val="20"/>
              </w:rPr>
              <w:t>gency</w:t>
            </w:r>
            <w:r w:rsidRPr="00AA3F05">
              <w:rPr>
                <w:rFonts w:cs="Arial"/>
                <w:szCs w:val="20"/>
              </w:rPr>
              <w:t xml:space="preserve"> is a wholly owned </w:t>
            </w:r>
            <w:r w:rsidR="003D3FBA" w:rsidRPr="00AA3F05">
              <w:rPr>
                <w:rFonts w:cs="Arial"/>
                <w:szCs w:val="20"/>
              </w:rPr>
              <w:t xml:space="preserve">public sector </w:t>
            </w:r>
            <w:r w:rsidRPr="00AA3F05">
              <w:rPr>
                <w:rFonts w:cs="Arial"/>
                <w:szCs w:val="20"/>
              </w:rPr>
              <w:t xml:space="preserve">entity </w:t>
            </w:r>
            <w:r w:rsidR="003D3FBA" w:rsidRPr="00AA3F05">
              <w:rPr>
                <w:rFonts w:cs="Arial"/>
                <w:szCs w:val="20"/>
              </w:rPr>
              <w:t xml:space="preserve">that is controlled by </w:t>
            </w:r>
            <w:r w:rsidRPr="00AA3F05">
              <w:rPr>
                <w:rFonts w:cs="Arial"/>
                <w:szCs w:val="20"/>
              </w:rPr>
              <w:t xml:space="preserve">of the State of Western Australia. </w:t>
            </w:r>
          </w:p>
          <w:p w14:paraId="35156E1F" w14:textId="77777777" w:rsidR="006541E0" w:rsidRPr="00AA3F05" w:rsidRDefault="006541E0" w:rsidP="007000E5">
            <w:pPr>
              <w:pStyle w:val="ModelBody"/>
              <w:rPr>
                <w:rFonts w:cs="Arial"/>
                <w:szCs w:val="20"/>
              </w:rPr>
            </w:pPr>
            <w:r w:rsidRPr="00AA3F05">
              <w:rPr>
                <w:rFonts w:cs="Arial"/>
                <w:szCs w:val="20"/>
              </w:rPr>
              <w:t xml:space="preserve">Related parties of the </w:t>
            </w:r>
            <w:r w:rsidR="00BE18B5" w:rsidRPr="00AA3F05">
              <w:rPr>
                <w:rFonts w:cs="Arial"/>
                <w:szCs w:val="20"/>
              </w:rPr>
              <w:t>A</w:t>
            </w:r>
            <w:r w:rsidR="00827382" w:rsidRPr="00AA3F05">
              <w:rPr>
                <w:rFonts w:cs="Arial"/>
                <w:szCs w:val="20"/>
              </w:rPr>
              <w:t>gency</w:t>
            </w:r>
            <w:r w:rsidRPr="00AA3F05">
              <w:rPr>
                <w:rFonts w:cs="Arial"/>
                <w:szCs w:val="20"/>
              </w:rPr>
              <w:t xml:space="preserve"> include:</w:t>
            </w:r>
          </w:p>
          <w:p w14:paraId="122E739B" w14:textId="77777777" w:rsidR="00EB59CC" w:rsidRPr="00AA3F05" w:rsidRDefault="00EB59CC" w:rsidP="00246AF5">
            <w:pPr>
              <w:pStyle w:val="ModelBodyBullet1"/>
              <w:numPr>
                <w:ilvl w:val="0"/>
                <w:numId w:val="57"/>
              </w:numPr>
              <w:rPr>
                <w:rFonts w:cs="Arial"/>
                <w:szCs w:val="20"/>
              </w:rPr>
            </w:pPr>
            <w:r w:rsidRPr="00AA3F05">
              <w:rPr>
                <w:rFonts w:cs="Arial"/>
                <w:szCs w:val="20"/>
              </w:rPr>
              <w:t xml:space="preserve">all </w:t>
            </w:r>
            <w:r w:rsidR="003D3FBA" w:rsidRPr="00AA3F05">
              <w:rPr>
                <w:rFonts w:cs="Arial"/>
                <w:szCs w:val="20"/>
              </w:rPr>
              <w:t>cabinet m</w:t>
            </w:r>
            <w:r w:rsidRPr="00AA3F05">
              <w:rPr>
                <w:rFonts w:cs="Arial"/>
                <w:szCs w:val="20"/>
              </w:rPr>
              <w:t>inisters and their close family members, and their controlled or jointly controlled entities;</w:t>
            </w:r>
          </w:p>
          <w:p w14:paraId="1B15BAB5" w14:textId="77777777" w:rsidR="006541E0" w:rsidRPr="00AA3F05" w:rsidRDefault="006541E0" w:rsidP="00246AF5">
            <w:pPr>
              <w:pStyle w:val="ModelBodyBullet1"/>
              <w:numPr>
                <w:ilvl w:val="0"/>
                <w:numId w:val="57"/>
              </w:numPr>
              <w:rPr>
                <w:rFonts w:cs="Arial"/>
                <w:szCs w:val="20"/>
              </w:rPr>
            </w:pPr>
            <w:r w:rsidRPr="00AA3F05">
              <w:rPr>
                <w:rFonts w:cs="Arial"/>
                <w:szCs w:val="20"/>
              </w:rPr>
              <w:t>all senior officers and their close family members, and their controlled or jointly controlled entities;</w:t>
            </w:r>
          </w:p>
          <w:p w14:paraId="2BA86A7A" w14:textId="77777777" w:rsidR="00875393" w:rsidRPr="00AA3F05" w:rsidRDefault="00875393" w:rsidP="00246AF5">
            <w:pPr>
              <w:pStyle w:val="ModelBodyBullet1"/>
              <w:numPr>
                <w:ilvl w:val="0"/>
                <w:numId w:val="57"/>
              </w:numPr>
              <w:rPr>
                <w:rFonts w:cs="Arial"/>
                <w:szCs w:val="20"/>
              </w:rPr>
            </w:pPr>
            <w:r w:rsidRPr="00AA3F05">
              <w:rPr>
                <w:rFonts w:cs="Arial"/>
                <w:szCs w:val="20"/>
              </w:rPr>
              <w:t xml:space="preserve">other departments and </w:t>
            </w:r>
            <w:r w:rsidR="00297D67" w:rsidRPr="00AA3F05">
              <w:rPr>
                <w:rFonts w:cs="Arial"/>
                <w:szCs w:val="20"/>
              </w:rPr>
              <w:t>statutory authorities</w:t>
            </w:r>
            <w:r w:rsidR="003D3FBA" w:rsidRPr="00AA3F05">
              <w:rPr>
                <w:rFonts w:cs="Arial"/>
                <w:szCs w:val="20"/>
              </w:rPr>
              <w:t>,</w:t>
            </w:r>
            <w:r w:rsidRPr="00AA3F05">
              <w:rPr>
                <w:rFonts w:cs="Arial"/>
                <w:szCs w:val="20"/>
              </w:rPr>
              <w:t xml:space="preserve"> including related bodies</w:t>
            </w:r>
            <w:r w:rsidR="003D3FBA" w:rsidRPr="00AA3F05">
              <w:rPr>
                <w:rFonts w:cs="Arial"/>
                <w:szCs w:val="20"/>
              </w:rPr>
              <w:t>,</w:t>
            </w:r>
            <w:r w:rsidRPr="00AA3F05">
              <w:rPr>
                <w:rFonts w:cs="Arial"/>
                <w:szCs w:val="20"/>
              </w:rPr>
              <w:t xml:space="preserve"> </w:t>
            </w:r>
            <w:r w:rsidR="00232B38" w:rsidRPr="00AA3F05">
              <w:rPr>
                <w:rFonts w:cs="Arial"/>
                <w:szCs w:val="20"/>
              </w:rPr>
              <w:t xml:space="preserve">that are </w:t>
            </w:r>
            <w:r w:rsidRPr="00AA3F05">
              <w:rPr>
                <w:rFonts w:cs="Arial"/>
                <w:szCs w:val="20"/>
              </w:rPr>
              <w:t>included in the whole of government consolidated financial statements</w:t>
            </w:r>
            <w:r w:rsidR="003D3FBA" w:rsidRPr="00AA3F05">
              <w:rPr>
                <w:rFonts w:cs="Arial"/>
                <w:szCs w:val="20"/>
              </w:rPr>
              <w:t xml:space="preserve"> (i.e. wholly</w:t>
            </w:r>
            <w:r w:rsidR="003D3FBA" w:rsidRPr="00AA3F05">
              <w:rPr>
                <w:rFonts w:cs="Arial"/>
                <w:szCs w:val="20"/>
              </w:rPr>
              <w:noBreakHyphen/>
              <w:t>owned public sector entities)</w:t>
            </w:r>
            <w:r w:rsidRPr="00AA3F05">
              <w:rPr>
                <w:rFonts w:cs="Arial"/>
                <w:szCs w:val="20"/>
              </w:rPr>
              <w:t>;</w:t>
            </w:r>
          </w:p>
          <w:p w14:paraId="7709910D" w14:textId="77777777" w:rsidR="00875393" w:rsidRPr="00AA3F05" w:rsidRDefault="00875393" w:rsidP="00246AF5">
            <w:pPr>
              <w:pStyle w:val="ModelBodyBullet1"/>
              <w:numPr>
                <w:ilvl w:val="0"/>
                <w:numId w:val="57"/>
              </w:numPr>
              <w:rPr>
                <w:rFonts w:cs="Arial"/>
                <w:szCs w:val="20"/>
              </w:rPr>
            </w:pPr>
            <w:r w:rsidRPr="00AA3F05">
              <w:rPr>
                <w:rFonts w:cs="Arial"/>
                <w:szCs w:val="20"/>
              </w:rPr>
              <w:t>associates and joint ventures</w:t>
            </w:r>
            <w:r w:rsidR="00BA461F" w:rsidRPr="00AA3F05">
              <w:rPr>
                <w:rFonts w:cs="Arial"/>
                <w:szCs w:val="20"/>
              </w:rPr>
              <w:t xml:space="preserve"> of a </w:t>
            </w:r>
            <w:r w:rsidR="003D3FBA" w:rsidRPr="00AA3F05">
              <w:rPr>
                <w:rFonts w:cs="Arial"/>
                <w:szCs w:val="20"/>
              </w:rPr>
              <w:t>wholly</w:t>
            </w:r>
            <w:r w:rsidR="003D3FBA" w:rsidRPr="00AA3F05">
              <w:rPr>
                <w:rFonts w:cs="Arial"/>
                <w:szCs w:val="20"/>
              </w:rPr>
              <w:noBreakHyphen/>
              <w:t xml:space="preserve">owned </w:t>
            </w:r>
            <w:r w:rsidR="00BA461F" w:rsidRPr="00AA3F05">
              <w:rPr>
                <w:rFonts w:cs="Arial"/>
                <w:szCs w:val="20"/>
              </w:rPr>
              <w:t>public sector entity</w:t>
            </w:r>
            <w:r w:rsidRPr="00AA3F05">
              <w:rPr>
                <w:rFonts w:cs="Arial"/>
                <w:szCs w:val="20"/>
              </w:rPr>
              <w:t>; and</w:t>
            </w:r>
          </w:p>
          <w:p w14:paraId="450E8B8B" w14:textId="77777777" w:rsidR="006541E0" w:rsidRPr="00AA3F05" w:rsidRDefault="00875393" w:rsidP="00246AF5">
            <w:pPr>
              <w:pStyle w:val="ModelBodyBullet1"/>
              <w:numPr>
                <w:ilvl w:val="0"/>
                <w:numId w:val="57"/>
              </w:numPr>
              <w:rPr>
                <w:rFonts w:cs="Arial"/>
                <w:szCs w:val="20"/>
              </w:rPr>
            </w:pPr>
            <w:r w:rsidRPr="00AA3F05">
              <w:rPr>
                <w:rFonts w:cs="Arial"/>
                <w:szCs w:val="20"/>
              </w:rPr>
              <w:t>the Government Employees Superannuation Board (GESB)</w:t>
            </w:r>
            <w:r w:rsidR="006541E0" w:rsidRPr="00AA3F05">
              <w:rPr>
                <w:rFonts w:cs="Arial"/>
                <w:szCs w:val="20"/>
              </w:rPr>
              <w:t>.</w:t>
            </w:r>
          </w:p>
          <w:p w14:paraId="5A0C3C05" w14:textId="52AD1613" w:rsidR="006541E0" w:rsidRPr="00AA3F05" w:rsidRDefault="006541E0" w:rsidP="008C2853">
            <w:pPr>
              <w:pStyle w:val="ModelHeading5"/>
            </w:pPr>
            <w:r w:rsidRPr="00AA3F05">
              <w:t xml:space="preserve">Significant </w:t>
            </w:r>
            <w:r w:rsidR="00AA7607" w:rsidRPr="00AA3F05">
              <w:t>t</w:t>
            </w:r>
            <w:r w:rsidRPr="00AA3F05">
              <w:t xml:space="preserve">ransactions with </w:t>
            </w:r>
            <w:r w:rsidR="001811F0" w:rsidRPr="00AA3F05">
              <w:t>Government-r</w:t>
            </w:r>
            <w:r w:rsidRPr="00AA3F05">
              <w:t>elated entities</w:t>
            </w:r>
          </w:p>
          <w:p w14:paraId="22677491" w14:textId="6DA53C97" w:rsidR="003A3434" w:rsidRPr="00AA3F05" w:rsidRDefault="003D3FBA" w:rsidP="00827382">
            <w:pPr>
              <w:pStyle w:val="ModelBody"/>
              <w:rPr>
                <w:szCs w:val="20"/>
              </w:rPr>
            </w:pPr>
            <w:r w:rsidRPr="00AA3F05">
              <w:rPr>
                <w:szCs w:val="20"/>
              </w:rPr>
              <w:t xml:space="preserve">In conducting its activities, the </w:t>
            </w:r>
            <w:r w:rsidR="00BE18B5" w:rsidRPr="00AA3F05">
              <w:rPr>
                <w:szCs w:val="20"/>
              </w:rPr>
              <w:t>A</w:t>
            </w:r>
            <w:r w:rsidRPr="00AA3F05">
              <w:rPr>
                <w:szCs w:val="20"/>
              </w:rPr>
              <w:t xml:space="preserve">gency is required to transact with the State and entities related to </w:t>
            </w:r>
            <w:r w:rsidR="007C3D88" w:rsidRPr="00AA3F05">
              <w:rPr>
                <w:szCs w:val="20"/>
              </w:rPr>
              <w:t xml:space="preserve">the State. These transactions are generally based on the standard terms and conditions that apply to all agencies. </w:t>
            </w:r>
            <w:r w:rsidR="00CB3744" w:rsidRPr="00AA3F05">
              <w:rPr>
                <w:szCs w:val="20"/>
              </w:rPr>
              <w:t xml:space="preserve">Significant </w:t>
            </w:r>
            <w:r w:rsidR="006541E0" w:rsidRPr="00AA3F05">
              <w:rPr>
                <w:szCs w:val="20"/>
              </w:rPr>
              <w:t>transactions include:</w:t>
            </w:r>
          </w:p>
          <w:p w14:paraId="75EFB5F7" w14:textId="18730FAF" w:rsidR="003A3434" w:rsidRPr="00AA3F05" w:rsidRDefault="00AA7607" w:rsidP="00246AF5">
            <w:pPr>
              <w:pStyle w:val="ModelBodyBullet1"/>
              <w:numPr>
                <w:ilvl w:val="0"/>
                <w:numId w:val="58"/>
              </w:numPr>
              <w:rPr>
                <w:rFonts w:cs="Arial"/>
                <w:szCs w:val="20"/>
              </w:rPr>
            </w:pPr>
            <w:r w:rsidRPr="00AA3F05">
              <w:rPr>
                <w:rFonts w:cs="Arial"/>
                <w:szCs w:val="20"/>
              </w:rPr>
              <w:t>service appropriation</w:t>
            </w:r>
            <w:r w:rsidR="003A3434" w:rsidRPr="00AA3F05">
              <w:rPr>
                <w:rFonts w:cs="Arial"/>
                <w:szCs w:val="20"/>
              </w:rPr>
              <w:t xml:space="preserve"> </w:t>
            </w:r>
            <w:hyperlink w:anchor="Income_state_govt_4_1" w:history="1">
              <w:r w:rsidR="003A3434" w:rsidRPr="00AA3F05">
                <w:rPr>
                  <w:rStyle w:val="Hyperlink"/>
                  <w:rFonts w:cs="Arial"/>
                  <w:szCs w:val="20"/>
                </w:rPr>
                <w:t>(Not</w:t>
              </w:r>
              <w:r w:rsidR="003A3434" w:rsidRPr="00AA3F05">
                <w:rPr>
                  <w:rStyle w:val="Hyperlink"/>
                  <w:rFonts w:cs="Arial"/>
                  <w:szCs w:val="20"/>
                </w:rPr>
                <w:t>e</w:t>
              </w:r>
              <w:r w:rsidR="003A3434" w:rsidRPr="00AA3F05">
                <w:rPr>
                  <w:rStyle w:val="Hyperlink"/>
                  <w:rFonts w:cs="Arial"/>
                  <w:szCs w:val="20"/>
                </w:rPr>
                <w:t> </w:t>
              </w:r>
              <w:r w:rsidR="00202C6F" w:rsidRPr="00AA3F05">
                <w:rPr>
                  <w:rStyle w:val="Hyperlink"/>
                  <w:rFonts w:cs="Arial"/>
                  <w:szCs w:val="20"/>
                </w:rPr>
                <w:t>4.</w:t>
              </w:r>
              <w:r w:rsidR="003A3434" w:rsidRPr="00AA3F05">
                <w:rPr>
                  <w:rStyle w:val="Hyperlink"/>
                  <w:rFonts w:cs="Arial"/>
                  <w:szCs w:val="20"/>
                </w:rPr>
                <w:t>1</w:t>
              </w:r>
            </w:hyperlink>
            <w:r w:rsidR="003A3434" w:rsidRPr="00AA3F05">
              <w:rPr>
                <w:rFonts w:cs="Arial"/>
                <w:szCs w:val="20"/>
              </w:rPr>
              <w:t>);</w:t>
            </w:r>
          </w:p>
          <w:p w14:paraId="0824B607" w14:textId="112D776E" w:rsidR="003A3434" w:rsidRPr="00AA3F05" w:rsidRDefault="00AA7607" w:rsidP="00246AF5">
            <w:pPr>
              <w:pStyle w:val="ModelBodyBullet1"/>
              <w:numPr>
                <w:ilvl w:val="0"/>
                <w:numId w:val="58"/>
              </w:numPr>
              <w:rPr>
                <w:rFonts w:cs="Arial"/>
                <w:szCs w:val="20"/>
              </w:rPr>
            </w:pPr>
            <w:r w:rsidRPr="00AA3F05">
              <w:rPr>
                <w:rFonts w:cs="Arial"/>
                <w:szCs w:val="20"/>
              </w:rPr>
              <w:t>capital appropriation</w:t>
            </w:r>
            <w:r w:rsidR="00BA3F71" w:rsidRPr="00AA3F05">
              <w:rPr>
                <w:rFonts w:cs="Arial"/>
                <w:szCs w:val="20"/>
              </w:rPr>
              <w:t xml:space="preserve"> (</w:t>
            </w:r>
            <w:hyperlink w:anchor="Equity_9_11" w:history="1">
              <w:r w:rsidR="00A01776" w:rsidRPr="00AA3F05">
                <w:rPr>
                  <w:rStyle w:val="Hyperlink"/>
                  <w:rFonts w:cs="Arial"/>
                  <w:szCs w:val="20"/>
                </w:rPr>
                <w:t>Note 9.11</w:t>
              </w:r>
            </w:hyperlink>
            <w:r w:rsidR="003A3434" w:rsidRPr="00AA3F05">
              <w:rPr>
                <w:rFonts w:cs="Arial"/>
                <w:szCs w:val="20"/>
              </w:rPr>
              <w:t>);</w:t>
            </w:r>
          </w:p>
          <w:p w14:paraId="0367D03C" w14:textId="184B7C0C" w:rsidR="003A3434" w:rsidRPr="00AA3F05" w:rsidRDefault="003A3434" w:rsidP="00246AF5">
            <w:pPr>
              <w:pStyle w:val="ModelBodyBullet1"/>
              <w:numPr>
                <w:ilvl w:val="0"/>
                <w:numId w:val="58"/>
              </w:numPr>
              <w:rPr>
                <w:rFonts w:cs="Arial"/>
                <w:szCs w:val="20"/>
              </w:rPr>
            </w:pPr>
            <w:r w:rsidRPr="00AA3F05">
              <w:rPr>
                <w:rFonts w:cs="Arial"/>
                <w:szCs w:val="20"/>
              </w:rPr>
              <w:t xml:space="preserve">superannuation </w:t>
            </w:r>
            <w:r w:rsidR="00AA7607" w:rsidRPr="00AA3F05">
              <w:rPr>
                <w:rFonts w:cs="Arial"/>
                <w:szCs w:val="20"/>
              </w:rPr>
              <w:t xml:space="preserve">contributions </w:t>
            </w:r>
            <w:r w:rsidRPr="00AA3F05">
              <w:rPr>
                <w:rFonts w:cs="Arial"/>
                <w:szCs w:val="20"/>
              </w:rPr>
              <w:t>to GESB (</w:t>
            </w:r>
            <w:hyperlink w:anchor="Employee_benefits_exp_3_1_a" w:history="1">
              <w:r w:rsidRPr="00AA3F05">
                <w:rPr>
                  <w:rStyle w:val="Hyperlink"/>
                  <w:rFonts w:cs="Arial"/>
                  <w:szCs w:val="20"/>
                </w:rPr>
                <w:t>Note </w:t>
              </w:r>
              <w:r w:rsidR="00202C6F" w:rsidRPr="00AA3F05">
                <w:rPr>
                  <w:rStyle w:val="Hyperlink"/>
                  <w:rFonts w:cs="Arial"/>
                  <w:szCs w:val="20"/>
                </w:rPr>
                <w:t>3.1(a)</w:t>
              </w:r>
            </w:hyperlink>
            <w:r w:rsidRPr="00AA3F05">
              <w:rPr>
                <w:rFonts w:cs="Arial"/>
                <w:szCs w:val="20"/>
              </w:rPr>
              <w:t>);</w:t>
            </w:r>
          </w:p>
          <w:p w14:paraId="2D6A73EB" w14:textId="3C676687" w:rsidR="003A3434" w:rsidRPr="00AA3F05" w:rsidRDefault="003A3434" w:rsidP="00246AF5">
            <w:pPr>
              <w:pStyle w:val="ModelBodyBullet1"/>
              <w:numPr>
                <w:ilvl w:val="0"/>
                <w:numId w:val="58"/>
              </w:numPr>
              <w:rPr>
                <w:rFonts w:cs="Arial"/>
                <w:szCs w:val="20"/>
              </w:rPr>
            </w:pPr>
            <w:r w:rsidRPr="00AA3F05">
              <w:rPr>
                <w:rFonts w:cs="Arial"/>
                <w:szCs w:val="20"/>
              </w:rPr>
              <w:t>amounts due to the Treasurer (</w:t>
            </w:r>
            <w:hyperlink w:anchor="Amounts_due_to_Treasurer_6_7" w:history="1">
              <w:r w:rsidR="005A29E1" w:rsidRPr="00AA3F05">
                <w:rPr>
                  <w:rStyle w:val="Hyperlink"/>
                  <w:rFonts w:cs="Arial"/>
                  <w:szCs w:val="20"/>
                </w:rPr>
                <w:t>Note 6.7</w:t>
              </w:r>
            </w:hyperlink>
            <w:r w:rsidRPr="00AA3F05">
              <w:rPr>
                <w:rFonts w:cs="Arial"/>
                <w:szCs w:val="20"/>
              </w:rPr>
              <w:t>);</w:t>
            </w:r>
            <w:r w:rsidR="00523D78" w:rsidRPr="00AA3F05">
              <w:rPr>
                <w:rFonts w:cs="Arial"/>
                <w:szCs w:val="20"/>
              </w:rPr>
              <w:t xml:space="preserve"> and</w:t>
            </w:r>
          </w:p>
          <w:p w14:paraId="6E7614D9" w14:textId="1ABDB457" w:rsidR="00E43118" w:rsidRPr="00AA3F05" w:rsidRDefault="003A3434" w:rsidP="00246AF5">
            <w:pPr>
              <w:pStyle w:val="ModelBodyBullet1"/>
              <w:numPr>
                <w:ilvl w:val="0"/>
                <w:numId w:val="58"/>
              </w:numPr>
              <w:rPr>
                <w:szCs w:val="20"/>
              </w:rPr>
            </w:pPr>
            <w:r w:rsidRPr="00AA3F05">
              <w:rPr>
                <w:rFonts w:cs="Arial"/>
                <w:szCs w:val="20"/>
              </w:rPr>
              <w:t>remuneration for services provided by the Auditor General (</w:t>
            </w:r>
            <w:hyperlink w:anchor="Remuneration_of_auditors_9_9" w:history="1">
              <w:r w:rsidRPr="00AA3F05">
                <w:rPr>
                  <w:rStyle w:val="Hyperlink"/>
                  <w:rFonts w:cs="Arial"/>
                  <w:szCs w:val="20"/>
                </w:rPr>
                <w:t>Note </w:t>
              </w:r>
              <w:r w:rsidR="00E43118" w:rsidRPr="00AA3F05">
                <w:rPr>
                  <w:rStyle w:val="Hyperlink"/>
                  <w:rFonts w:cs="Arial"/>
                  <w:szCs w:val="20"/>
                </w:rPr>
                <w:t>9.9</w:t>
              </w:r>
            </w:hyperlink>
            <w:r w:rsidRPr="00AA3F05">
              <w:rPr>
                <w:rFonts w:cs="Arial"/>
                <w:szCs w:val="20"/>
              </w:rPr>
              <w:t>).</w:t>
            </w:r>
          </w:p>
          <w:p w14:paraId="430AAA50" w14:textId="77777777" w:rsidR="00E43118" w:rsidRPr="00AA3F05" w:rsidRDefault="00E7314C" w:rsidP="008C2853">
            <w:pPr>
              <w:pStyle w:val="ModelHeading5"/>
            </w:pPr>
            <w:r w:rsidRPr="00AA3F05">
              <w:t xml:space="preserve">Material </w:t>
            </w:r>
            <w:r w:rsidR="00E43118" w:rsidRPr="00AA3F05">
              <w:t xml:space="preserve">transactions with other related </w:t>
            </w:r>
            <w:r w:rsidR="00BA461F" w:rsidRPr="00AA3F05">
              <w:t>parties</w:t>
            </w:r>
          </w:p>
          <w:p w14:paraId="0B34A50B" w14:textId="0F1AFBE6" w:rsidR="00EA2D8D" w:rsidRPr="00AA3F05" w:rsidRDefault="005F13D1" w:rsidP="00731F5F">
            <w:pPr>
              <w:pStyle w:val="ModelBody"/>
              <w:rPr>
                <w:szCs w:val="20"/>
              </w:rPr>
            </w:pPr>
            <w:r w:rsidRPr="00AA3F05">
              <w:rPr>
                <w:szCs w:val="20"/>
              </w:rPr>
              <w:t xml:space="preserve">Outside of normal citizen type transactions with the </w:t>
            </w:r>
            <w:r w:rsidR="00BE18B5" w:rsidRPr="00AA3F05">
              <w:rPr>
                <w:szCs w:val="20"/>
              </w:rPr>
              <w:t>A</w:t>
            </w:r>
            <w:r w:rsidRPr="00AA3F05">
              <w:rPr>
                <w:szCs w:val="20"/>
              </w:rPr>
              <w:t>gency, there were no other related party transactions that involved key management personnel</w:t>
            </w:r>
            <w:r w:rsidR="00C77A89" w:rsidRPr="00AA3F05">
              <w:rPr>
                <w:szCs w:val="20"/>
              </w:rPr>
              <w:t xml:space="preserve"> and/or their close family members and/or their controlled (or jointly controlled) entities</w:t>
            </w:r>
            <w:r w:rsidR="00E43118" w:rsidRPr="00AA3F05">
              <w:rPr>
                <w:szCs w:val="20"/>
              </w:rPr>
              <w:t>.</w:t>
            </w:r>
          </w:p>
        </w:tc>
      </w:tr>
    </w:tbl>
    <w:p w14:paraId="5DBBC312" w14:textId="5BFE3D4E" w:rsidR="00CB3744" w:rsidRDefault="0009509C">
      <w:r>
        <w:rPr>
          <w:noProof/>
        </w:rPr>
        <mc:AlternateContent>
          <mc:Choice Requires="wps">
            <w:drawing>
              <wp:anchor distT="0" distB="0" distL="114300" distR="114300" simplePos="0" relativeHeight="251658242" behindDoc="0" locked="0" layoutInCell="1" allowOverlap="1" wp14:anchorId="4382C1C9" wp14:editId="1C414FD4">
                <wp:simplePos x="0" y="0"/>
                <wp:positionH relativeFrom="column">
                  <wp:posOffset>49530</wp:posOffset>
                </wp:positionH>
                <wp:positionV relativeFrom="paragraph">
                  <wp:posOffset>291465</wp:posOffset>
                </wp:positionV>
                <wp:extent cx="367631" cy="367631"/>
                <wp:effectExtent l="0" t="0" r="0" b="0"/>
                <wp:wrapNone/>
                <wp:docPr id="1203" name="Freeform: Shape 1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7631" cy="36763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A64B03C" id="Freeform: Shape 1203" o:spid="_x0000_s1026" alt="&quot;&quot;" style="position:absolute;margin-left:3.9pt;margin-top:22.95pt;width:28.95pt;height:28.9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" path="m256,21v129,,234,105,234,235c490,385,385,490,256,490,126,490,21,385,21,256,21,126,126,21,256,21m256,c114,,,114,,256,,397,114,512,256,512v141,,256,-115,256,-256c512,114,397,,256,xe" fillcolor="#8c8c8c [3209]" stroked="f">
                <v:path arrowok="t" o:connecttype="custom" o:connectlocs="183816,15079;351834,183816;183816,351834;15079,183816;183816,15079;183816,0;0,183816;183816,367631;367631,183816;183816,0" o:connectangles="0,0,0,0,0,0,0,0,0,0"/>
                <o:lock v:ext="edit" verticies="t"/>
              </v:shape>
            </w:pict>
          </mc:Fallback>
        </mc:AlternateContent>
      </w:r>
    </w:p>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D65EA4" w:rsidRPr="000F4A83" w14:paraId="0E1935FA" w14:textId="77777777" w:rsidTr="00CB3744">
        <w:trPr>
          <w:cantSplit/>
          <w:trHeight w:val="578"/>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2C194758" w14:textId="0200FF7B" w:rsidR="00D65EA4" w:rsidRPr="00EF0CF6" w:rsidRDefault="0009509C" w:rsidP="003A2A4A">
            <w:pPr>
              <w:pStyle w:val="Reference"/>
              <w:rPr>
                <w:b/>
                <w:noProof/>
                <w:highlight w:val="yellow"/>
                <w:lang w:eastAsia="en-AU"/>
              </w:rPr>
            </w:pPr>
            <w:r>
              <w:rPr>
                <w:b/>
                <w:noProof/>
                <w:lang w:eastAsia="en-AU"/>
              </w:rPr>
              <mc:AlternateContent>
                <mc:Choice Requires="wps">
                  <w:drawing>
                    <wp:anchor distT="0" distB="0" distL="114300" distR="114300" simplePos="0" relativeHeight="251658243" behindDoc="0" locked="0" layoutInCell="1" allowOverlap="1" wp14:anchorId="4F4C981A" wp14:editId="10A03D54">
                      <wp:simplePos x="0" y="0"/>
                      <wp:positionH relativeFrom="column">
                        <wp:posOffset>115352</wp:posOffset>
                      </wp:positionH>
                      <wp:positionV relativeFrom="paragraph">
                        <wp:posOffset>45053</wp:posOffset>
                      </wp:positionV>
                      <wp:extent cx="168678" cy="224904"/>
                      <wp:effectExtent l="0" t="0" r="3175" b="3810"/>
                      <wp:wrapNone/>
                      <wp:docPr id="1204" name="Freeform: Shape 1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678" cy="22490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1C88FF00" id="Freeform: Shape 1204" o:spid="_x0000_s1026" alt="&quot;&quot;" style="position:absolute;margin-left:9.1pt;margin-top:3.55pt;width:13.3pt;height:17.7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896,224904;0,217719;0,33772;3589,27305;89722,28023;156476,27305;164371,26586;168678,33772;168678,132930;165089,139397;78956,138679;15791,137242;15791,217719;7896,224904;50245,111374;89722,127901;153605,128619;153605,46705;78956,38801;15791,38083;15791,119997;50245,111374" o:connectangles="0,0,0,0,0,0,0,0,0,0,0,0,0,0,0,0,0,0,0,0,0,0"/>
                      <o:lock v:ext="edit" verticies="t"/>
                    </v:shape>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60D2B290" w14:textId="33B944A6" w:rsidR="00D65EA4" w:rsidRPr="00302EDF" w:rsidRDefault="00D65EA4" w:rsidP="00D65EA4">
            <w:pPr>
              <w:pStyle w:val="GuidanceHeading1"/>
            </w:pPr>
            <w:r w:rsidRPr="00302EDF">
              <w:t xml:space="preserve">Example of </w:t>
            </w:r>
            <w:r w:rsidR="00C544A0">
              <w:t xml:space="preserve">a </w:t>
            </w:r>
            <w:r w:rsidRPr="00302EDF">
              <w:t xml:space="preserve">specific </w:t>
            </w:r>
            <w:r w:rsidR="00C544A0">
              <w:t xml:space="preserve">related party </w:t>
            </w:r>
            <w:r w:rsidRPr="00302EDF">
              <w:t>disclosure note</w:t>
            </w:r>
          </w:p>
        </w:tc>
      </w:tr>
      <w:tr w:rsidR="006541E0" w:rsidRPr="000F4A83" w14:paraId="4F9D50B7" w14:textId="77777777" w:rsidTr="00CB3744">
        <w:trPr>
          <w:cantSplit/>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1658710A" w14:textId="70279F73" w:rsidR="006541E0" w:rsidRPr="00302EDF" w:rsidRDefault="006541E0" w:rsidP="003A2A4A">
            <w:pPr>
              <w:pStyle w:val="Reference"/>
              <w:rPr>
                <w:sz w:val="14"/>
                <w:szCs w:val="14"/>
                <w:highlight w:val="yellow"/>
              </w:rPr>
            </w:pPr>
          </w:p>
          <w:p w14:paraId="797C4643" w14:textId="77777777" w:rsidR="006541E0" w:rsidRPr="00AA3F05" w:rsidRDefault="00BD381D" w:rsidP="003A2A4A">
            <w:pPr>
              <w:pStyle w:val="Reference"/>
              <w:rPr>
                <w:szCs w:val="18"/>
                <w:highlight w:val="yellow"/>
              </w:rPr>
            </w:pPr>
            <w:r w:rsidRPr="00AA3F05">
              <w:rPr>
                <w:szCs w:val="18"/>
              </w:rPr>
              <w:t>AASB 124.18</w:t>
            </w:r>
          </w:p>
        </w:tc>
        <w:tc>
          <w:tcPr>
            <w:tcW w:w="8169" w:type="dxa"/>
            <w:tcBorders>
              <w:top w:val="dashed" w:sz="12" w:space="0" w:color="auto"/>
              <w:left w:val="dashed" w:sz="12" w:space="0" w:color="auto"/>
              <w:bottom w:val="dashed" w:sz="12" w:space="0" w:color="auto"/>
              <w:right w:val="dashed" w:sz="12" w:space="0" w:color="auto"/>
            </w:tcBorders>
            <w:vAlign w:val="bottom"/>
          </w:tcPr>
          <w:p w14:paraId="3BEF4ACA" w14:textId="77777777" w:rsidR="006541E0" w:rsidRPr="00AA3F05" w:rsidRDefault="006541E0" w:rsidP="00167D09">
            <w:pPr>
              <w:pStyle w:val="GuidanceBodyRegular"/>
            </w:pPr>
            <w:r w:rsidRPr="00AA3F05">
              <w:t xml:space="preserve">During the year, a company controlled by a related party of </w:t>
            </w:r>
            <w:r w:rsidR="002C45CD" w:rsidRPr="00AA3F05">
              <w:t>a Minister</w:t>
            </w:r>
            <w:r w:rsidRPr="00AA3F05">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00AA3F05">
              <w:t>agency</w:t>
            </w:r>
            <w:r w:rsidRPr="00AA3F05">
              <w:t>’s financial management system and various databases to cloud</w:t>
            </w:r>
            <w:r w:rsidRPr="00AA3F05">
              <w:noBreakHyphen/>
              <w:t>based platforms with a total value of $45</w:t>
            </w:r>
            <w:r w:rsidR="00DD6CEB" w:rsidRPr="00AA3F05">
              <w:t xml:space="preserve"> million </w:t>
            </w:r>
            <w:r w:rsidRPr="00AA3F05">
              <w:t>spread evenly over four years. The contract imposes no further commitments.</w:t>
            </w:r>
          </w:p>
          <w:p w14:paraId="6615063D" w14:textId="77777777" w:rsidR="006541E0" w:rsidRPr="00C77A89" w:rsidRDefault="006541E0" w:rsidP="00750AFD">
            <w:pPr>
              <w:pStyle w:val="GuidanceBodyRegular"/>
            </w:pPr>
            <w:r w:rsidRPr="00AA3F05">
              <w:t xml:space="preserve">All other transactions that have occurred with </w:t>
            </w:r>
            <w:r w:rsidR="00BD381D" w:rsidRPr="00AA3F05">
              <w:t xml:space="preserve">key management personnel </w:t>
            </w:r>
            <w:r w:rsidRPr="00AA3F05">
              <w:t xml:space="preserve">and </w:t>
            </w:r>
            <w:r w:rsidR="00C77A89" w:rsidRPr="00AA3F05">
              <w:t xml:space="preserve">other </w:t>
            </w:r>
            <w:r w:rsidRPr="00AA3F05">
              <w:t>related parties have been trivial or domestic in nature.</w:t>
            </w:r>
          </w:p>
        </w:tc>
      </w:tr>
    </w:tbl>
    <w:p w14:paraId="4801ABD0" w14:textId="77777777" w:rsidR="00302EDF" w:rsidRPr="007718D3" w:rsidRDefault="00302EDF" w:rsidP="00AA7607"/>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BB45B4" w:rsidRPr="000F4A83" w14:paraId="7EBE600F" w14:textId="77777777" w:rsidTr="00302EDF">
        <w:trPr>
          <w:cantSplit/>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04BF45BE" w14:textId="1C270AFD" w:rsidR="0019673B" w:rsidRPr="00EF0CF6" w:rsidRDefault="0019673B" w:rsidP="00AA7607">
            <w:pPr>
              <w:pStyle w:val="Reference"/>
              <w:keepNext/>
              <w:rPr>
                <w:b/>
                <w:noProof/>
                <w:highlight w:val="yellow"/>
                <w:lang w:eastAsia="en-AU"/>
              </w:rPr>
            </w:pPr>
            <w:r w:rsidRPr="00EF0CF6">
              <w:rPr>
                <w:noProof/>
                <w:highlight w:val="yellow"/>
                <w:lang w:eastAsia="en-AU"/>
              </w:rPr>
              <w:lastRenderedPageBreak/>
              <mc:AlternateContent>
                <mc:Choice Requires="wpg">
                  <w:drawing>
                    <wp:anchor distT="0" distB="0" distL="114300" distR="114300" simplePos="0" relativeHeight="251658334" behindDoc="0" locked="0" layoutInCell="1" allowOverlap="1" wp14:anchorId="19E0EFAC" wp14:editId="6E5D7F2A">
                      <wp:simplePos x="0" y="0"/>
                      <wp:positionH relativeFrom="margin">
                        <wp:posOffset>3175</wp:posOffset>
                      </wp:positionH>
                      <wp:positionV relativeFrom="paragraph">
                        <wp:posOffset>4445</wp:posOffset>
                      </wp:positionV>
                      <wp:extent cx="320675" cy="320040"/>
                      <wp:effectExtent l="0" t="0" r="3175" b="3810"/>
                      <wp:wrapNone/>
                      <wp:docPr id="689" name="Group 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5"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0"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1"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B9AD1F" id="Group 689" o:spid="_x0000_s1026" alt="&quot;&quot;" style="position:absolute;margin-left:.25pt;margin-top:.35pt;width:25.25pt;height:25.2pt;z-index:25165833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bottom"/>
          </w:tcPr>
          <w:p w14:paraId="38E3303D" w14:textId="3172B0E7" w:rsidR="0019673B" w:rsidRPr="00C77A89" w:rsidRDefault="0019673B" w:rsidP="0019673B">
            <w:pPr>
              <w:pStyle w:val="GuidanceHeading1"/>
              <w:rPr>
                <w:i w:val="0"/>
              </w:rPr>
            </w:pPr>
            <w:r w:rsidRPr="00833961">
              <w:t xml:space="preserve">Guidance – </w:t>
            </w:r>
            <w:r w:rsidR="00AA7607">
              <w:t>R</w:t>
            </w:r>
            <w:r w:rsidRPr="00833961">
              <w:t>elated part</w:t>
            </w:r>
            <w:r>
              <w:t>y transactions</w:t>
            </w:r>
          </w:p>
        </w:tc>
      </w:tr>
      <w:tr w:rsidR="00BB45B4" w:rsidRPr="000F4A83" w14:paraId="36232E68" w14:textId="77777777" w:rsidTr="00302EDF">
        <w:trPr>
          <w:cantSplit/>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5A631BE2" w14:textId="48DF7B6E" w:rsidR="0019673B" w:rsidRPr="0019314B" w:rsidRDefault="0019673B" w:rsidP="0019673B">
            <w:pPr>
              <w:pStyle w:val="Reference"/>
              <w:spacing w:before="120"/>
              <w:rPr>
                <w:b/>
                <w:noProof/>
                <w:szCs w:val="18"/>
                <w:highlight w:val="yellow"/>
                <w:lang w:eastAsia="en-AU"/>
              </w:rPr>
            </w:pPr>
            <w:r w:rsidRPr="0019314B">
              <w:rPr>
                <w:szCs w:val="18"/>
              </w:rPr>
              <w:t>APG 4</w:t>
            </w:r>
          </w:p>
        </w:tc>
        <w:tc>
          <w:tcPr>
            <w:tcW w:w="8169" w:type="dxa"/>
            <w:tcBorders>
              <w:top w:val="dotted" w:sz="12" w:space="0" w:color="auto"/>
              <w:left w:val="dotted" w:sz="12" w:space="0" w:color="auto"/>
              <w:bottom w:val="dotted" w:sz="12" w:space="0" w:color="auto"/>
              <w:right w:val="dotted" w:sz="12" w:space="0" w:color="auto"/>
            </w:tcBorders>
            <w:vAlign w:val="bottom"/>
          </w:tcPr>
          <w:p w14:paraId="2B385B81" w14:textId="304A8154" w:rsidR="0019673B" w:rsidRPr="0019314B" w:rsidRDefault="0019673B" w:rsidP="0019673B">
            <w:pPr>
              <w:pStyle w:val="GuidanceBodyItalic"/>
            </w:pPr>
            <w:r w:rsidRPr="0019314B">
              <w:t>The Western Australian Government is the parent of almost all</w:t>
            </w:r>
            <w:r w:rsidR="00D65EA4" w:rsidRPr="0019314B">
              <w:t xml:space="preserve"> public sector</w:t>
            </w:r>
            <w:r w:rsidRPr="0019314B">
              <w:t xml:space="preserve"> agencies. However, agencies should note that there are a number of entities that are not regarded as being controlled (for example: universities, local governments, the Public Trustee and the Legal Contribution Trust)</w:t>
            </w:r>
            <w:r w:rsidR="00D65EA4" w:rsidRPr="0019314B">
              <w:t xml:space="preserve"> by the State</w:t>
            </w:r>
            <w:r w:rsidRPr="0019314B">
              <w:t>.</w:t>
            </w:r>
          </w:p>
          <w:p w14:paraId="2C1B213B" w14:textId="77777777" w:rsidR="0019673B" w:rsidRPr="0019314B" w:rsidRDefault="0019673B" w:rsidP="0019673B">
            <w:pPr>
              <w:pStyle w:val="GuidanceBodyItalic"/>
            </w:pPr>
            <w:r w:rsidRPr="0019314B">
              <w:t>The Government Employee Superannuation Board is a related party as it benefits the majority of the agency’s employees in accordance with paragraph 9(b)(v) of AASB 124, despite not being controlled by the Western Australian Government.</w:t>
            </w:r>
          </w:p>
          <w:p w14:paraId="27D6A535" w14:textId="61483211" w:rsidR="0019673B" w:rsidRPr="0019314B" w:rsidRDefault="0019673B" w:rsidP="0019673B">
            <w:pPr>
              <w:pStyle w:val="GuidanceBodyItalic"/>
            </w:pPr>
            <w:r w:rsidRPr="0019314B">
              <w:t xml:space="preserve">Refer to </w:t>
            </w:r>
            <w:r w:rsidR="00FA61BA" w:rsidRPr="0019314B">
              <w:t>the</w:t>
            </w:r>
            <w:r w:rsidRPr="0019314B">
              <w:t xml:space="preserve"> ‘Composition of Sectors’ </w:t>
            </w:r>
            <w:r w:rsidR="00C2334E" w:rsidRPr="0019314B">
              <w:t xml:space="preserve">note </w:t>
            </w:r>
            <w:r w:rsidRPr="0019314B">
              <w:t>in Appendix 1 ‘Detailed Financial Projections’ of the Budget Paper No. 3 ‘Economic and Fiscal Outlook’ for a list of entities included in the State’s consolidated financial statements.</w:t>
            </w:r>
          </w:p>
          <w:p w14:paraId="708CB4BF" w14:textId="6262169F" w:rsidR="0019673B" w:rsidRPr="0019314B" w:rsidRDefault="0019673B" w:rsidP="0019673B">
            <w:pPr>
              <w:pStyle w:val="GuidanceBodyItalic"/>
            </w:pPr>
            <w:r w:rsidRPr="0019314B">
              <w:t>AASB 124 only require the disclosure of material related party transactions,</w:t>
            </w:r>
            <w:r w:rsidR="00D65EA4" w:rsidRPr="0019314B">
              <w:t xml:space="preserve"> including</w:t>
            </w:r>
            <w:r w:rsidRPr="0019314B">
              <w:t xml:space="preserve"> outstanding balances and commitments.</w:t>
            </w:r>
          </w:p>
          <w:p w14:paraId="60FF0310" w14:textId="77777777" w:rsidR="0019673B" w:rsidRPr="0019314B" w:rsidRDefault="0019673B" w:rsidP="00AF6412">
            <w:pPr>
              <w:pStyle w:val="GuidanceBodyBullet1"/>
            </w:pPr>
            <w:r w:rsidRPr="0019314B">
              <w:t>Materiality is subject to professional judgement and goes beyond the dollar value of the transaction or balance.</w:t>
            </w:r>
          </w:p>
          <w:p w14:paraId="32256A6F" w14:textId="77777777" w:rsidR="0019673B" w:rsidRPr="0019314B" w:rsidRDefault="0019673B" w:rsidP="00AF6412">
            <w:pPr>
              <w:pStyle w:val="GuidanceBodyBullet1"/>
            </w:pPr>
            <w:r w:rsidRPr="0019314B">
              <w:t>Judgements should consider the objective of the Standard when determining whether quantitative or qualitative materiality justifies the disclosure, or non</w:t>
            </w:r>
            <w:r w:rsidRPr="0019314B">
              <w:noBreakHyphen/>
              <w:t>disclosure, of transactions in the financial statements.</w:t>
            </w:r>
          </w:p>
          <w:p w14:paraId="6070F432" w14:textId="77777777" w:rsidR="0019673B" w:rsidRPr="0019314B" w:rsidRDefault="0019673B" w:rsidP="0019673B">
            <w:pPr>
              <w:pStyle w:val="GuidanceBodyItalic"/>
            </w:pPr>
            <w:r w:rsidRPr="0019314B">
              <w:t xml:space="preserve">However, it is important to note that all key management personnel need to complete the mandated declaration form. </w:t>
            </w:r>
          </w:p>
          <w:p w14:paraId="68551421" w14:textId="77777777" w:rsidR="0019673B" w:rsidRPr="0019314B" w:rsidRDefault="0019673B" w:rsidP="0019673B">
            <w:pPr>
              <w:pStyle w:val="GuidanceBodyItalic"/>
            </w:pPr>
            <w:r w:rsidRPr="0019314B">
              <w:t>This information is necessary to enable agencies to prepare the financial statements and external auditors to conduct the necessary audit work according to Australian Auditing Standard ASA 550 Related Parties.</w:t>
            </w:r>
          </w:p>
          <w:p w14:paraId="2731A211" w14:textId="57EB1BA4" w:rsidR="0019673B" w:rsidRPr="0078000D" w:rsidRDefault="0019673B" w:rsidP="0078000D">
            <w:pPr>
              <w:pStyle w:val="GuidanceBodyItalic"/>
            </w:pPr>
            <w:r w:rsidRPr="0019314B">
              <w:t xml:space="preserve">This provides evidence (subject to audit) that all relevant information has been made available for the assessment and also because a transaction that may appear immaterial on its own, may in combination with other like transactions have a material effect on the State's or agency's financial statements and </w:t>
            </w:r>
            <w:r w:rsidR="0078000D" w:rsidRPr="0019314B">
              <w:t xml:space="preserve">therefore </w:t>
            </w:r>
            <w:r w:rsidRPr="0019314B">
              <w:t>warrants disclosure.</w:t>
            </w:r>
          </w:p>
        </w:tc>
      </w:tr>
    </w:tbl>
    <w:p w14:paraId="7EE92C71" w14:textId="77777777" w:rsidR="0085439E" w:rsidRPr="00E7314C" w:rsidRDefault="0085439E" w:rsidP="00E7314C"/>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280"/>
        <w:gridCol w:w="1008"/>
        <w:gridCol w:w="1440"/>
        <w:gridCol w:w="1441"/>
      </w:tblGrid>
      <w:tr w:rsidR="006541E0" w:rsidRPr="000F4A83" w14:paraId="7D0B79D2" w14:textId="77777777" w:rsidTr="00523D78">
        <w:trPr>
          <w:cantSplit/>
        </w:trPr>
        <w:tc>
          <w:tcPr>
            <w:tcW w:w="1584" w:type="dxa"/>
            <w:tcBorders>
              <w:top w:val="nil"/>
              <w:left w:val="nil"/>
              <w:bottom w:val="nil"/>
              <w:right w:val="nil"/>
            </w:tcBorders>
          </w:tcPr>
          <w:p w14:paraId="525AEDE0" w14:textId="77777777" w:rsidR="006541E0" w:rsidRPr="0019314B" w:rsidRDefault="004773BB" w:rsidP="0085613C">
            <w:pPr>
              <w:pStyle w:val="ReferenceHeading"/>
              <w:pageBreakBefore/>
              <w:rPr>
                <w:szCs w:val="18"/>
              </w:rPr>
            </w:pPr>
            <w:r w:rsidRPr="0019314B">
              <w:rPr>
                <w:szCs w:val="18"/>
              </w:rPr>
              <w:lastRenderedPageBreak/>
              <w:t>Reference</w:t>
            </w:r>
          </w:p>
        </w:tc>
        <w:tc>
          <w:tcPr>
            <w:tcW w:w="8169" w:type="dxa"/>
            <w:gridSpan w:val="4"/>
            <w:tcBorders>
              <w:top w:val="nil"/>
              <w:left w:val="nil"/>
              <w:bottom w:val="nil"/>
              <w:right w:val="nil"/>
            </w:tcBorders>
            <w:vAlign w:val="bottom"/>
          </w:tcPr>
          <w:p w14:paraId="056489EA" w14:textId="45E294A7" w:rsidR="006541E0" w:rsidRPr="000F4A83" w:rsidRDefault="006541E0" w:rsidP="0062695B">
            <w:pPr>
              <w:pStyle w:val="ModelHeading4"/>
              <w:rPr>
                <w:szCs w:val="20"/>
              </w:rPr>
            </w:pPr>
            <w:bookmarkStart w:id="1669" w:name="_Toc499560017"/>
            <w:bookmarkStart w:id="1670" w:name="_Toc499576001"/>
            <w:bookmarkStart w:id="1671" w:name="Related_bodies_9_6"/>
            <w:bookmarkStart w:id="1672" w:name="_Toc164327953"/>
            <w:r w:rsidRPr="000F4A83">
              <w:t>9.</w:t>
            </w:r>
            <w:r w:rsidR="008D7090">
              <w:t>6</w:t>
            </w:r>
            <w:r w:rsidR="00275EBC" w:rsidRPr="000F4A83">
              <w:t xml:space="preserve"> Related </w:t>
            </w:r>
            <w:r w:rsidR="00A909FA" w:rsidRPr="000F4A83">
              <w:t>b</w:t>
            </w:r>
            <w:r w:rsidRPr="000F4A83">
              <w:t>odies</w:t>
            </w:r>
            <w:bookmarkEnd w:id="1669"/>
            <w:bookmarkEnd w:id="1670"/>
            <w:bookmarkEnd w:id="1671"/>
            <w:bookmarkEnd w:id="1672"/>
          </w:p>
        </w:tc>
      </w:tr>
      <w:tr w:rsidR="0085439E" w:rsidRPr="000F4A83" w14:paraId="3AB93084" w14:textId="77777777" w:rsidTr="00523D78">
        <w:trPr>
          <w:cantSplit/>
        </w:trPr>
        <w:tc>
          <w:tcPr>
            <w:tcW w:w="1584" w:type="dxa"/>
            <w:tcBorders>
              <w:top w:val="nil"/>
              <w:left w:val="nil"/>
              <w:bottom w:val="nil"/>
              <w:right w:val="nil"/>
            </w:tcBorders>
          </w:tcPr>
          <w:p w14:paraId="3C4D66C0" w14:textId="77777777" w:rsidR="006541E0" w:rsidRPr="0019314B" w:rsidRDefault="006541E0" w:rsidP="00525CD4">
            <w:pPr>
              <w:pStyle w:val="Reference"/>
              <w:spacing w:before="120"/>
              <w:rPr>
                <w:szCs w:val="18"/>
              </w:rPr>
            </w:pPr>
            <w:r w:rsidRPr="0019314B">
              <w:rPr>
                <w:iCs/>
                <w:szCs w:val="18"/>
              </w:rPr>
              <w:t>TI 951(3), (4)</w:t>
            </w:r>
          </w:p>
        </w:tc>
        <w:tc>
          <w:tcPr>
            <w:tcW w:w="8169" w:type="dxa"/>
            <w:gridSpan w:val="4"/>
            <w:tcBorders>
              <w:top w:val="nil"/>
              <w:left w:val="nil"/>
              <w:bottom w:val="nil"/>
              <w:right w:val="nil"/>
            </w:tcBorders>
          </w:tcPr>
          <w:p w14:paraId="006B982A" w14:textId="64C40032" w:rsidR="006541E0" w:rsidRPr="0019314B" w:rsidRDefault="006541E0" w:rsidP="00525CD4">
            <w:pPr>
              <w:pStyle w:val="ModelBody"/>
              <w:rPr>
                <w:szCs w:val="20"/>
              </w:rPr>
            </w:pPr>
            <w:r w:rsidRPr="007D3F71">
              <w:rPr>
                <w:szCs w:val="20"/>
              </w:rPr>
              <w:t xml:space="preserve">The </w:t>
            </w:r>
            <w:r w:rsidR="00C57A20" w:rsidRPr="007D3F71">
              <w:rPr>
                <w:szCs w:val="20"/>
              </w:rPr>
              <w:t>Agency</w:t>
            </w:r>
            <w:r w:rsidRPr="007D3F71">
              <w:rPr>
                <w:szCs w:val="20"/>
              </w:rPr>
              <w:t xml:space="preserve"> had two related bodies during the </w:t>
            </w:r>
            <w:r w:rsidR="00D55068">
              <w:rPr>
                <w:szCs w:val="20"/>
              </w:rPr>
              <w:t>reporting period</w:t>
            </w:r>
            <w:r w:rsidRPr="007D3F71">
              <w:rPr>
                <w:szCs w:val="20"/>
              </w:rPr>
              <w:t xml:space="preserve"> and meet all operating expenses of these bodies as follows:</w:t>
            </w:r>
          </w:p>
        </w:tc>
      </w:tr>
      <w:tr w:rsidR="0085439E" w:rsidRPr="000F4A83" w14:paraId="24074556" w14:textId="77777777" w:rsidTr="00C47128">
        <w:trPr>
          <w:cantSplit/>
        </w:trPr>
        <w:tc>
          <w:tcPr>
            <w:tcW w:w="1584" w:type="dxa"/>
            <w:tcBorders>
              <w:top w:val="nil"/>
              <w:left w:val="nil"/>
              <w:bottom w:val="nil"/>
              <w:right w:val="nil"/>
            </w:tcBorders>
            <w:hideMark/>
          </w:tcPr>
          <w:p w14:paraId="6D8706B4" w14:textId="77777777" w:rsidR="006541E0" w:rsidRPr="00302EDF" w:rsidRDefault="006541E0" w:rsidP="003A2A4A">
            <w:pPr>
              <w:pStyle w:val="Reference"/>
              <w:rPr>
                <w:sz w:val="14"/>
                <w:szCs w:val="14"/>
              </w:rPr>
            </w:pPr>
          </w:p>
        </w:tc>
        <w:tc>
          <w:tcPr>
            <w:tcW w:w="4280" w:type="dxa"/>
            <w:tcBorders>
              <w:top w:val="nil"/>
              <w:left w:val="nil"/>
              <w:bottom w:val="single" w:sz="4" w:space="0" w:color="auto"/>
              <w:right w:val="nil"/>
            </w:tcBorders>
            <w:vAlign w:val="bottom"/>
          </w:tcPr>
          <w:p w14:paraId="70190905" w14:textId="77777777" w:rsidR="006541E0" w:rsidRPr="007D3F71" w:rsidRDefault="006541E0"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1008" w:type="dxa"/>
            <w:tcBorders>
              <w:top w:val="nil"/>
              <w:left w:val="nil"/>
              <w:bottom w:val="single" w:sz="4" w:space="0" w:color="auto"/>
              <w:right w:val="nil"/>
            </w:tcBorders>
            <w:hideMark/>
          </w:tcPr>
          <w:p w14:paraId="0B7BF8BC" w14:textId="77777777" w:rsidR="006541E0" w:rsidRPr="007D3F71" w:rsidRDefault="006541E0" w:rsidP="00525CD4">
            <w:pPr>
              <w:pStyle w:val="ModelTableBody"/>
              <w:rPr>
                <w:szCs w:val="20"/>
              </w:rPr>
            </w:pPr>
          </w:p>
        </w:tc>
        <w:tc>
          <w:tcPr>
            <w:tcW w:w="1440" w:type="dxa"/>
            <w:tcBorders>
              <w:top w:val="nil"/>
              <w:left w:val="nil"/>
              <w:bottom w:val="single" w:sz="4" w:space="0" w:color="auto"/>
              <w:right w:val="nil"/>
            </w:tcBorders>
            <w:shd w:val="clear" w:color="auto" w:fill="auto"/>
            <w:noWrap/>
            <w:vAlign w:val="bottom"/>
            <w:hideMark/>
          </w:tcPr>
          <w:p w14:paraId="2E01F7C6" w14:textId="68D12E2F" w:rsidR="00A909FA" w:rsidRPr="007D3F71" w:rsidRDefault="008D32D0" w:rsidP="00A43220">
            <w:pPr>
              <w:pStyle w:val="ModelTableHeading2"/>
              <w:rPr>
                <w:i/>
                <w:szCs w:val="20"/>
              </w:rPr>
            </w:pPr>
            <w:r w:rsidRPr="007D3F71">
              <w:rPr>
                <w:szCs w:val="20"/>
              </w:rPr>
              <w:t>2024</w:t>
            </w:r>
            <w:r w:rsidR="00A909FA" w:rsidRPr="007D3F71">
              <w:rPr>
                <w:szCs w:val="20"/>
              </w:rPr>
              <w:br/>
              <w:t>($000)</w:t>
            </w:r>
          </w:p>
        </w:tc>
        <w:tc>
          <w:tcPr>
            <w:tcW w:w="1441" w:type="dxa"/>
            <w:tcBorders>
              <w:top w:val="nil"/>
              <w:left w:val="nil"/>
              <w:bottom w:val="single" w:sz="4" w:space="0" w:color="auto"/>
              <w:right w:val="nil"/>
            </w:tcBorders>
            <w:noWrap/>
            <w:vAlign w:val="bottom"/>
            <w:hideMark/>
          </w:tcPr>
          <w:p w14:paraId="1C8B389B" w14:textId="6D1F38B3" w:rsidR="006541E0" w:rsidRPr="007D3F71" w:rsidRDefault="008D32D0" w:rsidP="009E3BBF">
            <w:pPr>
              <w:pStyle w:val="ModelTableHeading2"/>
              <w:rPr>
                <w:i/>
                <w:szCs w:val="20"/>
              </w:rPr>
            </w:pPr>
            <w:r w:rsidRPr="007D3F71">
              <w:rPr>
                <w:szCs w:val="20"/>
              </w:rPr>
              <w:t>2023</w:t>
            </w:r>
            <w:r w:rsidR="00A909FA" w:rsidRPr="007D3F71">
              <w:rPr>
                <w:szCs w:val="20"/>
              </w:rPr>
              <w:br/>
              <w:t>($000)</w:t>
            </w:r>
          </w:p>
        </w:tc>
      </w:tr>
      <w:tr w:rsidR="0062693A" w:rsidRPr="000F4A83" w14:paraId="242CA7F3" w14:textId="77777777" w:rsidTr="00C47128">
        <w:trPr>
          <w:cantSplit/>
        </w:trPr>
        <w:tc>
          <w:tcPr>
            <w:tcW w:w="1584" w:type="dxa"/>
            <w:tcBorders>
              <w:top w:val="nil"/>
              <w:left w:val="nil"/>
              <w:bottom w:val="nil"/>
              <w:right w:val="nil"/>
            </w:tcBorders>
          </w:tcPr>
          <w:p w14:paraId="45FBC278" w14:textId="77777777" w:rsidR="0062693A" w:rsidRPr="00302EDF" w:rsidRDefault="0062693A" w:rsidP="003A2A4A">
            <w:pPr>
              <w:pStyle w:val="Reference"/>
              <w:rPr>
                <w:sz w:val="14"/>
                <w:szCs w:val="14"/>
              </w:rPr>
            </w:pPr>
          </w:p>
        </w:tc>
        <w:tc>
          <w:tcPr>
            <w:tcW w:w="4280" w:type="dxa"/>
            <w:tcBorders>
              <w:top w:val="single" w:sz="4" w:space="0" w:color="auto"/>
              <w:left w:val="nil"/>
              <w:bottom w:val="nil"/>
              <w:right w:val="nil"/>
            </w:tcBorders>
          </w:tcPr>
          <w:p w14:paraId="66604158" w14:textId="77777777" w:rsidR="0062693A" w:rsidRPr="007D3F71" w:rsidRDefault="0062693A" w:rsidP="00525CD4">
            <w:pPr>
              <w:pStyle w:val="ModelTableBody"/>
              <w:rPr>
                <w:szCs w:val="20"/>
              </w:rPr>
            </w:pPr>
            <w:r w:rsidRPr="007D3F71">
              <w:rPr>
                <w:szCs w:val="20"/>
              </w:rPr>
              <w:t>TNT Agency</w:t>
            </w:r>
          </w:p>
        </w:tc>
        <w:tc>
          <w:tcPr>
            <w:tcW w:w="1008" w:type="dxa"/>
            <w:tcBorders>
              <w:top w:val="single" w:sz="4" w:space="0" w:color="auto"/>
              <w:left w:val="nil"/>
              <w:bottom w:val="nil"/>
              <w:right w:val="nil"/>
            </w:tcBorders>
          </w:tcPr>
          <w:p w14:paraId="15B7BF50" w14:textId="77777777" w:rsidR="0062693A" w:rsidRPr="007D3F71" w:rsidRDefault="0062693A" w:rsidP="00525CD4">
            <w:pPr>
              <w:pStyle w:val="ModelTableBody"/>
              <w:rPr>
                <w:szCs w:val="20"/>
              </w:rPr>
            </w:pPr>
          </w:p>
        </w:tc>
        <w:tc>
          <w:tcPr>
            <w:tcW w:w="1440" w:type="dxa"/>
            <w:tcBorders>
              <w:top w:val="single" w:sz="4" w:space="0" w:color="auto"/>
              <w:left w:val="nil"/>
              <w:bottom w:val="nil"/>
              <w:right w:val="nil"/>
            </w:tcBorders>
            <w:shd w:val="clear" w:color="auto" w:fill="auto"/>
            <w:noWrap/>
          </w:tcPr>
          <w:p w14:paraId="45331A95" w14:textId="77777777" w:rsidR="0062693A" w:rsidRPr="007D3F71" w:rsidRDefault="0062693A" w:rsidP="0077307B">
            <w:pPr>
              <w:pStyle w:val="ModelTableNumbers1"/>
            </w:pPr>
            <w:r w:rsidRPr="007D3F71">
              <w:t>6,290</w:t>
            </w:r>
          </w:p>
        </w:tc>
        <w:tc>
          <w:tcPr>
            <w:tcW w:w="1441" w:type="dxa"/>
            <w:tcBorders>
              <w:top w:val="single" w:sz="4" w:space="0" w:color="auto"/>
              <w:left w:val="nil"/>
              <w:bottom w:val="nil"/>
              <w:right w:val="nil"/>
            </w:tcBorders>
            <w:noWrap/>
          </w:tcPr>
          <w:p w14:paraId="548F9AA6" w14:textId="77777777" w:rsidR="0062693A" w:rsidRPr="007D3F71" w:rsidRDefault="0062693A" w:rsidP="0077307B">
            <w:pPr>
              <w:pStyle w:val="ModelTableNumbers1"/>
            </w:pPr>
            <w:r w:rsidRPr="007D3F71">
              <w:t>6,540</w:t>
            </w:r>
          </w:p>
        </w:tc>
      </w:tr>
      <w:tr w:rsidR="0062693A" w:rsidRPr="000F4A83" w14:paraId="7EBCDF35" w14:textId="77777777" w:rsidTr="00C47128">
        <w:trPr>
          <w:cantSplit/>
        </w:trPr>
        <w:tc>
          <w:tcPr>
            <w:tcW w:w="1584" w:type="dxa"/>
            <w:tcBorders>
              <w:top w:val="nil"/>
              <w:left w:val="nil"/>
              <w:bottom w:val="nil"/>
              <w:right w:val="nil"/>
            </w:tcBorders>
          </w:tcPr>
          <w:p w14:paraId="6033E05B" w14:textId="77777777" w:rsidR="0062693A" w:rsidRPr="00302EDF" w:rsidRDefault="0062693A" w:rsidP="003A2A4A">
            <w:pPr>
              <w:pStyle w:val="Reference"/>
              <w:rPr>
                <w:color w:val="000000" w:themeColor="text1"/>
                <w:sz w:val="14"/>
                <w:szCs w:val="14"/>
              </w:rPr>
            </w:pPr>
          </w:p>
        </w:tc>
        <w:tc>
          <w:tcPr>
            <w:tcW w:w="4280" w:type="dxa"/>
            <w:tcBorders>
              <w:top w:val="nil"/>
              <w:left w:val="nil"/>
              <w:bottom w:val="single" w:sz="4" w:space="0" w:color="auto"/>
              <w:right w:val="nil"/>
            </w:tcBorders>
          </w:tcPr>
          <w:p w14:paraId="4132DD0C" w14:textId="77777777" w:rsidR="0062693A" w:rsidRPr="007D3F71" w:rsidRDefault="0062693A" w:rsidP="00525CD4">
            <w:pPr>
              <w:pStyle w:val="ModelTableBody"/>
              <w:rPr>
                <w:szCs w:val="20"/>
              </w:rPr>
            </w:pPr>
            <w:r w:rsidRPr="007D3F71">
              <w:rPr>
                <w:szCs w:val="20"/>
              </w:rPr>
              <w:t>ABN Agency</w:t>
            </w:r>
          </w:p>
        </w:tc>
        <w:tc>
          <w:tcPr>
            <w:tcW w:w="1008" w:type="dxa"/>
            <w:tcBorders>
              <w:top w:val="nil"/>
              <w:left w:val="nil"/>
              <w:bottom w:val="single" w:sz="4" w:space="0" w:color="auto"/>
              <w:right w:val="nil"/>
            </w:tcBorders>
          </w:tcPr>
          <w:p w14:paraId="5756F4F7" w14:textId="77777777" w:rsidR="0062693A" w:rsidRPr="007D3F71" w:rsidRDefault="0062693A" w:rsidP="00525CD4">
            <w:pPr>
              <w:pStyle w:val="ModelTableBody"/>
              <w:rPr>
                <w:szCs w:val="20"/>
              </w:rPr>
            </w:pPr>
          </w:p>
        </w:tc>
        <w:tc>
          <w:tcPr>
            <w:tcW w:w="1440" w:type="dxa"/>
            <w:tcBorders>
              <w:top w:val="nil"/>
              <w:left w:val="nil"/>
              <w:bottom w:val="single" w:sz="4" w:space="0" w:color="auto"/>
              <w:right w:val="nil"/>
            </w:tcBorders>
            <w:shd w:val="clear" w:color="auto" w:fill="auto"/>
            <w:noWrap/>
          </w:tcPr>
          <w:p w14:paraId="3E009F3E" w14:textId="77777777" w:rsidR="0062693A" w:rsidRPr="007D3F71" w:rsidRDefault="0062693A" w:rsidP="0077307B">
            <w:pPr>
              <w:pStyle w:val="ModelTableNumbers1"/>
            </w:pPr>
            <w:r w:rsidRPr="007D3F71">
              <w:t>75</w:t>
            </w:r>
          </w:p>
        </w:tc>
        <w:tc>
          <w:tcPr>
            <w:tcW w:w="1441" w:type="dxa"/>
            <w:tcBorders>
              <w:top w:val="nil"/>
              <w:left w:val="nil"/>
              <w:bottom w:val="single" w:sz="4" w:space="0" w:color="auto"/>
              <w:right w:val="nil"/>
            </w:tcBorders>
            <w:noWrap/>
          </w:tcPr>
          <w:p w14:paraId="38E9DC80" w14:textId="77777777" w:rsidR="0062693A" w:rsidRPr="007D3F71" w:rsidRDefault="0062693A" w:rsidP="0077307B">
            <w:pPr>
              <w:pStyle w:val="ModelTableNumbers1"/>
            </w:pPr>
            <w:r w:rsidRPr="007D3F71">
              <w:t>70</w:t>
            </w:r>
          </w:p>
        </w:tc>
      </w:tr>
      <w:tr w:rsidR="0062693A" w:rsidRPr="000F4A83" w14:paraId="4324E92F" w14:textId="77777777" w:rsidTr="00C47128">
        <w:trPr>
          <w:cantSplit/>
        </w:trPr>
        <w:tc>
          <w:tcPr>
            <w:tcW w:w="1584" w:type="dxa"/>
            <w:tcBorders>
              <w:top w:val="nil"/>
              <w:left w:val="nil"/>
              <w:bottom w:val="nil"/>
              <w:right w:val="nil"/>
            </w:tcBorders>
          </w:tcPr>
          <w:p w14:paraId="2ECBE3C0" w14:textId="77777777" w:rsidR="0062693A" w:rsidRPr="00302EDF" w:rsidRDefault="0062693A" w:rsidP="003A2A4A">
            <w:pPr>
              <w:pStyle w:val="Reference"/>
              <w:rPr>
                <w:color w:val="000000" w:themeColor="text1"/>
                <w:sz w:val="14"/>
                <w:szCs w:val="14"/>
              </w:rPr>
            </w:pPr>
          </w:p>
        </w:tc>
        <w:tc>
          <w:tcPr>
            <w:tcW w:w="4280" w:type="dxa"/>
            <w:tcBorders>
              <w:top w:val="single" w:sz="4" w:space="0" w:color="auto"/>
              <w:left w:val="nil"/>
              <w:bottom w:val="single" w:sz="18" w:space="0" w:color="auto"/>
              <w:right w:val="nil"/>
            </w:tcBorders>
          </w:tcPr>
          <w:p w14:paraId="5EECFB04" w14:textId="77777777" w:rsidR="0062693A" w:rsidRPr="007D3F71" w:rsidRDefault="0062693A" w:rsidP="00525CD4">
            <w:pPr>
              <w:pStyle w:val="ModelTableBodyBold"/>
              <w:rPr>
                <w:szCs w:val="20"/>
              </w:rPr>
            </w:pPr>
            <w:r w:rsidRPr="007D3F71">
              <w:rPr>
                <w:szCs w:val="20"/>
              </w:rPr>
              <w:t>Total</w:t>
            </w:r>
          </w:p>
        </w:tc>
        <w:tc>
          <w:tcPr>
            <w:tcW w:w="1008" w:type="dxa"/>
            <w:tcBorders>
              <w:top w:val="single" w:sz="4" w:space="0" w:color="auto"/>
              <w:left w:val="nil"/>
              <w:bottom w:val="single" w:sz="18" w:space="0" w:color="auto"/>
              <w:right w:val="nil"/>
            </w:tcBorders>
          </w:tcPr>
          <w:p w14:paraId="4466A01F" w14:textId="77777777" w:rsidR="0062693A" w:rsidRPr="007D3F71" w:rsidRDefault="0062693A" w:rsidP="00525CD4">
            <w:pPr>
              <w:pStyle w:val="ModelTableBody"/>
              <w:rPr>
                <w:szCs w:val="20"/>
              </w:rPr>
            </w:pPr>
          </w:p>
        </w:tc>
        <w:tc>
          <w:tcPr>
            <w:tcW w:w="1440" w:type="dxa"/>
            <w:tcBorders>
              <w:top w:val="single" w:sz="4" w:space="0" w:color="auto"/>
              <w:left w:val="nil"/>
              <w:bottom w:val="single" w:sz="18" w:space="0" w:color="auto"/>
              <w:right w:val="nil"/>
            </w:tcBorders>
            <w:shd w:val="clear" w:color="auto" w:fill="auto"/>
            <w:noWrap/>
          </w:tcPr>
          <w:p w14:paraId="30198CAB" w14:textId="77777777" w:rsidR="0062693A" w:rsidRPr="007D3F71" w:rsidRDefault="0062693A" w:rsidP="00525CD4">
            <w:pPr>
              <w:pStyle w:val="ModelTableNumbers1Bold"/>
            </w:pPr>
            <w:r w:rsidRPr="007D3F71">
              <w:t>6,365</w:t>
            </w:r>
          </w:p>
        </w:tc>
        <w:tc>
          <w:tcPr>
            <w:tcW w:w="1441" w:type="dxa"/>
            <w:tcBorders>
              <w:top w:val="single" w:sz="4" w:space="0" w:color="auto"/>
              <w:left w:val="nil"/>
              <w:bottom w:val="single" w:sz="18" w:space="0" w:color="auto"/>
              <w:right w:val="nil"/>
            </w:tcBorders>
            <w:noWrap/>
          </w:tcPr>
          <w:p w14:paraId="5F3659EE" w14:textId="77777777" w:rsidR="0062693A" w:rsidRPr="007D3F71" w:rsidRDefault="0062693A" w:rsidP="00525CD4">
            <w:pPr>
              <w:pStyle w:val="ModelTableNumbers1Bold"/>
            </w:pPr>
            <w:r w:rsidRPr="007D3F71">
              <w:t>6,610</w:t>
            </w:r>
          </w:p>
        </w:tc>
      </w:tr>
      <w:tr w:rsidR="0062693A" w:rsidRPr="000F4A83" w14:paraId="7A4B3C36" w14:textId="77777777" w:rsidTr="00523D78">
        <w:trPr>
          <w:cantSplit/>
        </w:trPr>
        <w:tc>
          <w:tcPr>
            <w:tcW w:w="1584" w:type="dxa"/>
            <w:tcBorders>
              <w:top w:val="nil"/>
              <w:left w:val="nil"/>
              <w:bottom w:val="nil"/>
              <w:right w:val="nil"/>
            </w:tcBorders>
          </w:tcPr>
          <w:p w14:paraId="6620CECA" w14:textId="77777777" w:rsidR="0062693A" w:rsidRPr="00302EDF" w:rsidRDefault="0062693A" w:rsidP="003A2A4A">
            <w:pPr>
              <w:pStyle w:val="Reference"/>
              <w:rPr>
                <w:color w:val="000000" w:themeColor="text1"/>
                <w:sz w:val="14"/>
                <w:szCs w:val="14"/>
              </w:rPr>
            </w:pPr>
          </w:p>
        </w:tc>
        <w:tc>
          <w:tcPr>
            <w:tcW w:w="8169" w:type="dxa"/>
            <w:gridSpan w:val="4"/>
            <w:tcBorders>
              <w:top w:val="nil"/>
              <w:left w:val="nil"/>
              <w:bottom w:val="nil"/>
              <w:right w:val="nil"/>
            </w:tcBorders>
          </w:tcPr>
          <w:p w14:paraId="13A9F5E6" w14:textId="77777777" w:rsidR="0062693A" w:rsidRPr="007D3F71" w:rsidRDefault="0062693A" w:rsidP="00525CD4">
            <w:pPr>
              <w:pStyle w:val="ModelBody"/>
              <w:rPr>
                <w:szCs w:val="20"/>
                <w:highlight w:val="green"/>
              </w:rPr>
            </w:pPr>
            <w:r w:rsidRPr="007D3F71">
              <w:rPr>
                <w:szCs w:val="20"/>
              </w:rPr>
              <w:t>The transactions and results of the related bodies have been included in the financial statements.</w:t>
            </w:r>
          </w:p>
        </w:tc>
      </w:tr>
      <w:tr w:rsidR="006541E0" w:rsidRPr="000F4A83" w14:paraId="6FAD04B6" w14:textId="77777777" w:rsidTr="00523D78">
        <w:trPr>
          <w:cantSplit/>
        </w:trPr>
        <w:tc>
          <w:tcPr>
            <w:tcW w:w="1584" w:type="dxa"/>
            <w:tcBorders>
              <w:top w:val="nil"/>
              <w:left w:val="nil"/>
              <w:bottom w:val="nil"/>
              <w:right w:val="nil"/>
            </w:tcBorders>
          </w:tcPr>
          <w:p w14:paraId="67BD5FB0" w14:textId="77777777" w:rsidR="006541E0" w:rsidRPr="00302EDF" w:rsidRDefault="006541E0" w:rsidP="003A2A4A">
            <w:pPr>
              <w:pStyle w:val="Reference"/>
              <w:rPr>
                <w:sz w:val="14"/>
                <w:szCs w:val="14"/>
              </w:rPr>
            </w:pPr>
          </w:p>
        </w:tc>
        <w:tc>
          <w:tcPr>
            <w:tcW w:w="8169" w:type="dxa"/>
            <w:gridSpan w:val="4"/>
            <w:tcBorders>
              <w:top w:val="nil"/>
              <w:left w:val="nil"/>
              <w:bottom w:val="nil"/>
              <w:right w:val="nil"/>
            </w:tcBorders>
            <w:vAlign w:val="bottom"/>
          </w:tcPr>
          <w:p w14:paraId="670CC34B" w14:textId="2AEDAE26" w:rsidR="006541E0" w:rsidRPr="000F4A83" w:rsidRDefault="006541E0" w:rsidP="0062695B">
            <w:pPr>
              <w:pStyle w:val="ModelHeading4"/>
              <w:rPr>
                <w:szCs w:val="20"/>
              </w:rPr>
            </w:pPr>
            <w:bookmarkStart w:id="1673" w:name="_Toc499560018"/>
            <w:bookmarkStart w:id="1674" w:name="_Toc499576002"/>
            <w:bookmarkStart w:id="1675" w:name="Affiliated_bodies_9_7"/>
            <w:bookmarkStart w:id="1676" w:name="_Toc164327954"/>
            <w:r w:rsidRPr="000F4A83">
              <w:t>9.</w:t>
            </w:r>
            <w:r w:rsidR="008D7090">
              <w:t>7</w:t>
            </w:r>
            <w:r w:rsidR="00275EBC" w:rsidRPr="000F4A83">
              <w:t xml:space="preserve"> </w:t>
            </w:r>
            <w:r w:rsidR="00A909FA" w:rsidRPr="000F4A83">
              <w:t>Affiliated</w:t>
            </w:r>
            <w:r w:rsidR="00275EBC" w:rsidRPr="000F4A83">
              <w:t xml:space="preserve"> </w:t>
            </w:r>
            <w:r w:rsidR="00A909FA" w:rsidRPr="000F4A83">
              <w:t>b</w:t>
            </w:r>
            <w:r w:rsidRPr="000F4A83">
              <w:t>odies</w:t>
            </w:r>
            <w:bookmarkEnd w:id="1673"/>
            <w:bookmarkEnd w:id="1674"/>
            <w:bookmarkEnd w:id="1675"/>
            <w:bookmarkEnd w:id="1676"/>
          </w:p>
        </w:tc>
      </w:tr>
      <w:tr w:rsidR="006541E0" w:rsidRPr="000F4A83" w14:paraId="46B7AF44" w14:textId="77777777" w:rsidTr="00523D78">
        <w:trPr>
          <w:cantSplit/>
        </w:trPr>
        <w:tc>
          <w:tcPr>
            <w:tcW w:w="1584" w:type="dxa"/>
            <w:tcBorders>
              <w:top w:val="nil"/>
              <w:left w:val="nil"/>
              <w:bottom w:val="nil"/>
              <w:right w:val="nil"/>
            </w:tcBorders>
          </w:tcPr>
          <w:p w14:paraId="5B9AAC9B" w14:textId="77777777" w:rsidR="006541E0" w:rsidRPr="0019314B" w:rsidRDefault="006541E0" w:rsidP="00525CD4">
            <w:pPr>
              <w:pStyle w:val="Reference"/>
              <w:spacing w:before="120"/>
              <w:rPr>
                <w:szCs w:val="18"/>
              </w:rPr>
            </w:pPr>
            <w:r w:rsidRPr="0019314B">
              <w:rPr>
                <w:szCs w:val="18"/>
              </w:rPr>
              <w:t>TI 951(5), (6)</w:t>
            </w:r>
          </w:p>
        </w:tc>
        <w:tc>
          <w:tcPr>
            <w:tcW w:w="8169" w:type="dxa"/>
            <w:gridSpan w:val="4"/>
            <w:tcBorders>
              <w:top w:val="nil"/>
              <w:left w:val="nil"/>
              <w:bottom w:val="nil"/>
              <w:right w:val="nil"/>
            </w:tcBorders>
          </w:tcPr>
          <w:p w14:paraId="57DCA520" w14:textId="60B7EAD7" w:rsidR="006541E0" w:rsidRPr="0019314B" w:rsidRDefault="001811F0" w:rsidP="00BE18B5">
            <w:pPr>
              <w:pStyle w:val="ModelBody"/>
              <w:rPr>
                <w:color w:val="575757" w:themeColor="accent5"/>
                <w:szCs w:val="20"/>
              </w:rPr>
            </w:pPr>
            <w:r w:rsidRPr="0019314B">
              <w:rPr>
                <w:szCs w:val="20"/>
              </w:rPr>
              <w:t xml:space="preserve">Excellent Board is a </w:t>
            </w:r>
            <w:r w:rsidR="00397DD0" w:rsidRPr="0019314B">
              <w:rPr>
                <w:szCs w:val="20"/>
              </w:rPr>
              <w:t>government</w:t>
            </w:r>
            <w:r w:rsidR="006541E0" w:rsidRPr="0019314B">
              <w:rPr>
                <w:szCs w:val="20"/>
              </w:rPr>
              <w:t xml:space="preserve"> affiliated body that received administrative support and a grant of $2,300,000 (</w:t>
            </w:r>
            <w:r w:rsidR="008D32D0" w:rsidRPr="0019314B">
              <w:rPr>
                <w:szCs w:val="20"/>
              </w:rPr>
              <w:t>2023</w:t>
            </w:r>
            <w:r w:rsidR="006541E0" w:rsidRPr="0019314B">
              <w:rPr>
                <w:szCs w:val="20"/>
              </w:rPr>
              <w:t xml:space="preserve">: $1,200,000) from the </w:t>
            </w:r>
            <w:r w:rsidR="00BE18B5" w:rsidRPr="0019314B">
              <w:rPr>
                <w:szCs w:val="20"/>
              </w:rPr>
              <w:t>A</w:t>
            </w:r>
            <w:r w:rsidR="00827382" w:rsidRPr="0019314B">
              <w:rPr>
                <w:szCs w:val="20"/>
              </w:rPr>
              <w:t>gency</w:t>
            </w:r>
            <w:r w:rsidR="006541E0" w:rsidRPr="0019314B">
              <w:rPr>
                <w:szCs w:val="20"/>
              </w:rPr>
              <w:t xml:space="preserve">. The Excellent Board is not subject to operational control by the </w:t>
            </w:r>
            <w:r w:rsidR="00BE18B5" w:rsidRPr="0019314B">
              <w:rPr>
                <w:szCs w:val="20"/>
              </w:rPr>
              <w:t>A</w:t>
            </w:r>
            <w:r w:rsidR="00827382" w:rsidRPr="0019314B">
              <w:rPr>
                <w:szCs w:val="20"/>
              </w:rPr>
              <w:t>gency</w:t>
            </w:r>
            <w:r w:rsidR="006541E0" w:rsidRPr="0019314B">
              <w:rPr>
                <w:szCs w:val="20"/>
              </w:rPr>
              <w:t>.</w:t>
            </w:r>
          </w:p>
        </w:tc>
      </w:tr>
    </w:tbl>
    <w:p w14:paraId="0F7EEB88"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E167DFC" w14:textId="77777777" w:rsidTr="00523D78">
        <w:trPr>
          <w:trHeight w:val="567"/>
        </w:trPr>
        <w:tc>
          <w:tcPr>
            <w:tcW w:w="1584" w:type="dxa"/>
            <w:shd w:val="clear" w:color="auto" w:fill="auto"/>
          </w:tcPr>
          <w:p w14:paraId="10E3751F" w14:textId="7FC5AE07"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35" behindDoc="0" locked="0" layoutInCell="1" allowOverlap="1" wp14:anchorId="2DAD3E86" wp14:editId="13E466EF">
                      <wp:simplePos x="0" y="0"/>
                      <wp:positionH relativeFrom="margin">
                        <wp:posOffset>0</wp:posOffset>
                      </wp:positionH>
                      <wp:positionV relativeFrom="paragraph">
                        <wp:posOffset>20066</wp:posOffset>
                      </wp:positionV>
                      <wp:extent cx="320675" cy="320040"/>
                      <wp:effectExtent l="0" t="0" r="3175" b="3810"/>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E3A668" id="Group 1020" o:spid="_x0000_s1026" alt="&quot;&quot;" style="position:absolute;margin-left:0;margin-top:1.6pt;width:25.25pt;height:25.2pt;z-index:25165833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110D70B" w14:textId="6736D2AA" w:rsidR="00AE5C7A" w:rsidRPr="00EF0CF6" w:rsidRDefault="00AE5C7A" w:rsidP="00FD4DB7">
            <w:pPr>
              <w:pStyle w:val="GuidanceHeading1"/>
              <w:rPr>
                <w:szCs w:val="20"/>
                <w:highlight w:val="yellow"/>
              </w:rPr>
            </w:pPr>
            <w:r w:rsidRPr="00FD4DB7">
              <w:t xml:space="preserve">Guidance – </w:t>
            </w:r>
            <w:r w:rsidR="00367304">
              <w:t>R</w:t>
            </w:r>
            <w:r w:rsidRPr="00FD4DB7">
              <w:t>elated and affiliated bodies</w:t>
            </w:r>
          </w:p>
        </w:tc>
      </w:tr>
      <w:tr w:rsidR="00AE5C7A" w:rsidRPr="000F4A83" w14:paraId="4FEA5E10" w14:textId="77777777" w:rsidTr="00523D78">
        <w:tc>
          <w:tcPr>
            <w:tcW w:w="1584" w:type="dxa"/>
          </w:tcPr>
          <w:p w14:paraId="3FEC2735" w14:textId="57246743" w:rsidR="00AE5C7A" w:rsidRPr="0019314B" w:rsidRDefault="00C544A0" w:rsidP="00525CD4">
            <w:pPr>
              <w:pStyle w:val="Reference"/>
              <w:spacing w:before="120"/>
              <w:rPr>
                <w:szCs w:val="18"/>
              </w:rPr>
            </w:pPr>
            <w:r w:rsidRPr="0019314B">
              <w:rPr>
                <w:szCs w:val="18"/>
              </w:rPr>
              <w:t>TI </w:t>
            </w:r>
            <w:r w:rsidR="00D85A90" w:rsidRPr="0019314B">
              <w:rPr>
                <w:szCs w:val="18"/>
              </w:rPr>
              <w:t>951(3)</w:t>
            </w:r>
          </w:p>
          <w:p w14:paraId="61A8E89B" w14:textId="131E6C9E" w:rsidR="00FB5710" w:rsidRPr="0019314B" w:rsidRDefault="00FB5710" w:rsidP="00FB5710">
            <w:pPr>
              <w:pStyle w:val="Reference"/>
              <w:rPr>
                <w:szCs w:val="18"/>
              </w:rPr>
            </w:pPr>
          </w:p>
          <w:p w14:paraId="27F05FAC" w14:textId="77777777" w:rsidR="00FB5710" w:rsidRPr="0019314B" w:rsidRDefault="00FB5710" w:rsidP="00FB5710">
            <w:pPr>
              <w:pStyle w:val="Reference"/>
              <w:rPr>
                <w:szCs w:val="18"/>
              </w:rPr>
            </w:pPr>
          </w:p>
          <w:p w14:paraId="4B930966" w14:textId="7E85D63D" w:rsidR="00D85A90" w:rsidRPr="00EF0CF6" w:rsidRDefault="00C544A0" w:rsidP="00FB5710">
            <w:pPr>
              <w:pStyle w:val="Reference"/>
              <w:rPr>
                <w:highlight w:val="yellow"/>
              </w:rPr>
            </w:pPr>
            <w:r w:rsidRPr="0019314B">
              <w:rPr>
                <w:szCs w:val="18"/>
              </w:rPr>
              <w:t>TI </w:t>
            </w:r>
            <w:r w:rsidR="00D85A90" w:rsidRPr="0019314B">
              <w:rPr>
                <w:szCs w:val="18"/>
              </w:rPr>
              <w:t>951(</w:t>
            </w:r>
            <w:r w:rsidR="00C1503B" w:rsidRPr="0019314B">
              <w:rPr>
                <w:szCs w:val="18"/>
              </w:rPr>
              <w:t>5</w:t>
            </w:r>
            <w:r w:rsidR="00D85A90" w:rsidRPr="0019314B">
              <w:rPr>
                <w:szCs w:val="18"/>
              </w:rPr>
              <w:t>)</w:t>
            </w:r>
          </w:p>
        </w:tc>
        <w:tc>
          <w:tcPr>
            <w:tcW w:w="8169" w:type="dxa"/>
          </w:tcPr>
          <w:p w14:paraId="62DC6592" w14:textId="77777777" w:rsidR="00AE5C7A" w:rsidRPr="0019314B" w:rsidRDefault="00AE5C7A" w:rsidP="00FD4DB7">
            <w:pPr>
              <w:pStyle w:val="GuidanceBodyItalic"/>
            </w:pPr>
            <w:r w:rsidRPr="0019314B">
              <w:t xml:space="preserve">A related body is a body that receives more than half of its funding and resources from an </w:t>
            </w:r>
            <w:r w:rsidR="00827382" w:rsidRPr="0019314B">
              <w:t>agency</w:t>
            </w:r>
            <w:r w:rsidRPr="0019314B">
              <w:t xml:space="preserve"> and is subject to operational control by that </w:t>
            </w:r>
            <w:r w:rsidR="00827382" w:rsidRPr="0019314B">
              <w:t>agency</w:t>
            </w:r>
            <w:r w:rsidRPr="0019314B">
              <w:t>.</w:t>
            </w:r>
          </w:p>
          <w:p w14:paraId="3C3171DF" w14:textId="77777777" w:rsidR="00AE5C7A" w:rsidRPr="000F4A83" w:rsidRDefault="00AE5C7A" w:rsidP="00FD4DB7">
            <w:pPr>
              <w:pStyle w:val="GuidanceBodyItalic"/>
            </w:pPr>
            <w:r w:rsidRPr="0019314B">
              <w:t xml:space="preserve">An affiliated body is a body that receives more than half its funding and resources from an </w:t>
            </w:r>
            <w:r w:rsidR="00827382" w:rsidRPr="0019314B">
              <w:t>agency</w:t>
            </w:r>
            <w:r w:rsidRPr="0019314B">
              <w:t xml:space="preserve"> but is not subject to operational control by that </w:t>
            </w:r>
            <w:r w:rsidR="00827382" w:rsidRPr="0019314B">
              <w:t>agency</w:t>
            </w:r>
            <w:r w:rsidRPr="0019314B">
              <w:t>.</w:t>
            </w:r>
          </w:p>
        </w:tc>
      </w:tr>
    </w:tbl>
    <w:p w14:paraId="6D2774C9" w14:textId="77777777" w:rsidR="006541E0" w:rsidRPr="00FB5710"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638F8D1" w14:textId="77777777" w:rsidTr="00523D78">
        <w:trPr>
          <w:cantSplit/>
        </w:trPr>
        <w:tc>
          <w:tcPr>
            <w:tcW w:w="1584" w:type="dxa"/>
            <w:tcBorders>
              <w:top w:val="nil"/>
              <w:left w:val="nil"/>
              <w:bottom w:val="nil"/>
              <w:right w:val="nil"/>
            </w:tcBorders>
          </w:tcPr>
          <w:p w14:paraId="1DB82F38" w14:textId="77777777" w:rsidR="006541E0" w:rsidRPr="003A2A4A" w:rsidRDefault="004773BB" w:rsidP="00103920">
            <w:pPr>
              <w:pStyle w:val="ReferenceHeading"/>
              <w:pageBreakBefore/>
            </w:pPr>
            <w:r w:rsidRPr="003A2A4A">
              <w:lastRenderedPageBreak/>
              <w:t>Reference</w:t>
            </w:r>
          </w:p>
        </w:tc>
        <w:tc>
          <w:tcPr>
            <w:tcW w:w="8169" w:type="dxa"/>
            <w:gridSpan w:val="4"/>
            <w:tcBorders>
              <w:top w:val="nil"/>
              <w:left w:val="nil"/>
              <w:bottom w:val="nil"/>
              <w:right w:val="nil"/>
            </w:tcBorders>
            <w:vAlign w:val="bottom"/>
          </w:tcPr>
          <w:p w14:paraId="3DF835E9" w14:textId="2E366F8B" w:rsidR="006541E0" w:rsidRPr="000F4A83" w:rsidRDefault="006541E0" w:rsidP="007B74E7">
            <w:pPr>
              <w:pStyle w:val="ModelHeading4"/>
              <w:rPr>
                <w:szCs w:val="20"/>
              </w:rPr>
            </w:pPr>
            <w:bookmarkStart w:id="1677" w:name="_Toc499560019"/>
            <w:bookmarkStart w:id="1678" w:name="_Toc499576003"/>
            <w:bookmarkStart w:id="1679" w:name="Special_purpose_accounts_9_8"/>
            <w:bookmarkStart w:id="1680" w:name="_Toc164327955"/>
            <w:r w:rsidRPr="000F4A83">
              <w:t>9.</w:t>
            </w:r>
            <w:r w:rsidR="008D7090">
              <w:t>8</w:t>
            </w:r>
            <w:r w:rsidR="00275EBC" w:rsidRPr="000F4A83">
              <w:t xml:space="preserve"> Special </w:t>
            </w:r>
            <w:r w:rsidR="00D22ED6" w:rsidRPr="000F4A83">
              <w:t>p</w:t>
            </w:r>
            <w:r w:rsidR="00275EBC" w:rsidRPr="000F4A83">
              <w:t xml:space="preserve">urpose </w:t>
            </w:r>
            <w:r w:rsidR="00C01B9D">
              <w:t>accounts</w:t>
            </w:r>
            <w:bookmarkEnd w:id="1677"/>
            <w:bookmarkEnd w:id="1678"/>
            <w:bookmarkEnd w:id="1679"/>
            <w:bookmarkEnd w:id="1680"/>
          </w:p>
        </w:tc>
      </w:tr>
      <w:tr w:rsidR="006541E0" w:rsidRPr="000F4A83" w14:paraId="21B495FC" w14:textId="77777777" w:rsidTr="00DE3F71">
        <w:trPr>
          <w:cantSplit/>
        </w:trPr>
        <w:tc>
          <w:tcPr>
            <w:tcW w:w="1584" w:type="dxa"/>
            <w:tcBorders>
              <w:top w:val="nil"/>
              <w:left w:val="nil"/>
              <w:bottom w:val="nil"/>
              <w:right w:val="nil"/>
            </w:tcBorders>
          </w:tcPr>
          <w:p w14:paraId="02AE6D94" w14:textId="5D915D1C" w:rsidR="006541E0" w:rsidRPr="00E67AEB" w:rsidRDefault="006541E0" w:rsidP="009A1128">
            <w:pPr>
              <w:pStyle w:val="Reference"/>
              <w:spacing w:before="120"/>
              <w:rPr>
                <w:szCs w:val="18"/>
              </w:rPr>
            </w:pPr>
            <w:bookmarkStart w:id="1681" w:name="_Toc488658061"/>
            <w:r w:rsidRPr="00E67AEB">
              <w:rPr>
                <w:szCs w:val="18"/>
              </w:rPr>
              <w:t>FMA</w:t>
            </w:r>
            <w:r w:rsidR="00C00845" w:rsidRPr="00E67AEB">
              <w:rPr>
                <w:szCs w:val="18"/>
              </w:rPr>
              <w:t> </w:t>
            </w:r>
            <w:r w:rsidRPr="00E67AEB">
              <w:rPr>
                <w:szCs w:val="18"/>
              </w:rPr>
              <w:t>sec 17</w:t>
            </w:r>
            <w:bookmarkEnd w:id="1681"/>
          </w:p>
          <w:p w14:paraId="78AE7FC8" w14:textId="465C8EAB" w:rsidR="006541E0" w:rsidRPr="00302EDF" w:rsidRDefault="006541E0" w:rsidP="003A2A4A">
            <w:pPr>
              <w:pStyle w:val="Reference"/>
              <w:rPr>
                <w:sz w:val="14"/>
                <w:szCs w:val="14"/>
              </w:rPr>
            </w:pPr>
            <w:r w:rsidRPr="00E67AEB">
              <w:rPr>
                <w:szCs w:val="18"/>
              </w:rPr>
              <w:t>TI 1103</w:t>
            </w:r>
            <w:r w:rsidR="00C544A0" w:rsidRPr="00E67AEB">
              <w:rPr>
                <w:szCs w:val="18"/>
              </w:rPr>
              <w:t>(15)(ii</w:t>
            </w:r>
            <w:r w:rsidR="002A061D" w:rsidRPr="00E67AEB">
              <w:rPr>
                <w:szCs w:val="18"/>
              </w:rPr>
              <w:t>i</w:t>
            </w:r>
            <w:r w:rsidR="00C544A0" w:rsidRPr="00E67AEB">
              <w:rPr>
                <w:szCs w:val="18"/>
              </w:rPr>
              <w:t>)</w:t>
            </w:r>
          </w:p>
        </w:tc>
        <w:tc>
          <w:tcPr>
            <w:tcW w:w="8169" w:type="dxa"/>
            <w:gridSpan w:val="4"/>
            <w:tcBorders>
              <w:top w:val="nil"/>
              <w:left w:val="nil"/>
              <w:bottom w:val="nil"/>
              <w:right w:val="nil"/>
            </w:tcBorders>
          </w:tcPr>
          <w:p w14:paraId="596924A0" w14:textId="77777777" w:rsidR="006541E0" w:rsidRPr="00E67AEB" w:rsidRDefault="006541E0" w:rsidP="007000E5">
            <w:pPr>
              <w:pStyle w:val="ModelBody"/>
              <w:rPr>
                <w:rFonts w:cs="Arial"/>
                <w:i/>
                <w:iCs/>
                <w:szCs w:val="20"/>
                <w:vertAlign w:val="superscript"/>
              </w:rPr>
            </w:pPr>
            <w:r w:rsidRPr="00E67AEB">
              <w:rPr>
                <w:rFonts w:cs="Arial"/>
                <w:i/>
                <w:iCs/>
                <w:szCs w:val="20"/>
              </w:rPr>
              <w:t>The Prize Fund</w:t>
            </w:r>
            <w:r w:rsidRPr="00E67AEB">
              <w:rPr>
                <w:rFonts w:cs="Arial"/>
                <w:i/>
                <w:iCs/>
                <w:szCs w:val="20"/>
                <w:vertAlign w:val="superscript"/>
              </w:rPr>
              <w:t>(a)</w:t>
            </w:r>
          </w:p>
          <w:p w14:paraId="31AF008B" w14:textId="77777777" w:rsidR="006541E0" w:rsidRPr="00302EDF" w:rsidRDefault="006541E0" w:rsidP="007000E5">
            <w:pPr>
              <w:pStyle w:val="ModelBody"/>
              <w:rPr>
                <w:rFonts w:cs="Arial"/>
                <w:i/>
                <w:iCs/>
                <w:sz w:val="18"/>
                <w:szCs w:val="18"/>
                <w:vertAlign w:val="superscript"/>
              </w:rPr>
            </w:pPr>
            <w:r w:rsidRPr="00E67AEB">
              <w:rPr>
                <w:rFonts w:cs="Arial"/>
                <w:szCs w:val="20"/>
              </w:rPr>
              <w:t>The purpose of the account is to hold funds from donations and bequests in trust for the purpose of awarding prizes to schools and colleges in the information technology field.</w:t>
            </w:r>
          </w:p>
        </w:tc>
      </w:tr>
      <w:tr w:rsidR="00DE3F71" w:rsidRPr="000F4A83" w14:paraId="116D57D6" w14:textId="77777777" w:rsidTr="000C50E7">
        <w:trPr>
          <w:cantSplit/>
        </w:trPr>
        <w:tc>
          <w:tcPr>
            <w:tcW w:w="1584" w:type="dxa"/>
            <w:tcBorders>
              <w:top w:val="nil"/>
              <w:left w:val="nil"/>
              <w:bottom w:val="nil"/>
              <w:right w:val="nil"/>
            </w:tcBorders>
          </w:tcPr>
          <w:p w14:paraId="1C8D1F74" w14:textId="77777777" w:rsidR="00DE3F71" w:rsidRPr="00302EDF" w:rsidRDefault="00DE3F71" w:rsidP="003A2A4A">
            <w:pPr>
              <w:pStyle w:val="Reference"/>
              <w:rPr>
                <w:sz w:val="14"/>
                <w:szCs w:val="14"/>
              </w:rPr>
            </w:pPr>
          </w:p>
        </w:tc>
        <w:tc>
          <w:tcPr>
            <w:tcW w:w="5040" w:type="dxa"/>
            <w:tcBorders>
              <w:top w:val="nil"/>
              <w:left w:val="nil"/>
              <w:bottom w:val="nil"/>
              <w:right w:val="nil"/>
            </w:tcBorders>
            <w:vAlign w:val="bottom"/>
          </w:tcPr>
          <w:p w14:paraId="6CFC7922" w14:textId="77777777" w:rsidR="00DE3F71" w:rsidRPr="007D3F71" w:rsidRDefault="00DE3F71"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771" w:type="dxa"/>
            <w:tcBorders>
              <w:top w:val="nil"/>
              <w:left w:val="nil"/>
              <w:bottom w:val="nil"/>
              <w:right w:val="nil"/>
            </w:tcBorders>
          </w:tcPr>
          <w:p w14:paraId="2CBFFEF2" w14:textId="77777777" w:rsidR="00DE3F71" w:rsidRPr="007D3F71" w:rsidRDefault="00DE3F71"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auto"/>
            <w:noWrap/>
            <w:vAlign w:val="bottom"/>
          </w:tcPr>
          <w:p w14:paraId="5CA44B7A" w14:textId="79029F4C" w:rsidR="00DE3F71" w:rsidRPr="007D3F71" w:rsidRDefault="008D32D0" w:rsidP="00A43220">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2024</w:t>
            </w:r>
          </w:p>
        </w:tc>
        <w:tc>
          <w:tcPr>
            <w:tcW w:w="1179" w:type="dxa"/>
            <w:tcBorders>
              <w:top w:val="nil"/>
              <w:left w:val="nil"/>
              <w:bottom w:val="nil"/>
              <w:right w:val="nil"/>
            </w:tcBorders>
            <w:noWrap/>
            <w:vAlign w:val="bottom"/>
          </w:tcPr>
          <w:p w14:paraId="25F05EB0" w14:textId="26931B12" w:rsidR="00DE3F71" w:rsidRPr="007D3F71" w:rsidRDefault="008D32D0" w:rsidP="009E3BBF">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2023</w:t>
            </w:r>
          </w:p>
        </w:tc>
      </w:tr>
      <w:tr w:rsidR="006541E0" w:rsidRPr="000F4A83" w14:paraId="0BBA667D" w14:textId="77777777" w:rsidTr="000C50E7">
        <w:trPr>
          <w:cantSplit/>
        </w:trPr>
        <w:tc>
          <w:tcPr>
            <w:tcW w:w="1584" w:type="dxa"/>
            <w:tcBorders>
              <w:top w:val="nil"/>
              <w:left w:val="nil"/>
              <w:bottom w:val="nil"/>
              <w:right w:val="nil"/>
            </w:tcBorders>
            <w:hideMark/>
          </w:tcPr>
          <w:p w14:paraId="27EAB4F2" w14:textId="77777777" w:rsidR="006541E0" w:rsidRPr="00302EDF" w:rsidRDefault="006541E0" w:rsidP="003A2A4A">
            <w:pPr>
              <w:pStyle w:val="Reference"/>
              <w:rPr>
                <w:sz w:val="14"/>
                <w:szCs w:val="14"/>
              </w:rPr>
            </w:pPr>
            <w:bookmarkStart w:id="1682" w:name="_Hlk71808118"/>
          </w:p>
        </w:tc>
        <w:tc>
          <w:tcPr>
            <w:tcW w:w="5040" w:type="dxa"/>
            <w:tcBorders>
              <w:top w:val="nil"/>
              <w:left w:val="nil"/>
              <w:bottom w:val="single" w:sz="4" w:space="0" w:color="auto"/>
              <w:right w:val="nil"/>
            </w:tcBorders>
            <w:vAlign w:val="bottom"/>
          </w:tcPr>
          <w:p w14:paraId="722C7DEE" w14:textId="77777777" w:rsidR="006541E0" w:rsidRPr="007D3F71" w:rsidRDefault="006541E0"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771" w:type="dxa"/>
            <w:tcBorders>
              <w:top w:val="nil"/>
              <w:left w:val="nil"/>
              <w:bottom w:val="single" w:sz="4" w:space="0" w:color="auto"/>
              <w:right w:val="nil"/>
            </w:tcBorders>
            <w:hideMark/>
          </w:tcPr>
          <w:p w14:paraId="2FE80162" w14:textId="77777777" w:rsidR="006541E0" w:rsidRPr="007D3F71" w:rsidRDefault="006541E0"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7289D20F" w14:textId="523D8D2D" w:rsidR="006541E0" w:rsidRPr="007D3F71" w:rsidRDefault="00DE3F71" w:rsidP="00A43220">
            <w:pPr>
              <w:pStyle w:val="Tabletextheading"/>
              <w:spacing w:before="100" w:beforeAutospacing="1" w:after="0" w:line="240" w:lineRule="atLeast"/>
              <w:rPr>
                <w:rFonts w:ascii="Arial" w:hAnsi="Arial"/>
                <w:b/>
                <w:i w:val="0"/>
                <w:color w:val="000000" w:themeColor="text1"/>
                <w:sz w:val="20"/>
                <w:szCs w:val="20"/>
              </w:rPr>
            </w:pPr>
            <w:r w:rsidRPr="007D3F71" w:rsidDel="00DE3F71">
              <w:rPr>
                <w:rFonts w:ascii="Arial" w:hAnsi="Arial"/>
                <w:b/>
                <w:i w:val="0"/>
                <w:color w:val="000000" w:themeColor="text1"/>
                <w:sz w:val="20"/>
                <w:szCs w:val="20"/>
              </w:rPr>
              <w:t xml:space="preserve"> </w:t>
            </w:r>
            <w:r w:rsidR="00A909FA" w:rsidRPr="007D3F71">
              <w:rPr>
                <w:rFonts w:ascii="Arial" w:hAnsi="Arial"/>
                <w:b/>
                <w:i w:val="0"/>
                <w:color w:val="000000" w:themeColor="text1"/>
                <w:sz w:val="20"/>
                <w:szCs w:val="20"/>
              </w:rPr>
              <w:t>($000)</w:t>
            </w:r>
          </w:p>
        </w:tc>
        <w:tc>
          <w:tcPr>
            <w:tcW w:w="1179" w:type="dxa"/>
            <w:tcBorders>
              <w:top w:val="nil"/>
              <w:left w:val="nil"/>
              <w:bottom w:val="single" w:sz="4" w:space="0" w:color="auto"/>
              <w:right w:val="nil"/>
            </w:tcBorders>
            <w:noWrap/>
            <w:vAlign w:val="bottom"/>
            <w:hideMark/>
          </w:tcPr>
          <w:p w14:paraId="2C4C71E7" w14:textId="35CC5320" w:rsidR="006541E0" w:rsidRPr="007D3F71" w:rsidRDefault="00DE3F71" w:rsidP="009E3BBF">
            <w:pPr>
              <w:pStyle w:val="Tabletextheading"/>
              <w:spacing w:before="100" w:beforeAutospacing="1" w:after="0" w:line="240" w:lineRule="atLeast"/>
              <w:rPr>
                <w:rFonts w:ascii="Arial" w:hAnsi="Arial"/>
                <w:b/>
                <w:i w:val="0"/>
                <w:color w:val="000000" w:themeColor="text1"/>
                <w:sz w:val="20"/>
                <w:szCs w:val="20"/>
              </w:rPr>
            </w:pPr>
            <w:r w:rsidRPr="007D3F71" w:rsidDel="00DE3F71">
              <w:rPr>
                <w:rFonts w:ascii="Arial" w:hAnsi="Arial"/>
                <w:b/>
                <w:i w:val="0"/>
                <w:color w:val="000000" w:themeColor="text1"/>
                <w:sz w:val="20"/>
                <w:szCs w:val="20"/>
              </w:rPr>
              <w:t xml:space="preserve"> </w:t>
            </w:r>
            <w:r w:rsidR="00A909FA" w:rsidRPr="007D3F71">
              <w:rPr>
                <w:rFonts w:ascii="Arial" w:hAnsi="Arial"/>
                <w:b/>
                <w:i w:val="0"/>
                <w:color w:val="000000" w:themeColor="text1"/>
                <w:sz w:val="20"/>
                <w:szCs w:val="20"/>
              </w:rPr>
              <w:t>($000)</w:t>
            </w:r>
          </w:p>
        </w:tc>
      </w:tr>
      <w:tr w:rsidR="006541E0" w:rsidRPr="000F4A83" w14:paraId="30F260F1" w14:textId="77777777" w:rsidTr="000C50E7">
        <w:trPr>
          <w:cantSplit/>
        </w:trPr>
        <w:tc>
          <w:tcPr>
            <w:tcW w:w="1584" w:type="dxa"/>
            <w:tcBorders>
              <w:top w:val="nil"/>
              <w:left w:val="nil"/>
              <w:bottom w:val="nil"/>
              <w:right w:val="nil"/>
            </w:tcBorders>
          </w:tcPr>
          <w:p w14:paraId="08FA8C66"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tcPr>
          <w:p w14:paraId="0EE8E75F"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1800D179"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tcPr>
          <w:p w14:paraId="7270DE01"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6F01BE67"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560</w:t>
            </w:r>
          </w:p>
        </w:tc>
      </w:tr>
      <w:tr w:rsidR="006541E0" w:rsidRPr="000F4A83" w14:paraId="58B3CD1F" w14:textId="77777777" w:rsidTr="000C50E7">
        <w:trPr>
          <w:cantSplit/>
        </w:trPr>
        <w:tc>
          <w:tcPr>
            <w:tcW w:w="1584" w:type="dxa"/>
            <w:tcBorders>
              <w:top w:val="nil"/>
              <w:left w:val="nil"/>
              <w:bottom w:val="nil"/>
              <w:right w:val="nil"/>
            </w:tcBorders>
          </w:tcPr>
          <w:p w14:paraId="5D7DCA33" w14:textId="77777777" w:rsidR="006541E0" w:rsidRPr="00302EDF" w:rsidRDefault="006541E0" w:rsidP="003A2A4A">
            <w:pPr>
              <w:pStyle w:val="Reference"/>
              <w:rPr>
                <w:sz w:val="14"/>
                <w:szCs w:val="14"/>
              </w:rPr>
            </w:pPr>
          </w:p>
        </w:tc>
        <w:tc>
          <w:tcPr>
            <w:tcW w:w="5040" w:type="dxa"/>
            <w:tcBorders>
              <w:top w:val="nil"/>
              <w:left w:val="nil"/>
              <w:bottom w:val="nil"/>
              <w:right w:val="nil"/>
            </w:tcBorders>
          </w:tcPr>
          <w:p w14:paraId="3DC2FFC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7CDAB1A1"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tcPr>
          <w:p w14:paraId="6CDD6CD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390</w:t>
            </w:r>
          </w:p>
        </w:tc>
        <w:tc>
          <w:tcPr>
            <w:tcW w:w="1179" w:type="dxa"/>
            <w:tcBorders>
              <w:top w:val="nil"/>
              <w:left w:val="nil"/>
              <w:bottom w:val="nil"/>
              <w:right w:val="nil"/>
            </w:tcBorders>
            <w:noWrap/>
          </w:tcPr>
          <w:p w14:paraId="05A65266"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135</w:t>
            </w:r>
          </w:p>
        </w:tc>
      </w:tr>
      <w:tr w:rsidR="006541E0" w:rsidRPr="000F4A83" w14:paraId="3A79F945" w14:textId="77777777" w:rsidTr="000C50E7">
        <w:trPr>
          <w:cantSplit/>
        </w:trPr>
        <w:tc>
          <w:tcPr>
            <w:tcW w:w="1584" w:type="dxa"/>
            <w:tcBorders>
              <w:top w:val="nil"/>
              <w:left w:val="nil"/>
              <w:bottom w:val="nil"/>
              <w:right w:val="nil"/>
            </w:tcBorders>
          </w:tcPr>
          <w:p w14:paraId="04D115B4"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tcPr>
          <w:p w14:paraId="643A3C08"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291DEE1A"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tcPr>
          <w:p w14:paraId="7C442433"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(305)</w:t>
            </w:r>
          </w:p>
        </w:tc>
        <w:tc>
          <w:tcPr>
            <w:tcW w:w="1179" w:type="dxa"/>
            <w:tcBorders>
              <w:top w:val="nil"/>
              <w:left w:val="nil"/>
              <w:bottom w:val="single" w:sz="4" w:space="0" w:color="auto"/>
              <w:right w:val="nil"/>
            </w:tcBorders>
            <w:noWrap/>
          </w:tcPr>
          <w:p w14:paraId="5D2DA0A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(695)</w:t>
            </w:r>
          </w:p>
        </w:tc>
      </w:tr>
      <w:tr w:rsidR="006541E0" w:rsidRPr="000F4A83" w14:paraId="460005F1" w14:textId="77777777" w:rsidTr="000C50E7">
        <w:trPr>
          <w:cantSplit/>
        </w:trPr>
        <w:tc>
          <w:tcPr>
            <w:tcW w:w="1584" w:type="dxa"/>
            <w:tcBorders>
              <w:top w:val="nil"/>
              <w:left w:val="nil"/>
              <w:bottom w:val="nil"/>
              <w:right w:val="nil"/>
            </w:tcBorders>
          </w:tcPr>
          <w:p w14:paraId="745C9F89" w14:textId="77777777" w:rsidR="006541E0" w:rsidRPr="00302EDF" w:rsidRDefault="006541E0" w:rsidP="007B74E7">
            <w:pPr>
              <w:pStyle w:val="Reference"/>
              <w:rPr>
                <w:sz w:val="14"/>
                <w:szCs w:val="14"/>
              </w:rPr>
            </w:pPr>
          </w:p>
        </w:tc>
        <w:tc>
          <w:tcPr>
            <w:tcW w:w="5040" w:type="dxa"/>
            <w:tcBorders>
              <w:top w:val="single" w:sz="4" w:space="0" w:color="auto"/>
              <w:left w:val="nil"/>
              <w:bottom w:val="single" w:sz="18" w:space="0" w:color="auto"/>
              <w:right w:val="nil"/>
            </w:tcBorders>
          </w:tcPr>
          <w:p w14:paraId="206131F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BC5EF6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tcPr>
          <w:p w14:paraId="037DF7C5"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85</w:t>
            </w:r>
          </w:p>
        </w:tc>
        <w:tc>
          <w:tcPr>
            <w:tcW w:w="1179" w:type="dxa"/>
            <w:tcBorders>
              <w:top w:val="single" w:sz="4" w:space="0" w:color="auto"/>
              <w:left w:val="nil"/>
              <w:bottom w:val="single" w:sz="18" w:space="0" w:color="auto"/>
              <w:right w:val="nil"/>
            </w:tcBorders>
            <w:noWrap/>
          </w:tcPr>
          <w:p w14:paraId="129700A2"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w:t>
            </w:r>
          </w:p>
        </w:tc>
      </w:tr>
      <w:bookmarkEnd w:id="1682"/>
      <w:tr w:rsidR="00C01B9D" w:rsidRPr="000F4A83" w14:paraId="1BE9DF8C" w14:textId="77777777" w:rsidTr="00DE3F71">
        <w:trPr>
          <w:cantSplit/>
        </w:trPr>
        <w:tc>
          <w:tcPr>
            <w:tcW w:w="1584" w:type="dxa"/>
            <w:tcBorders>
              <w:top w:val="nil"/>
              <w:left w:val="nil"/>
              <w:bottom w:val="nil"/>
              <w:right w:val="nil"/>
            </w:tcBorders>
          </w:tcPr>
          <w:p w14:paraId="09F0C625" w14:textId="77777777" w:rsidR="00C01B9D" w:rsidRPr="00302EDF" w:rsidRDefault="00C01B9D" w:rsidP="007B74E7">
            <w:pPr>
              <w:pStyle w:val="Reference"/>
              <w:rPr>
                <w:sz w:val="14"/>
                <w:szCs w:val="14"/>
              </w:rPr>
            </w:pPr>
          </w:p>
        </w:tc>
        <w:tc>
          <w:tcPr>
            <w:tcW w:w="8169" w:type="dxa"/>
            <w:gridSpan w:val="4"/>
            <w:tcBorders>
              <w:top w:val="nil"/>
              <w:left w:val="nil"/>
              <w:bottom w:val="nil"/>
              <w:right w:val="nil"/>
            </w:tcBorders>
          </w:tcPr>
          <w:p w14:paraId="74EE39E0" w14:textId="77777777" w:rsidR="003956E2" w:rsidRPr="00207F93" w:rsidRDefault="003956E2" w:rsidP="00302EDF">
            <w:pPr>
              <w:pStyle w:val="ModelBody"/>
              <w:rPr>
                <w:rFonts w:cs="Arial"/>
                <w:i/>
                <w:iCs/>
                <w:color w:val="000000" w:themeColor="text1"/>
                <w:szCs w:val="20"/>
                <w:vertAlign w:val="superscript"/>
              </w:rPr>
            </w:pPr>
            <w:r w:rsidRPr="00207F93">
              <w:rPr>
                <w:rFonts w:cs="Arial"/>
                <w:i/>
                <w:iCs/>
                <w:color w:val="000000" w:themeColor="text1"/>
                <w:szCs w:val="20"/>
              </w:rPr>
              <w:t>The Industry Fund</w:t>
            </w:r>
            <w:r w:rsidRPr="00207F93">
              <w:rPr>
                <w:rFonts w:cs="Arial"/>
                <w:i/>
                <w:iCs/>
                <w:color w:val="000000" w:themeColor="text1"/>
                <w:szCs w:val="20"/>
                <w:vertAlign w:val="superscript"/>
              </w:rPr>
              <w:t>(b)</w:t>
            </w:r>
          </w:p>
          <w:p w14:paraId="722F4EAB" w14:textId="77777777" w:rsidR="003956E2" w:rsidRPr="00C05E69" w:rsidRDefault="003956E2" w:rsidP="00302EDF">
            <w:pPr>
              <w:pStyle w:val="ModelTableBody"/>
              <w:jc w:val="both"/>
              <w:rPr>
                <w:sz w:val="18"/>
                <w:szCs w:val="18"/>
              </w:rPr>
            </w:pPr>
            <w:r w:rsidRPr="00207F93">
              <w:rPr>
                <w:color w:val="000000" w:themeColor="text1"/>
                <w:szCs w:val="20"/>
              </w:rPr>
              <w:t>The purpose of the account is to hold funds appropriated by Parliament for the development of initiatives improving the competitiveness of the Western Australian technology industry.</w:t>
            </w:r>
          </w:p>
        </w:tc>
      </w:tr>
      <w:tr w:rsidR="00DE3F71" w:rsidRPr="000F4A83" w14:paraId="546168BB" w14:textId="77777777" w:rsidTr="000C50E7">
        <w:trPr>
          <w:cantSplit/>
        </w:trPr>
        <w:tc>
          <w:tcPr>
            <w:tcW w:w="1584" w:type="dxa"/>
            <w:tcBorders>
              <w:top w:val="nil"/>
              <w:left w:val="nil"/>
              <w:bottom w:val="nil"/>
              <w:right w:val="nil"/>
            </w:tcBorders>
          </w:tcPr>
          <w:p w14:paraId="61BEF4E7" w14:textId="77777777" w:rsidR="00DE3F71" w:rsidRPr="00302EDF" w:rsidRDefault="00DE3F71" w:rsidP="00DE3F71">
            <w:pPr>
              <w:pStyle w:val="Reference"/>
              <w:rPr>
                <w:sz w:val="14"/>
                <w:szCs w:val="14"/>
              </w:rPr>
            </w:pPr>
          </w:p>
        </w:tc>
        <w:tc>
          <w:tcPr>
            <w:tcW w:w="5040" w:type="dxa"/>
            <w:tcBorders>
              <w:top w:val="nil"/>
              <w:left w:val="nil"/>
              <w:bottom w:val="nil"/>
              <w:right w:val="nil"/>
            </w:tcBorders>
          </w:tcPr>
          <w:p w14:paraId="75C62CC3" w14:textId="77777777" w:rsidR="00DE3F71" w:rsidRPr="007D3F71" w:rsidRDefault="00DE3F71" w:rsidP="00DE3F71">
            <w:pPr>
              <w:pStyle w:val="TableofFigures"/>
              <w:spacing w:before="100" w:beforeAutospacing="1" w:after="0" w:line="240" w:lineRule="atLeast"/>
              <w:jc w:val="left"/>
              <w:rPr>
                <w:rFonts w:ascii="Arial" w:hAnsi="Arial"/>
                <w:color w:val="000000" w:themeColor="text1"/>
                <w:sz w:val="20"/>
                <w:szCs w:val="20"/>
              </w:rPr>
            </w:pPr>
          </w:p>
        </w:tc>
        <w:tc>
          <w:tcPr>
            <w:tcW w:w="771" w:type="dxa"/>
            <w:tcBorders>
              <w:top w:val="nil"/>
              <w:left w:val="nil"/>
              <w:bottom w:val="nil"/>
              <w:right w:val="nil"/>
            </w:tcBorders>
          </w:tcPr>
          <w:p w14:paraId="4EB035CA" w14:textId="77777777" w:rsidR="00DE3F71" w:rsidRPr="007D3F71" w:rsidRDefault="00DE3F71" w:rsidP="00DE3F71">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vAlign w:val="bottom"/>
          </w:tcPr>
          <w:p w14:paraId="590C7773" w14:textId="457486E1" w:rsidR="00DE3F71" w:rsidRPr="007D3F71" w:rsidRDefault="008D32D0" w:rsidP="00DE3F71">
            <w:pPr>
              <w:pStyle w:val="TableofFigures"/>
              <w:spacing w:before="100" w:beforeAutospacing="1" w:after="0" w:line="240" w:lineRule="atLeast"/>
              <w:rPr>
                <w:rFonts w:ascii="Arial" w:hAnsi="Arial"/>
                <w:b/>
                <w:iCs/>
                <w:color w:val="000000" w:themeColor="text1"/>
                <w:sz w:val="20"/>
                <w:szCs w:val="20"/>
              </w:rPr>
            </w:pPr>
            <w:r w:rsidRPr="007D3F71">
              <w:rPr>
                <w:rFonts w:ascii="Arial" w:hAnsi="Arial"/>
                <w:b/>
                <w:iCs/>
                <w:color w:val="000000" w:themeColor="text1"/>
                <w:sz w:val="20"/>
                <w:szCs w:val="20"/>
              </w:rPr>
              <w:t>2024</w:t>
            </w:r>
          </w:p>
        </w:tc>
        <w:tc>
          <w:tcPr>
            <w:tcW w:w="1179" w:type="dxa"/>
            <w:tcBorders>
              <w:top w:val="nil"/>
              <w:left w:val="nil"/>
              <w:bottom w:val="nil"/>
              <w:right w:val="nil"/>
            </w:tcBorders>
            <w:noWrap/>
            <w:vAlign w:val="bottom"/>
          </w:tcPr>
          <w:p w14:paraId="4E4F544A" w14:textId="6E4F5ED0" w:rsidR="00DE3F71" w:rsidRPr="007D3F71" w:rsidRDefault="008D32D0" w:rsidP="00DE3F71">
            <w:pPr>
              <w:pStyle w:val="TableofFigures"/>
              <w:spacing w:before="100" w:beforeAutospacing="1" w:after="0" w:line="240" w:lineRule="atLeast"/>
              <w:rPr>
                <w:rFonts w:ascii="Arial" w:hAnsi="Arial"/>
                <w:b/>
                <w:iCs/>
                <w:color w:val="000000" w:themeColor="text1"/>
                <w:sz w:val="20"/>
                <w:szCs w:val="20"/>
              </w:rPr>
            </w:pPr>
            <w:r w:rsidRPr="007D3F71">
              <w:rPr>
                <w:rFonts w:ascii="Arial" w:hAnsi="Arial"/>
                <w:b/>
                <w:color w:val="000000" w:themeColor="text1"/>
                <w:sz w:val="20"/>
                <w:szCs w:val="20"/>
              </w:rPr>
              <w:t>2023</w:t>
            </w:r>
          </w:p>
        </w:tc>
      </w:tr>
      <w:tr w:rsidR="00252020" w:rsidRPr="000F4A83" w14:paraId="2F8FA4C0" w14:textId="77777777" w:rsidTr="000C50E7">
        <w:trPr>
          <w:cantSplit/>
        </w:trPr>
        <w:tc>
          <w:tcPr>
            <w:tcW w:w="1584" w:type="dxa"/>
            <w:tcBorders>
              <w:top w:val="nil"/>
              <w:left w:val="nil"/>
              <w:bottom w:val="nil"/>
              <w:right w:val="nil"/>
            </w:tcBorders>
          </w:tcPr>
          <w:p w14:paraId="7631C736" w14:textId="77777777" w:rsidR="00252020" w:rsidRPr="00302EDF" w:rsidRDefault="00252020" w:rsidP="003A2A4A">
            <w:pPr>
              <w:pStyle w:val="Reference"/>
              <w:rPr>
                <w:sz w:val="14"/>
                <w:szCs w:val="14"/>
              </w:rPr>
            </w:pPr>
            <w:bookmarkStart w:id="1683" w:name="_Hlk71808277"/>
          </w:p>
        </w:tc>
        <w:tc>
          <w:tcPr>
            <w:tcW w:w="5040" w:type="dxa"/>
            <w:tcBorders>
              <w:top w:val="nil"/>
              <w:left w:val="nil"/>
              <w:bottom w:val="single" w:sz="4" w:space="0" w:color="auto"/>
              <w:right w:val="nil"/>
            </w:tcBorders>
          </w:tcPr>
          <w:p w14:paraId="6EB45C26" w14:textId="77777777" w:rsidR="00252020" w:rsidRPr="007D3F71" w:rsidRDefault="00252020" w:rsidP="007000E5">
            <w:pPr>
              <w:pStyle w:val="TableofFigures"/>
              <w:spacing w:before="100" w:beforeAutospacing="1" w:after="0" w:line="240" w:lineRule="atLeast"/>
              <w:jc w:val="left"/>
              <w:rPr>
                <w:rFonts w:ascii="Arial" w:hAnsi="Arial"/>
                <w:color w:val="000000" w:themeColor="text1"/>
                <w:sz w:val="20"/>
                <w:szCs w:val="20"/>
              </w:rPr>
            </w:pPr>
          </w:p>
        </w:tc>
        <w:tc>
          <w:tcPr>
            <w:tcW w:w="771" w:type="dxa"/>
            <w:tcBorders>
              <w:top w:val="nil"/>
              <w:left w:val="nil"/>
              <w:bottom w:val="single" w:sz="4" w:space="0" w:color="auto"/>
              <w:right w:val="nil"/>
            </w:tcBorders>
          </w:tcPr>
          <w:p w14:paraId="18400FA0" w14:textId="77777777" w:rsidR="00252020" w:rsidRPr="007D3F71" w:rsidRDefault="0025202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tcPr>
          <w:p w14:paraId="6CA41D4D" w14:textId="58481E60" w:rsidR="00252020" w:rsidRPr="007D3F71" w:rsidRDefault="00DE3F71" w:rsidP="00A43220">
            <w:pPr>
              <w:pStyle w:val="TableofFigures"/>
              <w:spacing w:before="100" w:beforeAutospacing="1" w:after="0" w:line="240" w:lineRule="atLeast"/>
              <w:rPr>
                <w:rFonts w:ascii="Arial" w:hAnsi="Arial"/>
                <w:b/>
                <w:color w:val="000000" w:themeColor="text1"/>
                <w:sz w:val="20"/>
                <w:szCs w:val="20"/>
              </w:rPr>
            </w:pPr>
            <w:r w:rsidRPr="007D3F71" w:rsidDel="00DE3F71">
              <w:rPr>
                <w:rFonts w:ascii="Arial" w:hAnsi="Arial"/>
                <w:b/>
                <w:color w:val="000000" w:themeColor="text1"/>
                <w:sz w:val="20"/>
                <w:szCs w:val="20"/>
              </w:rPr>
              <w:t xml:space="preserve"> </w:t>
            </w:r>
            <w:r w:rsidR="00A909FA" w:rsidRPr="007D3F71">
              <w:rPr>
                <w:rFonts w:ascii="Arial" w:hAnsi="Arial"/>
                <w:b/>
                <w:color w:val="000000" w:themeColor="text1"/>
                <w:sz w:val="20"/>
                <w:szCs w:val="20"/>
              </w:rPr>
              <w:t>($000)</w:t>
            </w:r>
          </w:p>
        </w:tc>
        <w:tc>
          <w:tcPr>
            <w:tcW w:w="1179" w:type="dxa"/>
            <w:tcBorders>
              <w:top w:val="nil"/>
              <w:left w:val="nil"/>
              <w:bottom w:val="single" w:sz="4" w:space="0" w:color="auto"/>
              <w:right w:val="nil"/>
            </w:tcBorders>
            <w:noWrap/>
          </w:tcPr>
          <w:p w14:paraId="6F050B4E" w14:textId="552567B6" w:rsidR="00252020" w:rsidRPr="007D3F71" w:rsidRDefault="00DE3F71" w:rsidP="009E3BBF">
            <w:pPr>
              <w:pStyle w:val="TableofFigures"/>
              <w:spacing w:before="100" w:beforeAutospacing="1" w:after="0" w:line="240" w:lineRule="atLeast"/>
              <w:rPr>
                <w:rFonts w:ascii="Arial" w:hAnsi="Arial"/>
                <w:b/>
                <w:color w:val="000000" w:themeColor="text1"/>
                <w:sz w:val="20"/>
                <w:szCs w:val="20"/>
              </w:rPr>
            </w:pPr>
            <w:r w:rsidRPr="007D3F71" w:rsidDel="00DE3F71">
              <w:rPr>
                <w:rFonts w:ascii="Arial" w:hAnsi="Arial"/>
                <w:b/>
                <w:color w:val="000000" w:themeColor="text1"/>
                <w:sz w:val="20"/>
                <w:szCs w:val="20"/>
              </w:rPr>
              <w:t xml:space="preserve"> </w:t>
            </w:r>
            <w:r w:rsidR="00A909FA" w:rsidRPr="007D3F71">
              <w:rPr>
                <w:rFonts w:ascii="Arial" w:hAnsi="Arial"/>
                <w:b/>
                <w:color w:val="000000" w:themeColor="text1"/>
                <w:sz w:val="20"/>
                <w:szCs w:val="20"/>
              </w:rPr>
              <w:t>($000)</w:t>
            </w:r>
          </w:p>
        </w:tc>
      </w:tr>
      <w:tr w:rsidR="006541E0" w:rsidRPr="000F4A83" w14:paraId="46E77963" w14:textId="77777777" w:rsidTr="000C50E7">
        <w:trPr>
          <w:cantSplit/>
        </w:trPr>
        <w:tc>
          <w:tcPr>
            <w:tcW w:w="1584" w:type="dxa"/>
            <w:tcBorders>
              <w:top w:val="nil"/>
              <w:left w:val="nil"/>
              <w:bottom w:val="nil"/>
              <w:right w:val="nil"/>
            </w:tcBorders>
          </w:tcPr>
          <w:p w14:paraId="34B02581"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tcPr>
          <w:p w14:paraId="649B91D7"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3F36C5FD"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shd w:val="clear" w:color="auto" w:fill="auto"/>
            <w:noWrap/>
          </w:tcPr>
          <w:p w14:paraId="33564F6E"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1132049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03D45588" w14:textId="77777777" w:rsidTr="000C50E7">
        <w:trPr>
          <w:cantSplit/>
        </w:trPr>
        <w:tc>
          <w:tcPr>
            <w:tcW w:w="1584" w:type="dxa"/>
            <w:tcBorders>
              <w:top w:val="nil"/>
              <w:left w:val="nil"/>
              <w:bottom w:val="nil"/>
              <w:right w:val="nil"/>
            </w:tcBorders>
          </w:tcPr>
          <w:p w14:paraId="3928A4F4" w14:textId="77777777" w:rsidR="006541E0" w:rsidRPr="00302EDF" w:rsidRDefault="006541E0" w:rsidP="003A2A4A">
            <w:pPr>
              <w:pStyle w:val="Reference"/>
              <w:rPr>
                <w:sz w:val="14"/>
                <w:szCs w:val="14"/>
              </w:rPr>
            </w:pPr>
          </w:p>
        </w:tc>
        <w:tc>
          <w:tcPr>
            <w:tcW w:w="5040" w:type="dxa"/>
            <w:tcBorders>
              <w:top w:val="nil"/>
              <w:left w:val="nil"/>
              <w:bottom w:val="nil"/>
              <w:right w:val="nil"/>
            </w:tcBorders>
          </w:tcPr>
          <w:p w14:paraId="674D043F"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10A8DC67"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shd w:val="clear" w:color="auto" w:fill="auto"/>
            <w:noWrap/>
          </w:tcPr>
          <w:p w14:paraId="391C0408"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100</w:t>
            </w:r>
          </w:p>
        </w:tc>
        <w:tc>
          <w:tcPr>
            <w:tcW w:w="1179" w:type="dxa"/>
            <w:tcBorders>
              <w:top w:val="nil"/>
              <w:left w:val="nil"/>
              <w:bottom w:val="nil"/>
              <w:right w:val="nil"/>
            </w:tcBorders>
            <w:noWrap/>
          </w:tcPr>
          <w:p w14:paraId="02D36B9F"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41172A5B" w14:textId="77777777" w:rsidTr="000C50E7">
        <w:trPr>
          <w:cantSplit/>
        </w:trPr>
        <w:tc>
          <w:tcPr>
            <w:tcW w:w="1584" w:type="dxa"/>
            <w:tcBorders>
              <w:top w:val="nil"/>
              <w:left w:val="nil"/>
              <w:bottom w:val="nil"/>
              <w:right w:val="nil"/>
            </w:tcBorders>
          </w:tcPr>
          <w:p w14:paraId="03E200AE"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tcPr>
          <w:p w14:paraId="1040B526"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1D7221E4"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shd w:val="clear" w:color="auto" w:fill="auto"/>
            <w:noWrap/>
          </w:tcPr>
          <w:p w14:paraId="3E8AE56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(50)</w:t>
            </w:r>
          </w:p>
        </w:tc>
        <w:tc>
          <w:tcPr>
            <w:tcW w:w="1179" w:type="dxa"/>
            <w:tcBorders>
              <w:top w:val="nil"/>
              <w:left w:val="nil"/>
              <w:bottom w:val="single" w:sz="4" w:space="0" w:color="auto"/>
              <w:right w:val="nil"/>
            </w:tcBorders>
            <w:noWrap/>
          </w:tcPr>
          <w:p w14:paraId="71901F8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63CA1913" w14:textId="77777777" w:rsidTr="000C50E7">
        <w:trPr>
          <w:cantSplit/>
        </w:trPr>
        <w:tc>
          <w:tcPr>
            <w:tcW w:w="1584" w:type="dxa"/>
            <w:tcBorders>
              <w:top w:val="nil"/>
              <w:left w:val="nil"/>
              <w:bottom w:val="nil"/>
              <w:right w:val="nil"/>
            </w:tcBorders>
          </w:tcPr>
          <w:p w14:paraId="30C0BF80" w14:textId="77777777" w:rsidR="006541E0" w:rsidRPr="00302EDF" w:rsidRDefault="006541E0" w:rsidP="003A2A4A">
            <w:pPr>
              <w:pStyle w:val="Reference"/>
              <w:rPr>
                <w:sz w:val="14"/>
                <w:szCs w:val="14"/>
              </w:rPr>
            </w:pPr>
          </w:p>
        </w:tc>
        <w:tc>
          <w:tcPr>
            <w:tcW w:w="5040" w:type="dxa"/>
            <w:tcBorders>
              <w:top w:val="single" w:sz="4" w:space="0" w:color="auto"/>
              <w:left w:val="nil"/>
              <w:bottom w:val="single" w:sz="18" w:space="0" w:color="auto"/>
              <w:right w:val="nil"/>
            </w:tcBorders>
          </w:tcPr>
          <w:p w14:paraId="6D7F4E31"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7E78C9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shd w:val="clear" w:color="auto" w:fill="auto"/>
            <w:noWrap/>
          </w:tcPr>
          <w:p w14:paraId="190927C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50</w:t>
            </w:r>
          </w:p>
        </w:tc>
        <w:tc>
          <w:tcPr>
            <w:tcW w:w="1179" w:type="dxa"/>
            <w:tcBorders>
              <w:top w:val="single" w:sz="4" w:space="0" w:color="auto"/>
              <w:left w:val="nil"/>
              <w:bottom w:val="single" w:sz="18" w:space="0" w:color="auto"/>
              <w:right w:val="nil"/>
            </w:tcBorders>
            <w:noWrap/>
          </w:tcPr>
          <w:p w14:paraId="0F484D4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w:t>
            </w:r>
          </w:p>
        </w:tc>
      </w:tr>
      <w:bookmarkEnd w:id="1683"/>
      <w:tr w:rsidR="00C01B9D" w:rsidRPr="000F4A83" w14:paraId="1DE93EF1" w14:textId="77777777" w:rsidTr="00523D78">
        <w:trPr>
          <w:cantSplit/>
          <w:trHeight w:val="344"/>
        </w:trPr>
        <w:tc>
          <w:tcPr>
            <w:tcW w:w="1584" w:type="dxa"/>
            <w:tcBorders>
              <w:top w:val="nil"/>
              <w:left w:val="nil"/>
              <w:bottom w:val="nil"/>
              <w:right w:val="nil"/>
            </w:tcBorders>
          </w:tcPr>
          <w:p w14:paraId="5B30DE25" w14:textId="77777777" w:rsidR="00C01B9D" w:rsidRPr="00302EDF" w:rsidRDefault="00C01B9D" w:rsidP="00386344">
            <w:pPr>
              <w:pStyle w:val="Reference"/>
              <w:rPr>
                <w:sz w:val="16"/>
                <w:szCs w:val="16"/>
              </w:rPr>
            </w:pPr>
          </w:p>
        </w:tc>
        <w:tc>
          <w:tcPr>
            <w:tcW w:w="8169" w:type="dxa"/>
            <w:gridSpan w:val="4"/>
            <w:tcBorders>
              <w:top w:val="single" w:sz="18" w:space="0" w:color="auto"/>
              <w:left w:val="nil"/>
              <w:bottom w:val="nil"/>
              <w:right w:val="nil"/>
            </w:tcBorders>
          </w:tcPr>
          <w:p w14:paraId="7CC70F06" w14:textId="0CF476B1" w:rsidR="00C01B9D" w:rsidRPr="007D3F71" w:rsidRDefault="00C01B9D" w:rsidP="007D3F71">
            <w:pPr>
              <w:pStyle w:val="Footnote"/>
              <w:numPr>
                <w:ilvl w:val="0"/>
                <w:numId w:val="87"/>
              </w:numPr>
            </w:pPr>
            <w:r w:rsidRPr="007D3F71">
              <w:t>Established under section 16(1)(c) of FMA.</w:t>
            </w:r>
          </w:p>
          <w:p w14:paraId="7B98545C" w14:textId="50C54A1A" w:rsidR="00C01B9D" w:rsidRPr="00596833" w:rsidRDefault="00C01B9D" w:rsidP="007D3F71">
            <w:pPr>
              <w:pStyle w:val="Footnote"/>
              <w:numPr>
                <w:ilvl w:val="0"/>
                <w:numId w:val="87"/>
              </w:numPr>
              <w:rPr>
                <w:iCs/>
              </w:rPr>
            </w:pPr>
            <w:r w:rsidRPr="007D3F71">
              <w:t>Established under section 16(1)(d) of FMA.</w:t>
            </w:r>
          </w:p>
        </w:tc>
      </w:tr>
    </w:tbl>
    <w:p w14:paraId="4830E24F"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5E2F7A33" w14:textId="77777777" w:rsidTr="00523D78">
        <w:trPr>
          <w:trHeight w:val="567"/>
        </w:trPr>
        <w:tc>
          <w:tcPr>
            <w:tcW w:w="1584" w:type="dxa"/>
          </w:tcPr>
          <w:p w14:paraId="2CCB6CCD" w14:textId="0A6CDC8A"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36" behindDoc="0" locked="0" layoutInCell="1" allowOverlap="1" wp14:anchorId="5B06B43A" wp14:editId="3C4D93A6">
                      <wp:simplePos x="0" y="0"/>
                      <wp:positionH relativeFrom="margin">
                        <wp:posOffset>0</wp:posOffset>
                      </wp:positionH>
                      <wp:positionV relativeFrom="paragraph">
                        <wp:posOffset>8636</wp:posOffset>
                      </wp:positionV>
                      <wp:extent cx="320675" cy="320040"/>
                      <wp:effectExtent l="0" t="0" r="3175" b="3810"/>
                      <wp:wrapNone/>
                      <wp:docPr id="1024" name="Group 1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5"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420CA2" id="Group 1024" o:spid="_x0000_s1026" alt="&quot;&quot;" style="position:absolute;margin-left:0;margin-top:.7pt;width:25.25pt;height:25.2pt;z-index:25165833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DxmMM/tQgAAD8uAAAOAAAA&#10;AAAAAAAAAAAAAC4CAABkcnMvZTJvRG9jLnhtbFBLAQItABQABgAIAAAAIQDv8/gx2wAAAAQBAAAP&#10;AAAAAAAAAAAAAAAAAA8LAABkcnMvZG93bnJldi54bWxQSwUGAAAAAAQABADzAAAAFw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319C1E0" w14:textId="5F56249D" w:rsidR="00AE5C7A" w:rsidRPr="00751694" w:rsidRDefault="00AE5C7A" w:rsidP="00625456">
            <w:pPr>
              <w:pStyle w:val="GuidanceHeading1"/>
              <w:rPr>
                <w:szCs w:val="20"/>
              </w:rPr>
            </w:pPr>
            <w:r w:rsidRPr="00751694">
              <w:t xml:space="preserve">Guidance – </w:t>
            </w:r>
            <w:r w:rsidR="00367304">
              <w:t>S</w:t>
            </w:r>
            <w:r w:rsidRPr="00751694">
              <w:t xml:space="preserve">pecial purpose </w:t>
            </w:r>
            <w:r w:rsidR="00625456">
              <w:t>accounts</w:t>
            </w:r>
          </w:p>
        </w:tc>
      </w:tr>
      <w:tr w:rsidR="00AE5C7A" w:rsidRPr="000F4A83" w14:paraId="754322A0" w14:textId="77777777" w:rsidTr="00523D78">
        <w:tc>
          <w:tcPr>
            <w:tcW w:w="1584" w:type="dxa"/>
          </w:tcPr>
          <w:p w14:paraId="5E6FEFD6" w14:textId="11025A75" w:rsidR="00AE5C7A" w:rsidRPr="00E67AEB" w:rsidRDefault="009A1128" w:rsidP="009A1128">
            <w:pPr>
              <w:pStyle w:val="Reference"/>
              <w:spacing w:before="120"/>
              <w:rPr>
                <w:szCs w:val="18"/>
              </w:rPr>
            </w:pPr>
            <w:r w:rsidRPr="00E67AEB">
              <w:rPr>
                <w:szCs w:val="18"/>
              </w:rPr>
              <w:t>TI 1103(15)(iii)</w:t>
            </w:r>
          </w:p>
        </w:tc>
        <w:tc>
          <w:tcPr>
            <w:tcW w:w="8169" w:type="dxa"/>
          </w:tcPr>
          <w:p w14:paraId="0750C182" w14:textId="31943217" w:rsidR="00AE5C7A" w:rsidRPr="00E67AEB" w:rsidRDefault="00AE5C7A" w:rsidP="00833961">
            <w:pPr>
              <w:pStyle w:val="GuidanceBodyItalic"/>
            </w:pPr>
            <w:r w:rsidRPr="00E67AEB">
              <w:t>Agencies are required to provide cash-based reporting for any special purpose accounts established under section</w:t>
            </w:r>
            <w:r w:rsidR="007E7BA6" w:rsidRPr="00E67AEB">
              <w:t> </w:t>
            </w:r>
            <w:r w:rsidRPr="00E67AEB">
              <w:t xml:space="preserve">16(1)(b), (c) or (d) of the </w:t>
            </w:r>
            <w:r w:rsidR="00C544A0" w:rsidRPr="00E67AEB">
              <w:t>FMA</w:t>
            </w:r>
            <w:r w:rsidRPr="00E67AEB">
              <w:t>. The relevant disclosure requirements are:</w:t>
            </w:r>
          </w:p>
          <w:p w14:paraId="401C46C2" w14:textId="02A56897" w:rsidR="00AE5C7A" w:rsidRPr="00E67AEB" w:rsidRDefault="00523D78" w:rsidP="00AF6412">
            <w:pPr>
              <w:pStyle w:val="GuidanceBodyBullet1"/>
            </w:pPr>
            <w:r w:rsidRPr="00E67AEB">
              <w:t>t</w:t>
            </w:r>
            <w:r w:rsidR="00AE5C7A" w:rsidRPr="00E67AEB">
              <w:t>he purpose of the special purpose account;</w:t>
            </w:r>
          </w:p>
          <w:p w14:paraId="17D3529A" w14:textId="2C5047FA" w:rsidR="00AE5C7A" w:rsidRPr="00E67AEB" w:rsidRDefault="00523D78" w:rsidP="00AF6412">
            <w:pPr>
              <w:pStyle w:val="GuidanceBodyBullet1"/>
            </w:pPr>
            <w:r w:rsidRPr="00E67AEB">
              <w:t>t</w:t>
            </w:r>
            <w:r w:rsidR="00AE5C7A" w:rsidRPr="00E67AEB">
              <w:t xml:space="preserve">he balance of the account at the beginning of the </w:t>
            </w:r>
            <w:r w:rsidR="009E7EAB">
              <w:t>reporting period</w:t>
            </w:r>
            <w:r w:rsidR="00AE5C7A" w:rsidRPr="00E67AEB">
              <w:t>;</w:t>
            </w:r>
          </w:p>
          <w:p w14:paraId="2114946C" w14:textId="74663DE3" w:rsidR="00AE5C7A" w:rsidRPr="00E67AEB" w:rsidRDefault="00523D78" w:rsidP="00AF6412">
            <w:pPr>
              <w:pStyle w:val="GuidanceBodyBullet1"/>
            </w:pPr>
            <w:r w:rsidRPr="00E67AEB">
              <w:t>t</w:t>
            </w:r>
            <w:r w:rsidR="00AE5C7A" w:rsidRPr="00E67AEB">
              <w:t>otal receipts;</w:t>
            </w:r>
          </w:p>
          <w:p w14:paraId="2D8EA8BC" w14:textId="579AB0DF" w:rsidR="00AE5C7A" w:rsidRPr="00E67AEB" w:rsidRDefault="00523D78" w:rsidP="00AF6412">
            <w:pPr>
              <w:pStyle w:val="GuidanceBodyBullet1"/>
            </w:pPr>
            <w:r w:rsidRPr="00E67AEB">
              <w:t>t</w:t>
            </w:r>
            <w:r w:rsidR="00AE5C7A" w:rsidRPr="00E67AEB">
              <w:t>otal payments; and</w:t>
            </w:r>
          </w:p>
          <w:p w14:paraId="54EC024C" w14:textId="47CABF39" w:rsidR="00AE5C7A" w:rsidRPr="00E67AEB" w:rsidRDefault="00523D78" w:rsidP="00AF6412">
            <w:pPr>
              <w:pStyle w:val="GuidanceBodyBullet1"/>
            </w:pPr>
            <w:r w:rsidRPr="00E67AEB">
              <w:t>t</w:t>
            </w:r>
            <w:r w:rsidR="00AE5C7A" w:rsidRPr="00E67AEB">
              <w:t xml:space="preserve">he balance of the account at the end of the </w:t>
            </w:r>
            <w:r w:rsidR="009E7EAB">
              <w:t>reporting period</w:t>
            </w:r>
            <w:r w:rsidR="00AE5C7A" w:rsidRPr="00E67AEB">
              <w:t>.</w:t>
            </w:r>
          </w:p>
          <w:p w14:paraId="7D20FAD1" w14:textId="77777777" w:rsidR="00AE5C7A" w:rsidRPr="00751694" w:rsidRDefault="00AE5C7A" w:rsidP="00833961">
            <w:pPr>
              <w:pStyle w:val="GuidanceBodyItalic"/>
            </w:pPr>
            <w:r w:rsidRPr="00E67AEB">
              <w:t>The above information can be presented in a table format.</w:t>
            </w:r>
          </w:p>
        </w:tc>
      </w:tr>
    </w:tbl>
    <w:p w14:paraId="2B945A53" w14:textId="77777777" w:rsidR="0082423C" w:rsidRPr="009A1128" w:rsidRDefault="0082423C"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94FFB80" w14:textId="77777777" w:rsidTr="00C05E69">
        <w:trPr>
          <w:cantSplit/>
        </w:trPr>
        <w:tc>
          <w:tcPr>
            <w:tcW w:w="1584" w:type="dxa"/>
            <w:tcBorders>
              <w:top w:val="nil"/>
              <w:left w:val="nil"/>
              <w:bottom w:val="nil"/>
              <w:right w:val="nil"/>
            </w:tcBorders>
          </w:tcPr>
          <w:p w14:paraId="7559E1EA" w14:textId="77777777" w:rsidR="006541E0" w:rsidRPr="003A31A5" w:rsidRDefault="004773BB" w:rsidP="00103920">
            <w:pPr>
              <w:pStyle w:val="ReferenceHeading"/>
              <w:pageBreakBefore/>
            </w:pPr>
            <w:r w:rsidRPr="003A31A5">
              <w:lastRenderedPageBreak/>
              <w:t>Reference</w:t>
            </w:r>
          </w:p>
        </w:tc>
        <w:tc>
          <w:tcPr>
            <w:tcW w:w="8169" w:type="dxa"/>
            <w:gridSpan w:val="4"/>
            <w:tcBorders>
              <w:top w:val="nil"/>
              <w:left w:val="nil"/>
              <w:bottom w:val="nil"/>
              <w:right w:val="nil"/>
            </w:tcBorders>
            <w:vAlign w:val="bottom"/>
          </w:tcPr>
          <w:p w14:paraId="143CBDF4" w14:textId="3BF77EA9" w:rsidR="006541E0" w:rsidRPr="000F4A83" w:rsidRDefault="006541E0" w:rsidP="0062695B">
            <w:pPr>
              <w:pStyle w:val="ModelHeading4"/>
              <w:rPr>
                <w:szCs w:val="20"/>
              </w:rPr>
            </w:pPr>
            <w:bookmarkStart w:id="1684" w:name="_Toc499560020"/>
            <w:bookmarkStart w:id="1685" w:name="_Toc499576004"/>
            <w:bookmarkStart w:id="1686" w:name="Remuneration_of_auditors_9_9"/>
            <w:bookmarkStart w:id="1687" w:name="_Toc164327956"/>
            <w:r w:rsidRPr="000F4A83">
              <w:t>9.</w:t>
            </w:r>
            <w:r w:rsidR="008D7090">
              <w:t>9</w:t>
            </w:r>
            <w:r w:rsidR="00275EBC" w:rsidRPr="000F4A83">
              <w:t xml:space="preserve"> Remuneration of </w:t>
            </w:r>
            <w:r w:rsidR="00A909FA" w:rsidRPr="000F4A83">
              <w:t>a</w:t>
            </w:r>
            <w:r w:rsidRPr="000F4A83">
              <w:t>uditors</w:t>
            </w:r>
            <w:bookmarkEnd w:id="1684"/>
            <w:bookmarkEnd w:id="1685"/>
            <w:bookmarkEnd w:id="1686"/>
            <w:bookmarkEnd w:id="1687"/>
          </w:p>
        </w:tc>
      </w:tr>
      <w:tr w:rsidR="006541E0" w:rsidRPr="000F4A83" w14:paraId="76F833DB" w14:textId="77777777" w:rsidTr="00DE3F71">
        <w:trPr>
          <w:cantSplit/>
        </w:trPr>
        <w:tc>
          <w:tcPr>
            <w:tcW w:w="1584" w:type="dxa"/>
            <w:tcBorders>
              <w:top w:val="nil"/>
              <w:left w:val="nil"/>
              <w:bottom w:val="nil"/>
              <w:right w:val="nil"/>
            </w:tcBorders>
          </w:tcPr>
          <w:p w14:paraId="7C5087B5" w14:textId="77777777" w:rsidR="00523D78" w:rsidRDefault="00523D78" w:rsidP="003A2A4A">
            <w:pPr>
              <w:pStyle w:val="Reference"/>
              <w:rPr>
                <w:sz w:val="14"/>
                <w:szCs w:val="14"/>
              </w:rPr>
            </w:pPr>
          </w:p>
          <w:p w14:paraId="0C7050BE" w14:textId="4562D9F6" w:rsidR="006541E0" w:rsidRPr="000904BF" w:rsidRDefault="00716518" w:rsidP="003A2A4A">
            <w:pPr>
              <w:pStyle w:val="Reference"/>
              <w:rPr>
                <w:szCs w:val="18"/>
              </w:rPr>
            </w:pPr>
            <w:r w:rsidRPr="000904BF">
              <w:rPr>
                <w:szCs w:val="18"/>
              </w:rPr>
              <w:t>AASB 1054.10</w:t>
            </w:r>
          </w:p>
        </w:tc>
        <w:tc>
          <w:tcPr>
            <w:tcW w:w="8169" w:type="dxa"/>
            <w:gridSpan w:val="4"/>
            <w:tcBorders>
              <w:top w:val="nil"/>
              <w:left w:val="nil"/>
              <w:bottom w:val="nil"/>
              <w:right w:val="nil"/>
            </w:tcBorders>
            <w:vAlign w:val="bottom"/>
          </w:tcPr>
          <w:p w14:paraId="4BD64A96" w14:textId="7AFCBF91" w:rsidR="006541E0" w:rsidRPr="000F4A83" w:rsidRDefault="006541E0" w:rsidP="00750AFD">
            <w:pPr>
              <w:pStyle w:val="ModelBody"/>
            </w:pPr>
            <w:r w:rsidRPr="00EB533A">
              <w:t xml:space="preserve">Remuneration paid or payable to the Auditor General in respect of the audit for the </w:t>
            </w:r>
            <w:r w:rsidR="00F416E9" w:rsidRPr="00EB533A">
              <w:t>reporting period</w:t>
            </w:r>
            <w:r w:rsidR="009E7EAB" w:rsidRPr="00EB533A">
              <w:t xml:space="preserve"> </w:t>
            </w:r>
            <w:r w:rsidRPr="00EB533A">
              <w:t>is as follows:</w:t>
            </w:r>
          </w:p>
        </w:tc>
      </w:tr>
      <w:tr w:rsidR="00DE3F71" w:rsidRPr="000F4A83" w14:paraId="06623309" w14:textId="77777777" w:rsidTr="000C50E7">
        <w:trPr>
          <w:cantSplit/>
        </w:trPr>
        <w:tc>
          <w:tcPr>
            <w:tcW w:w="1584" w:type="dxa"/>
            <w:tcBorders>
              <w:top w:val="nil"/>
              <w:left w:val="nil"/>
              <w:bottom w:val="nil"/>
              <w:right w:val="nil"/>
            </w:tcBorders>
          </w:tcPr>
          <w:p w14:paraId="602505A9" w14:textId="77777777" w:rsidR="00DE3F71" w:rsidRPr="00C05E69" w:rsidRDefault="00DE3F71" w:rsidP="003A2A4A">
            <w:pPr>
              <w:pStyle w:val="Reference"/>
              <w:rPr>
                <w:sz w:val="14"/>
                <w:szCs w:val="14"/>
              </w:rPr>
            </w:pPr>
          </w:p>
        </w:tc>
        <w:tc>
          <w:tcPr>
            <w:tcW w:w="5040" w:type="dxa"/>
            <w:tcBorders>
              <w:top w:val="nil"/>
              <w:left w:val="nil"/>
              <w:bottom w:val="nil"/>
              <w:right w:val="nil"/>
            </w:tcBorders>
            <w:vAlign w:val="bottom"/>
          </w:tcPr>
          <w:p w14:paraId="0757097A" w14:textId="77777777" w:rsidR="00DE3F71" w:rsidRPr="007D3F71" w:rsidRDefault="00DE3F71" w:rsidP="007000E5">
            <w:pPr>
              <w:pStyle w:val="Tabletextheading"/>
              <w:spacing w:before="100" w:beforeAutospacing="1" w:after="0" w:line="240" w:lineRule="atLeast"/>
              <w:rPr>
                <w:rFonts w:ascii="Arial" w:hAnsi="Arial"/>
                <w:i w:val="0"/>
                <w:color w:val="000000" w:themeColor="text1"/>
                <w:sz w:val="20"/>
                <w:szCs w:val="20"/>
              </w:rPr>
            </w:pPr>
          </w:p>
        </w:tc>
        <w:tc>
          <w:tcPr>
            <w:tcW w:w="771" w:type="dxa"/>
            <w:tcBorders>
              <w:top w:val="nil"/>
              <w:left w:val="nil"/>
              <w:bottom w:val="nil"/>
              <w:right w:val="nil"/>
            </w:tcBorders>
          </w:tcPr>
          <w:p w14:paraId="31134212" w14:textId="77777777" w:rsidR="00DE3F71" w:rsidRPr="007D3F71" w:rsidRDefault="00DE3F71"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auto"/>
            <w:noWrap/>
            <w:vAlign w:val="bottom"/>
          </w:tcPr>
          <w:p w14:paraId="4ADA8195" w14:textId="5F31DF3E" w:rsidR="00DE3F71" w:rsidRPr="007D3F71" w:rsidRDefault="008D32D0" w:rsidP="00A43220">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2024</w:t>
            </w:r>
          </w:p>
        </w:tc>
        <w:tc>
          <w:tcPr>
            <w:tcW w:w="1179" w:type="dxa"/>
            <w:tcBorders>
              <w:top w:val="nil"/>
              <w:left w:val="nil"/>
              <w:bottom w:val="nil"/>
              <w:right w:val="nil"/>
            </w:tcBorders>
            <w:noWrap/>
            <w:vAlign w:val="bottom"/>
          </w:tcPr>
          <w:p w14:paraId="3BAA1130" w14:textId="2DB31C2A" w:rsidR="00DE3F71" w:rsidRPr="007D3F71" w:rsidRDefault="008D32D0" w:rsidP="009E3BBF">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2023</w:t>
            </w:r>
          </w:p>
        </w:tc>
      </w:tr>
      <w:tr w:rsidR="006541E0" w:rsidRPr="000F4A83" w14:paraId="155278D2" w14:textId="77777777" w:rsidTr="000C50E7">
        <w:trPr>
          <w:cantSplit/>
        </w:trPr>
        <w:tc>
          <w:tcPr>
            <w:tcW w:w="1584" w:type="dxa"/>
            <w:tcBorders>
              <w:top w:val="nil"/>
              <w:left w:val="nil"/>
              <w:bottom w:val="nil"/>
              <w:right w:val="nil"/>
            </w:tcBorders>
            <w:hideMark/>
          </w:tcPr>
          <w:p w14:paraId="2AEA50D2" w14:textId="77777777" w:rsidR="006541E0" w:rsidRPr="00C05E69" w:rsidRDefault="006541E0" w:rsidP="003A2A4A">
            <w:pPr>
              <w:pStyle w:val="Reference"/>
              <w:rPr>
                <w:sz w:val="14"/>
                <w:szCs w:val="14"/>
              </w:rPr>
            </w:pPr>
          </w:p>
        </w:tc>
        <w:tc>
          <w:tcPr>
            <w:tcW w:w="5040" w:type="dxa"/>
            <w:tcBorders>
              <w:top w:val="nil"/>
              <w:left w:val="nil"/>
              <w:bottom w:val="single" w:sz="4" w:space="0" w:color="auto"/>
              <w:right w:val="nil"/>
            </w:tcBorders>
            <w:vAlign w:val="bottom"/>
            <w:hideMark/>
          </w:tcPr>
          <w:p w14:paraId="7A2B504B" w14:textId="77777777" w:rsidR="006541E0" w:rsidRPr="007D3F71" w:rsidRDefault="006541E0" w:rsidP="007000E5">
            <w:pPr>
              <w:pStyle w:val="Tabletextheading"/>
              <w:spacing w:before="100" w:beforeAutospacing="1" w:after="0" w:line="240" w:lineRule="atLeast"/>
              <w:rPr>
                <w:rFonts w:ascii="Arial" w:hAnsi="Arial"/>
                <w:i w:val="0"/>
                <w:color w:val="000000" w:themeColor="text1"/>
                <w:sz w:val="20"/>
                <w:szCs w:val="20"/>
                <w:lang w:eastAsia="en-AU"/>
              </w:rPr>
            </w:pPr>
            <w:r w:rsidRPr="007D3F71">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hideMark/>
          </w:tcPr>
          <w:p w14:paraId="6AB43C70" w14:textId="77777777" w:rsidR="006541E0" w:rsidRPr="007D3F71" w:rsidRDefault="006541E0" w:rsidP="007000E5">
            <w:pPr>
              <w:pStyle w:val="Tabletextheading"/>
              <w:spacing w:before="100" w:beforeAutospacing="1"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1F7F83CF" w14:textId="2387BED4" w:rsidR="006541E0" w:rsidRPr="007D3F71" w:rsidRDefault="00A909FA" w:rsidP="00A43220">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($000)</w:t>
            </w:r>
          </w:p>
        </w:tc>
        <w:tc>
          <w:tcPr>
            <w:tcW w:w="1179" w:type="dxa"/>
            <w:tcBorders>
              <w:top w:val="nil"/>
              <w:left w:val="nil"/>
              <w:bottom w:val="single" w:sz="4" w:space="0" w:color="auto"/>
              <w:right w:val="nil"/>
            </w:tcBorders>
            <w:noWrap/>
            <w:vAlign w:val="bottom"/>
            <w:hideMark/>
          </w:tcPr>
          <w:p w14:paraId="79F05DFC" w14:textId="270032EE" w:rsidR="006541E0" w:rsidRPr="007D3F71" w:rsidRDefault="00A909FA" w:rsidP="009E3BBF">
            <w:pPr>
              <w:pStyle w:val="Tabletextheading"/>
              <w:spacing w:before="100" w:beforeAutospacing="1" w:after="0" w:line="240" w:lineRule="atLeast"/>
              <w:rPr>
                <w:rFonts w:ascii="Arial" w:hAnsi="Arial"/>
                <w:b/>
                <w:i w:val="0"/>
                <w:color w:val="000000" w:themeColor="text1"/>
                <w:sz w:val="20"/>
                <w:szCs w:val="20"/>
              </w:rPr>
            </w:pPr>
            <w:r w:rsidRPr="007D3F71">
              <w:rPr>
                <w:rFonts w:ascii="Arial" w:hAnsi="Arial"/>
                <w:b/>
                <w:i w:val="0"/>
                <w:color w:val="000000" w:themeColor="text1"/>
                <w:sz w:val="20"/>
                <w:szCs w:val="20"/>
              </w:rPr>
              <w:t>($000)</w:t>
            </w:r>
          </w:p>
        </w:tc>
      </w:tr>
      <w:tr w:rsidR="006541E0" w:rsidRPr="000F4A83" w14:paraId="57D560D1" w14:textId="77777777" w:rsidTr="000C50E7">
        <w:trPr>
          <w:cantSplit/>
        </w:trPr>
        <w:tc>
          <w:tcPr>
            <w:tcW w:w="1584" w:type="dxa"/>
            <w:tcBorders>
              <w:top w:val="nil"/>
              <w:left w:val="nil"/>
              <w:bottom w:val="nil"/>
              <w:right w:val="nil"/>
            </w:tcBorders>
          </w:tcPr>
          <w:p w14:paraId="17F1D5E6" w14:textId="77777777" w:rsidR="006541E0" w:rsidRPr="00C05E69" w:rsidRDefault="006541E0" w:rsidP="003A2A4A">
            <w:pPr>
              <w:pStyle w:val="Reference"/>
              <w:rPr>
                <w:sz w:val="14"/>
                <w:szCs w:val="14"/>
              </w:rPr>
            </w:pPr>
          </w:p>
        </w:tc>
        <w:tc>
          <w:tcPr>
            <w:tcW w:w="5040" w:type="dxa"/>
            <w:tcBorders>
              <w:top w:val="single" w:sz="4" w:space="0" w:color="auto"/>
              <w:left w:val="nil"/>
              <w:bottom w:val="single" w:sz="12" w:space="0" w:color="auto"/>
              <w:right w:val="nil"/>
            </w:tcBorders>
            <w:vAlign w:val="bottom"/>
          </w:tcPr>
          <w:p w14:paraId="33A7A894" w14:textId="77777777" w:rsidR="006541E0" w:rsidRPr="007D3F71" w:rsidRDefault="006541E0" w:rsidP="007B74E7">
            <w:pPr>
              <w:pStyle w:val="Tabletext"/>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Auditing the accounts, financial statements</w:t>
            </w:r>
            <w:r w:rsidR="00B8117E" w:rsidRPr="007D3F71">
              <w:rPr>
                <w:rFonts w:ascii="Arial" w:hAnsi="Arial"/>
                <w:color w:val="000000" w:themeColor="text1"/>
                <w:sz w:val="20"/>
                <w:szCs w:val="20"/>
              </w:rPr>
              <w:t>,</w:t>
            </w:r>
            <w:r w:rsidR="00E575BD" w:rsidRPr="007D3F71">
              <w:rPr>
                <w:rFonts w:ascii="Arial" w:hAnsi="Arial"/>
                <w:color w:val="000000" w:themeColor="text1"/>
                <w:sz w:val="20"/>
                <w:szCs w:val="20"/>
              </w:rPr>
              <w:t xml:space="preserve"> controls,</w:t>
            </w:r>
            <w:r w:rsidRPr="007D3F71">
              <w:rPr>
                <w:rFonts w:ascii="Arial" w:hAnsi="Arial"/>
                <w:color w:val="000000" w:themeColor="text1"/>
                <w:sz w:val="20"/>
                <w:szCs w:val="20"/>
              </w:rPr>
              <w:t xml:space="preserve"> and key performance indicators</w:t>
            </w:r>
          </w:p>
        </w:tc>
        <w:tc>
          <w:tcPr>
            <w:tcW w:w="771" w:type="dxa"/>
            <w:tcBorders>
              <w:top w:val="single" w:sz="4" w:space="0" w:color="auto"/>
              <w:left w:val="nil"/>
              <w:bottom w:val="single" w:sz="12" w:space="0" w:color="auto"/>
              <w:right w:val="nil"/>
            </w:tcBorders>
          </w:tcPr>
          <w:p w14:paraId="41FB0F4E"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2" w:space="0" w:color="auto"/>
              <w:right w:val="nil"/>
            </w:tcBorders>
            <w:shd w:val="clear" w:color="auto" w:fill="auto"/>
            <w:noWrap/>
            <w:vAlign w:val="bottom"/>
          </w:tcPr>
          <w:p w14:paraId="5786FF7F"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55</w:t>
            </w:r>
          </w:p>
        </w:tc>
        <w:tc>
          <w:tcPr>
            <w:tcW w:w="1179" w:type="dxa"/>
            <w:tcBorders>
              <w:top w:val="single" w:sz="4" w:space="0" w:color="auto"/>
              <w:left w:val="nil"/>
              <w:bottom w:val="single" w:sz="12" w:space="0" w:color="auto"/>
              <w:right w:val="nil"/>
            </w:tcBorders>
            <w:noWrap/>
            <w:vAlign w:val="bottom"/>
          </w:tcPr>
          <w:p w14:paraId="71049502" w14:textId="77777777" w:rsidR="006541E0" w:rsidRPr="007D3F71" w:rsidRDefault="006541E0" w:rsidP="000A102F">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50</w:t>
            </w:r>
          </w:p>
        </w:tc>
      </w:tr>
    </w:tbl>
    <w:p w14:paraId="2FF00BC4" w14:textId="77777777" w:rsidR="006541E0" w:rsidRPr="00716518" w:rsidRDefault="006541E0" w:rsidP="0071651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19A966E" w14:textId="77777777" w:rsidTr="00C05E69">
        <w:trPr>
          <w:trHeight w:val="567"/>
        </w:trPr>
        <w:tc>
          <w:tcPr>
            <w:tcW w:w="1584" w:type="dxa"/>
          </w:tcPr>
          <w:p w14:paraId="27002FE0" w14:textId="4FB98D1B"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37" behindDoc="0" locked="0" layoutInCell="1" allowOverlap="1" wp14:anchorId="5BF98E91" wp14:editId="07262352">
                      <wp:simplePos x="0" y="0"/>
                      <wp:positionH relativeFrom="margin">
                        <wp:posOffset>0</wp:posOffset>
                      </wp:positionH>
                      <wp:positionV relativeFrom="paragraph">
                        <wp:posOffset>20066</wp:posOffset>
                      </wp:positionV>
                      <wp:extent cx="320675" cy="320040"/>
                      <wp:effectExtent l="0" t="0" r="3175" b="3810"/>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2C0308" id="Group 1028" o:spid="_x0000_s1026" alt="&quot;&quot;" style="position:absolute;margin-left:0;margin-top:1.6pt;width:25.25pt;height:25.2pt;z-index:25165833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D397DC4" w14:textId="349FF233" w:rsidR="00AE5C7A" w:rsidRPr="00185AD8" w:rsidRDefault="00AE5C7A" w:rsidP="00185AD8">
            <w:pPr>
              <w:pStyle w:val="GuidanceHeading1"/>
              <w:rPr>
                <w:szCs w:val="20"/>
              </w:rPr>
            </w:pPr>
            <w:r w:rsidRPr="00185AD8">
              <w:t xml:space="preserve">Guidance – </w:t>
            </w:r>
            <w:r w:rsidR="00523D78">
              <w:t>R</w:t>
            </w:r>
            <w:r w:rsidRPr="00185AD8">
              <w:t>emuneration of auditors</w:t>
            </w:r>
          </w:p>
        </w:tc>
      </w:tr>
      <w:tr w:rsidR="00AE5C7A" w:rsidRPr="000F4A83" w14:paraId="71138AB0" w14:textId="77777777" w:rsidTr="00C05E69">
        <w:tc>
          <w:tcPr>
            <w:tcW w:w="1584" w:type="dxa"/>
          </w:tcPr>
          <w:p w14:paraId="1289C5B7" w14:textId="1A42F8A1" w:rsidR="00E2662A" w:rsidRPr="006E3D76" w:rsidRDefault="00C544A0" w:rsidP="00716518">
            <w:pPr>
              <w:pStyle w:val="Reference"/>
              <w:spacing w:before="120"/>
              <w:rPr>
                <w:szCs w:val="18"/>
              </w:rPr>
            </w:pPr>
            <w:r w:rsidRPr="006E3D76">
              <w:rPr>
                <w:szCs w:val="18"/>
              </w:rPr>
              <w:t>AASB </w:t>
            </w:r>
            <w:r w:rsidR="00E2662A" w:rsidRPr="006E3D76">
              <w:rPr>
                <w:szCs w:val="18"/>
              </w:rPr>
              <w:t>1054.10-11</w:t>
            </w:r>
          </w:p>
        </w:tc>
        <w:tc>
          <w:tcPr>
            <w:tcW w:w="8169" w:type="dxa"/>
          </w:tcPr>
          <w:p w14:paraId="4A72C975" w14:textId="77777777" w:rsidR="00AE5C7A" w:rsidRPr="006E3D76" w:rsidRDefault="00AE5C7A" w:rsidP="00185AD8">
            <w:pPr>
              <w:pStyle w:val="GuidanceBodyItalic"/>
            </w:pPr>
            <w:r w:rsidRPr="006E3D76">
              <w:t xml:space="preserve">AASB 1054 requires </w:t>
            </w:r>
            <w:r w:rsidR="00827382" w:rsidRPr="006E3D76">
              <w:t>agencies</w:t>
            </w:r>
            <w:r w:rsidRPr="006E3D76">
              <w:t xml:space="preserve"> to disclose the amounts paid or payable to:</w:t>
            </w:r>
          </w:p>
          <w:p w14:paraId="30A76E63" w14:textId="1F7637EA" w:rsidR="00AE5C7A" w:rsidRPr="006E3D76" w:rsidRDefault="00AE5C7A" w:rsidP="00246AF5">
            <w:pPr>
              <w:pStyle w:val="GuidanceBodyBulletAlpha"/>
              <w:numPr>
                <w:ilvl w:val="0"/>
                <w:numId w:val="76"/>
              </w:numPr>
            </w:pPr>
            <w:r w:rsidRPr="006E3D76">
              <w:t>The auditor of the entity for an audit or a review of the financial statements of the entity; and</w:t>
            </w:r>
          </w:p>
          <w:p w14:paraId="2242A07C" w14:textId="6C23BB82" w:rsidR="00AE5C7A" w:rsidRPr="006E3D76" w:rsidRDefault="00AE5C7A" w:rsidP="00246AF5">
            <w:pPr>
              <w:pStyle w:val="GuidanceBodyBulletAlpha"/>
              <w:numPr>
                <w:ilvl w:val="0"/>
                <w:numId w:val="76"/>
              </w:numPr>
            </w:pPr>
            <w:r w:rsidRPr="006E3D76">
              <w:t>The auditor of the entity for non-audit services in relation to the entity, disclosing separately the nature and amount of each of the non-audit services provided by the auditor.</w:t>
            </w:r>
          </w:p>
        </w:tc>
      </w:tr>
    </w:tbl>
    <w:p w14:paraId="5A0B5057" w14:textId="77777777" w:rsidR="00750AFD" w:rsidRPr="00716518" w:rsidRDefault="00750AFD" w:rsidP="00716518"/>
    <w:p w14:paraId="7F160D11" w14:textId="77777777" w:rsidR="00226EED" w:rsidRPr="000F4A83" w:rsidRDefault="00226EED" w:rsidP="00226EED">
      <w:pPr>
        <w:pStyle w:val="ModelBody"/>
        <w:sectPr w:rsidR="00226EED" w:rsidRPr="000F4A83" w:rsidSect="00503ED3">
          <w:footerReference w:type="default" r:id="rId77"/>
          <w:type w:val="continuous"/>
          <w:pgSz w:w="11906" w:h="16838"/>
          <w:pgMar w:top="1077" w:right="1077" w:bottom="1077" w:left="1077" w:header="680" w:footer="680" w:gutter="0"/>
          <w:cols w:space="720"/>
          <w:docGrid w:linePitch="360"/>
        </w:sectPr>
      </w:pPr>
    </w:p>
    <w:tbl>
      <w:tblPr>
        <w:tblpPr w:leftFromText="180" w:rightFromText="180" w:vertAnchor="text" w:horzAnchor="margin" w:tblpY="236"/>
        <w:tblW w:w="1454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439"/>
        <w:gridCol w:w="7431"/>
        <w:gridCol w:w="1417"/>
        <w:gridCol w:w="1417"/>
        <w:gridCol w:w="1417"/>
        <w:gridCol w:w="1419"/>
      </w:tblGrid>
      <w:tr w:rsidR="007F545C" w:rsidRPr="000F4A83" w14:paraId="5EB5322C" w14:textId="77777777" w:rsidTr="00C05E69">
        <w:trPr>
          <w:cantSplit/>
          <w:trHeight w:val="391"/>
        </w:trPr>
        <w:tc>
          <w:tcPr>
            <w:tcW w:w="1439" w:type="dxa"/>
            <w:tcBorders>
              <w:top w:val="nil"/>
              <w:left w:val="nil"/>
              <w:bottom w:val="nil"/>
              <w:right w:val="nil"/>
            </w:tcBorders>
          </w:tcPr>
          <w:p w14:paraId="0C0041DC" w14:textId="77777777" w:rsidR="00FC2C06" w:rsidRPr="000904BF" w:rsidRDefault="004773BB" w:rsidP="005B68A9">
            <w:pPr>
              <w:pStyle w:val="ReferenceHeading"/>
              <w:rPr>
                <w:szCs w:val="18"/>
              </w:rPr>
            </w:pPr>
            <w:r w:rsidRPr="000904BF">
              <w:rPr>
                <w:szCs w:val="18"/>
              </w:rPr>
              <w:lastRenderedPageBreak/>
              <w:t>Reference</w:t>
            </w:r>
          </w:p>
        </w:tc>
        <w:tc>
          <w:tcPr>
            <w:tcW w:w="13101" w:type="dxa"/>
            <w:gridSpan w:val="5"/>
            <w:tcBorders>
              <w:top w:val="nil"/>
              <w:left w:val="nil"/>
              <w:right w:val="nil"/>
            </w:tcBorders>
          </w:tcPr>
          <w:p w14:paraId="00EB51FE" w14:textId="183DEA3D" w:rsidR="00FC2C06" w:rsidRPr="00485A3F" w:rsidRDefault="00FC2C06" w:rsidP="00750AFD">
            <w:pPr>
              <w:pStyle w:val="ModelHeading4"/>
              <w:rPr>
                <w:sz w:val="18"/>
                <w:szCs w:val="20"/>
              </w:rPr>
            </w:pPr>
            <w:bookmarkStart w:id="1688" w:name="_Toc499560021"/>
            <w:bookmarkStart w:id="1689" w:name="_Toc499576005"/>
            <w:bookmarkStart w:id="1690" w:name="Noncurrent_assets_held_for_sale_9_10"/>
            <w:bookmarkStart w:id="1691" w:name="_Toc164327957"/>
            <w:r w:rsidRPr="00485A3F">
              <w:t>9.</w:t>
            </w:r>
            <w:r w:rsidR="008D7090">
              <w:t>10</w:t>
            </w:r>
            <w:r w:rsidRPr="00485A3F">
              <w:t xml:space="preserve"> </w:t>
            </w:r>
            <w:r w:rsidR="00BA3F71" w:rsidRPr="00BA3F71">
              <w:t>Non-current assets classified</w:t>
            </w:r>
            <w:r w:rsidR="00BA3F71" w:rsidRPr="00BA3F71" w:rsidDel="00BA3F71">
              <w:t xml:space="preserve"> </w:t>
            </w:r>
            <w:r w:rsidR="00BA3F71">
              <w:t>as</w:t>
            </w:r>
            <w:r w:rsidRPr="00485A3F">
              <w:t xml:space="preserve"> </w:t>
            </w:r>
            <w:r w:rsidR="00D210FD" w:rsidRPr="00485A3F">
              <w:t>a</w:t>
            </w:r>
            <w:r w:rsidRPr="00485A3F">
              <w:t xml:space="preserve">ssets </w:t>
            </w:r>
            <w:r w:rsidR="00D210FD" w:rsidRPr="00485A3F">
              <w:t>h</w:t>
            </w:r>
            <w:r w:rsidRPr="00485A3F">
              <w:t xml:space="preserve">eld for </w:t>
            </w:r>
            <w:r w:rsidR="00D210FD" w:rsidRPr="00485A3F">
              <w:t>s</w:t>
            </w:r>
            <w:r w:rsidRPr="00485A3F">
              <w:t>ale</w:t>
            </w:r>
            <w:bookmarkEnd w:id="1688"/>
            <w:bookmarkEnd w:id="1689"/>
            <w:bookmarkEnd w:id="1690"/>
            <w:bookmarkEnd w:id="1691"/>
          </w:p>
        </w:tc>
      </w:tr>
      <w:tr w:rsidR="007F545C" w:rsidRPr="000F4A83" w14:paraId="2C6EEF6B" w14:textId="77777777" w:rsidTr="00C05E69">
        <w:trPr>
          <w:cantSplit/>
          <w:trHeight w:val="304"/>
        </w:trPr>
        <w:tc>
          <w:tcPr>
            <w:tcW w:w="1439" w:type="dxa"/>
            <w:tcBorders>
              <w:top w:val="nil"/>
              <w:left w:val="nil"/>
              <w:bottom w:val="nil"/>
              <w:right w:val="nil"/>
            </w:tcBorders>
          </w:tcPr>
          <w:p w14:paraId="6852A4F7" w14:textId="77777777" w:rsidR="00FC2C06" w:rsidRPr="000904BF" w:rsidRDefault="002361A4" w:rsidP="003A2A4A">
            <w:pPr>
              <w:pStyle w:val="Reference"/>
              <w:rPr>
                <w:szCs w:val="18"/>
              </w:rPr>
            </w:pPr>
            <w:r w:rsidRPr="000904BF">
              <w:rPr>
                <w:szCs w:val="18"/>
              </w:rPr>
              <w:t>AASB 5.30</w:t>
            </w:r>
          </w:p>
        </w:tc>
        <w:tc>
          <w:tcPr>
            <w:tcW w:w="13101" w:type="dxa"/>
            <w:gridSpan w:val="5"/>
            <w:tcBorders>
              <w:left w:val="nil"/>
              <w:bottom w:val="nil"/>
              <w:right w:val="nil"/>
            </w:tcBorders>
          </w:tcPr>
          <w:p w14:paraId="458F7B03" w14:textId="77777777" w:rsidR="00FC2C06" w:rsidRPr="000904BF" w:rsidRDefault="00FC2C06" w:rsidP="00FC2C06">
            <w:pPr>
              <w:pStyle w:val="Tabletextheading"/>
              <w:spacing w:before="0" w:after="120"/>
              <w:jc w:val="left"/>
              <w:rPr>
                <w:rFonts w:ascii="Arial" w:hAnsi="Arial"/>
                <w:i w:val="0"/>
                <w:color w:val="000000" w:themeColor="text1"/>
                <w:sz w:val="20"/>
                <w:szCs w:val="20"/>
              </w:rPr>
            </w:pPr>
            <w:r w:rsidRPr="000904BF">
              <w:rPr>
                <w:rFonts w:ascii="Arial" w:hAnsi="Arial"/>
                <w:i w:val="0"/>
                <w:color w:val="000000" w:themeColor="text1"/>
                <w:sz w:val="20"/>
                <w:szCs w:val="20"/>
              </w:rPr>
              <w:t>The following table represents a summary of assets held for sale:</w:t>
            </w:r>
          </w:p>
        </w:tc>
      </w:tr>
      <w:tr w:rsidR="007F545C" w:rsidRPr="000F4A83" w14:paraId="7E451361" w14:textId="77777777" w:rsidTr="00C05E69">
        <w:trPr>
          <w:cantSplit/>
          <w:trHeight w:val="206"/>
        </w:trPr>
        <w:tc>
          <w:tcPr>
            <w:tcW w:w="1439" w:type="dxa"/>
            <w:tcBorders>
              <w:top w:val="nil"/>
              <w:left w:val="nil"/>
              <w:bottom w:val="nil"/>
              <w:right w:val="nil"/>
            </w:tcBorders>
            <w:hideMark/>
          </w:tcPr>
          <w:p w14:paraId="09B4041D"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hideMark/>
          </w:tcPr>
          <w:p w14:paraId="5A0E8F5F" w14:textId="77777777" w:rsidR="00FC2C06" w:rsidRPr="00C05E69" w:rsidRDefault="00FC2C06" w:rsidP="00FC2C06">
            <w:pPr>
              <w:pStyle w:val="Tabletextheading"/>
              <w:spacing w:before="100" w:beforeAutospacing="1" w:after="0" w:line="240" w:lineRule="atLeast"/>
              <w:rPr>
                <w:rFonts w:ascii="Arial" w:hAnsi="Arial"/>
                <w:i w:val="0"/>
                <w:color w:val="000000" w:themeColor="text1"/>
                <w:lang w:eastAsia="en-AU"/>
              </w:rPr>
            </w:pPr>
            <w:r w:rsidRPr="00C05E69">
              <w:rPr>
                <w:rFonts w:ascii="Arial" w:hAnsi="Arial"/>
                <w:i w:val="0"/>
                <w:color w:val="000000" w:themeColor="text1"/>
              </w:rPr>
              <w:t xml:space="preserve"> </w:t>
            </w:r>
          </w:p>
        </w:tc>
        <w:tc>
          <w:tcPr>
            <w:tcW w:w="1417" w:type="dxa"/>
            <w:tcBorders>
              <w:top w:val="nil"/>
              <w:left w:val="nil"/>
              <w:bottom w:val="single" w:sz="4" w:space="0" w:color="auto"/>
              <w:right w:val="nil"/>
            </w:tcBorders>
            <w:vAlign w:val="bottom"/>
          </w:tcPr>
          <w:p w14:paraId="7B9F0A3F" w14:textId="77777777" w:rsidR="00FC2C06" w:rsidRPr="00C05E69" w:rsidRDefault="00FC2C06" w:rsidP="00C05E69">
            <w:pPr>
              <w:pStyle w:val="ModelTableHeading1"/>
              <w:jc w:val="center"/>
              <w:rPr>
                <w:i/>
                <w:sz w:val="18"/>
                <w:szCs w:val="18"/>
              </w:rPr>
            </w:pPr>
            <w:r w:rsidRPr="00C05E69">
              <w:rPr>
                <w:sz w:val="18"/>
                <w:szCs w:val="18"/>
              </w:rPr>
              <w:t>Land</w:t>
            </w:r>
          </w:p>
        </w:tc>
        <w:tc>
          <w:tcPr>
            <w:tcW w:w="1417" w:type="dxa"/>
            <w:tcBorders>
              <w:top w:val="nil"/>
              <w:left w:val="nil"/>
              <w:bottom w:val="single" w:sz="4" w:space="0" w:color="auto"/>
              <w:right w:val="nil"/>
            </w:tcBorders>
            <w:vAlign w:val="bottom"/>
          </w:tcPr>
          <w:p w14:paraId="1F5911D1" w14:textId="77777777" w:rsidR="00FC2C06" w:rsidRPr="00C05E69" w:rsidRDefault="00FC2C06" w:rsidP="00C05E69">
            <w:pPr>
              <w:pStyle w:val="ModelTableHeading1"/>
              <w:jc w:val="center"/>
              <w:rPr>
                <w:i/>
                <w:sz w:val="18"/>
                <w:szCs w:val="18"/>
              </w:rPr>
            </w:pPr>
            <w:r w:rsidRPr="00C05E69">
              <w:rPr>
                <w:sz w:val="18"/>
                <w:szCs w:val="18"/>
              </w:rPr>
              <w:t xml:space="preserve">Plant, </w:t>
            </w:r>
            <w:r w:rsidR="00D210FD" w:rsidRPr="00C05E69">
              <w:rPr>
                <w:sz w:val="18"/>
                <w:szCs w:val="18"/>
              </w:rPr>
              <w:t>e</w:t>
            </w:r>
            <w:r w:rsidRPr="00C05E69">
              <w:rPr>
                <w:sz w:val="18"/>
                <w:szCs w:val="18"/>
              </w:rPr>
              <w:t xml:space="preserve">quipment and </w:t>
            </w:r>
            <w:r w:rsidR="00D210FD" w:rsidRPr="00C05E69">
              <w:rPr>
                <w:sz w:val="18"/>
                <w:szCs w:val="18"/>
              </w:rPr>
              <w:t>v</w:t>
            </w:r>
            <w:r w:rsidRPr="00C05E69">
              <w:rPr>
                <w:sz w:val="18"/>
                <w:szCs w:val="18"/>
              </w:rPr>
              <w:t>ehicles</w:t>
            </w:r>
          </w:p>
        </w:tc>
        <w:tc>
          <w:tcPr>
            <w:tcW w:w="1417" w:type="dxa"/>
            <w:tcBorders>
              <w:top w:val="nil"/>
              <w:left w:val="nil"/>
              <w:bottom w:val="single" w:sz="4" w:space="0" w:color="auto"/>
              <w:right w:val="nil"/>
            </w:tcBorders>
            <w:vAlign w:val="bottom"/>
          </w:tcPr>
          <w:p w14:paraId="370D4D60" w14:textId="77777777" w:rsidR="00FC2C06" w:rsidRPr="00C05E69" w:rsidRDefault="00FC2C06" w:rsidP="00C05E69">
            <w:pPr>
              <w:pStyle w:val="ModelTableHeading1"/>
              <w:jc w:val="center"/>
              <w:rPr>
                <w:i/>
                <w:sz w:val="18"/>
                <w:szCs w:val="18"/>
              </w:rPr>
            </w:pPr>
            <w:r w:rsidRPr="00C05E69">
              <w:rPr>
                <w:sz w:val="18"/>
                <w:szCs w:val="18"/>
              </w:rPr>
              <w:t>Less write-down from cost to fair value less selling costs</w:t>
            </w:r>
          </w:p>
        </w:tc>
        <w:tc>
          <w:tcPr>
            <w:tcW w:w="1419" w:type="dxa"/>
            <w:tcBorders>
              <w:top w:val="nil"/>
              <w:left w:val="nil"/>
              <w:bottom w:val="single" w:sz="4" w:space="0" w:color="auto"/>
              <w:right w:val="nil"/>
            </w:tcBorders>
            <w:shd w:val="clear" w:color="auto" w:fill="D1D1D1" w:themeFill="accent6" w:themeFillTint="66"/>
            <w:vAlign w:val="bottom"/>
          </w:tcPr>
          <w:p w14:paraId="145E3C89" w14:textId="77777777" w:rsidR="00FC2C06" w:rsidRPr="00C05E69" w:rsidRDefault="00902698" w:rsidP="00C05E69">
            <w:pPr>
              <w:pStyle w:val="ModelTableHeading1"/>
              <w:jc w:val="center"/>
              <w:rPr>
                <w:i/>
                <w:sz w:val="18"/>
                <w:szCs w:val="18"/>
              </w:rPr>
            </w:pPr>
            <w:r w:rsidRPr="00C05E69">
              <w:rPr>
                <w:sz w:val="18"/>
                <w:szCs w:val="18"/>
              </w:rPr>
              <w:t>Total</w:t>
            </w:r>
          </w:p>
        </w:tc>
      </w:tr>
      <w:tr w:rsidR="007F545C" w:rsidRPr="000F4A83" w14:paraId="3941A41E" w14:textId="77777777" w:rsidTr="00C05E69">
        <w:trPr>
          <w:cantSplit/>
          <w:trHeight w:val="206"/>
        </w:trPr>
        <w:tc>
          <w:tcPr>
            <w:tcW w:w="1439" w:type="dxa"/>
            <w:tcBorders>
              <w:top w:val="nil"/>
              <w:left w:val="nil"/>
              <w:bottom w:val="nil"/>
              <w:right w:val="nil"/>
            </w:tcBorders>
          </w:tcPr>
          <w:p w14:paraId="3B05789C"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5BF0C2A0" w14:textId="77777777" w:rsidR="00FC2C06" w:rsidRPr="00C05E69" w:rsidRDefault="00FC2C06" w:rsidP="00FC2C06">
            <w:pPr>
              <w:pStyle w:val="Tabletext"/>
              <w:spacing w:before="100" w:beforeAutospacing="1" w:after="0" w:line="240" w:lineRule="atLeast"/>
              <w:rPr>
                <w:rFonts w:ascii="Arial" w:hAnsi="Arial"/>
                <w:color w:val="000000" w:themeColor="text1"/>
              </w:rPr>
            </w:pPr>
          </w:p>
        </w:tc>
        <w:tc>
          <w:tcPr>
            <w:tcW w:w="1417" w:type="dxa"/>
            <w:tcBorders>
              <w:top w:val="nil"/>
              <w:left w:val="nil"/>
              <w:bottom w:val="nil"/>
              <w:right w:val="nil"/>
            </w:tcBorders>
          </w:tcPr>
          <w:p w14:paraId="3E6758AE"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1DC1DBE9"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311E452C"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7150866B" w14:textId="77777777" w:rsidR="00FC2C06" w:rsidRPr="00C05E69" w:rsidRDefault="00FC2C06" w:rsidP="00FC2C06">
            <w:pPr>
              <w:pStyle w:val="TableofFigures"/>
              <w:spacing w:before="100" w:beforeAutospacing="1" w:after="0" w:line="240" w:lineRule="atLeast"/>
              <w:jc w:val="center"/>
              <w:rPr>
                <w:rFonts w:ascii="Arial" w:hAnsi="Arial"/>
                <w:color w:val="000000" w:themeColor="text1"/>
              </w:rPr>
            </w:pPr>
          </w:p>
        </w:tc>
      </w:tr>
      <w:tr w:rsidR="007F545C" w:rsidRPr="000F4A83" w14:paraId="3001899A" w14:textId="77777777" w:rsidTr="00C05E69">
        <w:trPr>
          <w:cantSplit/>
          <w:trHeight w:val="206"/>
        </w:trPr>
        <w:tc>
          <w:tcPr>
            <w:tcW w:w="1439" w:type="dxa"/>
            <w:tcBorders>
              <w:top w:val="nil"/>
              <w:left w:val="nil"/>
              <w:bottom w:val="nil"/>
              <w:right w:val="nil"/>
            </w:tcBorders>
          </w:tcPr>
          <w:p w14:paraId="2641E672"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49326B32" w14:textId="2E42DD1E" w:rsidR="00FC2C06" w:rsidRPr="00C05E69" w:rsidRDefault="00864744" w:rsidP="009A1FD0">
            <w:pPr>
              <w:pStyle w:val="ModelTableBodyBold"/>
              <w:rPr>
                <w:sz w:val="18"/>
                <w:szCs w:val="18"/>
              </w:rPr>
            </w:pPr>
            <w:r w:rsidRPr="00C05E69">
              <w:rPr>
                <w:sz w:val="18"/>
                <w:szCs w:val="18"/>
              </w:rPr>
              <w:t>202</w:t>
            </w:r>
            <w:r w:rsidR="00222135">
              <w:rPr>
                <w:sz w:val="18"/>
                <w:szCs w:val="18"/>
              </w:rPr>
              <w:t>3</w:t>
            </w:r>
          </w:p>
        </w:tc>
        <w:tc>
          <w:tcPr>
            <w:tcW w:w="1417" w:type="dxa"/>
            <w:tcBorders>
              <w:top w:val="nil"/>
              <w:left w:val="nil"/>
              <w:bottom w:val="nil"/>
              <w:right w:val="nil"/>
            </w:tcBorders>
          </w:tcPr>
          <w:p w14:paraId="2E473774"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7D273241"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BFF500"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5626F7E9" w14:textId="77777777" w:rsidR="00FC2C06" w:rsidRPr="00C05E69" w:rsidRDefault="00FC2C06" w:rsidP="009A1FD0">
            <w:pPr>
              <w:pStyle w:val="ModelTableNumbers2Bold"/>
              <w:framePr w:hSpace="0" w:wrap="auto" w:vAnchor="margin" w:hAnchor="text" w:yAlign="inline"/>
              <w:rPr>
                <w:sz w:val="18"/>
                <w:szCs w:val="18"/>
              </w:rPr>
            </w:pPr>
          </w:p>
        </w:tc>
      </w:tr>
      <w:tr w:rsidR="00D25A9C" w:rsidRPr="000F4A83" w14:paraId="6FAB1732" w14:textId="77777777" w:rsidTr="00C05E69">
        <w:trPr>
          <w:cantSplit/>
          <w:trHeight w:val="206"/>
        </w:trPr>
        <w:tc>
          <w:tcPr>
            <w:tcW w:w="1439" w:type="dxa"/>
            <w:tcBorders>
              <w:top w:val="nil"/>
              <w:left w:val="nil"/>
              <w:bottom w:val="nil"/>
              <w:right w:val="nil"/>
            </w:tcBorders>
          </w:tcPr>
          <w:p w14:paraId="46089842"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52C60879"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123FE466" w14:textId="34A61F05"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nil"/>
              <w:right w:val="nil"/>
            </w:tcBorders>
          </w:tcPr>
          <w:p w14:paraId="3829D9BF" w14:textId="0D9A07AD" w:rsidR="00D25A9C" w:rsidRPr="00C05E69" w:rsidRDefault="00D25A9C" w:rsidP="00D25A9C">
            <w:pPr>
              <w:pStyle w:val="ModelTableNumbers2"/>
              <w:framePr w:hSpace="0" w:wrap="auto" w:vAnchor="margin" w:hAnchor="text" w:yAlign="inline"/>
              <w:rPr>
                <w:sz w:val="18"/>
                <w:szCs w:val="18"/>
              </w:rPr>
            </w:pPr>
            <w:r w:rsidRPr="00C05E69">
              <w:rPr>
                <w:sz w:val="18"/>
                <w:szCs w:val="18"/>
              </w:rPr>
              <w:t>2,170</w:t>
            </w:r>
          </w:p>
        </w:tc>
        <w:tc>
          <w:tcPr>
            <w:tcW w:w="1417" w:type="dxa"/>
            <w:tcBorders>
              <w:top w:val="nil"/>
              <w:left w:val="nil"/>
              <w:bottom w:val="nil"/>
              <w:right w:val="nil"/>
            </w:tcBorders>
          </w:tcPr>
          <w:p w14:paraId="3893532C" w14:textId="52469D76"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9" w:type="dxa"/>
            <w:tcBorders>
              <w:top w:val="nil"/>
              <w:left w:val="nil"/>
              <w:bottom w:val="nil"/>
              <w:right w:val="nil"/>
            </w:tcBorders>
            <w:shd w:val="clear" w:color="auto" w:fill="D1D1D1" w:themeFill="accent6" w:themeFillTint="66"/>
          </w:tcPr>
          <w:p w14:paraId="06EA9036" w14:textId="5CE9117E" w:rsidR="00D25A9C" w:rsidRPr="00C05E69" w:rsidRDefault="00D25A9C" w:rsidP="00D25A9C">
            <w:pPr>
              <w:pStyle w:val="ModelTableNumbers2Bold"/>
              <w:framePr w:hSpace="0" w:wrap="auto" w:vAnchor="margin" w:hAnchor="text" w:yAlign="inline"/>
              <w:rPr>
                <w:sz w:val="18"/>
                <w:szCs w:val="18"/>
              </w:rPr>
            </w:pPr>
            <w:r w:rsidRPr="00C05E69">
              <w:rPr>
                <w:sz w:val="18"/>
                <w:szCs w:val="18"/>
              </w:rPr>
              <w:t>2,170</w:t>
            </w:r>
          </w:p>
        </w:tc>
      </w:tr>
      <w:tr w:rsidR="00D25A9C" w:rsidRPr="000F4A83" w14:paraId="74399E13" w14:textId="77777777" w:rsidTr="00C05E69">
        <w:trPr>
          <w:cantSplit/>
          <w:trHeight w:val="116"/>
        </w:trPr>
        <w:tc>
          <w:tcPr>
            <w:tcW w:w="1439" w:type="dxa"/>
            <w:tcBorders>
              <w:top w:val="nil"/>
              <w:left w:val="nil"/>
              <w:bottom w:val="nil"/>
              <w:right w:val="nil"/>
            </w:tcBorders>
          </w:tcPr>
          <w:p w14:paraId="11A5C01E"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1EC8088E" w14:textId="77777777" w:rsidR="00D25A9C" w:rsidRPr="00C05E69" w:rsidRDefault="00D25A9C" w:rsidP="00D25A9C">
            <w:pPr>
              <w:pStyle w:val="ModelTableBody"/>
              <w:spacing w:before="0" w:after="0"/>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7AFCF843" w14:textId="60689027"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55CD29E2" w14:textId="0D11485E" w:rsidR="00D25A9C" w:rsidRPr="00C05E69" w:rsidRDefault="00D25A9C" w:rsidP="00D25A9C">
            <w:pPr>
              <w:pStyle w:val="ModelTableNumbers2"/>
              <w:framePr w:hSpace="0" w:wrap="auto" w:vAnchor="margin" w:hAnchor="text" w:yAlign="inline"/>
              <w:rPr>
                <w:sz w:val="18"/>
                <w:szCs w:val="18"/>
              </w:rPr>
            </w:pPr>
            <w:r w:rsidRPr="00C05E69">
              <w:rPr>
                <w:sz w:val="18"/>
                <w:szCs w:val="18"/>
              </w:rPr>
              <w:t>6,958</w:t>
            </w:r>
          </w:p>
        </w:tc>
        <w:tc>
          <w:tcPr>
            <w:tcW w:w="1417" w:type="dxa"/>
            <w:tcBorders>
              <w:top w:val="nil"/>
              <w:left w:val="nil"/>
              <w:bottom w:val="single" w:sz="4" w:space="0" w:color="auto"/>
              <w:right w:val="nil"/>
            </w:tcBorders>
          </w:tcPr>
          <w:p w14:paraId="3ACCB392" w14:textId="2886AEC9" w:rsidR="00D25A9C" w:rsidRPr="00C05E69" w:rsidRDefault="00D25A9C" w:rsidP="00D25A9C">
            <w:pPr>
              <w:pStyle w:val="ModelTableNumbers2"/>
              <w:framePr w:hSpace="0" w:wrap="auto" w:vAnchor="margin" w:hAnchor="text" w:yAlign="inline"/>
              <w:rPr>
                <w:sz w:val="18"/>
                <w:szCs w:val="18"/>
              </w:rPr>
            </w:pPr>
            <w:r w:rsidRPr="00C05E69">
              <w:rPr>
                <w:sz w:val="18"/>
                <w:szCs w:val="18"/>
              </w:rPr>
              <w:t>(1,100)</w:t>
            </w:r>
          </w:p>
        </w:tc>
        <w:tc>
          <w:tcPr>
            <w:tcW w:w="1419" w:type="dxa"/>
            <w:tcBorders>
              <w:top w:val="nil"/>
              <w:left w:val="nil"/>
              <w:bottom w:val="single" w:sz="4" w:space="0" w:color="auto"/>
              <w:right w:val="nil"/>
            </w:tcBorders>
            <w:shd w:val="clear" w:color="auto" w:fill="D1D1D1" w:themeFill="accent6" w:themeFillTint="66"/>
          </w:tcPr>
          <w:p w14:paraId="5A11B42A" w14:textId="687EB141" w:rsidR="00D25A9C" w:rsidRPr="00C05E69" w:rsidRDefault="00D25A9C" w:rsidP="00D25A9C">
            <w:pPr>
              <w:pStyle w:val="ModelTableNumbers2Bold"/>
              <w:framePr w:hSpace="0" w:wrap="auto" w:vAnchor="margin" w:hAnchor="text" w:yAlign="inline"/>
              <w:spacing w:before="0" w:beforeAutospacing="0" w:line="240" w:lineRule="auto"/>
              <w:rPr>
                <w:sz w:val="18"/>
                <w:szCs w:val="18"/>
              </w:rPr>
            </w:pPr>
            <w:r w:rsidRPr="00C05E69">
              <w:rPr>
                <w:sz w:val="18"/>
                <w:szCs w:val="18"/>
              </w:rPr>
              <w:t>6,948</w:t>
            </w:r>
          </w:p>
        </w:tc>
      </w:tr>
      <w:tr w:rsidR="00D25A9C" w:rsidRPr="000F4A83" w14:paraId="62016C38" w14:textId="77777777" w:rsidTr="00C05E69">
        <w:trPr>
          <w:cantSplit/>
          <w:trHeight w:val="206"/>
        </w:trPr>
        <w:tc>
          <w:tcPr>
            <w:tcW w:w="1439" w:type="dxa"/>
            <w:tcBorders>
              <w:top w:val="nil"/>
              <w:left w:val="nil"/>
              <w:bottom w:val="nil"/>
              <w:right w:val="nil"/>
            </w:tcBorders>
          </w:tcPr>
          <w:p w14:paraId="6172318A"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74E37809"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5580E99A" w14:textId="7141B808"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4D8EAE5C" w14:textId="43908AAE" w:rsidR="00D25A9C" w:rsidRPr="00C05E69" w:rsidRDefault="00D25A9C" w:rsidP="00D25A9C">
            <w:pPr>
              <w:pStyle w:val="ModelTableNumbers2Bold"/>
              <w:framePr w:hSpace="0" w:wrap="auto" w:vAnchor="margin" w:hAnchor="text" w:yAlign="inline"/>
              <w:rPr>
                <w:sz w:val="18"/>
                <w:szCs w:val="18"/>
              </w:rPr>
            </w:pPr>
            <w:r w:rsidRPr="00C05E69">
              <w:rPr>
                <w:sz w:val="18"/>
                <w:szCs w:val="18"/>
              </w:rPr>
              <w:t>9,128</w:t>
            </w:r>
          </w:p>
        </w:tc>
        <w:tc>
          <w:tcPr>
            <w:tcW w:w="1417" w:type="dxa"/>
            <w:tcBorders>
              <w:top w:val="single" w:sz="4" w:space="0" w:color="auto"/>
              <w:left w:val="nil"/>
              <w:bottom w:val="nil"/>
              <w:right w:val="nil"/>
            </w:tcBorders>
          </w:tcPr>
          <w:p w14:paraId="75C3CB19" w14:textId="7588FC55" w:rsidR="00D25A9C" w:rsidRPr="00C05E69" w:rsidRDefault="00D25A9C" w:rsidP="00D25A9C">
            <w:pPr>
              <w:pStyle w:val="ModelTableNumbers2Bold"/>
              <w:framePr w:hSpace="0" w:wrap="auto" w:vAnchor="margin" w:hAnchor="text" w:yAlign="inline"/>
              <w:rPr>
                <w:sz w:val="18"/>
                <w:szCs w:val="18"/>
              </w:rPr>
            </w:pPr>
            <w:r w:rsidRPr="00C05E69">
              <w:rPr>
                <w:sz w:val="18"/>
                <w:szCs w:val="18"/>
              </w:rPr>
              <w:t>(1,100)</w:t>
            </w:r>
          </w:p>
        </w:tc>
        <w:tc>
          <w:tcPr>
            <w:tcW w:w="1419" w:type="dxa"/>
            <w:tcBorders>
              <w:top w:val="single" w:sz="4" w:space="0" w:color="auto"/>
              <w:left w:val="nil"/>
              <w:bottom w:val="nil"/>
              <w:right w:val="nil"/>
            </w:tcBorders>
            <w:shd w:val="clear" w:color="auto" w:fill="D1D1D1" w:themeFill="accent6" w:themeFillTint="66"/>
          </w:tcPr>
          <w:p w14:paraId="73536974" w14:textId="33BB4042" w:rsidR="00D25A9C" w:rsidRPr="00C05E69" w:rsidRDefault="00D25A9C" w:rsidP="00D25A9C">
            <w:pPr>
              <w:pStyle w:val="ModelTableNumbers2Bold"/>
              <w:framePr w:hSpace="0" w:wrap="auto" w:vAnchor="margin" w:hAnchor="text" w:yAlign="inline"/>
              <w:rPr>
                <w:sz w:val="18"/>
                <w:szCs w:val="18"/>
              </w:rPr>
            </w:pPr>
            <w:r w:rsidRPr="00C05E69">
              <w:rPr>
                <w:sz w:val="18"/>
                <w:szCs w:val="18"/>
              </w:rPr>
              <w:t>9,118</w:t>
            </w:r>
          </w:p>
        </w:tc>
      </w:tr>
      <w:tr w:rsidR="00D25A9C" w:rsidRPr="000F4A83" w14:paraId="77BEA99D" w14:textId="77777777" w:rsidTr="004A1F78">
        <w:trPr>
          <w:cantSplit/>
          <w:trHeight w:val="196"/>
        </w:trPr>
        <w:tc>
          <w:tcPr>
            <w:tcW w:w="1439" w:type="dxa"/>
            <w:tcBorders>
              <w:top w:val="nil"/>
              <w:left w:val="nil"/>
              <w:bottom w:val="nil"/>
              <w:right w:val="nil"/>
            </w:tcBorders>
          </w:tcPr>
          <w:p w14:paraId="6BA17B87"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2D0CEC6B"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63D6A0CE" w14:textId="6B4414D1"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3BE3FA2B" w14:textId="721709C5" w:rsidR="00D25A9C" w:rsidRPr="00C05E69" w:rsidRDefault="00D25A9C" w:rsidP="00D25A9C">
            <w:pPr>
              <w:pStyle w:val="ModelTableNumbers2"/>
              <w:framePr w:hSpace="0" w:wrap="auto" w:vAnchor="margin" w:hAnchor="text" w:yAlign="inline"/>
              <w:rPr>
                <w:sz w:val="18"/>
                <w:szCs w:val="18"/>
              </w:rPr>
            </w:pPr>
            <w:r w:rsidRPr="00C05E69">
              <w:rPr>
                <w:sz w:val="18"/>
                <w:szCs w:val="18"/>
              </w:rPr>
              <w:t>(7,090)</w:t>
            </w:r>
          </w:p>
        </w:tc>
        <w:tc>
          <w:tcPr>
            <w:tcW w:w="1417" w:type="dxa"/>
            <w:tcBorders>
              <w:top w:val="nil"/>
              <w:left w:val="nil"/>
              <w:bottom w:val="single" w:sz="4" w:space="0" w:color="auto"/>
              <w:right w:val="nil"/>
            </w:tcBorders>
          </w:tcPr>
          <w:p w14:paraId="34011CB6" w14:textId="458758F8" w:rsidR="00D25A9C" w:rsidRPr="00C05E69" w:rsidRDefault="00D25A9C" w:rsidP="00D25A9C">
            <w:pPr>
              <w:pStyle w:val="ModelTableNumbers2"/>
              <w:framePr w:hSpace="0" w:wrap="auto" w:vAnchor="margin" w:hAnchor="text" w:yAlign="inline"/>
              <w:rPr>
                <w:sz w:val="18"/>
                <w:szCs w:val="18"/>
              </w:rPr>
            </w:pPr>
            <w:r w:rsidRPr="00C05E69">
              <w:rPr>
                <w:sz w:val="18"/>
                <w:szCs w:val="18"/>
              </w:rPr>
              <w:t>600</w:t>
            </w:r>
          </w:p>
        </w:tc>
        <w:tc>
          <w:tcPr>
            <w:tcW w:w="1419" w:type="dxa"/>
            <w:tcBorders>
              <w:top w:val="nil"/>
              <w:left w:val="nil"/>
              <w:bottom w:val="single" w:sz="4" w:space="0" w:color="auto"/>
              <w:right w:val="nil"/>
            </w:tcBorders>
            <w:shd w:val="clear" w:color="auto" w:fill="D1D1D1" w:themeFill="accent6" w:themeFillTint="66"/>
          </w:tcPr>
          <w:p w14:paraId="29B74AD5" w14:textId="796ACDDA" w:rsidR="00D25A9C" w:rsidRPr="00C05E69" w:rsidRDefault="00D25A9C" w:rsidP="00D25A9C">
            <w:pPr>
              <w:pStyle w:val="ModelTableNumbers2Bold"/>
              <w:framePr w:hSpace="0" w:wrap="auto" w:vAnchor="margin" w:hAnchor="text" w:yAlign="inline"/>
              <w:rPr>
                <w:sz w:val="18"/>
                <w:szCs w:val="18"/>
              </w:rPr>
            </w:pPr>
            <w:r w:rsidRPr="00C05E69">
              <w:rPr>
                <w:sz w:val="18"/>
                <w:szCs w:val="18"/>
              </w:rPr>
              <w:t>(6,490)</w:t>
            </w:r>
          </w:p>
        </w:tc>
      </w:tr>
      <w:tr w:rsidR="00D25A9C" w:rsidRPr="000F4A83" w14:paraId="7736BA3D" w14:textId="77777777" w:rsidTr="004A1F78">
        <w:trPr>
          <w:cantSplit/>
          <w:trHeight w:val="206"/>
        </w:trPr>
        <w:tc>
          <w:tcPr>
            <w:tcW w:w="1439" w:type="dxa"/>
            <w:tcBorders>
              <w:top w:val="nil"/>
              <w:left w:val="nil"/>
              <w:bottom w:val="nil"/>
              <w:right w:val="nil"/>
            </w:tcBorders>
          </w:tcPr>
          <w:p w14:paraId="687DDCE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F8F6C7E" w14:textId="2B4A99A6" w:rsidR="00D25A9C" w:rsidRPr="00C05E69" w:rsidRDefault="00243FDB" w:rsidP="00D25A9C">
            <w:pPr>
              <w:pStyle w:val="ModelTableBody"/>
              <w:rPr>
                <w:sz w:val="18"/>
                <w:szCs w:val="18"/>
              </w:rPr>
            </w:pPr>
            <w:r>
              <w:rPr>
                <w:sz w:val="18"/>
                <w:szCs w:val="18"/>
              </w:rPr>
              <w:t>Total non</w:t>
            </w:r>
            <w:r w:rsidR="000D02F7">
              <w:t>-</w:t>
            </w:r>
            <w:r w:rsidRPr="00243FDB">
              <w:rPr>
                <w:sz w:val="18"/>
                <w:szCs w:val="18"/>
              </w:rPr>
              <w:t>current assets classified as assets held for sale</w:t>
            </w:r>
            <w:r w:rsidR="000D02F7">
              <w:rPr>
                <w:sz w:val="18"/>
                <w:szCs w:val="18"/>
              </w:rPr>
              <w:t xml:space="preserve"> at end of period</w:t>
            </w:r>
          </w:p>
        </w:tc>
        <w:tc>
          <w:tcPr>
            <w:tcW w:w="1417" w:type="dxa"/>
            <w:tcBorders>
              <w:top w:val="single" w:sz="4" w:space="0" w:color="auto"/>
              <w:left w:val="nil"/>
              <w:bottom w:val="single" w:sz="12" w:space="0" w:color="auto"/>
              <w:right w:val="nil"/>
            </w:tcBorders>
          </w:tcPr>
          <w:p w14:paraId="7C4205EC" w14:textId="62ED32F0" w:rsidR="00D25A9C" w:rsidRPr="00C05E69" w:rsidRDefault="00D25A9C" w:rsidP="00D25A9C">
            <w:pPr>
              <w:pStyle w:val="ModelTableNumbers2"/>
              <w:framePr w:hSpace="0" w:wrap="auto" w:vAnchor="margin" w:hAnchor="text" w:yAlign="inline"/>
              <w:rPr>
                <w:sz w:val="18"/>
                <w:szCs w:val="18"/>
              </w:rPr>
            </w:pPr>
            <w:r w:rsidRPr="00C05E69">
              <w:rPr>
                <w:b/>
                <w:bCs/>
                <w:sz w:val="18"/>
                <w:szCs w:val="18"/>
              </w:rPr>
              <w:t>1,090</w:t>
            </w:r>
          </w:p>
        </w:tc>
        <w:tc>
          <w:tcPr>
            <w:tcW w:w="1417" w:type="dxa"/>
            <w:tcBorders>
              <w:top w:val="single" w:sz="4" w:space="0" w:color="auto"/>
              <w:left w:val="nil"/>
              <w:bottom w:val="single" w:sz="12" w:space="0" w:color="auto"/>
              <w:right w:val="nil"/>
            </w:tcBorders>
          </w:tcPr>
          <w:p w14:paraId="0BEA1B02" w14:textId="567404FE" w:rsidR="00D25A9C" w:rsidRPr="00C05E69" w:rsidRDefault="00D25A9C" w:rsidP="00D25A9C">
            <w:pPr>
              <w:pStyle w:val="ModelTableNumbers2"/>
              <w:framePr w:hSpace="0" w:wrap="auto" w:vAnchor="margin" w:hAnchor="text" w:yAlign="inline"/>
              <w:rPr>
                <w:sz w:val="18"/>
                <w:szCs w:val="18"/>
              </w:rPr>
            </w:pPr>
            <w:r w:rsidRPr="00C05E69">
              <w:rPr>
                <w:b/>
                <w:bCs/>
                <w:sz w:val="18"/>
                <w:szCs w:val="18"/>
              </w:rPr>
              <w:t>2,038</w:t>
            </w:r>
          </w:p>
        </w:tc>
        <w:tc>
          <w:tcPr>
            <w:tcW w:w="1417" w:type="dxa"/>
            <w:tcBorders>
              <w:top w:val="single" w:sz="4" w:space="0" w:color="auto"/>
              <w:left w:val="nil"/>
              <w:bottom w:val="single" w:sz="12" w:space="0" w:color="auto"/>
              <w:right w:val="nil"/>
            </w:tcBorders>
          </w:tcPr>
          <w:p w14:paraId="2F1AE156" w14:textId="12AD09CD" w:rsidR="00D25A9C" w:rsidRPr="00C05E69" w:rsidRDefault="00D25A9C" w:rsidP="00D25A9C">
            <w:pPr>
              <w:pStyle w:val="ModelTableNumbers2"/>
              <w:framePr w:hSpace="0" w:wrap="auto" w:vAnchor="margin" w:hAnchor="text" w:yAlign="inline"/>
              <w:rPr>
                <w:sz w:val="18"/>
                <w:szCs w:val="18"/>
              </w:rPr>
            </w:pPr>
            <w:r w:rsidRPr="00C05E69">
              <w:rPr>
                <w:b/>
                <w:bCs/>
                <w:sz w:val="18"/>
                <w:szCs w:val="18"/>
              </w:rPr>
              <w:t>(500)</w:t>
            </w:r>
          </w:p>
        </w:tc>
        <w:tc>
          <w:tcPr>
            <w:tcW w:w="1419" w:type="dxa"/>
            <w:tcBorders>
              <w:top w:val="single" w:sz="4" w:space="0" w:color="auto"/>
              <w:left w:val="nil"/>
              <w:bottom w:val="single" w:sz="12" w:space="0" w:color="auto"/>
              <w:right w:val="nil"/>
            </w:tcBorders>
            <w:shd w:val="clear" w:color="auto" w:fill="D1D1D1" w:themeFill="accent6" w:themeFillTint="66"/>
          </w:tcPr>
          <w:p w14:paraId="35437044" w14:textId="0CD5C664"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307D2E5D" w14:textId="77777777" w:rsidTr="004A1F78">
        <w:trPr>
          <w:cantSplit/>
          <w:trHeight w:val="206"/>
        </w:trPr>
        <w:tc>
          <w:tcPr>
            <w:tcW w:w="1439" w:type="dxa"/>
            <w:tcBorders>
              <w:top w:val="nil"/>
              <w:left w:val="nil"/>
              <w:bottom w:val="nil"/>
              <w:right w:val="nil"/>
            </w:tcBorders>
          </w:tcPr>
          <w:p w14:paraId="0993B8B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320FB9A" w14:textId="77777777" w:rsidR="00D25A9C" w:rsidRPr="00C05E69" w:rsidRDefault="00D25A9C" w:rsidP="00D25A9C">
            <w:pPr>
              <w:pStyle w:val="ModelTableBody"/>
              <w:rPr>
                <w:sz w:val="18"/>
                <w:szCs w:val="18"/>
              </w:rPr>
            </w:pPr>
          </w:p>
        </w:tc>
        <w:tc>
          <w:tcPr>
            <w:tcW w:w="1417" w:type="dxa"/>
            <w:tcBorders>
              <w:top w:val="single" w:sz="12" w:space="0" w:color="auto"/>
              <w:left w:val="nil"/>
              <w:bottom w:val="nil"/>
              <w:right w:val="nil"/>
            </w:tcBorders>
          </w:tcPr>
          <w:p w14:paraId="2360F73F"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59F9FD7C"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667E6778"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single" w:sz="12" w:space="0" w:color="auto"/>
              <w:left w:val="nil"/>
              <w:bottom w:val="nil"/>
              <w:right w:val="nil"/>
            </w:tcBorders>
            <w:shd w:val="clear" w:color="auto" w:fill="D1D1D1" w:themeFill="accent6" w:themeFillTint="66"/>
          </w:tcPr>
          <w:p w14:paraId="1A54563D"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1C952967" w14:textId="77777777" w:rsidTr="00C05E69">
        <w:trPr>
          <w:cantSplit/>
          <w:trHeight w:val="206"/>
        </w:trPr>
        <w:tc>
          <w:tcPr>
            <w:tcW w:w="1439" w:type="dxa"/>
            <w:tcBorders>
              <w:top w:val="nil"/>
              <w:left w:val="nil"/>
              <w:bottom w:val="nil"/>
              <w:right w:val="nil"/>
            </w:tcBorders>
          </w:tcPr>
          <w:p w14:paraId="4D68753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B6560C6" w14:textId="66B63758" w:rsidR="00D25A9C" w:rsidRPr="00C05E69" w:rsidRDefault="00864744" w:rsidP="00D25A9C">
            <w:pPr>
              <w:pStyle w:val="ModelTableBodyBold"/>
              <w:rPr>
                <w:sz w:val="18"/>
                <w:szCs w:val="18"/>
              </w:rPr>
            </w:pPr>
            <w:r w:rsidRPr="00050253">
              <w:rPr>
                <w:sz w:val="18"/>
              </w:rPr>
              <w:t>202</w:t>
            </w:r>
            <w:r w:rsidR="00222135">
              <w:rPr>
                <w:sz w:val="18"/>
              </w:rPr>
              <w:t>4</w:t>
            </w:r>
          </w:p>
        </w:tc>
        <w:tc>
          <w:tcPr>
            <w:tcW w:w="1417" w:type="dxa"/>
            <w:tcBorders>
              <w:top w:val="nil"/>
              <w:left w:val="nil"/>
              <w:bottom w:val="nil"/>
              <w:right w:val="nil"/>
            </w:tcBorders>
          </w:tcPr>
          <w:p w14:paraId="3B3E62B3"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5D2D8A"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08A8F009"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D1D1D1" w:themeFill="accent6" w:themeFillTint="66"/>
          </w:tcPr>
          <w:p w14:paraId="540D4822"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2C2E91D1" w14:textId="77777777" w:rsidTr="00C05E69">
        <w:trPr>
          <w:cantSplit/>
          <w:trHeight w:val="206"/>
        </w:trPr>
        <w:tc>
          <w:tcPr>
            <w:tcW w:w="1439" w:type="dxa"/>
            <w:tcBorders>
              <w:top w:val="nil"/>
              <w:left w:val="nil"/>
              <w:bottom w:val="nil"/>
              <w:right w:val="nil"/>
            </w:tcBorders>
          </w:tcPr>
          <w:p w14:paraId="21622139"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A14227"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61739FB8" w14:textId="335A0111"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nil"/>
              <w:right w:val="nil"/>
            </w:tcBorders>
          </w:tcPr>
          <w:p w14:paraId="2BC32F9C" w14:textId="3A628555"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nil"/>
              <w:right w:val="nil"/>
            </w:tcBorders>
          </w:tcPr>
          <w:p w14:paraId="7A063E5F" w14:textId="0F2C250B"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nil"/>
              <w:right w:val="nil"/>
            </w:tcBorders>
            <w:shd w:val="clear" w:color="auto" w:fill="D1D1D1" w:themeFill="accent6" w:themeFillTint="66"/>
          </w:tcPr>
          <w:p w14:paraId="5C93C662" w14:textId="2E2EC27D"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57A99D9B" w14:textId="77777777" w:rsidTr="00C05E69">
        <w:trPr>
          <w:cantSplit/>
          <w:trHeight w:val="206"/>
        </w:trPr>
        <w:tc>
          <w:tcPr>
            <w:tcW w:w="1439" w:type="dxa"/>
            <w:tcBorders>
              <w:top w:val="nil"/>
              <w:left w:val="nil"/>
              <w:bottom w:val="nil"/>
              <w:right w:val="nil"/>
            </w:tcBorders>
          </w:tcPr>
          <w:p w14:paraId="119CCE3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79F5B1C" w14:textId="77777777" w:rsidR="00D25A9C" w:rsidRPr="00C05E69" w:rsidRDefault="00D25A9C" w:rsidP="00D25A9C">
            <w:pPr>
              <w:pStyle w:val="ModelTableBody"/>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4777202E" w14:textId="2C2215F9"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401A6AD7" w14:textId="6A15F12D" w:rsidR="00D25A9C" w:rsidRPr="00C05E69" w:rsidRDefault="00D25A9C" w:rsidP="00D25A9C">
            <w:pPr>
              <w:pStyle w:val="ModelTableNumbers2"/>
              <w:framePr w:hSpace="0" w:wrap="auto" w:vAnchor="margin" w:hAnchor="text" w:yAlign="inline"/>
              <w:rPr>
                <w:sz w:val="18"/>
                <w:szCs w:val="18"/>
              </w:rPr>
            </w:pPr>
            <w:r w:rsidRPr="00C05E69">
              <w:rPr>
                <w:sz w:val="18"/>
                <w:szCs w:val="18"/>
              </w:rPr>
              <w:t>3,370</w:t>
            </w:r>
          </w:p>
        </w:tc>
        <w:tc>
          <w:tcPr>
            <w:tcW w:w="1417" w:type="dxa"/>
            <w:tcBorders>
              <w:top w:val="nil"/>
              <w:left w:val="nil"/>
              <w:bottom w:val="single" w:sz="4" w:space="0" w:color="auto"/>
              <w:right w:val="nil"/>
            </w:tcBorders>
          </w:tcPr>
          <w:p w14:paraId="508183AF" w14:textId="294518F4" w:rsidR="00D25A9C" w:rsidRPr="00C05E69" w:rsidRDefault="00D25A9C" w:rsidP="00D25A9C">
            <w:pPr>
              <w:pStyle w:val="ModelTableNumbers2"/>
              <w:framePr w:hSpace="0" w:wrap="auto" w:vAnchor="margin" w:hAnchor="text" w:yAlign="inline"/>
              <w:rPr>
                <w:sz w:val="18"/>
                <w:szCs w:val="18"/>
              </w:rPr>
            </w:pPr>
            <w:r w:rsidRPr="00C05E69">
              <w:rPr>
                <w:sz w:val="18"/>
                <w:szCs w:val="18"/>
              </w:rPr>
              <w:t>(470)</w:t>
            </w:r>
          </w:p>
        </w:tc>
        <w:tc>
          <w:tcPr>
            <w:tcW w:w="1419" w:type="dxa"/>
            <w:tcBorders>
              <w:top w:val="nil"/>
              <w:left w:val="nil"/>
              <w:bottom w:val="single" w:sz="4" w:space="0" w:color="auto"/>
              <w:right w:val="nil"/>
            </w:tcBorders>
            <w:shd w:val="clear" w:color="auto" w:fill="D1D1D1" w:themeFill="accent6" w:themeFillTint="66"/>
          </w:tcPr>
          <w:p w14:paraId="13A5B8A7" w14:textId="207F401F" w:rsidR="00D25A9C" w:rsidRPr="00C05E69" w:rsidRDefault="00D25A9C" w:rsidP="00D25A9C">
            <w:pPr>
              <w:pStyle w:val="ModelTableNumbers2Bold"/>
              <w:framePr w:hSpace="0" w:wrap="auto" w:vAnchor="margin" w:hAnchor="text" w:yAlign="inline"/>
              <w:rPr>
                <w:sz w:val="18"/>
                <w:szCs w:val="18"/>
              </w:rPr>
            </w:pPr>
            <w:r w:rsidRPr="00C05E69">
              <w:rPr>
                <w:sz w:val="18"/>
                <w:szCs w:val="18"/>
              </w:rPr>
              <w:t>2,900</w:t>
            </w:r>
          </w:p>
        </w:tc>
      </w:tr>
      <w:tr w:rsidR="00D25A9C" w:rsidRPr="000F4A83" w14:paraId="3AD0EEAD" w14:textId="77777777" w:rsidTr="00C05E69">
        <w:trPr>
          <w:cantSplit/>
          <w:trHeight w:val="206"/>
        </w:trPr>
        <w:tc>
          <w:tcPr>
            <w:tcW w:w="1439" w:type="dxa"/>
            <w:tcBorders>
              <w:top w:val="nil"/>
              <w:left w:val="nil"/>
              <w:bottom w:val="nil"/>
              <w:right w:val="nil"/>
            </w:tcBorders>
          </w:tcPr>
          <w:p w14:paraId="2110335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58DE633"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2FC4ED59" w14:textId="3BBA84CC"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30D2395D" w14:textId="7D82E431" w:rsidR="00D25A9C" w:rsidRPr="00C05E69" w:rsidRDefault="00D25A9C" w:rsidP="00D25A9C">
            <w:pPr>
              <w:pStyle w:val="ModelTableNumbers2Bold"/>
              <w:framePr w:hSpace="0" w:wrap="auto" w:vAnchor="margin" w:hAnchor="text" w:yAlign="inline"/>
              <w:rPr>
                <w:sz w:val="18"/>
                <w:szCs w:val="18"/>
              </w:rPr>
            </w:pPr>
            <w:r w:rsidRPr="00C05E69">
              <w:rPr>
                <w:sz w:val="18"/>
                <w:szCs w:val="18"/>
              </w:rPr>
              <w:t>5,408</w:t>
            </w:r>
          </w:p>
        </w:tc>
        <w:tc>
          <w:tcPr>
            <w:tcW w:w="1417" w:type="dxa"/>
            <w:tcBorders>
              <w:top w:val="single" w:sz="4" w:space="0" w:color="auto"/>
              <w:left w:val="nil"/>
              <w:bottom w:val="nil"/>
              <w:right w:val="nil"/>
            </w:tcBorders>
          </w:tcPr>
          <w:p w14:paraId="0BEF69F3" w14:textId="403278C4" w:rsidR="00D25A9C" w:rsidRPr="00C05E69" w:rsidRDefault="00D25A9C" w:rsidP="00D25A9C">
            <w:pPr>
              <w:pStyle w:val="ModelTableNumbers2Bold"/>
              <w:framePr w:hSpace="0" w:wrap="auto" w:vAnchor="margin" w:hAnchor="text" w:yAlign="inline"/>
              <w:rPr>
                <w:sz w:val="18"/>
                <w:szCs w:val="18"/>
              </w:rPr>
            </w:pPr>
            <w:r w:rsidRPr="00C05E69">
              <w:rPr>
                <w:sz w:val="18"/>
                <w:szCs w:val="18"/>
              </w:rPr>
              <w:t>(970)</w:t>
            </w:r>
          </w:p>
        </w:tc>
        <w:tc>
          <w:tcPr>
            <w:tcW w:w="1419" w:type="dxa"/>
            <w:tcBorders>
              <w:top w:val="single" w:sz="4" w:space="0" w:color="auto"/>
              <w:left w:val="nil"/>
              <w:bottom w:val="nil"/>
              <w:right w:val="nil"/>
            </w:tcBorders>
            <w:shd w:val="clear" w:color="auto" w:fill="D1D1D1" w:themeFill="accent6" w:themeFillTint="66"/>
          </w:tcPr>
          <w:p w14:paraId="7AC0357D" w14:textId="704A0235" w:rsidR="00D25A9C" w:rsidRPr="00C05E69" w:rsidRDefault="00D25A9C" w:rsidP="00D25A9C">
            <w:pPr>
              <w:pStyle w:val="ModelTableNumbers2Bold"/>
              <w:framePr w:hSpace="0" w:wrap="auto" w:vAnchor="margin" w:hAnchor="text" w:yAlign="inline"/>
              <w:rPr>
                <w:sz w:val="18"/>
                <w:szCs w:val="18"/>
              </w:rPr>
            </w:pPr>
            <w:r w:rsidRPr="00C05E69">
              <w:rPr>
                <w:sz w:val="18"/>
                <w:szCs w:val="18"/>
              </w:rPr>
              <w:t>5,528</w:t>
            </w:r>
          </w:p>
        </w:tc>
      </w:tr>
      <w:tr w:rsidR="00D25A9C" w:rsidRPr="000F4A83" w14:paraId="103A75BF" w14:textId="77777777" w:rsidTr="004A1F78">
        <w:trPr>
          <w:cantSplit/>
          <w:trHeight w:val="206"/>
        </w:trPr>
        <w:tc>
          <w:tcPr>
            <w:tcW w:w="1439" w:type="dxa"/>
            <w:tcBorders>
              <w:top w:val="nil"/>
              <w:left w:val="nil"/>
              <w:bottom w:val="nil"/>
              <w:right w:val="nil"/>
            </w:tcBorders>
          </w:tcPr>
          <w:p w14:paraId="7C613CD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967BD5A"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5BD7F6D7" w14:textId="58CABC9D"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07258B72" w14:textId="05684182"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single" w:sz="4" w:space="0" w:color="auto"/>
              <w:right w:val="nil"/>
            </w:tcBorders>
          </w:tcPr>
          <w:p w14:paraId="46635920" w14:textId="72B287FE"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single" w:sz="4" w:space="0" w:color="auto"/>
              <w:right w:val="nil"/>
            </w:tcBorders>
            <w:shd w:val="clear" w:color="auto" w:fill="D1D1D1" w:themeFill="accent6" w:themeFillTint="66"/>
          </w:tcPr>
          <w:p w14:paraId="6C5EE9C1" w14:textId="21AFD970"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77A24480" w14:textId="77777777" w:rsidTr="004A1F78">
        <w:trPr>
          <w:cantSplit/>
          <w:trHeight w:val="206"/>
        </w:trPr>
        <w:tc>
          <w:tcPr>
            <w:tcW w:w="1439" w:type="dxa"/>
            <w:tcBorders>
              <w:top w:val="nil"/>
              <w:left w:val="nil"/>
              <w:bottom w:val="nil"/>
              <w:right w:val="nil"/>
            </w:tcBorders>
          </w:tcPr>
          <w:p w14:paraId="2DC3D1C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531A94" w14:textId="67F52F5F" w:rsidR="00D25A9C" w:rsidRPr="00C05E69" w:rsidRDefault="000D02F7" w:rsidP="00D25A9C">
            <w:pPr>
              <w:pStyle w:val="ModelTableBody"/>
              <w:rPr>
                <w:sz w:val="18"/>
                <w:szCs w:val="18"/>
              </w:rPr>
            </w:pPr>
            <w:r>
              <w:rPr>
                <w:sz w:val="18"/>
                <w:szCs w:val="18"/>
              </w:rPr>
              <w:t>Total non</w:t>
            </w:r>
            <w:r>
              <w:t>-</w:t>
            </w:r>
            <w:r w:rsidRPr="00243FDB">
              <w:rPr>
                <w:sz w:val="18"/>
                <w:szCs w:val="18"/>
              </w:rPr>
              <w:t>current assets classified as assets held for sale</w:t>
            </w:r>
            <w:r>
              <w:rPr>
                <w:sz w:val="18"/>
                <w:szCs w:val="18"/>
              </w:rPr>
              <w:t xml:space="preserve"> at end of period</w:t>
            </w:r>
          </w:p>
        </w:tc>
        <w:tc>
          <w:tcPr>
            <w:tcW w:w="1417" w:type="dxa"/>
            <w:tcBorders>
              <w:top w:val="single" w:sz="4" w:space="0" w:color="auto"/>
              <w:left w:val="nil"/>
              <w:bottom w:val="single" w:sz="12" w:space="0" w:color="auto"/>
              <w:right w:val="nil"/>
            </w:tcBorders>
          </w:tcPr>
          <w:p w14:paraId="2B2F7975" w14:textId="0474530B"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w:t>
            </w:r>
          </w:p>
        </w:tc>
        <w:tc>
          <w:tcPr>
            <w:tcW w:w="1417" w:type="dxa"/>
            <w:tcBorders>
              <w:top w:val="single" w:sz="4" w:space="0" w:color="auto"/>
              <w:left w:val="nil"/>
              <w:bottom w:val="single" w:sz="12" w:space="0" w:color="auto"/>
              <w:right w:val="nil"/>
            </w:tcBorders>
          </w:tcPr>
          <w:p w14:paraId="5753413D" w14:textId="5E04F52E"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3,370</w:t>
            </w:r>
          </w:p>
        </w:tc>
        <w:tc>
          <w:tcPr>
            <w:tcW w:w="1417" w:type="dxa"/>
            <w:tcBorders>
              <w:top w:val="single" w:sz="4" w:space="0" w:color="auto"/>
              <w:left w:val="nil"/>
              <w:bottom w:val="single" w:sz="12" w:space="0" w:color="auto"/>
              <w:right w:val="nil"/>
            </w:tcBorders>
          </w:tcPr>
          <w:p w14:paraId="2FFAA2CB" w14:textId="26E54346"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(470)</w:t>
            </w:r>
          </w:p>
        </w:tc>
        <w:tc>
          <w:tcPr>
            <w:tcW w:w="1419" w:type="dxa"/>
            <w:tcBorders>
              <w:top w:val="single" w:sz="4" w:space="0" w:color="auto"/>
              <w:left w:val="nil"/>
              <w:bottom w:val="single" w:sz="12" w:space="0" w:color="auto"/>
              <w:right w:val="nil"/>
            </w:tcBorders>
            <w:shd w:val="clear" w:color="auto" w:fill="D1D1D1" w:themeFill="accent6" w:themeFillTint="66"/>
          </w:tcPr>
          <w:p w14:paraId="3D441339" w14:textId="3036FE4C" w:rsidR="00D25A9C" w:rsidRPr="004A1F78" w:rsidRDefault="00D25A9C" w:rsidP="00D25A9C">
            <w:pPr>
              <w:pStyle w:val="ModelTableNumbers2Bold"/>
              <w:framePr w:hSpace="0" w:wrap="auto" w:vAnchor="margin" w:hAnchor="text" w:yAlign="inline"/>
              <w:rPr>
                <w:bCs/>
                <w:sz w:val="18"/>
                <w:szCs w:val="18"/>
              </w:rPr>
            </w:pPr>
            <w:r w:rsidRPr="004A1F78">
              <w:rPr>
                <w:bCs/>
                <w:sz w:val="18"/>
                <w:szCs w:val="18"/>
              </w:rPr>
              <w:t>2,900</w:t>
            </w:r>
          </w:p>
        </w:tc>
      </w:tr>
      <w:tr w:rsidR="007F545C" w:rsidRPr="000F4A83" w14:paraId="61CF209E" w14:textId="77777777" w:rsidTr="004A1F78">
        <w:trPr>
          <w:cantSplit/>
          <w:trHeight w:val="206"/>
        </w:trPr>
        <w:tc>
          <w:tcPr>
            <w:tcW w:w="1439" w:type="dxa"/>
            <w:tcBorders>
              <w:top w:val="nil"/>
              <w:left w:val="nil"/>
              <w:bottom w:val="nil"/>
              <w:right w:val="nil"/>
            </w:tcBorders>
          </w:tcPr>
          <w:p w14:paraId="272AD7B1" w14:textId="77777777" w:rsidR="007F545C" w:rsidRPr="00C05E69" w:rsidRDefault="007F545C" w:rsidP="003A2A4A">
            <w:pPr>
              <w:pStyle w:val="Reference"/>
              <w:rPr>
                <w:sz w:val="14"/>
                <w:szCs w:val="14"/>
              </w:rPr>
            </w:pPr>
          </w:p>
        </w:tc>
        <w:tc>
          <w:tcPr>
            <w:tcW w:w="7431" w:type="dxa"/>
            <w:tcBorders>
              <w:top w:val="nil"/>
              <w:left w:val="nil"/>
              <w:bottom w:val="nil"/>
              <w:right w:val="nil"/>
            </w:tcBorders>
            <w:vAlign w:val="bottom"/>
          </w:tcPr>
          <w:p w14:paraId="31A15813" w14:textId="77777777" w:rsidR="007F545C" w:rsidRPr="000F4A83" w:rsidRDefault="007F545C" w:rsidP="009A1FD0">
            <w:pPr>
              <w:pStyle w:val="ModelTableBody"/>
            </w:pPr>
          </w:p>
        </w:tc>
        <w:tc>
          <w:tcPr>
            <w:tcW w:w="1417" w:type="dxa"/>
            <w:tcBorders>
              <w:top w:val="single" w:sz="12" w:space="0" w:color="auto"/>
              <w:left w:val="nil"/>
              <w:bottom w:val="nil"/>
              <w:right w:val="nil"/>
            </w:tcBorders>
          </w:tcPr>
          <w:p w14:paraId="15BCA247"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00AA3B50"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shd w:val="clear" w:color="auto" w:fill="auto"/>
          </w:tcPr>
          <w:p w14:paraId="1DB22469"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shd w:val="clear" w:color="auto" w:fill="auto"/>
          </w:tcPr>
          <w:p w14:paraId="562B9A66" w14:textId="77777777" w:rsidR="007F545C" w:rsidRPr="000F4A83" w:rsidRDefault="007F545C" w:rsidP="007F545C">
            <w:pPr>
              <w:pStyle w:val="TableofFigures"/>
              <w:spacing w:before="100" w:beforeAutospacing="1" w:after="0" w:line="240" w:lineRule="atLeast"/>
              <w:jc w:val="center"/>
              <w:rPr>
                <w:rFonts w:ascii="Arial" w:hAnsi="Arial"/>
                <w:color w:val="000000" w:themeColor="text1"/>
                <w:sz w:val="20"/>
                <w:szCs w:val="20"/>
              </w:rPr>
            </w:pPr>
          </w:p>
        </w:tc>
      </w:tr>
      <w:tr w:rsidR="00E575BD" w:rsidRPr="000F4A83" w14:paraId="36097415" w14:textId="77777777" w:rsidTr="005B6220">
        <w:trPr>
          <w:cantSplit/>
          <w:trHeight w:val="206"/>
        </w:trPr>
        <w:tc>
          <w:tcPr>
            <w:tcW w:w="1439" w:type="dxa"/>
            <w:tcBorders>
              <w:top w:val="nil"/>
              <w:left w:val="nil"/>
              <w:bottom w:val="nil"/>
              <w:right w:val="nil"/>
            </w:tcBorders>
          </w:tcPr>
          <w:p w14:paraId="62234296" w14:textId="2C2F0EB7" w:rsidR="00E575BD" w:rsidRPr="00C05E69" w:rsidRDefault="0019173E" w:rsidP="003A2A4A">
            <w:pPr>
              <w:pStyle w:val="Reference"/>
              <w:rPr>
                <w:sz w:val="14"/>
                <w:szCs w:val="14"/>
              </w:rPr>
            </w:pPr>
            <w:r w:rsidRPr="00C05E69">
              <w:rPr>
                <w:noProof/>
                <w:sz w:val="14"/>
                <w:szCs w:val="14"/>
                <w:lang w:eastAsia="en-AU"/>
              </w:rPr>
              <mc:AlternateContent>
                <mc:Choice Requires="wpg">
                  <w:drawing>
                    <wp:anchor distT="0" distB="0" distL="114300" distR="114300" simplePos="0" relativeHeight="251658385" behindDoc="0" locked="0" layoutInCell="1" allowOverlap="1" wp14:anchorId="79F04449" wp14:editId="5D25B65D">
                      <wp:simplePos x="0" y="0"/>
                      <wp:positionH relativeFrom="column">
                        <wp:posOffset>171450</wp:posOffset>
                      </wp:positionH>
                      <wp:positionV relativeFrom="paragraph">
                        <wp:posOffset>62865</wp:posOffset>
                      </wp:positionV>
                      <wp:extent cx="360000" cy="360000"/>
                      <wp:effectExtent l="0" t="0" r="2540" b="2540"/>
                      <wp:wrapNone/>
                      <wp:docPr id="168" name="Group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70" name="Freeform 16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 name="Freeform 170">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pic="http://schemas.openxmlformats.org/drawingml/2006/pictur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C35DFA" id="Group 168" o:spid="_x0000_s1026" alt="&quot;&quot;" style="position:absolute;margin-left:13.5pt;margin-top:4.95pt;width:28.35pt;height:28.35pt;z-index:25165838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">
                      <v:shape id="Freeform 169"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bPxQAAANwAAAAPAAAAZHJzL2Rvd25yZXYueG1sRI9Ba8Mw&#10;DIXvg/4Ho0Jvq7McupL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AwLibP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DBE51A0" w14:textId="471282C1" w:rsidR="00E575BD" w:rsidRPr="00C05E69" w:rsidRDefault="00E575BD" w:rsidP="003A2A4A">
            <w:pPr>
              <w:pStyle w:val="Reference"/>
              <w:rPr>
                <w:sz w:val="14"/>
                <w:szCs w:val="14"/>
              </w:rPr>
            </w:pPr>
          </w:p>
          <w:p w14:paraId="094E5EDD" w14:textId="77777777" w:rsidR="00E575BD" w:rsidRPr="00C05E69" w:rsidRDefault="00E575BD" w:rsidP="003A2A4A">
            <w:pPr>
              <w:pStyle w:val="Reference"/>
              <w:rPr>
                <w:sz w:val="14"/>
                <w:szCs w:val="14"/>
              </w:rPr>
            </w:pPr>
          </w:p>
          <w:p w14:paraId="1E9A01F4" w14:textId="77777777" w:rsidR="00BA3F71" w:rsidRPr="00C05E69" w:rsidRDefault="00BA3F71" w:rsidP="003A2A4A">
            <w:pPr>
              <w:pStyle w:val="Reference"/>
              <w:rPr>
                <w:sz w:val="14"/>
                <w:szCs w:val="14"/>
              </w:rPr>
            </w:pPr>
          </w:p>
          <w:p w14:paraId="1549B3ED" w14:textId="77777777" w:rsidR="00E575BD" w:rsidRPr="000904BF" w:rsidRDefault="00E575BD" w:rsidP="003A2A4A">
            <w:pPr>
              <w:pStyle w:val="Reference"/>
              <w:rPr>
                <w:szCs w:val="18"/>
              </w:rPr>
            </w:pPr>
            <w:r w:rsidRPr="000904BF">
              <w:rPr>
                <w:szCs w:val="18"/>
              </w:rPr>
              <w:t>AASB 5.Aus2.1</w:t>
            </w:r>
          </w:p>
          <w:p w14:paraId="47884D1C" w14:textId="77777777" w:rsidR="00BA3F71" w:rsidRPr="00C05E69" w:rsidRDefault="00BA3F71" w:rsidP="003A2A4A">
            <w:pPr>
              <w:pStyle w:val="Reference"/>
              <w:rPr>
                <w:sz w:val="14"/>
                <w:szCs w:val="14"/>
              </w:rPr>
            </w:pPr>
            <w:r w:rsidRPr="000904BF">
              <w:rPr>
                <w:szCs w:val="18"/>
              </w:rPr>
              <w:t>AASB 1004</w:t>
            </w:r>
          </w:p>
        </w:tc>
        <w:tc>
          <w:tcPr>
            <w:tcW w:w="13101" w:type="dxa"/>
            <w:gridSpan w:val="5"/>
            <w:tcBorders>
              <w:top w:val="nil"/>
              <w:left w:val="nil"/>
              <w:bottom w:val="nil"/>
              <w:right w:val="nil"/>
            </w:tcBorders>
          </w:tcPr>
          <w:p w14:paraId="5ED8096D" w14:textId="77777777" w:rsidR="005B6220" w:rsidRDefault="005B6220" w:rsidP="005B6220">
            <w:pPr>
              <w:pStyle w:val="GuidanceBodyRegular"/>
              <w:rPr>
                <w:sz w:val="18"/>
                <w:szCs w:val="18"/>
              </w:rPr>
            </w:pPr>
          </w:p>
          <w:p w14:paraId="530305FC" w14:textId="263BCA99" w:rsidR="00E575BD" w:rsidRPr="000904BF" w:rsidRDefault="00BA3F71" w:rsidP="005B6220">
            <w:pPr>
              <w:pStyle w:val="GuidanceBodyRegular"/>
            </w:pPr>
            <w:r w:rsidRPr="000904BF">
              <w:t xml:space="preserve">This note may be extended to include discontinued operations where relevant. However, </w:t>
            </w:r>
            <w:r w:rsidR="00E575BD" w:rsidRPr="000904BF">
              <w:t>discontinued operations does not refer to restructuring of administrative arrangements.</w:t>
            </w:r>
            <w:r w:rsidRPr="000904BF">
              <w:t xml:space="preserve"> Restructuring of administrative arrangements is out of scope of AASB 5</w:t>
            </w:r>
            <w:r w:rsidR="002361A4" w:rsidRPr="000904BF">
              <w:t>.</w:t>
            </w:r>
          </w:p>
        </w:tc>
      </w:tr>
    </w:tbl>
    <w:p w14:paraId="23B713CF" w14:textId="77777777" w:rsidR="005F7E5D" w:rsidRPr="000F4A83" w:rsidRDefault="005F7E5D" w:rsidP="00A343B6"/>
    <w:p w14:paraId="417FBF4C" w14:textId="77777777" w:rsidR="005F7E5D" w:rsidRPr="000F4A83" w:rsidRDefault="005F7E5D" w:rsidP="00A343B6">
      <w:pPr>
        <w:sectPr w:rsidR="005F7E5D" w:rsidRPr="000F4A83" w:rsidSect="00503ED3">
          <w:footerReference w:type="even" r:id="rId78"/>
          <w:type w:val="continuous"/>
          <w:pgSz w:w="16838" w:h="11906" w:orient="landscape" w:code="9"/>
          <w:pgMar w:top="1077" w:right="1077" w:bottom="1077" w:left="1077" w:header="680" w:footer="680" w:gutter="0"/>
          <w:cols w:space="720"/>
          <w:docGrid w:linePitch="360"/>
        </w:sect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9CDB78B" w14:textId="77777777" w:rsidTr="00C05E69">
        <w:trPr>
          <w:trHeight w:val="567"/>
        </w:trPr>
        <w:tc>
          <w:tcPr>
            <w:tcW w:w="1584" w:type="dxa"/>
            <w:shd w:val="clear" w:color="auto" w:fill="auto"/>
          </w:tcPr>
          <w:p w14:paraId="5CDA8AF1" w14:textId="12BB5009" w:rsidR="00AE5C7A" w:rsidRPr="00EF0CF6" w:rsidRDefault="00E2662A" w:rsidP="002361A4">
            <w:pPr>
              <w:pStyle w:val="ReferenceHeading"/>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38" behindDoc="0" locked="0" layoutInCell="1" allowOverlap="1" wp14:anchorId="5C627E3B" wp14:editId="0AD1E2C2">
                      <wp:simplePos x="0" y="0"/>
                      <wp:positionH relativeFrom="margin">
                        <wp:posOffset>0</wp:posOffset>
                      </wp:positionH>
                      <wp:positionV relativeFrom="paragraph">
                        <wp:posOffset>20066</wp:posOffset>
                      </wp:positionV>
                      <wp:extent cx="320675" cy="320040"/>
                      <wp:effectExtent l="0" t="0" r="3175" b="381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3" name="Freeform 103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7D98BC" id="Group 1032" o:spid="_x0000_s1026" alt="&quot;&quot;" style="position:absolute;margin-left:0;margin-top:1.6pt;width:25.25pt;height:25.2pt;z-index:25165833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bD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GYNGw7UIAAA/LgAADgAA&#10;AAAAAAAAAAAAAAAuAgAAZHJzL2Uyb0RvYy54bWxQSwECLQAUAAYACAAAACEA7UYMUtwAAAAEAQAA&#10;DwAAAAAAAAAAAAAAAAAPCwAAZHJzL2Rvd25yZXYueG1sUEsFBgAAAAAEAAQA8wAAABgMAAAAAA==&#10;">
                      <v:shape id="Freeform 103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7113291" w14:textId="193416E0" w:rsidR="00AE5C7A" w:rsidRPr="00EF0CF6" w:rsidRDefault="00AE5C7A" w:rsidP="006E4D5E">
            <w:pPr>
              <w:pStyle w:val="GuidanceHeading1"/>
              <w:rPr>
                <w:szCs w:val="20"/>
                <w:highlight w:val="yellow"/>
              </w:rPr>
            </w:pPr>
            <w:r w:rsidRPr="006E4D5E">
              <w:t xml:space="preserve">Guidance – </w:t>
            </w:r>
            <w:r w:rsidR="009A1E5F">
              <w:t>Non</w:t>
            </w:r>
            <w:r w:rsidR="009A1E5F">
              <w:noBreakHyphen/>
              <w:t>current a</w:t>
            </w:r>
            <w:r w:rsidR="009A1E5F" w:rsidRPr="006E4D5E">
              <w:t xml:space="preserve">ssets </w:t>
            </w:r>
            <w:r w:rsidRPr="006E4D5E">
              <w:t>held for sale</w:t>
            </w:r>
          </w:p>
        </w:tc>
      </w:tr>
      <w:tr w:rsidR="00AE5C7A" w:rsidRPr="000F4A83" w14:paraId="5DA0A979" w14:textId="77777777" w:rsidTr="00C05E69">
        <w:tc>
          <w:tcPr>
            <w:tcW w:w="1584" w:type="dxa"/>
          </w:tcPr>
          <w:p w14:paraId="64074BA7" w14:textId="77777777" w:rsidR="00AE5C7A" w:rsidRPr="00C05E69" w:rsidRDefault="00AE5C7A" w:rsidP="002361A4">
            <w:pPr>
              <w:pStyle w:val="Reference"/>
              <w:rPr>
                <w:sz w:val="14"/>
                <w:szCs w:val="14"/>
              </w:rPr>
            </w:pPr>
          </w:p>
          <w:p w14:paraId="06EE1EC3" w14:textId="77777777" w:rsidR="00E2662A" w:rsidRPr="00C05E69" w:rsidRDefault="00E2662A" w:rsidP="002361A4">
            <w:pPr>
              <w:pStyle w:val="Reference"/>
              <w:rPr>
                <w:sz w:val="14"/>
                <w:szCs w:val="14"/>
              </w:rPr>
            </w:pPr>
          </w:p>
          <w:p w14:paraId="781ED130" w14:textId="77777777" w:rsidR="00E2662A" w:rsidRPr="00C05E69" w:rsidRDefault="00E2662A" w:rsidP="002361A4">
            <w:pPr>
              <w:pStyle w:val="Reference"/>
              <w:rPr>
                <w:sz w:val="14"/>
                <w:szCs w:val="14"/>
              </w:rPr>
            </w:pPr>
          </w:p>
          <w:p w14:paraId="514C2109" w14:textId="1AC44139" w:rsidR="00E2662A" w:rsidRDefault="00E2662A" w:rsidP="002361A4">
            <w:pPr>
              <w:pStyle w:val="Reference"/>
              <w:rPr>
                <w:sz w:val="14"/>
                <w:szCs w:val="14"/>
              </w:rPr>
            </w:pPr>
          </w:p>
          <w:p w14:paraId="7606D556" w14:textId="77777777" w:rsidR="00523D78" w:rsidRPr="00C05E69" w:rsidRDefault="00523D78" w:rsidP="002361A4">
            <w:pPr>
              <w:pStyle w:val="Reference"/>
              <w:rPr>
                <w:sz w:val="14"/>
                <w:szCs w:val="14"/>
              </w:rPr>
            </w:pPr>
          </w:p>
          <w:p w14:paraId="709C472F" w14:textId="77777777" w:rsidR="00E2662A" w:rsidRPr="00C05E69" w:rsidRDefault="00E2662A" w:rsidP="002361A4">
            <w:pPr>
              <w:pStyle w:val="Reference"/>
              <w:rPr>
                <w:sz w:val="14"/>
                <w:szCs w:val="14"/>
              </w:rPr>
            </w:pPr>
          </w:p>
          <w:p w14:paraId="41F22E97" w14:textId="7F3335D4" w:rsidR="00E2662A" w:rsidRDefault="00E2662A" w:rsidP="002361A4">
            <w:pPr>
              <w:pStyle w:val="Reference"/>
              <w:rPr>
                <w:sz w:val="14"/>
                <w:szCs w:val="14"/>
              </w:rPr>
            </w:pPr>
          </w:p>
          <w:p w14:paraId="6AA5144D" w14:textId="77777777" w:rsidR="00523D78" w:rsidRPr="00C05E69" w:rsidRDefault="00523D78" w:rsidP="002361A4">
            <w:pPr>
              <w:pStyle w:val="Reference"/>
              <w:rPr>
                <w:sz w:val="14"/>
                <w:szCs w:val="14"/>
              </w:rPr>
            </w:pPr>
          </w:p>
          <w:p w14:paraId="02F2393E" w14:textId="4AE802BA" w:rsidR="00570089" w:rsidRDefault="00570089" w:rsidP="002361A4">
            <w:pPr>
              <w:pStyle w:val="Reference"/>
              <w:rPr>
                <w:sz w:val="14"/>
                <w:szCs w:val="14"/>
              </w:rPr>
            </w:pPr>
          </w:p>
          <w:p w14:paraId="41BD7F8C" w14:textId="1DD2FFDE" w:rsidR="00523D78" w:rsidRDefault="00523D78" w:rsidP="002361A4">
            <w:pPr>
              <w:pStyle w:val="Reference"/>
              <w:rPr>
                <w:sz w:val="14"/>
                <w:szCs w:val="14"/>
              </w:rPr>
            </w:pPr>
          </w:p>
          <w:p w14:paraId="42AEB19A" w14:textId="42E04580" w:rsidR="00523D78" w:rsidRDefault="00523D78" w:rsidP="002361A4">
            <w:pPr>
              <w:pStyle w:val="Reference"/>
              <w:rPr>
                <w:sz w:val="14"/>
                <w:szCs w:val="14"/>
              </w:rPr>
            </w:pPr>
          </w:p>
          <w:p w14:paraId="30D71033" w14:textId="4595400E" w:rsidR="00523D78" w:rsidRDefault="00523D78" w:rsidP="002361A4">
            <w:pPr>
              <w:pStyle w:val="Reference"/>
              <w:rPr>
                <w:sz w:val="14"/>
                <w:szCs w:val="14"/>
              </w:rPr>
            </w:pPr>
          </w:p>
          <w:p w14:paraId="09C73686" w14:textId="77777777" w:rsidR="00523D78" w:rsidRPr="00C05E69" w:rsidRDefault="00523D78" w:rsidP="002361A4">
            <w:pPr>
              <w:pStyle w:val="Reference"/>
              <w:rPr>
                <w:sz w:val="14"/>
                <w:szCs w:val="14"/>
              </w:rPr>
            </w:pPr>
          </w:p>
          <w:p w14:paraId="218A9F98" w14:textId="77777777" w:rsidR="002361A4" w:rsidRPr="00C05E69" w:rsidRDefault="002361A4" w:rsidP="002361A4">
            <w:pPr>
              <w:pStyle w:val="Reference"/>
              <w:rPr>
                <w:sz w:val="14"/>
                <w:szCs w:val="14"/>
              </w:rPr>
            </w:pPr>
          </w:p>
          <w:p w14:paraId="5E195A2B" w14:textId="77777777" w:rsidR="002361A4" w:rsidRPr="00C05E69" w:rsidRDefault="002361A4" w:rsidP="002361A4">
            <w:pPr>
              <w:pStyle w:val="Reference"/>
              <w:rPr>
                <w:sz w:val="14"/>
                <w:szCs w:val="14"/>
              </w:rPr>
            </w:pPr>
          </w:p>
          <w:p w14:paraId="0DA50D33" w14:textId="77777777" w:rsidR="002361A4" w:rsidRPr="00C05E69" w:rsidRDefault="002361A4" w:rsidP="002361A4">
            <w:pPr>
              <w:pStyle w:val="Reference"/>
              <w:rPr>
                <w:sz w:val="14"/>
                <w:szCs w:val="14"/>
              </w:rPr>
            </w:pPr>
          </w:p>
          <w:p w14:paraId="0FF80E62" w14:textId="77777777" w:rsidR="002361A4" w:rsidRPr="00C05E69" w:rsidRDefault="002361A4" w:rsidP="002361A4">
            <w:pPr>
              <w:pStyle w:val="Reference"/>
              <w:rPr>
                <w:sz w:val="14"/>
                <w:szCs w:val="14"/>
              </w:rPr>
            </w:pPr>
          </w:p>
          <w:p w14:paraId="3A4C8990" w14:textId="77777777" w:rsidR="002361A4" w:rsidRPr="00C05E69" w:rsidRDefault="002361A4" w:rsidP="002361A4">
            <w:pPr>
              <w:pStyle w:val="Reference"/>
              <w:rPr>
                <w:sz w:val="14"/>
                <w:szCs w:val="14"/>
              </w:rPr>
            </w:pPr>
          </w:p>
          <w:p w14:paraId="2546297D" w14:textId="77777777" w:rsidR="002361A4" w:rsidRPr="00C05E69" w:rsidRDefault="002361A4" w:rsidP="002361A4">
            <w:pPr>
              <w:pStyle w:val="Reference"/>
              <w:rPr>
                <w:sz w:val="14"/>
                <w:szCs w:val="14"/>
              </w:rPr>
            </w:pPr>
          </w:p>
          <w:p w14:paraId="0FB26187" w14:textId="77777777" w:rsidR="002361A4" w:rsidRDefault="002361A4" w:rsidP="002361A4">
            <w:pPr>
              <w:pStyle w:val="Reference"/>
              <w:rPr>
                <w:sz w:val="14"/>
                <w:szCs w:val="14"/>
              </w:rPr>
            </w:pPr>
          </w:p>
          <w:p w14:paraId="79511888" w14:textId="77777777" w:rsidR="001D1842" w:rsidRDefault="001D1842" w:rsidP="002361A4">
            <w:pPr>
              <w:pStyle w:val="Reference"/>
              <w:rPr>
                <w:sz w:val="14"/>
                <w:szCs w:val="14"/>
              </w:rPr>
            </w:pPr>
          </w:p>
          <w:p w14:paraId="6A8A635B" w14:textId="77777777" w:rsidR="001D1842" w:rsidRPr="00C05E69" w:rsidRDefault="001D1842" w:rsidP="002361A4">
            <w:pPr>
              <w:pStyle w:val="Reference"/>
              <w:rPr>
                <w:sz w:val="14"/>
                <w:szCs w:val="14"/>
              </w:rPr>
            </w:pPr>
          </w:p>
          <w:p w14:paraId="49542599" w14:textId="77777777" w:rsidR="002361A4" w:rsidRPr="00C05E69" w:rsidRDefault="002361A4" w:rsidP="002361A4">
            <w:pPr>
              <w:pStyle w:val="Reference"/>
              <w:rPr>
                <w:sz w:val="14"/>
                <w:szCs w:val="14"/>
              </w:rPr>
            </w:pPr>
          </w:p>
          <w:p w14:paraId="3C334935" w14:textId="77777777" w:rsidR="002361A4" w:rsidRPr="00C05E69" w:rsidRDefault="002361A4" w:rsidP="002361A4">
            <w:pPr>
              <w:pStyle w:val="Reference"/>
              <w:rPr>
                <w:sz w:val="14"/>
                <w:szCs w:val="14"/>
              </w:rPr>
            </w:pPr>
          </w:p>
          <w:p w14:paraId="168C3BF1" w14:textId="77777777" w:rsidR="002361A4" w:rsidRPr="00C05E69" w:rsidRDefault="002361A4" w:rsidP="002361A4">
            <w:pPr>
              <w:pStyle w:val="Reference"/>
              <w:rPr>
                <w:sz w:val="14"/>
                <w:szCs w:val="14"/>
              </w:rPr>
            </w:pPr>
          </w:p>
          <w:p w14:paraId="1CE43D2F" w14:textId="77777777" w:rsidR="00E2662A" w:rsidRPr="00B55AE9" w:rsidRDefault="00E2662A" w:rsidP="00523D78">
            <w:pPr>
              <w:pStyle w:val="Reference"/>
              <w:rPr>
                <w:szCs w:val="18"/>
                <w:highlight w:val="yellow"/>
              </w:rPr>
            </w:pPr>
            <w:r w:rsidRPr="00B55AE9">
              <w:rPr>
                <w:szCs w:val="18"/>
              </w:rPr>
              <w:t>AASB</w:t>
            </w:r>
            <w:r w:rsidR="007E7BA6" w:rsidRPr="00B55AE9">
              <w:rPr>
                <w:szCs w:val="18"/>
              </w:rPr>
              <w:t> </w:t>
            </w:r>
            <w:r w:rsidRPr="00B55AE9">
              <w:rPr>
                <w:szCs w:val="18"/>
              </w:rPr>
              <w:t>5.41</w:t>
            </w:r>
          </w:p>
        </w:tc>
        <w:tc>
          <w:tcPr>
            <w:tcW w:w="8169" w:type="dxa"/>
          </w:tcPr>
          <w:p w14:paraId="7B0BE320" w14:textId="77777777" w:rsidR="00AE5C7A" w:rsidRPr="00B55AE9" w:rsidRDefault="00AE5C7A" w:rsidP="006E4D5E">
            <w:pPr>
              <w:pStyle w:val="GuidanceBodyItalic"/>
            </w:pPr>
            <w:r w:rsidRPr="00B55AE9">
              <w:t>Discontinued operations are rare in the public sector and therefore a</w:t>
            </w:r>
            <w:r w:rsidR="002361A4" w:rsidRPr="00B55AE9">
              <w:t>re not addressed in this model.</w:t>
            </w:r>
          </w:p>
          <w:p w14:paraId="12154587" w14:textId="77777777" w:rsidR="00AE5C7A" w:rsidRPr="00B55AE9" w:rsidRDefault="00AE5C7A" w:rsidP="006E4D5E">
            <w:pPr>
              <w:pStyle w:val="GuidanceBodyItalic"/>
            </w:pPr>
            <w:r w:rsidRPr="00B55AE9">
              <w:t>Disclose any write-downs that occurred during the reporting period.</w:t>
            </w:r>
          </w:p>
          <w:p w14:paraId="55190C1B" w14:textId="77777777" w:rsidR="00AE5C7A" w:rsidRPr="00B55AE9" w:rsidRDefault="00AE5C7A" w:rsidP="006E4D5E">
            <w:pPr>
              <w:pStyle w:val="GuidanceBodyItalic"/>
            </w:pPr>
            <w:r w:rsidRPr="00B55AE9">
              <w:t>The above table is a long-hand disclosure and is included as guidance. The following remarks are provided for clarity:</w:t>
            </w:r>
          </w:p>
          <w:p w14:paraId="3CF24D43" w14:textId="746D05BF" w:rsidR="00AE5C7A" w:rsidRPr="00B55AE9" w:rsidRDefault="00AE5C7A" w:rsidP="00352767">
            <w:pPr>
              <w:pStyle w:val="GuidanceBodyBulletNos"/>
              <w:numPr>
                <w:ilvl w:val="0"/>
                <w:numId w:val="34"/>
              </w:numPr>
              <w:ind w:left="360"/>
            </w:pPr>
            <w:r w:rsidRPr="00B55AE9">
              <w:t xml:space="preserve">The contra amount under opening balance is equivalent to write-downs from prior </w:t>
            </w:r>
            <w:r w:rsidR="009E7EAB">
              <w:t>reporting period</w:t>
            </w:r>
            <w:r w:rsidRPr="00B55AE9">
              <w:t>s.</w:t>
            </w:r>
          </w:p>
          <w:p w14:paraId="368ADAEF" w14:textId="788B58D7" w:rsidR="00AE5C7A" w:rsidRPr="00B55AE9" w:rsidRDefault="00AE5C7A" w:rsidP="00050253">
            <w:pPr>
              <w:pStyle w:val="GuidanceBodyBulletNos"/>
              <w:ind w:left="360"/>
            </w:pPr>
            <w:r w:rsidRPr="00B55AE9">
              <w:t>The contra amount under assets reclassified as held for sale is equivalent to the write</w:t>
            </w:r>
            <w:r w:rsidRPr="00B55AE9">
              <w:noBreakHyphen/>
              <w:t xml:space="preserve">down in the current </w:t>
            </w:r>
            <w:r w:rsidR="009E7EAB">
              <w:t>reporting period</w:t>
            </w:r>
            <w:r w:rsidRPr="00B55AE9">
              <w:t>.</w:t>
            </w:r>
          </w:p>
          <w:p w14:paraId="07FDC344" w14:textId="77777777" w:rsidR="00AE5C7A" w:rsidRPr="00B55AE9" w:rsidRDefault="00AE5C7A" w:rsidP="00050253">
            <w:pPr>
              <w:pStyle w:val="GuidanceBodyBulletNos"/>
              <w:ind w:left="360"/>
            </w:pPr>
            <w:r w:rsidRPr="00B55AE9">
              <w:t>The contra amount under total assets classified as held for sale is equal to the contra amount for (</w:t>
            </w:r>
            <w:proofErr w:type="spellStart"/>
            <w:r w:rsidRPr="00B55AE9">
              <w:t>i</w:t>
            </w:r>
            <w:proofErr w:type="spellEnd"/>
            <w:r w:rsidRPr="00B55AE9">
              <w:t>) and (ii).</w:t>
            </w:r>
          </w:p>
          <w:p w14:paraId="2D38C346" w14:textId="77777777" w:rsidR="00AE5C7A" w:rsidRPr="00B55AE9" w:rsidRDefault="00AE5C7A" w:rsidP="00050253">
            <w:pPr>
              <w:pStyle w:val="GuidanceBodyBulletNos"/>
              <w:ind w:left="360"/>
            </w:pPr>
            <w:r w:rsidRPr="00B55AE9">
              <w:t>The contra amount under assets sold is the full amount of write-downs attributable to the assets sold. In this example, all assets in the opening balance were sold within the reporting period.</w:t>
            </w:r>
          </w:p>
          <w:p w14:paraId="75A8176A" w14:textId="77777777" w:rsidR="00AE5C7A" w:rsidRPr="00B55AE9" w:rsidRDefault="00AE5C7A" w:rsidP="006E4D5E">
            <w:pPr>
              <w:pStyle w:val="GuidanceBodyItalic"/>
            </w:pPr>
            <w:r w:rsidRPr="00B55AE9">
              <w:t>Describe the non-current asset, the facts and circumstances of the disposal, and the expected mann</w:t>
            </w:r>
            <w:r w:rsidR="002361A4" w:rsidRPr="00B55AE9">
              <w:t>er and timing of that disposal.</w:t>
            </w:r>
          </w:p>
          <w:p w14:paraId="4C97262F" w14:textId="77777777" w:rsidR="00AE5C7A" w:rsidRPr="00B55AE9" w:rsidRDefault="00AE5C7A" w:rsidP="006E4D5E">
            <w:pPr>
              <w:pStyle w:val="GuidanceBodyItalic"/>
            </w:pPr>
            <w:r w:rsidRPr="00B55AE9">
              <w:t xml:space="preserve">Where an </w:t>
            </w:r>
            <w:r w:rsidR="00827382" w:rsidRPr="00B55AE9">
              <w:t>agency</w:t>
            </w:r>
            <w:r w:rsidRPr="00B55AE9">
              <w:t xml:space="preserve"> decides to change its plan to sell an asset held for sale or the criteria for the classification of an asset held for sale is no longer met, the </w:t>
            </w:r>
            <w:r w:rsidR="00827382" w:rsidRPr="00B55AE9">
              <w:t>agency</w:t>
            </w:r>
            <w:r w:rsidRPr="00B55AE9">
              <w:t xml:space="preserve"> must reclassify it and adjust in accordance with AASB 5. Disclose a description of the facts and circumstances leading to the decision and its effect on the results of the operations for the period and any prior periods presented.</w:t>
            </w:r>
          </w:p>
        </w:tc>
      </w:tr>
    </w:tbl>
    <w:p w14:paraId="77925CF9" w14:textId="77777777" w:rsidR="006F3DC0" w:rsidRPr="002361A4" w:rsidRDefault="006F3DC0" w:rsidP="002361A4"/>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379B651D" w14:textId="77777777" w:rsidTr="00DE3F71">
        <w:trPr>
          <w:cantSplit/>
        </w:trPr>
        <w:tc>
          <w:tcPr>
            <w:tcW w:w="1584" w:type="dxa"/>
            <w:tcBorders>
              <w:top w:val="nil"/>
              <w:left w:val="nil"/>
              <w:bottom w:val="nil"/>
              <w:right w:val="nil"/>
            </w:tcBorders>
          </w:tcPr>
          <w:p w14:paraId="4505AA60" w14:textId="77777777" w:rsidR="006541E0" w:rsidRPr="003A2A4A" w:rsidRDefault="006F3DC0" w:rsidP="00103920">
            <w:pPr>
              <w:pStyle w:val="ReferenceHeading"/>
              <w:pageBreakBefore/>
            </w:pPr>
            <w:r>
              <w:lastRenderedPageBreak/>
              <w:t>Reference</w:t>
            </w:r>
          </w:p>
        </w:tc>
        <w:tc>
          <w:tcPr>
            <w:tcW w:w="8169" w:type="dxa"/>
            <w:gridSpan w:val="4"/>
            <w:tcBorders>
              <w:top w:val="nil"/>
              <w:left w:val="nil"/>
              <w:bottom w:val="nil"/>
              <w:right w:val="nil"/>
            </w:tcBorders>
            <w:vAlign w:val="bottom"/>
          </w:tcPr>
          <w:p w14:paraId="056610B3" w14:textId="07203414" w:rsidR="006541E0" w:rsidRPr="000F4A83" w:rsidRDefault="006541E0" w:rsidP="00750AFD">
            <w:pPr>
              <w:pStyle w:val="ModelHeading4"/>
            </w:pPr>
            <w:bookmarkStart w:id="1692" w:name="_Toc499560022"/>
            <w:bookmarkStart w:id="1693" w:name="_Toc499576006"/>
            <w:bookmarkStart w:id="1694" w:name="Equity_9_11"/>
            <w:bookmarkStart w:id="1695" w:name="_Toc164327958"/>
            <w:r w:rsidRPr="000F4A83">
              <w:t>9.1</w:t>
            </w:r>
            <w:bookmarkEnd w:id="1692"/>
            <w:bookmarkEnd w:id="1693"/>
            <w:r w:rsidR="008D7090">
              <w:t>1</w:t>
            </w:r>
            <w:r w:rsidR="001879D4">
              <w:t xml:space="preserve"> </w:t>
            </w:r>
            <w:r w:rsidR="00BA3F71">
              <w:t>Equity</w:t>
            </w:r>
            <w:bookmarkEnd w:id="1694"/>
            <w:bookmarkEnd w:id="1695"/>
          </w:p>
        </w:tc>
      </w:tr>
      <w:tr w:rsidR="00DE3F71" w:rsidRPr="000F4A83" w14:paraId="478CE30A" w14:textId="77777777" w:rsidTr="007D3F71">
        <w:trPr>
          <w:cantSplit/>
        </w:trPr>
        <w:tc>
          <w:tcPr>
            <w:tcW w:w="1584" w:type="dxa"/>
            <w:tcBorders>
              <w:top w:val="nil"/>
              <w:left w:val="nil"/>
              <w:bottom w:val="nil"/>
              <w:right w:val="nil"/>
            </w:tcBorders>
          </w:tcPr>
          <w:p w14:paraId="6F265023" w14:textId="77777777" w:rsidR="00DE3F71" w:rsidRPr="00994038" w:rsidRDefault="00DE3F71" w:rsidP="003A2A4A">
            <w:pPr>
              <w:pStyle w:val="Reference"/>
              <w:rPr>
                <w:sz w:val="14"/>
                <w:szCs w:val="14"/>
              </w:rPr>
            </w:pPr>
          </w:p>
        </w:tc>
        <w:tc>
          <w:tcPr>
            <w:tcW w:w="5040" w:type="dxa"/>
            <w:tcBorders>
              <w:top w:val="nil"/>
              <w:left w:val="nil"/>
              <w:bottom w:val="nil"/>
              <w:right w:val="nil"/>
            </w:tcBorders>
            <w:vAlign w:val="bottom"/>
          </w:tcPr>
          <w:p w14:paraId="2BDD519E" w14:textId="77777777" w:rsidR="00DE3F71" w:rsidRPr="00994038" w:rsidRDefault="00DE3F71" w:rsidP="007000E5">
            <w:pPr>
              <w:pStyle w:val="Tabletextheading"/>
              <w:spacing w:before="100" w:beforeAutospacing="1" w:after="0" w:line="240" w:lineRule="atLeast"/>
              <w:rPr>
                <w:rFonts w:ascii="Arial" w:hAnsi="Arial"/>
                <w:i w:val="0"/>
                <w:color w:val="000000" w:themeColor="text1"/>
              </w:rPr>
            </w:pPr>
          </w:p>
        </w:tc>
        <w:tc>
          <w:tcPr>
            <w:tcW w:w="771" w:type="dxa"/>
            <w:tcBorders>
              <w:top w:val="nil"/>
              <w:left w:val="nil"/>
              <w:bottom w:val="nil"/>
              <w:right w:val="nil"/>
            </w:tcBorders>
          </w:tcPr>
          <w:p w14:paraId="6490DA76" w14:textId="77777777" w:rsidR="00DE3F71" w:rsidRPr="00994038" w:rsidRDefault="00DE3F71"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auto"/>
            <w:noWrap/>
            <w:vAlign w:val="bottom"/>
          </w:tcPr>
          <w:p w14:paraId="2419C652" w14:textId="089468FE" w:rsidR="00DE3F71" w:rsidRPr="00994038" w:rsidRDefault="00222135" w:rsidP="00A43220">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2024</w:t>
            </w:r>
          </w:p>
        </w:tc>
        <w:tc>
          <w:tcPr>
            <w:tcW w:w="1179" w:type="dxa"/>
            <w:tcBorders>
              <w:top w:val="nil"/>
              <w:left w:val="nil"/>
              <w:bottom w:val="nil"/>
              <w:right w:val="nil"/>
            </w:tcBorders>
            <w:noWrap/>
            <w:vAlign w:val="bottom"/>
          </w:tcPr>
          <w:p w14:paraId="0BDA0F62" w14:textId="69F420C4" w:rsidR="00DE3F71" w:rsidRPr="00994038" w:rsidRDefault="00222135" w:rsidP="009E3BBF">
            <w:pPr>
              <w:pStyle w:val="Tabletextheading"/>
              <w:spacing w:before="100" w:beforeAutospacing="1" w:after="0" w:line="240" w:lineRule="atLeast"/>
              <w:rPr>
                <w:rFonts w:ascii="Arial" w:hAnsi="Arial"/>
                <w:b/>
                <w:i w:val="0"/>
                <w:color w:val="000000" w:themeColor="text1"/>
              </w:rPr>
            </w:pPr>
            <w:r w:rsidRPr="00050253">
              <w:rPr>
                <w:rFonts w:ascii="Arial" w:hAnsi="Arial"/>
                <w:b/>
                <w:i w:val="0"/>
                <w:color w:val="000000" w:themeColor="text1"/>
              </w:rPr>
              <w:t>202</w:t>
            </w:r>
            <w:r>
              <w:rPr>
                <w:rFonts w:ascii="Arial" w:hAnsi="Arial"/>
                <w:b/>
                <w:i w:val="0"/>
                <w:color w:val="000000" w:themeColor="text1"/>
              </w:rPr>
              <w:t>3</w:t>
            </w:r>
          </w:p>
        </w:tc>
      </w:tr>
      <w:tr w:rsidR="006541E0" w:rsidRPr="000F4A83" w14:paraId="7FF65BA4" w14:textId="77777777" w:rsidTr="007D3F71">
        <w:trPr>
          <w:cantSplit/>
        </w:trPr>
        <w:tc>
          <w:tcPr>
            <w:tcW w:w="1584" w:type="dxa"/>
            <w:tcBorders>
              <w:top w:val="nil"/>
              <w:left w:val="nil"/>
              <w:bottom w:val="nil"/>
              <w:right w:val="nil"/>
            </w:tcBorders>
          </w:tcPr>
          <w:p w14:paraId="4E1AA8F6" w14:textId="77777777" w:rsidR="006541E0" w:rsidRPr="00994038" w:rsidRDefault="006541E0" w:rsidP="003A2A4A">
            <w:pPr>
              <w:pStyle w:val="Reference"/>
              <w:rPr>
                <w:sz w:val="14"/>
                <w:szCs w:val="14"/>
              </w:rPr>
            </w:pPr>
            <w:bookmarkStart w:id="1696" w:name="_Hlk71870671"/>
          </w:p>
        </w:tc>
        <w:tc>
          <w:tcPr>
            <w:tcW w:w="5040" w:type="dxa"/>
            <w:tcBorders>
              <w:top w:val="nil"/>
              <w:left w:val="nil"/>
              <w:bottom w:val="single" w:sz="4" w:space="0" w:color="auto"/>
              <w:right w:val="nil"/>
            </w:tcBorders>
            <w:vAlign w:val="bottom"/>
            <w:hideMark/>
          </w:tcPr>
          <w:p w14:paraId="6FD0CCFE" w14:textId="77777777" w:rsidR="006541E0" w:rsidRPr="00994038" w:rsidRDefault="006541E0" w:rsidP="007000E5">
            <w:pPr>
              <w:pStyle w:val="Tabletextheading"/>
              <w:spacing w:before="100" w:beforeAutospacing="1" w:after="0" w:line="240" w:lineRule="atLeast"/>
              <w:rPr>
                <w:rFonts w:ascii="Arial" w:hAnsi="Arial"/>
                <w:i w:val="0"/>
                <w:color w:val="000000" w:themeColor="text1"/>
                <w:lang w:eastAsia="en-AU"/>
              </w:rPr>
            </w:pPr>
            <w:r w:rsidRPr="00994038">
              <w:rPr>
                <w:rFonts w:ascii="Arial" w:hAnsi="Arial"/>
                <w:i w:val="0"/>
                <w:color w:val="000000" w:themeColor="text1"/>
              </w:rPr>
              <w:t xml:space="preserve"> </w:t>
            </w:r>
          </w:p>
        </w:tc>
        <w:tc>
          <w:tcPr>
            <w:tcW w:w="771" w:type="dxa"/>
            <w:tcBorders>
              <w:top w:val="nil"/>
              <w:left w:val="nil"/>
              <w:bottom w:val="single" w:sz="4" w:space="0" w:color="auto"/>
              <w:right w:val="nil"/>
            </w:tcBorders>
          </w:tcPr>
          <w:p w14:paraId="38550E21" w14:textId="77777777" w:rsidR="006541E0" w:rsidRPr="00994038" w:rsidRDefault="006541E0" w:rsidP="007000E5">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auto"/>
            <w:noWrap/>
            <w:vAlign w:val="bottom"/>
            <w:hideMark/>
          </w:tcPr>
          <w:p w14:paraId="320BEA85" w14:textId="6388FD1D" w:rsidR="006541E0" w:rsidRPr="00994038" w:rsidRDefault="00D210FD" w:rsidP="00A43220">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0E30C4B0" w14:textId="5D0E4A8C" w:rsidR="006541E0" w:rsidRPr="00994038" w:rsidRDefault="00D210FD" w:rsidP="009E3BBF">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r>
      <w:tr w:rsidR="006541E0" w:rsidRPr="000F4A83" w14:paraId="26DACB4D" w14:textId="77777777" w:rsidTr="007D3F71">
        <w:trPr>
          <w:cantSplit/>
        </w:trPr>
        <w:tc>
          <w:tcPr>
            <w:tcW w:w="1584" w:type="dxa"/>
            <w:tcBorders>
              <w:top w:val="nil"/>
              <w:left w:val="nil"/>
              <w:bottom w:val="nil"/>
              <w:right w:val="nil"/>
            </w:tcBorders>
          </w:tcPr>
          <w:p w14:paraId="29269C43" w14:textId="4205A477" w:rsidR="006541E0" w:rsidRPr="00994038" w:rsidRDefault="006541E0" w:rsidP="007E7BA6">
            <w:pPr>
              <w:pStyle w:val="Reference"/>
              <w:rPr>
                <w:sz w:val="14"/>
                <w:szCs w:val="14"/>
              </w:rPr>
            </w:pPr>
          </w:p>
        </w:tc>
        <w:tc>
          <w:tcPr>
            <w:tcW w:w="5040" w:type="dxa"/>
            <w:tcBorders>
              <w:top w:val="single" w:sz="4" w:space="0" w:color="auto"/>
              <w:left w:val="nil"/>
              <w:bottom w:val="nil"/>
            </w:tcBorders>
          </w:tcPr>
          <w:p w14:paraId="49458F94" w14:textId="77777777" w:rsidR="006541E0" w:rsidRPr="007D3F71" w:rsidRDefault="00E93FD5" w:rsidP="006E4D5E">
            <w:pPr>
              <w:pStyle w:val="ModelTableBodyUnderlined"/>
              <w:rPr>
                <w:b/>
                <w:sz w:val="18"/>
                <w:szCs w:val="18"/>
                <w:u w:val="none"/>
              </w:rPr>
            </w:pPr>
            <w:r w:rsidRPr="007D3F71">
              <w:rPr>
                <w:b/>
                <w:sz w:val="18"/>
                <w:szCs w:val="18"/>
                <w:u w:val="none"/>
              </w:rPr>
              <w:t>Contributed equity</w:t>
            </w:r>
          </w:p>
        </w:tc>
        <w:tc>
          <w:tcPr>
            <w:tcW w:w="771" w:type="dxa"/>
            <w:tcBorders>
              <w:top w:val="single" w:sz="4" w:space="0" w:color="auto"/>
              <w:left w:val="nil"/>
              <w:bottom w:val="nil"/>
              <w:right w:val="nil"/>
            </w:tcBorders>
          </w:tcPr>
          <w:p w14:paraId="0CA2076C"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3F0367DE"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c>
          <w:tcPr>
            <w:tcW w:w="1179" w:type="dxa"/>
            <w:tcBorders>
              <w:top w:val="single" w:sz="4" w:space="0" w:color="auto"/>
              <w:bottom w:val="nil"/>
              <w:right w:val="nil"/>
            </w:tcBorders>
            <w:noWrap/>
            <w:vAlign w:val="bottom"/>
          </w:tcPr>
          <w:p w14:paraId="00B47AE1"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r>
      <w:tr w:rsidR="00E93FD5" w:rsidRPr="000F4A83" w14:paraId="2F31C29A" w14:textId="77777777" w:rsidTr="007D3F71">
        <w:trPr>
          <w:cantSplit/>
        </w:trPr>
        <w:tc>
          <w:tcPr>
            <w:tcW w:w="1584" w:type="dxa"/>
            <w:tcBorders>
              <w:top w:val="nil"/>
              <w:left w:val="nil"/>
              <w:bottom w:val="nil"/>
              <w:right w:val="nil"/>
            </w:tcBorders>
          </w:tcPr>
          <w:p w14:paraId="32B62057" w14:textId="77777777" w:rsidR="00E93FD5" w:rsidRPr="00994038" w:rsidRDefault="00E93FD5" w:rsidP="00E93FD5">
            <w:pPr>
              <w:pStyle w:val="Reference"/>
              <w:rPr>
                <w:sz w:val="14"/>
                <w:szCs w:val="14"/>
              </w:rPr>
            </w:pPr>
          </w:p>
        </w:tc>
        <w:tc>
          <w:tcPr>
            <w:tcW w:w="5040" w:type="dxa"/>
            <w:tcBorders>
              <w:top w:val="nil"/>
              <w:left w:val="nil"/>
              <w:bottom w:val="nil"/>
            </w:tcBorders>
          </w:tcPr>
          <w:p w14:paraId="10038702" w14:textId="77777777" w:rsidR="00E93FD5" w:rsidRPr="00994038" w:rsidRDefault="00E93FD5" w:rsidP="00E93FD5">
            <w:pPr>
              <w:pStyle w:val="ModelTableBody"/>
              <w:rPr>
                <w:sz w:val="18"/>
                <w:szCs w:val="18"/>
              </w:rPr>
            </w:pPr>
            <w:r w:rsidRPr="00994038">
              <w:rPr>
                <w:sz w:val="18"/>
                <w:szCs w:val="18"/>
              </w:rPr>
              <w:t>Balance at start of period</w:t>
            </w:r>
          </w:p>
        </w:tc>
        <w:tc>
          <w:tcPr>
            <w:tcW w:w="771" w:type="dxa"/>
            <w:tcBorders>
              <w:top w:val="nil"/>
              <w:left w:val="nil"/>
              <w:bottom w:val="nil"/>
              <w:right w:val="nil"/>
            </w:tcBorders>
          </w:tcPr>
          <w:p w14:paraId="725F07F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42C09130" w14:textId="7D5FDC1A" w:rsidR="00E93FD5" w:rsidRPr="00994038" w:rsidRDefault="00F602F0" w:rsidP="0077307B">
            <w:pPr>
              <w:pStyle w:val="ModelTableNumbers1"/>
            </w:pPr>
            <w:r>
              <w:t>87,800</w:t>
            </w:r>
          </w:p>
        </w:tc>
        <w:tc>
          <w:tcPr>
            <w:tcW w:w="1179" w:type="dxa"/>
            <w:tcBorders>
              <w:top w:val="nil"/>
              <w:bottom w:val="nil"/>
              <w:right w:val="nil"/>
            </w:tcBorders>
            <w:noWrap/>
          </w:tcPr>
          <w:p w14:paraId="708EBE91" w14:textId="77777777" w:rsidR="00E93FD5" w:rsidRPr="00994038" w:rsidRDefault="00E93FD5" w:rsidP="0077307B">
            <w:pPr>
              <w:pStyle w:val="ModelTableNumbers1"/>
            </w:pPr>
            <w:r w:rsidRPr="00994038">
              <w:t>33,650</w:t>
            </w:r>
          </w:p>
        </w:tc>
      </w:tr>
      <w:tr w:rsidR="006541E0" w:rsidRPr="000F4A83" w14:paraId="54F477A8" w14:textId="77777777" w:rsidTr="007D3F71">
        <w:trPr>
          <w:cantSplit/>
        </w:trPr>
        <w:tc>
          <w:tcPr>
            <w:tcW w:w="1584" w:type="dxa"/>
            <w:tcBorders>
              <w:top w:val="nil"/>
              <w:left w:val="nil"/>
              <w:bottom w:val="nil"/>
              <w:right w:val="nil"/>
            </w:tcBorders>
          </w:tcPr>
          <w:p w14:paraId="23036696" w14:textId="77777777" w:rsidR="006541E0" w:rsidRPr="00994038" w:rsidRDefault="006541E0" w:rsidP="003A2A4A">
            <w:pPr>
              <w:pStyle w:val="Reference"/>
              <w:rPr>
                <w:sz w:val="14"/>
                <w:szCs w:val="14"/>
              </w:rPr>
            </w:pPr>
          </w:p>
        </w:tc>
        <w:tc>
          <w:tcPr>
            <w:tcW w:w="5040" w:type="dxa"/>
            <w:tcBorders>
              <w:top w:val="nil"/>
              <w:left w:val="nil"/>
              <w:bottom w:val="nil"/>
            </w:tcBorders>
          </w:tcPr>
          <w:p w14:paraId="54835DC2" w14:textId="77777777" w:rsidR="006541E0" w:rsidRPr="00994038" w:rsidRDefault="006541E0" w:rsidP="006E4D5E">
            <w:pPr>
              <w:pStyle w:val="ModelTableBody"/>
              <w:rPr>
                <w:sz w:val="18"/>
                <w:szCs w:val="18"/>
              </w:rPr>
            </w:pPr>
          </w:p>
        </w:tc>
        <w:tc>
          <w:tcPr>
            <w:tcW w:w="771" w:type="dxa"/>
            <w:tcBorders>
              <w:top w:val="nil"/>
              <w:left w:val="nil"/>
              <w:bottom w:val="nil"/>
              <w:right w:val="nil"/>
            </w:tcBorders>
          </w:tcPr>
          <w:p w14:paraId="4EB0D070"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70394747" w14:textId="77777777" w:rsidR="006541E0" w:rsidRPr="00994038" w:rsidRDefault="006541E0" w:rsidP="0077307B">
            <w:pPr>
              <w:pStyle w:val="ModelTableNumbers1"/>
            </w:pPr>
          </w:p>
        </w:tc>
        <w:tc>
          <w:tcPr>
            <w:tcW w:w="1179" w:type="dxa"/>
            <w:tcBorders>
              <w:top w:val="nil"/>
              <w:bottom w:val="nil"/>
              <w:right w:val="nil"/>
            </w:tcBorders>
            <w:noWrap/>
          </w:tcPr>
          <w:p w14:paraId="607072E4" w14:textId="77777777" w:rsidR="006541E0" w:rsidRPr="00994038" w:rsidRDefault="006541E0" w:rsidP="0077307B">
            <w:pPr>
              <w:pStyle w:val="ModelTableNumbers1"/>
            </w:pPr>
          </w:p>
        </w:tc>
      </w:tr>
      <w:tr w:rsidR="00E93FD5" w:rsidRPr="000F4A83" w14:paraId="062DD97C" w14:textId="77777777" w:rsidTr="007D3F71">
        <w:trPr>
          <w:cantSplit/>
        </w:trPr>
        <w:tc>
          <w:tcPr>
            <w:tcW w:w="1584" w:type="dxa"/>
            <w:tcBorders>
              <w:top w:val="nil"/>
              <w:left w:val="nil"/>
              <w:bottom w:val="nil"/>
              <w:right w:val="nil"/>
            </w:tcBorders>
          </w:tcPr>
          <w:p w14:paraId="419F5846" w14:textId="77777777" w:rsidR="00E93FD5" w:rsidRPr="00994038" w:rsidRDefault="00E93FD5" w:rsidP="00E93FD5">
            <w:pPr>
              <w:pStyle w:val="Reference"/>
              <w:rPr>
                <w:sz w:val="14"/>
                <w:szCs w:val="14"/>
              </w:rPr>
            </w:pPr>
          </w:p>
        </w:tc>
        <w:tc>
          <w:tcPr>
            <w:tcW w:w="5040" w:type="dxa"/>
            <w:tcBorders>
              <w:top w:val="nil"/>
              <w:left w:val="nil"/>
              <w:bottom w:val="nil"/>
            </w:tcBorders>
          </w:tcPr>
          <w:p w14:paraId="190A5305" w14:textId="77777777" w:rsidR="00E93FD5" w:rsidRPr="00994038" w:rsidRDefault="00E93FD5" w:rsidP="00E93FD5">
            <w:pPr>
              <w:pStyle w:val="ModelTableBody"/>
              <w:rPr>
                <w:i/>
                <w:sz w:val="18"/>
                <w:szCs w:val="18"/>
              </w:rPr>
            </w:pPr>
            <w:r w:rsidRPr="00994038">
              <w:rPr>
                <w:i/>
                <w:sz w:val="18"/>
                <w:szCs w:val="18"/>
              </w:rPr>
              <w:t>Contributions by owners</w:t>
            </w:r>
          </w:p>
        </w:tc>
        <w:tc>
          <w:tcPr>
            <w:tcW w:w="771" w:type="dxa"/>
            <w:tcBorders>
              <w:top w:val="nil"/>
              <w:left w:val="nil"/>
              <w:bottom w:val="nil"/>
              <w:right w:val="nil"/>
            </w:tcBorders>
          </w:tcPr>
          <w:p w14:paraId="3C1F954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2AE6996" w14:textId="77777777" w:rsidR="00E93FD5" w:rsidRPr="00994038" w:rsidRDefault="00E93FD5" w:rsidP="0077307B">
            <w:pPr>
              <w:pStyle w:val="ModelTableNumbers1"/>
            </w:pPr>
          </w:p>
        </w:tc>
        <w:tc>
          <w:tcPr>
            <w:tcW w:w="1179" w:type="dxa"/>
            <w:tcBorders>
              <w:top w:val="nil"/>
              <w:bottom w:val="nil"/>
              <w:right w:val="nil"/>
            </w:tcBorders>
            <w:noWrap/>
          </w:tcPr>
          <w:p w14:paraId="18155A17" w14:textId="77777777" w:rsidR="00E93FD5" w:rsidRPr="00994038" w:rsidRDefault="00E93FD5" w:rsidP="0077307B">
            <w:pPr>
              <w:pStyle w:val="ModelTableNumbers1"/>
            </w:pPr>
          </w:p>
        </w:tc>
      </w:tr>
      <w:tr w:rsidR="00E93FD5" w:rsidRPr="000F4A83" w14:paraId="771E8F50" w14:textId="77777777" w:rsidTr="007D3F71">
        <w:trPr>
          <w:cantSplit/>
        </w:trPr>
        <w:tc>
          <w:tcPr>
            <w:tcW w:w="1584" w:type="dxa"/>
            <w:tcBorders>
              <w:top w:val="nil"/>
              <w:left w:val="nil"/>
              <w:bottom w:val="nil"/>
              <w:right w:val="nil"/>
            </w:tcBorders>
          </w:tcPr>
          <w:p w14:paraId="27FD1535" w14:textId="77777777" w:rsidR="00E93FD5" w:rsidRPr="00994038" w:rsidRDefault="00E93FD5" w:rsidP="00E93FD5">
            <w:pPr>
              <w:pStyle w:val="Reference"/>
              <w:rPr>
                <w:sz w:val="14"/>
                <w:szCs w:val="14"/>
              </w:rPr>
            </w:pPr>
          </w:p>
        </w:tc>
        <w:tc>
          <w:tcPr>
            <w:tcW w:w="5040" w:type="dxa"/>
            <w:tcBorders>
              <w:top w:val="nil"/>
              <w:left w:val="nil"/>
              <w:bottom w:val="nil"/>
            </w:tcBorders>
          </w:tcPr>
          <w:p w14:paraId="33235DB5" w14:textId="77777777" w:rsidR="00E93FD5" w:rsidRPr="00994038" w:rsidRDefault="00E93FD5" w:rsidP="00E93FD5">
            <w:pPr>
              <w:pStyle w:val="ModelTableBody"/>
              <w:rPr>
                <w:sz w:val="18"/>
                <w:szCs w:val="18"/>
              </w:rPr>
            </w:pPr>
            <w:r w:rsidRPr="00994038">
              <w:rPr>
                <w:sz w:val="18"/>
                <w:szCs w:val="18"/>
              </w:rPr>
              <w:t>Capital appropriation</w:t>
            </w:r>
          </w:p>
        </w:tc>
        <w:tc>
          <w:tcPr>
            <w:tcW w:w="771" w:type="dxa"/>
            <w:tcBorders>
              <w:top w:val="nil"/>
              <w:left w:val="nil"/>
              <w:bottom w:val="nil"/>
              <w:right w:val="nil"/>
            </w:tcBorders>
          </w:tcPr>
          <w:p w14:paraId="6ECEBF38"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0C8AB8B7" w14:textId="77777777" w:rsidR="00E93FD5" w:rsidRPr="00994038" w:rsidRDefault="00E93FD5" w:rsidP="0077307B">
            <w:pPr>
              <w:pStyle w:val="ModelTableNumbers1"/>
              <w:rPr>
                <w:b/>
              </w:rPr>
            </w:pPr>
            <w:r w:rsidRPr="00994038">
              <w:t>12,000</w:t>
            </w:r>
          </w:p>
        </w:tc>
        <w:tc>
          <w:tcPr>
            <w:tcW w:w="1179" w:type="dxa"/>
            <w:tcBorders>
              <w:top w:val="nil"/>
              <w:bottom w:val="nil"/>
              <w:right w:val="nil"/>
            </w:tcBorders>
            <w:noWrap/>
          </w:tcPr>
          <w:p w14:paraId="40DCF137" w14:textId="77777777" w:rsidR="00E93FD5" w:rsidRPr="00994038" w:rsidRDefault="00E93FD5" w:rsidP="0077307B">
            <w:pPr>
              <w:pStyle w:val="ModelTableNumbers1"/>
              <w:rPr>
                <w:b/>
              </w:rPr>
            </w:pPr>
            <w:r w:rsidRPr="00994038">
              <w:t>65,000</w:t>
            </w:r>
          </w:p>
        </w:tc>
      </w:tr>
      <w:tr w:rsidR="00E93FD5" w:rsidRPr="000F4A83" w14:paraId="13BFFF94" w14:textId="77777777" w:rsidTr="007D3F71">
        <w:trPr>
          <w:cantSplit/>
        </w:trPr>
        <w:tc>
          <w:tcPr>
            <w:tcW w:w="1584" w:type="dxa"/>
            <w:tcBorders>
              <w:top w:val="nil"/>
              <w:left w:val="nil"/>
              <w:bottom w:val="nil"/>
              <w:right w:val="nil"/>
            </w:tcBorders>
          </w:tcPr>
          <w:p w14:paraId="6A6CE313" w14:textId="77777777" w:rsidR="00E93FD5" w:rsidRPr="00994038" w:rsidRDefault="00E93FD5" w:rsidP="00E93FD5">
            <w:pPr>
              <w:pStyle w:val="Reference"/>
              <w:rPr>
                <w:sz w:val="14"/>
                <w:szCs w:val="14"/>
              </w:rPr>
            </w:pPr>
          </w:p>
        </w:tc>
        <w:tc>
          <w:tcPr>
            <w:tcW w:w="5040" w:type="dxa"/>
            <w:tcBorders>
              <w:top w:val="nil"/>
              <w:left w:val="nil"/>
              <w:bottom w:val="nil"/>
            </w:tcBorders>
          </w:tcPr>
          <w:p w14:paraId="6E504935" w14:textId="77777777" w:rsidR="00E93FD5" w:rsidRPr="00994038" w:rsidRDefault="00E93FD5" w:rsidP="00E93FD5">
            <w:pPr>
              <w:pStyle w:val="ModelTableBody"/>
              <w:rPr>
                <w:sz w:val="18"/>
                <w:szCs w:val="18"/>
              </w:rPr>
            </w:pPr>
          </w:p>
        </w:tc>
        <w:tc>
          <w:tcPr>
            <w:tcW w:w="771" w:type="dxa"/>
            <w:tcBorders>
              <w:top w:val="nil"/>
              <w:left w:val="nil"/>
              <w:bottom w:val="nil"/>
              <w:right w:val="nil"/>
            </w:tcBorders>
          </w:tcPr>
          <w:p w14:paraId="1915796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7DE5348" w14:textId="77777777" w:rsidR="00E93FD5" w:rsidRPr="00994038" w:rsidRDefault="00E93FD5" w:rsidP="0077307B">
            <w:pPr>
              <w:pStyle w:val="ModelTableNumbers1"/>
            </w:pPr>
          </w:p>
        </w:tc>
        <w:tc>
          <w:tcPr>
            <w:tcW w:w="1179" w:type="dxa"/>
            <w:tcBorders>
              <w:top w:val="nil"/>
              <w:bottom w:val="nil"/>
              <w:right w:val="nil"/>
            </w:tcBorders>
            <w:noWrap/>
          </w:tcPr>
          <w:p w14:paraId="572DD137" w14:textId="77777777" w:rsidR="00E93FD5" w:rsidRPr="00994038" w:rsidRDefault="00E93FD5" w:rsidP="0077307B">
            <w:pPr>
              <w:pStyle w:val="ModelTableNumbers1"/>
            </w:pPr>
          </w:p>
        </w:tc>
      </w:tr>
      <w:tr w:rsidR="00E93FD5" w:rsidRPr="000F4A83" w14:paraId="4EEB95F1" w14:textId="77777777" w:rsidTr="007D3F71">
        <w:trPr>
          <w:cantSplit/>
        </w:trPr>
        <w:tc>
          <w:tcPr>
            <w:tcW w:w="1584" w:type="dxa"/>
            <w:tcBorders>
              <w:top w:val="nil"/>
              <w:left w:val="nil"/>
              <w:bottom w:val="nil"/>
              <w:right w:val="nil"/>
            </w:tcBorders>
          </w:tcPr>
          <w:p w14:paraId="47BC8703" w14:textId="77777777" w:rsidR="00E93FD5" w:rsidRPr="00994038" w:rsidRDefault="00E93FD5" w:rsidP="00E93FD5">
            <w:pPr>
              <w:pStyle w:val="Reference"/>
              <w:rPr>
                <w:sz w:val="14"/>
                <w:szCs w:val="14"/>
              </w:rPr>
            </w:pPr>
          </w:p>
        </w:tc>
        <w:tc>
          <w:tcPr>
            <w:tcW w:w="5040" w:type="dxa"/>
            <w:tcBorders>
              <w:top w:val="nil"/>
              <w:left w:val="nil"/>
              <w:bottom w:val="nil"/>
            </w:tcBorders>
          </w:tcPr>
          <w:p w14:paraId="26946B69" w14:textId="77777777" w:rsidR="00E93FD5" w:rsidRPr="00994038" w:rsidRDefault="00E93FD5" w:rsidP="00E93FD5">
            <w:pPr>
              <w:pStyle w:val="ModelTableBody"/>
              <w:rPr>
                <w:b/>
                <w:i/>
                <w:sz w:val="18"/>
                <w:szCs w:val="18"/>
              </w:rPr>
            </w:pPr>
            <w:r w:rsidRPr="00994038">
              <w:rPr>
                <w:i/>
                <w:sz w:val="18"/>
                <w:szCs w:val="18"/>
              </w:rPr>
              <w:t>Other contributions by owners</w:t>
            </w:r>
          </w:p>
        </w:tc>
        <w:tc>
          <w:tcPr>
            <w:tcW w:w="771" w:type="dxa"/>
            <w:tcBorders>
              <w:top w:val="nil"/>
              <w:left w:val="nil"/>
              <w:bottom w:val="nil"/>
              <w:right w:val="nil"/>
            </w:tcBorders>
          </w:tcPr>
          <w:p w14:paraId="26E97583"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54DD850" w14:textId="77777777" w:rsidR="00E93FD5" w:rsidRPr="00994038" w:rsidRDefault="00E93FD5" w:rsidP="0077307B">
            <w:pPr>
              <w:pStyle w:val="ModelTableNumbers1"/>
            </w:pPr>
          </w:p>
        </w:tc>
        <w:tc>
          <w:tcPr>
            <w:tcW w:w="1179" w:type="dxa"/>
            <w:tcBorders>
              <w:top w:val="nil"/>
              <w:bottom w:val="nil"/>
              <w:right w:val="nil"/>
            </w:tcBorders>
            <w:noWrap/>
          </w:tcPr>
          <w:p w14:paraId="767057F7" w14:textId="77777777" w:rsidR="00E93FD5" w:rsidRPr="00994038" w:rsidRDefault="00E93FD5" w:rsidP="0077307B">
            <w:pPr>
              <w:pStyle w:val="ModelTableNumbers1"/>
            </w:pPr>
          </w:p>
        </w:tc>
      </w:tr>
      <w:tr w:rsidR="00E93FD5" w:rsidRPr="000F4A83" w14:paraId="6ECEEDF5" w14:textId="77777777" w:rsidTr="007D3F71">
        <w:trPr>
          <w:cantSplit/>
        </w:trPr>
        <w:tc>
          <w:tcPr>
            <w:tcW w:w="1584" w:type="dxa"/>
            <w:tcBorders>
              <w:top w:val="nil"/>
              <w:left w:val="nil"/>
              <w:bottom w:val="nil"/>
              <w:right w:val="nil"/>
            </w:tcBorders>
          </w:tcPr>
          <w:p w14:paraId="3EE41817" w14:textId="77777777" w:rsidR="00E93FD5" w:rsidRPr="00994038" w:rsidRDefault="00E93FD5" w:rsidP="00E93FD5">
            <w:pPr>
              <w:pStyle w:val="Reference"/>
              <w:rPr>
                <w:sz w:val="14"/>
                <w:szCs w:val="14"/>
              </w:rPr>
            </w:pPr>
          </w:p>
        </w:tc>
        <w:tc>
          <w:tcPr>
            <w:tcW w:w="5040" w:type="dxa"/>
            <w:tcBorders>
              <w:top w:val="nil"/>
              <w:left w:val="nil"/>
              <w:bottom w:val="nil"/>
            </w:tcBorders>
          </w:tcPr>
          <w:p w14:paraId="4F7D0684" w14:textId="77777777" w:rsidR="00E93FD5" w:rsidRPr="00994038" w:rsidRDefault="00E93FD5" w:rsidP="00F36EE3">
            <w:pPr>
              <w:pStyle w:val="ModelTableBody"/>
              <w:ind w:left="171" w:hanging="171"/>
              <w:rPr>
                <w:b/>
                <w:sz w:val="18"/>
                <w:szCs w:val="18"/>
              </w:rPr>
            </w:pPr>
            <w:r w:rsidRPr="00994038">
              <w:rPr>
                <w:sz w:val="18"/>
                <w:szCs w:val="18"/>
              </w:rPr>
              <w:t>Royalties for Regions Fund – Regional Infrastructure and Headworks Account</w:t>
            </w:r>
          </w:p>
        </w:tc>
        <w:tc>
          <w:tcPr>
            <w:tcW w:w="771" w:type="dxa"/>
            <w:tcBorders>
              <w:top w:val="nil"/>
              <w:left w:val="nil"/>
              <w:bottom w:val="nil"/>
              <w:right w:val="nil"/>
            </w:tcBorders>
          </w:tcPr>
          <w:p w14:paraId="0A6FDFD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00EA94BF" w14:textId="77777777" w:rsidR="00E93FD5" w:rsidRPr="00994038" w:rsidRDefault="00E93FD5" w:rsidP="0077307B">
            <w:pPr>
              <w:pStyle w:val="ModelTableNumbers1"/>
            </w:pPr>
            <w:r w:rsidRPr="00994038">
              <w:t>-</w:t>
            </w:r>
          </w:p>
        </w:tc>
        <w:tc>
          <w:tcPr>
            <w:tcW w:w="1179" w:type="dxa"/>
            <w:tcBorders>
              <w:top w:val="nil"/>
              <w:bottom w:val="nil"/>
              <w:right w:val="nil"/>
            </w:tcBorders>
            <w:noWrap/>
          </w:tcPr>
          <w:p w14:paraId="425916DD" w14:textId="77777777" w:rsidR="00E93FD5" w:rsidRPr="00994038" w:rsidRDefault="00E93FD5" w:rsidP="0077307B">
            <w:pPr>
              <w:pStyle w:val="ModelTableNumbers1"/>
            </w:pPr>
            <w:r w:rsidRPr="00994038">
              <w:t>-</w:t>
            </w:r>
          </w:p>
        </w:tc>
      </w:tr>
      <w:tr w:rsidR="00E93FD5" w:rsidRPr="000F4A83" w14:paraId="4BB9BFBD" w14:textId="77777777" w:rsidTr="007D3F71">
        <w:trPr>
          <w:cantSplit/>
        </w:trPr>
        <w:tc>
          <w:tcPr>
            <w:tcW w:w="1584" w:type="dxa"/>
            <w:tcBorders>
              <w:top w:val="nil"/>
              <w:left w:val="nil"/>
              <w:bottom w:val="nil"/>
              <w:right w:val="nil"/>
            </w:tcBorders>
          </w:tcPr>
          <w:p w14:paraId="138BB4DC" w14:textId="77777777" w:rsidR="00E93FD5" w:rsidRPr="00994038" w:rsidRDefault="00E93FD5" w:rsidP="00E93FD5">
            <w:pPr>
              <w:pStyle w:val="Reference"/>
              <w:rPr>
                <w:sz w:val="14"/>
                <w:szCs w:val="14"/>
              </w:rPr>
            </w:pPr>
          </w:p>
        </w:tc>
        <w:tc>
          <w:tcPr>
            <w:tcW w:w="5040" w:type="dxa"/>
            <w:tcBorders>
              <w:top w:val="nil"/>
              <w:left w:val="nil"/>
              <w:bottom w:val="nil"/>
            </w:tcBorders>
          </w:tcPr>
          <w:p w14:paraId="71A62247" w14:textId="77777777" w:rsidR="00E93FD5" w:rsidRPr="00994038" w:rsidRDefault="00E93FD5" w:rsidP="00F36EE3">
            <w:pPr>
              <w:pStyle w:val="ModelTableBody"/>
              <w:ind w:left="171" w:hanging="171"/>
              <w:rPr>
                <w:sz w:val="18"/>
                <w:szCs w:val="18"/>
              </w:rPr>
            </w:pPr>
            <w:r w:rsidRPr="00994038">
              <w:rPr>
                <w:sz w:val="18"/>
                <w:szCs w:val="18"/>
              </w:rPr>
              <w:t>Royalties for Regions Fund – Regional Community Services Account</w:t>
            </w:r>
          </w:p>
        </w:tc>
        <w:tc>
          <w:tcPr>
            <w:tcW w:w="771" w:type="dxa"/>
            <w:tcBorders>
              <w:top w:val="nil"/>
              <w:left w:val="nil"/>
              <w:bottom w:val="nil"/>
              <w:right w:val="nil"/>
            </w:tcBorders>
          </w:tcPr>
          <w:p w14:paraId="0D7DED24"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32FF2E8F" w14:textId="77777777" w:rsidR="00E93FD5" w:rsidRPr="00994038" w:rsidRDefault="00E93FD5" w:rsidP="0077307B">
            <w:pPr>
              <w:pStyle w:val="ModelTableNumbers1"/>
            </w:pPr>
            <w:r w:rsidRPr="00994038">
              <w:t>-</w:t>
            </w:r>
          </w:p>
        </w:tc>
        <w:tc>
          <w:tcPr>
            <w:tcW w:w="1179" w:type="dxa"/>
            <w:tcBorders>
              <w:top w:val="nil"/>
              <w:bottom w:val="nil"/>
              <w:right w:val="nil"/>
            </w:tcBorders>
            <w:noWrap/>
          </w:tcPr>
          <w:p w14:paraId="02A9EB6F" w14:textId="77777777" w:rsidR="00E93FD5" w:rsidRPr="00994038" w:rsidRDefault="00E93FD5" w:rsidP="0077307B">
            <w:pPr>
              <w:pStyle w:val="ModelTableNumbers1"/>
            </w:pPr>
            <w:r w:rsidRPr="00994038">
              <w:t>-</w:t>
            </w:r>
          </w:p>
        </w:tc>
      </w:tr>
      <w:tr w:rsidR="00E93FD5" w:rsidRPr="000F4A83" w14:paraId="138B5671" w14:textId="77777777" w:rsidTr="007D3F71">
        <w:trPr>
          <w:cantSplit/>
        </w:trPr>
        <w:tc>
          <w:tcPr>
            <w:tcW w:w="1584" w:type="dxa"/>
            <w:tcBorders>
              <w:top w:val="nil"/>
              <w:left w:val="nil"/>
              <w:bottom w:val="nil"/>
              <w:right w:val="nil"/>
            </w:tcBorders>
          </w:tcPr>
          <w:p w14:paraId="3C0A2046" w14:textId="77777777" w:rsidR="00E93FD5" w:rsidRPr="00994038" w:rsidRDefault="00E93FD5" w:rsidP="003A2A4A">
            <w:pPr>
              <w:pStyle w:val="Reference"/>
              <w:rPr>
                <w:sz w:val="14"/>
                <w:szCs w:val="14"/>
              </w:rPr>
            </w:pPr>
          </w:p>
        </w:tc>
        <w:tc>
          <w:tcPr>
            <w:tcW w:w="5040" w:type="dxa"/>
            <w:tcBorders>
              <w:top w:val="nil"/>
              <w:left w:val="nil"/>
              <w:bottom w:val="nil"/>
            </w:tcBorders>
          </w:tcPr>
          <w:p w14:paraId="6B84EF40" w14:textId="77777777" w:rsidR="00E93FD5" w:rsidRPr="00994038" w:rsidRDefault="00E93FD5" w:rsidP="006E4D5E">
            <w:pPr>
              <w:pStyle w:val="ModelTableBody"/>
              <w:rPr>
                <w:sz w:val="18"/>
                <w:szCs w:val="18"/>
              </w:rPr>
            </w:pPr>
          </w:p>
        </w:tc>
        <w:tc>
          <w:tcPr>
            <w:tcW w:w="771" w:type="dxa"/>
            <w:tcBorders>
              <w:top w:val="nil"/>
              <w:left w:val="nil"/>
              <w:bottom w:val="nil"/>
              <w:right w:val="nil"/>
            </w:tcBorders>
          </w:tcPr>
          <w:p w14:paraId="65DB5193" w14:textId="77777777" w:rsidR="00E93FD5" w:rsidRPr="00994038" w:rsidRDefault="00E93FD5"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9D560D3" w14:textId="77777777" w:rsidR="00E93FD5" w:rsidRPr="00994038" w:rsidRDefault="00E93FD5" w:rsidP="0077307B">
            <w:pPr>
              <w:pStyle w:val="ModelTableNumbers1"/>
            </w:pPr>
          </w:p>
        </w:tc>
        <w:tc>
          <w:tcPr>
            <w:tcW w:w="1179" w:type="dxa"/>
            <w:tcBorders>
              <w:top w:val="nil"/>
              <w:bottom w:val="nil"/>
              <w:right w:val="nil"/>
            </w:tcBorders>
            <w:noWrap/>
          </w:tcPr>
          <w:p w14:paraId="79F0521F" w14:textId="77777777" w:rsidR="00E93FD5" w:rsidRPr="00994038" w:rsidRDefault="00E93FD5" w:rsidP="0077307B">
            <w:pPr>
              <w:pStyle w:val="ModelTableNumbers1"/>
            </w:pPr>
          </w:p>
        </w:tc>
      </w:tr>
      <w:tr w:rsidR="00E93FD5" w:rsidRPr="000F4A83" w14:paraId="4F282A2F" w14:textId="77777777" w:rsidTr="007D3F71">
        <w:trPr>
          <w:cantSplit/>
        </w:trPr>
        <w:tc>
          <w:tcPr>
            <w:tcW w:w="1584" w:type="dxa"/>
            <w:tcBorders>
              <w:top w:val="nil"/>
              <w:left w:val="nil"/>
              <w:bottom w:val="nil"/>
              <w:right w:val="nil"/>
            </w:tcBorders>
          </w:tcPr>
          <w:p w14:paraId="637FE52C" w14:textId="77777777" w:rsidR="00E93FD5" w:rsidRPr="00994038" w:rsidRDefault="00E93FD5" w:rsidP="00E93FD5">
            <w:pPr>
              <w:pStyle w:val="Reference"/>
              <w:rPr>
                <w:sz w:val="14"/>
                <w:szCs w:val="14"/>
              </w:rPr>
            </w:pPr>
          </w:p>
        </w:tc>
        <w:tc>
          <w:tcPr>
            <w:tcW w:w="5040" w:type="dxa"/>
            <w:tcBorders>
              <w:top w:val="nil"/>
              <w:left w:val="nil"/>
              <w:bottom w:val="nil"/>
            </w:tcBorders>
          </w:tcPr>
          <w:p w14:paraId="3C87A4B2" w14:textId="77777777" w:rsidR="00E93FD5" w:rsidRPr="00994038" w:rsidRDefault="00E93FD5" w:rsidP="00E93FD5">
            <w:pPr>
              <w:pStyle w:val="ModelTableBody"/>
              <w:rPr>
                <w:i/>
                <w:sz w:val="18"/>
                <w:szCs w:val="18"/>
              </w:rPr>
            </w:pPr>
            <w:r w:rsidRPr="00994038">
              <w:rPr>
                <w:i/>
                <w:sz w:val="18"/>
                <w:szCs w:val="18"/>
              </w:rPr>
              <w:t>Transfer of net assets from other agencies</w:t>
            </w:r>
          </w:p>
        </w:tc>
        <w:tc>
          <w:tcPr>
            <w:tcW w:w="771" w:type="dxa"/>
            <w:tcBorders>
              <w:top w:val="nil"/>
              <w:left w:val="nil"/>
              <w:bottom w:val="nil"/>
              <w:right w:val="nil"/>
            </w:tcBorders>
          </w:tcPr>
          <w:p w14:paraId="3AC62717"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5ED682CF" w14:textId="77777777" w:rsidR="00E93FD5" w:rsidRPr="00994038" w:rsidRDefault="00E93FD5" w:rsidP="0077307B">
            <w:pPr>
              <w:pStyle w:val="ModelTableNumbers1"/>
            </w:pPr>
          </w:p>
        </w:tc>
        <w:tc>
          <w:tcPr>
            <w:tcW w:w="1179" w:type="dxa"/>
            <w:tcBorders>
              <w:top w:val="nil"/>
              <w:bottom w:val="nil"/>
              <w:right w:val="nil"/>
            </w:tcBorders>
            <w:noWrap/>
          </w:tcPr>
          <w:p w14:paraId="666516CA" w14:textId="77777777" w:rsidR="00E93FD5" w:rsidRPr="00994038" w:rsidRDefault="00E93FD5" w:rsidP="0077307B">
            <w:pPr>
              <w:pStyle w:val="ModelTableNumbers1"/>
            </w:pPr>
          </w:p>
        </w:tc>
      </w:tr>
      <w:tr w:rsidR="00E93FD5" w:rsidRPr="000F4A83" w14:paraId="461F0D9C" w14:textId="77777777" w:rsidTr="007D3F71">
        <w:trPr>
          <w:cantSplit/>
        </w:trPr>
        <w:tc>
          <w:tcPr>
            <w:tcW w:w="1584" w:type="dxa"/>
            <w:tcBorders>
              <w:top w:val="nil"/>
              <w:left w:val="nil"/>
              <w:bottom w:val="nil"/>
              <w:right w:val="nil"/>
            </w:tcBorders>
          </w:tcPr>
          <w:p w14:paraId="52E72F01"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tcPr>
          <w:p w14:paraId="0A0322B7" w14:textId="77777777" w:rsidR="00E93FD5" w:rsidRPr="00994038" w:rsidRDefault="00E93FD5" w:rsidP="00E93FD5">
            <w:pPr>
              <w:pStyle w:val="ModelTableBody"/>
              <w:rPr>
                <w:sz w:val="18"/>
                <w:szCs w:val="18"/>
              </w:rPr>
            </w:pPr>
            <w:r w:rsidRPr="00994038">
              <w:rPr>
                <w:sz w:val="18"/>
                <w:szCs w:val="18"/>
              </w:rPr>
              <w:t>[</w:t>
            </w:r>
            <w:r w:rsidRPr="00994038">
              <w:rPr>
                <w:i/>
                <w:iCs/>
                <w:sz w:val="18"/>
                <w:szCs w:val="18"/>
              </w:rPr>
              <w:t>Provide details</w:t>
            </w:r>
            <w:r w:rsidRPr="00994038">
              <w:rPr>
                <w:sz w:val="18"/>
                <w:szCs w:val="18"/>
              </w:rPr>
              <w:t>]</w:t>
            </w:r>
          </w:p>
        </w:tc>
        <w:tc>
          <w:tcPr>
            <w:tcW w:w="771" w:type="dxa"/>
            <w:tcBorders>
              <w:top w:val="nil"/>
              <w:left w:val="nil"/>
              <w:bottom w:val="single" w:sz="4" w:space="0" w:color="auto"/>
              <w:right w:val="nil"/>
            </w:tcBorders>
          </w:tcPr>
          <w:p w14:paraId="355788C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tcPr>
          <w:p w14:paraId="7A27A411" w14:textId="77777777" w:rsidR="00E93FD5" w:rsidRPr="00994038" w:rsidRDefault="00E93FD5" w:rsidP="0077307B">
            <w:pPr>
              <w:pStyle w:val="ModelTableNumbers1"/>
            </w:pPr>
            <w:r w:rsidRPr="00994038">
              <w:t>-</w:t>
            </w:r>
          </w:p>
        </w:tc>
        <w:tc>
          <w:tcPr>
            <w:tcW w:w="1179" w:type="dxa"/>
            <w:tcBorders>
              <w:top w:val="nil"/>
              <w:bottom w:val="single" w:sz="4" w:space="0" w:color="auto"/>
              <w:right w:val="nil"/>
            </w:tcBorders>
            <w:noWrap/>
          </w:tcPr>
          <w:p w14:paraId="5DCE1596" w14:textId="77777777" w:rsidR="00E93FD5" w:rsidRPr="00994038" w:rsidRDefault="00E93FD5" w:rsidP="0077307B">
            <w:pPr>
              <w:pStyle w:val="ModelTableNumbers1"/>
            </w:pPr>
            <w:r w:rsidRPr="00994038">
              <w:t>1,500</w:t>
            </w:r>
          </w:p>
        </w:tc>
      </w:tr>
      <w:tr w:rsidR="00E93FD5" w:rsidRPr="000F4A83" w14:paraId="239A3F98" w14:textId="77777777" w:rsidTr="007D3F71">
        <w:trPr>
          <w:cantSplit/>
        </w:trPr>
        <w:tc>
          <w:tcPr>
            <w:tcW w:w="1584" w:type="dxa"/>
            <w:tcBorders>
              <w:top w:val="nil"/>
              <w:left w:val="nil"/>
              <w:bottom w:val="nil"/>
              <w:right w:val="nil"/>
            </w:tcBorders>
          </w:tcPr>
          <w:p w14:paraId="3059E5A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tcPr>
          <w:p w14:paraId="03CBF231" w14:textId="77777777" w:rsidR="00E93FD5" w:rsidRPr="00994038" w:rsidRDefault="00E93FD5" w:rsidP="00E93FD5">
            <w:pPr>
              <w:pStyle w:val="ModelTableBody"/>
              <w:rPr>
                <w:b/>
                <w:sz w:val="18"/>
                <w:szCs w:val="18"/>
              </w:rPr>
            </w:pPr>
            <w:r w:rsidRPr="00994038">
              <w:rPr>
                <w:b/>
                <w:sz w:val="18"/>
                <w:szCs w:val="18"/>
              </w:rPr>
              <w:t>Total contributions by owners</w:t>
            </w:r>
          </w:p>
        </w:tc>
        <w:tc>
          <w:tcPr>
            <w:tcW w:w="771" w:type="dxa"/>
            <w:tcBorders>
              <w:top w:val="single" w:sz="4" w:space="0" w:color="auto"/>
              <w:left w:val="nil"/>
              <w:bottom w:val="single" w:sz="4" w:space="0" w:color="auto"/>
              <w:right w:val="nil"/>
            </w:tcBorders>
          </w:tcPr>
          <w:p w14:paraId="4216EFF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tcPr>
          <w:p w14:paraId="05005FA7" w14:textId="77777777" w:rsidR="00E93FD5" w:rsidRPr="00994038" w:rsidRDefault="00E93FD5" w:rsidP="0077307B">
            <w:pPr>
              <w:pStyle w:val="ModelTableNumbers1"/>
            </w:pPr>
            <w:r w:rsidRPr="00994038">
              <w:t>12,000</w:t>
            </w:r>
          </w:p>
        </w:tc>
        <w:tc>
          <w:tcPr>
            <w:tcW w:w="1179" w:type="dxa"/>
            <w:tcBorders>
              <w:top w:val="single" w:sz="4" w:space="0" w:color="auto"/>
              <w:bottom w:val="single" w:sz="4" w:space="0" w:color="auto"/>
              <w:right w:val="nil"/>
            </w:tcBorders>
            <w:noWrap/>
          </w:tcPr>
          <w:p w14:paraId="7A622E61" w14:textId="77777777" w:rsidR="00E93FD5" w:rsidRPr="00994038" w:rsidRDefault="00E93FD5" w:rsidP="0077307B">
            <w:pPr>
              <w:pStyle w:val="ModelTableNumbers1"/>
            </w:pPr>
            <w:r w:rsidRPr="00994038">
              <w:t>66,500</w:t>
            </w:r>
          </w:p>
        </w:tc>
      </w:tr>
      <w:tr w:rsidR="00E93FD5" w:rsidRPr="000F4A83" w14:paraId="39B3CD7F" w14:textId="77777777" w:rsidTr="007D3F71">
        <w:trPr>
          <w:cantSplit/>
        </w:trPr>
        <w:tc>
          <w:tcPr>
            <w:tcW w:w="1584" w:type="dxa"/>
            <w:tcBorders>
              <w:top w:val="nil"/>
              <w:left w:val="nil"/>
              <w:bottom w:val="nil"/>
              <w:right w:val="nil"/>
            </w:tcBorders>
          </w:tcPr>
          <w:p w14:paraId="6F866389" w14:textId="77777777" w:rsidR="00E93FD5" w:rsidRPr="00994038" w:rsidRDefault="00E93FD5" w:rsidP="00E93FD5">
            <w:pPr>
              <w:pStyle w:val="Reference"/>
              <w:rPr>
                <w:sz w:val="14"/>
                <w:szCs w:val="14"/>
              </w:rPr>
            </w:pPr>
          </w:p>
        </w:tc>
        <w:tc>
          <w:tcPr>
            <w:tcW w:w="5040" w:type="dxa"/>
            <w:tcBorders>
              <w:top w:val="single" w:sz="4" w:space="0" w:color="auto"/>
              <w:left w:val="nil"/>
              <w:bottom w:val="nil"/>
            </w:tcBorders>
          </w:tcPr>
          <w:p w14:paraId="11A57D40" w14:textId="77777777" w:rsidR="00E93FD5" w:rsidRPr="00994038" w:rsidRDefault="00E93FD5" w:rsidP="00E93FD5">
            <w:pPr>
              <w:pStyle w:val="ModelTableBody"/>
              <w:rPr>
                <w:sz w:val="18"/>
                <w:szCs w:val="18"/>
              </w:rPr>
            </w:pPr>
          </w:p>
        </w:tc>
        <w:tc>
          <w:tcPr>
            <w:tcW w:w="771" w:type="dxa"/>
            <w:tcBorders>
              <w:top w:val="single" w:sz="4" w:space="0" w:color="auto"/>
              <w:left w:val="nil"/>
              <w:bottom w:val="nil"/>
              <w:right w:val="nil"/>
            </w:tcBorders>
          </w:tcPr>
          <w:p w14:paraId="14C2CB1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tcPr>
          <w:p w14:paraId="0FF68FE5" w14:textId="77777777" w:rsidR="00E93FD5" w:rsidRPr="00994038" w:rsidRDefault="00E93FD5" w:rsidP="0077307B">
            <w:pPr>
              <w:pStyle w:val="ModelTableNumbers1"/>
            </w:pPr>
          </w:p>
        </w:tc>
        <w:tc>
          <w:tcPr>
            <w:tcW w:w="1179" w:type="dxa"/>
            <w:tcBorders>
              <w:top w:val="single" w:sz="4" w:space="0" w:color="auto"/>
              <w:bottom w:val="nil"/>
              <w:right w:val="nil"/>
            </w:tcBorders>
            <w:noWrap/>
          </w:tcPr>
          <w:p w14:paraId="00FB09CE" w14:textId="77777777" w:rsidR="00E93FD5" w:rsidRPr="00994038" w:rsidRDefault="00E93FD5" w:rsidP="0077307B">
            <w:pPr>
              <w:pStyle w:val="ModelTableNumbers1"/>
            </w:pPr>
          </w:p>
        </w:tc>
      </w:tr>
      <w:tr w:rsidR="00E93FD5" w:rsidRPr="000F4A83" w14:paraId="04695228" w14:textId="77777777" w:rsidTr="007D3F71">
        <w:trPr>
          <w:cantSplit/>
        </w:trPr>
        <w:tc>
          <w:tcPr>
            <w:tcW w:w="1584" w:type="dxa"/>
            <w:tcBorders>
              <w:top w:val="nil"/>
              <w:left w:val="nil"/>
              <w:bottom w:val="nil"/>
              <w:right w:val="nil"/>
            </w:tcBorders>
          </w:tcPr>
          <w:p w14:paraId="41DF5AAD" w14:textId="77777777" w:rsidR="00E93FD5" w:rsidRPr="00994038" w:rsidRDefault="00E93FD5" w:rsidP="00E93FD5">
            <w:pPr>
              <w:pStyle w:val="Reference"/>
              <w:rPr>
                <w:sz w:val="14"/>
                <w:szCs w:val="14"/>
              </w:rPr>
            </w:pPr>
          </w:p>
        </w:tc>
        <w:tc>
          <w:tcPr>
            <w:tcW w:w="5040" w:type="dxa"/>
            <w:tcBorders>
              <w:top w:val="nil"/>
              <w:left w:val="nil"/>
              <w:bottom w:val="nil"/>
            </w:tcBorders>
          </w:tcPr>
          <w:p w14:paraId="30A6867A" w14:textId="77777777" w:rsidR="00E93FD5" w:rsidRPr="00994038" w:rsidRDefault="00E93FD5" w:rsidP="00E93FD5">
            <w:pPr>
              <w:pStyle w:val="ModelTableBody"/>
              <w:rPr>
                <w:i/>
                <w:sz w:val="18"/>
                <w:szCs w:val="18"/>
              </w:rPr>
            </w:pPr>
            <w:r w:rsidRPr="00994038">
              <w:rPr>
                <w:i/>
                <w:sz w:val="18"/>
                <w:szCs w:val="18"/>
              </w:rPr>
              <w:t>Distributions to owners</w:t>
            </w:r>
          </w:p>
        </w:tc>
        <w:tc>
          <w:tcPr>
            <w:tcW w:w="771" w:type="dxa"/>
            <w:tcBorders>
              <w:top w:val="nil"/>
              <w:left w:val="nil"/>
              <w:bottom w:val="nil"/>
              <w:right w:val="nil"/>
            </w:tcBorders>
          </w:tcPr>
          <w:p w14:paraId="7F81B1C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D8F5AF2" w14:textId="77777777" w:rsidR="00E93FD5" w:rsidRPr="00994038" w:rsidRDefault="00E93FD5" w:rsidP="0077307B">
            <w:pPr>
              <w:pStyle w:val="ModelTableNumbers1"/>
            </w:pPr>
          </w:p>
        </w:tc>
        <w:tc>
          <w:tcPr>
            <w:tcW w:w="1179" w:type="dxa"/>
            <w:tcBorders>
              <w:top w:val="nil"/>
              <w:bottom w:val="nil"/>
              <w:right w:val="nil"/>
            </w:tcBorders>
            <w:noWrap/>
          </w:tcPr>
          <w:p w14:paraId="6FA0BC6B" w14:textId="77777777" w:rsidR="00E93FD5" w:rsidRPr="00994038" w:rsidRDefault="00E93FD5" w:rsidP="0077307B">
            <w:pPr>
              <w:pStyle w:val="ModelTableNumbers1"/>
            </w:pPr>
          </w:p>
        </w:tc>
      </w:tr>
      <w:tr w:rsidR="00E93FD5" w:rsidRPr="000F4A83" w14:paraId="45F18114" w14:textId="77777777" w:rsidTr="007D3F71">
        <w:trPr>
          <w:cantSplit/>
        </w:trPr>
        <w:tc>
          <w:tcPr>
            <w:tcW w:w="1584" w:type="dxa"/>
            <w:tcBorders>
              <w:top w:val="nil"/>
              <w:left w:val="nil"/>
              <w:bottom w:val="nil"/>
              <w:right w:val="nil"/>
            </w:tcBorders>
          </w:tcPr>
          <w:p w14:paraId="5781709E" w14:textId="77777777" w:rsidR="00E93FD5" w:rsidRPr="00994038" w:rsidRDefault="00E93FD5" w:rsidP="00E93FD5">
            <w:pPr>
              <w:pStyle w:val="Reference"/>
              <w:rPr>
                <w:sz w:val="14"/>
                <w:szCs w:val="14"/>
              </w:rPr>
            </w:pPr>
          </w:p>
        </w:tc>
        <w:tc>
          <w:tcPr>
            <w:tcW w:w="5040" w:type="dxa"/>
            <w:tcBorders>
              <w:top w:val="nil"/>
              <w:left w:val="nil"/>
              <w:bottom w:val="nil"/>
            </w:tcBorders>
          </w:tcPr>
          <w:p w14:paraId="1BCA3E0F" w14:textId="77777777" w:rsidR="00E93FD5" w:rsidRPr="00994038" w:rsidRDefault="00E93FD5" w:rsidP="00E93FD5">
            <w:pPr>
              <w:pStyle w:val="ModelTableBody"/>
              <w:rPr>
                <w:sz w:val="18"/>
                <w:szCs w:val="18"/>
              </w:rPr>
            </w:pPr>
            <w:r w:rsidRPr="00994038">
              <w:rPr>
                <w:sz w:val="18"/>
                <w:szCs w:val="18"/>
              </w:rPr>
              <w:t>Transfer of net assets to other agencies:</w:t>
            </w:r>
          </w:p>
        </w:tc>
        <w:tc>
          <w:tcPr>
            <w:tcW w:w="771" w:type="dxa"/>
            <w:tcBorders>
              <w:top w:val="nil"/>
              <w:left w:val="nil"/>
              <w:bottom w:val="nil"/>
              <w:right w:val="nil"/>
            </w:tcBorders>
          </w:tcPr>
          <w:p w14:paraId="38BB8510"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0CEC98D2" w14:textId="77777777" w:rsidR="00E93FD5" w:rsidRPr="00994038" w:rsidRDefault="00E93FD5" w:rsidP="0077307B">
            <w:pPr>
              <w:pStyle w:val="ModelTableNumbers1"/>
            </w:pPr>
          </w:p>
        </w:tc>
        <w:tc>
          <w:tcPr>
            <w:tcW w:w="1179" w:type="dxa"/>
            <w:tcBorders>
              <w:top w:val="nil"/>
              <w:bottom w:val="nil"/>
              <w:right w:val="nil"/>
            </w:tcBorders>
            <w:noWrap/>
          </w:tcPr>
          <w:p w14:paraId="6BAF7A3E" w14:textId="77777777" w:rsidR="00E93FD5" w:rsidRPr="00994038" w:rsidRDefault="00E93FD5" w:rsidP="0077307B">
            <w:pPr>
              <w:pStyle w:val="ModelTableNumbers1"/>
            </w:pPr>
          </w:p>
        </w:tc>
      </w:tr>
      <w:tr w:rsidR="00E93FD5" w:rsidRPr="000F4A83" w14:paraId="1C48033B" w14:textId="77777777" w:rsidTr="007D3F71">
        <w:trPr>
          <w:cantSplit/>
        </w:trPr>
        <w:tc>
          <w:tcPr>
            <w:tcW w:w="1584" w:type="dxa"/>
            <w:tcBorders>
              <w:top w:val="nil"/>
              <w:left w:val="nil"/>
              <w:bottom w:val="nil"/>
              <w:right w:val="nil"/>
            </w:tcBorders>
          </w:tcPr>
          <w:p w14:paraId="5CF1AD1D" w14:textId="77777777" w:rsidR="00E93FD5" w:rsidRPr="00994038" w:rsidRDefault="00E93FD5" w:rsidP="00E93FD5">
            <w:pPr>
              <w:pStyle w:val="Reference"/>
              <w:rPr>
                <w:sz w:val="14"/>
                <w:szCs w:val="14"/>
              </w:rPr>
            </w:pPr>
          </w:p>
        </w:tc>
        <w:tc>
          <w:tcPr>
            <w:tcW w:w="5040" w:type="dxa"/>
            <w:tcBorders>
              <w:top w:val="nil"/>
              <w:left w:val="nil"/>
              <w:bottom w:val="nil"/>
            </w:tcBorders>
          </w:tcPr>
          <w:p w14:paraId="3E8B0B00" w14:textId="77777777" w:rsidR="00E93FD5" w:rsidRPr="00994038" w:rsidRDefault="00E93FD5" w:rsidP="00E93FD5">
            <w:pPr>
              <w:pStyle w:val="ModelTableBody"/>
              <w:rPr>
                <w:sz w:val="18"/>
                <w:szCs w:val="18"/>
              </w:rPr>
            </w:pPr>
            <w:r w:rsidRPr="00994038">
              <w:rPr>
                <w:sz w:val="18"/>
                <w:szCs w:val="18"/>
              </w:rPr>
              <w:t xml:space="preserve">Land for sale transferred to the </w:t>
            </w:r>
            <w:r w:rsidR="00E87816" w:rsidRPr="00994038">
              <w:rPr>
                <w:sz w:val="18"/>
                <w:szCs w:val="18"/>
              </w:rPr>
              <w:t>DPLH</w:t>
            </w:r>
          </w:p>
        </w:tc>
        <w:tc>
          <w:tcPr>
            <w:tcW w:w="771" w:type="dxa"/>
            <w:tcBorders>
              <w:top w:val="nil"/>
              <w:left w:val="nil"/>
              <w:bottom w:val="nil"/>
              <w:right w:val="nil"/>
            </w:tcBorders>
          </w:tcPr>
          <w:p w14:paraId="7731D43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4DA649CC" w14:textId="77777777" w:rsidR="00E93FD5" w:rsidRPr="00994038" w:rsidRDefault="00E93FD5" w:rsidP="0077307B">
            <w:pPr>
              <w:pStyle w:val="ModelTableNumbers1"/>
            </w:pPr>
            <w:r w:rsidRPr="00994038">
              <w:t>-</w:t>
            </w:r>
          </w:p>
        </w:tc>
        <w:tc>
          <w:tcPr>
            <w:tcW w:w="1179" w:type="dxa"/>
            <w:tcBorders>
              <w:top w:val="nil"/>
              <w:bottom w:val="nil"/>
              <w:right w:val="nil"/>
            </w:tcBorders>
            <w:noWrap/>
          </w:tcPr>
          <w:p w14:paraId="7F69E375" w14:textId="77777777" w:rsidR="00E93FD5" w:rsidRPr="00994038" w:rsidRDefault="00E93FD5" w:rsidP="0077307B">
            <w:pPr>
              <w:pStyle w:val="ModelTableNumbers1"/>
            </w:pPr>
            <w:r w:rsidRPr="00994038">
              <w:t>(1,090)</w:t>
            </w:r>
          </w:p>
        </w:tc>
      </w:tr>
      <w:tr w:rsidR="00E93FD5" w:rsidRPr="000F4A83" w14:paraId="2D42DDFF" w14:textId="77777777" w:rsidTr="007D3F71">
        <w:trPr>
          <w:cantSplit/>
        </w:trPr>
        <w:tc>
          <w:tcPr>
            <w:tcW w:w="1584" w:type="dxa"/>
            <w:tcBorders>
              <w:top w:val="nil"/>
              <w:left w:val="nil"/>
              <w:bottom w:val="nil"/>
              <w:right w:val="nil"/>
            </w:tcBorders>
          </w:tcPr>
          <w:p w14:paraId="11B0AE80" w14:textId="77777777" w:rsidR="00E93FD5" w:rsidRPr="00994038" w:rsidRDefault="00E93FD5" w:rsidP="00E93FD5">
            <w:pPr>
              <w:pStyle w:val="Reference"/>
              <w:rPr>
                <w:sz w:val="14"/>
                <w:szCs w:val="14"/>
              </w:rPr>
            </w:pPr>
          </w:p>
        </w:tc>
        <w:tc>
          <w:tcPr>
            <w:tcW w:w="5040" w:type="dxa"/>
            <w:tcBorders>
              <w:top w:val="nil"/>
              <w:left w:val="nil"/>
              <w:bottom w:val="nil"/>
            </w:tcBorders>
          </w:tcPr>
          <w:p w14:paraId="42232397" w14:textId="77777777" w:rsidR="00E93FD5" w:rsidRPr="00994038" w:rsidRDefault="00E93FD5" w:rsidP="00E93FD5">
            <w:pPr>
              <w:pStyle w:val="ModelTableBody"/>
              <w:rPr>
                <w:sz w:val="18"/>
                <w:szCs w:val="18"/>
              </w:rPr>
            </w:pPr>
            <w:r w:rsidRPr="00994038">
              <w:rPr>
                <w:sz w:val="18"/>
                <w:szCs w:val="18"/>
              </w:rPr>
              <w:t>Net assets transferred to Government:</w:t>
            </w:r>
          </w:p>
        </w:tc>
        <w:tc>
          <w:tcPr>
            <w:tcW w:w="771" w:type="dxa"/>
            <w:tcBorders>
              <w:top w:val="nil"/>
              <w:left w:val="nil"/>
              <w:bottom w:val="nil"/>
              <w:right w:val="nil"/>
            </w:tcBorders>
          </w:tcPr>
          <w:p w14:paraId="59192F7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363E0F37" w14:textId="77777777" w:rsidR="00E93FD5" w:rsidRPr="00994038" w:rsidRDefault="00E93FD5" w:rsidP="0077307B">
            <w:pPr>
              <w:pStyle w:val="ModelTableNumbers1"/>
            </w:pPr>
          </w:p>
        </w:tc>
        <w:tc>
          <w:tcPr>
            <w:tcW w:w="1179" w:type="dxa"/>
            <w:tcBorders>
              <w:top w:val="nil"/>
              <w:bottom w:val="nil"/>
              <w:right w:val="nil"/>
            </w:tcBorders>
            <w:noWrap/>
          </w:tcPr>
          <w:p w14:paraId="05DA92EA" w14:textId="77777777" w:rsidR="00E93FD5" w:rsidRPr="00994038" w:rsidRDefault="00E93FD5" w:rsidP="0077307B">
            <w:pPr>
              <w:pStyle w:val="ModelTableNumbers1"/>
            </w:pPr>
          </w:p>
        </w:tc>
      </w:tr>
      <w:tr w:rsidR="00E93FD5" w:rsidRPr="000F4A83" w14:paraId="7B515266" w14:textId="77777777" w:rsidTr="007D3F71">
        <w:trPr>
          <w:cantSplit/>
        </w:trPr>
        <w:tc>
          <w:tcPr>
            <w:tcW w:w="1584" w:type="dxa"/>
            <w:tcBorders>
              <w:top w:val="nil"/>
              <w:left w:val="nil"/>
              <w:bottom w:val="nil"/>
              <w:right w:val="nil"/>
            </w:tcBorders>
          </w:tcPr>
          <w:p w14:paraId="794B41F2"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tcPr>
          <w:p w14:paraId="572DD799" w14:textId="77777777" w:rsidR="00E93FD5" w:rsidRPr="00994038" w:rsidRDefault="00E93FD5" w:rsidP="00E93FD5">
            <w:pPr>
              <w:pStyle w:val="ModelTableBody"/>
              <w:ind w:left="171" w:hanging="171"/>
              <w:rPr>
                <w:sz w:val="18"/>
                <w:szCs w:val="18"/>
              </w:rPr>
            </w:pPr>
            <w:r w:rsidRPr="00994038">
              <w:rPr>
                <w:sz w:val="18"/>
                <w:szCs w:val="18"/>
              </w:rPr>
              <w:t>Proceeds for disposal of assets paid to Consolidated Account</w:t>
            </w:r>
          </w:p>
        </w:tc>
        <w:tc>
          <w:tcPr>
            <w:tcW w:w="771" w:type="dxa"/>
            <w:tcBorders>
              <w:top w:val="nil"/>
              <w:left w:val="nil"/>
              <w:bottom w:val="single" w:sz="4" w:space="0" w:color="auto"/>
              <w:right w:val="nil"/>
            </w:tcBorders>
          </w:tcPr>
          <w:p w14:paraId="14B4FDF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tcPr>
          <w:p w14:paraId="7E80EB50" w14:textId="397A363E" w:rsidR="00E93FD5" w:rsidRPr="00994038" w:rsidRDefault="00E93FD5" w:rsidP="0077307B">
            <w:pPr>
              <w:pStyle w:val="ModelTableNumbers1"/>
            </w:pPr>
          </w:p>
        </w:tc>
        <w:tc>
          <w:tcPr>
            <w:tcW w:w="1179" w:type="dxa"/>
            <w:tcBorders>
              <w:top w:val="nil"/>
              <w:bottom w:val="single" w:sz="4" w:space="0" w:color="auto"/>
              <w:right w:val="nil"/>
            </w:tcBorders>
            <w:noWrap/>
          </w:tcPr>
          <w:p w14:paraId="32D04770" w14:textId="0ECDF7F3" w:rsidR="00E93FD5" w:rsidRPr="00994038" w:rsidRDefault="00E93FD5" w:rsidP="0077307B">
            <w:pPr>
              <w:pStyle w:val="ModelTableNumbers1"/>
            </w:pPr>
            <w:r w:rsidRPr="00994038">
              <w:t>(1</w:t>
            </w:r>
            <w:r w:rsidR="00D71C1F">
              <w:t>1,260</w:t>
            </w:r>
            <w:r w:rsidRPr="00994038">
              <w:t>)</w:t>
            </w:r>
          </w:p>
        </w:tc>
      </w:tr>
      <w:tr w:rsidR="00E93FD5" w:rsidRPr="000F4A83" w14:paraId="52DC02B8" w14:textId="77777777" w:rsidTr="007D3F71">
        <w:trPr>
          <w:cantSplit/>
        </w:trPr>
        <w:tc>
          <w:tcPr>
            <w:tcW w:w="1584" w:type="dxa"/>
            <w:tcBorders>
              <w:top w:val="nil"/>
              <w:left w:val="nil"/>
              <w:bottom w:val="nil"/>
              <w:right w:val="nil"/>
            </w:tcBorders>
          </w:tcPr>
          <w:p w14:paraId="79D3148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tcPr>
          <w:p w14:paraId="31C77A73" w14:textId="77777777" w:rsidR="00E93FD5" w:rsidRPr="00994038" w:rsidRDefault="00E93FD5" w:rsidP="00E93FD5">
            <w:pPr>
              <w:pStyle w:val="ModelTableBody"/>
              <w:rPr>
                <w:b/>
                <w:sz w:val="18"/>
                <w:szCs w:val="18"/>
              </w:rPr>
            </w:pPr>
            <w:r w:rsidRPr="00994038">
              <w:rPr>
                <w:b/>
                <w:sz w:val="18"/>
                <w:szCs w:val="18"/>
              </w:rPr>
              <w:t>Total distributions to owners</w:t>
            </w:r>
          </w:p>
        </w:tc>
        <w:tc>
          <w:tcPr>
            <w:tcW w:w="771" w:type="dxa"/>
            <w:tcBorders>
              <w:top w:val="single" w:sz="4" w:space="0" w:color="auto"/>
              <w:left w:val="nil"/>
              <w:bottom w:val="single" w:sz="4" w:space="0" w:color="auto"/>
              <w:right w:val="nil"/>
            </w:tcBorders>
          </w:tcPr>
          <w:p w14:paraId="4CB16DE9"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shd w:val="clear" w:color="auto" w:fill="auto"/>
            <w:noWrap/>
          </w:tcPr>
          <w:p w14:paraId="4DD25F35" w14:textId="15305403" w:rsidR="00E93FD5" w:rsidRPr="00994038" w:rsidRDefault="00E93FD5" w:rsidP="0077307B">
            <w:pPr>
              <w:pStyle w:val="ModelTableNumbers1"/>
            </w:pPr>
          </w:p>
        </w:tc>
        <w:tc>
          <w:tcPr>
            <w:tcW w:w="1179" w:type="dxa"/>
            <w:tcBorders>
              <w:top w:val="single" w:sz="4" w:space="0" w:color="auto"/>
              <w:bottom w:val="single" w:sz="4" w:space="0" w:color="auto"/>
              <w:right w:val="nil"/>
            </w:tcBorders>
            <w:noWrap/>
          </w:tcPr>
          <w:p w14:paraId="1A9B4CBF" w14:textId="0300A458" w:rsidR="00E93FD5" w:rsidRPr="00994038" w:rsidRDefault="00E93FD5" w:rsidP="0077307B">
            <w:pPr>
              <w:pStyle w:val="ModelTableNumbers1"/>
            </w:pPr>
            <w:r w:rsidRPr="00994038">
              <w:t>(1</w:t>
            </w:r>
            <w:r w:rsidR="002522F2">
              <w:t>2,350</w:t>
            </w:r>
            <w:r w:rsidRPr="00994038">
              <w:t>)</w:t>
            </w:r>
          </w:p>
        </w:tc>
      </w:tr>
      <w:tr w:rsidR="00E93FD5" w:rsidRPr="000F4A83" w14:paraId="00F61E86" w14:textId="77777777" w:rsidTr="007D3F71">
        <w:trPr>
          <w:cantSplit/>
        </w:trPr>
        <w:tc>
          <w:tcPr>
            <w:tcW w:w="1584" w:type="dxa"/>
            <w:tcBorders>
              <w:top w:val="nil"/>
              <w:left w:val="nil"/>
              <w:bottom w:val="nil"/>
              <w:right w:val="nil"/>
            </w:tcBorders>
          </w:tcPr>
          <w:p w14:paraId="5D6123AF" w14:textId="77777777" w:rsidR="00E93FD5" w:rsidRPr="00994038" w:rsidRDefault="00E93FD5" w:rsidP="00E93FD5">
            <w:pPr>
              <w:pStyle w:val="Reference"/>
              <w:rPr>
                <w:sz w:val="14"/>
                <w:szCs w:val="14"/>
              </w:rPr>
            </w:pPr>
          </w:p>
        </w:tc>
        <w:tc>
          <w:tcPr>
            <w:tcW w:w="5040" w:type="dxa"/>
            <w:tcBorders>
              <w:top w:val="single" w:sz="4" w:space="0" w:color="auto"/>
              <w:left w:val="nil"/>
              <w:bottom w:val="single" w:sz="18" w:space="0" w:color="auto"/>
            </w:tcBorders>
          </w:tcPr>
          <w:p w14:paraId="72A2DE6B" w14:textId="442746F3" w:rsidR="00E93FD5" w:rsidRPr="00994038" w:rsidRDefault="005B3F91" w:rsidP="00E93FD5">
            <w:pPr>
              <w:pStyle w:val="ModelTableBodyBold"/>
              <w:rPr>
                <w:sz w:val="18"/>
                <w:szCs w:val="18"/>
              </w:rPr>
            </w:pPr>
            <w:r>
              <w:rPr>
                <w:sz w:val="18"/>
                <w:szCs w:val="18"/>
              </w:rPr>
              <w:t>Total contributed equity</w:t>
            </w:r>
            <w:r w:rsidRPr="00994038">
              <w:rPr>
                <w:sz w:val="18"/>
                <w:szCs w:val="18"/>
              </w:rPr>
              <w:t xml:space="preserve"> </w:t>
            </w:r>
            <w:r w:rsidR="00E93FD5" w:rsidRPr="00994038">
              <w:rPr>
                <w:sz w:val="18"/>
                <w:szCs w:val="18"/>
              </w:rPr>
              <w:t>at end of period</w:t>
            </w:r>
          </w:p>
        </w:tc>
        <w:tc>
          <w:tcPr>
            <w:tcW w:w="771" w:type="dxa"/>
            <w:tcBorders>
              <w:top w:val="single" w:sz="4" w:space="0" w:color="auto"/>
              <w:left w:val="nil"/>
              <w:bottom w:val="single" w:sz="18" w:space="0" w:color="auto"/>
              <w:right w:val="nil"/>
            </w:tcBorders>
          </w:tcPr>
          <w:p w14:paraId="6D3B93A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shd w:val="clear" w:color="auto" w:fill="auto"/>
            <w:noWrap/>
          </w:tcPr>
          <w:p w14:paraId="219C2CFC" w14:textId="09516493" w:rsidR="00E93FD5" w:rsidRPr="00994038" w:rsidRDefault="00134548" w:rsidP="00E93FD5">
            <w:pPr>
              <w:pStyle w:val="ModelTableNumbers1Bold"/>
              <w:rPr>
                <w:sz w:val="18"/>
                <w:szCs w:val="18"/>
              </w:rPr>
            </w:pPr>
            <w:r>
              <w:rPr>
                <w:sz w:val="18"/>
                <w:szCs w:val="18"/>
              </w:rPr>
              <w:t>99,800</w:t>
            </w:r>
          </w:p>
        </w:tc>
        <w:tc>
          <w:tcPr>
            <w:tcW w:w="1179" w:type="dxa"/>
            <w:tcBorders>
              <w:top w:val="single" w:sz="4" w:space="0" w:color="auto"/>
              <w:bottom w:val="single" w:sz="18" w:space="0" w:color="auto"/>
              <w:right w:val="nil"/>
            </w:tcBorders>
            <w:noWrap/>
          </w:tcPr>
          <w:p w14:paraId="7F7685C0" w14:textId="43D2F2A8" w:rsidR="00E93FD5" w:rsidRPr="00994038" w:rsidRDefault="00F602F0" w:rsidP="00E93FD5">
            <w:pPr>
              <w:pStyle w:val="ModelTableNumbers1Bold"/>
              <w:rPr>
                <w:sz w:val="18"/>
                <w:szCs w:val="18"/>
              </w:rPr>
            </w:pPr>
            <w:r>
              <w:rPr>
                <w:sz w:val="18"/>
                <w:szCs w:val="18"/>
              </w:rPr>
              <w:t>87,800</w:t>
            </w:r>
          </w:p>
        </w:tc>
      </w:tr>
      <w:bookmarkEnd w:id="1696"/>
    </w:tbl>
    <w:p w14:paraId="7CFDB33F" w14:textId="46D29C56" w:rsidR="00E87816" w:rsidRDefault="00E87816" w:rsidP="00523D7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DE3F71" w:rsidRPr="000F4A83" w14:paraId="7F80362F" w14:textId="77777777" w:rsidTr="007D3F71">
        <w:trPr>
          <w:cantSplit/>
        </w:trPr>
        <w:tc>
          <w:tcPr>
            <w:tcW w:w="1584" w:type="dxa"/>
            <w:tcBorders>
              <w:top w:val="nil"/>
              <w:left w:val="nil"/>
              <w:bottom w:val="nil"/>
              <w:right w:val="nil"/>
            </w:tcBorders>
          </w:tcPr>
          <w:p w14:paraId="5E5B5DC8" w14:textId="77777777" w:rsidR="00DE3F71" w:rsidRPr="00DE3F71" w:rsidRDefault="00DE3F71" w:rsidP="00DE3F71">
            <w:pPr>
              <w:pStyle w:val="Reference"/>
              <w:rPr>
                <w:sz w:val="14"/>
                <w:szCs w:val="14"/>
              </w:rPr>
            </w:pPr>
          </w:p>
        </w:tc>
        <w:tc>
          <w:tcPr>
            <w:tcW w:w="5040" w:type="dxa"/>
            <w:tcBorders>
              <w:top w:val="nil"/>
              <w:left w:val="nil"/>
              <w:bottom w:val="nil"/>
              <w:right w:val="nil"/>
            </w:tcBorders>
            <w:vAlign w:val="bottom"/>
          </w:tcPr>
          <w:p w14:paraId="72299E1D" w14:textId="77777777" w:rsidR="00DE3F71" w:rsidRPr="00994038" w:rsidRDefault="00DE3F71" w:rsidP="003F101A">
            <w:pPr>
              <w:pStyle w:val="Tabletextheading"/>
              <w:spacing w:before="100" w:beforeAutospacing="1" w:after="0" w:line="240" w:lineRule="atLeast"/>
              <w:rPr>
                <w:rFonts w:ascii="Arial" w:hAnsi="Arial"/>
                <w:i w:val="0"/>
                <w:color w:val="000000" w:themeColor="text1"/>
              </w:rPr>
            </w:pPr>
          </w:p>
        </w:tc>
        <w:tc>
          <w:tcPr>
            <w:tcW w:w="771" w:type="dxa"/>
            <w:tcBorders>
              <w:top w:val="nil"/>
              <w:left w:val="nil"/>
              <w:bottom w:val="nil"/>
              <w:right w:val="nil"/>
            </w:tcBorders>
          </w:tcPr>
          <w:p w14:paraId="41A3C448" w14:textId="77777777" w:rsidR="00DE3F71" w:rsidRPr="00994038" w:rsidRDefault="00DE3F71" w:rsidP="003F101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nil"/>
              <w:right w:val="nil"/>
            </w:tcBorders>
            <w:shd w:val="clear" w:color="auto" w:fill="auto"/>
            <w:noWrap/>
            <w:vAlign w:val="bottom"/>
          </w:tcPr>
          <w:p w14:paraId="42ADE0D6" w14:textId="0D80E622" w:rsidR="00DE3F71" w:rsidRPr="00994038" w:rsidRDefault="00222135" w:rsidP="003F101A">
            <w:pPr>
              <w:pStyle w:val="Tabletextheading"/>
              <w:spacing w:before="100" w:beforeAutospacing="1" w:after="0" w:line="240" w:lineRule="atLeast"/>
              <w:rPr>
                <w:rFonts w:ascii="Arial" w:hAnsi="Arial"/>
                <w:b/>
                <w:i w:val="0"/>
                <w:color w:val="000000" w:themeColor="text1"/>
              </w:rPr>
            </w:pPr>
            <w:r>
              <w:rPr>
                <w:rFonts w:ascii="Arial" w:hAnsi="Arial"/>
                <w:b/>
                <w:i w:val="0"/>
                <w:color w:val="000000" w:themeColor="text1"/>
              </w:rPr>
              <w:t>2024</w:t>
            </w:r>
          </w:p>
        </w:tc>
        <w:tc>
          <w:tcPr>
            <w:tcW w:w="1179" w:type="dxa"/>
            <w:tcBorders>
              <w:top w:val="nil"/>
              <w:left w:val="nil"/>
              <w:bottom w:val="nil"/>
              <w:right w:val="nil"/>
            </w:tcBorders>
            <w:noWrap/>
            <w:vAlign w:val="bottom"/>
          </w:tcPr>
          <w:p w14:paraId="2397540D" w14:textId="72A56D3D" w:rsidR="00DE3F71" w:rsidRPr="00994038" w:rsidRDefault="00222135" w:rsidP="003F101A">
            <w:pPr>
              <w:pStyle w:val="Tabletextheading"/>
              <w:spacing w:before="100" w:beforeAutospacing="1" w:after="0" w:line="240" w:lineRule="atLeast"/>
              <w:rPr>
                <w:rFonts w:ascii="Arial" w:hAnsi="Arial"/>
                <w:b/>
                <w:i w:val="0"/>
                <w:color w:val="000000" w:themeColor="text1"/>
              </w:rPr>
            </w:pPr>
            <w:r w:rsidRPr="00050253">
              <w:rPr>
                <w:rFonts w:ascii="Arial" w:hAnsi="Arial"/>
                <w:b/>
                <w:i w:val="0"/>
                <w:color w:val="000000" w:themeColor="text1"/>
              </w:rPr>
              <w:t>202</w:t>
            </w:r>
            <w:r>
              <w:rPr>
                <w:rFonts w:ascii="Arial" w:hAnsi="Arial"/>
                <w:b/>
                <w:i w:val="0"/>
                <w:color w:val="000000" w:themeColor="text1"/>
              </w:rPr>
              <w:t>3</w:t>
            </w:r>
          </w:p>
        </w:tc>
      </w:tr>
      <w:tr w:rsidR="006355A5" w:rsidRPr="000F4A83" w14:paraId="5B935E5E" w14:textId="77777777" w:rsidTr="007D3F71">
        <w:trPr>
          <w:cantSplit/>
        </w:trPr>
        <w:tc>
          <w:tcPr>
            <w:tcW w:w="1584" w:type="dxa"/>
            <w:tcBorders>
              <w:top w:val="nil"/>
              <w:left w:val="nil"/>
              <w:bottom w:val="nil"/>
              <w:right w:val="nil"/>
            </w:tcBorders>
          </w:tcPr>
          <w:p w14:paraId="587E28E6" w14:textId="2328F8B9" w:rsidR="006355A5" w:rsidRPr="00DE3F71" w:rsidRDefault="006355A5" w:rsidP="00DE3F71">
            <w:pPr>
              <w:pStyle w:val="Reference"/>
              <w:rPr>
                <w:sz w:val="14"/>
                <w:szCs w:val="14"/>
              </w:rPr>
            </w:pPr>
            <w:bookmarkStart w:id="1697" w:name="_Hlk71871248"/>
          </w:p>
        </w:tc>
        <w:tc>
          <w:tcPr>
            <w:tcW w:w="5040" w:type="dxa"/>
            <w:tcBorders>
              <w:top w:val="nil"/>
              <w:left w:val="nil"/>
              <w:bottom w:val="single" w:sz="4" w:space="0" w:color="auto"/>
              <w:right w:val="nil"/>
            </w:tcBorders>
            <w:vAlign w:val="bottom"/>
            <w:hideMark/>
          </w:tcPr>
          <w:p w14:paraId="7AF3E514" w14:textId="77777777" w:rsidR="006355A5" w:rsidRPr="00994038" w:rsidRDefault="006355A5" w:rsidP="003F101A">
            <w:pPr>
              <w:pStyle w:val="Tabletextheading"/>
              <w:spacing w:before="100" w:beforeAutospacing="1" w:after="0" w:line="240" w:lineRule="atLeast"/>
              <w:rPr>
                <w:rFonts w:ascii="Arial" w:hAnsi="Arial"/>
                <w:i w:val="0"/>
                <w:color w:val="000000" w:themeColor="text1"/>
                <w:lang w:eastAsia="en-AU"/>
              </w:rPr>
            </w:pPr>
            <w:r w:rsidRPr="00994038">
              <w:rPr>
                <w:rFonts w:ascii="Arial" w:hAnsi="Arial"/>
                <w:i w:val="0"/>
                <w:color w:val="000000" w:themeColor="text1"/>
              </w:rPr>
              <w:t xml:space="preserve"> </w:t>
            </w:r>
          </w:p>
        </w:tc>
        <w:tc>
          <w:tcPr>
            <w:tcW w:w="771" w:type="dxa"/>
            <w:tcBorders>
              <w:top w:val="nil"/>
              <w:left w:val="nil"/>
              <w:bottom w:val="single" w:sz="4" w:space="0" w:color="auto"/>
              <w:right w:val="nil"/>
            </w:tcBorders>
          </w:tcPr>
          <w:p w14:paraId="79A8352F" w14:textId="77777777" w:rsidR="006355A5" w:rsidRPr="00994038" w:rsidRDefault="006355A5" w:rsidP="003F101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auto"/>
            <w:noWrap/>
            <w:vAlign w:val="bottom"/>
            <w:hideMark/>
          </w:tcPr>
          <w:p w14:paraId="450D5545" w14:textId="53A73CBF" w:rsidR="006355A5" w:rsidRPr="00994038" w:rsidRDefault="006355A5" w:rsidP="003F101A">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c>
          <w:tcPr>
            <w:tcW w:w="1179" w:type="dxa"/>
            <w:tcBorders>
              <w:top w:val="nil"/>
              <w:left w:val="nil"/>
              <w:bottom w:val="single" w:sz="4" w:space="0" w:color="auto"/>
              <w:right w:val="nil"/>
            </w:tcBorders>
            <w:noWrap/>
            <w:vAlign w:val="bottom"/>
            <w:hideMark/>
          </w:tcPr>
          <w:p w14:paraId="2B8D0206" w14:textId="73D58C05" w:rsidR="006355A5" w:rsidRPr="00994038" w:rsidRDefault="006355A5" w:rsidP="003F101A">
            <w:pPr>
              <w:pStyle w:val="Tabletextheading"/>
              <w:spacing w:before="100" w:beforeAutospacing="1" w:after="0" w:line="240" w:lineRule="atLeast"/>
              <w:rPr>
                <w:rFonts w:ascii="Arial" w:hAnsi="Arial"/>
                <w:b/>
                <w:i w:val="0"/>
                <w:color w:val="000000" w:themeColor="text1"/>
              </w:rPr>
            </w:pPr>
            <w:r w:rsidRPr="00994038">
              <w:rPr>
                <w:rFonts w:ascii="Arial" w:hAnsi="Arial"/>
                <w:b/>
                <w:i w:val="0"/>
                <w:color w:val="000000" w:themeColor="text1"/>
              </w:rPr>
              <w:t>($000)</w:t>
            </w:r>
          </w:p>
        </w:tc>
      </w:tr>
      <w:tr w:rsidR="006355A5" w:rsidRPr="000F4A83" w14:paraId="680E09BD" w14:textId="77777777" w:rsidTr="007D3F71">
        <w:trPr>
          <w:cantSplit/>
        </w:trPr>
        <w:tc>
          <w:tcPr>
            <w:tcW w:w="1584" w:type="dxa"/>
            <w:tcBorders>
              <w:top w:val="nil"/>
              <w:left w:val="nil"/>
              <w:bottom w:val="nil"/>
              <w:right w:val="nil"/>
            </w:tcBorders>
          </w:tcPr>
          <w:p w14:paraId="3F983336" w14:textId="3A745CDC" w:rsidR="006355A5" w:rsidRPr="00B55AE9" w:rsidRDefault="006355A5" w:rsidP="003F101A">
            <w:pPr>
              <w:pStyle w:val="Reference"/>
              <w:rPr>
                <w:szCs w:val="18"/>
              </w:rPr>
            </w:pPr>
            <w:r w:rsidRPr="00B55AE9">
              <w:rPr>
                <w:szCs w:val="18"/>
              </w:rPr>
              <w:t>AASB 101.106</w:t>
            </w:r>
            <w:r w:rsidR="001D7866" w:rsidRPr="00B55AE9">
              <w:rPr>
                <w:szCs w:val="18"/>
              </w:rPr>
              <w:t>A</w:t>
            </w:r>
          </w:p>
        </w:tc>
        <w:tc>
          <w:tcPr>
            <w:tcW w:w="5040" w:type="dxa"/>
            <w:tcBorders>
              <w:top w:val="single" w:sz="4" w:space="0" w:color="auto"/>
              <w:left w:val="nil"/>
              <w:bottom w:val="nil"/>
            </w:tcBorders>
          </w:tcPr>
          <w:p w14:paraId="4CF16A25" w14:textId="60249EAB" w:rsidR="006355A5" w:rsidRPr="007D3F71" w:rsidRDefault="004E67C3" w:rsidP="003F101A">
            <w:pPr>
              <w:pStyle w:val="ModelTableBodyUnderlined"/>
              <w:rPr>
                <w:b/>
                <w:sz w:val="18"/>
                <w:szCs w:val="18"/>
                <w:u w:val="none"/>
              </w:rPr>
            </w:pPr>
            <w:r w:rsidRPr="007D3F71">
              <w:rPr>
                <w:b/>
                <w:sz w:val="18"/>
                <w:szCs w:val="18"/>
                <w:u w:val="none"/>
              </w:rPr>
              <w:t>Re</w:t>
            </w:r>
            <w:r w:rsidR="00EA5368" w:rsidRPr="007D3F71">
              <w:rPr>
                <w:b/>
                <w:sz w:val="18"/>
                <w:szCs w:val="18"/>
                <w:u w:val="none"/>
              </w:rPr>
              <w:t>serves</w:t>
            </w:r>
          </w:p>
        </w:tc>
        <w:tc>
          <w:tcPr>
            <w:tcW w:w="771" w:type="dxa"/>
            <w:tcBorders>
              <w:top w:val="single" w:sz="4" w:space="0" w:color="auto"/>
              <w:left w:val="nil"/>
              <w:bottom w:val="nil"/>
              <w:right w:val="nil"/>
            </w:tcBorders>
          </w:tcPr>
          <w:p w14:paraId="6481EAE0"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shd w:val="clear" w:color="auto" w:fill="auto"/>
            <w:noWrap/>
            <w:vAlign w:val="bottom"/>
          </w:tcPr>
          <w:p w14:paraId="671C809E"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c>
          <w:tcPr>
            <w:tcW w:w="1179" w:type="dxa"/>
            <w:tcBorders>
              <w:top w:val="nil"/>
              <w:bottom w:val="nil"/>
              <w:right w:val="nil"/>
            </w:tcBorders>
            <w:noWrap/>
            <w:vAlign w:val="bottom"/>
          </w:tcPr>
          <w:p w14:paraId="4B7F2728"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r>
      <w:tr w:rsidR="006355A5" w:rsidRPr="000F4A83" w14:paraId="10C5FA23" w14:textId="77777777" w:rsidTr="007D3F71">
        <w:trPr>
          <w:cantSplit/>
        </w:trPr>
        <w:tc>
          <w:tcPr>
            <w:tcW w:w="1584" w:type="dxa"/>
            <w:tcBorders>
              <w:top w:val="nil"/>
              <w:left w:val="nil"/>
              <w:bottom w:val="nil"/>
              <w:right w:val="nil"/>
            </w:tcBorders>
          </w:tcPr>
          <w:p w14:paraId="7D987A30" w14:textId="77777777" w:rsidR="006355A5" w:rsidRPr="00994038" w:rsidRDefault="006355A5" w:rsidP="003F101A">
            <w:pPr>
              <w:pStyle w:val="Reference"/>
              <w:rPr>
                <w:sz w:val="14"/>
                <w:szCs w:val="14"/>
              </w:rPr>
            </w:pPr>
          </w:p>
        </w:tc>
        <w:tc>
          <w:tcPr>
            <w:tcW w:w="5040" w:type="dxa"/>
            <w:tcBorders>
              <w:top w:val="nil"/>
              <w:left w:val="nil"/>
              <w:bottom w:val="nil"/>
            </w:tcBorders>
          </w:tcPr>
          <w:p w14:paraId="5D947E2B" w14:textId="77777777" w:rsidR="006355A5" w:rsidRPr="00994038" w:rsidRDefault="006355A5" w:rsidP="003F101A">
            <w:pPr>
              <w:pStyle w:val="ModelTableBody"/>
              <w:rPr>
                <w:sz w:val="18"/>
                <w:szCs w:val="18"/>
              </w:rPr>
            </w:pPr>
            <w:r w:rsidRPr="00994038">
              <w:rPr>
                <w:sz w:val="18"/>
                <w:szCs w:val="18"/>
              </w:rPr>
              <w:t>Balance at start of period</w:t>
            </w:r>
          </w:p>
        </w:tc>
        <w:tc>
          <w:tcPr>
            <w:tcW w:w="771" w:type="dxa"/>
            <w:tcBorders>
              <w:top w:val="nil"/>
              <w:left w:val="nil"/>
              <w:bottom w:val="nil"/>
              <w:right w:val="nil"/>
            </w:tcBorders>
          </w:tcPr>
          <w:p w14:paraId="24B925D8"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DED8A5C" w14:textId="77777777" w:rsidR="006355A5" w:rsidRPr="00994038" w:rsidRDefault="006355A5" w:rsidP="0077307B">
            <w:pPr>
              <w:pStyle w:val="ModelTableNumbers1"/>
            </w:pPr>
            <w:r w:rsidRPr="00994038">
              <w:t>205,500</w:t>
            </w:r>
          </w:p>
        </w:tc>
        <w:tc>
          <w:tcPr>
            <w:tcW w:w="1179" w:type="dxa"/>
            <w:tcBorders>
              <w:top w:val="nil"/>
              <w:bottom w:val="nil"/>
              <w:right w:val="nil"/>
            </w:tcBorders>
            <w:noWrap/>
          </w:tcPr>
          <w:p w14:paraId="4CE1E2C8" w14:textId="77777777" w:rsidR="006355A5" w:rsidRPr="00994038" w:rsidRDefault="006355A5" w:rsidP="0077307B">
            <w:pPr>
              <w:pStyle w:val="ModelTableNumbers1"/>
            </w:pPr>
            <w:r w:rsidRPr="00994038">
              <w:t>180,000</w:t>
            </w:r>
          </w:p>
        </w:tc>
      </w:tr>
      <w:tr w:rsidR="006355A5" w:rsidRPr="000F4A83" w14:paraId="0E96C08B" w14:textId="77777777" w:rsidTr="007D3F71">
        <w:trPr>
          <w:cantSplit/>
        </w:trPr>
        <w:tc>
          <w:tcPr>
            <w:tcW w:w="1584" w:type="dxa"/>
            <w:tcBorders>
              <w:top w:val="nil"/>
              <w:left w:val="nil"/>
              <w:bottom w:val="nil"/>
              <w:right w:val="nil"/>
            </w:tcBorders>
          </w:tcPr>
          <w:p w14:paraId="1619BE46" w14:textId="77777777" w:rsidR="006355A5" w:rsidRPr="00994038" w:rsidRDefault="006355A5" w:rsidP="003F101A">
            <w:pPr>
              <w:pStyle w:val="Reference"/>
              <w:rPr>
                <w:sz w:val="14"/>
                <w:szCs w:val="14"/>
              </w:rPr>
            </w:pPr>
          </w:p>
        </w:tc>
        <w:tc>
          <w:tcPr>
            <w:tcW w:w="5040" w:type="dxa"/>
            <w:tcBorders>
              <w:top w:val="nil"/>
              <w:left w:val="nil"/>
              <w:bottom w:val="nil"/>
            </w:tcBorders>
          </w:tcPr>
          <w:p w14:paraId="74A547B0" w14:textId="77777777" w:rsidR="006355A5" w:rsidRPr="00994038" w:rsidRDefault="006355A5" w:rsidP="003F101A">
            <w:pPr>
              <w:pStyle w:val="ModelTableBody"/>
              <w:rPr>
                <w:i/>
                <w:sz w:val="18"/>
                <w:szCs w:val="18"/>
              </w:rPr>
            </w:pPr>
          </w:p>
        </w:tc>
        <w:tc>
          <w:tcPr>
            <w:tcW w:w="771" w:type="dxa"/>
            <w:tcBorders>
              <w:top w:val="nil"/>
              <w:left w:val="nil"/>
              <w:bottom w:val="nil"/>
              <w:right w:val="nil"/>
            </w:tcBorders>
          </w:tcPr>
          <w:p w14:paraId="03BC16FD"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1CA98B0" w14:textId="77777777" w:rsidR="006355A5" w:rsidRPr="00994038" w:rsidRDefault="006355A5" w:rsidP="0077307B">
            <w:pPr>
              <w:pStyle w:val="ModelTableNumbers1"/>
            </w:pPr>
          </w:p>
        </w:tc>
        <w:tc>
          <w:tcPr>
            <w:tcW w:w="1179" w:type="dxa"/>
            <w:tcBorders>
              <w:top w:val="nil"/>
              <w:bottom w:val="nil"/>
              <w:right w:val="nil"/>
            </w:tcBorders>
            <w:noWrap/>
          </w:tcPr>
          <w:p w14:paraId="34507B4B" w14:textId="77777777" w:rsidR="006355A5" w:rsidRPr="00994038" w:rsidRDefault="006355A5" w:rsidP="0077307B">
            <w:pPr>
              <w:pStyle w:val="ModelTableNumbers1"/>
            </w:pPr>
          </w:p>
        </w:tc>
      </w:tr>
      <w:tr w:rsidR="006355A5" w:rsidRPr="000F4A83" w14:paraId="537988BF" w14:textId="77777777" w:rsidTr="007D3F71">
        <w:trPr>
          <w:cantSplit/>
        </w:trPr>
        <w:tc>
          <w:tcPr>
            <w:tcW w:w="1584" w:type="dxa"/>
            <w:tcBorders>
              <w:top w:val="nil"/>
              <w:left w:val="nil"/>
              <w:bottom w:val="nil"/>
              <w:right w:val="nil"/>
            </w:tcBorders>
          </w:tcPr>
          <w:p w14:paraId="4865553C" w14:textId="77777777" w:rsidR="006355A5" w:rsidRPr="00994038" w:rsidRDefault="006355A5" w:rsidP="003F101A">
            <w:pPr>
              <w:pStyle w:val="Reference"/>
              <w:rPr>
                <w:sz w:val="14"/>
                <w:szCs w:val="14"/>
              </w:rPr>
            </w:pPr>
          </w:p>
        </w:tc>
        <w:tc>
          <w:tcPr>
            <w:tcW w:w="5040" w:type="dxa"/>
            <w:tcBorders>
              <w:top w:val="nil"/>
              <w:left w:val="nil"/>
              <w:bottom w:val="nil"/>
            </w:tcBorders>
          </w:tcPr>
          <w:p w14:paraId="7283B63C" w14:textId="77E7E26E" w:rsidR="006355A5" w:rsidRPr="00994038" w:rsidRDefault="005D2D18" w:rsidP="003F101A">
            <w:pPr>
              <w:pStyle w:val="ModelTableBody"/>
              <w:rPr>
                <w:i/>
                <w:sz w:val="18"/>
                <w:szCs w:val="18"/>
              </w:rPr>
            </w:pPr>
            <w:r>
              <w:rPr>
                <w:i/>
                <w:sz w:val="18"/>
                <w:szCs w:val="18"/>
              </w:rPr>
              <w:t>Changes in asset revaluation surplus</w:t>
            </w:r>
          </w:p>
        </w:tc>
        <w:tc>
          <w:tcPr>
            <w:tcW w:w="771" w:type="dxa"/>
            <w:tcBorders>
              <w:top w:val="nil"/>
              <w:left w:val="nil"/>
              <w:bottom w:val="nil"/>
              <w:right w:val="nil"/>
            </w:tcBorders>
          </w:tcPr>
          <w:p w14:paraId="41F31B06"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26609F81" w14:textId="77777777" w:rsidR="006355A5" w:rsidRPr="00994038" w:rsidRDefault="006355A5" w:rsidP="0077307B">
            <w:pPr>
              <w:pStyle w:val="ModelTableNumbers1"/>
            </w:pPr>
          </w:p>
        </w:tc>
        <w:tc>
          <w:tcPr>
            <w:tcW w:w="1179" w:type="dxa"/>
            <w:tcBorders>
              <w:top w:val="nil"/>
              <w:bottom w:val="nil"/>
              <w:right w:val="nil"/>
            </w:tcBorders>
            <w:noWrap/>
          </w:tcPr>
          <w:p w14:paraId="63D3E809" w14:textId="77777777" w:rsidR="006355A5" w:rsidRPr="00994038" w:rsidRDefault="006355A5" w:rsidP="0077307B">
            <w:pPr>
              <w:pStyle w:val="ModelTableNumbers1"/>
            </w:pPr>
          </w:p>
        </w:tc>
      </w:tr>
      <w:tr w:rsidR="006355A5" w:rsidRPr="000F4A83" w14:paraId="504FC801" w14:textId="77777777" w:rsidTr="007D3F71">
        <w:trPr>
          <w:cantSplit/>
        </w:trPr>
        <w:tc>
          <w:tcPr>
            <w:tcW w:w="1584" w:type="dxa"/>
            <w:tcBorders>
              <w:top w:val="nil"/>
              <w:left w:val="nil"/>
              <w:bottom w:val="nil"/>
              <w:right w:val="nil"/>
            </w:tcBorders>
          </w:tcPr>
          <w:p w14:paraId="787FDB4E" w14:textId="77777777" w:rsidR="006355A5" w:rsidRPr="00994038" w:rsidRDefault="006355A5" w:rsidP="003F101A">
            <w:pPr>
              <w:pStyle w:val="Reference"/>
              <w:rPr>
                <w:sz w:val="14"/>
                <w:szCs w:val="14"/>
              </w:rPr>
            </w:pPr>
          </w:p>
        </w:tc>
        <w:tc>
          <w:tcPr>
            <w:tcW w:w="5040" w:type="dxa"/>
            <w:tcBorders>
              <w:top w:val="nil"/>
              <w:left w:val="nil"/>
              <w:bottom w:val="nil"/>
            </w:tcBorders>
          </w:tcPr>
          <w:p w14:paraId="5C0D29F5" w14:textId="77777777" w:rsidR="006355A5" w:rsidRPr="00994038" w:rsidRDefault="006355A5" w:rsidP="003F101A">
            <w:pPr>
              <w:pStyle w:val="ModelTableBody"/>
              <w:rPr>
                <w:sz w:val="18"/>
                <w:szCs w:val="18"/>
              </w:rPr>
            </w:pPr>
            <w:r w:rsidRPr="00994038">
              <w:rPr>
                <w:sz w:val="18"/>
                <w:szCs w:val="18"/>
              </w:rPr>
              <w:t>Land</w:t>
            </w:r>
          </w:p>
        </w:tc>
        <w:tc>
          <w:tcPr>
            <w:tcW w:w="771" w:type="dxa"/>
            <w:tcBorders>
              <w:top w:val="nil"/>
              <w:left w:val="nil"/>
              <w:bottom w:val="nil"/>
              <w:right w:val="nil"/>
            </w:tcBorders>
          </w:tcPr>
          <w:p w14:paraId="000F8821"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EE61195" w14:textId="77777777" w:rsidR="006355A5" w:rsidRPr="00994038" w:rsidRDefault="006355A5" w:rsidP="0077307B">
            <w:pPr>
              <w:pStyle w:val="ModelTableNumbers1"/>
            </w:pPr>
            <w:r w:rsidRPr="00994038">
              <w:t>15,000</w:t>
            </w:r>
          </w:p>
        </w:tc>
        <w:tc>
          <w:tcPr>
            <w:tcW w:w="1179" w:type="dxa"/>
            <w:tcBorders>
              <w:top w:val="nil"/>
              <w:bottom w:val="nil"/>
              <w:right w:val="nil"/>
            </w:tcBorders>
            <w:noWrap/>
          </w:tcPr>
          <w:p w14:paraId="0B3D78CB" w14:textId="77777777" w:rsidR="006355A5" w:rsidRPr="00994038" w:rsidRDefault="006355A5" w:rsidP="0077307B">
            <w:pPr>
              <w:pStyle w:val="ModelTableNumbers1"/>
            </w:pPr>
            <w:r w:rsidRPr="00994038">
              <w:t>5,500</w:t>
            </w:r>
          </w:p>
        </w:tc>
      </w:tr>
      <w:tr w:rsidR="006355A5" w:rsidRPr="000F4A83" w14:paraId="173F5F90" w14:textId="77777777" w:rsidTr="007D3F71">
        <w:trPr>
          <w:cantSplit/>
        </w:trPr>
        <w:tc>
          <w:tcPr>
            <w:tcW w:w="1584" w:type="dxa"/>
            <w:tcBorders>
              <w:top w:val="nil"/>
              <w:left w:val="nil"/>
              <w:bottom w:val="nil"/>
              <w:right w:val="nil"/>
            </w:tcBorders>
          </w:tcPr>
          <w:p w14:paraId="1FB8BA6A" w14:textId="77777777" w:rsidR="006355A5" w:rsidRPr="00994038" w:rsidRDefault="006355A5" w:rsidP="003F101A">
            <w:pPr>
              <w:pStyle w:val="Reference"/>
              <w:rPr>
                <w:sz w:val="14"/>
                <w:szCs w:val="14"/>
              </w:rPr>
            </w:pPr>
          </w:p>
        </w:tc>
        <w:tc>
          <w:tcPr>
            <w:tcW w:w="5040" w:type="dxa"/>
            <w:tcBorders>
              <w:top w:val="nil"/>
              <w:left w:val="nil"/>
              <w:bottom w:val="nil"/>
            </w:tcBorders>
          </w:tcPr>
          <w:p w14:paraId="0CD42524" w14:textId="77777777" w:rsidR="006355A5" w:rsidRPr="00994038" w:rsidRDefault="006355A5" w:rsidP="003F101A">
            <w:pPr>
              <w:pStyle w:val="ModelTableBody"/>
              <w:rPr>
                <w:sz w:val="18"/>
                <w:szCs w:val="18"/>
              </w:rPr>
            </w:pPr>
            <w:r w:rsidRPr="00994038">
              <w:rPr>
                <w:sz w:val="18"/>
                <w:szCs w:val="18"/>
              </w:rPr>
              <w:t>Buildings</w:t>
            </w:r>
          </w:p>
        </w:tc>
        <w:tc>
          <w:tcPr>
            <w:tcW w:w="771" w:type="dxa"/>
            <w:tcBorders>
              <w:top w:val="nil"/>
              <w:left w:val="nil"/>
              <w:bottom w:val="nil"/>
              <w:right w:val="nil"/>
            </w:tcBorders>
          </w:tcPr>
          <w:p w14:paraId="41A18522"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6C7D45E3" w14:textId="77777777" w:rsidR="006355A5" w:rsidRPr="00994038" w:rsidRDefault="006355A5" w:rsidP="0077307B">
            <w:pPr>
              <w:pStyle w:val="ModelTableNumbers1"/>
              <w:rPr>
                <w:b/>
              </w:rPr>
            </w:pPr>
            <w:r w:rsidRPr="00994038">
              <w:t>45,000</w:t>
            </w:r>
          </w:p>
        </w:tc>
        <w:tc>
          <w:tcPr>
            <w:tcW w:w="1179" w:type="dxa"/>
            <w:tcBorders>
              <w:top w:val="nil"/>
              <w:bottom w:val="nil"/>
              <w:right w:val="nil"/>
            </w:tcBorders>
            <w:noWrap/>
          </w:tcPr>
          <w:p w14:paraId="1CEEFBD2" w14:textId="77777777" w:rsidR="006355A5" w:rsidRPr="00994038" w:rsidRDefault="006355A5" w:rsidP="0077307B">
            <w:pPr>
              <w:pStyle w:val="ModelTableNumbers1"/>
              <w:rPr>
                <w:b/>
              </w:rPr>
            </w:pPr>
            <w:r w:rsidRPr="00994038">
              <w:t>18,000</w:t>
            </w:r>
          </w:p>
        </w:tc>
      </w:tr>
      <w:tr w:rsidR="006355A5" w:rsidRPr="000F4A83" w14:paraId="7958E95D" w14:textId="77777777" w:rsidTr="007D3F71">
        <w:trPr>
          <w:cantSplit/>
        </w:trPr>
        <w:tc>
          <w:tcPr>
            <w:tcW w:w="1584" w:type="dxa"/>
            <w:tcBorders>
              <w:top w:val="nil"/>
              <w:left w:val="nil"/>
              <w:bottom w:val="nil"/>
              <w:right w:val="nil"/>
            </w:tcBorders>
          </w:tcPr>
          <w:p w14:paraId="7541DA98" w14:textId="77777777" w:rsidR="006355A5" w:rsidRPr="00994038" w:rsidRDefault="006355A5" w:rsidP="003F101A">
            <w:pPr>
              <w:pStyle w:val="Reference"/>
              <w:rPr>
                <w:sz w:val="14"/>
                <w:szCs w:val="14"/>
              </w:rPr>
            </w:pPr>
          </w:p>
        </w:tc>
        <w:tc>
          <w:tcPr>
            <w:tcW w:w="5040" w:type="dxa"/>
            <w:tcBorders>
              <w:top w:val="nil"/>
              <w:left w:val="nil"/>
              <w:bottom w:val="nil"/>
            </w:tcBorders>
          </w:tcPr>
          <w:p w14:paraId="7A6BFDC3" w14:textId="77777777" w:rsidR="006355A5" w:rsidRPr="00994038" w:rsidRDefault="006355A5" w:rsidP="003F101A">
            <w:pPr>
              <w:pStyle w:val="ModelTableBody"/>
              <w:rPr>
                <w:sz w:val="18"/>
                <w:szCs w:val="18"/>
              </w:rPr>
            </w:pPr>
            <w:r w:rsidRPr="00994038">
              <w:rPr>
                <w:sz w:val="18"/>
                <w:szCs w:val="18"/>
              </w:rPr>
              <w:t>Plant and equipment</w:t>
            </w:r>
          </w:p>
        </w:tc>
        <w:tc>
          <w:tcPr>
            <w:tcW w:w="771" w:type="dxa"/>
            <w:tcBorders>
              <w:top w:val="nil"/>
              <w:left w:val="nil"/>
              <w:bottom w:val="nil"/>
              <w:right w:val="nil"/>
            </w:tcBorders>
          </w:tcPr>
          <w:p w14:paraId="1BF32E7C"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5B4AFC46" w14:textId="77777777" w:rsidR="006355A5" w:rsidRPr="00994038" w:rsidRDefault="006355A5" w:rsidP="0077307B">
            <w:pPr>
              <w:pStyle w:val="ModelTableNumbers1"/>
            </w:pPr>
            <w:r w:rsidRPr="00994038">
              <w:t>-</w:t>
            </w:r>
          </w:p>
        </w:tc>
        <w:tc>
          <w:tcPr>
            <w:tcW w:w="1179" w:type="dxa"/>
            <w:tcBorders>
              <w:top w:val="nil"/>
              <w:bottom w:val="nil"/>
              <w:right w:val="nil"/>
            </w:tcBorders>
            <w:noWrap/>
          </w:tcPr>
          <w:p w14:paraId="66BCF03B" w14:textId="77777777" w:rsidR="006355A5" w:rsidRPr="00994038" w:rsidRDefault="006355A5" w:rsidP="0077307B">
            <w:pPr>
              <w:pStyle w:val="ModelTableNumbers1"/>
            </w:pPr>
            <w:r w:rsidRPr="00994038">
              <w:t>-</w:t>
            </w:r>
          </w:p>
        </w:tc>
      </w:tr>
      <w:tr w:rsidR="006355A5" w:rsidRPr="000F4A83" w14:paraId="07ED8773" w14:textId="77777777" w:rsidTr="007D3F71">
        <w:trPr>
          <w:cantSplit/>
        </w:trPr>
        <w:tc>
          <w:tcPr>
            <w:tcW w:w="1584" w:type="dxa"/>
            <w:tcBorders>
              <w:top w:val="nil"/>
              <w:left w:val="nil"/>
              <w:bottom w:val="nil"/>
              <w:right w:val="nil"/>
            </w:tcBorders>
          </w:tcPr>
          <w:p w14:paraId="62FD7E22" w14:textId="77777777" w:rsidR="006355A5" w:rsidRPr="00994038" w:rsidRDefault="006355A5" w:rsidP="003F101A">
            <w:pPr>
              <w:pStyle w:val="Reference"/>
              <w:rPr>
                <w:sz w:val="14"/>
                <w:szCs w:val="14"/>
              </w:rPr>
            </w:pPr>
          </w:p>
        </w:tc>
        <w:tc>
          <w:tcPr>
            <w:tcW w:w="5040" w:type="dxa"/>
            <w:tcBorders>
              <w:top w:val="nil"/>
              <w:left w:val="nil"/>
              <w:bottom w:val="nil"/>
            </w:tcBorders>
          </w:tcPr>
          <w:p w14:paraId="31DCC72D" w14:textId="77777777" w:rsidR="006355A5" w:rsidRPr="00994038" w:rsidRDefault="006355A5" w:rsidP="003F101A">
            <w:pPr>
              <w:pStyle w:val="ModelTableBody"/>
              <w:rPr>
                <w:b/>
                <w:sz w:val="18"/>
                <w:szCs w:val="18"/>
              </w:rPr>
            </w:pPr>
            <w:r w:rsidRPr="00994038">
              <w:rPr>
                <w:sz w:val="18"/>
                <w:szCs w:val="18"/>
              </w:rPr>
              <w:t>Infrastructure</w:t>
            </w:r>
          </w:p>
        </w:tc>
        <w:tc>
          <w:tcPr>
            <w:tcW w:w="771" w:type="dxa"/>
            <w:tcBorders>
              <w:top w:val="nil"/>
              <w:left w:val="nil"/>
              <w:bottom w:val="nil"/>
              <w:right w:val="nil"/>
            </w:tcBorders>
          </w:tcPr>
          <w:p w14:paraId="7DD1E79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shd w:val="clear" w:color="auto" w:fill="auto"/>
            <w:noWrap/>
          </w:tcPr>
          <w:p w14:paraId="78AF127A" w14:textId="77777777" w:rsidR="006355A5" w:rsidRPr="00994038" w:rsidRDefault="006355A5" w:rsidP="0077307B">
            <w:pPr>
              <w:pStyle w:val="ModelTableNumbers1"/>
            </w:pPr>
            <w:r w:rsidRPr="00994038">
              <w:t>40,000</w:t>
            </w:r>
          </w:p>
        </w:tc>
        <w:tc>
          <w:tcPr>
            <w:tcW w:w="1179" w:type="dxa"/>
            <w:tcBorders>
              <w:top w:val="nil"/>
              <w:bottom w:val="nil"/>
              <w:right w:val="nil"/>
            </w:tcBorders>
            <w:noWrap/>
          </w:tcPr>
          <w:p w14:paraId="6F64C52F" w14:textId="77777777" w:rsidR="006355A5" w:rsidRPr="00994038" w:rsidRDefault="006355A5" w:rsidP="0077307B">
            <w:pPr>
              <w:pStyle w:val="ModelTableNumbers1"/>
            </w:pPr>
            <w:r w:rsidRPr="00994038">
              <w:t>2,000</w:t>
            </w:r>
          </w:p>
        </w:tc>
      </w:tr>
      <w:tr w:rsidR="006355A5" w:rsidRPr="000F4A83" w14:paraId="2CE7E756" w14:textId="77777777" w:rsidTr="007D3F71">
        <w:trPr>
          <w:cantSplit/>
        </w:trPr>
        <w:tc>
          <w:tcPr>
            <w:tcW w:w="1584" w:type="dxa"/>
            <w:tcBorders>
              <w:top w:val="nil"/>
              <w:left w:val="nil"/>
              <w:bottom w:val="nil"/>
              <w:right w:val="nil"/>
            </w:tcBorders>
          </w:tcPr>
          <w:p w14:paraId="4E36DFC3" w14:textId="77777777" w:rsidR="006355A5" w:rsidRPr="00994038" w:rsidRDefault="006355A5" w:rsidP="003F101A">
            <w:pPr>
              <w:pStyle w:val="Reference"/>
              <w:rPr>
                <w:sz w:val="14"/>
                <w:szCs w:val="14"/>
              </w:rPr>
            </w:pPr>
          </w:p>
        </w:tc>
        <w:tc>
          <w:tcPr>
            <w:tcW w:w="5040" w:type="dxa"/>
            <w:tcBorders>
              <w:top w:val="nil"/>
              <w:left w:val="nil"/>
              <w:bottom w:val="single" w:sz="4" w:space="0" w:color="auto"/>
            </w:tcBorders>
          </w:tcPr>
          <w:p w14:paraId="2A331634" w14:textId="77777777" w:rsidR="006355A5" w:rsidRPr="00994038" w:rsidRDefault="006355A5" w:rsidP="003F101A">
            <w:pPr>
              <w:pStyle w:val="ModelTableBody"/>
              <w:rPr>
                <w:b/>
                <w:sz w:val="18"/>
                <w:szCs w:val="18"/>
              </w:rPr>
            </w:pPr>
            <w:r w:rsidRPr="00994038">
              <w:rPr>
                <w:sz w:val="18"/>
                <w:szCs w:val="18"/>
              </w:rPr>
              <w:t>Others [</w:t>
            </w:r>
            <w:r w:rsidRPr="00994038">
              <w:rPr>
                <w:i/>
                <w:sz w:val="18"/>
                <w:szCs w:val="18"/>
              </w:rPr>
              <w:t>describe</w:t>
            </w:r>
            <w:r w:rsidRPr="00994038">
              <w:rPr>
                <w:sz w:val="18"/>
                <w:szCs w:val="18"/>
              </w:rPr>
              <w:t>]</w:t>
            </w:r>
          </w:p>
        </w:tc>
        <w:tc>
          <w:tcPr>
            <w:tcW w:w="771" w:type="dxa"/>
            <w:tcBorders>
              <w:top w:val="nil"/>
              <w:left w:val="nil"/>
              <w:bottom w:val="single" w:sz="4" w:space="0" w:color="auto"/>
              <w:right w:val="nil"/>
            </w:tcBorders>
          </w:tcPr>
          <w:p w14:paraId="04E7A4F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shd w:val="clear" w:color="auto" w:fill="auto"/>
            <w:noWrap/>
          </w:tcPr>
          <w:p w14:paraId="45B0EDBA" w14:textId="77777777" w:rsidR="006355A5" w:rsidRPr="00994038" w:rsidRDefault="006355A5" w:rsidP="0077307B">
            <w:pPr>
              <w:pStyle w:val="ModelTableNumbers1"/>
            </w:pPr>
            <w:r w:rsidRPr="00994038">
              <w:t>-</w:t>
            </w:r>
          </w:p>
        </w:tc>
        <w:tc>
          <w:tcPr>
            <w:tcW w:w="1179" w:type="dxa"/>
            <w:tcBorders>
              <w:top w:val="nil"/>
              <w:bottom w:val="single" w:sz="4" w:space="0" w:color="auto"/>
              <w:right w:val="nil"/>
            </w:tcBorders>
            <w:noWrap/>
          </w:tcPr>
          <w:p w14:paraId="2F9CC96B" w14:textId="77777777" w:rsidR="006355A5" w:rsidRPr="00994038" w:rsidRDefault="006355A5" w:rsidP="0077307B">
            <w:pPr>
              <w:pStyle w:val="ModelTableNumbers1"/>
            </w:pPr>
            <w:r w:rsidRPr="00994038">
              <w:t>-</w:t>
            </w:r>
          </w:p>
        </w:tc>
      </w:tr>
      <w:tr w:rsidR="006355A5" w:rsidRPr="000F4A83" w14:paraId="7CE2C83E" w14:textId="77777777" w:rsidTr="007D3F71">
        <w:trPr>
          <w:cantSplit/>
        </w:trPr>
        <w:tc>
          <w:tcPr>
            <w:tcW w:w="1584" w:type="dxa"/>
            <w:tcBorders>
              <w:top w:val="nil"/>
              <w:left w:val="nil"/>
              <w:bottom w:val="nil"/>
              <w:right w:val="nil"/>
            </w:tcBorders>
          </w:tcPr>
          <w:p w14:paraId="57A2A36F" w14:textId="77777777" w:rsidR="006355A5" w:rsidRPr="00994038" w:rsidRDefault="006355A5" w:rsidP="003F101A">
            <w:pPr>
              <w:pStyle w:val="Reference"/>
              <w:rPr>
                <w:sz w:val="14"/>
                <w:szCs w:val="14"/>
              </w:rPr>
            </w:pPr>
          </w:p>
        </w:tc>
        <w:tc>
          <w:tcPr>
            <w:tcW w:w="5040" w:type="dxa"/>
            <w:tcBorders>
              <w:top w:val="single" w:sz="4" w:space="0" w:color="auto"/>
              <w:left w:val="nil"/>
              <w:bottom w:val="single" w:sz="12" w:space="0" w:color="auto"/>
            </w:tcBorders>
          </w:tcPr>
          <w:p w14:paraId="1564C752" w14:textId="085C95EE" w:rsidR="006355A5" w:rsidRPr="00994038" w:rsidRDefault="005B3F91" w:rsidP="003F101A">
            <w:pPr>
              <w:pStyle w:val="ModelTableBodyBold"/>
              <w:rPr>
                <w:sz w:val="18"/>
                <w:szCs w:val="18"/>
              </w:rPr>
            </w:pPr>
            <w:r>
              <w:rPr>
                <w:sz w:val="18"/>
                <w:szCs w:val="18"/>
              </w:rPr>
              <w:t xml:space="preserve">Total </w:t>
            </w:r>
            <w:r w:rsidR="00243FDB">
              <w:rPr>
                <w:sz w:val="18"/>
                <w:szCs w:val="18"/>
              </w:rPr>
              <w:t>asset revaluation surplus</w:t>
            </w:r>
            <w:r w:rsidRPr="00994038">
              <w:rPr>
                <w:sz w:val="18"/>
                <w:szCs w:val="18"/>
              </w:rPr>
              <w:t xml:space="preserve"> </w:t>
            </w:r>
            <w:r w:rsidR="006355A5" w:rsidRPr="00994038">
              <w:rPr>
                <w:sz w:val="18"/>
                <w:szCs w:val="18"/>
              </w:rPr>
              <w:t>at end of period</w:t>
            </w:r>
          </w:p>
        </w:tc>
        <w:tc>
          <w:tcPr>
            <w:tcW w:w="771" w:type="dxa"/>
            <w:tcBorders>
              <w:top w:val="single" w:sz="4" w:space="0" w:color="auto"/>
              <w:left w:val="nil"/>
              <w:bottom w:val="single" w:sz="12" w:space="0" w:color="auto"/>
              <w:right w:val="nil"/>
            </w:tcBorders>
          </w:tcPr>
          <w:p w14:paraId="563F6124"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2" w:space="0" w:color="auto"/>
            </w:tcBorders>
            <w:shd w:val="clear" w:color="auto" w:fill="auto"/>
            <w:noWrap/>
          </w:tcPr>
          <w:p w14:paraId="587E7F70" w14:textId="77777777" w:rsidR="006355A5" w:rsidRPr="00994038" w:rsidRDefault="006355A5" w:rsidP="003F101A">
            <w:pPr>
              <w:pStyle w:val="ModelTableNumbers1Bold"/>
              <w:rPr>
                <w:sz w:val="18"/>
                <w:szCs w:val="18"/>
              </w:rPr>
            </w:pPr>
            <w:r w:rsidRPr="00994038">
              <w:rPr>
                <w:sz w:val="18"/>
                <w:szCs w:val="18"/>
              </w:rPr>
              <w:t>305,500</w:t>
            </w:r>
          </w:p>
        </w:tc>
        <w:tc>
          <w:tcPr>
            <w:tcW w:w="1179" w:type="dxa"/>
            <w:tcBorders>
              <w:top w:val="single" w:sz="4" w:space="0" w:color="auto"/>
              <w:bottom w:val="single" w:sz="12" w:space="0" w:color="auto"/>
              <w:right w:val="nil"/>
            </w:tcBorders>
            <w:noWrap/>
          </w:tcPr>
          <w:p w14:paraId="07EBD1F8" w14:textId="77777777" w:rsidR="006355A5" w:rsidRPr="00994038" w:rsidRDefault="006355A5" w:rsidP="003F101A">
            <w:pPr>
              <w:pStyle w:val="ModelTableNumbers1Bold"/>
              <w:rPr>
                <w:sz w:val="18"/>
                <w:szCs w:val="18"/>
              </w:rPr>
            </w:pPr>
            <w:r w:rsidRPr="00994038">
              <w:rPr>
                <w:sz w:val="18"/>
                <w:szCs w:val="18"/>
              </w:rPr>
              <w:t>205,500</w:t>
            </w:r>
          </w:p>
        </w:tc>
      </w:tr>
      <w:bookmarkEnd w:id="1697"/>
    </w:tbl>
    <w:p w14:paraId="6ECAC4B3" w14:textId="0A52F66E" w:rsidR="002C028B" w:rsidRPr="002C028B" w:rsidRDefault="002C028B" w:rsidP="002C028B">
      <w:pPr>
        <w:tabs>
          <w:tab w:val="left" w:pos="6724"/>
        </w:tabs>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87816" w:rsidRPr="00EF0CF6" w14:paraId="4428DC41" w14:textId="77777777" w:rsidTr="00994038">
        <w:trPr>
          <w:trHeight w:val="578"/>
        </w:trPr>
        <w:tc>
          <w:tcPr>
            <w:tcW w:w="1584" w:type="dxa"/>
            <w:shd w:val="clear" w:color="auto" w:fill="auto"/>
            <w:vAlign w:val="center"/>
          </w:tcPr>
          <w:p w14:paraId="2BD27D69" w14:textId="1F491708" w:rsidR="00E87816" w:rsidRPr="00EF0CF6" w:rsidRDefault="00E87816" w:rsidP="00C3323F">
            <w:pPr>
              <w:pStyle w:val="Reference"/>
              <w:pageBreakBefore/>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39" behindDoc="0" locked="0" layoutInCell="1" allowOverlap="1" wp14:anchorId="6F318C3A" wp14:editId="30F4DF34">
                      <wp:simplePos x="0" y="0"/>
                      <wp:positionH relativeFrom="margin">
                        <wp:posOffset>28575</wp:posOffset>
                      </wp:positionH>
                      <wp:positionV relativeFrom="paragraph">
                        <wp:posOffset>-635</wp:posOffset>
                      </wp:positionV>
                      <wp:extent cx="320675" cy="320040"/>
                      <wp:effectExtent l="0" t="0" r="317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4"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9"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B7C063" id="Group 1" o:spid="_x0000_s1026" alt="&quot;&quot;" style="position:absolute;margin-left:2.25pt;margin-top:-.05pt;width:25.25pt;height:25.2pt;z-index:25165833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8ttw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xQAAANwAAAAPAAAAZHJzL2Rvd25yZXYueG1sRE9La8JA&#10;EL4X/A/LFHqrm1rq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DAk/RI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21FE62" w14:textId="2F283FDF" w:rsidR="00E87816" w:rsidRPr="00EF0CF6" w:rsidRDefault="00E87816" w:rsidP="007B74E7">
            <w:pPr>
              <w:pStyle w:val="GuidanceHeading1"/>
              <w:rPr>
                <w:szCs w:val="20"/>
                <w:highlight w:val="yellow"/>
              </w:rPr>
            </w:pPr>
            <w:r w:rsidRPr="00A108BD">
              <w:t xml:space="preserve">Guidance – </w:t>
            </w:r>
            <w:r w:rsidR="00FD64AC">
              <w:t>C</w:t>
            </w:r>
            <w:r>
              <w:t>ontributed equity</w:t>
            </w:r>
          </w:p>
        </w:tc>
      </w:tr>
      <w:tr w:rsidR="00E87816" w:rsidRPr="000F4A83" w14:paraId="7B97AD9E" w14:textId="77777777" w:rsidTr="00994038">
        <w:tc>
          <w:tcPr>
            <w:tcW w:w="1584" w:type="dxa"/>
            <w:tcBorders>
              <w:bottom w:val="nil"/>
            </w:tcBorders>
          </w:tcPr>
          <w:p w14:paraId="6E967D9B" w14:textId="77777777" w:rsidR="00E87816" w:rsidRPr="00C84E8C" w:rsidRDefault="00E87816" w:rsidP="006A64A8">
            <w:pPr>
              <w:pStyle w:val="Reference"/>
              <w:spacing w:before="120"/>
              <w:rPr>
                <w:szCs w:val="18"/>
              </w:rPr>
            </w:pPr>
            <w:r w:rsidRPr="00C84E8C">
              <w:rPr>
                <w:szCs w:val="18"/>
              </w:rPr>
              <w:t>TI 955(3)(</w:t>
            </w:r>
            <w:proofErr w:type="spellStart"/>
            <w:r w:rsidRPr="00C84E8C">
              <w:rPr>
                <w:szCs w:val="18"/>
              </w:rPr>
              <w:t>i</w:t>
            </w:r>
            <w:proofErr w:type="spellEnd"/>
            <w:r w:rsidRPr="00C84E8C">
              <w:rPr>
                <w:szCs w:val="18"/>
              </w:rPr>
              <w:t>)</w:t>
            </w:r>
          </w:p>
          <w:p w14:paraId="1E5D94E7" w14:textId="77777777" w:rsidR="00E87816" w:rsidRPr="00994038" w:rsidRDefault="00E87816" w:rsidP="006A64A8">
            <w:pPr>
              <w:pStyle w:val="Reference"/>
              <w:rPr>
                <w:sz w:val="14"/>
                <w:szCs w:val="14"/>
                <w:highlight w:val="yellow"/>
              </w:rPr>
            </w:pPr>
            <w:r w:rsidRPr="00C84E8C">
              <w:rPr>
                <w:szCs w:val="18"/>
              </w:rPr>
              <w:t>Int 1038</w:t>
            </w:r>
          </w:p>
        </w:tc>
        <w:tc>
          <w:tcPr>
            <w:tcW w:w="8169" w:type="dxa"/>
            <w:tcBorders>
              <w:bottom w:val="nil"/>
            </w:tcBorders>
          </w:tcPr>
          <w:p w14:paraId="0726237C" w14:textId="77777777" w:rsidR="00E87816" w:rsidRPr="00C84E8C" w:rsidRDefault="00E87816" w:rsidP="00E87816">
            <w:pPr>
              <w:pStyle w:val="GuidanceBodyItalic"/>
              <w:rPr>
                <w:b/>
              </w:rPr>
            </w:pPr>
            <w:r w:rsidRPr="00C84E8C">
              <w:rPr>
                <w:b/>
              </w:rPr>
              <w:t>Capital appropriations</w:t>
            </w:r>
          </w:p>
          <w:p w14:paraId="5D2BFD0C" w14:textId="40BDDEB1" w:rsidR="00E87816" w:rsidRPr="007C7CB0" w:rsidRDefault="00E87816" w:rsidP="006A64A8">
            <w:pPr>
              <w:pStyle w:val="GuidanceBodyItalic"/>
              <w:rPr>
                <w:sz w:val="18"/>
                <w:szCs w:val="18"/>
              </w:rPr>
            </w:pPr>
            <w:r w:rsidRPr="00C84E8C">
              <w:t>TI 955</w:t>
            </w:r>
            <w:r w:rsidR="006A64A8" w:rsidRPr="00C84E8C">
              <w:t xml:space="preserve"> </w:t>
            </w:r>
            <w:r w:rsidRPr="00C84E8C">
              <w:t>Contributions by Owners Made to Wholly Owned Public Sector Entities designates capital appropriations as contributions by owners in accordance with Interpretation 1038</w:t>
            </w:r>
            <w:r w:rsidR="006A64A8" w:rsidRPr="00C84E8C">
              <w:t xml:space="preserve"> </w:t>
            </w:r>
            <w:r w:rsidRPr="00C84E8C">
              <w:t>Contributions by Owners Made to Wholly-Owned Public Sector Entities.</w:t>
            </w:r>
          </w:p>
        </w:tc>
      </w:tr>
      <w:tr w:rsidR="00E87816" w:rsidRPr="000F4A83" w14:paraId="7AEE06B7" w14:textId="77777777" w:rsidTr="00994038">
        <w:tc>
          <w:tcPr>
            <w:tcW w:w="1584" w:type="dxa"/>
            <w:tcBorders>
              <w:top w:val="nil"/>
              <w:bottom w:val="nil"/>
            </w:tcBorders>
          </w:tcPr>
          <w:p w14:paraId="2E30BCA0" w14:textId="1217D355" w:rsidR="008F2D34" w:rsidRPr="00C84E8C" w:rsidRDefault="008F2D34" w:rsidP="008F2D34">
            <w:pPr>
              <w:pStyle w:val="Reference"/>
              <w:rPr>
                <w:szCs w:val="18"/>
              </w:rPr>
            </w:pPr>
          </w:p>
          <w:p w14:paraId="69394C6D" w14:textId="77777777" w:rsidR="008F2D34" w:rsidRPr="00C84E8C" w:rsidRDefault="008F2D34" w:rsidP="008F2D34">
            <w:pPr>
              <w:pStyle w:val="Reference"/>
              <w:rPr>
                <w:szCs w:val="18"/>
              </w:rPr>
            </w:pPr>
          </w:p>
          <w:p w14:paraId="04EC74B2" w14:textId="510454A9" w:rsidR="00E87816" w:rsidRPr="00C84E8C" w:rsidRDefault="00E87816" w:rsidP="008F2D34">
            <w:pPr>
              <w:pStyle w:val="Reference"/>
              <w:rPr>
                <w:szCs w:val="18"/>
                <w:highlight w:val="yellow"/>
              </w:rPr>
            </w:pPr>
            <w:r w:rsidRPr="00C84E8C">
              <w:rPr>
                <w:szCs w:val="18"/>
              </w:rPr>
              <w:t>AASB 1004.54-59</w:t>
            </w:r>
          </w:p>
        </w:tc>
        <w:tc>
          <w:tcPr>
            <w:tcW w:w="8169" w:type="dxa"/>
            <w:tcBorders>
              <w:top w:val="nil"/>
              <w:bottom w:val="nil"/>
            </w:tcBorders>
          </w:tcPr>
          <w:p w14:paraId="7E459286" w14:textId="77777777" w:rsidR="00E87816" w:rsidRPr="00C84E8C" w:rsidRDefault="00E87816" w:rsidP="00E87816">
            <w:pPr>
              <w:pStyle w:val="GuidanceBodyItalic"/>
              <w:rPr>
                <w:b/>
              </w:rPr>
            </w:pPr>
            <w:r w:rsidRPr="00C84E8C">
              <w:rPr>
                <w:b/>
              </w:rPr>
              <w:t>Transfer of net assets from other agencies</w:t>
            </w:r>
          </w:p>
          <w:p w14:paraId="4E1311EB" w14:textId="7204427E" w:rsidR="00E87816" w:rsidRPr="00C84E8C" w:rsidRDefault="00E87816" w:rsidP="00E87816">
            <w:pPr>
              <w:pStyle w:val="GuidanceBodyItalic"/>
            </w:pPr>
            <w:r w:rsidRPr="00C84E8C">
              <w:t>AASB 1004 Contributions requires transfers of net assets as a result of a restructure of administrative arrangements to be accounted for as contributions by owners and distributions to owners.</w:t>
            </w:r>
          </w:p>
          <w:p w14:paraId="4CA34C4C" w14:textId="77777777" w:rsidR="00E87816" w:rsidRPr="00C84E8C" w:rsidRDefault="00E87816" w:rsidP="00E87816">
            <w:pPr>
              <w:pStyle w:val="GuidanceBodyItalic"/>
            </w:pPr>
            <w:r w:rsidRPr="00C84E8C">
              <w:t>Where activities are transferred from one agency to another agency as a result of a restructure of administrative arrangements, AASB 1004 (paragraph 57) requires the transferee agency to disclose the expenses and income attributable to the transferred activities for the reporting period, showing separately those expenses and income recognised by the transferor agency during the reporting period. Furthermore, AASB 1004 (paragraph 58)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p w14:paraId="2FB2D6FA" w14:textId="177E6BBF" w:rsidR="00E87816" w:rsidRPr="00C84E8C" w:rsidRDefault="00E87816" w:rsidP="007B74E7">
            <w:pPr>
              <w:pStyle w:val="GuidanceBodyItalic"/>
            </w:pPr>
            <w:r w:rsidRPr="00C84E8C">
              <w:t>TI 955 designates non-discretionary and non-reciprocal transfers of net assets between agencies as contributions by owners in accordance with Interpretation 1038. Where the transferee agency accounts for a non</w:t>
            </w:r>
            <w:r w:rsidRPr="00C84E8C">
              <w:noBreakHyphen/>
              <w:t>discretionary and non</w:t>
            </w:r>
            <w:r w:rsidRPr="00C84E8C">
              <w:noBreakHyphen/>
              <w:t>reciprocal transfer of net assets as a contribution by owners, the transferor agency accounts for the transfer as a distribution to owners.</w:t>
            </w:r>
          </w:p>
        </w:tc>
      </w:tr>
      <w:tr w:rsidR="00E87816" w:rsidRPr="000F4A83" w14:paraId="6409EF61" w14:textId="77777777" w:rsidTr="00994038">
        <w:tc>
          <w:tcPr>
            <w:tcW w:w="1584" w:type="dxa"/>
            <w:tcBorders>
              <w:top w:val="nil"/>
            </w:tcBorders>
          </w:tcPr>
          <w:p w14:paraId="188488C7" w14:textId="5635E74F" w:rsidR="00E87816" w:rsidRPr="00C84E8C" w:rsidRDefault="00E87816" w:rsidP="006A64A8">
            <w:pPr>
              <w:pStyle w:val="Reference"/>
              <w:spacing w:before="120"/>
              <w:rPr>
                <w:szCs w:val="18"/>
              </w:rPr>
            </w:pPr>
            <w:r w:rsidRPr="00C84E8C">
              <w:rPr>
                <w:szCs w:val="18"/>
              </w:rPr>
              <w:t>TI 955(5)</w:t>
            </w:r>
          </w:p>
          <w:p w14:paraId="2F7FFC28" w14:textId="77777777" w:rsidR="00E87816" w:rsidRPr="00C84E8C" w:rsidRDefault="00E87816" w:rsidP="006A64A8">
            <w:pPr>
              <w:pStyle w:val="Reference"/>
              <w:rPr>
                <w:szCs w:val="18"/>
                <w:highlight w:val="yellow"/>
              </w:rPr>
            </w:pPr>
            <w:r w:rsidRPr="00C84E8C">
              <w:rPr>
                <w:szCs w:val="18"/>
              </w:rPr>
              <w:t>Int 1038</w:t>
            </w:r>
          </w:p>
        </w:tc>
        <w:tc>
          <w:tcPr>
            <w:tcW w:w="8169" w:type="dxa"/>
            <w:tcBorders>
              <w:top w:val="nil"/>
            </w:tcBorders>
          </w:tcPr>
          <w:p w14:paraId="5BF95768" w14:textId="77777777" w:rsidR="00E87816" w:rsidRPr="00C84E8C" w:rsidRDefault="00E87816" w:rsidP="00E87816">
            <w:pPr>
              <w:pStyle w:val="GuidanceBodyItalic"/>
              <w:rPr>
                <w:b/>
              </w:rPr>
            </w:pPr>
            <w:r w:rsidRPr="00C84E8C">
              <w:rPr>
                <w:b/>
              </w:rPr>
              <w:t>Distribution to owners</w:t>
            </w:r>
          </w:p>
          <w:p w14:paraId="079B1890" w14:textId="67F82F17" w:rsidR="00E87816" w:rsidRPr="00C84E8C" w:rsidRDefault="00E87816" w:rsidP="006A64A8">
            <w:pPr>
              <w:pStyle w:val="GuidanceBodyItalic"/>
            </w:pPr>
            <w:r w:rsidRPr="00C84E8C">
              <w:t>TI 955 requires non-reciprocal transfers of net assets to Government to be accounted for as distribution to owners in accordance with Interpretation 1038.</w:t>
            </w:r>
          </w:p>
        </w:tc>
      </w:tr>
    </w:tbl>
    <w:p w14:paraId="0FAA5C72" w14:textId="77777777" w:rsidR="006541E0" w:rsidRPr="00C3323F" w:rsidRDefault="006541E0" w:rsidP="00C3323F"/>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6CE3F5DB" w14:textId="77777777" w:rsidTr="00994038">
        <w:trPr>
          <w:cantSplit/>
        </w:trPr>
        <w:tc>
          <w:tcPr>
            <w:tcW w:w="1584" w:type="dxa"/>
            <w:tcBorders>
              <w:top w:val="nil"/>
              <w:left w:val="nil"/>
              <w:bottom w:val="nil"/>
              <w:right w:val="nil"/>
            </w:tcBorders>
          </w:tcPr>
          <w:p w14:paraId="15A9338B" w14:textId="77777777" w:rsidR="006541E0" w:rsidRPr="000F4A83" w:rsidRDefault="004773BB" w:rsidP="00C3323F">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172B22D5" w14:textId="6C71E5A9" w:rsidR="00B2482B" w:rsidRPr="000F4A83" w:rsidRDefault="006541E0" w:rsidP="00750AFD">
            <w:pPr>
              <w:pStyle w:val="ModelHeading4"/>
            </w:pPr>
            <w:bookmarkStart w:id="1698" w:name="_Toc499560023"/>
            <w:bookmarkStart w:id="1699" w:name="_Toc499576007"/>
            <w:bookmarkStart w:id="1700" w:name="Supp_financial_info_9_12"/>
            <w:bookmarkStart w:id="1701" w:name="_Toc164327959"/>
            <w:r w:rsidRPr="000F4A83">
              <w:t>9.1</w:t>
            </w:r>
            <w:r w:rsidR="008D7090">
              <w:t>2</w:t>
            </w:r>
            <w:r w:rsidR="00275EBC" w:rsidRPr="000F4A83">
              <w:t xml:space="preserve"> Supplementary </w:t>
            </w:r>
            <w:r w:rsidR="00D22ED6" w:rsidRPr="000F4A83">
              <w:t>f</w:t>
            </w:r>
            <w:r w:rsidRPr="000F4A83">
              <w:t>i</w:t>
            </w:r>
            <w:r w:rsidR="00101396" w:rsidRPr="000F4A83">
              <w:t>n</w:t>
            </w:r>
            <w:r w:rsidR="00275EBC" w:rsidRPr="000F4A83">
              <w:t xml:space="preserve">ancial </w:t>
            </w:r>
            <w:r w:rsidR="00D22ED6" w:rsidRPr="000F4A83">
              <w:t>i</w:t>
            </w:r>
            <w:r w:rsidRPr="000F4A83">
              <w:t>nformation</w:t>
            </w:r>
            <w:bookmarkEnd w:id="1698"/>
            <w:bookmarkEnd w:id="1699"/>
            <w:bookmarkEnd w:id="1700"/>
            <w:bookmarkEnd w:id="1701"/>
          </w:p>
        </w:tc>
      </w:tr>
      <w:tr w:rsidR="006541E0" w:rsidRPr="000F4A83" w14:paraId="5CE53912" w14:textId="77777777" w:rsidTr="00DE3F71">
        <w:trPr>
          <w:cantSplit/>
          <w:trHeight w:val="588"/>
        </w:trPr>
        <w:tc>
          <w:tcPr>
            <w:tcW w:w="1584" w:type="dxa"/>
            <w:tcBorders>
              <w:top w:val="nil"/>
              <w:left w:val="nil"/>
              <w:bottom w:val="nil"/>
              <w:right w:val="nil"/>
            </w:tcBorders>
          </w:tcPr>
          <w:p w14:paraId="7424D723" w14:textId="77777777" w:rsidR="008F2D34" w:rsidRPr="00C84E8C" w:rsidRDefault="008F2D34" w:rsidP="001B428A">
            <w:pPr>
              <w:pStyle w:val="Reference"/>
              <w:rPr>
                <w:szCs w:val="18"/>
              </w:rPr>
            </w:pPr>
          </w:p>
          <w:p w14:paraId="005BC068" w14:textId="6CF7A93F" w:rsidR="004E3FC8" w:rsidRPr="00C84E8C" w:rsidRDefault="004E3FC8" w:rsidP="001B428A">
            <w:pPr>
              <w:pStyle w:val="Reference"/>
              <w:rPr>
                <w:szCs w:val="18"/>
              </w:rPr>
            </w:pPr>
            <w:r w:rsidRPr="00C84E8C">
              <w:rPr>
                <w:szCs w:val="18"/>
              </w:rPr>
              <w:t>FMA sec 48</w:t>
            </w:r>
          </w:p>
          <w:p w14:paraId="6F049A00" w14:textId="77777777" w:rsidR="008F2D34" w:rsidRPr="00C84E8C" w:rsidRDefault="008F2D34" w:rsidP="001B428A">
            <w:pPr>
              <w:pStyle w:val="Reference"/>
              <w:rPr>
                <w:szCs w:val="18"/>
              </w:rPr>
            </w:pPr>
            <w:r w:rsidRPr="00C84E8C">
              <w:rPr>
                <w:szCs w:val="18"/>
              </w:rPr>
              <w:t>FMR reg 7</w:t>
            </w:r>
          </w:p>
          <w:p w14:paraId="6DA66782" w14:textId="002D3263" w:rsidR="006541E0" w:rsidRPr="00C84E8C" w:rsidRDefault="004E3FC8" w:rsidP="008F2D34">
            <w:pPr>
              <w:pStyle w:val="Reference"/>
              <w:rPr>
                <w:szCs w:val="18"/>
              </w:rPr>
            </w:pPr>
            <w:r w:rsidRPr="00C84E8C">
              <w:rPr>
                <w:szCs w:val="18"/>
              </w:rPr>
              <w:t>TI 952(</w:t>
            </w:r>
            <w:r w:rsidR="00050EB9" w:rsidRPr="00C84E8C">
              <w:rPr>
                <w:szCs w:val="18"/>
              </w:rPr>
              <w:t>5</w:t>
            </w:r>
            <w:r w:rsidRPr="00C84E8C">
              <w:rPr>
                <w:szCs w:val="18"/>
              </w:rPr>
              <w:t>)(</w:t>
            </w:r>
            <w:proofErr w:type="spellStart"/>
            <w:r w:rsidRPr="00C84E8C">
              <w:rPr>
                <w:szCs w:val="18"/>
              </w:rPr>
              <w:t>i</w:t>
            </w:r>
            <w:proofErr w:type="spellEnd"/>
            <w:r w:rsidRPr="00C84E8C">
              <w:rPr>
                <w:szCs w:val="18"/>
              </w:rPr>
              <w:t>)</w:t>
            </w:r>
          </w:p>
        </w:tc>
        <w:tc>
          <w:tcPr>
            <w:tcW w:w="8169" w:type="dxa"/>
            <w:gridSpan w:val="4"/>
            <w:tcBorders>
              <w:top w:val="nil"/>
              <w:left w:val="nil"/>
              <w:bottom w:val="nil"/>
              <w:right w:val="nil"/>
            </w:tcBorders>
          </w:tcPr>
          <w:p w14:paraId="23DDD1E7" w14:textId="77777777" w:rsidR="006541E0" w:rsidRPr="00994038" w:rsidRDefault="00275EBC" w:rsidP="008C2853">
            <w:pPr>
              <w:pStyle w:val="ModelHeading5Alpha"/>
              <w:framePr w:wrap="around"/>
              <w:numPr>
                <w:ilvl w:val="0"/>
                <w:numId w:val="23"/>
              </w:numPr>
            </w:pPr>
            <w:bookmarkStart w:id="1702" w:name="_Toc499576008"/>
            <w:bookmarkStart w:id="1703" w:name="_Toc264275315"/>
            <w:bookmarkStart w:id="1704" w:name="_Toc264895207"/>
            <w:bookmarkStart w:id="1705" w:name="_Toc265493327"/>
            <w:bookmarkStart w:id="1706" w:name="_Toc268084838"/>
            <w:bookmarkStart w:id="1707" w:name="_Toc278880994"/>
            <w:bookmarkStart w:id="1708" w:name="_Toc317079452"/>
            <w:bookmarkStart w:id="1709" w:name="_Toc317590714"/>
            <w:r w:rsidRPr="00994038">
              <w:t>Write-</w:t>
            </w:r>
            <w:r w:rsidR="00D210FD" w:rsidRPr="00994038">
              <w:t>o</w:t>
            </w:r>
            <w:r w:rsidR="006541E0" w:rsidRPr="00994038">
              <w:t>ffs</w:t>
            </w:r>
            <w:bookmarkEnd w:id="1702"/>
            <w:bookmarkEnd w:id="1703"/>
            <w:bookmarkEnd w:id="1704"/>
            <w:bookmarkEnd w:id="1705"/>
            <w:bookmarkEnd w:id="1706"/>
            <w:bookmarkEnd w:id="1707"/>
            <w:bookmarkEnd w:id="1708"/>
            <w:bookmarkEnd w:id="1709"/>
          </w:p>
          <w:p w14:paraId="0FCA3F25" w14:textId="20A5DDA0" w:rsidR="006541E0" w:rsidRPr="00994038" w:rsidRDefault="006541E0" w:rsidP="00BE18B5">
            <w:pPr>
              <w:pStyle w:val="ModelTableBody"/>
              <w:rPr>
                <w:b/>
                <w:i/>
                <w:color w:val="575757" w:themeColor="accent5"/>
                <w:sz w:val="18"/>
                <w:szCs w:val="18"/>
              </w:rPr>
            </w:pPr>
            <w:r w:rsidRPr="00994038">
              <w:rPr>
                <w:sz w:val="18"/>
                <w:szCs w:val="18"/>
              </w:rPr>
              <w:t xml:space="preserve">During the </w:t>
            </w:r>
            <w:r w:rsidR="00F416E9">
              <w:rPr>
                <w:sz w:val="18"/>
                <w:szCs w:val="18"/>
              </w:rPr>
              <w:t>reporting period</w:t>
            </w:r>
            <w:r w:rsidRPr="00994038">
              <w:rPr>
                <w:sz w:val="18"/>
                <w:szCs w:val="18"/>
              </w:rPr>
              <w:t>, nil (</w:t>
            </w:r>
            <w:r w:rsidR="00222135">
              <w:rPr>
                <w:sz w:val="18"/>
                <w:szCs w:val="18"/>
              </w:rPr>
              <w:t>2023</w:t>
            </w:r>
            <w:r w:rsidRPr="00994038">
              <w:rPr>
                <w:sz w:val="18"/>
                <w:szCs w:val="18"/>
              </w:rPr>
              <w:t xml:space="preserve">: $370,000) was written off the </w:t>
            </w:r>
            <w:r w:rsidR="00BE18B5" w:rsidRPr="00994038">
              <w:rPr>
                <w:sz w:val="18"/>
                <w:szCs w:val="18"/>
              </w:rPr>
              <w:t>A</w:t>
            </w:r>
            <w:r w:rsidR="00827382" w:rsidRPr="00994038">
              <w:rPr>
                <w:sz w:val="18"/>
                <w:szCs w:val="18"/>
              </w:rPr>
              <w:t>gency</w:t>
            </w:r>
            <w:r w:rsidRPr="00994038">
              <w:rPr>
                <w:sz w:val="18"/>
                <w:szCs w:val="18"/>
              </w:rPr>
              <w:t>’s asset register under the authority of:</w:t>
            </w:r>
          </w:p>
        </w:tc>
      </w:tr>
      <w:tr w:rsidR="00DE3F71" w:rsidRPr="000F4A83" w14:paraId="42E9C3CF" w14:textId="77777777" w:rsidTr="007D3F71">
        <w:trPr>
          <w:cantSplit/>
        </w:trPr>
        <w:tc>
          <w:tcPr>
            <w:tcW w:w="1584" w:type="dxa"/>
            <w:tcBorders>
              <w:top w:val="nil"/>
              <w:left w:val="nil"/>
              <w:bottom w:val="nil"/>
              <w:right w:val="nil"/>
            </w:tcBorders>
          </w:tcPr>
          <w:p w14:paraId="24679923" w14:textId="77777777" w:rsidR="00DE3F71" w:rsidRPr="00C84E8C" w:rsidRDefault="00DE3F71" w:rsidP="001B428A">
            <w:pPr>
              <w:pStyle w:val="Reference"/>
              <w:rPr>
                <w:szCs w:val="18"/>
              </w:rPr>
            </w:pPr>
          </w:p>
        </w:tc>
        <w:tc>
          <w:tcPr>
            <w:tcW w:w="5040" w:type="dxa"/>
            <w:tcBorders>
              <w:top w:val="nil"/>
              <w:left w:val="nil"/>
              <w:bottom w:val="nil"/>
              <w:right w:val="nil"/>
            </w:tcBorders>
            <w:vAlign w:val="bottom"/>
          </w:tcPr>
          <w:p w14:paraId="356A88FE" w14:textId="77777777" w:rsidR="00DE3F71" w:rsidRPr="007D3F71" w:rsidRDefault="00DE3F71" w:rsidP="001C50BD">
            <w:pPr>
              <w:pStyle w:val="Tabletextheading"/>
              <w:spacing w:before="0" w:after="0" w:line="240" w:lineRule="atLeast"/>
              <w:rPr>
                <w:rFonts w:ascii="Arial" w:hAnsi="Arial"/>
                <w:i w:val="0"/>
                <w:color w:val="000000" w:themeColor="text1"/>
                <w:sz w:val="20"/>
                <w:szCs w:val="20"/>
              </w:rPr>
            </w:pPr>
          </w:p>
        </w:tc>
        <w:tc>
          <w:tcPr>
            <w:tcW w:w="771" w:type="dxa"/>
            <w:tcBorders>
              <w:top w:val="nil"/>
              <w:left w:val="nil"/>
              <w:bottom w:val="nil"/>
              <w:right w:val="nil"/>
            </w:tcBorders>
          </w:tcPr>
          <w:p w14:paraId="5316485F" w14:textId="77777777" w:rsidR="00DE3F71" w:rsidRPr="007D3F71" w:rsidRDefault="00DE3F71"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auto"/>
            <w:noWrap/>
            <w:vAlign w:val="bottom"/>
          </w:tcPr>
          <w:p w14:paraId="18E34506" w14:textId="3C305C4C" w:rsidR="00DE3F71" w:rsidRPr="007D3F71" w:rsidDel="00DE3F71" w:rsidRDefault="00222135" w:rsidP="00A43220">
            <w:pPr>
              <w:pStyle w:val="ModelTableHeading2"/>
              <w:rPr>
                <w:szCs w:val="20"/>
              </w:rPr>
            </w:pPr>
            <w:r w:rsidRPr="007D3F71">
              <w:rPr>
                <w:szCs w:val="20"/>
              </w:rPr>
              <w:t>2024</w:t>
            </w:r>
          </w:p>
        </w:tc>
        <w:tc>
          <w:tcPr>
            <w:tcW w:w="1179" w:type="dxa"/>
            <w:tcBorders>
              <w:top w:val="nil"/>
              <w:left w:val="nil"/>
              <w:bottom w:val="nil"/>
              <w:right w:val="nil"/>
            </w:tcBorders>
            <w:noWrap/>
            <w:vAlign w:val="bottom"/>
          </w:tcPr>
          <w:p w14:paraId="61DBA8DB" w14:textId="277C5FD4" w:rsidR="00DE3F71" w:rsidRPr="007D3F71" w:rsidDel="00DE3F71" w:rsidRDefault="00222135" w:rsidP="009E3BBF">
            <w:pPr>
              <w:pStyle w:val="ModelTableHeading2"/>
              <w:rPr>
                <w:szCs w:val="20"/>
              </w:rPr>
            </w:pPr>
            <w:r w:rsidRPr="007D3F71">
              <w:rPr>
                <w:szCs w:val="20"/>
              </w:rPr>
              <w:t>2023</w:t>
            </w:r>
          </w:p>
        </w:tc>
      </w:tr>
      <w:tr w:rsidR="006541E0" w:rsidRPr="000F4A83" w14:paraId="5F307E3B" w14:textId="77777777" w:rsidTr="007D3F71">
        <w:trPr>
          <w:cantSplit/>
        </w:trPr>
        <w:tc>
          <w:tcPr>
            <w:tcW w:w="1584" w:type="dxa"/>
            <w:tcBorders>
              <w:top w:val="nil"/>
              <w:left w:val="nil"/>
              <w:bottom w:val="nil"/>
              <w:right w:val="nil"/>
            </w:tcBorders>
            <w:hideMark/>
          </w:tcPr>
          <w:p w14:paraId="630E81A5" w14:textId="77777777" w:rsidR="006541E0" w:rsidRPr="00C84E8C" w:rsidRDefault="006541E0" w:rsidP="001B428A">
            <w:pPr>
              <w:pStyle w:val="Reference"/>
              <w:rPr>
                <w:szCs w:val="18"/>
              </w:rPr>
            </w:pPr>
            <w:bookmarkStart w:id="1710" w:name="_Hlk71871910"/>
          </w:p>
        </w:tc>
        <w:tc>
          <w:tcPr>
            <w:tcW w:w="5040" w:type="dxa"/>
            <w:tcBorders>
              <w:top w:val="nil"/>
              <w:left w:val="nil"/>
              <w:bottom w:val="single" w:sz="4" w:space="0" w:color="auto"/>
              <w:right w:val="nil"/>
            </w:tcBorders>
            <w:vAlign w:val="bottom"/>
            <w:hideMark/>
          </w:tcPr>
          <w:p w14:paraId="3E909186" w14:textId="77777777" w:rsidR="006541E0" w:rsidRPr="007D3F71" w:rsidRDefault="006541E0" w:rsidP="001C50BD">
            <w:pPr>
              <w:pStyle w:val="Tabletextheading"/>
              <w:spacing w:before="0" w:after="0" w:line="240" w:lineRule="atLeast"/>
              <w:rPr>
                <w:rFonts w:ascii="Arial" w:hAnsi="Arial"/>
                <w:i w:val="0"/>
                <w:color w:val="000000" w:themeColor="text1"/>
                <w:sz w:val="20"/>
                <w:szCs w:val="20"/>
                <w:lang w:eastAsia="en-AU"/>
              </w:rPr>
            </w:pPr>
            <w:r w:rsidRPr="007D3F71">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hideMark/>
          </w:tcPr>
          <w:p w14:paraId="4B2BA1D0" w14:textId="77777777" w:rsidR="006541E0" w:rsidRPr="007D3F71" w:rsidRDefault="006541E0"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auto"/>
            <w:noWrap/>
            <w:vAlign w:val="bottom"/>
            <w:hideMark/>
          </w:tcPr>
          <w:p w14:paraId="63EB841F" w14:textId="1754397E" w:rsidR="006541E0" w:rsidRPr="007D3F71" w:rsidRDefault="00F475E3" w:rsidP="00A43220">
            <w:pPr>
              <w:pStyle w:val="ModelTableHeading2"/>
              <w:rPr>
                <w:i/>
                <w:szCs w:val="20"/>
              </w:rPr>
            </w:pPr>
            <w:r w:rsidRPr="007D3F71">
              <w:rPr>
                <w:szCs w:val="20"/>
              </w:rPr>
              <w:t>($000)</w:t>
            </w:r>
          </w:p>
        </w:tc>
        <w:tc>
          <w:tcPr>
            <w:tcW w:w="1179" w:type="dxa"/>
            <w:tcBorders>
              <w:top w:val="nil"/>
              <w:left w:val="nil"/>
              <w:bottom w:val="single" w:sz="4" w:space="0" w:color="auto"/>
              <w:right w:val="nil"/>
            </w:tcBorders>
            <w:noWrap/>
            <w:vAlign w:val="bottom"/>
            <w:hideMark/>
          </w:tcPr>
          <w:p w14:paraId="5D38981D" w14:textId="2C3DD350" w:rsidR="006541E0" w:rsidRPr="007D3F71" w:rsidRDefault="00F475E3" w:rsidP="009E3BBF">
            <w:pPr>
              <w:pStyle w:val="ModelTableHeading2"/>
              <w:rPr>
                <w:i/>
                <w:szCs w:val="20"/>
              </w:rPr>
            </w:pPr>
            <w:r w:rsidRPr="007D3F71">
              <w:rPr>
                <w:szCs w:val="20"/>
              </w:rPr>
              <w:t>($000)</w:t>
            </w:r>
          </w:p>
        </w:tc>
      </w:tr>
      <w:tr w:rsidR="006541E0" w:rsidRPr="000F4A83" w14:paraId="7A56548C" w14:textId="77777777" w:rsidTr="007D3F71">
        <w:trPr>
          <w:cantSplit/>
        </w:trPr>
        <w:tc>
          <w:tcPr>
            <w:tcW w:w="1584" w:type="dxa"/>
            <w:tcBorders>
              <w:top w:val="nil"/>
              <w:left w:val="nil"/>
              <w:bottom w:val="nil"/>
              <w:right w:val="nil"/>
            </w:tcBorders>
          </w:tcPr>
          <w:p w14:paraId="62677446" w14:textId="77777777" w:rsidR="006541E0" w:rsidRPr="00C84E8C" w:rsidRDefault="006541E0" w:rsidP="001B428A">
            <w:pPr>
              <w:pStyle w:val="Reference"/>
              <w:rPr>
                <w:szCs w:val="18"/>
              </w:rPr>
            </w:pPr>
          </w:p>
        </w:tc>
        <w:tc>
          <w:tcPr>
            <w:tcW w:w="5040" w:type="dxa"/>
            <w:tcBorders>
              <w:top w:val="single" w:sz="4" w:space="0" w:color="auto"/>
              <w:left w:val="nil"/>
              <w:bottom w:val="nil"/>
            </w:tcBorders>
          </w:tcPr>
          <w:p w14:paraId="35E48F47" w14:textId="77777777" w:rsidR="006541E0" w:rsidRPr="007D3F71" w:rsidRDefault="006541E0" w:rsidP="001C50BD">
            <w:pPr>
              <w:pStyle w:val="Tabletext"/>
              <w:spacing w:before="0" w:after="0" w:line="240" w:lineRule="atLeast"/>
              <w:rPr>
                <w:rFonts w:ascii="Arial" w:hAnsi="Arial"/>
                <w:color w:val="000000" w:themeColor="text1"/>
                <w:sz w:val="20"/>
                <w:szCs w:val="20"/>
              </w:rPr>
            </w:pPr>
          </w:p>
        </w:tc>
        <w:tc>
          <w:tcPr>
            <w:tcW w:w="771" w:type="dxa"/>
            <w:tcBorders>
              <w:top w:val="single" w:sz="4" w:space="0" w:color="auto"/>
              <w:left w:val="nil"/>
              <w:bottom w:val="nil"/>
              <w:right w:val="nil"/>
            </w:tcBorders>
          </w:tcPr>
          <w:p w14:paraId="1C595536"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nil"/>
            </w:tcBorders>
            <w:shd w:val="clear" w:color="auto" w:fill="auto"/>
            <w:noWrap/>
            <w:vAlign w:val="bottom"/>
          </w:tcPr>
          <w:p w14:paraId="2A26B7DC" w14:textId="77777777" w:rsidR="006541E0" w:rsidRPr="007D3F71" w:rsidRDefault="006541E0" w:rsidP="0077307B">
            <w:pPr>
              <w:pStyle w:val="ModelTableNumbers1"/>
            </w:pPr>
          </w:p>
        </w:tc>
        <w:tc>
          <w:tcPr>
            <w:tcW w:w="1179" w:type="dxa"/>
            <w:tcBorders>
              <w:top w:val="nil"/>
              <w:bottom w:val="nil"/>
              <w:right w:val="nil"/>
            </w:tcBorders>
            <w:noWrap/>
            <w:vAlign w:val="bottom"/>
          </w:tcPr>
          <w:p w14:paraId="2A683217" w14:textId="77777777" w:rsidR="006541E0" w:rsidRPr="007D3F71" w:rsidRDefault="006541E0" w:rsidP="0077307B">
            <w:pPr>
              <w:pStyle w:val="ModelTableNumbers1"/>
            </w:pPr>
          </w:p>
        </w:tc>
      </w:tr>
      <w:tr w:rsidR="006541E0" w:rsidRPr="000F4A83" w14:paraId="45830525" w14:textId="77777777" w:rsidTr="007D3F71">
        <w:trPr>
          <w:cantSplit/>
        </w:trPr>
        <w:tc>
          <w:tcPr>
            <w:tcW w:w="1584" w:type="dxa"/>
            <w:tcBorders>
              <w:top w:val="nil"/>
              <w:left w:val="nil"/>
              <w:bottom w:val="nil"/>
              <w:right w:val="nil"/>
            </w:tcBorders>
          </w:tcPr>
          <w:p w14:paraId="5CF687E7" w14:textId="77777777" w:rsidR="006541E0" w:rsidRPr="00C84E8C" w:rsidRDefault="006541E0" w:rsidP="001B428A">
            <w:pPr>
              <w:pStyle w:val="Reference"/>
              <w:rPr>
                <w:szCs w:val="18"/>
              </w:rPr>
            </w:pPr>
            <w:r w:rsidRPr="00C84E8C">
              <w:rPr>
                <w:szCs w:val="18"/>
              </w:rPr>
              <w:t>TI 807</w:t>
            </w:r>
          </w:p>
        </w:tc>
        <w:tc>
          <w:tcPr>
            <w:tcW w:w="5040" w:type="dxa"/>
            <w:tcBorders>
              <w:top w:val="nil"/>
              <w:left w:val="nil"/>
              <w:bottom w:val="nil"/>
            </w:tcBorders>
          </w:tcPr>
          <w:p w14:paraId="78C88B4C" w14:textId="77777777" w:rsidR="006541E0" w:rsidRPr="007D3F71" w:rsidRDefault="006541E0" w:rsidP="00A108BD">
            <w:pPr>
              <w:pStyle w:val="ModelTableBody"/>
              <w:rPr>
                <w:szCs w:val="20"/>
              </w:rPr>
            </w:pPr>
            <w:r w:rsidRPr="007D3F71">
              <w:rPr>
                <w:szCs w:val="20"/>
              </w:rPr>
              <w:t>The accountable authority</w:t>
            </w:r>
          </w:p>
        </w:tc>
        <w:tc>
          <w:tcPr>
            <w:tcW w:w="771" w:type="dxa"/>
            <w:tcBorders>
              <w:top w:val="nil"/>
              <w:left w:val="nil"/>
              <w:bottom w:val="nil"/>
              <w:right w:val="nil"/>
            </w:tcBorders>
          </w:tcPr>
          <w:p w14:paraId="4094CF68"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nil"/>
            </w:tcBorders>
            <w:shd w:val="clear" w:color="auto" w:fill="auto"/>
            <w:noWrap/>
            <w:vAlign w:val="bottom"/>
          </w:tcPr>
          <w:p w14:paraId="27E598BB" w14:textId="77777777" w:rsidR="006541E0" w:rsidRPr="007D3F71" w:rsidRDefault="006541E0" w:rsidP="0077307B">
            <w:pPr>
              <w:pStyle w:val="ModelTableNumbers1"/>
            </w:pPr>
            <w:r w:rsidRPr="007D3F71">
              <w:t>-</w:t>
            </w:r>
          </w:p>
        </w:tc>
        <w:tc>
          <w:tcPr>
            <w:tcW w:w="1179" w:type="dxa"/>
            <w:tcBorders>
              <w:top w:val="nil"/>
              <w:bottom w:val="nil"/>
              <w:right w:val="nil"/>
            </w:tcBorders>
            <w:noWrap/>
            <w:vAlign w:val="bottom"/>
          </w:tcPr>
          <w:p w14:paraId="2E211082" w14:textId="77777777" w:rsidR="006541E0" w:rsidRPr="007D3F71" w:rsidRDefault="006541E0" w:rsidP="0077307B">
            <w:pPr>
              <w:pStyle w:val="ModelTableNumbers1"/>
            </w:pPr>
            <w:r w:rsidRPr="007D3F71">
              <w:t>10</w:t>
            </w:r>
          </w:p>
        </w:tc>
      </w:tr>
      <w:tr w:rsidR="006541E0" w:rsidRPr="000F4A83" w14:paraId="010CCC1D" w14:textId="77777777" w:rsidTr="007D3F71">
        <w:trPr>
          <w:cantSplit/>
        </w:trPr>
        <w:tc>
          <w:tcPr>
            <w:tcW w:w="1584" w:type="dxa"/>
            <w:tcBorders>
              <w:top w:val="nil"/>
              <w:left w:val="nil"/>
              <w:bottom w:val="nil"/>
              <w:right w:val="nil"/>
            </w:tcBorders>
          </w:tcPr>
          <w:p w14:paraId="4E6945F1" w14:textId="77777777" w:rsidR="006541E0" w:rsidRPr="001B428A" w:rsidRDefault="006541E0" w:rsidP="001B428A">
            <w:pPr>
              <w:pStyle w:val="Reference"/>
              <w:rPr>
                <w:sz w:val="14"/>
                <w:szCs w:val="14"/>
              </w:rPr>
            </w:pPr>
          </w:p>
        </w:tc>
        <w:tc>
          <w:tcPr>
            <w:tcW w:w="5040" w:type="dxa"/>
            <w:tcBorders>
              <w:top w:val="nil"/>
              <w:left w:val="nil"/>
              <w:bottom w:val="nil"/>
            </w:tcBorders>
          </w:tcPr>
          <w:p w14:paraId="37ACFECD" w14:textId="77777777" w:rsidR="006541E0" w:rsidRPr="007D3F71" w:rsidRDefault="006541E0" w:rsidP="00A108BD">
            <w:pPr>
              <w:pStyle w:val="ModelTableBody"/>
              <w:rPr>
                <w:szCs w:val="20"/>
              </w:rPr>
            </w:pPr>
            <w:r w:rsidRPr="007D3F71">
              <w:rPr>
                <w:szCs w:val="20"/>
              </w:rPr>
              <w:t>The Minister</w:t>
            </w:r>
          </w:p>
        </w:tc>
        <w:tc>
          <w:tcPr>
            <w:tcW w:w="771" w:type="dxa"/>
            <w:tcBorders>
              <w:top w:val="nil"/>
              <w:left w:val="nil"/>
              <w:bottom w:val="nil"/>
              <w:right w:val="nil"/>
            </w:tcBorders>
          </w:tcPr>
          <w:p w14:paraId="02B7C68F"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nil"/>
            </w:tcBorders>
            <w:shd w:val="clear" w:color="auto" w:fill="auto"/>
            <w:noWrap/>
            <w:vAlign w:val="bottom"/>
          </w:tcPr>
          <w:p w14:paraId="5F490562" w14:textId="77777777" w:rsidR="006541E0" w:rsidRPr="007D3F71" w:rsidRDefault="006541E0" w:rsidP="0077307B">
            <w:pPr>
              <w:pStyle w:val="ModelTableNumbers1"/>
            </w:pPr>
            <w:r w:rsidRPr="007D3F71">
              <w:t>-</w:t>
            </w:r>
          </w:p>
        </w:tc>
        <w:tc>
          <w:tcPr>
            <w:tcW w:w="1179" w:type="dxa"/>
            <w:tcBorders>
              <w:top w:val="nil"/>
              <w:bottom w:val="nil"/>
              <w:right w:val="nil"/>
            </w:tcBorders>
            <w:noWrap/>
            <w:vAlign w:val="bottom"/>
          </w:tcPr>
          <w:p w14:paraId="0F606B9B" w14:textId="77777777" w:rsidR="006541E0" w:rsidRPr="007D3F71" w:rsidRDefault="006541E0" w:rsidP="0077307B">
            <w:pPr>
              <w:pStyle w:val="ModelTableNumbers1"/>
            </w:pPr>
            <w:r w:rsidRPr="007D3F71">
              <w:t>105</w:t>
            </w:r>
          </w:p>
        </w:tc>
      </w:tr>
      <w:tr w:rsidR="006541E0" w:rsidRPr="000F4A83" w14:paraId="61C76560" w14:textId="77777777" w:rsidTr="007D3F71">
        <w:trPr>
          <w:cantSplit/>
        </w:trPr>
        <w:tc>
          <w:tcPr>
            <w:tcW w:w="1584" w:type="dxa"/>
            <w:tcBorders>
              <w:top w:val="nil"/>
              <w:left w:val="nil"/>
              <w:bottom w:val="nil"/>
              <w:right w:val="nil"/>
            </w:tcBorders>
          </w:tcPr>
          <w:p w14:paraId="62FF2DDA" w14:textId="77777777" w:rsidR="006541E0" w:rsidRPr="001B428A" w:rsidRDefault="006541E0" w:rsidP="001B428A">
            <w:pPr>
              <w:pStyle w:val="Reference"/>
              <w:rPr>
                <w:sz w:val="14"/>
                <w:szCs w:val="14"/>
              </w:rPr>
            </w:pPr>
          </w:p>
        </w:tc>
        <w:tc>
          <w:tcPr>
            <w:tcW w:w="5040" w:type="dxa"/>
            <w:tcBorders>
              <w:top w:val="nil"/>
              <w:left w:val="nil"/>
              <w:bottom w:val="single" w:sz="4" w:space="0" w:color="auto"/>
            </w:tcBorders>
          </w:tcPr>
          <w:p w14:paraId="728F02AC" w14:textId="79DC56E3" w:rsidR="006541E0" w:rsidRPr="007D3F71" w:rsidRDefault="00E704BF" w:rsidP="00A108BD">
            <w:pPr>
              <w:pStyle w:val="ModelTableBody"/>
              <w:rPr>
                <w:szCs w:val="20"/>
              </w:rPr>
            </w:pPr>
            <w:r w:rsidRPr="007D3F71">
              <w:rPr>
                <w:szCs w:val="20"/>
              </w:rPr>
              <w:t>The Treasurer</w:t>
            </w:r>
          </w:p>
        </w:tc>
        <w:tc>
          <w:tcPr>
            <w:tcW w:w="771" w:type="dxa"/>
            <w:tcBorders>
              <w:top w:val="nil"/>
              <w:left w:val="nil"/>
              <w:bottom w:val="single" w:sz="4" w:space="0" w:color="auto"/>
              <w:right w:val="nil"/>
            </w:tcBorders>
          </w:tcPr>
          <w:p w14:paraId="73667D2A"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3DDC97B0"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52B41646" w14:textId="77777777" w:rsidR="006541E0" w:rsidRPr="007D3F71" w:rsidRDefault="006541E0" w:rsidP="0077307B">
            <w:pPr>
              <w:pStyle w:val="ModelTableNumbers1"/>
            </w:pPr>
            <w:r w:rsidRPr="007D3F71">
              <w:t>255</w:t>
            </w:r>
          </w:p>
        </w:tc>
      </w:tr>
      <w:tr w:rsidR="006541E0" w:rsidRPr="000F4A83" w14:paraId="54D8CD44" w14:textId="77777777" w:rsidTr="007D3F71">
        <w:trPr>
          <w:cantSplit/>
        </w:trPr>
        <w:tc>
          <w:tcPr>
            <w:tcW w:w="1584" w:type="dxa"/>
            <w:tcBorders>
              <w:top w:val="nil"/>
              <w:left w:val="nil"/>
              <w:bottom w:val="nil"/>
              <w:right w:val="nil"/>
            </w:tcBorders>
          </w:tcPr>
          <w:p w14:paraId="39890DEF" w14:textId="77777777" w:rsidR="006541E0" w:rsidRPr="001B428A" w:rsidRDefault="006541E0" w:rsidP="001B428A">
            <w:pPr>
              <w:pStyle w:val="Reference"/>
              <w:rPr>
                <w:sz w:val="14"/>
                <w:szCs w:val="14"/>
              </w:rPr>
            </w:pPr>
          </w:p>
        </w:tc>
        <w:tc>
          <w:tcPr>
            <w:tcW w:w="5040" w:type="dxa"/>
            <w:tcBorders>
              <w:top w:val="single" w:sz="4" w:space="0" w:color="auto"/>
              <w:left w:val="nil"/>
              <w:bottom w:val="single" w:sz="12" w:space="0" w:color="auto"/>
            </w:tcBorders>
          </w:tcPr>
          <w:p w14:paraId="59E85F8A"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42A6298B"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tcPr>
          <w:p w14:paraId="7B948F5C"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0D4CC2C6" w14:textId="77777777" w:rsidR="006541E0" w:rsidRPr="007D3F71" w:rsidRDefault="006541E0" w:rsidP="005847D1">
            <w:pPr>
              <w:pStyle w:val="ModelTableNumbers1Bold"/>
            </w:pPr>
            <w:r w:rsidRPr="007D3F71">
              <w:t>370</w:t>
            </w:r>
          </w:p>
        </w:tc>
      </w:tr>
      <w:tr w:rsidR="006541E0" w:rsidRPr="000F4A83" w14:paraId="0F6F0D46" w14:textId="77777777" w:rsidTr="00DE3F71">
        <w:trPr>
          <w:cantSplit/>
        </w:trPr>
        <w:tc>
          <w:tcPr>
            <w:tcW w:w="1584" w:type="dxa"/>
            <w:tcBorders>
              <w:top w:val="nil"/>
              <w:left w:val="nil"/>
              <w:bottom w:val="nil"/>
              <w:right w:val="nil"/>
            </w:tcBorders>
          </w:tcPr>
          <w:p w14:paraId="1EC376BB" w14:textId="77777777" w:rsidR="008F2D34" w:rsidRPr="00C84E8C" w:rsidRDefault="008F2D34" w:rsidP="001B428A">
            <w:pPr>
              <w:pStyle w:val="Reference"/>
              <w:rPr>
                <w:szCs w:val="18"/>
              </w:rPr>
            </w:pPr>
            <w:bookmarkStart w:id="1711" w:name="_Toc488658064"/>
          </w:p>
          <w:p w14:paraId="7EFAF6AA" w14:textId="3BEA18BA" w:rsidR="006541E0" w:rsidRPr="00C84E8C" w:rsidRDefault="006541E0" w:rsidP="001B428A">
            <w:pPr>
              <w:pStyle w:val="Reference"/>
              <w:rPr>
                <w:szCs w:val="18"/>
              </w:rPr>
            </w:pPr>
            <w:r w:rsidRPr="00C84E8C">
              <w:rPr>
                <w:szCs w:val="18"/>
              </w:rPr>
              <w:t>FMA sec 49</w:t>
            </w:r>
            <w:bookmarkEnd w:id="1711"/>
          </w:p>
          <w:p w14:paraId="2F978F0C" w14:textId="2C25A057" w:rsidR="006541E0" w:rsidRPr="00C84E8C" w:rsidRDefault="006541E0" w:rsidP="008F2D34">
            <w:pPr>
              <w:pStyle w:val="Reference"/>
              <w:rPr>
                <w:szCs w:val="18"/>
              </w:rPr>
            </w:pPr>
            <w:bookmarkStart w:id="1712" w:name="_Toc488658065"/>
            <w:r w:rsidRPr="00C84E8C">
              <w:rPr>
                <w:szCs w:val="18"/>
              </w:rPr>
              <w:t>TI 952(</w:t>
            </w:r>
            <w:r w:rsidR="00050EB9" w:rsidRPr="00C84E8C">
              <w:rPr>
                <w:szCs w:val="18"/>
              </w:rPr>
              <w:t>5</w:t>
            </w:r>
            <w:r w:rsidRPr="00C84E8C">
              <w:rPr>
                <w:szCs w:val="18"/>
              </w:rPr>
              <w:t>)(ii)</w:t>
            </w:r>
            <w:bookmarkEnd w:id="1712"/>
          </w:p>
        </w:tc>
        <w:tc>
          <w:tcPr>
            <w:tcW w:w="8169" w:type="dxa"/>
            <w:gridSpan w:val="4"/>
            <w:tcBorders>
              <w:top w:val="nil"/>
              <w:left w:val="nil"/>
              <w:bottom w:val="nil"/>
              <w:right w:val="nil"/>
            </w:tcBorders>
          </w:tcPr>
          <w:p w14:paraId="645797FF" w14:textId="77777777" w:rsidR="006541E0" w:rsidRPr="00994038" w:rsidRDefault="00275EBC" w:rsidP="008C2853">
            <w:pPr>
              <w:pStyle w:val="ModelHeading5Alpha"/>
              <w:framePr w:wrap="around"/>
            </w:pPr>
            <w:bookmarkStart w:id="1713" w:name="_Toc264275316"/>
            <w:bookmarkStart w:id="1714" w:name="_Toc264895208"/>
            <w:bookmarkStart w:id="1715" w:name="_Toc265493328"/>
            <w:bookmarkStart w:id="1716" w:name="_Toc268084839"/>
            <w:bookmarkStart w:id="1717" w:name="_Toc278880995"/>
            <w:bookmarkStart w:id="1718" w:name="_Toc317079453"/>
            <w:bookmarkStart w:id="1719" w:name="_Toc317590715"/>
            <w:bookmarkStart w:id="1720" w:name="_Toc499576009"/>
            <w:r w:rsidRPr="00994038">
              <w:t xml:space="preserve">Losses </w:t>
            </w:r>
            <w:r w:rsidR="00F475E3" w:rsidRPr="00994038">
              <w:t>t</w:t>
            </w:r>
            <w:r w:rsidRPr="00994038">
              <w:t xml:space="preserve">hrough </w:t>
            </w:r>
            <w:r w:rsidR="00F475E3" w:rsidRPr="00994038">
              <w:t>t</w:t>
            </w:r>
            <w:r w:rsidRPr="00994038">
              <w:t xml:space="preserve">heft, </w:t>
            </w:r>
            <w:r w:rsidR="00F475E3" w:rsidRPr="00994038">
              <w:t>d</w:t>
            </w:r>
            <w:r w:rsidRPr="00994038">
              <w:t xml:space="preserve">efaults and </w:t>
            </w:r>
            <w:r w:rsidR="007559CD" w:rsidRPr="00994038">
              <w:t>o</w:t>
            </w:r>
            <w:r w:rsidRPr="00994038">
              <w:t xml:space="preserve">ther </w:t>
            </w:r>
            <w:r w:rsidR="007559CD" w:rsidRPr="00994038">
              <w:t>c</w:t>
            </w:r>
            <w:r w:rsidR="006541E0" w:rsidRPr="00994038">
              <w:t>auses</w:t>
            </w:r>
            <w:bookmarkEnd w:id="1713"/>
            <w:bookmarkEnd w:id="1714"/>
            <w:bookmarkEnd w:id="1715"/>
            <w:bookmarkEnd w:id="1716"/>
            <w:bookmarkEnd w:id="1717"/>
            <w:bookmarkEnd w:id="1718"/>
            <w:bookmarkEnd w:id="1719"/>
            <w:bookmarkEnd w:id="1720"/>
          </w:p>
        </w:tc>
      </w:tr>
      <w:tr w:rsidR="00DE3F71" w:rsidRPr="000F4A83" w14:paraId="234E012A" w14:textId="77777777" w:rsidTr="007D3F71">
        <w:trPr>
          <w:cantSplit/>
        </w:trPr>
        <w:tc>
          <w:tcPr>
            <w:tcW w:w="1584" w:type="dxa"/>
            <w:tcBorders>
              <w:top w:val="nil"/>
              <w:left w:val="nil"/>
              <w:bottom w:val="nil"/>
              <w:right w:val="nil"/>
            </w:tcBorders>
          </w:tcPr>
          <w:p w14:paraId="2138FD60" w14:textId="77777777" w:rsidR="00DE3F71" w:rsidRPr="00C84E8C" w:rsidRDefault="00DE3F71" w:rsidP="00DE3F71">
            <w:pPr>
              <w:pStyle w:val="Reference"/>
              <w:rPr>
                <w:szCs w:val="18"/>
              </w:rPr>
            </w:pPr>
          </w:p>
        </w:tc>
        <w:tc>
          <w:tcPr>
            <w:tcW w:w="5040" w:type="dxa"/>
            <w:tcBorders>
              <w:top w:val="nil"/>
              <w:left w:val="nil"/>
              <w:bottom w:val="nil"/>
            </w:tcBorders>
          </w:tcPr>
          <w:p w14:paraId="225CFDEE"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tcPr>
          <w:p w14:paraId="648653D3"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auto"/>
            <w:noWrap/>
            <w:vAlign w:val="bottom"/>
          </w:tcPr>
          <w:p w14:paraId="104AA09E" w14:textId="4ADD800B" w:rsidR="00DE3F71" w:rsidRPr="007D3F71" w:rsidRDefault="00222135" w:rsidP="00DE3F71">
            <w:pPr>
              <w:pStyle w:val="ModelTableHeading2"/>
              <w:rPr>
                <w:szCs w:val="20"/>
              </w:rPr>
            </w:pPr>
            <w:r w:rsidRPr="007D3F71">
              <w:rPr>
                <w:szCs w:val="20"/>
              </w:rPr>
              <w:t>2024</w:t>
            </w:r>
          </w:p>
        </w:tc>
        <w:tc>
          <w:tcPr>
            <w:tcW w:w="1179" w:type="dxa"/>
            <w:tcBorders>
              <w:top w:val="nil"/>
              <w:bottom w:val="nil"/>
              <w:right w:val="nil"/>
            </w:tcBorders>
            <w:noWrap/>
            <w:vAlign w:val="bottom"/>
          </w:tcPr>
          <w:p w14:paraId="1A009482" w14:textId="2BE51AB8" w:rsidR="00DE3F71" w:rsidRPr="007D3F71" w:rsidRDefault="00222135" w:rsidP="00DE3F71">
            <w:pPr>
              <w:pStyle w:val="ModelTableHeading2"/>
              <w:rPr>
                <w:szCs w:val="20"/>
              </w:rPr>
            </w:pPr>
            <w:r w:rsidRPr="007D3F71">
              <w:rPr>
                <w:szCs w:val="20"/>
              </w:rPr>
              <w:t>2023</w:t>
            </w:r>
          </w:p>
        </w:tc>
      </w:tr>
      <w:tr w:rsidR="00994038" w:rsidRPr="000F4A83" w14:paraId="30EBACD2" w14:textId="77777777" w:rsidTr="007D3F71">
        <w:trPr>
          <w:cantSplit/>
        </w:trPr>
        <w:tc>
          <w:tcPr>
            <w:tcW w:w="1584" w:type="dxa"/>
            <w:tcBorders>
              <w:top w:val="nil"/>
              <w:left w:val="nil"/>
              <w:bottom w:val="nil"/>
              <w:right w:val="nil"/>
            </w:tcBorders>
          </w:tcPr>
          <w:p w14:paraId="325CDEAB" w14:textId="77777777" w:rsidR="00994038" w:rsidRPr="00C84E8C" w:rsidRDefault="00994038" w:rsidP="001B428A">
            <w:pPr>
              <w:pStyle w:val="Reference"/>
              <w:rPr>
                <w:szCs w:val="18"/>
              </w:rPr>
            </w:pPr>
          </w:p>
        </w:tc>
        <w:tc>
          <w:tcPr>
            <w:tcW w:w="5040" w:type="dxa"/>
            <w:tcBorders>
              <w:top w:val="nil"/>
              <w:left w:val="nil"/>
              <w:bottom w:val="single" w:sz="4" w:space="0" w:color="auto"/>
            </w:tcBorders>
          </w:tcPr>
          <w:p w14:paraId="2FD70E5A"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single" w:sz="4" w:space="0" w:color="auto"/>
            </w:tcBorders>
          </w:tcPr>
          <w:p w14:paraId="684E706E"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243C0EB8" w14:textId="7C4AA210"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noWrap/>
            <w:vAlign w:val="bottom"/>
          </w:tcPr>
          <w:p w14:paraId="2F0D6BC2" w14:textId="1967650C" w:rsidR="00994038" w:rsidRPr="007D3F71" w:rsidRDefault="00994038" w:rsidP="00994038">
            <w:pPr>
              <w:pStyle w:val="ModelTableHeading2"/>
              <w:rPr>
                <w:szCs w:val="20"/>
              </w:rPr>
            </w:pPr>
            <w:r w:rsidRPr="007D3F71">
              <w:rPr>
                <w:szCs w:val="20"/>
              </w:rPr>
              <w:t>($000)</w:t>
            </w:r>
          </w:p>
        </w:tc>
      </w:tr>
      <w:tr w:rsidR="00330CD3" w:rsidRPr="00802021" w14:paraId="0723344C" w14:textId="77777777" w:rsidTr="007D3F71">
        <w:trPr>
          <w:cantSplit/>
        </w:trPr>
        <w:tc>
          <w:tcPr>
            <w:tcW w:w="1584" w:type="dxa"/>
            <w:tcBorders>
              <w:top w:val="nil"/>
              <w:left w:val="nil"/>
              <w:bottom w:val="nil"/>
              <w:right w:val="nil"/>
            </w:tcBorders>
          </w:tcPr>
          <w:p w14:paraId="5C51C8BB" w14:textId="77777777" w:rsidR="00330CD3" w:rsidRPr="00C84E8C" w:rsidRDefault="00330CD3" w:rsidP="001B428A">
            <w:pPr>
              <w:pStyle w:val="Reference"/>
              <w:rPr>
                <w:szCs w:val="18"/>
              </w:rPr>
            </w:pPr>
          </w:p>
        </w:tc>
        <w:tc>
          <w:tcPr>
            <w:tcW w:w="5040" w:type="dxa"/>
            <w:tcBorders>
              <w:top w:val="single" w:sz="4" w:space="0" w:color="auto"/>
              <w:left w:val="nil"/>
              <w:bottom w:val="nil"/>
            </w:tcBorders>
          </w:tcPr>
          <w:p w14:paraId="488EA2F9" w14:textId="77777777" w:rsidR="00330CD3" w:rsidRPr="007D3F71" w:rsidRDefault="00330CD3" w:rsidP="005847D1">
            <w:pPr>
              <w:pStyle w:val="ModelTableBody"/>
              <w:ind w:left="113" w:hanging="113"/>
              <w:rPr>
                <w:szCs w:val="20"/>
              </w:rPr>
            </w:pPr>
            <w:r w:rsidRPr="007D3F71">
              <w:rPr>
                <w:szCs w:val="20"/>
              </w:rPr>
              <w:t>Losses of public money and public and other property through theft or default</w:t>
            </w:r>
          </w:p>
        </w:tc>
        <w:tc>
          <w:tcPr>
            <w:tcW w:w="771" w:type="dxa"/>
            <w:tcBorders>
              <w:top w:val="single" w:sz="4" w:space="0" w:color="auto"/>
              <w:left w:val="nil"/>
              <w:bottom w:val="nil"/>
            </w:tcBorders>
          </w:tcPr>
          <w:p w14:paraId="230EF9A9" w14:textId="77777777" w:rsidR="00330CD3" w:rsidRPr="007D3F71" w:rsidRDefault="00330CD3" w:rsidP="005847D1">
            <w:pPr>
              <w:pStyle w:val="ModelTableBody"/>
              <w:ind w:left="113" w:hanging="113"/>
              <w:rPr>
                <w:szCs w:val="20"/>
              </w:rPr>
            </w:pPr>
          </w:p>
        </w:tc>
        <w:tc>
          <w:tcPr>
            <w:tcW w:w="1179" w:type="dxa"/>
            <w:tcBorders>
              <w:top w:val="nil"/>
              <w:bottom w:val="nil"/>
            </w:tcBorders>
            <w:shd w:val="clear" w:color="auto" w:fill="auto"/>
            <w:noWrap/>
            <w:vAlign w:val="bottom"/>
          </w:tcPr>
          <w:p w14:paraId="108C7BA6" w14:textId="77777777" w:rsidR="00330CD3" w:rsidRPr="007D3F71" w:rsidRDefault="00330CD3" w:rsidP="0077307B">
            <w:pPr>
              <w:pStyle w:val="ModelTableNumbers1"/>
            </w:pPr>
            <w:r w:rsidRPr="007D3F71">
              <w:t>-</w:t>
            </w:r>
          </w:p>
        </w:tc>
        <w:tc>
          <w:tcPr>
            <w:tcW w:w="1179" w:type="dxa"/>
            <w:tcBorders>
              <w:top w:val="nil"/>
              <w:bottom w:val="nil"/>
              <w:right w:val="nil"/>
            </w:tcBorders>
            <w:noWrap/>
            <w:vAlign w:val="bottom"/>
          </w:tcPr>
          <w:p w14:paraId="78704C12" w14:textId="77777777" w:rsidR="00330CD3" w:rsidRPr="007D3F71" w:rsidRDefault="00330CD3" w:rsidP="0077307B">
            <w:pPr>
              <w:pStyle w:val="ModelTableNumbers1"/>
            </w:pPr>
            <w:r w:rsidRPr="007D3F71">
              <w:t>-</w:t>
            </w:r>
          </w:p>
        </w:tc>
      </w:tr>
      <w:tr w:rsidR="006541E0" w:rsidRPr="000F4A83" w14:paraId="3EBE487F" w14:textId="77777777" w:rsidTr="007D3F71">
        <w:trPr>
          <w:cantSplit/>
        </w:trPr>
        <w:tc>
          <w:tcPr>
            <w:tcW w:w="1584" w:type="dxa"/>
            <w:tcBorders>
              <w:top w:val="nil"/>
              <w:left w:val="nil"/>
              <w:bottom w:val="nil"/>
              <w:right w:val="nil"/>
            </w:tcBorders>
          </w:tcPr>
          <w:p w14:paraId="6C99EE7F" w14:textId="77777777" w:rsidR="006541E0" w:rsidRPr="00C84E8C" w:rsidRDefault="006541E0" w:rsidP="001B428A">
            <w:pPr>
              <w:pStyle w:val="Reference"/>
              <w:rPr>
                <w:szCs w:val="18"/>
              </w:rPr>
            </w:pPr>
          </w:p>
        </w:tc>
        <w:tc>
          <w:tcPr>
            <w:tcW w:w="5040" w:type="dxa"/>
            <w:tcBorders>
              <w:top w:val="nil"/>
              <w:left w:val="nil"/>
              <w:bottom w:val="single" w:sz="4" w:space="0" w:color="auto"/>
            </w:tcBorders>
          </w:tcPr>
          <w:p w14:paraId="685F6263" w14:textId="77777777" w:rsidR="006541E0" w:rsidRPr="007D3F71" w:rsidRDefault="006541E0" w:rsidP="00A108BD">
            <w:pPr>
              <w:pStyle w:val="ModelTableBody"/>
              <w:rPr>
                <w:b/>
                <w:szCs w:val="20"/>
              </w:rPr>
            </w:pPr>
            <w:r w:rsidRPr="007D3F71">
              <w:rPr>
                <w:szCs w:val="20"/>
              </w:rPr>
              <w:t>Amounts recovered</w:t>
            </w:r>
          </w:p>
        </w:tc>
        <w:tc>
          <w:tcPr>
            <w:tcW w:w="771" w:type="dxa"/>
            <w:tcBorders>
              <w:top w:val="nil"/>
              <w:left w:val="nil"/>
              <w:bottom w:val="single" w:sz="4" w:space="0" w:color="auto"/>
              <w:right w:val="nil"/>
            </w:tcBorders>
          </w:tcPr>
          <w:p w14:paraId="2E4E71AB" w14:textId="77777777" w:rsidR="006541E0" w:rsidRPr="007D3F71" w:rsidRDefault="006541E0" w:rsidP="00A108BD">
            <w:pPr>
              <w:pStyle w:val="ModelTableBody"/>
              <w:rPr>
                <w:szCs w:val="20"/>
              </w:rPr>
            </w:pPr>
          </w:p>
        </w:tc>
        <w:tc>
          <w:tcPr>
            <w:tcW w:w="1179" w:type="dxa"/>
            <w:tcBorders>
              <w:top w:val="nil"/>
              <w:bottom w:val="single" w:sz="4" w:space="0" w:color="auto"/>
            </w:tcBorders>
            <w:shd w:val="clear" w:color="auto" w:fill="auto"/>
            <w:noWrap/>
          </w:tcPr>
          <w:p w14:paraId="126B70B6"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tcPr>
          <w:p w14:paraId="3ECFA373" w14:textId="77777777" w:rsidR="006541E0" w:rsidRPr="007D3F71" w:rsidRDefault="006541E0" w:rsidP="0077307B">
            <w:pPr>
              <w:pStyle w:val="ModelTableNumbers1"/>
            </w:pPr>
            <w:r w:rsidRPr="007D3F71">
              <w:t>-</w:t>
            </w:r>
          </w:p>
        </w:tc>
      </w:tr>
      <w:tr w:rsidR="006541E0" w:rsidRPr="000F4A83" w14:paraId="2F499B2E" w14:textId="77777777" w:rsidTr="007D3F71">
        <w:trPr>
          <w:cantSplit/>
        </w:trPr>
        <w:tc>
          <w:tcPr>
            <w:tcW w:w="1584" w:type="dxa"/>
            <w:tcBorders>
              <w:top w:val="nil"/>
              <w:left w:val="nil"/>
              <w:bottom w:val="nil"/>
              <w:right w:val="nil"/>
            </w:tcBorders>
          </w:tcPr>
          <w:p w14:paraId="24F0022F"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tcPr>
          <w:p w14:paraId="26909AF2"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1494EF89"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tcPr>
          <w:p w14:paraId="30B62866"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57388B6C" w14:textId="77777777" w:rsidR="006541E0" w:rsidRPr="007D3F71" w:rsidRDefault="006541E0" w:rsidP="005847D1">
            <w:pPr>
              <w:pStyle w:val="ModelTableNumbers1Bold"/>
            </w:pPr>
            <w:r w:rsidRPr="007D3F71">
              <w:t>-</w:t>
            </w:r>
          </w:p>
        </w:tc>
      </w:tr>
      <w:tr w:rsidR="006541E0" w:rsidRPr="000F4A83" w14:paraId="1038FE18" w14:textId="77777777" w:rsidTr="00994038">
        <w:trPr>
          <w:cantSplit/>
        </w:trPr>
        <w:tc>
          <w:tcPr>
            <w:tcW w:w="1584" w:type="dxa"/>
            <w:tcBorders>
              <w:top w:val="nil"/>
              <w:left w:val="nil"/>
              <w:bottom w:val="nil"/>
              <w:right w:val="nil"/>
            </w:tcBorders>
          </w:tcPr>
          <w:p w14:paraId="07E17B8E" w14:textId="77777777" w:rsidR="008F2D34" w:rsidRPr="00C84E8C" w:rsidRDefault="008F2D34" w:rsidP="001B428A">
            <w:pPr>
              <w:pStyle w:val="Reference"/>
              <w:rPr>
                <w:szCs w:val="18"/>
              </w:rPr>
            </w:pPr>
          </w:p>
          <w:p w14:paraId="485FC38F" w14:textId="4A732B2D" w:rsidR="006541E0" w:rsidRPr="00C84E8C" w:rsidRDefault="006541E0" w:rsidP="001B428A">
            <w:pPr>
              <w:pStyle w:val="Reference"/>
              <w:rPr>
                <w:szCs w:val="18"/>
              </w:rPr>
            </w:pPr>
            <w:r w:rsidRPr="00C84E8C">
              <w:rPr>
                <w:szCs w:val="18"/>
              </w:rPr>
              <w:t>TI 952(</w:t>
            </w:r>
            <w:r w:rsidR="00050EB9" w:rsidRPr="00C84E8C">
              <w:rPr>
                <w:szCs w:val="18"/>
              </w:rPr>
              <w:t>5</w:t>
            </w:r>
            <w:r w:rsidRPr="00C84E8C">
              <w:rPr>
                <w:szCs w:val="18"/>
              </w:rPr>
              <w:t>)(</w:t>
            </w:r>
            <w:r w:rsidR="009A1E5F" w:rsidRPr="00C84E8C">
              <w:rPr>
                <w:szCs w:val="18"/>
              </w:rPr>
              <w:t>i</w:t>
            </w:r>
            <w:r w:rsidR="00050EB9" w:rsidRPr="00C84E8C">
              <w:rPr>
                <w:szCs w:val="18"/>
              </w:rPr>
              <w:t>ii</w:t>
            </w:r>
            <w:r w:rsidRPr="00C84E8C">
              <w:rPr>
                <w:szCs w:val="18"/>
              </w:rPr>
              <w:t>)</w:t>
            </w:r>
          </w:p>
        </w:tc>
        <w:tc>
          <w:tcPr>
            <w:tcW w:w="8169" w:type="dxa"/>
            <w:gridSpan w:val="4"/>
            <w:tcBorders>
              <w:top w:val="nil"/>
              <w:left w:val="nil"/>
              <w:bottom w:val="nil"/>
              <w:right w:val="nil"/>
            </w:tcBorders>
          </w:tcPr>
          <w:p w14:paraId="1CDE1E31" w14:textId="3BC7EFB6" w:rsidR="00F475E3" w:rsidRPr="00994038" w:rsidRDefault="00050EB9" w:rsidP="008C2853">
            <w:pPr>
              <w:pStyle w:val="ModelHeading5Alpha"/>
              <w:framePr w:wrap="around"/>
            </w:pPr>
            <w:bookmarkStart w:id="1721" w:name="_Toc499576010"/>
            <w:r w:rsidRPr="00050EB9">
              <w:t>Forgiveness of debts</w:t>
            </w:r>
            <w:bookmarkEnd w:id="1721"/>
          </w:p>
        </w:tc>
      </w:tr>
      <w:tr w:rsidR="00B45D40" w:rsidRPr="000F4A83" w14:paraId="6390C1E2" w14:textId="77777777" w:rsidTr="007D3F71">
        <w:trPr>
          <w:cantSplit/>
        </w:trPr>
        <w:tc>
          <w:tcPr>
            <w:tcW w:w="1584" w:type="dxa"/>
            <w:tcBorders>
              <w:top w:val="nil"/>
              <w:left w:val="nil"/>
              <w:bottom w:val="nil"/>
              <w:right w:val="nil"/>
            </w:tcBorders>
          </w:tcPr>
          <w:p w14:paraId="34AC560B" w14:textId="77777777" w:rsidR="00B45D40" w:rsidRPr="00C84E8C" w:rsidRDefault="00B45D40">
            <w:pPr>
              <w:pStyle w:val="Reference"/>
              <w:rPr>
                <w:szCs w:val="18"/>
              </w:rPr>
            </w:pPr>
          </w:p>
        </w:tc>
        <w:tc>
          <w:tcPr>
            <w:tcW w:w="5040" w:type="dxa"/>
            <w:tcBorders>
              <w:top w:val="nil"/>
              <w:left w:val="nil"/>
              <w:bottom w:val="nil"/>
            </w:tcBorders>
          </w:tcPr>
          <w:p w14:paraId="526DBE22"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tcPr>
          <w:p w14:paraId="57240BE5"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auto"/>
            <w:noWrap/>
            <w:vAlign w:val="bottom"/>
          </w:tcPr>
          <w:p w14:paraId="1CE93F76" w14:textId="789BA0A2" w:rsidR="00B45D40" w:rsidRPr="007D3F71" w:rsidRDefault="00222135">
            <w:pPr>
              <w:pStyle w:val="ModelTableHeading2"/>
              <w:rPr>
                <w:szCs w:val="20"/>
              </w:rPr>
            </w:pPr>
            <w:r w:rsidRPr="007D3F71">
              <w:rPr>
                <w:szCs w:val="20"/>
              </w:rPr>
              <w:t>2024</w:t>
            </w:r>
          </w:p>
        </w:tc>
        <w:tc>
          <w:tcPr>
            <w:tcW w:w="1179" w:type="dxa"/>
            <w:tcBorders>
              <w:top w:val="nil"/>
              <w:bottom w:val="nil"/>
              <w:right w:val="nil"/>
            </w:tcBorders>
            <w:noWrap/>
            <w:vAlign w:val="bottom"/>
          </w:tcPr>
          <w:p w14:paraId="3B346197" w14:textId="76240509" w:rsidR="00B45D40" w:rsidRPr="007D3F71" w:rsidRDefault="00222135">
            <w:pPr>
              <w:pStyle w:val="ModelTableHeading2"/>
              <w:rPr>
                <w:szCs w:val="20"/>
              </w:rPr>
            </w:pPr>
            <w:r w:rsidRPr="007D3F71">
              <w:rPr>
                <w:szCs w:val="20"/>
              </w:rPr>
              <w:t>2023</w:t>
            </w:r>
          </w:p>
        </w:tc>
      </w:tr>
      <w:tr w:rsidR="00994038" w:rsidRPr="000F4A83" w14:paraId="2A2BA298" w14:textId="77777777" w:rsidTr="007D3F71">
        <w:trPr>
          <w:cantSplit/>
        </w:trPr>
        <w:tc>
          <w:tcPr>
            <w:tcW w:w="1584" w:type="dxa"/>
            <w:tcBorders>
              <w:top w:val="nil"/>
              <w:left w:val="nil"/>
              <w:bottom w:val="nil"/>
              <w:right w:val="nil"/>
            </w:tcBorders>
          </w:tcPr>
          <w:p w14:paraId="75788C59" w14:textId="77777777" w:rsidR="00994038" w:rsidRPr="00C84E8C" w:rsidRDefault="00994038" w:rsidP="001B428A">
            <w:pPr>
              <w:pStyle w:val="Reference"/>
              <w:rPr>
                <w:szCs w:val="18"/>
              </w:rPr>
            </w:pPr>
          </w:p>
        </w:tc>
        <w:tc>
          <w:tcPr>
            <w:tcW w:w="5040" w:type="dxa"/>
            <w:tcBorders>
              <w:top w:val="nil"/>
              <w:left w:val="nil"/>
              <w:bottom w:val="single" w:sz="4" w:space="0" w:color="auto"/>
            </w:tcBorders>
          </w:tcPr>
          <w:p w14:paraId="2CAD23ED" w14:textId="77777777" w:rsidR="00994038" w:rsidRPr="007D3F71" w:rsidRDefault="00994038" w:rsidP="00994038">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tcPr>
          <w:p w14:paraId="0947FCAA" w14:textId="77777777" w:rsidR="00994038" w:rsidRPr="007D3F71" w:rsidRDefault="00994038" w:rsidP="00994038">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29B4B6C3" w14:textId="727D26C5"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noWrap/>
            <w:vAlign w:val="bottom"/>
          </w:tcPr>
          <w:p w14:paraId="14D428BD" w14:textId="49646B9A" w:rsidR="00994038" w:rsidRPr="007D3F71" w:rsidRDefault="00994038" w:rsidP="00994038">
            <w:pPr>
              <w:pStyle w:val="ModelTableHeading2"/>
              <w:rPr>
                <w:szCs w:val="20"/>
              </w:rPr>
            </w:pPr>
            <w:r w:rsidRPr="007D3F71">
              <w:rPr>
                <w:szCs w:val="20"/>
              </w:rPr>
              <w:t>($000)</w:t>
            </w:r>
          </w:p>
        </w:tc>
      </w:tr>
      <w:tr w:rsidR="006541E0" w:rsidRPr="000F4A83" w14:paraId="19298D98" w14:textId="77777777" w:rsidTr="007D3F71">
        <w:trPr>
          <w:cantSplit/>
        </w:trPr>
        <w:tc>
          <w:tcPr>
            <w:tcW w:w="1584" w:type="dxa"/>
            <w:tcBorders>
              <w:top w:val="nil"/>
              <w:left w:val="nil"/>
              <w:bottom w:val="nil"/>
              <w:right w:val="nil"/>
            </w:tcBorders>
          </w:tcPr>
          <w:p w14:paraId="67096314" w14:textId="77777777" w:rsidR="006541E0" w:rsidRPr="00C84E8C" w:rsidRDefault="006541E0" w:rsidP="001B428A">
            <w:pPr>
              <w:pStyle w:val="Reference"/>
              <w:rPr>
                <w:szCs w:val="18"/>
              </w:rPr>
            </w:pPr>
          </w:p>
        </w:tc>
        <w:tc>
          <w:tcPr>
            <w:tcW w:w="5040" w:type="dxa"/>
            <w:tcBorders>
              <w:top w:val="single" w:sz="4" w:space="0" w:color="auto"/>
              <w:left w:val="nil"/>
              <w:bottom w:val="single" w:sz="4" w:space="0" w:color="auto"/>
            </w:tcBorders>
          </w:tcPr>
          <w:p w14:paraId="6E2AE981" w14:textId="52042B61" w:rsidR="006541E0" w:rsidRPr="007D3F71" w:rsidRDefault="00050EB9" w:rsidP="00BE18B5">
            <w:pPr>
              <w:pStyle w:val="ModelTableBody"/>
              <w:rPr>
                <w:b/>
                <w:szCs w:val="20"/>
              </w:rPr>
            </w:pPr>
            <w:r w:rsidRPr="007D3F71">
              <w:rPr>
                <w:szCs w:val="20"/>
              </w:rPr>
              <w:t>Forgiveness (or waiver) of debts by the Agency</w:t>
            </w:r>
          </w:p>
        </w:tc>
        <w:tc>
          <w:tcPr>
            <w:tcW w:w="771" w:type="dxa"/>
            <w:tcBorders>
              <w:top w:val="single" w:sz="4" w:space="0" w:color="auto"/>
              <w:left w:val="nil"/>
              <w:bottom w:val="single" w:sz="4" w:space="0" w:color="auto"/>
              <w:right w:val="nil"/>
            </w:tcBorders>
          </w:tcPr>
          <w:p w14:paraId="7F4CE1A3"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43791A15"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17EA78D0" w14:textId="77777777" w:rsidR="006541E0" w:rsidRPr="007D3F71" w:rsidRDefault="006541E0" w:rsidP="0077307B">
            <w:pPr>
              <w:pStyle w:val="ModelTableNumbers1"/>
            </w:pPr>
            <w:r w:rsidRPr="007D3F71">
              <w:t>-</w:t>
            </w:r>
          </w:p>
        </w:tc>
      </w:tr>
      <w:tr w:rsidR="006541E0" w:rsidRPr="000F4A83" w14:paraId="592FB6CA" w14:textId="77777777" w:rsidTr="007D3F71">
        <w:trPr>
          <w:cantSplit/>
        </w:trPr>
        <w:tc>
          <w:tcPr>
            <w:tcW w:w="1584" w:type="dxa"/>
            <w:tcBorders>
              <w:top w:val="nil"/>
              <w:left w:val="nil"/>
              <w:bottom w:val="nil"/>
              <w:right w:val="nil"/>
            </w:tcBorders>
          </w:tcPr>
          <w:p w14:paraId="6A29C560"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tcPr>
          <w:p w14:paraId="5F85E6D0"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2EF4ABD4"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vAlign w:val="bottom"/>
          </w:tcPr>
          <w:p w14:paraId="7B70BDED" w14:textId="77777777" w:rsidR="006541E0" w:rsidRPr="007D3F71" w:rsidRDefault="00774881" w:rsidP="005847D1">
            <w:pPr>
              <w:pStyle w:val="ModelTableNumbers1Bold"/>
            </w:pPr>
            <w:r w:rsidRPr="007D3F71">
              <w:t>-</w:t>
            </w:r>
          </w:p>
        </w:tc>
        <w:tc>
          <w:tcPr>
            <w:tcW w:w="1179" w:type="dxa"/>
            <w:tcBorders>
              <w:top w:val="single" w:sz="4" w:space="0" w:color="auto"/>
              <w:bottom w:val="single" w:sz="12" w:space="0" w:color="auto"/>
              <w:right w:val="nil"/>
            </w:tcBorders>
            <w:noWrap/>
            <w:vAlign w:val="bottom"/>
          </w:tcPr>
          <w:p w14:paraId="2F332C1A" w14:textId="77777777" w:rsidR="006541E0" w:rsidRPr="007D3F71" w:rsidRDefault="00774881" w:rsidP="005847D1">
            <w:pPr>
              <w:pStyle w:val="ModelTableNumbers1Bold"/>
            </w:pPr>
            <w:r w:rsidRPr="007D3F71">
              <w:t>-</w:t>
            </w:r>
          </w:p>
        </w:tc>
      </w:tr>
      <w:bookmarkEnd w:id="1710"/>
      <w:tr w:rsidR="00050EB9" w:rsidRPr="000F4A83" w14:paraId="56526AFD" w14:textId="77777777">
        <w:trPr>
          <w:cantSplit/>
        </w:trPr>
        <w:tc>
          <w:tcPr>
            <w:tcW w:w="1584" w:type="dxa"/>
            <w:tcBorders>
              <w:top w:val="nil"/>
              <w:left w:val="nil"/>
              <w:bottom w:val="nil"/>
              <w:right w:val="nil"/>
            </w:tcBorders>
          </w:tcPr>
          <w:p w14:paraId="2168644A" w14:textId="77777777" w:rsidR="00050EB9" w:rsidRPr="00C84E8C" w:rsidRDefault="00050EB9">
            <w:pPr>
              <w:pStyle w:val="Reference"/>
              <w:rPr>
                <w:szCs w:val="18"/>
              </w:rPr>
            </w:pPr>
          </w:p>
          <w:p w14:paraId="3CDC2C25" w14:textId="048A274C" w:rsidR="00050EB9" w:rsidRPr="00C84E8C" w:rsidRDefault="00050EB9">
            <w:pPr>
              <w:pStyle w:val="Reference"/>
              <w:rPr>
                <w:szCs w:val="18"/>
              </w:rPr>
            </w:pPr>
            <w:r w:rsidRPr="00C84E8C">
              <w:rPr>
                <w:szCs w:val="18"/>
              </w:rPr>
              <w:t>TI 952(5)(iv)</w:t>
            </w:r>
          </w:p>
        </w:tc>
        <w:tc>
          <w:tcPr>
            <w:tcW w:w="8169" w:type="dxa"/>
            <w:gridSpan w:val="4"/>
            <w:tcBorders>
              <w:top w:val="nil"/>
              <w:left w:val="nil"/>
              <w:bottom w:val="nil"/>
              <w:right w:val="nil"/>
            </w:tcBorders>
          </w:tcPr>
          <w:p w14:paraId="6596694C" w14:textId="77777777" w:rsidR="00050EB9" w:rsidRPr="00994038" w:rsidRDefault="00050EB9" w:rsidP="008C2853">
            <w:pPr>
              <w:pStyle w:val="ModelHeading5Alpha"/>
              <w:framePr w:wrap="around"/>
            </w:pPr>
            <w:r w:rsidRPr="00994038">
              <w:t>Gifts of public property</w:t>
            </w:r>
          </w:p>
        </w:tc>
      </w:tr>
      <w:tr w:rsidR="00050EB9" w:rsidRPr="000F4A83" w14:paraId="22D8A717" w14:textId="77777777" w:rsidTr="007D3F71">
        <w:trPr>
          <w:cantSplit/>
        </w:trPr>
        <w:tc>
          <w:tcPr>
            <w:tcW w:w="1584" w:type="dxa"/>
            <w:tcBorders>
              <w:top w:val="nil"/>
              <w:left w:val="nil"/>
              <w:bottom w:val="nil"/>
              <w:right w:val="nil"/>
            </w:tcBorders>
          </w:tcPr>
          <w:p w14:paraId="32DF58B5" w14:textId="77777777" w:rsidR="00050EB9" w:rsidRPr="001B428A" w:rsidRDefault="00050EB9">
            <w:pPr>
              <w:pStyle w:val="Reference"/>
              <w:rPr>
                <w:sz w:val="14"/>
                <w:szCs w:val="14"/>
              </w:rPr>
            </w:pPr>
          </w:p>
        </w:tc>
        <w:tc>
          <w:tcPr>
            <w:tcW w:w="5040" w:type="dxa"/>
            <w:tcBorders>
              <w:top w:val="nil"/>
              <w:left w:val="nil"/>
              <w:bottom w:val="nil"/>
            </w:tcBorders>
          </w:tcPr>
          <w:p w14:paraId="3D5AE7B4"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tcPr>
          <w:p w14:paraId="6377B6F6"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auto"/>
            <w:noWrap/>
            <w:vAlign w:val="bottom"/>
          </w:tcPr>
          <w:p w14:paraId="02B2DBA7" w14:textId="09C23D9F" w:rsidR="00050EB9" w:rsidRPr="007D3F71" w:rsidRDefault="00222135">
            <w:pPr>
              <w:pStyle w:val="ModelTableHeading2"/>
              <w:rPr>
                <w:szCs w:val="20"/>
              </w:rPr>
            </w:pPr>
            <w:r w:rsidRPr="007D3F71">
              <w:rPr>
                <w:szCs w:val="20"/>
              </w:rPr>
              <w:t>2024</w:t>
            </w:r>
          </w:p>
        </w:tc>
        <w:tc>
          <w:tcPr>
            <w:tcW w:w="1179" w:type="dxa"/>
            <w:tcBorders>
              <w:top w:val="nil"/>
              <w:bottom w:val="nil"/>
              <w:right w:val="nil"/>
            </w:tcBorders>
            <w:noWrap/>
            <w:vAlign w:val="bottom"/>
          </w:tcPr>
          <w:p w14:paraId="22A158CE" w14:textId="608A4623" w:rsidR="00050EB9" w:rsidRPr="007D3F71" w:rsidRDefault="00222135">
            <w:pPr>
              <w:pStyle w:val="ModelTableHeading2"/>
              <w:rPr>
                <w:szCs w:val="20"/>
              </w:rPr>
            </w:pPr>
            <w:r w:rsidRPr="007D3F71">
              <w:rPr>
                <w:szCs w:val="20"/>
              </w:rPr>
              <w:t>2023</w:t>
            </w:r>
          </w:p>
        </w:tc>
      </w:tr>
      <w:tr w:rsidR="00050EB9" w:rsidRPr="000F4A83" w14:paraId="10AC01A6" w14:textId="77777777" w:rsidTr="007D3F71">
        <w:trPr>
          <w:cantSplit/>
        </w:trPr>
        <w:tc>
          <w:tcPr>
            <w:tcW w:w="1584" w:type="dxa"/>
            <w:tcBorders>
              <w:top w:val="nil"/>
              <w:left w:val="nil"/>
              <w:bottom w:val="nil"/>
              <w:right w:val="nil"/>
            </w:tcBorders>
          </w:tcPr>
          <w:p w14:paraId="6C8ED613" w14:textId="77777777" w:rsidR="00050EB9" w:rsidRPr="001B428A" w:rsidRDefault="00050EB9">
            <w:pPr>
              <w:pStyle w:val="Reference"/>
              <w:rPr>
                <w:sz w:val="14"/>
                <w:szCs w:val="14"/>
              </w:rPr>
            </w:pPr>
          </w:p>
        </w:tc>
        <w:tc>
          <w:tcPr>
            <w:tcW w:w="5040" w:type="dxa"/>
            <w:tcBorders>
              <w:top w:val="nil"/>
              <w:left w:val="nil"/>
              <w:bottom w:val="single" w:sz="4" w:space="0" w:color="auto"/>
            </w:tcBorders>
          </w:tcPr>
          <w:p w14:paraId="3EB78400" w14:textId="77777777" w:rsidR="00050EB9" w:rsidRPr="007D3F71" w:rsidRDefault="00050EB9">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tcPr>
          <w:p w14:paraId="214FB976"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0A8AA5F5" w14:textId="77777777" w:rsidR="00050EB9" w:rsidRPr="007D3F71" w:rsidRDefault="00050EB9">
            <w:pPr>
              <w:pStyle w:val="ModelTableHeading2"/>
              <w:rPr>
                <w:szCs w:val="20"/>
              </w:rPr>
            </w:pPr>
            <w:r w:rsidRPr="007D3F71">
              <w:rPr>
                <w:szCs w:val="20"/>
              </w:rPr>
              <w:t>($000)</w:t>
            </w:r>
          </w:p>
        </w:tc>
        <w:tc>
          <w:tcPr>
            <w:tcW w:w="1179" w:type="dxa"/>
            <w:tcBorders>
              <w:top w:val="nil"/>
              <w:bottom w:val="single" w:sz="4" w:space="0" w:color="auto"/>
              <w:right w:val="nil"/>
            </w:tcBorders>
            <w:noWrap/>
            <w:vAlign w:val="bottom"/>
          </w:tcPr>
          <w:p w14:paraId="040D636D" w14:textId="77777777" w:rsidR="00050EB9" w:rsidRPr="007D3F71" w:rsidRDefault="00050EB9">
            <w:pPr>
              <w:pStyle w:val="ModelTableHeading2"/>
              <w:rPr>
                <w:szCs w:val="20"/>
              </w:rPr>
            </w:pPr>
            <w:r w:rsidRPr="007D3F71">
              <w:rPr>
                <w:szCs w:val="20"/>
              </w:rPr>
              <w:t>($000)</w:t>
            </w:r>
          </w:p>
        </w:tc>
      </w:tr>
      <w:tr w:rsidR="00050EB9" w:rsidRPr="000F4A83" w14:paraId="53413D58" w14:textId="77777777" w:rsidTr="007D3F71">
        <w:trPr>
          <w:cantSplit/>
        </w:trPr>
        <w:tc>
          <w:tcPr>
            <w:tcW w:w="1584" w:type="dxa"/>
            <w:tcBorders>
              <w:top w:val="nil"/>
              <w:left w:val="nil"/>
              <w:bottom w:val="nil"/>
              <w:right w:val="nil"/>
            </w:tcBorders>
          </w:tcPr>
          <w:p w14:paraId="31C807DC" w14:textId="77777777" w:rsidR="00050EB9" w:rsidRPr="001B428A" w:rsidRDefault="00050EB9">
            <w:pPr>
              <w:pStyle w:val="Reference"/>
              <w:rPr>
                <w:sz w:val="14"/>
                <w:szCs w:val="14"/>
              </w:rPr>
            </w:pPr>
          </w:p>
        </w:tc>
        <w:tc>
          <w:tcPr>
            <w:tcW w:w="5040" w:type="dxa"/>
            <w:tcBorders>
              <w:top w:val="single" w:sz="4" w:space="0" w:color="auto"/>
              <w:left w:val="nil"/>
              <w:bottom w:val="single" w:sz="4" w:space="0" w:color="auto"/>
            </w:tcBorders>
          </w:tcPr>
          <w:p w14:paraId="61E2527E" w14:textId="77777777" w:rsidR="00050EB9" w:rsidRPr="007D3F71" w:rsidRDefault="00050EB9">
            <w:pPr>
              <w:pStyle w:val="ModelTableBody"/>
              <w:rPr>
                <w:b/>
                <w:szCs w:val="20"/>
              </w:rPr>
            </w:pPr>
            <w:r w:rsidRPr="007D3F71">
              <w:rPr>
                <w:szCs w:val="20"/>
              </w:rPr>
              <w:t>Gifts of public property provided by the Agency</w:t>
            </w:r>
          </w:p>
        </w:tc>
        <w:tc>
          <w:tcPr>
            <w:tcW w:w="771" w:type="dxa"/>
            <w:tcBorders>
              <w:top w:val="single" w:sz="4" w:space="0" w:color="auto"/>
              <w:left w:val="nil"/>
              <w:bottom w:val="single" w:sz="4" w:space="0" w:color="auto"/>
              <w:right w:val="nil"/>
            </w:tcBorders>
          </w:tcPr>
          <w:p w14:paraId="4283A83B"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auto"/>
            <w:noWrap/>
            <w:vAlign w:val="bottom"/>
          </w:tcPr>
          <w:p w14:paraId="4FD9ADF5" w14:textId="77777777" w:rsidR="00050EB9" w:rsidRPr="007D3F71" w:rsidRDefault="00050EB9" w:rsidP="0077307B">
            <w:pPr>
              <w:pStyle w:val="ModelTableNumbers1"/>
            </w:pPr>
            <w:r w:rsidRPr="007D3F71">
              <w:t>-</w:t>
            </w:r>
          </w:p>
        </w:tc>
        <w:tc>
          <w:tcPr>
            <w:tcW w:w="1179" w:type="dxa"/>
            <w:tcBorders>
              <w:top w:val="nil"/>
              <w:bottom w:val="single" w:sz="4" w:space="0" w:color="auto"/>
              <w:right w:val="nil"/>
            </w:tcBorders>
            <w:noWrap/>
            <w:vAlign w:val="bottom"/>
          </w:tcPr>
          <w:p w14:paraId="6CF377A1" w14:textId="77777777" w:rsidR="00050EB9" w:rsidRPr="007D3F71" w:rsidRDefault="00050EB9" w:rsidP="0077307B">
            <w:pPr>
              <w:pStyle w:val="ModelTableNumbers1"/>
            </w:pPr>
            <w:r w:rsidRPr="007D3F71">
              <w:t>-</w:t>
            </w:r>
          </w:p>
        </w:tc>
      </w:tr>
      <w:tr w:rsidR="00050EB9" w:rsidRPr="000F4A83" w14:paraId="6FA253C9" w14:textId="77777777" w:rsidTr="007D3F71">
        <w:trPr>
          <w:cantSplit/>
        </w:trPr>
        <w:tc>
          <w:tcPr>
            <w:tcW w:w="1584" w:type="dxa"/>
            <w:tcBorders>
              <w:top w:val="nil"/>
              <w:left w:val="nil"/>
              <w:bottom w:val="nil"/>
              <w:right w:val="nil"/>
            </w:tcBorders>
          </w:tcPr>
          <w:p w14:paraId="08DB3B81" w14:textId="77777777" w:rsidR="00050EB9" w:rsidRPr="001B428A" w:rsidRDefault="00050EB9">
            <w:pPr>
              <w:pStyle w:val="Reference"/>
              <w:rPr>
                <w:sz w:val="14"/>
                <w:szCs w:val="14"/>
              </w:rPr>
            </w:pPr>
          </w:p>
        </w:tc>
        <w:tc>
          <w:tcPr>
            <w:tcW w:w="5040" w:type="dxa"/>
            <w:tcBorders>
              <w:top w:val="single" w:sz="4" w:space="0" w:color="auto"/>
              <w:left w:val="nil"/>
              <w:bottom w:val="single" w:sz="12" w:space="0" w:color="auto"/>
            </w:tcBorders>
          </w:tcPr>
          <w:p w14:paraId="5D8671DE" w14:textId="77777777" w:rsidR="00050EB9" w:rsidRPr="007D3F71" w:rsidRDefault="00050EB9">
            <w:pPr>
              <w:pStyle w:val="ModelTableBodyBold"/>
              <w:rPr>
                <w:szCs w:val="20"/>
              </w:rPr>
            </w:pPr>
          </w:p>
        </w:tc>
        <w:tc>
          <w:tcPr>
            <w:tcW w:w="771" w:type="dxa"/>
            <w:tcBorders>
              <w:top w:val="single" w:sz="4" w:space="0" w:color="auto"/>
              <w:left w:val="nil"/>
              <w:bottom w:val="single" w:sz="12" w:space="0" w:color="auto"/>
              <w:right w:val="nil"/>
            </w:tcBorders>
          </w:tcPr>
          <w:p w14:paraId="09CB3FB9"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shd w:val="clear" w:color="auto" w:fill="auto"/>
            <w:noWrap/>
            <w:vAlign w:val="bottom"/>
          </w:tcPr>
          <w:p w14:paraId="5558492A" w14:textId="77777777" w:rsidR="00050EB9" w:rsidRPr="007D3F71" w:rsidRDefault="00050EB9">
            <w:pPr>
              <w:pStyle w:val="ModelTableNumbers1Bold"/>
            </w:pPr>
            <w:r w:rsidRPr="007D3F71">
              <w:t>-</w:t>
            </w:r>
          </w:p>
        </w:tc>
        <w:tc>
          <w:tcPr>
            <w:tcW w:w="1179" w:type="dxa"/>
            <w:tcBorders>
              <w:top w:val="single" w:sz="4" w:space="0" w:color="auto"/>
              <w:bottom w:val="single" w:sz="12" w:space="0" w:color="auto"/>
              <w:right w:val="nil"/>
            </w:tcBorders>
            <w:noWrap/>
            <w:vAlign w:val="bottom"/>
          </w:tcPr>
          <w:p w14:paraId="36FBA980" w14:textId="77777777" w:rsidR="00050EB9" w:rsidRPr="007D3F71" w:rsidRDefault="00050EB9">
            <w:pPr>
              <w:pStyle w:val="ModelTableNumbers1Bold"/>
            </w:pPr>
            <w:r w:rsidRPr="007D3F71">
              <w:t>-</w:t>
            </w:r>
          </w:p>
        </w:tc>
      </w:tr>
    </w:tbl>
    <w:p w14:paraId="168438F4" w14:textId="77777777" w:rsidR="006541E0" w:rsidRPr="004E3FC8" w:rsidRDefault="006541E0" w:rsidP="004E3FC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C941A27" w14:textId="77777777" w:rsidTr="00994038">
        <w:trPr>
          <w:trHeight w:val="578"/>
        </w:trPr>
        <w:tc>
          <w:tcPr>
            <w:tcW w:w="1584" w:type="dxa"/>
            <w:shd w:val="clear" w:color="auto" w:fill="auto"/>
            <w:vAlign w:val="center"/>
          </w:tcPr>
          <w:p w14:paraId="6989ACC0" w14:textId="36F4FB53"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40" behindDoc="0" locked="0" layoutInCell="1" allowOverlap="1" wp14:anchorId="7BC19ECE" wp14:editId="3D23A69B">
                      <wp:simplePos x="0" y="0"/>
                      <wp:positionH relativeFrom="margin">
                        <wp:posOffset>-1905</wp:posOffset>
                      </wp:positionH>
                      <wp:positionV relativeFrom="paragraph">
                        <wp:posOffset>3810</wp:posOffset>
                      </wp:positionV>
                      <wp:extent cx="320675" cy="320040"/>
                      <wp:effectExtent l="0" t="0" r="3175" b="3810"/>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7" name="Freeform 1037">
                                <a:extLst>
                                  <a:ext uri="{C183D7F6-B498-43B3-948B-1728B52AA6E4}">
                                    <adec:decorative xmlns:adec="http://schemas.microsoft.com/office/drawing/2017/decorative" val="1"/>
                                  </a:ext>
                                </a:extLst>
                              </wps:cNvPr>
                              <wps:cNvSpPr>
                                <a:spLocks/>
                              </wps:cNvSpPr>
                              <wps:spPr bwMode="auto">
                                <a:xfrm>
                                  <a:off x="13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 name="Freeform 103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EAD7F2" id="Group 1036" o:spid="_x0000_s1026" alt="&quot;&quot;" style="position:absolute;margin-left:-.15pt;margin-top:.3pt;width:25.25pt;height:25.2pt;z-index:2516583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">
                      <v:shape id="Freeform 1037" o:spid="_x0000_s1027" alt="&quot;&quot;" style="position:absolute;left:13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Pa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uPKNjKCXvwAAAP//AwBQSwECLQAUAAYACAAAACEA2+H2y+4AAACFAQAAEwAAAAAA&#10;AAAAAAAAAAAAAAAAW0NvbnRlbnRfVHlwZXNdLnhtbFBLAQItABQABgAIAAAAIQBa9CxbvwAAABUB&#10;AAALAAAAAAAAAAAAAAAAAB8BAABfcmVscy8ucmVsc1BLAQItABQABgAIAAAAIQBzrTPa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1B51FDC" w14:textId="49398E70" w:rsidR="00AE5C7A" w:rsidRPr="00EF0CF6" w:rsidRDefault="00AE5C7A" w:rsidP="00A108BD">
            <w:pPr>
              <w:pStyle w:val="GuidanceHeading1"/>
              <w:rPr>
                <w:szCs w:val="20"/>
                <w:highlight w:val="yellow"/>
              </w:rPr>
            </w:pPr>
            <w:r w:rsidRPr="00A108BD">
              <w:t xml:space="preserve">Guidance – </w:t>
            </w:r>
            <w:r w:rsidR="00FD64AC">
              <w:t>S</w:t>
            </w:r>
            <w:r w:rsidRPr="00A108BD">
              <w:t>upplementary financial information</w:t>
            </w:r>
          </w:p>
        </w:tc>
      </w:tr>
      <w:tr w:rsidR="00AE5C7A" w:rsidRPr="000F4A83" w14:paraId="237F49C0" w14:textId="77777777" w:rsidTr="00994038">
        <w:tc>
          <w:tcPr>
            <w:tcW w:w="1584" w:type="dxa"/>
          </w:tcPr>
          <w:p w14:paraId="58BC4533" w14:textId="77777777" w:rsidR="00AE5C7A" w:rsidRPr="00EF0CF6" w:rsidRDefault="00AE5C7A" w:rsidP="003A2A4A">
            <w:pPr>
              <w:pStyle w:val="Reference"/>
              <w:rPr>
                <w:color w:val="8C8C8C" w:themeColor="accent6"/>
                <w:highlight w:val="yellow"/>
              </w:rPr>
            </w:pPr>
          </w:p>
        </w:tc>
        <w:tc>
          <w:tcPr>
            <w:tcW w:w="8169" w:type="dxa"/>
          </w:tcPr>
          <w:p w14:paraId="49B79942" w14:textId="108191AC" w:rsidR="00AE5C7A" w:rsidRPr="00C84E8C" w:rsidRDefault="00AE5C7A" w:rsidP="00CD1B8B">
            <w:pPr>
              <w:pStyle w:val="GuidanceBodyItalic"/>
            </w:pPr>
            <w:r w:rsidRPr="00C84E8C">
              <w:t xml:space="preserve">Disclose details of any other write-offs during the </w:t>
            </w:r>
            <w:r w:rsidR="007146DE">
              <w:t>reporting period</w:t>
            </w:r>
            <w:r w:rsidRPr="00C84E8C">
              <w:t xml:space="preserve">, such as bad debts and, revenue and debts due to the State, public and other property written off during the </w:t>
            </w:r>
            <w:r w:rsidR="007146DE">
              <w:t xml:space="preserve">reporting </w:t>
            </w:r>
            <w:r w:rsidR="00292EAD">
              <w:t>period</w:t>
            </w:r>
            <w:r w:rsidRPr="00C84E8C">
              <w:t>.</w:t>
            </w:r>
          </w:p>
        </w:tc>
      </w:tr>
    </w:tbl>
    <w:p w14:paraId="653D1D3E" w14:textId="77777777" w:rsidR="006541E0" w:rsidRDefault="006541E0" w:rsidP="00417700"/>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426357" w:rsidRPr="00EF0CF6" w14:paraId="5147FC3C" w14:textId="77777777" w:rsidTr="00032921">
        <w:trPr>
          <w:trHeight w:val="578"/>
        </w:trPr>
        <w:tc>
          <w:tcPr>
            <w:tcW w:w="1584" w:type="dxa"/>
            <w:shd w:val="clear" w:color="auto" w:fill="auto"/>
            <w:vAlign w:val="center"/>
          </w:tcPr>
          <w:p w14:paraId="3F39F49C" w14:textId="37D08888" w:rsidR="00426357" w:rsidRPr="00EF0CF6" w:rsidRDefault="00555B75">
            <w:pPr>
              <w:pStyle w:val="Reference"/>
              <w:rPr>
                <w:color w:val="8C8C8C" w:themeColor="accent6"/>
                <w:highlight w:val="yellow"/>
              </w:rPr>
            </w:pPr>
            <w:r>
              <w:rPr>
                <w:b/>
                <w:noProof/>
                <w:lang w:eastAsia="en-AU"/>
              </w:rPr>
              <mc:AlternateContent>
                <mc:Choice Requires="wps">
                  <w:drawing>
                    <wp:anchor distT="0" distB="0" distL="114300" distR="114300" simplePos="0" relativeHeight="251658250" behindDoc="0" locked="0" layoutInCell="1" allowOverlap="1" wp14:anchorId="75CBCD2C" wp14:editId="3C3318AB">
                      <wp:simplePos x="0" y="0"/>
                      <wp:positionH relativeFrom="column">
                        <wp:posOffset>69850</wp:posOffset>
                      </wp:positionH>
                      <wp:positionV relativeFrom="paragraph">
                        <wp:posOffset>43180</wp:posOffset>
                      </wp:positionV>
                      <wp:extent cx="169200" cy="223200"/>
                      <wp:effectExtent l="0" t="0" r="2540" b="5715"/>
                      <wp:wrapNone/>
                      <wp:docPr id="173" name="Freeform: Shap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9200" cy="223200"/>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812E67" id="Freeform: Shape 173" o:spid="_x0000_s1026" alt="&quot;&quot;" style="position:absolute;margin-left:5.5pt;margin-top:3.4pt;width:13.3pt;height:17.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920,223200;0,216069;0,33516;3600,27098;90000,27811;156960,27098;164880,26385;169200,33516;169200,131923;165600,138341;79200,137628;15840,136202;15840,216069;7920,223200;50400,110530;90000,126932;154080,127645;154080,46351;79200,38507;15840,37794;15840,119088;50400,110530" o:connectangles="0,0,0,0,0,0,0,0,0,0,0,0,0,0,0,0,0,0,0,0,0,0"/>
                      <o:lock v:ext="edit" verticies="t"/>
                    </v:shape>
                  </w:pict>
                </mc:Fallback>
              </mc:AlternateContent>
            </w:r>
          </w:p>
        </w:tc>
        <w:tc>
          <w:tcPr>
            <w:tcW w:w="8169" w:type="dxa"/>
            <w:vAlign w:val="center"/>
          </w:tcPr>
          <w:p w14:paraId="2D69DCCA" w14:textId="7C352E01" w:rsidR="00426357" w:rsidRPr="00EF0CF6" w:rsidRDefault="00AE2E9D">
            <w:pPr>
              <w:pStyle w:val="GuidanceHeading1"/>
              <w:rPr>
                <w:szCs w:val="20"/>
                <w:highlight w:val="yellow"/>
              </w:rPr>
            </w:pPr>
            <w:r w:rsidRPr="00AE2E9D">
              <w:t>Forgiveness (or waiver) of debts by the Agency</w:t>
            </w:r>
          </w:p>
        </w:tc>
      </w:tr>
      <w:tr w:rsidR="00426357" w:rsidRPr="000F4A83" w14:paraId="0DB6532A" w14:textId="77777777" w:rsidTr="00032921">
        <w:tc>
          <w:tcPr>
            <w:tcW w:w="1584" w:type="dxa"/>
          </w:tcPr>
          <w:p w14:paraId="4CB44268" w14:textId="77777777" w:rsidR="00100B50" w:rsidRPr="00100B50" w:rsidRDefault="00100B50" w:rsidP="00100B50">
            <w:pPr>
              <w:pStyle w:val="Reference"/>
            </w:pPr>
          </w:p>
          <w:p w14:paraId="51A4753E" w14:textId="459F46A5" w:rsidR="00426357" w:rsidRPr="00C84E8C" w:rsidRDefault="00100B50" w:rsidP="00E4083C">
            <w:pPr>
              <w:pStyle w:val="Reference"/>
              <w:rPr>
                <w:szCs w:val="18"/>
                <w:highlight w:val="yellow"/>
              </w:rPr>
            </w:pPr>
            <w:r w:rsidRPr="00C84E8C">
              <w:rPr>
                <w:szCs w:val="18"/>
              </w:rPr>
              <w:t>TI 952(5)(iii)</w:t>
            </w:r>
          </w:p>
        </w:tc>
        <w:tc>
          <w:tcPr>
            <w:tcW w:w="8169" w:type="dxa"/>
          </w:tcPr>
          <w:p w14:paraId="5C95D2BB" w14:textId="5B1F91E0" w:rsidR="00465121" w:rsidRPr="00C84E8C" w:rsidRDefault="00465121" w:rsidP="00465121">
            <w:pPr>
              <w:pStyle w:val="GuidanceBodyItalic"/>
            </w:pPr>
            <w:r w:rsidRPr="00C84E8C">
              <w:t>Forgiving or waiving debts occurs under other written law administered by the Agency. Where this occurs, TI 952 then requires disclosure of amounts forgiven or waived as a total.</w:t>
            </w:r>
          </w:p>
          <w:p w14:paraId="2D32B77F" w14:textId="7D92F325" w:rsidR="00426357" w:rsidRPr="00C84E8C" w:rsidRDefault="00465121" w:rsidP="00465121">
            <w:pPr>
              <w:pStyle w:val="GuidanceBodyItalic"/>
            </w:pPr>
            <w:r w:rsidRPr="00C84E8C">
              <w:t>Amounts written off under section 48 of the FMA should not be disclosed in this total.</w:t>
            </w:r>
          </w:p>
        </w:tc>
      </w:tr>
    </w:tbl>
    <w:p w14:paraId="7497D333" w14:textId="77777777" w:rsidR="007619F1" w:rsidRDefault="007619F1" w:rsidP="00417700">
      <w:pPr>
        <w:sectPr w:rsidR="007619F1" w:rsidSect="00503ED3">
          <w:footerReference w:type="even" r:id="rId79"/>
          <w:type w:val="continuous"/>
          <w:pgSz w:w="11906" w:h="16838" w:code="9"/>
          <w:pgMar w:top="1077" w:right="1077" w:bottom="1077" w:left="1077" w:header="680" w:footer="680" w:gutter="0"/>
          <w:cols w:space="720"/>
          <w:docGrid w:linePitch="360"/>
        </w:sectPr>
      </w:pPr>
    </w:p>
    <w:p w14:paraId="7573C956" w14:textId="2FCAE0A6" w:rsidR="008A7375" w:rsidRPr="000F4A83" w:rsidRDefault="008A7375" w:rsidP="00417700">
      <w:pPr>
        <w:sectPr w:rsidR="008A7375" w:rsidRPr="000F4A83" w:rsidSect="00503ED3">
          <w:type w:val="continuous"/>
          <w:pgSz w:w="11906" w:h="16838" w:code="9"/>
          <w:pgMar w:top="1077" w:right="1077" w:bottom="1077" w:left="1077" w:header="680" w:footer="680" w:gutter="0"/>
          <w:cols w:space="720"/>
          <w:docGrid w:linePitch="360"/>
        </w:sectPr>
      </w:pPr>
    </w:p>
    <w:p w14:paraId="662F45C2" w14:textId="77777777" w:rsidR="00C75581" w:rsidRDefault="00C75581"/>
    <w:p w14:paraId="52C24C0C" w14:textId="77777777" w:rsidR="00C75581" w:rsidRDefault="00C75581"/>
    <w:p w14:paraId="2B0A30CA" w14:textId="77777777" w:rsidR="00C75581" w:rsidRDefault="00C75581"/>
    <w:tbl>
      <w:tblPr>
        <w:tblpPr w:leftFromText="180" w:rightFromText="180" w:vertAnchor="text" w:horzAnchor="margin" w:tblpY="551"/>
        <w:tblW w:w="9754" w:type="dxa"/>
        <w:tblLayout w:type="fixed"/>
        <w:tblLook w:val="04A0" w:firstRow="1" w:lastRow="0" w:firstColumn="1" w:lastColumn="0" w:noHBand="0" w:noVBand="1"/>
      </w:tblPr>
      <w:tblGrid>
        <w:gridCol w:w="1585"/>
        <w:gridCol w:w="6468"/>
        <w:gridCol w:w="1701"/>
      </w:tblGrid>
      <w:tr w:rsidR="00C75581" w:rsidRPr="000F4A83" w14:paraId="2498F2B7" w14:textId="77777777">
        <w:tc>
          <w:tcPr>
            <w:tcW w:w="9754" w:type="dxa"/>
            <w:gridSpan w:val="3"/>
          </w:tcPr>
          <w:p w14:paraId="74240321" w14:textId="40E2C2B3" w:rsidR="00C75581" w:rsidRPr="00442351" w:rsidRDefault="00C75581" w:rsidP="00C75581">
            <w:pPr>
              <w:pStyle w:val="ReferenceHeading"/>
            </w:pPr>
            <w:r>
              <w:t>R</w:t>
            </w:r>
            <w:r w:rsidRPr="000F4A83">
              <w:t>eference</w:t>
            </w:r>
          </w:p>
        </w:tc>
      </w:tr>
      <w:tr w:rsidR="00C75581" w:rsidRPr="00C84E8C" w14:paraId="0C941E9F" w14:textId="77777777" w:rsidTr="00C75581">
        <w:tc>
          <w:tcPr>
            <w:tcW w:w="1585" w:type="dxa"/>
          </w:tcPr>
          <w:p w14:paraId="1AA41559" w14:textId="77777777" w:rsidR="00C75581" w:rsidRPr="007B37AC" w:rsidRDefault="00C75581" w:rsidP="00C75581">
            <w:pPr>
              <w:pStyle w:val="Reference"/>
              <w:spacing w:before="120"/>
              <w:rPr>
                <w:bCs/>
                <w:sz w:val="14"/>
                <w:szCs w:val="14"/>
              </w:rPr>
            </w:pPr>
          </w:p>
        </w:tc>
        <w:tc>
          <w:tcPr>
            <w:tcW w:w="8169" w:type="dxa"/>
            <w:gridSpan w:val="2"/>
          </w:tcPr>
          <w:p w14:paraId="23D3BA05" w14:textId="77777777" w:rsidR="00C75581" w:rsidRPr="00C84E8C" w:rsidRDefault="00C75581" w:rsidP="00C75581">
            <w:pPr>
              <w:pStyle w:val="ModelBody"/>
              <w:rPr>
                <w:szCs w:val="20"/>
              </w:rPr>
            </w:pPr>
            <w:r w:rsidRPr="00C84E8C">
              <w:rPr>
                <w:szCs w:val="20"/>
              </w:rPr>
              <w:t>This section explains variations in the financial performance of the Agency.</w:t>
            </w:r>
          </w:p>
        </w:tc>
      </w:tr>
      <w:tr w:rsidR="00C75581" w:rsidRPr="00C84E8C" w14:paraId="0A8A28A7" w14:textId="77777777" w:rsidTr="00C75581">
        <w:tc>
          <w:tcPr>
            <w:tcW w:w="1585" w:type="dxa"/>
          </w:tcPr>
          <w:p w14:paraId="29677435" w14:textId="77777777" w:rsidR="00C75581" w:rsidRPr="007B37AC" w:rsidRDefault="00C75581" w:rsidP="00C75581">
            <w:pPr>
              <w:pStyle w:val="Reference"/>
              <w:rPr>
                <w:sz w:val="14"/>
                <w:szCs w:val="14"/>
              </w:rPr>
            </w:pPr>
          </w:p>
        </w:tc>
        <w:tc>
          <w:tcPr>
            <w:tcW w:w="6468" w:type="dxa"/>
            <w:tcBorders>
              <w:bottom w:val="single" w:sz="4" w:space="0" w:color="auto"/>
            </w:tcBorders>
            <w:vAlign w:val="bottom"/>
          </w:tcPr>
          <w:p w14:paraId="00E1E2CF" w14:textId="77777777" w:rsidR="00C75581" w:rsidRPr="00C84E8C"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tcPr>
          <w:p w14:paraId="74C6D299" w14:textId="77777777" w:rsidR="00C75581" w:rsidRPr="00C84E8C" w:rsidRDefault="00C75581" w:rsidP="00C75581">
            <w:pPr>
              <w:pStyle w:val="ModelTableHeading2"/>
              <w:rPr>
                <w:szCs w:val="20"/>
              </w:rPr>
            </w:pPr>
            <w:r w:rsidRPr="00C84E8C">
              <w:rPr>
                <w:szCs w:val="20"/>
              </w:rPr>
              <w:t>Notes</w:t>
            </w:r>
          </w:p>
        </w:tc>
      </w:tr>
      <w:tr w:rsidR="00C75581" w:rsidRPr="00C84E8C" w14:paraId="518E176E" w14:textId="77777777" w:rsidTr="00C75581">
        <w:tc>
          <w:tcPr>
            <w:tcW w:w="1585" w:type="dxa"/>
          </w:tcPr>
          <w:p w14:paraId="7146516D" w14:textId="77777777" w:rsidR="00C75581" w:rsidRPr="00C84E8C" w:rsidRDefault="00C75581" w:rsidP="00C75581">
            <w:pPr>
              <w:pStyle w:val="Reference"/>
              <w:rPr>
                <w:szCs w:val="18"/>
              </w:rPr>
            </w:pPr>
            <w:r w:rsidRPr="00C84E8C">
              <w:rPr>
                <w:szCs w:val="18"/>
              </w:rPr>
              <w:t>AASB 1050.6</w:t>
            </w:r>
          </w:p>
        </w:tc>
        <w:tc>
          <w:tcPr>
            <w:tcW w:w="6468" w:type="dxa"/>
            <w:tcBorders>
              <w:top w:val="single" w:sz="4" w:space="0" w:color="auto"/>
            </w:tcBorders>
          </w:tcPr>
          <w:p w14:paraId="31AEBCBB" w14:textId="77777777" w:rsidR="00C75581" w:rsidRPr="00C84E8C" w:rsidRDefault="00C75581" w:rsidP="00C75581">
            <w:pPr>
              <w:pStyle w:val="ModelTableBody"/>
              <w:rPr>
                <w:szCs w:val="20"/>
              </w:rPr>
            </w:pPr>
            <w:r w:rsidRPr="00C84E8C">
              <w:rPr>
                <w:szCs w:val="20"/>
              </w:rPr>
              <w:t>Explanatory statement for controlled operations</w:t>
            </w:r>
          </w:p>
        </w:tc>
        <w:tc>
          <w:tcPr>
            <w:tcW w:w="1701" w:type="dxa"/>
            <w:tcBorders>
              <w:top w:val="single" w:sz="4" w:space="0" w:color="auto"/>
            </w:tcBorders>
          </w:tcPr>
          <w:p w14:paraId="178B2EC6" w14:textId="77777777" w:rsidR="00C75581" w:rsidRPr="00C84E8C" w:rsidRDefault="0025634D" w:rsidP="0077307B">
            <w:pPr>
              <w:pStyle w:val="ModelTableNumbers1"/>
              <w:rPr>
                <w:szCs w:val="20"/>
              </w:rPr>
            </w:pPr>
            <w:hyperlink w:anchor="Explanatory_statement_10_1" w:history="1">
              <w:r w:rsidR="00C75581" w:rsidRPr="00C84E8C">
                <w:rPr>
                  <w:rStyle w:val="Hyperlink"/>
                  <w:szCs w:val="20"/>
                </w:rPr>
                <w:t>10.1</w:t>
              </w:r>
            </w:hyperlink>
          </w:p>
        </w:tc>
      </w:tr>
      <w:tr w:rsidR="00C75581" w:rsidRPr="00C84E8C" w14:paraId="33E75791" w14:textId="77777777" w:rsidTr="00C75581">
        <w:tc>
          <w:tcPr>
            <w:tcW w:w="1585" w:type="dxa"/>
          </w:tcPr>
          <w:p w14:paraId="5325A4F6" w14:textId="77777777" w:rsidR="00C75581" w:rsidRPr="00C84E8C" w:rsidRDefault="00C75581" w:rsidP="00C75581">
            <w:pPr>
              <w:pStyle w:val="Reference"/>
              <w:rPr>
                <w:iCs/>
                <w:szCs w:val="18"/>
              </w:rPr>
            </w:pPr>
            <w:r w:rsidRPr="00C84E8C">
              <w:rPr>
                <w:iCs/>
                <w:szCs w:val="18"/>
              </w:rPr>
              <w:t>AASB 1055.7</w:t>
            </w:r>
          </w:p>
        </w:tc>
        <w:tc>
          <w:tcPr>
            <w:tcW w:w="6468" w:type="dxa"/>
          </w:tcPr>
          <w:p w14:paraId="66364E93" w14:textId="77777777" w:rsidR="00C75581" w:rsidRPr="00C84E8C" w:rsidRDefault="00C75581" w:rsidP="00C75581">
            <w:pPr>
              <w:pStyle w:val="ModelTableBody"/>
              <w:rPr>
                <w:szCs w:val="20"/>
              </w:rPr>
            </w:pPr>
            <w:r w:rsidRPr="00C84E8C">
              <w:rPr>
                <w:szCs w:val="20"/>
              </w:rPr>
              <w:t>Explanatory statement for administered items (Departments only)</w:t>
            </w:r>
          </w:p>
        </w:tc>
        <w:tc>
          <w:tcPr>
            <w:tcW w:w="1701" w:type="dxa"/>
          </w:tcPr>
          <w:p w14:paraId="4C715C1B" w14:textId="77777777" w:rsidR="00C75581" w:rsidRPr="00C84E8C" w:rsidRDefault="0025634D" w:rsidP="0077307B">
            <w:pPr>
              <w:pStyle w:val="ModelTableNumbers1"/>
              <w:rPr>
                <w:szCs w:val="20"/>
              </w:rPr>
            </w:pPr>
            <w:hyperlink w:anchor="Explanatory_state_for_admin_items_10_2" w:history="1">
              <w:r w:rsidR="00C75581" w:rsidRPr="00C84E8C">
                <w:rPr>
                  <w:rStyle w:val="Hyperlink"/>
                  <w:szCs w:val="20"/>
                </w:rPr>
                <w:t>10.2</w:t>
              </w:r>
            </w:hyperlink>
          </w:p>
        </w:tc>
      </w:tr>
    </w:tbl>
    <w:p w14:paraId="7FE359B9" w14:textId="6B859DF5" w:rsidR="00C75581" w:rsidRDefault="00C75581" w:rsidP="00331E7E">
      <w:pPr>
        <w:pStyle w:val="ModelHeading3"/>
        <w:ind w:left="1701"/>
        <w:outlineLvl w:val="2"/>
      </w:pPr>
      <w:bookmarkStart w:id="1722" w:name="_Toc164327735"/>
      <w:bookmarkStart w:id="1723" w:name="_Toc164327960"/>
      <w:r w:rsidRPr="00442351">
        <w:t xml:space="preserve">10. </w:t>
      </w:r>
      <w:r w:rsidRPr="008C4FAC">
        <w:t xml:space="preserve">Explanatory </w:t>
      </w:r>
      <w:r w:rsidR="00BD56BE">
        <w:t>s</w:t>
      </w:r>
      <w:r w:rsidRPr="008C4FAC">
        <w:t>tatements</w:t>
      </w:r>
      <w:bookmarkEnd w:id="1722"/>
      <w:bookmarkEnd w:id="1723"/>
    </w:p>
    <w:p w14:paraId="54F523A0" w14:textId="77777777" w:rsidR="006541E0" w:rsidRPr="00ED12A1" w:rsidRDefault="006541E0" w:rsidP="00ED12A1"/>
    <w:p w14:paraId="5B6499E0" w14:textId="43C65F02" w:rsidR="00865E25" w:rsidRPr="00865E25" w:rsidRDefault="00865E25" w:rsidP="00865E25">
      <w:pPr>
        <w:tabs>
          <w:tab w:val="left" w:pos="2867"/>
        </w:tabs>
        <w:sectPr w:rsidR="00865E25" w:rsidRPr="00865E25" w:rsidSect="00503ED3">
          <w:type w:val="continuous"/>
          <w:pgSz w:w="11906" w:h="16838"/>
          <w:pgMar w:top="1077" w:right="1077" w:bottom="1077" w:left="1077" w:header="680" w:footer="680" w:gutter="0"/>
          <w:cols w:space="720"/>
          <w:docGrid w:linePitch="360"/>
        </w:sectPr>
      </w:pPr>
      <w:r>
        <w:tab/>
      </w:r>
    </w:p>
    <w:tbl>
      <w:tblPr>
        <w:tblW w:w="14760" w:type="dxa"/>
        <w:tblInd w:w="-15" w:type="dxa"/>
        <w:tblLayout w:type="fixed"/>
        <w:tblCellMar>
          <w:left w:w="72" w:type="dxa"/>
          <w:right w:w="72" w:type="dxa"/>
        </w:tblCellMar>
        <w:tblLook w:val="0000" w:firstRow="0" w:lastRow="0" w:firstColumn="0" w:lastColumn="0" w:noHBand="0" w:noVBand="0"/>
      </w:tblPr>
      <w:tblGrid>
        <w:gridCol w:w="1617"/>
        <w:gridCol w:w="6009"/>
        <w:gridCol w:w="1176"/>
        <w:gridCol w:w="1176"/>
        <w:gridCol w:w="1176"/>
        <w:gridCol w:w="1176"/>
        <w:gridCol w:w="1176"/>
        <w:gridCol w:w="1254"/>
      </w:tblGrid>
      <w:tr w:rsidR="004921AB" w:rsidRPr="000F4A83" w14:paraId="2C0B85B7" w14:textId="77777777" w:rsidTr="00E95E4B">
        <w:tc>
          <w:tcPr>
            <w:tcW w:w="1617" w:type="dxa"/>
          </w:tcPr>
          <w:p w14:paraId="23F7C28D" w14:textId="77777777" w:rsidR="008C4FAC" w:rsidRPr="00963E95" w:rsidRDefault="008C4FAC">
            <w:pPr>
              <w:pStyle w:val="ReferenceHeading"/>
              <w:rPr>
                <w:iCs/>
                <w:szCs w:val="18"/>
              </w:rPr>
            </w:pPr>
            <w:r w:rsidRPr="00963E95">
              <w:rPr>
                <w:szCs w:val="18"/>
              </w:rPr>
              <w:lastRenderedPageBreak/>
              <w:t>Reference</w:t>
            </w:r>
          </w:p>
          <w:p w14:paraId="72EF5FEE" w14:textId="415B32C0" w:rsidR="008C4FAC" w:rsidRPr="00963E95" w:rsidRDefault="008C4FAC">
            <w:pPr>
              <w:pStyle w:val="Reference"/>
              <w:rPr>
                <w:szCs w:val="18"/>
              </w:rPr>
            </w:pPr>
            <w:r w:rsidRPr="00963E95">
              <w:rPr>
                <w:szCs w:val="18"/>
              </w:rPr>
              <w:t>TI 945(</w:t>
            </w:r>
            <w:r w:rsidR="003C19EE" w:rsidRPr="00963E95">
              <w:rPr>
                <w:szCs w:val="18"/>
              </w:rPr>
              <w:t>2)(ii)(c),(3),(4)</w:t>
            </w:r>
          </w:p>
        </w:tc>
        <w:tc>
          <w:tcPr>
            <w:tcW w:w="13143" w:type="dxa"/>
            <w:gridSpan w:val="7"/>
          </w:tcPr>
          <w:p w14:paraId="64401CF4" w14:textId="1147BF15" w:rsidR="008C4FAC" w:rsidRPr="005640B9" w:rsidRDefault="008C4FAC">
            <w:pPr>
              <w:pStyle w:val="ModelHeading4"/>
            </w:pPr>
            <w:bookmarkStart w:id="1724" w:name="Explanatory_statement_10_1"/>
            <w:bookmarkStart w:id="1725" w:name="_Toc164327961"/>
            <w:r>
              <w:t>10</w:t>
            </w:r>
            <w:r w:rsidRPr="005640B9">
              <w:t xml:space="preserve">.1 Explanatory statement </w:t>
            </w:r>
            <w:r>
              <w:t>for c</w:t>
            </w:r>
            <w:r w:rsidRPr="005640B9">
              <w:t xml:space="preserve">ontrolled </w:t>
            </w:r>
            <w:r>
              <w:t>o</w:t>
            </w:r>
            <w:r w:rsidRPr="005640B9">
              <w:t>perations</w:t>
            </w:r>
            <w:bookmarkEnd w:id="1724"/>
            <w:bookmarkEnd w:id="1725"/>
          </w:p>
        </w:tc>
      </w:tr>
      <w:tr w:rsidR="004921AB" w:rsidRPr="000F4A83" w14:paraId="68E11E2D" w14:textId="77777777" w:rsidTr="00E95E4B">
        <w:tc>
          <w:tcPr>
            <w:tcW w:w="1617" w:type="dxa"/>
          </w:tcPr>
          <w:p w14:paraId="10004E82" w14:textId="77777777" w:rsidR="00F31BEB" w:rsidRDefault="00F31BEB">
            <w:pPr>
              <w:pStyle w:val="Reference"/>
              <w:rPr>
                <w:szCs w:val="18"/>
              </w:rPr>
            </w:pPr>
          </w:p>
          <w:p w14:paraId="426EABBC" w14:textId="44306786" w:rsidR="008C4FAC" w:rsidRPr="00963E95" w:rsidRDefault="003C19EE">
            <w:pPr>
              <w:pStyle w:val="Reference"/>
              <w:rPr>
                <w:szCs w:val="18"/>
              </w:rPr>
            </w:pPr>
            <w:r w:rsidRPr="00963E95">
              <w:rPr>
                <w:szCs w:val="18"/>
              </w:rPr>
              <w:t>AASB 1055.6-8</w:t>
            </w:r>
          </w:p>
        </w:tc>
        <w:tc>
          <w:tcPr>
            <w:tcW w:w="13143" w:type="dxa"/>
            <w:gridSpan w:val="7"/>
          </w:tcPr>
          <w:p w14:paraId="32F95FBE" w14:textId="4224A1D3" w:rsidR="008C4FAC" w:rsidRPr="00963E95" w:rsidRDefault="008C4FAC">
            <w:pPr>
              <w:pStyle w:val="ModelBody"/>
              <w:rPr>
                <w:szCs w:val="20"/>
              </w:rPr>
            </w:pPr>
            <w:r w:rsidRPr="00963E95">
              <w:rPr>
                <w:szCs w:val="20"/>
              </w:rPr>
              <w:t xml:space="preserve">This explanatory section explains variations in the financial performance of the </w:t>
            </w:r>
            <w:r w:rsidR="0085580C" w:rsidRPr="00963E95">
              <w:rPr>
                <w:szCs w:val="20"/>
              </w:rPr>
              <w:t>Agency</w:t>
            </w:r>
            <w:r w:rsidRPr="00963E95">
              <w:rPr>
                <w:szCs w:val="20"/>
              </w:rPr>
              <w:t xml:space="preserve"> undertaking transactions under its own control, as represented by the primary financial statements.</w:t>
            </w:r>
          </w:p>
          <w:p w14:paraId="4010B469" w14:textId="710C7A5D" w:rsidR="008C4FAC" w:rsidRPr="00963E95" w:rsidRDefault="008C4FAC">
            <w:pPr>
              <w:pStyle w:val="ModelBody"/>
              <w:rPr>
                <w:szCs w:val="20"/>
              </w:rPr>
            </w:pPr>
            <w:r w:rsidRPr="00963E95">
              <w:rPr>
                <w:szCs w:val="20"/>
              </w:rPr>
              <w:t xml:space="preserve">All variances between annual estimates (original budget) and actual results for </w:t>
            </w:r>
            <w:r w:rsidR="00222135" w:rsidRPr="00963E95">
              <w:rPr>
                <w:szCs w:val="20"/>
              </w:rPr>
              <w:t>2024</w:t>
            </w:r>
            <w:r w:rsidRPr="00963E95">
              <w:rPr>
                <w:szCs w:val="20"/>
              </w:rPr>
              <w:t xml:space="preserve">, and between the actual results for </w:t>
            </w:r>
            <w:r w:rsidR="00222135" w:rsidRPr="00963E95">
              <w:rPr>
                <w:szCs w:val="20"/>
              </w:rPr>
              <w:t xml:space="preserve">2024 </w:t>
            </w:r>
            <w:r w:rsidRPr="00963E95">
              <w:rPr>
                <w:szCs w:val="20"/>
              </w:rPr>
              <w:t xml:space="preserve">and </w:t>
            </w:r>
            <w:r w:rsidR="00222135" w:rsidRPr="00963E95">
              <w:rPr>
                <w:szCs w:val="20"/>
              </w:rPr>
              <w:t xml:space="preserve">2023 </w:t>
            </w:r>
            <w:r w:rsidRPr="00963E95">
              <w:rPr>
                <w:szCs w:val="20"/>
              </w:rPr>
              <w:t xml:space="preserve">are shown below. Narratives are provided for major variances which </w:t>
            </w:r>
            <w:r w:rsidR="004A7A18">
              <w:rPr>
                <w:szCs w:val="20"/>
              </w:rPr>
              <w:t>are</w:t>
            </w:r>
            <w:r w:rsidR="004A7A18" w:rsidRPr="00963E95">
              <w:rPr>
                <w:szCs w:val="20"/>
              </w:rPr>
              <w:t xml:space="preserve"> </w:t>
            </w:r>
            <w:r w:rsidRPr="00963E95">
              <w:rPr>
                <w:szCs w:val="20"/>
              </w:rPr>
              <w:t xml:space="preserve">more than 10% </w:t>
            </w:r>
            <w:r w:rsidR="000B662F">
              <w:rPr>
                <w:szCs w:val="20"/>
              </w:rPr>
              <w:t>of</w:t>
            </w:r>
            <w:r w:rsidR="000B662F" w:rsidRPr="00963E95">
              <w:rPr>
                <w:szCs w:val="20"/>
              </w:rPr>
              <w:t xml:space="preserve"> </w:t>
            </w:r>
            <w:r w:rsidRPr="00963E95">
              <w:rPr>
                <w:szCs w:val="20"/>
              </w:rPr>
              <w:t xml:space="preserve">the comparative and </w:t>
            </w:r>
            <w:r w:rsidR="007F6090">
              <w:rPr>
                <w:szCs w:val="20"/>
              </w:rPr>
              <w:t xml:space="preserve">which </w:t>
            </w:r>
            <w:r w:rsidR="00546370">
              <w:rPr>
                <w:szCs w:val="20"/>
              </w:rPr>
              <w:t>are</w:t>
            </w:r>
            <w:r w:rsidRPr="00963E95">
              <w:rPr>
                <w:szCs w:val="20"/>
              </w:rPr>
              <w:t xml:space="preserve"> </w:t>
            </w:r>
            <w:r w:rsidR="00892128">
              <w:rPr>
                <w:szCs w:val="20"/>
              </w:rPr>
              <w:t xml:space="preserve">also </w:t>
            </w:r>
            <w:r w:rsidRPr="00963E95">
              <w:rPr>
                <w:szCs w:val="20"/>
              </w:rPr>
              <w:t>more than 1% of the</w:t>
            </w:r>
            <w:r w:rsidR="00600E23" w:rsidRPr="00963E95">
              <w:rPr>
                <w:szCs w:val="20"/>
              </w:rPr>
              <w:t xml:space="preserve"> </w:t>
            </w:r>
            <w:r w:rsidR="00A80449">
              <w:rPr>
                <w:szCs w:val="20"/>
              </w:rPr>
              <w:t xml:space="preserve">following </w:t>
            </w:r>
            <w:r w:rsidR="003E4E99">
              <w:rPr>
                <w:szCs w:val="20"/>
              </w:rPr>
              <w:t xml:space="preserve">(as </w:t>
            </w:r>
            <w:r w:rsidR="00C312FB">
              <w:rPr>
                <w:szCs w:val="20"/>
              </w:rPr>
              <w:t>appropriate</w:t>
            </w:r>
            <w:r w:rsidR="003E4E99">
              <w:rPr>
                <w:szCs w:val="20"/>
              </w:rPr>
              <w:t>)</w:t>
            </w:r>
            <w:r w:rsidRPr="00963E95">
              <w:rPr>
                <w:szCs w:val="20"/>
              </w:rPr>
              <w:t>:</w:t>
            </w:r>
          </w:p>
          <w:p w14:paraId="3FDCE529" w14:textId="03A0808B" w:rsidR="00F41E4C" w:rsidRPr="00963E95" w:rsidRDefault="00CD73F5" w:rsidP="00246AF5">
            <w:pPr>
              <w:pStyle w:val="ModelBodyBulletNumbers"/>
              <w:numPr>
                <w:ilvl w:val="0"/>
                <w:numId w:val="69"/>
              </w:numPr>
              <w:rPr>
                <w:szCs w:val="20"/>
              </w:rPr>
            </w:pPr>
            <w:r w:rsidRPr="00963E95">
              <w:rPr>
                <w:szCs w:val="20"/>
              </w:rPr>
              <w:t xml:space="preserve">Estimate and actual results for </w:t>
            </w:r>
            <w:r w:rsidR="00F41E4C" w:rsidRPr="00963E95">
              <w:rPr>
                <w:szCs w:val="20"/>
              </w:rPr>
              <w:t>the current year</w:t>
            </w:r>
            <w:r w:rsidR="000358A1" w:rsidRPr="00963E95">
              <w:rPr>
                <w:szCs w:val="20"/>
              </w:rPr>
              <w:t>:</w:t>
            </w:r>
          </w:p>
          <w:p w14:paraId="04E5AA3D" w14:textId="19B1FA0C" w:rsidR="006F32C9" w:rsidRPr="00963E95" w:rsidRDefault="00296CC5" w:rsidP="00640B7E">
            <w:pPr>
              <w:pStyle w:val="ModelBodyBullet1"/>
              <w:ind w:left="740"/>
              <w:rPr>
                <w:szCs w:val="20"/>
              </w:rPr>
            </w:pPr>
            <w:r w:rsidRPr="00963E95">
              <w:rPr>
                <w:szCs w:val="20"/>
              </w:rPr>
              <w:t>Total Cost of Service</w:t>
            </w:r>
            <w:r w:rsidR="0094484C" w:rsidRPr="00963E95">
              <w:rPr>
                <w:szCs w:val="20"/>
              </w:rPr>
              <w:t>s</w:t>
            </w:r>
            <w:r w:rsidRPr="00963E95">
              <w:rPr>
                <w:szCs w:val="20"/>
              </w:rPr>
              <w:t xml:space="preserve"> of the </w:t>
            </w:r>
            <w:r w:rsidR="00691DC2" w:rsidRPr="00963E95">
              <w:rPr>
                <w:szCs w:val="20"/>
              </w:rPr>
              <w:t xml:space="preserve">annual </w:t>
            </w:r>
            <w:r w:rsidRPr="00963E95">
              <w:rPr>
                <w:szCs w:val="20"/>
              </w:rPr>
              <w:t>estimate</w:t>
            </w:r>
            <w:r w:rsidR="00691DC2" w:rsidRPr="00963E95">
              <w:rPr>
                <w:szCs w:val="20"/>
              </w:rPr>
              <w:t>s</w:t>
            </w:r>
            <w:r w:rsidRPr="00963E95">
              <w:rPr>
                <w:szCs w:val="20"/>
              </w:rPr>
              <w:t xml:space="preserve"> for the Statement of comprehensive income and Statement of cash flows (i.e. 1% of $805,979,000 in </w:t>
            </w:r>
            <w:r w:rsidR="000216C7" w:rsidRPr="00963E95">
              <w:rPr>
                <w:szCs w:val="20"/>
              </w:rPr>
              <w:t>the example below)</w:t>
            </w:r>
            <w:r w:rsidR="006F32C9" w:rsidRPr="00963E95">
              <w:rPr>
                <w:szCs w:val="20"/>
              </w:rPr>
              <w:t>, and</w:t>
            </w:r>
          </w:p>
          <w:p w14:paraId="594FAF2F" w14:textId="050F2669" w:rsidR="006F32C9" w:rsidRPr="00963E95" w:rsidRDefault="006F32C9" w:rsidP="00640B7E">
            <w:pPr>
              <w:pStyle w:val="ModelBodyBullet1"/>
              <w:ind w:left="740"/>
              <w:rPr>
                <w:szCs w:val="20"/>
              </w:rPr>
            </w:pPr>
            <w:r w:rsidRPr="00963E95">
              <w:rPr>
                <w:szCs w:val="20"/>
              </w:rPr>
              <w:t xml:space="preserve">Total Assets of the </w:t>
            </w:r>
            <w:r w:rsidR="005613E9" w:rsidRPr="00963E95">
              <w:rPr>
                <w:szCs w:val="20"/>
              </w:rPr>
              <w:t xml:space="preserve">annual </w:t>
            </w:r>
            <w:r w:rsidRPr="00963E95">
              <w:rPr>
                <w:szCs w:val="20"/>
              </w:rPr>
              <w:t>estimate</w:t>
            </w:r>
            <w:r w:rsidR="005613E9" w:rsidRPr="00963E95">
              <w:rPr>
                <w:szCs w:val="20"/>
              </w:rPr>
              <w:t>s</w:t>
            </w:r>
            <w:r w:rsidRPr="00963E95">
              <w:rPr>
                <w:szCs w:val="20"/>
              </w:rPr>
              <w:t xml:space="preserve"> for the Statement of financial position (i.e. 1% of $1,525,003,000 in the example below).</w:t>
            </w:r>
          </w:p>
          <w:p w14:paraId="1AB4F220" w14:textId="6F6ADA13" w:rsidR="00296CC5" w:rsidRPr="00963E95" w:rsidRDefault="00E166CB" w:rsidP="00640B7E">
            <w:pPr>
              <w:pStyle w:val="ModelBodyBulletNumbers"/>
              <w:rPr>
                <w:szCs w:val="20"/>
              </w:rPr>
            </w:pPr>
            <w:r>
              <w:rPr>
                <w:szCs w:val="20"/>
              </w:rPr>
              <w:t>Actual results</w:t>
            </w:r>
            <w:r w:rsidRPr="00963E95">
              <w:rPr>
                <w:szCs w:val="20"/>
              </w:rPr>
              <w:t xml:space="preserve"> </w:t>
            </w:r>
            <w:r w:rsidR="006064D9">
              <w:rPr>
                <w:szCs w:val="20"/>
              </w:rPr>
              <w:t>between the current year and</w:t>
            </w:r>
            <w:r w:rsidRPr="00963E95">
              <w:rPr>
                <w:szCs w:val="20"/>
              </w:rPr>
              <w:t xml:space="preserve"> </w:t>
            </w:r>
            <w:r w:rsidR="005B637A" w:rsidRPr="00963E95">
              <w:rPr>
                <w:szCs w:val="20"/>
              </w:rPr>
              <w:t xml:space="preserve">the </w:t>
            </w:r>
            <w:r w:rsidR="00F077BA" w:rsidRPr="00963E95">
              <w:rPr>
                <w:szCs w:val="20"/>
              </w:rPr>
              <w:t>previous</w:t>
            </w:r>
            <w:r w:rsidR="005B637A" w:rsidRPr="00963E95">
              <w:rPr>
                <w:szCs w:val="20"/>
              </w:rPr>
              <w:t xml:space="preserve"> year</w:t>
            </w:r>
            <w:r w:rsidR="000358A1" w:rsidRPr="00963E95">
              <w:rPr>
                <w:szCs w:val="20"/>
              </w:rPr>
              <w:t>:</w:t>
            </w:r>
          </w:p>
          <w:p w14:paraId="5C84C90E" w14:textId="21CA3009" w:rsidR="008C4FAC" w:rsidRPr="00963E95" w:rsidRDefault="00C17AF5" w:rsidP="00640B7E">
            <w:pPr>
              <w:pStyle w:val="ModelBodyBullet1"/>
              <w:ind w:left="740"/>
              <w:rPr>
                <w:szCs w:val="20"/>
              </w:rPr>
            </w:pPr>
            <w:r w:rsidRPr="00963E95">
              <w:rPr>
                <w:szCs w:val="20"/>
              </w:rPr>
              <w:t>T</w:t>
            </w:r>
            <w:r w:rsidR="004D40A2" w:rsidRPr="00963E95">
              <w:rPr>
                <w:szCs w:val="20"/>
              </w:rPr>
              <w:t xml:space="preserve">otal </w:t>
            </w:r>
            <w:r w:rsidR="008C4FAC" w:rsidRPr="00963E95">
              <w:rPr>
                <w:szCs w:val="20"/>
              </w:rPr>
              <w:t>Cost of Services</w:t>
            </w:r>
            <w:r w:rsidR="001B1D52" w:rsidRPr="00963E95">
              <w:rPr>
                <w:szCs w:val="20"/>
              </w:rPr>
              <w:t xml:space="preserve"> </w:t>
            </w:r>
            <w:r w:rsidR="0BC15617" w:rsidRPr="00963E95">
              <w:rPr>
                <w:szCs w:val="20"/>
              </w:rPr>
              <w:t>of</w:t>
            </w:r>
            <w:r w:rsidR="001B1D52" w:rsidRPr="00963E95">
              <w:rPr>
                <w:szCs w:val="20"/>
              </w:rPr>
              <w:t xml:space="preserve"> the previous year</w:t>
            </w:r>
            <w:r w:rsidR="008C4FAC" w:rsidRPr="00963E95">
              <w:rPr>
                <w:szCs w:val="20"/>
              </w:rPr>
              <w:t xml:space="preserve"> for the Statements of comprehensive income and Statement of cash flows (i.e. 1% of $</w:t>
            </w:r>
            <w:r w:rsidR="00F73B61" w:rsidRPr="00963E95">
              <w:rPr>
                <w:szCs w:val="20"/>
              </w:rPr>
              <w:t>724</w:t>
            </w:r>
            <w:r w:rsidR="008C4FAC" w:rsidRPr="00963E95">
              <w:rPr>
                <w:szCs w:val="20"/>
              </w:rPr>
              <w:t>,</w:t>
            </w:r>
            <w:r w:rsidR="00F73B61" w:rsidRPr="00963E95">
              <w:rPr>
                <w:szCs w:val="20"/>
              </w:rPr>
              <w:t>085</w:t>
            </w:r>
            <w:r w:rsidR="008C4FAC" w:rsidRPr="00963E95">
              <w:rPr>
                <w:szCs w:val="20"/>
              </w:rPr>
              <w:t xml:space="preserve">,000 in the example below), and </w:t>
            </w:r>
          </w:p>
          <w:p w14:paraId="2ABF12B5" w14:textId="670B07DD" w:rsidR="008C4FAC" w:rsidRPr="000F4A83" w:rsidRDefault="00C17AF5" w:rsidP="00963E95">
            <w:pPr>
              <w:pStyle w:val="ModelBodyBullet1"/>
              <w:spacing w:after="240"/>
              <w:ind w:left="737" w:hanging="357"/>
              <w:rPr>
                <w:sz w:val="18"/>
                <w:szCs w:val="18"/>
              </w:rPr>
            </w:pPr>
            <w:r w:rsidRPr="00963E95">
              <w:rPr>
                <w:szCs w:val="20"/>
              </w:rPr>
              <w:t>T</w:t>
            </w:r>
            <w:r w:rsidR="004D40A2" w:rsidRPr="00963E95">
              <w:rPr>
                <w:szCs w:val="20"/>
              </w:rPr>
              <w:t xml:space="preserve">otal </w:t>
            </w:r>
            <w:r w:rsidR="008C4FAC" w:rsidRPr="00963E95">
              <w:rPr>
                <w:szCs w:val="20"/>
              </w:rPr>
              <w:t>Assets</w:t>
            </w:r>
            <w:r w:rsidR="002050BB" w:rsidRPr="00963E95">
              <w:rPr>
                <w:szCs w:val="20"/>
              </w:rPr>
              <w:t xml:space="preserve"> </w:t>
            </w:r>
            <w:r w:rsidR="43F81E6F" w:rsidRPr="00963E95">
              <w:rPr>
                <w:szCs w:val="20"/>
              </w:rPr>
              <w:t>of</w:t>
            </w:r>
            <w:r w:rsidR="002050BB" w:rsidRPr="00963E95">
              <w:rPr>
                <w:szCs w:val="20"/>
              </w:rPr>
              <w:t xml:space="preserve"> the previous year</w:t>
            </w:r>
            <w:r w:rsidR="008C4FAC" w:rsidRPr="00963E95">
              <w:rPr>
                <w:szCs w:val="20"/>
              </w:rPr>
              <w:t xml:space="preserve"> for the Statement of financial position (i.e. 1% of $1,</w:t>
            </w:r>
            <w:r w:rsidR="00F73B61" w:rsidRPr="00963E95">
              <w:rPr>
                <w:szCs w:val="20"/>
              </w:rPr>
              <w:t>369</w:t>
            </w:r>
            <w:r w:rsidR="008C4FAC" w:rsidRPr="00963E95">
              <w:rPr>
                <w:szCs w:val="20"/>
              </w:rPr>
              <w:t>,</w:t>
            </w:r>
            <w:r w:rsidR="00F73B61" w:rsidRPr="00963E95">
              <w:rPr>
                <w:szCs w:val="20"/>
              </w:rPr>
              <w:t>761</w:t>
            </w:r>
            <w:r w:rsidR="008C4FAC" w:rsidRPr="00963E95">
              <w:rPr>
                <w:szCs w:val="20"/>
              </w:rPr>
              <w:t>,000 in the example below).</w:t>
            </w:r>
          </w:p>
        </w:tc>
      </w:tr>
      <w:tr w:rsidR="004921AB" w:rsidRPr="000F4A83" w14:paraId="2AC8B5BB" w14:textId="77777777" w:rsidTr="00E95E4B">
        <w:tc>
          <w:tcPr>
            <w:tcW w:w="1617" w:type="dxa"/>
          </w:tcPr>
          <w:p w14:paraId="70C6CB40" w14:textId="18ACC96A" w:rsidR="008C4FAC" w:rsidRPr="0078507A" w:rsidRDefault="008C4FAC">
            <w:pPr>
              <w:pStyle w:val="Reference"/>
              <w:rPr>
                <w:sz w:val="14"/>
                <w:szCs w:val="14"/>
              </w:rPr>
            </w:pPr>
          </w:p>
        </w:tc>
        <w:tc>
          <w:tcPr>
            <w:tcW w:w="13143" w:type="dxa"/>
            <w:gridSpan w:val="7"/>
          </w:tcPr>
          <w:p w14:paraId="15703B7B" w14:textId="57BA4FDB"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10.1.1  Statement of comprehensive income variances</w:t>
            </w:r>
          </w:p>
        </w:tc>
      </w:tr>
      <w:tr w:rsidR="00521443" w:rsidRPr="0078507A" w14:paraId="4845B5DD" w14:textId="77777777" w:rsidTr="00E95E4B">
        <w:tblPrEx>
          <w:tblCellMar>
            <w:left w:w="108" w:type="dxa"/>
            <w:right w:w="108" w:type="dxa"/>
          </w:tblCellMar>
          <w:tblLook w:val="04A0" w:firstRow="1" w:lastRow="0" w:firstColumn="1" w:lastColumn="0" w:noHBand="0" w:noVBand="1"/>
        </w:tblPrEx>
        <w:trPr>
          <w:trHeight w:val="1290"/>
        </w:trPr>
        <w:tc>
          <w:tcPr>
            <w:tcW w:w="1617" w:type="dxa"/>
            <w:tcBorders>
              <w:top w:val="nil"/>
              <w:left w:val="nil"/>
              <w:bottom w:val="nil"/>
              <w:right w:val="nil"/>
            </w:tcBorders>
            <w:shd w:val="clear" w:color="auto" w:fill="auto"/>
            <w:vAlign w:val="center"/>
            <w:hideMark/>
          </w:tcPr>
          <w:p w14:paraId="4C66092F" w14:textId="77777777" w:rsidR="008C4FAC" w:rsidRPr="0078507A" w:rsidRDefault="008C4FAC">
            <w:pPr>
              <w:spacing w:after="0" w:line="240" w:lineRule="auto"/>
              <w:rPr>
                <w:rFonts w:ascii="Arial" w:eastAsia="Times New Roman" w:hAnsi="Arial" w:cs="Arial"/>
                <w:sz w:val="18"/>
                <w:szCs w:val="18"/>
                <w:lang w:eastAsia="en-AU"/>
              </w:rPr>
            </w:pPr>
          </w:p>
        </w:tc>
        <w:tc>
          <w:tcPr>
            <w:tcW w:w="6009" w:type="dxa"/>
            <w:tcBorders>
              <w:top w:val="nil"/>
              <w:left w:val="nil"/>
              <w:right w:val="nil"/>
            </w:tcBorders>
            <w:shd w:val="clear" w:color="auto" w:fill="auto"/>
            <w:vAlign w:val="center"/>
            <w:hideMark/>
          </w:tcPr>
          <w:p w14:paraId="017B2CC4"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6" w:type="dxa"/>
            <w:tcBorders>
              <w:top w:val="nil"/>
              <w:left w:val="nil"/>
              <w:right w:val="nil"/>
            </w:tcBorders>
            <w:shd w:val="clear" w:color="auto" w:fill="auto"/>
            <w:vAlign w:val="center"/>
            <w:hideMark/>
          </w:tcPr>
          <w:p w14:paraId="6D7102C3" w14:textId="77777777" w:rsidR="008C4FAC" w:rsidRPr="0078507A" w:rsidRDefault="008C4FAC">
            <w:pPr>
              <w:spacing w:after="0" w:line="240" w:lineRule="auto"/>
              <w:jc w:val="center"/>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Variance note</w:t>
            </w:r>
          </w:p>
        </w:tc>
        <w:tc>
          <w:tcPr>
            <w:tcW w:w="1176" w:type="dxa"/>
            <w:tcBorders>
              <w:top w:val="nil"/>
              <w:left w:val="nil"/>
              <w:right w:val="nil"/>
            </w:tcBorders>
            <w:shd w:val="clear" w:color="auto" w:fill="auto"/>
            <w:vAlign w:val="center"/>
            <w:hideMark/>
          </w:tcPr>
          <w:p w14:paraId="2383EF73" w14:textId="782EE16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Estimate</w:t>
            </w:r>
            <w:r w:rsidRPr="0078507A">
              <w:rPr>
                <w:rFonts w:ascii="Arial" w:eastAsia="Times New Roman" w:hAnsi="Arial" w:cs="Arial"/>
                <w:b/>
                <w:bCs/>
                <w:color w:val="000000"/>
                <w:sz w:val="18"/>
                <w:szCs w:val="18"/>
                <w:lang w:eastAsia="en-AU"/>
              </w:rPr>
              <w:br/>
            </w:r>
            <w:r w:rsidR="00C800A6">
              <w:rPr>
                <w:rFonts w:ascii="Arial" w:eastAsia="Times New Roman" w:hAnsi="Arial" w:cs="Arial"/>
                <w:b/>
                <w:bCs/>
                <w:color w:val="000000"/>
                <w:sz w:val="18"/>
                <w:szCs w:val="18"/>
                <w:lang w:eastAsia="en-AU"/>
              </w:rPr>
              <w:t>2024</w:t>
            </w:r>
            <w:r w:rsidR="00C800A6" w:rsidRPr="00AA456D">
              <w:rPr>
                <w:rFonts w:ascii="Arial" w:eastAsia="Times New Roman" w:hAnsi="Arial" w:cs="Arial"/>
                <w:b/>
                <w:bCs/>
                <w:color w:val="000000"/>
                <w:sz w:val="18"/>
                <w:szCs w:val="18"/>
                <w:vertAlign w:val="superscript"/>
                <w:lang w:eastAsia="en-AU"/>
              </w:rPr>
              <w:t>1</w:t>
            </w:r>
          </w:p>
        </w:tc>
        <w:tc>
          <w:tcPr>
            <w:tcW w:w="1176" w:type="dxa"/>
            <w:tcBorders>
              <w:top w:val="nil"/>
              <w:left w:val="nil"/>
              <w:right w:val="nil"/>
            </w:tcBorders>
            <w:shd w:val="clear" w:color="auto" w:fill="auto"/>
            <w:vAlign w:val="center"/>
            <w:hideMark/>
          </w:tcPr>
          <w:p w14:paraId="1785D07E" w14:textId="053A9D60"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Actual</w:t>
            </w:r>
            <w:r w:rsidRPr="0078507A">
              <w:rPr>
                <w:rFonts w:ascii="Arial" w:eastAsia="Times New Roman" w:hAnsi="Arial" w:cs="Arial"/>
                <w:b/>
                <w:bCs/>
                <w:color w:val="000000"/>
                <w:sz w:val="18"/>
                <w:szCs w:val="18"/>
                <w:lang w:eastAsia="en-AU"/>
              </w:rPr>
              <w:br/>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p>
        </w:tc>
        <w:tc>
          <w:tcPr>
            <w:tcW w:w="1176" w:type="dxa"/>
            <w:tcBorders>
              <w:top w:val="nil"/>
              <w:left w:val="nil"/>
              <w:right w:val="nil"/>
            </w:tcBorders>
            <w:shd w:val="clear" w:color="auto" w:fill="auto"/>
            <w:vAlign w:val="center"/>
            <w:hideMark/>
          </w:tcPr>
          <w:p w14:paraId="039C30B8" w14:textId="7B99C315"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Actual</w:t>
            </w:r>
            <w:r w:rsidRPr="0078507A">
              <w:rPr>
                <w:rFonts w:ascii="Arial" w:eastAsia="Times New Roman" w:hAnsi="Arial" w:cs="Arial"/>
                <w:b/>
                <w:bCs/>
                <w:color w:val="000000"/>
                <w:sz w:val="18"/>
                <w:szCs w:val="18"/>
                <w:lang w:eastAsia="en-AU"/>
              </w:rPr>
              <w:br/>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c>
          <w:tcPr>
            <w:tcW w:w="1176" w:type="dxa"/>
            <w:tcBorders>
              <w:top w:val="nil"/>
              <w:left w:val="nil"/>
              <w:right w:val="nil"/>
            </w:tcBorders>
            <w:shd w:val="clear" w:color="auto" w:fill="auto"/>
            <w:vAlign w:val="center"/>
            <w:hideMark/>
          </w:tcPr>
          <w:p w14:paraId="1A05A62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Variance between actual and estimate</w:t>
            </w:r>
          </w:p>
        </w:tc>
        <w:tc>
          <w:tcPr>
            <w:tcW w:w="1254" w:type="dxa"/>
            <w:tcBorders>
              <w:top w:val="nil"/>
              <w:left w:val="nil"/>
              <w:right w:val="nil"/>
            </w:tcBorders>
            <w:shd w:val="clear" w:color="auto" w:fill="auto"/>
            <w:vAlign w:val="center"/>
            <w:hideMark/>
          </w:tcPr>
          <w:p w14:paraId="65C35565" w14:textId="4E8A62E0"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xml:space="preserve">Variance between actual results for </w:t>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r w:rsidR="00C800A6" w:rsidRPr="0078507A">
              <w:rPr>
                <w:rFonts w:ascii="Arial" w:eastAsia="Times New Roman" w:hAnsi="Arial" w:cs="Arial"/>
                <w:b/>
                <w:bCs/>
                <w:color w:val="000000"/>
                <w:sz w:val="18"/>
                <w:szCs w:val="18"/>
                <w:lang w:eastAsia="en-AU"/>
              </w:rPr>
              <w:t xml:space="preserve"> </w:t>
            </w:r>
            <w:r w:rsidRPr="0078507A">
              <w:rPr>
                <w:rFonts w:ascii="Arial" w:eastAsia="Times New Roman" w:hAnsi="Arial" w:cs="Arial"/>
                <w:b/>
                <w:bCs/>
                <w:color w:val="000000"/>
                <w:sz w:val="18"/>
                <w:szCs w:val="18"/>
                <w:lang w:eastAsia="en-AU"/>
              </w:rPr>
              <w:t xml:space="preserve">and </w:t>
            </w:r>
            <w:r w:rsidR="00C800A6" w:rsidRPr="0078507A">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r>
      <w:tr w:rsidR="00521443" w:rsidRPr="0078507A" w14:paraId="0B7FA124"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23EC2F6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nil"/>
              <w:left w:val="nil"/>
              <w:bottom w:val="single" w:sz="4" w:space="0" w:color="auto"/>
              <w:right w:val="nil"/>
            </w:tcBorders>
            <w:shd w:val="clear" w:color="auto" w:fill="auto"/>
            <w:vAlign w:val="center"/>
            <w:hideMark/>
          </w:tcPr>
          <w:p w14:paraId="36E36DF1" w14:textId="77777777" w:rsidR="008C4FAC" w:rsidRPr="0078507A" w:rsidRDefault="008C4FAC">
            <w:pPr>
              <w:spacing w:after="0" w:line="240" w:lineRule="auto"/>
              <w:rPr>
                <w:rFonts w:ascii="Arial" w:eastAsia="Times New Roman" w:hAnsi="Arial" w:cs="Arial"/>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4DFD8321" w14:textId="77777777" w:rsidR="008C4FAC" w:rsidRPr="0078507A" w:rsidRDefault="008C4FAC">
            <w:pPr>
              <w:spacing w:after="0" w:line="240" w:lineRule="auto"/>
              <w:rPr>
                <w:rFonts w:ascii="Arial" w:eastAsia="Times New Roman" w:hAnsi="Arial" w:cs="Arial"/>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119C54E5"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6" w:type="dxa"/>
            <w:tcBorders>
              <w:top w:val="nil"/>
              <w:left w:val="nil"/>
              <w:bottom w:val="single" w:sz="4" w:space="0" w:color="auto"/>
              <w:right w:val="nil"/>
            </w:tcBorders>
            <w:shd w:val="clear" w:color="auto" w:fill="auto"/>
            <w:vAlign w:val="center"/>
            <w:hideMark/>
          </w:tcPr>
          <w:p w14:paraId="357188B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6" w:type="dxa"/>
            <w:tcBorders>
              <w:top w:val="nil"/>
              <w:left w:val="nil"/>
              <w:bottom w:val="single" w:sz="4" w:space="0" w:color="auto"/>
              <w:right w:val="nil"/>
            </w:tcBorders>
            <w:shd w:val="clear" w:color="auto" w:fill="auto"/>
            <w:vAlign w:val="center"/>
            <w:hideMark/>
          </w:tcPr>
          <w:p w14:paraId="5F97B9A9"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176" w:type="dxa"/>
            <w:tcBorders>
              <w:top w:val="nil"/>
              <w:left w:val="nil"/>
              <w:bottom w:val="single" w:sz="4" w:space="0" w:color="auto"/>
              <w:right w:val="nil"/>
            </w:tcBorders>
            <w:shd w:val="clear" w:color="auto" w:fill="auto"/>
            <w:vAlign w:val="center"/>
            <w:hideMark/>
          </w:tcPr>
          <w:p w14:paraId="5ABA8406"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c>
          <w:tcPr>
            <w:tcW w:w="1254" w:type="dxa"/>
            <w:tcBorders>
              <w:top w:val="nil"/>
              <w:left w:val="nil"/>
              <w:bottom w:val="single" w:sz="4" w:space="0" w:color="auto"/>
              <w:right w:val="nil"/>
            </w:tcBorders>
            <w:shd w:val="clear" w:color="auto" w:fill="auto"/>
            <w:vAlign w:val="center"/>
            <w:hideMark/>
          </w:tcPr>
          <w:p w14:paraId="4067CF25"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($000)</w:t>
            </w:r>
          </w:p>
        </w:tc>
      </w:tr>
      <w:tr w:rsidR="00521443" w:rsidRPr="0078507A" w14:paraId="3BF4AF54" w14:textId="77777777" w:rsidTr="00E95E4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shd w:val="clear" w:color="auto" w:fill="auto"/>
            <w:vAlign w:val="center"/>
            <w:hideMark/>
          </w:tcPr>
          <w:p w14:paraId="4F75523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shd w:val="clear" w:color="auto" w:fill="auto"/>
            <w:vAlign w:val="center"/>
            <w:hideMark/>
          </w:tcPr>
          <w:p w14:paraId="62E01119"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Expenses</w:t>
            </w:r>
          </w:p>
        </w:tc>
        <w:tc>
          <w:tcPr>
            <w:tcW w:w="1176" w:type="dxa"/>
            <w:tcBorders>
              <w:top w:val="single" w:sz="4" w:space="0" w:color="auto"/>
              <w:left w:val="nil"/>
              <w:bottom w:val="nil"/>
              <w:right w:val="nil"/>
            </w:tcBorders>
            <w:shd w:val="clear" w:color="auto" w:fill="auto"/>
            <w:vAlign w:val="center"/>
            <w:hideMark/>
          </w:tcPr>
          <w:p w14:paraId="48FCD55B" w14:textId="77777777" w:rsidR="008C4FAC" w:rsidRPr="0078507A" w:rsidRDefault="008C4FAC">
            <w:pPr>
              <w:spacing w:after="0" w:line="240" w:lineRule="auto"/>
              <w:rPr>
                <w:rFonts w:ascii="Arial" w:eastAsia="Times New Roman" w:hAnsi="Arial" w:cs="Arial"/>
                <w:color w:val="000000"/>
                <w:sz w:val="18"/>
                <w:szCs w:val="18"/>
                <w:u w:val="single"/>
                <w:lang w:eastAsia="en-AU"/>
              </w:rPr>
            </w:pPr>
          </w:p>
        </w:tc>
        <w:tc>
          <w:tcPr>
            <w:tcW w:w="1176" w:type="dxa"/>
            <w:tcBorders>
              <w:top w:val="single" w:sz="4" w:space="0" w:color="auto"/>
              <w:left w:val="nil"/>
              <w:bottom w:val="nil"/>
              <w:right w:val="nil"/>
            </w:tcBorders>
            <w:shd w:val="clear" w:color="auto" w:fill="auto"/>
            <w:vAlign w:val="center"/>
            <w:hideMark/>
          </w:tcPr>
          <w:p w14:paraId="2691E5C4"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462864A6"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16AA02FB"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13412663"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shd w:val="clear" w:color="auto" w:fill="auto"/>
            <w:vAlign w:val="center"/>
            <w:hideMark/>
          </w:tcPr>
          <w:p w14:paraId="456A5737" w14:textId="77777777" w:rsidR="008C4FAC" w:rsidRPr="0078507A" w:rsidRDefault="008C4FAC">
            <w:pPr>
              <w:spacing w:after="0" w:line="240" w:lineRule="auto"/>
              <w:jc w:val="right"/>
              <w:rPr>
                <w:rFonts w:ascii="Arial" w:eastAsia="Times New Roman" w:hAnsi="Arial" w:cs="Arial"/>
                <w:sz w:val="18"/>
                <w:szCs w:val="18"/>
                <w:lang w:eastAsia="en-AU"/>
              </w:rPr>
            </w:pPr>
          </w:p>
        </w:tc>
      </w:tr>
      <w:tr w:rsidR="00521443" w:rsidRPr="0078507A" w14:paraId="6332F4DC"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005D63EE"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auto"/>
            <w:vAlign w:val="center"/>
            <w:hideMark/>
          </w:tcPr>
          <w:p w14:paraId="19CF4834"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Employee benefits expense</w:t>
            </w:r>
          </w:p>
        </w:tc>
        <w:tc>
          <w:tcPr>
            <w:tcW w:w="1176" w:type="dxa"/>
            <w:tcBorders>
              <w:top w:val="nil"/>
              <w:left w:val="nil"/>
              <w:bottom w:val="nil"/>
              <w:right w:val="nil"/>
            </w:tcBorders>
            <w:shd w:val="clear" w:color="auto" w:fill="auto"/>
            <w:vAlign w:val="center"/>
            <w:hideMark/>
          </w:tcPr>
          <w:p w14:paraId="4011A2D9" w14:textId="7952C4AC" w:rsidR="008C4FAC" w:rsidRPr="009219E5" w:rsidRDefault="009740F8">
            <w:pPr>
              <w:spacing w:after="0" w:line="240" w:lineRule="auto"/>
              <w:jc w:val="right"/>
              <w:rPr>
                <w:rFonts w:ascii="Arial" w:hAnsi="Arial"/>
                <w:color w:val="000000"/>
                <w:sz w:val="18"/>
              </w:rPr>
            </w:pPr>
            <w:r>
              <w:rPr>
                <w:rFonts w:ascii="Arial" w:hAnsi="Arial"/>
                <w:color w:val="000000"/>
                <w:sz w:val="18"/>
              </w:rPr>
              <w:t>(</w:t>
            </w:r>
            <w:r w:rsidR="008C4FAC" w:rsidRPr="009219E5">
              <w:rPr>
                <w:rFonts w:ascii="Arial" w:hAnsi="Arial"/>
                <w:color w:val="000000"/>
                <w:sz w:val="18"/>
              </w:rPr>
              <w:t>a</w:t>
            </w:r>
            <w:r>
              <w:rPr>
                <w:rFonts w:ascii="Arial" w:hAnsi="Arial"/>
                <w:color w:val="000000"/>
                <w:sz w:val="18"/>
              </w:rPr>
              <w:t>)</w:t>
            </w:r>
          </w:p>
        </w:tc>
        <w:tc>
          <w:tcPr>
            <w:tcW w:w="1176" w:type="dxa"/>
            <w:tcBorders>
              <w:top w:val="nil"/>
              <w:left w:val="nil"/>
              <w:bottom w:val="nil"/>
              <w:right w:val="nil"/>
            </w:tcBorders>
            <w:shd w:val="clear" w:color="auto" w:fill="auto"/>
            <w:vAlign w:val="center"/>
            <w:hideMark/>
          </w:tcPr>
          <w:p w14:paraId="7FA12A4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670,435</w:t>
            </w:r>
          </w:p>
        </w:tc>
        <w:tc>
          <w:tcPr>
            <w:tcW w:w="1176" w:type="dxa"/>
            <w:tcBorders>
              <w:top w:val="nil"/>
              <w:left w:val="nil"/>
              <w:bottom w:val="nil"/>
              <w:right w:val="nil"/>
            </w:tcBorders>
            <w:shd w:val="clear" w:color="auto" w:fill="auto"/>
            <w:vAlign w:val="center"/>
            <w:hideMark/>
          </w:tcPr>
          <w:p w14:paraId="64DF510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669,757</w:t>
            </w:r>
          </w:p>
        </w:tc>
        <w:tc>
          <w:tcPr>
            <w:tcW w:w="1176" w:type="dxa"/>
            <w:tcBorders>
              <w:top w:val="nil"/>
              <w:left w:val="nil"/>
              <w:bottom w:val="nil"/>
              <w:right w:val="nil"/>
            </w:tcBorders>
            <w:shd w:val="clear" w:color="auto" w:fill="auto"/>
            <w:vAlign w:val="center"/>
            <w:hideMark/>
          </w:tcPr>
          <w:p w14:paraId="6634BA7B"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599,002</w:t>
            </w:r>
          </w:p>
        </w:tc>
        <w:tc>
          <w:tcPr>
            <w:tcW w:w="1176" w:type="dxa"/>
            <w:tcBorders>
              <w:top w:val="nil"/>
              <w:left w:val="nil"/>
              <w:bottom w:val="nil"/>
              <w:right w:val="nil"/>
            </w:tcBorders>
            <w:shd w:val="clear" w:color="auto" w:fill="auto"/>
            <w:vAlign w:val="center"/>
            <w:hideMark/>
          </w:tcPr>
          <w:p w14:paraId="0FE2F65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(678)</w:t>
            </w:r>
          </w:p>
        </w:tc>
        <w:tc>
          <w:tcPr>
            <w:tcW w:w="1254" w:type="dxa"/>
            <w:tcBorders>
              <w:top w:val="nil"/>
              <w:left w:val="nil"/>
              <w:bottom w:val="nil"/>
              <w:right w:val="nil"/>
            </w:tcBorders>
            <w:shd w:val="clear" w:color="auto" w:fill="auto"/>
            <w:vAlign w:val="center"/>
            <w:hideMark/>
          </w:tcPr>
          <w:p w14:paraId="1110886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70,755</w:t>
            </w:r>
          </w:p>
        </w:tc>
      </w:tr>
      <w:tr w:rsidR="00521443" w:rsidRPr="0078507A" w14:paraId="1A23FB48"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0C5E6B72"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1D4CBDFF"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Supplies and services</w:t>
            </w:r>
          </w:p>
        </w:tc>
        <w:tc>
          <w:tcPr>
            <w:tcW w:w="1176" w:type="dxa"/>
            <w:tcBorders>
              <w:top w:val="nil"/>
              <w:left w:val="nil"/>
              <w:bottom w:val="nil"/>
              <w:right w:val="nil"/>
            </w:tcBorders>
            <w:shd w:val="clear" w:color="auto" w:fill="auto"/>
            <w:vAlign w:val="center"/>
            <w:hideMark/>
          </w:tcPr>
          <w:p w14:paraId="2421A15A"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3937B8A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65,487</w:t>
            </w:r>
          </w:p>
        </w:tc>
        <w:tc>
          <w:tcPr>
            <w:tcW w:w="1176" w:type="dxa"/>
            <w:tcBorders>
              <w:top w:val="nil"/>
              <w:left w:val="nil"/>
              <w:bottom w:val="nil"/>
              <w:right w:val="nil"/>
            </w:tcBorders>
            <w:shd w:val="clear" w:color="auto" w:fill="auto"/>
            <w:vAlign w:val="center"/>
            <w:hideMark/>
          </w:tcPr>
          <w:p w14:paraId="29B30ED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60,980</w:t>
            </w:r>
          </w:p>
        </w:tc>
        <w:tc>
          <w:tcPr>
            <w:tcW w:w="1176" w:type="dxa"/>
            <w:tcBorders>
              <w:top w:val="nil"/>
              <w:left w:val="nil"/>
              <w:bottom w:val="nil"/>
              <w:right w:val="nil"/>
            </w:tcBorders>
            <w:shd w:val="clear" w:color="auto" w:fill="auto"/>
            <w:vAlign w:val="center"/>
            <w:hideMark/>
          </w:tcPr>
          <w:p w14:paraId="554E49B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56,345</w:t>
            </w:r>
          </w:p>
        </w:tc>
        <w:tc>
          <w:tcPr>
            <w:tcW w:w="1176" w:type="dxa"/>
            <w:tcBorders>
              <w:top w:val="nil"/>
              <w:left w:val="nil"/>
              <w:bottom w:val="nil"/>
              <w:right w:val="nil"/>
            </w:tcBorders>
            <w:shd w:val="clear" w:color="auto" w:fill="auto"/>
            <w:vAlign w:val="center"/>
            <w:hideMark/>
          </w:tcPr>
          <w:p w14:paraId="376DEC7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(4,507)</w:t>
            </w:r>
          </w:p>
        </w:tc>
        <w:tc>
          <w:tcPr>
            <w:tcW w:w="1254" w:type="dxa"/>
            <w:tcBorders>
              <w:top w:val="nil"/>
              <w:left w:val="nil"/>
              <w:bottom w:val="nil"/>
              <w:right w:val="nil"/>
            </w:tcBorders>
            <w:shd w:val="clear" w:color="auto" w:fill="auto"/>
            <w:vAlign w:val="center"/>
            <w:hideMark/>
          </w:tcPr>
          <w:p w14:paraId="0F161B1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4,635</w:t>
            </w:r>
          </w:p>
        </w:tc>
      </w:tr>
      <w:tr w:rsidR="00521443" w:rsidRPr="0078507A" w14:paraId="60D7602D"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639892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38504F40"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Depreciation and amortisation expense</w:t>
            </w:r>
          </w:p>
        </w:tc>
        <w:tc>
          <w:tcPr>
            <w:tcW w:w="1176" w:type="dxa"/>
            <w:tcBorders>
              <w:top w:val="nil"/>
              <w:left w:val="nil"/>
              <w:bottom w:val="nil"/>
              <w:right w:val="nil"/>
            </w:tcBorders>
            <w:shd w:val="clear" w:color="auto" w:fill="auto"/>
            <w:vAlign w:val="center"/>
            <w:hideMark/>
          </w:tcPr>
          <w:p w14:paraId="7BFD2429"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396137E6"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34,530</w:t>
            </w:r>
          </w:p>
        </w:tc>
        <w:tc>
          <w:tcPr>
            <w:tcW w:w="1176" w:type="dxa"/>
            <w:tcBorders>
              <w:top w:val="nil"/>
              <w:left w:val="nil"/>
              <w:bottom w:val="nil"/>
              <w:right w:val="nil"/>
            </w:tcBorders>
            <w:shd w:val="clear" w:color="auto" w:fill="auto"/>
            <w:vAlign w:val="center"/>
            <w:hideMark/>
          </w:tcPr>
          <w:p w14:paraId="61AA47E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35,764</w:t>
            </w:r>
          </w:p>
        </w:tc>
        <w:tc>
          <w:tcPr>
            <w:tcW w:w="1176" w:type="dxa"/>
            <w:tcBorders>
              <w:top w:val="nil"/>
              <w:left w:val="nil"/>
              <w:bottom w:val="nil"/>
              <w:right w:val="nil"/>
            </w:tcBorders>
            <w:shd w:val="clear" w:color="auto" w:fill="auto"/>
            <w:vAlign w:val="center"/>
            <w:hideMark/>
          </w:tcPr>
          <w:p w14:paraId="5C95181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36,448</w:t>
            </w:r>
          </w:p>
        </w:tc>
        <w:tc>
          <w:tcPr>
            <w:tcW w:w="1176" w:type="dxa"/>
            <w:tcBorders>
              <w:top w:val="nil"/>
              <w:left w:val="nil"/>
              <w:bottom w:val="nil"/>
              <w:right w:val="nil"/>
            </w:tcBorders>
            <w:shd w:val="clear" w:color="auto" w:fill="auto"/>
            <w:vAlign w:val="center"/>
            <w:hideMark/>
          </w:tcPr>
          <w:p w14:paraId="5ECB47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1,234</w:t>
            </w:r>
          </w:p>
        </w:tc>
        <w:tc>
          <w:tcPr>
            <w:tcW w:w="1254" w:type="dxa"/>
            <w:tcBorders>
              <w:top w:val="nil"/>
              <w:left w:val="nil"/>
              <w:bottom w:val="nil"/>
              <w:right w:val="nil"/>
            </w:tcBorders>
            <w:shd w:val="clear" w:color="auto" w:fill="auto"/>
            <w:vAlign w:val="center"/>
            <w:hideMark/>
          </w:tcPr>
          <w:p w14:paraId="378BD56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w:t>
            </w:r>
          </w:p>
        </w:tc>
      </w:tr>
      <w:tr w:rsidR="00521443" w:rsidRPr="0078507A" w14:paraId="37ED2F69"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71CD2C1F"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672284D7"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Finance costs</w:t>
            </w:r>
          </w:p>
        </w:tc>
        <w:tc>
          <w:tcPr>
            <w:tcW w:w="1176" w:type="dxa"/>
            <w:tcBorders>
              <w:top w:val="nil"/>
              <w:left w:val="nil"/>
              <w:bottom w:val="nil"/>
              <w:right w:val="nil"/>
            </w:tcBorders>
            <w:shd w:val="clear" w:color="auto" w:fill="auto"/>
            <w:vAlign w:val="center"/>
            <w:hideMark/>
          </w:tcPr>
          <w:p w14:paraId="324F1562"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1EF40BF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679</w:t>
            </w:r>
          </w:p>
        </w:tc>
        <w:tc>
          <w:tcPr>
            <w:tcW w:w="1176" w:type="dxa"/>
            <w:tcBorders>
              <w:top w:val="nil"/>
              <w:left w:val="nil"/>
              <w:bottom w:val="nil"/>
              <w:right w:val="nil"/>
            </w:tcBorders>
            <w:shd w:val="clear" w:color="auto" w:fill="auto"/>
            <w:vAlign w:val="center"/>
            <w:hideMark/>
          </w:tcPr>
          <w:p w14:paraId="137B175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613</w:t>
            </w:r>
          </w:p>
        </w:tc>
        <w:tc>
          <w:tcPr>
            <w:tcW w:w="1176" w:type="dxa"/>
            <w:tcBorders>
              <w:top w:val="nil"/>
              <w:left w:val="nil"/>
              <w:bottom w:val="nil"/>
              <w:right w:val="nil"/>
            </w:tcBorders>
            <w:shd w:val="clear" w:color="auto" w:fill="auto"/>
            <w:vAlign w:val="center"/>
            <w:hideMark/>
          </w:tcPr>
          <w:p w14:paraId="743BF3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568</w:t>
            </w:r>
          </w:p>
        </w:tc>
        <w:tc>
          <w:tcPr>
            <w:tcW w:w="1176" w:type="dxa"/>
            <w:tcBorders>
              <w:top w:val="nil"/>
              <w:left w:val="nil"/>
              <w:bottom w:val="nil"/>
              <w:right w:val="nil"/>
            </w:tcBorders>
            <w:shd w:val="clear" w:color="auto" w:fill="auto"/>
            <w:vAlign w:val="center"/>
            <w:hideMark/>
          </w:tcPr>
          <w:p w14:paraId="3AE9D54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w:t>
            </w:r>
          </w:p>
        </w:tc>
        <w:tc>
          <w:tcPr>
            <w:tcW w:w="1254" w:type="dxa"/>
            <w:tcBorders>
              <w:top w:val="nil"/>
              <w:left w:val="nil"/>
              <w:bottom w:val="nil"/>
              <w:right w:val="nil"/>
            </w:tcBorders>
            <w:shd w:val="clear" w:color="auto" w:fill="auto"/>
            <w:vAlign w:val="center"/>
            <w:hideMark/>
          </w:tcPr>
          <w:p w14:paraId="37A804D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w:t>
            </w:r>
          </w:p>
        </w:tc>
      </w:tr>
      <w:tr w:rsidR="00521443" w:rsidRPr="0078507A" w14:paraId="6253927F"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6D24E84E"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3BF0EC2D"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Accommodation expenses</w:t>
            </w:r>
          </w:p>
        </w:tc>
        <w:tc>
          <w:tcPr>
            <w:tcW w:w="1176" w:type="dxa"/>
            <w:tcBorders>
              <w:top w:val="nil"/>
              <w:left w:val="nil"/>
              <w:bottom w:val="nil"/>
              <w:right w:val="nil"/>
            </w:tcBorders>
            <w:shd w:val="clear" w:color="auto" w:fill="auto"/>
            <w:vAlign w:val="center"/>
            <w:hideMark/>
          </w:tcPr>
          <w:p w14:paraId="24A14D4C"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B1F130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6,843</w:t>
            </w:r>
          </w:p>
        </w:tc>
        <w:tc>
          <w:tcPr>
            <w:tcW w:w="1176" w:type="dxa"/>
            <w:tcBorders>
              <w:top w:val="nil"/>
              <w:left w:val="nil"/>
              <w:bottom w:val="nil"/>
              <w:right w:val="nil"/>
            </w:tcBorders>
            <w:shd w:val="clear" w:color="auto" w:fill="auto"/>
            <w:vAlign w:val="center"/>
            <w:hideMark/>
          </w:tcPr>
          <w:p w14:paraId="5229089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6,963</w:t>
            </w:r>
          </w:p>
        </w:tc>
        <w:tc>
          <w:tcPr>
            <w:tcW w:w="1176" w:type="dxa"/>
            <w:tcBorders>
              <w:top w:val="nil"/>
              <w:left w:val="nil"/>
              <w:bottom w:val="nil"/>
              <w:right w:val="nil"/>
            </w:tcBorders>
            <w:shd w:val="clear" w:color="auto" w:fill="auto"/>
            <w:vAlign w:val="center"/>
            <w:hideMark/>
          </w:tcPr>
          <w:p w14:paraId="0B3C8DE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6,330</w:t>
            </w:r>
          </w:p>
        </w:tc>
        <w:tc>
          <w:tcPr>
            <w:tcW w:w="1176" w:type="dxa"/>
            <w:tcBorders>
              <w:top w:val="nil"/>
              <w:left w:val="nil"/>
              <w:bottom w:val="nil"/>
              <w:right w:val="nil"/>
            </w:tcBorders>
            <w:shd w:val="clear" w:color="auto" w:fill="auto"/>
            <w:vAlign w:val="center"/>
            <w:hideMark/>
          </w:tcPr>
          <w:p w14:paraId="2D1BF3F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w:t>
            </w:r>
          </w:p>
        </w:tc>
        <w:tc>
          <w:tcPr>
            <w:tcW w:w="1254" w:type="dxa"/>
            <w:tcBorders>
              <w:top w:val="nil"/>
              <w:left w:val="nil"/>
              <w:bottom w:val="nil"/>
              <w:right w:val="nil"/>
            </w:tcBorders>
            <w:shd w:val="clear" w:color="auto" w:fill="auto"/>
            <w:vAlign w:val="center"/>
            <w:hideMark/>
          </w:tcPr>
          <w:p w14:paraId="246A1A0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w:t>
            </w:r>
          </w:p>
        </w:tc>
      </w:tr>
      <w:tr w:rsidR="00521443" w:rsidRPr="0078507A" w14:paraId="66D775D6"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7284C06A"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69D6A13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Grants and subsidies</w:t>
            </w:r>
          </w:p>
        </w:tc>
        <w:tc>
          <w:tcPr>
            <w:tcW w:w="1176" w:type="dxa"/>
            <w:tcBorders>
              <w:top w:val="nil"/>
              <w:left w:val="nil"/>
              <w:bottom w:val="nil"/>
              <w:right w:val="nil"/>
            </w:tcBorders>
            <w:shd w:val="clear" w:color="auto" w:fill="auto"/>
            <w:vAlign w:val="center"/>
            <w:hideMark/>
          </w:tcPr>
          <w:p w14:paraId="69F37473"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3BC745D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9,904</w:t>
            </w:r>
          </w:p>
        </w:tc>
        <w:tc>
          <w:tcPr>
            <w:tcW w:w="1176" w:type="dxa"/>
            <w:tcBorders>
              <w:top w:val="nil"/>
              <w:left w:val="nil"/>
              <w:bottom w:val="nil"/>
              <w:right w:val="nil"/>
            </w:tcBorders>
            <w:shd w:val="clear" w:color="auto" w:fill="auto"/>
            <w:vAlign w:val="center"/>
            <w:hideMark/>
          </w:tcPr>
          <w:p w14:paraId="66CEBEF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9,801</w:t>
            </w:r>
          </w:p>
        </w:tc>
        <w:tc>
          <w:tcPr>
            <w:tcW w:w="1176" w:type="dxa"/>
            <w:tcBorders>
              <w:top w:val="nil"/>
              <w:left w:val="nil"/>
              <w:bottom w:val="nil"/>
              <w:right w:val="nil"/>
            </w:tcBorders>
            <w:shd w:val="clear" w:color="auto" w:fill="auto"/>
            <w:vAlign w:val="center"/>
            <w:hideMark/>
          </w:tcPr>
          <w:p w14:paraId="2481DC1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8,910</w:t>
            </w:r>
          </w:p>
        </w:tc>
        <w:tc>
          <w:tcPr>
            <w:tcW w:w="1176" w:type="dxa"/>
            <w:tcBorders>
              <w:top w:val="nil"/>
              <w:left w:val="nil"/>
              <w:bottom w:val="nil"/>
              <w:right w:val="nil"/>
            </w:tcBorders>
            <w:shd w:val="clear" w:color="auto" w:fill="auto"/>
            <w:vAlign w:val="center"/>
            <w:hideMark/>
          </w:tcPr>
          <w:p w14:paraId="24E5DCB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(103)</w:t>
            </w:r>
          </w:p>
        </w:tc>
        <w:tc>
          <w:tcPr>
            <w:tcW w:w="1254" w:type="dxa"/>
            <w:tcBorders>
              <w:top w:val="nil"/>
              <w:left w:val="nil"/>
              <w:bottom w:val="nil"/>
              <w:right w:val="nil"/>
            </w:tcBorders>
            <w:shd w:val="clear" w:color="auto" w:fill="auto"/>
            <w:vAlign w:val="center"/>
            <w:hideMark/>
          </w:tcPr>
          <w:p w14:paraId="21520BD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w:t>
            </w:r>
          </w:p>
        </w:tc>
      </w:tr>
      <w:tr w:rsidR="00521443" w:rsidRPr="0078507A" w14:paraId="2D87611C"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66461DB"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240AC3D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Cost of Sales</w:t>
            </w:r>
          </w:p>
        </w:tc>
        <w:tc>
          <w:tcPr>
            <w:tcW w:w="1176" w:type="dxa"/>
            <w:tcBorders>
              <w:top w:val="nil"/>
              <w:left w:val="nil"/>
              <w:bottom w:val="nil"/>
              <w:right w:val="nil"/>
            </w:tcBorders>
            <w:shd w:val="clear" w:color="auto" w:fill="auto"/>
            <w:vAlign w:val="center"/>
            <w:hideMark/>
          </w:tcPr>
          <w:p w14:paraId="4C07A1D6"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BD8785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5,156</w:t>
            </w:r>
          </w:p>
        </w:tc>
        <w:tc>
          <w:tcPr>
            <w:tcW w:w="1176" w:type="dxa"/>
            <w:tcBorders>
              <w:top w:val="nil"/>
              <w:left w:val="nil"/>
              <w:bottom w:val="nil"/>
              <w:right w:val="nil"/>
            </w:tcBorders>
            <w:shd w:val="clear" w:color="auto" w:fill="auto"/>
            <w:vAlign w:val="center"/>
            <w:hideMark/>
          </w:tcPr>
          <w:p w14:paraId="1A8C92A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5,560</w:t>
            </w:r>
          </w:p>
        </w:tc>
        <w:tc>
          <w:tcPr>
            <w:tcW w:w="1176" w:type="dxa"/>
            <w:tcBorders>
              <w:top w:val="nil"/>
              <w:left w:val="nil"/>
              <w:bottom w:val="nil"/>
              <w:right w:val="nil"/>
            </w:tcBorders>
            <w:shd w:val="clear" w:color="auto" w:fill="auto"/>
            <w:vAlign w:val="center"/>
            <w:hideMark/>
          </w:tcPr>
          <w:p w14:paraId="1DE287E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3,700</w:t>
            </w:r>
          </w:p>
        </w:tc>
        <w:tc>
          <w:tcPr>
            <w:tcW w:w="1176" w:type="dxa"/>
            <w:tcBorders>
              <w:top w:val="nil"/>
              <w:left w:val="nil"/>
              <w:bottom w:val="nil"/>
              <w:right w:val="nil"/>
            </w:tcBorders>
            <w:shd w:val="clear" w:color="auto" w:fill="auto"/>
            <w:vAlign w:val="center"/>
            <w:hideMark/>
          </w:tcPr>
          <w:p w14:paraId="168479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404</w:t>
            </w:r>
          </w:p>
        </w:tc>
        <w:tc>
          <w:tcPr>
            <w:tcW w:w="1254" w:type="dxa"/>
            <w:tcBorders>
              <w:top w:val="nil"/>
              <w:left w:val="nil"/>
              <w:bottom w:val="nil"/>
              <w:right w:val="nil"/>
            </w:tcBorders>
            <w:shd w:val="clear" w:color="auto" w:fill="auto"/>
            <w:vAlign w:val="center"/>
            <w:hideMark/>
          </w:tcPr>
          <w:p w14:paraId="73264ED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1,860</w:t>
            </w:r>
          </w:p>
        </w:tc>
      </w:tr>
      <w:tr w:rsidR="00521443" w:rsidRPr="0078507A" w14:paraId="43A9980F"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015CEF3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auto"/>
            <w:vAlign w:val="center"/>
            <w:hideMark/>
          </w:tcPr>
          <w:p w14:paraId="6552967A"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expenses</w:t>
            </w:r>
          </w:p>
        </w:tc>
        <w:tc>
          <w:tcPr>
            <w:tcW w:w="1176" w:type="dxa"/>
            <w:tcBorders>
              <w:top w:val="nil"/>
              <w:left w:val="nil"/>
              <w:bottom w:val="single" w:sz="4" w:space="0" w:color="auto"/>
              <w:right w:val="nil"/>
            </w:tcBorders>
            <w:shd w:val="clear" w:color="auto" w:fill="auto"/>
            <w:vAlign w:val="center"/>
            <w:hideMark/>
          </w:tcPr>
          <w:p w14:paraId="2C63C3AE"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0A56A4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12,945</w:t>
            </w:r>
          </w:p>
        </w:tc>
        <w:tc>
          <w:tcPr>
            <w:tcW w:w="1176" w:type="dxa"/>
            <w:tcBorders>
              <w:top w:val="nil"/>
              <w:left w:val="nil"/>
              <w:bottom w:val="single" w:sz="4" w:space="0" w:color="auto"/>
              <w:right w:val="nil"/>
            </w:tcBorders>
            <w:shd w:val="clear" w:color="auto" w:fill="auto"/>
            <w:vAlign w:val="center"/>
            <w:hideMark/>
          </w:tcPr>
          <w:p w14:paraId="38FA6E7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12,059</w:t>
            </w:r>
          </w:p>
        </w:tc>
        <w:tc>
          <w:tcPr>
            <w:tcW w:w="1176" w:type="dxa"/>
            <w:tcBorders>
              <w:top w:val="nil"/>
              <w:left w:val="nil"/>
              <w:bottom w:val="single" w:sz="4" w:space="0" w:color="auto"/>
              <w:right w:val="nil"/>
            </w:tcBorders>
            <w:shd w:val="clear" w:color="auto" w:fill="auto"/>
            <w:vAlign w:val="center"/>
            <w:hideMark/>
          </w:tcPr>
          <w:p w14:paraId="7A6C2DC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12,782</w:t>
            </w:r>
          </w:p>
        </w:tc>
        <w:tc>
          <w:tcPr>
            <w:tcW w:w="1176" w:type="dxa"/>
            <w:tcBorders>
              <w:top w:val="nil"/>
              <w:left w:val="nil"/>
              <w:bottom w:val="single" w:sz="4" w:space="0" w:color="auto"/>
              <w:right w:val="nil"/>
            </w:tcBorders>
            <w:shd w:val="clear" w:color="auto" w:fill="auto"/>
            <w:vAlign w:val="center"/>
            <w:hideMark/>
          </w:tcPr>
          <w:p w14:paraId="2325431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(886)</w:t>
            </w:r>
          </w:p>
        </w:tc>
        <w:tc>
          <w:tcPr>
            <w:tcW w:w="1254" w:type="dxa"/>
            <w:tcBorders>
              <w:top w:val="nil"/>
              <w:left w:val="nil"/>
              <w:bottom w:val="single" w:sz="4" w:space="0" w:color="auto"/>
              <w:right w:val="nil"/>
            </w:tcBorders>
            <w:shd w:val="clear" w:color="auto" w:fill="auto"/>
            <w:vAlign w:val="center"/>
            <w:hideMark/>
          </w:tcPr>
          <w:p w14:paraId="678BF03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(723)</w:t>
            </w:r>
          </w:p>
        </w:tc>
      </w:tr>
      <w:tr w:rsidR="00521443" w:rsidRPr="0078507A" w14:paraId="0C65F0DB"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4902D0BC"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auto"/>
            <w:vAlign w:val="center"/>
            <w:hideMark/>
          </w:tcPr>
          <w:p w14:paraId="0C0E8C19" w14:textId="77777777" w:rsidR="008C4FAC" w:rsidRPr="0078507A" w:rsidRDefault="008C4FAC">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Total cost of services</w:t>
            </w:r>
          </w:p>
        </w:tc>
        <w:tc>
          <w:tcPr>
            <w:tcW w:w="1176" w:type="dxa"/>
            <w:tcBorders>
              <w:top w:val="single" w:sz="4" w:space="0" w:color="auto"/>
              <w:left w:val="nil"/>
              <w:bottom w:val="single" w:sz="4" w:space="0" w:color="auto"/>
              <w:right w:val="nil"/>
            </w:tcBorders>
            <w:shd w:val="clear" w:color="auto" w:fill="auto"/>
            <w:vAlign w:val="center"/>
            <w:hideMark/>
          </w:tcPr>
          <w:p w14:paraId="25215FB8"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shd w:val="clear" w:color="auto" w:fill="auto"/>
            <w:vAlign w:val="center"/>
            <w:hideMark/>
          </w:tcPr>
          <w:p w14:paraId="0C61D80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805,979</w:t>
            </w:r>
          </w:p>
        </w:tc>
        <w:tc>
          <w:tcPr>
            <w:tcW w:w="1176" w:type="dxa"/>
            <w:tcBorders>
              <w:top w:val="single" w:sz="4" w:space="0" w:color="auto"/>
              <w:left w:val="nil"/>
              <w:bottom w:val="single" w:sz="4" w:space="0" w:color="auto"/>
              <w:right w:val="nil"/>
            </w:tcBorders>
            <w:shd w:val="clear" w:color="auto" w:fill="auto"/>
            <w:vAlign w:val="center"/>
            <w:hideMark/>
          </w:tcPr>
          <w:p w14:paraId="20A8871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801,497</w:t>
            </w:r>
          </w:p>
        </w:tc>
        <w:tc>
          <w:tcPr>
            <w:tcW w:w="1176" w:type="dxa"/>
            <w:tcBorders>
              <w:top w:val="single" w:sz="4" w:space="0" w:color="auto"/>
              <w:left w:val="nil"/>
              <w:bottom w:val="single" w:sz="4" w:space="0" w:color="auto"/>
              <w:right w:val="nil"/>
            </w:tcBorders>
            <w:shd w:val="clear" w:color="auto" w:fill="auto"/>
            <w:vAlign w:val="center"/>
            <w:hideMark/>
          </w:tcPr>
          <w:p w14:paraId="7C543AD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724,085</w:t>
            </w:r>
          </w:p>
        </w:tc>
        <w:tc>
          <w:tcPr>
            <w:tcW w:w="1176" w:type="dxa"/>
            <w:tcBorders>
              <w:top w:val="single" w:sz="4" w:space="0" w:color="auto"/>
              <w:left w:val="nil"/>
              <w:bottom w:val="single" w:sz="4" w:space="0" w:color="auto"/>
              <w:right w:val="nil"/>
            </w:tcBorders>
            <w:shd w:val="clear" w:color="auto" w:fill="auto"/>
            <w:vAlign w:val="center"/>
            <w:hideMark/>
          </w:tcPr>
          <w:p w14:paraId="4661A1F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(4,482)</w:t>
            </w:r>
          </w:p>
        </w:tc>
        <w:tc>
          <w:tcPr>
            <w:tcW w:w="1254" w:type="dxa"/>
            <w:tcBorders>
              <w:top w:val="single" w:sz="4" w:space="0" w:color="auto"/>
              <w:left w:val="nil"/>
              <w:bottom w:val="single" w:sz="4" w:space="0" w:color="auto"/>
              <w:right w:val="nil"/>
            </w:tcBorders>
            <w:shd w:val="clear" w:color="auto" w:fill="auto"/>
            <w:vAlign w:val="center"/>
            <w:hideMark/>
          </w:tcPr>
          <w:p w14:paraId="2A8E8CF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77,412</w:t>
            </w:r>
          </w:p>
        </w:tc>
      </w:tr>
      <w:tr w:rsidR="00521443" w:rsidRPr="0078507A" w14:paraId="342CA420" w14:textId="77777777" w:rsidTr="00E95E4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shd w:val="clear" w:color="auto" w:fill="auto"/>
            <w:vAlign w:val="center"/>
            <w:hideMark/>
          </w:tcPr>
          <w:p w14:paraId="006F6F88"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shd w:val="clear" w:color="auto" w:fill="auto"/>
            <w:vAlign w:val="center"/>
            <w:hideMark/>
          </w:tcPr>
          <w:p w14:paraId="4E16640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4C09815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23B4EA5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6E8FA4E2"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17B56DA9"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shd w:val="clear" w:color="auto" w:fill="auto"/>
            <w:vAlign w:val="center"/>
            <w:hideMark/>
          </w:tcPr>
          <w:p w14:paraId="263CB41A"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shd w:val="clear" w:color="auto" w:fill="auto"/>
            <w:vAlign w:val="center"/>
            <w:hideMark/>
          </w:tcPr>
          <w:p w14:paraId="01D61CC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4B24FF38" w14:textId="77777777" w:rsidTr="00E95E4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shd w:val="clear" w:color="auto" w:fill="auto"/>
            <w:vAlign w:val="center"/>
            <w:hideMark/>
          </w:tcPr>
          <w:p w14:paraId="258C29B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auto"/>
            <w:vAlign w:val="center"/>
            <w:hideMark/>
          </w:tcPr>
          <w:p w14:paraId="0D28C964" w14:textId="77777777" w:rsidR="008C4FAC" w:rsidRPr="00AC4089" w:rsidRDefault="008C4FAC" w:rsidP="007D3F71">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Income</w:t>
            </w:r>
          </w:p>
        </w:tc>
        <w:tc>
          <w:tcPr>
            <w:tcW w:w="1176" w:type="dxa"/>
            <w:tcBorders>
              <w:top w:val="nil"/>
              <w:left w:val="nil"/>
              <w:bottom w:val="nil"/>
              <w:right w:val="nil"/>
            </w:tcBorders>
            <w:shd w:val="clear" w:color="auto" w:fill="auto"/>
            <w:vAlign w:val="center"/>
            <w:hideMark/>
          </w:tcPr>
          <w:p w14:paraId="70C2C37D" w14:textId="77777777" w:rsidR="008C4FAC" w:rsidRPr="0078507A" w:rsidRDefault="008C4FAC" w:rsidP="007D3F71">
            <w:pPr>
              <w:spacing w:after="0" w:line="240" w:lineRule="auto"/>
              <w:rPr>
                <w:rFonts w:ascii="Arial" w:eastAsia="Times New Roman" w:hAnsi="Arial" w:cs="Arial"/>
                <w:color w:val="000000"/>
                <w:sz w:val="18"/>
                <w:szCs w:val="18"/>
                <w:u w:val="single"/>
                <w:lang w:eastAsia="en-AU"/>
              </w:rPr>
            </w:pPr>
          </w:p>
        </w:tc>
        <w:tc>
          <w:tcPr>
            <w:tcW w:w="1176" w:type="dxa"/>
            <w:tcBorders>
              <w:top w:val="nil"/>
              <w:left w:val="nil"/>
              <w:bottom w:val="nil"/>
              <w:right w:val="nil"/>
            </w:tcBorders>
            <w:shd w:val="clear" w:color="auto" w:fill="auto"/>
            <w:vAlign w:val="center"/>
            <w:hideMark/>
          </w:tcPr>
          <w:p w14:paraId="7AD27B28"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shd w:val="clear" w:color="auto" w:fill="auto"/>
            <w:vAlign w:val="center"/>
            <w:hideMark/>
          </w:tcPr>
          <w:p w14:paraId="77CBAB5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shd w:val="clear" w:color="auto" w:fill="auto"/>
            <w:vAlign w:val="center"/>
            <w:hideMark/>
          </w:tcPr>
          <w:p w14:paraId="5B78DB2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shd w:val="clear" w:color="auto" w:fill="auto"/>
            <w:vAlign w:val="center"/>
            <w:hideMark/>
          </w:tcPr>
          <w:p w14:paraId="467D64E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nil"/>
              <w:left w:val="nil"/>
              <w:bottom w:val="nil"/>
              <w:right w:val="nil"/>
            </w:tcBorders>
            <w:shd w:val="clear" w:color="auto" w:fill="auto"/>
            <w:vAlign w:val="center"/>
            <w:hideMark/>
          </w:tcPr>
          <w:p w14:paraId="5395C38B"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5217D4FA"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276EA69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auto"/>
            <w:vAlign w:val="center"/>
            <w:hideMark/>
          </w:tcPr>
          <w:p w14:paraId="5AFAD4F0"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User charges and fees</w:t>
            </w:r>
          </w:p>
        </w:tc>
        <w:tc>
          <w:tcPr>
            <w:tcW w:w="1176" w:type="dxa"/>
            <w:tcBorders>
              <w:top w:val="nil"/>
              <w:left w:val="nil"/>
              <w:bottom w:val="nil"/>
              <w:right w:val="nil"/>
            </w:tcBorders>
            <w:shd w:val="clear" w:color="auto" w:fill="auto"/>
            <w:vAlign w:val="center"/>
            <w:hideMark/>
          </w:tcPr>
          <w:p w14:paraId="63C7D759"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049D5B3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14,654</w:t>
            </w:r>
          </w:p>
        </w:tc>
        <w:tc>
          <w:tcPr>
            <w:tcW w:w="1176" w:type="dxa"/>
            <w:tcBorders>
              <w:top w:val="nil"/>
              <w:left w:val="nil"/>
              <w:bottom w:val="nil"/>
              <w:right w:val="nil"/>
            </w:tcBorders>
            <w:shd w:val="clear" w:color="auto" w:fill="auto"/>
            <w:vAlign w:val="center"/>
            <w:hideMark/>
          </w:tcPr>
          <w:p w14:paraId="23C0CCF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15,912</w:t>
            </w:r>
          </w:p>
        </w:tc>
        <w:tc>
          <w:tcPr>
            <w:tcW w:w="1176" w:type="dxa"/>
            <w:tcBorders>
              <w:top w:val="nil"/>
              <w:left w:val="nil"/>
              <w:bottom w:val="nil"/>
              <w:right w:val="nil"/>
            </w:tcBorders>
            <w:shd w:val="clear" w:color="auto" w:fill="auto"/>
            <w:vAlign w:val="center"/>
            <w:hideMark/>
          </w:tcPr>
          <w:p w14:paraId="3684930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14,997</w:t>
            </w:r>
          </w:p>
        </w:tc>
        <w:tc>
          <w:tcPr>
            <w:tcW w:w="1176" w:type="dxa"/>
            <w:tcBorders>
              <w:top w:val="nil"/>
              <w:left w:val="nil"/>
              <w:bottom w:val="nil"/>
              <w:right w:val="nil"/>
            </w:tcBorders>
            <w:shd w:val="clear" w:color="auto" w:fill="auto"/>
            <w:vAlign w:val="center"/>
            <w:hideMark/>
          </w:tcPr>
          <w:p w14:paraId="17091EDB"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1,258</w:t>
            </w:r>
          </w:p>
        </w:tc>
        <w:tc>
          <w:tcPr>
            <w:tcW w:w="1254" w:type="dxa"/>
            <w:tcBorders>
              <w:top w:val="nil"/>
              <w:left w:val="nil"/>
              <w:bottom w:val="nil"/>
              <w:right w:val="nil"/>
            </w:tcBorders>
            <w:shd w:val="clear" w:color="auto" w:fill="auto"/>
            <w:vAlign w:val="center"/>
            <w:hideMark/>
          </w:tcPr>
          <w:p w14:paraId="53F16A9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915</w:t>
            </w:r>
          </w:p>
        </w:tc>
      </w:tr>
      <w:tr w:rsidR="00521443" w:rsidRPr="0078507A" w14:paraId="1BF7997E"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6D77C098"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262479A3"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Sales</w:t>
            </w:r>
          </w:p>
        </w:tc>
        <w:tc>
          <w:tcPr>
            <w:tcW w:w="1176" w:type="dxa"/>
            <w:tcBorders>
              <w:top w:val="nil"/>
              <w:left w:val="nil"/>
              <w:bottom w:val="nil"/>
              <w:right w:val="nil"/>
            </w:tcBorders>
            <w:shd w:val="clear" w:color="auto" w:fill="auto"/>
            <w:vAlign w:val="center"/>
            <w:hideMark/>
          </w:tcPr>
          <w:p w14:paraId="605B23C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237860A9"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13,348</w:t>
            </w:r>
          </w:p>
        </w:tc>
        <w:tc>
          <w:tcPr>
            <w:tcW w:w="1176" w:type="dxa"/>
            <w:tcBorders>
              <w:top w:val="nil"/>
              <w:left w:val="nil"/>
              <w:bottom w:val="nil"/>
              <w:right w:val="nil"/>
            </w:tcBorders>
            <w:shd w:val="clear" w:color="auto" w:fill="auto"/>
            <w:vAlign w:val="center"/>
            <w:hideMark/>
          </w:tcPr>
          <w:p w14:paraId="5C21054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14,267</w:t>
            </w:r>
          </w:p>
        </w:tc>
        <w:tc>
          <w:tcPr>
            <w:tcW w:w="1176" w:type="dxa"/>
            <w:tcBorders>
              <w:top w:val="nil"/>
              <w:left w:val="nil"/>
              <w:bottom w:val="nil"/>
              <w:right w:val="nil"/>
            </w:tcBorders>
            <w:shd w:val="clear" w:color="auto" w:fill="auto"/>
            <w:vAlign w:val="center"/>
            <w:hideMark/>
          </w:tcPr>
          <w:p w14:paraId="79D4D62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12,970</w:t>
            </w:r>
          </w:p>
        </w:tc>
        <w:tc>
          <w:tcPr>
            <w:tcW w:w="1176" w:type="dxa"/>
            <w:tcBorders>
              <w:top w:val="nil"/>
              <w:left w:val="nil"/>
              <w:bottom w:val="nil"/>
              <w:right w:val="nil"/>
            </w:tcBorders>
            <w:shd w:val="clear" w:color="auto" w:fill="auto"/>
            <w:vAlign w:val="center"/>
            <w:hideMark/>
          </w:tcPr>
          <w:p w14:paraId="75296492"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919</w:t>
            </w:r>
          </w:p>
        </w:tc>
        <w:tc>
          <w:tcPr>
            <w:tcW w:w="1254" w:type="dxa"/>
            <w:tcBorders>
              <w:top w:val="nil"/>
              <w:left w:val="nil"/>
              <w:bottom w:val="nil"/>
              <w:right w:val="nil"/>
            </w:tcBorders>
            <w:shd w:val="clear" w:color="auto" w:fill="auto"/>
            <w:vAlign w:val="center"/>
            <w:hideMark/>
          </w:tcPr>
          <w:p w14:paraId="5004285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w:t>
            </w:r>
          </w:p>
        </w:tc>
      </w:tr>
      <w:tr w:rsidR="00521443" w:rsidRPr="0078507A" w14:paraId="028DE05C"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C66DB3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30F53CD4"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 xml:space="preserve">Commonwealth grants </w:t>
            </w:r>
          </w:p>
        </w:tc>
        <w:tc>
          <w:tcPr>
            <w:tcW w:w="1176" w:type="dxa"/>
            <w:tcBorders>
              <w:top w:val="nil"/>
              <w:left w:val="nil"/>
              <w:bottom w:val="nil"/>
              <w:right w:val="nil"/>
            </w:tcBorders>
            <w:shd w:val="clear" w:color="auto" w:fill="auto"/>
            <w:vAlign w:val="center"/>
            <w:hideMark/>
          </w:tcPr>
          <w:p w14:paraId="4B2B550D"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86AAAD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1,050</w:t>
            </w:r>
          </w:p>
        </w:tc>
        <w:tc>
          <w:tcPr>
            <w:tcW w:w="1176" w:type="dxa"/>
            <w:tcBorders>
              <w:top w:val="nil"/>
              <w:left w:val="nil"/>
              <w:bottom w:val="nil"/>
              <w:right w:val="nil"/>
            </w:tcBorders>
            <w:shd w:val="clear" w:color="auto" w:fill="auto"/>
            <w:vAlign w:val="center"/>
            <w:hideMark/>
          </w:tcPr>
          <w:p w14:paraId="0F29C3A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1,100</w:t>
            </w:r>
          </w:p>
        </w:tc>
        <w:tc>
          <w:tcPr>
            <w:tcW w:w="1176" w:type="dxa"/>
            <w:tcBorders>
              <w:top w:val="nil"/>
              <w:left w:val="nil"/>
              <w:bottom w:val="nil"/>
              <w:right w:val="nil"/>
            </w:tcBorders>
            <w:shd w:val="clear" w:color="auto" w:fill="auto"/>
            <w:vAlign w:val="center"/>
            <w:hideMark/>
          </w:tcPr>
          <w:p w14:paraId="50433E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1,000</w:t>
            </w:r>
          </w:p>
        </w:tc>
        <w:tc>
          <w:tcPr>
            <w:tcW w:w="1176" w:type="dxa"/>
            <w:tcBorders>
              <w:top w:val="nil"/>
              <w:left w:val="nil"/>
              <w:bottom w:val="nil"/>
              <w:right w:val="nil"/>
            </w:tcBorders>
            <w:shd w:val="clear" w:color="auto" w:fill="auto"/>
            <w:vAlign w:val="center"/>
            <w:hideMark/>
          </w:tcPr>
          <w:p w14:paraId="3ECFD81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50</w:t>
            </w:r>
          </w:p>
        </w:tc>
        <w:tc>
          <w:tcPr>
            <w:tcW w:w="1254" w:type="dxa"/>
            <w:tcBorders>
              <w:top w:val="nil"/>
              <w:left w:val="nil"/>
              <w:bottom w:val="nil"/>
              <w:right w:val="nil"/>
            </w:tcBorders>
            <w:shd w:val="clear" w:color="auto" w:fill="auto"/>
            <w:vAlign w:val="center"/>
            <w:hideMark/>
          </w:tcPr>
          <w:p w14:paraId="46A2A7F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w:t>
            </w:r>
          </w:p>
        </w:tc>
      </w:tr>
      <w:tr w:rsidR="00521443" w:rsidRPr="0078507A" w14:paraId="5006AB18"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1827F5C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auto"/>
            <w:vAlign w:val="center"/>
            <w:hideMark/>
          </w:tcPr>
          <w:p w14:paraId="500B88FC"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Interest revenue</w:t>
            </w:r>
          </w:p>
        </w:tc>
        <w:tc>
          <w:tcPr>
            <w:tcW w:w="1176" w:type="dxa"/>
            <w:tcBorders>
              <w:top w:val="nil"/>
              <w:left w:val="nil"/>
              <w:bottom w:val="nil"/>
              <w:right w:val="nil"/>
            </w:tcBorders>
            <w:shd w:val="clear" w:color="auto" w:fill="auto"/>
            <w:vAlign w:val="center"/>
            <w:hideMark/>
          </w:tcPr>
          <w:p w14:paraId="65931B43"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shd w:val="clear" w:color="auto" w:fill="auto"/>
            <w:vAlign w:val="center"/>
            <w:hideMark/>
          </w:tcPr>
          <w:p w14:paraId="5789D2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shd w:val="clear" w:color="auto" w:fill="auto"/>
            <w:vAlign w:val="center"/>
            <w:hideMark/>
          </w:tcPr>
          <w:p w14:paraId="5D6BA6A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shd w:val="clear" w:color="auto" w:fill="auto"/>
            <w:vAlign w:val="center"/>
            <w:hideMark/>
          </w:tcPr>
          <w:p w14:paraId="05E629B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shd w:val="clear" w:color="auto" w:fill="auto"/>
            <w:vAlign w:val="center"/>
            <w:hideMark/>
          </w:tcPr>
          <w:p w14:paraId="69DC3144"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254" w:type="dxa"/>
            <w:tcBorders>
              <w:top w:val="nil"/>
              <w:left w:val="nil"/>
              <w:bottom w:val="nil"/>
              <w:right w:val="nil"/>
            </w:tcBorders>
            <w:shd w:val="clear" w:color="auto" w:fill="auto"/>
            <w:vAlign w:val="center"/>
            <w:hideMark/>
          </w:tcPr>
          <w:p w14:paraId="3F5AF65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r>
      <w:tr w:rsidR="00521443" w:rsidRPr="0078507A" w14:paraId="7A278635"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vAlign w:val="center"/>
            <w:hideMark/>
          </w:tcPr>
          <w:p w14:paraId="380A6913"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auto"/>
            <w:vAlign w:val="center"/>
            <w:hideMark/>
          </w:tcPr>
          <w:p w14:paraId="026DCCA8"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Income</w:t>
            </w:r>
          </w:p>
        </w:tc>
        <w:tc>
          <w:tcPr>
            <w:tcW w:w="1176" w:type="dxa"/>
            <w:tcBorders>
              <w:top w:val="nil"/>
              <w:left w:val="nil"/>
              <w:bottom w:val="single" w:sz="4" w:space="0" w:color="auto"/>
              <w:right w:val="nil"/>
            </w:tcBorders>
            <w:shd w:val="clear" w:color="auto" w:fill="auto"/>
            <w:vAlign w:val="center"/>
            <w:hideMark/>
          </w:tcPr>
          <w:p w14:paraId="4950F8D6"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shd w:val="clear" w:color="auto" w:fill="auto"/>
            <w:vAlign w:val="center"/>
            <w:hideMark/>
          </w:tcPr>
          <w:p w14:paraId="4266FF3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2,015</w:t>
            </w:r>
          </w:p>
        </w:tc>
        <w:tc>
          <w:tcPr>
            <w:tcW w:w="1176" w:type="dxa"/>
            <w:tcBorders>
              <w:top w:val="nil"/>
              <w:left w:val="nil"/>
              <w:bottom w:val="single" w:sz="4" w:space="0" w:color="auto"/>
              <w:right w:val="nil"/>
            </w:tcBorders>
            <w:shd w:val="clear" w:color="auto" w:fill="auto"/>
            <w:vAlign w:val="center"/>
            <w:hideMark/>
          </w:tcPr>
          <w:p w14:paraId="045A9B4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2,170</w:t>
            </w:r>
          </w:p>
        </w:tc>
        <w:tc>
          <w:tcPr>
            <w:tcW w:w="1176" w:type="dxa"/>
            <w:tcBorders>
              <w:top w:val="nil"/>
              <w:left w:val="nil"/>
              <w:bottom w:val="single" w:sz="4" w:space="0" w:color="auto"/>
              <w:right w:val="nil"/>
            </w:tcBorders>
            <w:shd w:val="clear" w:color="auto" w:fill="auto"/>
            <w:vAlign w:val="center"/>
            <w:hideMark/>
          </w:tcPr>
          <w:p w14:paraId="2304D881"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6,300</w:t>
            </w:r>
          </w:p>
        </w:tc>
        <w:tc>
          <w:tcPr>
            <w:tcW w:w="1176" w:type="dxa"/>
            <w:tcBorders>
              <w:top w:val="nil"/>
              <w:left w:val="nil"/>
              <w:bottom w:val="single" w:sz="4" w:space="0" w:color="auto"/>
              <w:right w:val="nil"/>
            </w:tcBorders>
            <w:shd w:val="clear" w:color="auto" w:fill="auto"/>
            <w:vAlign w:val="center"/>
            <w:hideMark/>
          </w:tcPr>
          <w:p w14:paraId="0BF286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155</w:t>
            </w:r>
          </w:p>
        </w:tc>
        <w:tc>
          <w:tcPr>
            <w:tcW w:w="1254" w:type="dxa"/>
            <w:tcBorders>
              <w:top w:val="nil"/>
              <w:left w:val="nil"/>
              <w:bottom w:val="single" w:sz="4" w:space="0" w:color="auto"/>
              <w:right w:val="nil"/>
            </w:tcBorders>
            <w:shd w:val="clear" w:color="auto" w:fill="auto"/>
            <w:vAlign w:val="center"/>
            <w:hideMark/>
          </w:tcPr>
          <w:p w14:paraId="721291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(4,130)</w:t>
            </w:r>
          </w:p>
        </w:tc>
      </w:tr>
      <w:tr w:rsidR="00521443" w:rsidRPr="0078507A" w14:paraId="7FD41319" w14:textId="77777777" w:rsidTr="00E95E4B">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shd w:val="clear" w:color="auto" w:fill="auto"/>
            <w:noWrap/>
            <w:vAlign w:val="bottom"/>
            <w:hideMark/>
          </w:tcPr>
          <w:p w14:paraId="632325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auto"/>
            <w:vAlign w:val="center"/>
            <w:hideMark/>
          </w:tcPr>
          <w:p w14:paraId="56569560" w14:textId="2CA2615F"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xml:space="preserve">Total income </w:t>
            </w:r>
            <w:r w:rsidRPr="008C4FAC">
              <w:rPr>
                <w:rFonts w:ascii="Arial" w:eastAsia="Times New Roman" w:hAnsi="Arial" w:cs="Arial"/>
                <w:b/>
                <w:bCs/>
                <w:color w:val="000000"/>
                <w:sz w:val="18"/>
                <w:szCs w:val="18"/>
                <w:lang w:eastAsia="en-AU"/>
              </w:rPr>
              <w:t>other than income from State Government</w:t>
            </w:r>
          </w:p>
        </w:tc>
        <w:tc>
          <w:tcPr>
            <w:tcW w:w="1176" w:type="dxa"/>
            <w:tcBorders>
              <w:top w:val="single" w:sz="4" w:space="0" w:color="auto"/>
              <w:left w:val="nil"/>
              <w:bottom w:val="single" w:sz="4" w:space="0" w:color="auto"/>
              <w:right w:val="nil"/>
            </w:tcBorders>
            <w:shd w:val="clear" w:color="auto" w:fill="auto"/>
            <w:vAlign w:val="center"/>
            <w:hideMark/>
          </w:tcPr>
          <w:p w14:paraId="52AD7624"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shd w:val="clear" w:color="auto" w:fill="auto"/>
            <w:vAlign w:val="center"/>
            <w:hideMark/>
          </w:tcPr>
          <w:p w14:paraId="639A1CF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31,067</w:t>
            </w:r>
          </w:p>
        </w:tc>
        <w:tc>
          <w:tcPr>
            <w:tcW w:w="1176" w:type="dxa"/>
            <w:tcBorders>
              <w:top w:val="single" w:sz="4" w:space="0" w:color="auto"/>
              <w:left w:val="nil"/>
              <w:bottom w:val="single" w:sz="4" w:space="0" w:color="auto"/>
              <w:right w:val="nil"/>
            </w:tcBorders>
            <w:shd w:val="clear" w:color="auto" w:fill="auto"/>
            <w:vAlign w:val="center"/>
            <w:hideMark/>
          </w:tcPr>
          <w:p w14:paraId="2A5714EA"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33,449</w:t>
            </w:r>
          </w:p>
        </w:tc>
        <w:tc>
          <w:tcPr>
            <w:tcW w:w="1176" w:type="dxa"/>
            <w:tcBorders>
              <w:top w:val="single" w:sz="4" w:space="0" w:color="auto"/>
              <w:left w:val="nil"/>
              <w:bottom w:val="single" w:sz="4" w:space="0" w:color="auto"/>
              <w:right w:val="nil"/>
            </w:tcBorders>
            <w:shd w:val="clear" w:color="auto" w:fill="auto"/>
            <w:vAlign w:val="center"/>
            <w:hideMark/>
          </w:tcPr>
          <w:p w14:paraId="69CA2A46"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35,267</w:t>
            </w:r>
          </w:p>
        </w:tc>
        <w:tc>
          <w:tcPr>
            <w:tcW w:w="1176" w:type="dxa"/>
            <w:tcBorders>
              <w:top w:val="single" w:sz="4" w:space="0" w:color="auto"/>
              <w:left w:val="nil"/>
              <w:bottom w:val="single" w:sz="4" w:space="0" w:color="auto"/>
              <w:right w:val="nil"/>
            </w:tcBorders>
            <w:shd w:val="clear" w:color="auto" w:fill="auto"/>
            <w:vAlign w:val="center"/>
            <w:hideMark/>
          </w:tcPr>
          <w:p w14:paraId="0BC4B465"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2,382</w:t>
            </w:r>
          </w:p>
        </w:tc>
        <w:tc>
          <w:tcPr>
            <w:tcW w:w="1254" w:type="dxa"/>
            <w:tcBorders>
              <w:top w:val="single" w:sz="4" w:space="0" w:color="auto"/>
              <w:left w:val="nil"/>
              <w:bottom w:val="single" w:sz="4" w:space="0" w:color="auto"/>
              <w:right w:val="nil"/>
            </w:tcBorders>
            <w:shd w:val="clear" w:color="auto" w:fill="auto"/>
            <w:vAlign w:val="center"/>
            <w:hideMark/>
          </w:tcPr>
          <w:p w14:paraId="14494EE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(1,818)</w:t>
            </w:r>
          </w:p>
        </w:tc>
      </w:tr>
      <w:tr w:rsidR="0005559D" w:rsidRPr="0078507A" w14:paraId="6053B32A" w14:textId="77777777" w:rsidTr="00E95E4B">
        <w:tblPrEx>
          <w:tblCellMar>
            <w:left w:w="108" w:type="dxa"/>
            <w:right w:w="108" w:type="dxa"/>
          </w:tblCellMar>
          <w:tblLook w:val="04A0" w:firstRow="1" w:lastRow="0" w:firstColumn="1" w:lastColumn="0" w:noHBand="0" w:noVBand="1"/>
        </w:tblPrEx>
        <w:trPr>
          <w:trHeight w:val="270"/>
        </w:trPr>
        <w:tc>
          <w:tcPr>
            <w:tcW w:w="1617" w:type="dxa"/>
            <w:tcBorders>
              <w:top w:val="nil"/>
              <w:left w:val="nil"/>
              <w:bottom w:val="nil"/>
              <w:right w:val="nil"/>
            </w:tcBorders>
            <w:shd w:val="clear" w:color="auto" w:fill="auto"/>
            <w:noWrap/>
            <w:vAlign w:val="bottom"/>
            <w:hideMark/>
          </w:tcPr>
          <w:p w14:paraId="5962F97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single" w:sz="18" w:space="0" w:color="auto"/>
              <w:right w:val="nil"/>
            </w:tcBorders>
            <w:shd w:val="clear" w:color="auto" w:fill="auto"/>
            <w:vAlign w:val="center"/>
            <w:hideMark/>
          </w:tcPr>
          <w:p w14:paraId="45088718" w14:textId="5E1E53D1"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Net cost of services</w:t>
            </w:r>
          </w:p>
        </w:tc>
        <w:tc>
          <w:tcPr>
            <w:tcW w:w="1176" w:type="dxa"/>
            <w:tcBorders>
              <w:top w:val="single" w:sz="4" w:space="0" w:color="auto"/>
              <w:left w:val="nil"/>
              <w:bottom w:val="single" w:sz="18" w:space="0" w:color="auto"/>
              <w:right w:val="nil"/>
            </w:tcBorders>
            <w:shd w:val="clear" w:color="auto" w:fill="auto"/>
            <w:vAlign w:val="center"/>
            <w:hideMark/>
          </w:tcPr>
          <w:p w14:paraId="73338725"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18" w:space="0" w:color="auto"/>
              <w:right w:val="nil"/>
            </w:tcBorders>
            <w:shd w:val="clear" w:color="auto" w:fill="auto"/>
            <w:vAlign w:val="center"/>
            <w:hideMark/>
          </w:tcPr>
          <w:p w14:paraId="1AD49812"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774,912</w:t>
            </w:r>
          </w:p>
        </w:tc>
        <w:tc>
          <w:tcPr>
            <w:tcW w:w="1176" w:type="dxa"/>
            <w:tcBorders>
              <w:top w:val="single" w:sz="4" w:space="0" w:color="auto"/>
              <w:left w:val="nil"/>
              <w:bottom w:val="single" w:sz="18" w:space="0" w:color="auto"/>
              <w:right w:val="nil"/>
            </w:tcBorders>
            <w:shd w:val="clear" w:color="auto" w:fill="auto"/>
            <w:vAlign w:val="center"/>
            <w:hideMark/>
          </w:tcPr>
          <w:p w14:paraId="68DAA74E"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768,048</w:t>
            </w:r>
          </w:p>
        </w:tc>
        <w:tc>
          <w:tcPr>
            <w:tcW w:w="1176" w:type="dxa"/>
            <w:tcBorders>
              <w:top w:val="single" w:sz="4" w:space="0" w:color="auto"/>
              <w:left w:val="nil"/>
              <w:bottom w:val="single" w:sz="18" w:space="0" w:color="auto"/>
              <w:right w:val="nil"/>
            </w:tcBorders>
            <w:shd w:val="clear" w:color="auto" w:fill="auto"/>
            <w:vAlign w:val="center"/>
            <w:hideMark/>
          </w:tcPr>
          <w:p w14:paraId="27514117"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688,818</w:t>
            </w:r>
          </w:p>
        </w:tc>
        <w:tc>
          <w:tcPr>
            <w:tcW w:w="1176" w:type="dxa"/>
            <w:tcBorders>
              <w:top w:val="single" w:sz="4" w:space="0" w:color="auto"/>
              <w:left w:val="nil"/>
              <w:bottom w:val="single" w:sz="18" w:space="0" w:color="auto"/>
              <w:right w:val="nil"/>
            </w:tcBorders>
            <w:shd w:val="clear" w:color="auto" w:fill="auto"/>
            <w:vAlign w:val="center"/>
            <w:hideMark/>
          </w:tcPr>
          <w:p w14:paraId="733ADC74"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(6,864)</w:t>
            </w:r>
          </w:p>
        </w:tc>
        <w:tc>
          <w:tcPr>
            <w:tcW w:w="1254" w:type="dxa"/>
            <w:tcBorders>
              <w:top w:val="single" w:sz="4" w:space="0" w:color="auto"/>
              <w:left w:val="nil"/>
              <w:bottom w:val="single" w:sz="18" w:space="0" w:color="auto"/>
              <w:right w:val="nil"/>
            </w:tcBorders>
            <w:shd w:val="clear" w:color="auto" w:fill="auto"/>
            <w:vAlign w:val="center"/>
            <w:hideMark/>
          </w:tcPr>
          <w:p w14:paraId="34284AD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79,230</w:t>
            </w:r>
          </w:p>
        </w:tc>
      </w:tr>
    </w:tbl>
    <w:p w14:paraId="780B971A" w14:textId="77777777" w:rsidR="008C4FAC" w:rsidRPr="00816C2B" w:rsidRDefault="008C4FAC" w:rsidP="007D3F71"/>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C4FAC" w:rsidRPr="005479A3" w14:paraId="7B8C9A07" w14:textId="77777777" w:rsidTr="007D3F71">
        <w:trPr>
          <w:trHeight w:val="250"/>
        </w:trPr>
        <w:tc>
          <w:tcPr>
            <w:tcW w:w="1582" w:type="dxa"/>
            <w:tcBorders>
              <w:top w:val="nil"/>
              <w:left w:val="nil"/>
              <w:bottom w:val="nil"/>
              <w:right w:val="nil"/>
            </w:tcBorders>
            <w:shd w:val="clear" w:color="auto" w:fill="auto"/>
            <w:noWrap/>
            <w:vAlign w:val="bottom"/>
            <w:hideMark/>
          </w:tcPr>
          <w:p w14:paraId="6FB0C9C9"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6C3A2245"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Income from State Government</w:t>
            </w:r>
          </w:p>
        </w:tc>
        <w:tc>
          <w:tcPr>
            <w:tcW w:w="1179" w:type="dxa"/>
            <w:tcBorders>
              <w:top w:val="nil"/>
              <w:left w:val="nil"/>
              <w:bottom w:val="nil"/>
              <w:right w:val="nil"/>
            </w:tcBorders>
            <w:shd w:val="clear" w:color="auto" w:fill="auto"/>
            <w:vAlign w:val="center"/>
            <w:hideMark/>
          </w:tcPr>
          <w:p w14:paraId="0D41B3D2"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2C9C316B"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F209D3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213BAABC"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911B5DB"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077A57F2"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1B8CA813" w14:textId="77777777" w:rsidTr="007D3F71">
        <w:trPr>
          <w:trHeight w:val="260"/>
        </w:trPr>
        <w:tc>
          <w:tcPr>
            <w:tcW w:w="1582" w:type="dxa"/>
            <w:tcBorders>
              <w:top w:val="nil"/>
              <w:left w:val="nil"/>
              <w:bottom w:val="nil"/>
              <w:right w:val="nil"/>
            </w:tcBorders>
            <w:shd w:val="clear" w:color="auto" w:fill="auto"/>
            <w:noWrap/>
            <w:vAlign w:val="bottom"/>
            <w:hideMark/>
          </w:tcPr>
          <w:p w14:paraId="5BFE0ACF"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3BF1823D"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Service appropriation</w:t>
            </w:r>
          </w:p>
        </w:tc>
        <w:tc>
          <w:tcPr>
            <w:tcW w:w="1179" w:type="dxa"/>
            <w:tcBorders>
              <w:top w:val="nil"/>
              <w:left w:val="nil"/>
              <w:bottom w:val="nil"/>
              <w:right w:val="nil"/>
            </w:tcBorders>
            <w:shd w:val="clear" w:color="auto" w:fill="auto"/>
            <w:vAlign w:val="center"/>
            <w:hideMark/>
          </w:tcPr>
          <w:p w14:paraId="3B1E2C3C" w14:textId="5187CCBD" w:rsidR="008C4FAC" w:rsidRPr="009219E5" w:rsidRDefault="009740F8" w:rsidP="007D3F71">
            <w:pPr>
              <w:spacing w:after="0" w:line="240" w:lineRule="auto"/>
              <w:jc w:val="right"/>
              <w:rPr>
                <w:rFonts w:ascii="Arial" w:hAnsi="Arial"/>
                <w:color w:val="000000"/>
                <w:sz w:val="18"/>
              </w:rPr>
            </w:pPr>
            <w:r>
              <w:rPr>
                <w:rFonts w:ascii="Arial" w:hAnsi="Arial"/>
                <w:color w:val="000000"/>
                <w:sz w:val="18"/>
              </w:rPr>
              <w:t>(</w:t>
            </w:r>
            <w:r w:rsidR="008C4FAC" w:rsidRPr="009219E5">
              <w:rPr>
                <w:rFonts w:ascii="Arial" w:hAnsi="Arial"/>
                <w:color w:val="000000"/>
                <w:sz w:val="18"/>
              </w:rPr>
              <w:t>b</w:t>
            </w:r>
            <w:r>
              <w:rPr>
                <w:rFonts w:ascii="Arial" w:hAnsi="Arial"/>
                <w:color w:val="000000"/>
                <w:sz w:val="18"/>
              </w:rPr>
              <w:t>)</w:t>
            </w:r>
          </w:p>
        </w:tc>
        <w:tc>
          <w:tcPr>
            <w:tcW w:w="1179" w:type="dxa"/>
            <w:tcBorders>
              <w:top w:val="nil"/>
              <w:left w:val="nil"/>
              <w:bottom w:val="nil"/>
              <w:right w:val="nil"/>
            </w:tcBorders>
            <w:shd w:val="clear" w:color="auto" w:fill="auto"/>
            <w:vAlign w:val="center"/>
            <w:hideMark/>
          </w:tcPr>
          <w:p w14:paraId="0F93DDFB"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802,950</w:t>
            </w:r>
          </w:p>
        </w:tc>
        <w:tc>
          <w:tcPr>
            <w:tcW w:w="1179" w:type="dxa"/>
            <w:tcBorders>
              <w:top w:val="nil"/>
              <w:left w:val="nil"/>
              <w:bottom w:val="nil"/>
              <w:right w:val="nil"/>
            </w:tcBorders>
            <w:shd w:val="clear" w:color="auto" w:fill="auto"/>
            <w:vAlign w:val="center"/>
            <w:hideMark/>
          </w:tcPr>
          <w:p w14:paraId="36B7940A"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803,846</w:t>
            </w:r>
          </w:p>
        </w:tc>
        <w:tc>
          <w:tcPr>
            <w:tcW w:w="1179" w:type="dxa"/>
            <w:tcBorders>
              <w:top w:val="nil"/>
              <w:left w:val="nil"/>
              <w:bottom w:val="nil"/>
              <w:right w:val="nil"/>
            </w:tcBorders>
            <w:shd w:val="clear" w:color="auto" w:fill="auto"/>
            <w:vAlign w:val="center"/>
            <w:hideMark/>
          </w:tcPr>
          <w:p w14:paraId="3BB723C4"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713,701</w:t>
            </w:r>
          </w:p>
        </w:tc>
        <w:tc>
          <w:tcPr>
            <w:tcW w:w="1179" w:type="dxa"/>
            <w:tcBorders>
              <w:top w:val="nil"/>
              <w:left w:val="nil"/>
              <w:bottom w:val="nil"/>
              <w:right w:val="nil"/>
            </w:tcBorders>
            <w:shd w:val="clear" w:color="auto" w:fill="auto"/>
            <w:vAlign w:val="center"/>
            <w:hideMark/>
          </w:tcPr>
          <w:p w14:paraId="7BE3F1C3"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896</w:t>
            </w:r>
          </w:p>
        </w:tc>
        <w:tc>
          <w:tcPr>
            <w:tcW w:w="1181" w:type="dxa"/>
            <w:tcBorders>
              <w:top w:val="nil"/>
              <w:left w:val="nil"/>
              <w:bottom w:val="nil"/>
              <w:right w:val="nil"/>
            </w:tcBorders>
            <w:shd w:val="clear" w:color="auto" w:fill="auto"/>
            <w:vAlign w:val="center"/>
            <w:hideMark/>
          </w:tcPr>
          <w:p w14:paraId="72BEC4B1"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90,145</w:t>
            </w:r>
          </w:p>
        </w:tc>
      </w:tr>
      <w:tr w:rsidR="008C4FAC" w:rsidRPr="005479A3" w14:paraId="71036682" w14:textId="77777777" w:rsidTr="007D3F71">
        <w:trPr>
          <w:trHeight w:val="260"/>
        </w:trPr>
        <w:tc>
          <w:tcPr>
            <w:tcW w:w="1582" w:type="dxa"/>
            <w:tcBorders>
              <w:top w:val="nil"/>
              <w:left w:val="nil"/>
              <w:bottom w:val="nil"/>
              <w:right w:val="nil"/>
            </w:tcBorders>
            <w:shd w:val="clear" w:color="auto" w:fill="auto"/>
            <w:noWrap/>
            <w:vAlign w:val="bottom"/>
            <w:hideMark/>
          </w:tcPr>
          <w:p w14:paraId="7E18986C"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09C57EE"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1179" w:type="dxa"/>
            <w:tcBorders>
              <w:top w:val="nil"/>
              <w:left w:val="nil"/>
              <w:bottom w:val="nil"/>
              <w:right w:val="nil"/>
            </w:tcBorders>
            <w:shd w:val="clear" w:color="auto" w:fill="auto"/>
            <w:vAlign w:val="center"/>
            <w:hideMark/>
          </w:tcPr>
          <w:p w14:paraId="58E60021"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A9FD473"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0A5E6D1"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6794ABC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4D8DDE0F"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nil"/>
              <w:right w:val="nil"/>
            </w:tcBorders>
            <w:shd w:val="clear" w:color="auto" w:fill="auto"/>
            <w:vAlign w:val="center"/>
            <w:hideMark/>
          </w:tcPr>
          <w:p w14:paraId="568CC236"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6F5464CB" w14:textId="77777777" w:rsidTr="007D3F71">
        <w:trPr>
          <w:trHeight w:val="260"/>
        </w:trPr>
        <w:tc>
          <w:tcPr>
            <w:tcW w:w="1582" w:type="dxa"/>
            <w:tcBorders>
              <w:top w:val="nil"/>
              <w:left w:val="nil"/>
              <w:bottom w:val="nil"/>
              <w:right w:val="nil"/>
            </w:tcBorders>
            <w:shd w:val="clear" w:color="auto" w:fill="auto"/>
            <w:noWrap/>
            <w:vAlign w:val="bottom"/>
            <w:hideMark/>
          </w:tcPr>
          <w:p w14:paraId="2A8081B6"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EFCFFF5"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Liabilities assumed</w:t>
            </w:r>
          </w:p>
        </w:tc>
        <w:tc>
          <w:tcPr>
            <w:tcW w:w="1179" w:type="dxa"/>
            <w:tcBorders>
              <w:top w:val="nil"/>
              <w:left w:val="nil"/>
              <w:bottom w:val="nil"/>
              <w:right w:val="nil"/>
            </w:tcBorders>
            <w:shd w:val="clear" w:color="auto" w:fill="auto"/>
            <w:vAlign w:val="center"/>
            <w:hideMark/>
          </w:tcPr>
          <w:p w14:paraId="6AF40F80"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300395DD"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14991C93"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50E9EC59"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nil"/>
              <w:right w:val="nil"/>
            </w:tcBorders>
            <w:shd w:val="clear" w:color="auto" w:fill="auto"/>
            <w:vAlign w:val="center"/>
            <w:hideMark/>
          </w:tcPr>
          <w:p w14:paraId="391CEDF8"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nil"/>
              <w:right w:val="nil"/>
            </w:tcBorders>
            <w:shd w:val="clear" w:color="auto" w:fill="auto"/>
            <w:vAlign w:val="center"/>
            <w:hideMark/>
          </w:tcPr>
          <w:p w14:paraId="25E2228E"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116ED091" w14:textId="77777777" w:rsidTr="007D3F71">
        <w:trPr>
          <w:trHeight w:val="260"/>
        </w:trPr>
        <w:tc>
          <w:tcPr>
            <w:tcW w:w="1582" w:type="dxa"/>
            <w:tcBorders>
              <w:top w:val="nil"/>
              <w:left w:val="nil"/>
              <w:bottom w:val="nil"/>
              <w:right w:val="nil"/>
            </w:tcBorders>
            <w:shd w:val="clear" w:color="auto" w:fill="auto"/>
            <w:noWrap/>
            <w:vAlign w:val="bottom"/>
            <w:hideMark/>
          </w:tcPr>
          <w:p w14:paraId="13ABBD54"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3E8B037A"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Resources received</w:t>
            </w:r>
          </w:p>
        </w:tc>
        <w:tc>
          <w:tcPr>
            <w:tcW w:w="1179" w:type="dxa"/>
            <w:tcBorders>
              <w:top w:val="nil"/>
              <w:left w:val="nil"/>
              <w:bottom w:val="nil"/>
              <w:right w:val="nil"/>
            </w:tcBorders>
            <w:shd w:val="clear" w:color="auto" w:fill="auto"/>
            <w:vAlign w:val="center"/>
            <w:hideMark/>
          </w:tcPr>
          <w:p w14:paraId="76112F7E"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vAlign w:val="center"/>
            <w:hideMark/>
          </w:tcPr>
          <w:p w14:paraId="0C57DC41"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1,507</w:t>
            </w:r>
          </w:p>
        </w:tc>
        <w:tc>
          <w:tcPr>
            <w:tcW w:w="1179" w:type="dxa"/>
            <w:tcBorders>
              <w:top w:val="nil"/>
              <w:left w:val="nil"/>
              <w:bottom w:val="nil"/>
              <w:right w:val="nil"/>
            </w:tcBorders>
            <w:shd w:val="clear" w:color="auto" w:fill="auto"/>
            <w:vAlign w:val="center"/>
            <w:hideMark/>
          </w:tcPr>
          <w:p w14:paraId="21A9573F"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1,595</w:t>
            </w:r>
          </w:p>
        </w:tc>
        <w:tc>
          <w:tcPr>
            <w:tcW w:w="1179" w:type="dxa"/>
            <w:tcBorders>
              <w:top w:val="nil"/>
              <w:left w:val="nil"/>
              <w:bottom w:val="nil"/>
              <w:right w:val="nil"/>
            </w:tcBorders>
            <w:shd w:val="clear" w:color="auto" w:fill="auto"/>
            <w:vAlign w:val="center"/>
            <w:hideMark/>
          </w:tcPr>
          <w:p w14:paraId="7884D71D"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1,450</w:t>
            </w:r>
          </w:p>
        </w:tc>
        <w:tc>
          <w:tcPr>
            <w:tcW w:w="1179" w:type="dxa"/>
            <w:tcBorders>
              <w:top w:val="nil"/>
              <w:left w:val="nil"/>
              <w:bottom w:val="nil"/>
              <w:right w:val="nil"/>
            </w:tcBorders>
            <w:shd w:val="clear" w:color="auto" w:fill="auto"/>
            <w:vAlign w:val="center"/>
            <w:hideMark/>
          </w:tcPr>
          <w:p w14:paraId="1B3D5B77"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88</w:t>
            </w:r>
          </w:p>
        </w:tc>
        <w:tc>
          <w:tcPr>
            <w:tcW w:w="1181" w:type="dxa"/>
            <w:tcBorders>
              <w:top w:val="nil"/>
              <w:left w:val="nil"/>
              <w:bottom w:val="nil"/>
              <w:right w:val="nil"/>
            </w:tcBorders>
            <w:shd w:val="clear" w:color="auto" w:fill="auto"/>
            <w:vAlign w:val="center"/>
            <w:hideMark/>
          </w:tcPr>
          <w:p w14:paraId="1BEA955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145</w:t>
            </w:r>
          </w:p>
        </w:tc>
      </w:tr>
      <w:tr w:rsidR="008C4FAC" w:rsidRPr="005479A3" w14:paraId="4C5FEF0E" w14:textId="77777777" w:rsidTr="007D3F71">
        <w:trPr>
          <w:trHeight w:val="250"/>
        </w:trPr>
        <w:tc>
          <w:tcPr>
            <w:tcW w:w="1582" w:type="dxa"/>
            <w:tcBorders>
              <w:top w:val="nil"/>
              <w:left w:val="nil"/>
              <w:bottom w:val="nil"/>
              <w:right w:val="nil"/>
            </w:tcBorders>
            <w:shd w:val="clear" w:color="auto" w:fill="auto"/>
            <w:noWrap/>
            <w:vAlign w:val="bottom"/>
            <w:hideMark/>
          </w:tcPr>
          <w:p w14:paraId="63440E7C"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44EC93A6"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Royalties for Regions Fund</w:t>
            </w:r>
          </w:p>
        </w:tc>
        <w:tc>
          <w:tcPr>
            <w:tcW w:w="1179" w:type="dxa"/>
            <w:tcBorders>
              <w:top w:val="nil"/>
              <w:left w:val="nil"/>
              <w:bottom w:val="single" w:sz="4" w:space="0" w:color="auto"/>
              <w:right w:val="nil"/>
            </w:tcBorders>
            <w:shd w:val="clear" w:color="auto" w:fill="auto"/>
            <w:vAlign w:val="center"/>
            <w:hideMark/>
          </w:tcPr>
          <w:p w14:paraId="42E910A9"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0230F692"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2B6FE3FB"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7E89DCB7"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shd w:val="clear" w:color="auto" w:fill="auto"/>
            <w:vAlign w:val="center"/>
            <w:hideMark/>
          </w:tcPr>
          <w:p w14:paraId="09E542BC"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c>
          <w:tcPr>
            <w:tcW w:w="1181" w:type="dxa"/>
            <w:tcBorders>
              <w:top w:val="nil"/>
              <w:left w:val="nil"/>
              <w:bottom w:val="single" w:sz="4" w:space="0" w:color="auto"/>
              <w:right w:val="nil"/>
            </w:tcBorders>
            <w:shd w:val="clear" w:color="auto" w:fill="auto"/>
            <w:vAlign w:val="center"/>
            <w:hideMark/>
          </w:tcPr>
          <w:p w14:paraId="3B3DC94A"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w:t>
            </w:r>
          </w:p>
        </w:tc>
      </w:tr>
      <w:tr w:rsidR="008C4FAC" w:rsidRPr="005479A3" w14:paraId="062811B3" w14:textId="77777777" w:rsidTr="007D3F71">
        <w:trPr>
          <w:trHeight w:val="260"/>
        </w:trPr>
        <w:tc>
          <w:tcPr>
            <w:tcW w:w="1582" w:type="dxa"/>
            <w:tcBorders>
              <w:top w:val="nil"/>
              <w:left w:val="nil"/>
              <w:bottom w:val="nil"/>
              <w:right w:val="nil"/>
            </w:tcBorders>
            <w:shd w:val="clear" w:color="auto" w:fill="auto"/>
            <w:noWrap/>
            <w:vAlign w:val="bottom"/>
            <w:hideMark/>
          </w:tcPr>
          <w:p w14:paraId="1762B764"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41223FDC"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59F8AE2A"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343E79E5"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804,457</w:t>
            </w:r>
          </w:p>
        </w:tc>
        <w:tc>
          <w:tcPr>
            <w:tcW w:w="1179" w:type="dxa"/>
            <w:tcBorders>
              <w:top w:val="single" w:sz="4" w:space="0" w:color="auto"/>
              <w:left w:val="nil"/>
              <w:bottom w:val="single" w:sz="4" w:space="0" w:color="auto"/>
              <w:right w:val="nil"/>
            </w:tcBorders>
            <w:shd w:val="clear" w:color="auto" w:fill="auto"/>
            <w:vAlign w:val="center"/>
            <w:hideMark/>
          </w:tcPr>
          <w:p w14:paraId="5BD70A99"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805,441</w:t>
            </w:r>
          </w:p>
        </w:tc>
        <w:tc>
          <w:tcPr>
            <w:tcW w:w="1179" w:type="dxa"/>
            <w:tcBorders>
              <w:top w:val="single" w:sz="4" w:space="0" w:color="auto"/>
              <w:left w:val="nil"/>
              <w:bottom w:val="single" w:sz="4" w:space="0" w:color="auto"/>
              <w:right w:val="nil"/>
            </w:tcBorders>
            <w:shd w:val="clear" w:color="auto" w:fill="auto"/>
            <w:vAlign w:val="center"/>
            <w:hideMark/>
          </w:tcPr>
          <w:p w14:paraId="63BE899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715,151</w:t>
            </w:r>
          </w:p>
        </w:tc>
        <w:tc>
          <w:tcPr>
            <w:tcW w:w="1179" w:type="dxa"/>
            <w:tcBorders>
              <w:top w:val="single" w:sz="4" w:space="0" w:color="auto"/>
              <w:left w:val="nil"/>
              <w:bottom w:val="single" w:sz="4" w:space="0" w:color="auto"/>
              <w:right w:val="nil"/>
            </w:tcBorders>
            <w:shd w:val="clear" w:color="auto" w:fill="auto"/>
            <w:vAlign w:val="center"/>
            <w:hideMark/>
          </w:tcPr>
          <w:p w14:paraId="1FB04E6D"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984</w:t>
            </w:r>
          </w:p>
        </w:tc>
        <w:tc>
          <w:tcPr>
            <w:tcW w:w="1181" w:type="dxa"/>
            <w:tcBorders>
              <w:top w:val="single" w:sz="4" w:space="0" w:color="auto"/>
              <w:left w:val="nil"/>
              <w:bottom w:val="single" w:sz="4" w:space="0" w:color="auto"/>
              <w:right w:val="nil"/>
            </w:tcBorders>
            <w:shd w:val="clear" w:color="auto" w:fill="auto"/>
            <w:vAlign w:val="center"/>
            <w:hideMark/>
          </w:tcPr>
          <w:p w14:paraId="49BD81C4"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90,290</w:t>
            </w:r>
          </w:p>
        </w:tc>
      </w:tr>
      <w:tr w:rsidR="008C4FAC" w:rsidRPr="005479A3" w14:paraId="5B80D249" w14:textId="77777777" w:rsidTr="007D3F71">
        <w:trPr>
          <w:trHeight w:val="270"/>
        </w:trPr>
        <w:tc>
          <w:tcPr>
            <w:tcW w:w="1582" w:type="dxa"/>
            <w:tcBorders>
              <w:top w:val="nil"/>
              <w:left w:val="nil"/>
              <w:bottom w:val="nil"/>
              <w:right w:val="nil"/>
            </w:tcBorders>
            <w:shd w:val="clear" w:color="auto" w:fill="auto"/>
            <w:noWrap/>
            <w:vAlign w:val="bottom"/>
            <w:hideMark/>
          </w:tcPr>
          <w:p w14:paraId="4A3BBD2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70D4FCD9" w14:textId="44B6CADE"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Surplus/(deficit) for the period</w:t>
            </w:r>
          </w:p>
        </w:tc>
        <w:tc>
          <w:tcPr>
            <w:tcW w:w="1179" w:type="dxa"/>
            <w:tcBorders>
              <w:top w:val="single" w:sz="4" w:space="0" w:color="auto"/>
              <w:left w:val="nil"/>
              <w:bottom w:val="single" w:sz="18" w:space="0" w:color="auto"/>
              <w:right w:val="nil"/>
            </w:tcBorders>
            <w:shd w:val="clear" w:color="auto" w:fill="auto"/>
            <w:vAlign w:val="center"/>
            <w:hideMark/>
          </w:tcPr>
          <w:p w14:paraId="35F5160E"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auto" w:fill="auto"/>
            <w:vAlign w:val="center"/>
            <w:hideMark/>
          </w:tcPr>
          <w:p w14:paraId="165BEF6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29,545</w:t>
            </w:r>
          </w:p>
        </w:tc>
        <w:tc>
          <w:tcPr>
            <w:tcW w:w="1179" w:type="dxa"/>
            <w:tcBorders>
              <w:top w:val="single" w:sz="4" w:space="0" w:color="auto"/>
              <w:left w:val="nil"/>
              <w:bottom w:val="single" w:sz="18" w:space="0" w:color="auto"/>
              <w:right w:val="nil"/>
            </w:tcBorders>
            <w:shd w:val="clear" w:color="auto" w:fill="auto"/>
            <w:vAlign w:val="center"/>
            <w:hideMark/>
          </w:tcPr>
          <w:p w14:paraId="5FFD085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37,393</w:t>
            </w:r>
          </w:p>
        </w:tc>
        <w:tc>
          <w:tcPr>
            <w:tcW w:w="1179" w:type="dxa"/>
            <w:tcBorders>
              <w:top w:val="single" w:sz="4" w:space="0" w:color="auto"/>
              <w:left w:val="nil"/>
              <w:bottom w:val="single" w:sz="18" w:space="0" w:color="auto"/>
              <w:right w:val="nil"/>
            </w:tcBorders>
            <w:shd w:val="clear" w:color="auto" w:fill="auto"/>
            <w:vAlign w:val="center"/>
            <w:hideMark/>
          </w:tcPr>
          <w:p w14:paraId="09366A25"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26,333</w:t>
            </w:r>
          </w:p>
        </w:tc>
        <w:tc>
          <w:tcPr>
            <w:tcW w:w="1179" w:type="dxa"/>
            <w:tcBorders>
              <w:top w:val="single" w:sz="4" w:space="0" w:color="auto"/>
              <w:left w:val="nil"/>
              <w:bottom w:val="single" w:sz="18" w:space="0" w:color="auto"/>
              <w:right w:val="nil"/>
            </w:tcBorders>
            <w:shd w:val="clear" w:color="auto" w:fill="auto"/>
            <w:vAlign w:val="center"/>
            <w:hideMark/>
          </w:tcPr>
          <w:p w14:paraId="0792D42D"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(7,848)</w:t>
            </w:r>
          </w:p>
        </w:tc>
        <w:tc>
          <w:tcPr>
            <w:tcW w:w="1181" w:type="dxa"/>
            <w:tcBorders>
              <w:top w:val="single" w:sz="4" w:space="0" w:color="auto"/>
              <w:left w:val="nil"/>
              <w:bottom w:val="single" w:sz="18" w:space="0" w:color="auto"/>
              <w:right w:val="nil"/>
            </w:tcBorders>
            <w:shd w:val="clear" w:color="auto" w:fill="auto"/>
            <w:vAlign w:val="center"/>
            <w:hideMark/>
          </w:tcPr>
          <w:p w14:paraId="26E287C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(11,060)</w:t>
            </w:r>
          </w:p>
        </w:tc>
      </w:tr>
      <w:tr w:rsidR="008C4FAC" w:rsidRPr="005479A3" w14:paraId="4FC8667D" w14:textId="77777777" w:rsidTr="007D3F71">
        <w:trPr>
          <w:trHeight w:val="260"/>
        </w:trPr>
        <w:tc>
          <w:tcPr>
            <w:tcW w:w="1582" w:type="dxa"/>
            <w:tcBorders>
              <w:top w:val="nil"/>
              <w:left w:val="nil"/>
              <w:bottom w:val="nil"/>
              <w:right w:val="nil"/>
            </w:tcBorders>
            <w:shd w:val="clear" w:color="auto" w:fill="auto"/>
            <w:noWrap/>
            <w:vAlign w:val="bottom"/>
            <w:hideMark/>
          </w:tcPr>
          <w:p w14:paraId="78101C4C"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18" w:space="0" w:color="auto"/>
              <w:left w:val="nil"/>
              <w:bottom w:val="nil"/>
              <w:right w:val="nil"/>
            </w:tcBorders>
            <w:shd w:val="clear" w:color="auto" w:fill="auto"/>
            <w:vAlign w:val="center"/>
            <w:hideMark/>
          </w:tcPr>
          <w:p w14:paraId="1D1A9163"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1F484D85"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33D2B6E4"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35BF1EEC"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00121243"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79" w:type="dxa"/>
            <w:tcBorders>
              <w:top w:val="single" w:sz="18" w:space="0" w:color="auto"/>
              <w:left w:val="nil"/>
              <w:bottom w:val="nil"/>
              <w:right w:val="nil"/>
            </w:tcBorders>
            <w:shd w:val="clear" w:color="auto" w:fill="auto"/>
            <w:vAlign w:val="center"/>
            <w:hideMark/>
          </w:tcPr>
          <w:p w14:paraId="5053559A"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1181" w:type="dxa"/>
            <w:tcBorders>
              <w:top w:val="single" w:sz="18" w:space="0" w:color="auto"/>
              <w:left w:val="nil"/>
              <w:bottom w:val="nil"/>
              <w:right w:val="nil"/>
            </w:tcBorders>
            <w:shd w:val="clear" w:color="auto" w:fill="auto"/>
            <w:vAlign w:val="center"/>
            <w:hideMark/>
          </w:tcPr>
          <w:p w14:paraId="2807D6CE" w14:textId="77777777" w:rsidR="008C4FAC" w:rsidRPr="005479A3" w:rsidRDefault="008C4FAC" w:rsidP="007D3F71">
            <w:pPr>
              <w:spacing w:after="0" w:line="240" w:lineRule="auto"/>
              <w:rPr>
                <w:rFonts w:ascii="Arial" w:eastAsia="Times New Roman" w:hAnsi="Arial" w:cs="Arial"/>
                <w:sz w:val="18"/>
                <w:szCs w:val="18"/>
                <w:lang w:eastAsia="en-AU"/>
              </w:rPr>
            </w:pPr>
          </w:p>
        </w:tc>
      </w:tr>
      <w:tr w:rsidR="008C4FAC" w:rsidRPr="005479A3" w14:paraId="7677EDE3" w14:textId="77777777" w:rsidTr="007D3F71">
        <w:trPr>
          <w:trHeight w:val="250"/>
        </w:trPr>
        <w:tc>
          <w:tcPr>
            <w:tcW w:w="1582" w:type="dxa"/>
            <w:tcBorders>
              <w:top w:val="nil"/>
              <w:left w:val="nil"/>
              <w:bottom w:val="nil"/>
              <w:right w:val="nil"/>
            </w:tcBorders>
            <w:shd w:val="clear" w:color="auto" w:fill="auto"/>
            <w:noWrap/>
            <w:vAlign w:val="bottom"/>
            <w:hideMark/>
          </w:tcPr>
          <w:p w14:paraId="5610B874"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5A811B52" w14:textId="615D9FC8"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Other comprehensive income</w:t>
            </w:r>
          </w:p>
        </w:tc>
        <w:tc>
          <w:tcPr>
            <w:tcW w:w="1179" w:type="dxa"/>
            <w:tcBorders>
              <w:top w:val="nil"/>
              <w:left w:val="nil"/>
              <w:bottom w:val="nil"/>
              <w:right w:val="nil"/>
            </w:tcBorders>
            <w:shd w:val="clear" w:color="auto" w:fill="auto"/>
            <w:vAlign w:val="center"/>
            <w:hideMark/>
          </w:tcPr>
          <w:p w14:paraId="2602092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3727153C"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1666B5F"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1320DC8"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78476547"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66055AC4"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1B19B7B4" w14:textId="77777777" w:rsidTr="007D3F71">
        <w:trPr>
          <w:trHeight w:val="250"/>
        </w:trPr>
        <w:tc>
          <w:tcPr>
            <w:tcW w:w="1582" w:type="dxa"/>
            <w:tcBorders>
              <w:top w:val="nil"/>
              <w:left w:val="nil"/>
              <w:bottom w:val="nil"/>
              <w:right w:val="nil"/>
            </w:tcBorders>
            <w:shd w:val="clear" w:color="auto" w:fill="auto"/>
            <w:noWrap/>
            <w:vAlign w:val="bottom"/>
            <w:hideMark/>
          </w:tcPr>
          <w:p w14:paraId="71EE11C0"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auto"/>
            <w:vAlign w:val="center"/>
            <w:hideMark/>
          </w:tcPr>
          <w:p w14:paraId="552BEF5B"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Items not reclassified subsequently to profit or loss</w:t>
            </w:r>
          </w:p>
        </w:tc>
        <w:tc>
          <w:tcPr>
            <w:tcW w:w="1179" w:type="dxa"/>
            <w:tcBorders>
              <w:top w:val="nil"/>
              <w:left w:val="nil"/>
              <w:bottom w:val="nil"/>
              <w:right w:val="nil"/>
            </w:tcBorders>
            <w:shd w:val="clear" w:color="auto" w:fill="auto"/>
            <w:vAlign w:val="center"/>
            <w:hideMark/>
          </w:tcPr>
          <w:p w14:paraId="118A5299"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028F779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4EAFA86"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5599C265"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shd w:val="clear" w:color="auto" w:fill="auto"/>
            <w:vAlign w:val="center"/>
            <w:hideMark/>
          </w:tcPr>
          <w:p w14:paraId="06C373C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shd w:val="clear" w:color="auto" w:fill="auto"/>
            <w:vAlign w:val="center"/>
            <w:hideMark/>
          </w:tcPr>
          <w:p w14:paraId="133CB5DE"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4F35600C" w14:textId="77777777" w:rsidTr="007D3F71">
        <w:trPr>
          <w:trHeight w:val="260"/>
        </w:trPr>
        <w:tc>
          <w:tcPr>
            <w:tcW w:w="1582" w:type="dxa"/>
            <w:tcBorders>
              <w:top w:val="nil"/>
              <w:left w:val="nil"/>
              <w:bottom w:val="nil"/>
              <w:right w:val="nil"/>
            </w:tcBorders>
            <w:shd w:val="clear" w:color="auto" w:fill="auto"/>
            <w:noWrap/>
            <w:vAlign w:val="bottom"/>
            <w:hideMark/>
          </w:tcPr>
          <w:p w14:paraId="44A934C1"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single" w:sz="4" w:space="0" w:color="auto"/>
              <w:right w:val="nil"/>
            </w:tcBorders>
            <w:shd w:val="clear" w:color="auto" w:fill="auto"/>
            <w:vAlign w:val="center"/>
            <w:hideMark/>
          </w:tcPr>
          <w:p w14:paraId="2A59AB14"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Changes in asset revaluation surplus</w:t>
            </w:r>
          </w:p>
        </w:tc>
        <w:tc>
          <w:tcPr>
            <w:tcW w:w="1179" w:type="dxa"/>
            <w:tcBorders>
              <w:top w:val="nil"/>
              <w:left w:val="nil"/>
              <w:bottom w:val="single" w:sz="4" w:space="0" w:color="auto"/>
              <w:right w:val="nil"/>
            </w:tcBorders>
            <w:shd w:val="clear" w:color="auto" w:fill="auto"/>
            <w:vAlign w:val="center"/>
            <w:hideMark/>
          </w:tcPr>
          <w:p w14:paraId="4D04E55F"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4FE055D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95,000</w:t>
            </w:r>
          </w:p>
        </w:tc>
        <w:tc>
          <w:tcPr>
            <w:tcW w:w="1179" w:type="dxa"/>
            <w:tcBorders>
              <w:top w:val="nil"/>
              <w:left w:val="nil"/>
              <w:bottom w:val="single" w:sz="4" w:space="0" w:color="auto"/>
              <w:right w:val="nil"/>
            </w:tcBorders>
            <w:shd w:val="clear" w:color="auto" w:fill="auto"/>
            <w:vAlign w:val="center"/>
            <w:hideMark/>
          </w:tcPr>
          <w:p w14:paraId="6C48E068"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100,000</w:t>
            </w:r>
          </w:p>
        </w:tc>
        <w:tc>
          <w:tcPr>
            <w:tcW w:w="1179" w:type="dxa"/>
            <w:tcBorders>
              <w:top w:val="nil"/>
              <w:left w:val="nil"/>
              <w:bottom w:val="single" w:sz="4" w:space="0" w:color="auto"/>
              <w:right w:val="nil"/>
            </w:tcBorders>
            <w:shd w:val="clear" w:color="auto" w:fill="auto"/>
            <w:vAlign w:val="center"/>
            <w:hideMark/>
          </w:tcPr>
          <w:p w14:paraId="42D5D97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25,500</w:t>
            </w:r>
          </w:p>
        </w:tc>
        <w:tc>
          <w:tcPr>
            <w:tcW w:w="1179" w:type="dxa"/>
            <w:tcBorders>
              <w:top w:val="nil"/>
              <w:left w:val="nil"/>
              <w:bottom w:val="single" w:sz="4" w:space="0" w:color="auto"/>
              <w:right w:val="nil"/>
            </w:tcBorders>
            <w:shd w:val="clear" w:color="auto" w:fill="auto"/>
            <w:vAlign w:val="center"/>
            <w:hideMark/>
          </w:tcPr>
          <w:p w14:paraId="210367A5"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5,000</w:t>
            </w:r>
          </w:p>
        </w:tc>
        <w:tc>
          <w:tcPr>
            <w:tcW w:w="1181" w:type="dxa"/>
            <w:tcBorders>
              <w:top w:val="nil"/>
              <w:left w:val="nil"/>
              <w:bottom w:val="single" w:sz="4" w:space="0" w:color="auto"/>
              <w:right w:val="nil"/>
            </w:tcBorders>
            <w:shd w:val="clear" w:color="auto" w:fill="auto"/>
            <w:vAlign w:val="center"/>
            <w:hideMark/>
          </w:tcPr>
          <w:p w14:paraId="1AABE322"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74,500</w:t>
            </w:r>
          </w:p>
        </w:tc>
      </w:tr>
      <w:tr w:rsidR="008C4FAC" w:rsidRPr="005479A3" w14:paraId="4DC3579A" w14:textId="77777777" w:rsidTr="007D3F71">
        <w:trPr>
          <w:trHeight w:val="260"/>
        </w:trPr>
        <w:tc>
          <w:tcPr>
            <w:tcW w:w="1582" w:type="dxa"/>
            <w:tcBorders>
              <w:top w:val="nil"/>
              <w:left w:val="nil"/>
              <w:bottom w:val="nil"/>
              <w:right w:val="nil"/>
            </w:tcBorders>
            <w:shd w:val="clear" w:color="auto" w:fill="auto"/>
            <w:noWrap/>
            <w:vAlign w:val="bottom"/>
            <w:hideMark/>
          </w:tcPr>
          <w:p w14:paraId="4DB29E4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586DDAA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other comprehensive income</w:t>
            </w:r>
          </w:p>
        </w:tc>
        <w:tc>
          <w:tcPr>
            <w:tcW w:w="1179" w:type="dxa"/>
            <w:tcBorders>
              <w:top w:val="single" w:sz="4" w:space="0" w:color="auto"/>
              <w:left w:val="nil"/>
              <w:bottom w:val="single" w:sz="4" w:space="0" w:color="auto"/>
              <w:right w:val="nil"/>
            </w:tcBorders>
            <w:shd w:val="clear" w:color="auto" w:fill="auto"/>
            <w:vAlign w:val="center"/>
            <w:hideMark/>
          </w:tcPr>
          <w:p w14:paraId="096B58D3"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shd w:val="clear" w:color="auto" w:fill="auto"/>
            <w:vAlign w:val="center"/>
            <w:hideMark/>
          </w:tcPr>
          <w:p w14:paraId="763B43A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95,000</w:t>
            </w:r>
          </w:p>
        </w:tc>
        <w:tc>
          <w:tcPr>
            <w:tcW w:w="1179" w:type="dxa"/>
            <w:tcBorders>
              <w:top w:val="single" w:sz="4" w:space="0" w:color="auto"/>
              <w:left w:val="nil"/>
              <w:bottom w:val="single" w:sz="4" w:space="0" w:color="auto"/>
              <w:right w:val="nil"/>
            </w:tcBorders>
            <w:shd w:val="clear" w:color="auto" w:fill="auto"/>
            <w:vAlign w:val="center"/>
            <w:hideMark/>
          </w:tcPr>
          <w:p w14:paraId="5AA070C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100,000</w:t>
            </w:r>
          </w:p>
        </w:tc>
        <w:tc>
          <w:tcPr>
            <w:tcW w:w="1179" w:type="dxa"/>
            <w:tcBorders>
              <w:top w:val="single" w:sz="4" w:space="0" w:color="auto"/>
              <w:left w:val="nil"/>
              <w:bottom w:val="single" w:sz="4" w:space="0" w:color="auto"/>
              <w:right w:val="nil"/>
            </w:tcBorders>
            <w:shd w:val="clear" w:color="auto" w:fill="auto"/>
            <w:vAlign w:val="center"/>
            <w:hideMark/>
          </w:tcPr>
          <w:p w14:paraId="58138B3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25,500</w:t>
            </w:r>
          </w:p>
        </w:tc>
        <w:tc>
          <w:tcPr>
            <w:tcW w:w="1179" w:type="dxa"/>
            <w:tcBorders>
              <w:top w:val="single" w:sz="4" w:space="0" w:color="auto"/>
              <w:left w:val="nil"/>
              <w:bottom w:val="single" w:sz="4" w:space="0" w:color="auto"/>
              <w:right w:val="nil"/>
            </w:tcBorders>
            <w:shd w:val="clear" w:color="auto" w:fill="auto"/>
            <w:vAlign w:val="center"/>
            <w:hideMark/>
          </w:tcPr>
          <w:p w14:paraId="00CF84D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5,000</w:t>
            </w:r>
          </w:p>
        </w:tc>
        <w:tc>
          <w:tcPr>
            <w:tcW w:w="1181" w:type="dxa"/>
            <w:tcBorders>
              <w:top w:val="single" w:sz="4" w:space="0" w:color="auto"/>
              <w:left w:val="nil"/>
              <w:bottom w:val="single" w:sz="4" w:space="0" w:color="auto"/>
              <w:right w:val="nil"/>
            </w:tcBorders>
            <w:shd w:val="clear" w:color="auto" w:fill="auto"/>
            <w:vAlign w:val="center"/>
            <w:hideMark/>
          </w:tcPr>
          <w:p w14:paraId="3426C0E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74,500</w:t>
            </w:r>
          </w:p>
        </w:tc>
      </w:tr>
      <w:tr w:rsidR="008C4FAC" w:rsidRPr="00043578" w14:paraId="49EA17DC" w14:textId="77777777" w:rsidTr="007D3F71">
        <w:trPr>
          <w:trHeight w:val="270"/>
        </w:trPr>
        <w:tc>
          <w:tcPr>
            <w:tcW w:w="1582" w:type="dxa"/>
            <w:tcBorders>
              <w:top w:val="nil"/>
              <w:left w:val="nil"/>
              <w:bottom w:val="nil"/>
              <w:right w:val="nil"/>
            </w:tcBorders>
            <w:shd w:val="clear" w:color="auto" w:fill="auto"/>
            <w:noWrap/>
            <w:vAlign w:val="bottom"/>
            <w:hideMark/>
          </w:tcPr>
          <w:p w14:paraId="5A0493A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auto"/>
            <w:vAlign w:val="center"/>
            <w:hideMark/>
          </w:tcPr>
          <w:p w14:paraId="7CA295E9" w14:textId="6F1432CB" w:rsidR="008C4FAC" w:rsidRPr="00043578" w:rsidRDefault="008C4FAC" w:rsidP="007D3F71">
            <w:pPr>
              <w:spacing w:after="0" w:line="240" w:lineRule="auto"/>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Total comprehensive income for the period</w:t>
            </w:r>
          </w:p>
        </w:tc>
        <w:tc>
          <w:tcPr>
            <w:tcW w:w="1179" w:type="dxa"/>
            <w:tcBorders>
              <w:top w:val="single" w:sz="4" w:space="0" w:color="auto"/>
              <w:left w:val="nil"/>
              <w:bottom w:val="single" w:sz="18" w:space="0" w:color="auto"/>
              <w:right w:val="nil"/>
            </w:tcBorders>
            <w:shd w:val="clear" w:color="auto" w:fill="auto"/>
            <w:vAlign w:val="center"/>
            <w:hideMark/>
          </w:tcPr>
          <w:p w14:paraId="045DF6B9" w14:textId="77777777" w:rsidR="008C4FAC" w:rsidRPr="0004357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shd w:val="clear" w:color="auto" w:fill="auto"/>
            <w:vAlign w:val="center"/>
            <w:hideMark/>
          </w:tcPr>
          <w:p w14:paraId="23CEBA0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124,545</w:t>
            </w:r>
          </w:p>
        </w:tc>
        <w:tc>
          <w:tcPr>
            <w:tcW w:w="1179" w:type="dxa"/>
            <w:tcBorders>
              <w:top w:val="single" w:sz="4" w:space="0" w:color="auto"/>
              <w:left w:val="nil"/>
              <w:bottom w:val="single" w:sz="18" w:space="0" w:color="auto"/>
              <w:right w:val="nil"/>
            </w:tcBorders>
            <w:shd w:val="clear" w:color="auto" w:fill="auto"/>
            <w:vAlign w:val="center"/>
            <w:hideMark/>
          </w:tcPr>
          <w:p w14:paraId="4CC449F5"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137,393</w:t>
            </w:r>
          </w:p>
        </w:tc>
        <w:tc>
          <w:tcPr>
            <w:tcW w:w="1179" w:type="dxa"/>
            <w:tcBorders>
              <w:top w:val="single" w:sz="4" w:space="0" w:color="auto"/>
              <w:left w:val="nil"/>
              <w:bottom w:val="single" w:sz="18" w:space="0" w:color="auto"/>
              <w:right w:val="nil"/>
            </w:tcBorders>
            <w:shd w:val="clear" w:color="auto" w:fill="auto"/>
            <w:vAlign w:val="center"/>
            <w:hideMark/>
          </w:tcPr>
          <w:p w14:paraId="21560F8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51,833</w:t>
            </w:r>
          </w:p>
        </w:tc>
        <w:tc>
          <w:tcPr>
            <w:tcW w:w="1179" w:type="dxa"/>
            <w:tcBorders>
              <w:top w:val="single" w:sz="4" w:space="0" w:color="auto"/>
              <w:left w:val="nil"/>
              <w:bottom w:val="single" w:sz="18" w:space="0" w:color="auto"/>
              <w:right w:val="nil"/>
            </w:tcBorders>
            <w:shd w:val="clear" w:color="auto" w:fill="auto"/>
            <w:vAlign w:val="center"/>
            <w:hideMark/>
          </w:tcPr>
          <w:p w14:paraId="7D9F5C00"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(2,848)</w:t>
            </w:r>
          </w:p>
        </w:tc>
        <w:tc>
          <w:tcPr>
            <w:tcW w:w="1181" w:type="dxa"/>
            <w:tcBorders>
              <w:top w:val="single" w:sz="4" w:space="0" w:color="auto"/>
              <w:left w:val="nil"/>
              <w:bottom w:val="single" w:sz="18" w:space="0" w:color="auto"/>
              <w:right w:val="nil"/>
            </w:tcBorders>
            <w:shd w:val="clear" w:color="auto" w:fill="auto"/>
            <w:vAlign w:val="center"/>
            <w:hideMark/>
          </w:tcPr>
          <w:p w14:paraId="65996CA6"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63,440</w:t>
            </w:r>
          </w:p>
        </w:tc>
      </w:tr>
    </w:tbl>
    <w:p w14:paraId="34A240EB" w14:textId="5E04CCEB" w:rsidR="008C4FAC" w:rsidRPr="00043578" w:rsidRDefault="00474F7D" w:rsidP="00352767">
      <w:pPr>
        <w:pStyle w:val="Footnote"/>
        <w:numPr>
          <w:ilvl w:val="3"/>
          <w:numId w:val="2"/>
        </w:numPr>
        <w:ind w:left="1985" w:hanging="284"/>
      </w:pPr>
      <w:r>
        <w:t>These e</w:t>
      </w:r>
      <w:r w:rsidR="00D22F6D" w:rsidRPr="00043578">
        <w:t>stimates are published in the State Budget 202</w:t>
      </w:r>
      <w:r w:rsidR="00DE09A7" w:rsidRPr="00043578">
        <w:t>3</w:t>
      </w:r>
      <w:r w:rsidR="00D22F6D" w:rsidRPr="00043578">
        <w:t>-2</w:t>
      </w:r>
      <w:r w:rsidR="00DE09A7" w:rsidRPr="00043578">
        <w:t>4</w:t>
      </w:r>
      <w:r w:rsidR="00D22F6D" w:rsidRPr="00043578">
        <w:t xml:space="preserve">, </w:t>
      </w:r>
      <w:r w:rsidR="00557639" w:rsidRPr="00043578">
        <w:t>B</w:t>
      </w:r>
      <w:r w:rsidR="00D22F6D" w:rsidRPr="00043578">
        <w:t xml:space="preserve">udget </w:t>
      </w:r>
      <w:r w:rsidR="00557639" w:rsidRPr="00043578">
        <w:t>P</w:t>
      </w:r>
      <w:r w:rsidR="00D22F6D" w:rsidRPr="00043578">
        <w:t xml:space="preserve">apers </w:t>
      </w:r>
      <w:r w:rsidR="00557639" w:rsidRPr="00043578">
        <w:t>N</w:t>
      </w:r>
      <w:r w:rsidR="000D276E" w:rsidRPr="00043578">
        <w:t>o.2</w:t>
      </w:r>
      <w:r w:rsidR="00FD11E5" w:rsidRPr="00043578">
        <w:t xml:space="preserve"> </w:t>
      </w:r>
      <w:r w:rsidR="000E1E2D">
        <w:t>‘</w:t>
      </w:r>
      <w:r w:rsidR="00FD11E5" w:rsidRPr="00043578">
        <w:t>Budget Statements</w:t>
      </w:r>
      <w:r w:rsidR="000E1E2D">
        <w:t>’.</w:t>
      </w:r>
    </w:p>
    <w:tbl>
      <w:tblPr>
        <w:tblW w:w="14684" w:type="dxa"/>
        <w:tblCellMar>
          <w:left w:w="72" w:type="dxa"/>
          <w:right w:w="72" w:type="dxa"/>
        </w:tblCellMar>
        <w:tblLook w:val="0000" w:firstRow="0" w:lastRow="0" w:firstColumn="0" w:lastColumn="0" w:noHBand="0" w:noVBand="0"/>
      </w:tblPr>
      <w:tblGrid>
        <w:gridCol w:w="1582"/>
        <w:gridCol w:w="13102"/>
      </w:tblGrid>
      <w:tr w:rsidR="008C4FAC" w:rsidRPr="000F4A83" w14:paraId="119F9D3C" w14:textId="77777777">
        <w:tc>
          <w:tcPr>
            <w:tcW w:w="1582" w:type="dxa"/>
          </w:tcPr>
          <w:p w14:paraId="4FA143B9" w14:textId="77777777" w:rsidR="008C4FAC" w:rsidRPr="00043578" w:rsidRDefault="008C4FAC"/>
        </w:tc>
        <w:tc>
          <w:tcPr>
            <w:tcW w:w="13102" w:type="dxa"/>
          </w:tcPr>
          <w:p w14:paraId="78AFED91" w14:textId="505971B9" w:rsidR="008C4FAC" w:rsidRPr="00043578" w:rsidRDefault="008C4FAC">
            <w:pPr>
              <w:pStyle w:val="ModelTableBodyBold"/>
              <w:rPr>
                <w:sz w:val="18"/>
                <w:szCs w:val="28"/>
              </w:rPr>
            </w:pPr>
            <w:r w:rsidRPr="00043578">
              <w:rPr>
                <w:sz w:val="18"/>
                <w:szCs w:val="28"/>
              </w:rPr>
              <w:t>Major estimate and actual (</w:t>
            </w:r>
            <w:r w:rsidR="00C800A6" w:rsidRPr="00043578">
              <w:rPr>
                <w:sz w:val="18"/>
                <w:szCs w:val="28"/>
              </w:rPr>
              <w:t>202</w:t>
            </w:r>
            <w:r w:rsidR="00C800A6">
              <w:rPr>
                <w:sz w:val="18"/>
                <w:szCs w:val="28"/>
              </w:rPr>
              <w:t>4</w:t>
            </w:r>
            <w:r w:rsidRPr="00043578">
              <w:rPr>
                <w:sz w:val="18"/>
                <w:szCs w:val="28"/>
              </w:rPr>
              <w:t>) variance narratives:</w:t>
            </w:r>
          </w:p>
          <w:p w14:paraId="1039B9F5" w14:textId="77777777" w:rsidR="008C4FAC" w:rsidRPr="005479A3" w:rsidRDefault="008C4FAC">
            <w:pPr>
              <w:pStyle w:val="ModelTableBody"/>
              <w:ind w:left="284" w:hanging="284"/>
              <w:rPr>
                <w:sz w:val="18"/>
                <w:szCs w:val="28"/>
              </w:rPr>
            </w:pPr>
            <w:r w:rsidRPr="00043578">
              <w:rPr>
                <w:sz w:val="18"/>
                <w:szCs w:val="28"/>
              </w:rPr>
              <w:t>Nil</w:t>
            </w:r>
          </w:p>
        </w:tc>
      </w:tr>
      <w:tr w:rsidR="008C4FAC" w:rsidRPr="000F4A83" w14:paraId="0BE4D66D" w14:textId="77777777">
        <w:tc>
          <w:tcPr>
            <w:tcW w:w="1582" w:type="dxa"/>
          </w:tcPr>
          <w:p w14:paraId="335FC73C" w14:textId="77777777" w:rsidR="008C4FAC" w:rsidRPr="00D96802" w:rsidRDefault="008C4FAC">
            <w:pPr>
              <w:pStyle w:val="Reference"/>
            </w:pPr>
          </w:p>
        </w:tc>
        <w:tc>
          <w:tcPr>
            <w:tcW w:w="13102" w:type="dxa"/>
          </w:tcPr>
          <w:p w14:paraId="7C6B2ABA" w14:textId="24DCAD59" w:rsidR="008C4FAC" w:rsidRPr="005479A3" w:rsidRDefault="008C4FAC">
            <w:pPr>
              <w:pStyle w:val="ModelTableBody"/>
              <w:rPr>
                <w:b/>
                <w:sz w:val="18"/>
                <w:szCs w:val="28"/>
              </w:rPr>
            </w:pPr>
            <w:r w:rsidRPr="005479A3">
              <w:rPr>
                <w:b/>
                <w:sz w:val="18"/>
                <w:szCs w:val="28"/>
              </w:rPr>
              <w:t xml:space="preserve">Major </w:t>
            </w:r>
            <w:r>
              <w:rPr>
                <w:b/>
                <w:sz w:val="18"/>
                <w:szCs w:val="28"/>
              </w:rPr>
              <w:t>a</w:t>
            </w:r>
            <w:r w:rsidRPr="005479A3">
              <w:rPr>
                <w:b/>
                <w:sz w:val="18"/>
                <w:szCs w:val="28"/>
              </w:rPr>
              <w:t>ctual (</w:t>
            </w:r>
            <w:r w:rsidR="00C800A6" w:rsidRPr="005479A3">
              <w:rPr>
                <w:b/>
                <w:sz w:val="18"/>
                <w:szCs w:val="28"/>
              </w:rPr>
              <w:t>202</w:t>
            </w:r>
            <w:r w:rsidR="00C800A6">
              <w:rPr>
                <w:b/>
                <w:sz w:val="18"/>
                <w:szCs w:val="28"/>
              </w:rPr>
              <w:t>4</w:t>
            </w:r>
            <w:r w:rsidRPr="005479A3">
              <w:rPr>
                <w:b/>
                <w:sz w:val="18"/>
                <w:szCs w:val="28"/>
              </w:rPr>
              <w:t xml:space="preserve">) and </w:t>
            </w:r>
            <w:r>
              <w:rPr>
                <w:b/>
                <w:sz w:val="18"/>
                <w:szCs w:val="28"/>
              </w:rPr>
              <w:t>c</w:t>
            </w:r>
            <w:r w:rsidRPr="005479A3">
              <w:rPr>
                <w:b/>
                <w:sz w:val="18"/>
                <w:szCs w:val="28"/>
              </w:rPr>
              <w:t>omparative (</w:t>
            </w:r>
            <w:r w:rsidR="00C800A6" w:rsidRPr="005479A3">
              <w:rPr>
                <w:b/>
                <w:sz w:val="18"/>
                <w:szCs w:val="28"/>
              </w:rPr>
              <w:t>202</w:t>
            </w:r>
            <w:r w:rsidR="00C800A6">
              <w:rPr>
                <w:b/>
                <w:sz w:val="18"/>
                <w:szCs w:val="28"/>
              </w:rPr>
              <w:t>3</w:t>
            </w:r>
            <w:r w:rsidRPr="005479A3">
              <w:rPr>
                <w:b/>
                <w:sz w:val="18"/>
                <w:szCs w:val="28"/>
              </w:rPr>
              <w:t xml:space="preserve">) </w:t>
            </w:r>
            <w:r>
              <w:rPr>
                <w:b/>
                <w:sz w:val="18"/>
                <w:szCs w:val="28"/>
              </w:rPr>
              <w:t>v</w:t>
            </w:r>
            <w:r w:rsidRPr="005479A3">
              <w:rPr>
                <w:b/>
                <w:sz w:val="18"/>
                <w:szCs w:val="28"/>
              </w:rPr>
              <w:t xml:space="preserve">ariance </w:t>
            </w:r>
            <w:r>
              <w:rPr>
                <w:b/>
                <w:sz w:val="18"/>
                <w:szCs w:val="28"/>
              </w:rPr>
              <w:t>n</w:t>
            </w:r>
            <w:r w:rsidRPr="005479A3">
              <w:rPr>
                <w:b/>
                <w:sz w:val="18"/>
                <w:szCs w:val="28"/>
              </w:rPr>
              <w:t>arratives</w:t>
            </w:r>
            <w:r>
              <w:rPr>
                <w:b/>
                <w:sz w:val="18"/>
                <w:szCs w:val="28"/>
              </w:rPr>
              <w:t>:</w:t>
            </w:r>
          </w:p>
          <w:p w14:paraId="36530AEC" w14:textId="77777777" w:rsidR="008C4FAC" w:rsidRPr="005479A3" w:rsidRDefault="008C4FAC" w:rsidP="00352767">
            <w:pPr>
              <w:pStyle w:val="ModelTableBody"/>
              <w:numPr>
                <w:ilvl w:val="0"/>
                <w:numId w:val="18"/>
              </w:numPr>
              <w:spacing w:before="0" w:after="0"/>
              <w:rPr>
                <w:sz w:val="18"/>
                <w:szCs w:val="28"/>
              </w:rPr>
            </w:pPr>
            <w:r w:rsidRPr="00F64231">
              <w:rPr>
                <w:sz w:val="18"/>
                <w:szCs w:val="18"/>
              </w:rPr>
              <w:t>Employee</w:t>
            </w:r>
            <w:r w:rsidRPr="005479A3">
              <w:rPr>
                <w:sz w:val="18"/>
                <w:szCs w:val="28"/>
              </w:rPr>
              <w:t xml:space="preserve"> benefits expense increased by $70.7 million (11.8%) due to </w:t>
            </w:r>
            <w:r w:rsidRPr="005479A3">
              <w:rPr>
                <w:i/>
                <w:iCs/>
                <w:sz w:val="18"/>
                <w:szCs w:val="28"/>
              </w:rPr>
              <w:t>[insert narrative]</w:t>
            </w:r>
            <w:r w:rsidRPr="005479A3">
              <w:rPr>
                <w:sz w:val="18"/>
                <w:szCs w:val="28"/>
              </w:rPr>
              <w:t>.</w:t>
            </w:r>
          </w:p>
          <w:p w14:paraId="2AD6C233" w14:textId="7C6AC7AD" w:rsidR="008C4FAC" w:rsidRPr="00E83F1A" w:rsidRDefault="008C4FAC" w:rsidP="00352767">
            <w:pPr>
              <w:pStyle w:val="ModelTableBody"/>
              <w:numPr>
                <w:ilvl w:val="0"/>
                <w:numId w:val="18"/>
              </w:numPr>
              <w:spacing w:before="0" w:after="0"/>
              <w:rPr>
                <w:sz w:val="18"/>
                <w:szCs w:val="28"/>
              </w:rPr>
            </w:pPr>
            <w:r w:rsidRPr="005479A3">
              <w:rPr>
                <w:sz w:val="18"/>
                <w:szCs w:val="28"/>
              </w:rPr>
              <w:t>Service appropriations increased by $90.1</w:t>
            </w:r>
            <w:r w:rsidR="00BA3D37">
              <w:rPr>
                <w:sz w:val="18"/>
                <w:szCs w:val="28"/>
              </w:rPr>
              <w:t> </w:t>
            </w:r>
            <w:r w:rsidRPr="005479A3">
              <w:rPr>
                <w:sz w:val="18"/>
                <w:szCs w:val="28"/>
              </w:rPr>
              <w:t xml:space="preserve">million (12.6%) due to </w:t>
            </w:r>
            <w:r w:rsidRPr="005479A3">
              <w:rPr>
                <w:i/>
                <w:iCs/>
                <w:sz w:val="18"/>
                <w:szCs w:val="28"/>
              </w:rPr>
              <w:t>[insert narrative].</w:t>
            </w:r>
          </w:p>
        </w:tc>
      </w:tr>
    </w:tbl>
    <w:p w14:paraId="6502DA67" w14:textId="77777777" w:rsidR="008C4FAC" w:rsidRDefault="008C4FAC" w:rsidP="008C4FAC"/>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C4FAC" w:rsidRPr="0078507A" w14:paraId="4653CB49" w14:textId="77777777">
        <w:tc>
          <w:tcPr>
            <w:tcW w:w="1582" w:type="dxa"/>
          </w:tcPr>
          <w:p w14:paraId="39819435" w14:textId="0D740CDC" w:rsidR="008C4FAC" w:rsidRPr="0078507A" w:rsidRDefault="008C4FAC">
            <w:pPr>
              <w:pStyle w:val="Reference"/>
              <w:pageBreakBefore/>
              <w:rPr>
                <w:sz w:val="14"/>
                <w:szCs w:val="14"/>
              </w:rPr>
            </w:pPr>
          </w:p>
        </w:tc>
        <w:tc>
          <w:tcPr>
            <w:tcW w:w="13102" w:type="dxa"/>
            <w:gridSpan w:val="7"/>
          </w:tcPr>
          <w:p w14:paraId="3B1F9995" w14:textId="4F4A07FF"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10.1.2  Statement of financial position variances</w:t>
            </w:r>
          </w:p>
        </w:tc>
      </w:tr>
      <w:tr w:rsidR="008C4FAC" w:rsidRPr="007B207F" w14:paraId="1FBD708B" w14:textId="77777777" w:rsidTr="001E5D3C">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shd w:val="clear" w:color="auto" w:fill="auto"/>
            <w:noWrap/>
            <w:vAlign w:val="bottom"/>
            <w:hideMark/>
          </w:tcPr>
          <w:p w14:paraId="17AA876A" w14:textId="77777777" w:rsidR="008C4FAC" w:rsidRPr="007B207F" w:rsidRDefault="008C4FAC">
            <w:pPr>
              <w:spacing w:after="0" w:line="240" w:lineRule="auto"/>
              <w:rPr>
                <w:rFonts w:ascii="Times New Roman" w:eastAsia="Times New Roman" w:hAnsi="Times New Roman" w:cs="Times New Roman"/>
                <w:sz w:val="24"/>
                <w:szCs w:val="24"/>
                <w:lang w:eastAsia="en-AU"/>
              </w:rPr>
            </w:pPr>
          </w:p>
        </w:tc>
        <w:tc>
          <w:tcPr>
            <w:tcW w:w="6026" w:type="dxa"/>
            <w:vMerge w:val="restart"/>
            <w:tcBorders>
              <w:top w:val="nil"/>
              <w:left w:val="nil"/>
              <w:bottom w:val="single" w:sz="4" w:space="0" w:color="000000"/>
              <w:right w:val="nil"/>
            </w:tcBorders>
            <w:shd w:val="clear" w:color="auto" w:fill="auto"/>
            <w:vAlign w:val="center"/>
            <w:hideMark/>
          </w:tcPr>
          <w:p w14:paraId="0419A376" w14:textId="77777777" w:rsidR="008C4FAC" w:rsidRPr="007B207F"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shd w:val="clear" w:color="auto" w:fill="auto"/>
            <w:vAlign w:val="center"/>
            <w:hideMark/>
          </w:tcPr>
          <w:p w14:paraId="66A090F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Variance notes</w:t>
            </w:r>
          </w:p>
        </w:tc>
        <w:tc>
          <w:tcPr>
            <w:tcW w:w="1179" w:type="dxa"/>
            <w:tcBorders>
              <w:top w:val="nil"/>
              <w:left w:val="nil"/>
              <w:bottom w:val="nil"/>
              <w:right w:val="nil"/>
            </w:tcBorders>
            <w:shd w:val="clear" w:color="auto" w:fill="auto"/>
            <w:vAlign w:val="center"/>
            <w:hideMark/>
          </w:tcPr>
          <w:p w14:paraId="38E5A520" w14:textId="4CF946E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Estimate</w:t>
            </w:r>
            <w:r w:rsidRPr="007B207F">
              <w:rPr>
                <w:rFonts w:ascii="Arial" w:eastAsia="Times New Roman" w:hAnsi="Arial" w:cs="Arial"/>
                <w:b/>
                <w:bCs/>
                <w:color w:val="000000"/>
                <w:sz w:val="18"/>
                <w:szCs w:val="18"/>
                <w:lang w:eastAsia="en-AU"/>
              </w:rPr>
              <w:br/>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r w:rsidR="00C800A6" w:rsidRPr="00D5459A">
              <w:rPr>
                <w:rFonts w:ascii="Arial" w:eastAsia="Times New Roman" w:hAnsi="Arial" w:cs="Arial"/>
                <w:b/>
                <w:bCs/>
                <w:color w:val="000000"/>
                <w:sz w:val="18"/>
                <w:szCs w:val="18"/>
                <w:vertAlign w:val="superscript"/>
                <w:lang w:eastAsia="en-AU"/>
              </w:rPr>
              <w:t>1</w:t>
            </w:r>
          </w:p>
        </w:tc>
        <w:tc>
          <w:tcPr>
            <w:tcW w:w="1179" w:type="dxa"/>
            <w:tcBorders>
              <w:top w:val="nil"/>
              <w:left w:val="nil"/>
              <w:bottom w:val="nil"/>
              <w:right w:val="nil"/>
            </w:tcBorders>
            <w:shd w:val="clear" w:color="auto" w:fill="auto"/>
            <w:vAlign w:val="center"/>
            <w:hideMark/>
          </w:tcPr>
          <w:p w14:paraId="5CFC9736" w14:textId="3B2D017E"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Actual</w:t>
            </w:r>
            <w:r w:rsidRPr="007B207F">
              <w:rPr>
                <w:rFonts w:ascii="Arial" w:eastAsia="Times New Roman" w:hAnsi="Arial" w:cs="Arial"/>
                <w:b/>
                <w:bCs/>
                <w:color w:val="000000"/>
                <w:sz w:val="18"/>
                <w:szCs w:val="18"/>
                <w:lang w:eastAsia="en-AU"/>
              </w:rPr>
              <w:br/>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p>
        </w:tc>
        <w:tc>
          <w:tcPr>
            <w:tcW w:w="1179" w:type="dxa"/>
            <w:tcBorders>
              <w:top w:val="nil"/>
              <w:left w:val="nil"/>
              <w:bottom w:val="nil"/>
              <w:right w:val="nil"/>
            </w:tcBorders>
            <w:shd w:val="clear" w:color="auto" w:fill="auto"/>
            <w:vAlign w:val="center"/>
            <w:hideMark/>
          </w:tcPr>
          <w:p w14:paraId="6141E39B" w14:textId="188BE736"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Actual</w:t>
            </w:r>
            <w:r w:rsidRPr="007B207F">
              <w:rPr>
                <w:rFonts w:ascii="Arial" w:eastAsia="Times New Roman" w:hAnsi="Arial" w:cs="Arial"/>
                <w:b/>
                <w:bCs/>
                <w:color w:val="000000"/>
                <w:sz w:val="18"/>
                <w:szCs w:val="18"/>
                <w:lang w:eastAsia="en-AU"/>
              </w:rPr>
              <w:br/>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c>
          <w:tcPr>
            <w:tcW w:w="1179" w:type="dxa"/>
            <w:tcBorders>
              <w:top w:val="nil"/>
              <w:left w:val="nil"/>
              <w:bottom w:val="nil"/>
              <w:right w:val="nil"/>
            </w:tcBorders>
            <w:shd w:val="clear" w:color="auto" w:fill="auto"/>
            <w:vAlign w:val="center"/>
            <w:hideMark/>
          </w:tcPr>
          <w:p w14:paraId="37C5AE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Variance between actual and estimate</w:t>
            </w:r>
          </w:p>
        </w:tc>
        <w:tc>
          <w:tcPr>
            <w:tcW w:w="1179" w:type="dxa"/>
            <w:tcBorders>
              <w:top w:val="nil"/>
              <w:left w:val="nil"/>
              <w:bottom w:val="nil"/>
              <w:right w:val="nil"/>
            </w:tcBorders>
            <w:shd w:val="clear" w:color="auto" w:fill="auto"/>
            <w:vAlign w:val="center"/>
            <w:hideMark/>
          </w:tcPr>
          <w:p w14:paraId="35B945F4" w14:textId="44D54493"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Variance between actual results for </w:t>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4</w:t>
            </w:r>
            <w:r w:rsidR="00C800A6" w:rsidRPr="007B207F">
              <w:rPr>
                <w:rFonts w:ascii="Arial" w:eastAsia="Times New Roman" w:hAnsi="Arial" w:cs="Arial"/>
                <w:b/>
                <w:bCs/>
                <w:color w:val="000000"/>
                <w:sz w:val="18"/>
                <w:szCs w:val="18"/>
                <w:lang w:eastAsia="en-AU"/>
              </w:rPr>
              <w:t xml:space="preserve"> </w:t>
            </w:r>
            <w:r w:rsidRPr="007B207F">
              <w:rPr>
                <w:rFonts w:ascii="Arial" w:eastAsia="Times New Roman" w:hAnsi="Arial" w:cs="Arial"/>
                <w:b/>
                <w:bCs/>
                <w:color w:val="000000"/>
                <w:sz w:val="18"/>
                <w:szCs w:val="18"/>
                <w:lang w:eastAsia="en-AU"/>
              </w:rPr>
              <w:t xml:space="preserve">and </w:t>
            </w:r>
            <w:r w:rsidR="00C800A6" w:rsidRPr="007B207F">
              <w:rPr>
                <w:rFonts w:ascii="Arial" w:eastAsia="Times New Roman" w:hAnsi="Arial" w:cs="Arial"/>
                <w:b/>
                <w:bCs/>
                <w:color w:val="000000"/>
                <w:sz w:val="18"/>
                <w:szCs w:val="18"/>
                <w:lang w:eastAsia="en-AU"/>
              </w:rPr>
              <w:t>202</w:t>
            </w:r>
            <w:r w:rsidR="00C800A6">
              <w:rPr>
                <w:rFonts w:ascii="Arial" w:eastAsia="Times New Roman" w:hAnsi="Arial" w:cs="Arial"/>
                <w:b/>
                <w:bCs/>
                <w:color w:val="000000"/>
                <w:sz w:val="18"/>
                <w:szCs w:val="18"/>
                <w:lang w:eastAsia="en-AU"/>
              </w:rPr>
              <w:t>3</w:t>
            </w:r>
          </w:p>
        </w:tc>
      </w:tr>
      <w:tr w:rsidR="008C4FAC" w:rsidRPr="007B207F" w14:paraId="09230A54"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4193423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vMerge/>
            <w:tcBorders>
              <w:top w:val="nil"/>
              <w:left w:val="nil"/>
              <w:bottom w:val="single" w:sz="4" w:space="0" w:color="000000"/>
              <w:right w:val="nil"/>
            </w:tcBorders>
            <w:vAlign w:val="center"/>
            <w:hideMark/>
          </w:tcPr>
          <w:p w14:paraId="4960EB69" w14:textId="77777777" w:rsidR="008C4FAC" w:rsidRPr="007B207F" w:rsidRDefault="008C4FAC">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2633FF6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vAlign w:val="center"/>
            <w:hideMark/>
          </w:tcPr>
          <w:p w14:paraId="33D9C73E"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44BD718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single" w:sz="4" w:space="0" w:color="auto"/>
              <w:right w:val="nil"/>
            </w:tcBorders>
            <w:shd w:val="clear" w:color="auto" w:fill="auto"/>
            <w:vAlign w:val="center"/>
            <w:hideMark/>
          </w:tcPr>
          <w:p w14:paraId="32B970B5"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0F25A4B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c>
          <w:tcPr>
            <w:tcW w:w="1179" w:type="dxa"/>
            <w:tcBorders>
              <w:top w:val="nil"/>
              <w:left w:val="nil"/>
              <w:bottom w:val="nil"/>
              <w:right w:val="nil"/>
            </w:tcBorders>
            <w:shd w:val="clear" w:color="auto" w:fill="auto"/>
            <w:vAlign w:val="center"/>
            <w:hideMark/>
          </w:tcPr>
          <w:p w14:paraId="322D264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($000)</w:t>
            </w:r>
          </w:p>
        </w:tc>
      </w:tr>
      <w:tr w:rsidR="008C4FAC" w:rsidRPr="007B207F" w14:paraId="085738B3"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04FEE64"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35793CCF" w14:textId="74D23975"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Assets</w:t>
            </w:r>
          </w:p>
        </w:tc>
        <w:tc>
          <w:tcPr>
            <w:tcW w:w="1179" w:type="dxa"/>
            <w:tcBorders>
              <w:top w:val="nil"/>
              <w:left w:val="nil"/>
              <w:bottom w:val="nil"/>
              <w:right w:val="nil"/>
            </w:tcBorders>
            <w:shd w:val="clear" w:color="auto" w:fill="auto"/>
            <w:vAlign w:val="center"/>
            <w:hideMark/>
          </w:tcPr>
          <w:p w14:paraId="071E99CF"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3BFF4E0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4C6216DF"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A145428"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single" w:sz="4" w:space="0" w:color="auto"/>
              <w:left w:val="nil"/>
              <w:bottom w:val="nil"/>
              <w:right w:val="nil"/>
            </w:tcBorders>
            <w:shd w:val="clear" w:color="auto" w:fill="auto"/>
            <w:vAlign w:val="center"/>
            <w:hideMark/>
          </w:tcPr>
          <w:p w14:paraId="28ED78F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nil"/>
              <w:right w:val="nil"/>
            </w:tcBorders>
            <w:shd w:val="clear" w:color="auto" w:fill="auto"/>
            <w:vAlign w:val="center"/>
            <w:hideMark/>
          </w:tcPr>
          <w:p w14:paraId="394788C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5127104D"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1526EEEA"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1A85037" w14:textId="349DDC8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shd w:val="clear" w:color="auto" w:fill="auto"/>
            <w:vAlign w:val="center"/>
            <w:hideMark/>
          </w:tcPr>
          <w:p w14:paraId="011A1338"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605FF886"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5CCE1AD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9E7F66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2E4C0E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CC8746C"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77C87C53"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2A94C3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13DE9A14"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Cash and cash equivalents</w:t>
            </w:r>
          </w:p>
        </w:tc>
        <w:tc>
          <w:tcPr>
            <w:tcW w:w="1179" w:type="dxa"/>
            <w:tcBorders>
              <w:top w:val="nil"/>
              <w:left w:val="nil"/>
              <w:bottom w:val="nil"/>
              <w:right w:val="nil"/>
            </w:tcBorders>
            <w:shd w:val="clear" w:color="auto" w:fill="auto"/>
            <w:vAlign w:val="center"/>
            <w:hideMark/>
          </w:tcPr>
          <w:p w14:paraId="5DC9A38B"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1B93E0C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8,154</w:t>
            </w:r>
          </w:p>
        </w:tc>
        <w:tc>
          <w:tcPr>
            <w:tcW w:w="1179" w:type="dxa"/>
            <w:tcBorders>
              <w:top w:val="nil"/>
              <w:left w:val="nil"/>
              <w:bottom w:val="nil"/>
              <w:right w:val="nil"/>
            </w:tcBorders>
            <w:shd w:val="clear" w:color="auto" w:fill="auto"/>
            <w:hideMark/>
          </w:tcPr>
          <w:p w14:paraId="13228DC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8,308</w:t>
            </w:r>
          </w:p>
        </w:tc>
        <w:tc>
          <w:tcPr>
            <w:tcW w:w="1179" w:type="dxa"/>
            <w:tcBorders>
              <w:top w:val="nil"/>
              <w:left w:val="nil"/>
              <w:bottom w:val="nil"/>
              <w:right w:val="nil"/>
            </w:tcBorders>
            <w:shd w:val="clear" w:color="auto" w:fill="auto"/>
            <w:hideMark/>
          </w:tcPr>
          <w:p w14:paraId="2FA6E01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6,435</w:t>
            </w:r>
          </w:p>
        </w:tc>
        <w:tc>
          <w:tcPr>
            <w:tcW w:w="1179" w:type="dxa"/>
            <w:tcBorders>
              <w:top w:val="nil"/>
              <w:left w:val="nil"/>
              <w:bottom w:val="nil"/>
              <w:right w:val="nil"/>
            </w:tcBorders>
            <w:shd w:val="clear" w:color="auto" w:fill="auto"/>
            <w:hideMark/>
          </w:tcPr>
          <w:p w14:paraId="2FEEC9E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w:t>
            </w:r>
          </w:p>
        </w:tc>
        <w:tc>
          <w:tcPr>
            <w:tcW w:w="1179" w:type="dxa"/>
            <w:tcBorders>
              <w:top w:val="nil"/>
              <w:left w:val="nil"/>
              <w:bottom w:val="nil"/>
              <w:right w:val="nil"/>
            </w:tcBorders>
            <w:shd w:val="clear" w:color="auto" w:fill="auto"/>
            <w:hideMark/>
          </w:tcPr>
          <w:p w14:paraId="76C4D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1,873</w:t>
            </w:r>
          </w:p>
        </w:tc>
      </w:tr>
      <w:tr w:rsidR="008C4FAC" w:rsidRPr="007B207F" w14:paraId="40859526"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156844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4F1E3319"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Restricted cash and cash equivalents</w:t>
            </w:r>
          </w:p>
        </w:tc>
        <w:tc>
          <w:tcPr>
            <w:tcW w:w="1179" w:type="dxa"/>
            <w:tcBorders>
              <w:top w:val="nil"/>
              <w:left w:val="nil"/>
              <w:bottom w:val="nil"/>
              <w:right w:val="nil"/>
            </w:tcBorders>
            <w:shd w:val="clear" w:color="auto" w:fill="auto"/>
            <w:vAlign w:val="center"/>
            <w:hideMark/>
          </w:tcPr>
          <w:p w14:paraId="549B179A"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5CE560C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3,210</w:t>
            </w:r>
          </w:p>
        </w:tc>
        <w:tc>
          <w:tcPr>
            <w:tcW w:w="1179" w:type="dxa"/>
            <w:tcBorders>
              <w:top w:val="nil"/>
              <w:left w:val="nil"/>
              <w:bottom w:val="nil"/>
              <w:right w:val="nil"/>
            </w:tcBorders>
            <w:shd w:val="clear" w:color="auto" w:fill="auto"/>
            <w:hideMark/>
          </w:tcPr>
          <w:p w14:paraId="66BDEF4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3,590</w:t>
            </w:r>
          </w:p>
        </w:tc>
        <w:tc>
          <w:tcPr>
            <w:tcW w:w="1179" w:type="dxa"/>
            <w:tcBorders>
              <w:top w:val="nil"/>
              <w:left w:val="nil"/>
              <w:bottom w:val="nil"/>
              <w:right w:val="nil"/>
            </w:tcBorders>
            <w:shd w:val="clear" w:color="auto" w:fill="auto"/>
            <w:hideMark/>
          </w:tcPr>
          <w:p w14:paraId="1F9274B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970</w:t>
            </w:r>
          </w:p>
        </w:tc>
        <w:tc>
          <w:tcPr>
            <w:tcW w:w="1179" w:type="dxa"/>
            <w:tcBorders>
              <w:top w:val="nil"/>
              <w:left w:val="nil"/>
              <w:bottom w:val="nil"/>
              <w:right w:val="nil"/>
            </w:tcBorders>
            <w:shd w:val="clear" w:color="auto" w:fill="auto"/>
            <w:hideMark/>
          </w:tcPr>
          <w:p w14:paraId="5093F06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w:t>
            </w:r>
          </w:p>
        </w:tc>
        <w:tc>
          <w:tcPr>
            <w:tcW w:w="1179" w:type="dxa"/>
            <w:tcBorders>
              <w:top w:val="nil"/>
              <w:left w:val="nil"/>
              <w:bottom w:val="nil"/>
              <w:right w:val="nil"/>
            </w:tcBorders>
            <w:shd w:val="clear" w:color="auto" w:fill="auto"/>
            <w:hideMark/>
          </w:tcPr>
          <w:p w14:paraId="567ACFD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2,620</w:t>
            </w:r>
          </w:p>
        </w:tc>
      </w:tr>
      <w:tr w:rsidR="008C4FAC" w:rsidRPr="007B207F" w14:paraId="4C0AB46C"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FB7A54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34D544A"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Inventories</w:t>
            </w:r>
          </w:p>
        </w:tc>
        <w:tc>
          <w:tcPr>
            <w:tcW w:w="1179" w:type="dxa"/>
            <w:tcBorders>
              <w:top w:val="nil"/>
              <w:left w:val="nil"/>
              <w:bottom w:val="nil"/>
              <w:right w:val="nil"/>
            </w:tcBorders>
            <w:shd w:val="clear" w:color="auto" w:fill="auto"/>
            <w:vAlign w:val="center"/>
            <w:hideMark/>
          </w:tcPr>
          <w:p w14:paraId="68A76223"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86CCEF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15,400</w:t>
            </w:r>
          </w:p>
        </w:tc>
        <w:tc>
          <w:tcPr>
            <w:tcW w:w="1179" w:type="dxa"/>
            <w:tcBorders>
              <w:top w:val="nil"/>
              <w:left w:val="nil"/>
              <w:bottom w:val="nil"/>
              <w:right w:val="nil"/>
            </w:tcBorders>
            <w:shd w:val="clear" w:color="auto" w:fill="auto"/>
            <w:hideMark/>
          </w:tcPr>
          <w:p w14:paraId="014C323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15,333</w:t>
            </w:r>
          </w:p>
        </w:tc>
        <w:tc>
          <w:tcPr>
            <w:tcW w:w="1179" w:type="dxa"/>
            <w:tcBorders>
              <w:top w:val="nil"/>
              <w:left w:val="nil"/>
              <w:bottom w:val="nil"/>
              <w:right w:val="nil"/>
            </w:tcBorders>
            <w:shd w:val="clear" w:color="auto" w:fill="auto"/>
            <w:hideMark/>
          </w:tcPr>
          <w:p w14:paraId="63305900"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15,375</w:t>
            </w:r>
          </w:p>
        </w:tc>
        <w:tc>
          <w:tcPr>
            <w:tcW w:w="1179" w:type="dxa"/>
            <w:tcBorders>
              <w:top w:val="nil"/>
              <w:left w:val="nil"/>
              <w:bottom w:val="nil"/>
              <w:right w:val="nil"/>
            </w:tcBorders>
            <w:shd w:val="clear" w:color="auto" w:fill="auto"/>
            <w:hideMark/>
          </w:tcPr>
          <w:p w14:paraId="50D3451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c>
          <w:tcPr>
            <w:tcW w:w="1179" w:type="dxa"/>
            <w:tcBorders>
              <w:top w:val="nil"/>
              <w:left w:val="nil"/>
              <w:bottom w:val="nil"/>
              <w:right w:val="nil"/>
            </w:tcBorders>
            <w:shd w:val="clear" w:color="auto" w:fill="auto"/>
            <w:hideMark/>
          </w:tcPr>
          <w:p w14:paraId="540E84D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w:t>
            </w:r>
          </w:p>
        </w:tc>
      </w:tr>
      <w:tr w:rsidR="008C4FAC" w:rsidRPr="007B207F" w14:paraId="0DC8E699"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1B8734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C2BD8D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Receivables</w:t>
            </w:r>
          </w:p>
        </w:tc>
        <w:tc>
          <w:tcPr>
            <w:tcW w:w="1179" w:type="dxa"/>
            <w:tcBorders>
              <w:top w:val="nil"/>
              <w:left w:val="nil"/>
              <w:bottom w:val="nil"/>
              <w:right w:val="nil"/>
            </w:tcBorders>
            <w:shd w:val="clear" w:color="auto" w:fill="auto"/>
            <w:vAlign w:val="center"/>
            <w:hideMark/>
          </w:tcPr>
          <w:p w14:paraId="292A8CB8"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606535C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8,564</w:t>
            </w:r>
          </w:p>
        </w:tc>
        <w:tc>
          <w:tcPr>
            <w:tcW w:w="1179" w:type="dxa"/>
            <w:tcBorders>
              <w:top w:val="nil"/>
              <w:left w:val="nil"/>
              <w:bottom w:val="nil"/>
              <w:right w:val="nil"/>
            </w:tcBorders>
            <w:shd w:val="clear" w:color="auto" w:fill="auto"/>
            <w:hideMark/>
          </w:tcPr>
          <w:p w14:paraId="25CDD3D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1179" w:type="dxa"/>
            <w:tcBorders>
              <w:top w:val="nil"/>
              <w:left w:val="nil"/>
              <w:bottom w:val="nil"/>
              <w:right w:val="nil"/>
            </w:tcBorders>
            <w:shd w:val="clear" w:color="auto" w:fill="auto"/>
            <w:hideMark/>
          </w:tcPr>
          <w:p w14:paraId="644494D4" w14:textId="062C7A02"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9,311</w:t>
            </w:r>
          </w:p>
        </w:tc>
        <w:tc>
          <w:tcPr>
            <w:tcW w:w="1179" w:type="dxa"/>
            <w:tcBorders>
              <w:top w:val="nil"/>
              <w:left w:val="nil"/>
              <w:bottom w:val="nil"/>
              <w:right w:val="nil"/>
            </w:tcBorders>
            <w:shd w:val="clear" w:color="auto" w:fill="auto"/>
            <w:hideMark/>
          </w:tcPr>
          <w:p w14:paraId="360E6BE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533</w:t>
            </w:r>
          </w:p>
        </w:tc>
        <w:tc>
          <w:tcPr>
            <w:tcW w:w="1179" w:type="dxa"/>
            <w:tcBorders>
              <w:top w:val="nil"/>
              <w:left w:val="nil"/>
              <w:bottom w:val="nil"/>
              <w:right w:val="nil"/>
            </w:tcBorders>
            <w:shd w:val="clear" w:color="auto" w:fill="auto"/>
            <w:hideMark/>
          </w:tcPr>
          <w:p w14:paraId="624F0D95" w14:textId="362FCF72"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r w:rsidR="00697BF4">
              <w:rPr>
                <w:rFonts w:ascii="Arial" w:hAnsi="Arial" w:cs="Arial"/>
                <w:color w:val="000000"/>
                <w:sz w:val="18"/>
                <w:szCs w:val="18"/>
              </w:rPr>
              <w:t>214</w:t>
            </w:r>
            <w:r>
              <w:rPr>
                <w:rFonts w:ascii="Arial" w:hAnsi="Arial" w:cs="Arial"/>
                <w:color w:val="000000"/>
                <w:sz w:val="18"/>
                <w:szCs w:val="18"/>
              </w:rPr>
              <w:t>)</w:t>
            </w:r>
          </w:p>
        </w:tc>
      </w:tr>
      <w:tr w:rsidR="008C4FAC" w:rsidRPr="007B207F" w14:paraId="2CBE77A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F432A69"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auto"/>
            <w:vAlign w:val="center"/>
            <w:hideMark/>
          </w:tcPr>
          <w:p w14:paraId="7EBEEC23"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right w:val="nil"/>
            </w:tcBorders>
            <w:shd w:val="clear" w:color="auto" w:fill="auto"/>
            <w:vAlign w:val="center"/>
            <w:hideMark/>
          </w:tcPr>
          <w:p w14:paraId="7D75ED6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right w:val="nil"/>
            </w:tcBorders>
            <w:shd w:val="clear" w:color="auto" w:fill="auto"/>
            <w:hideMark/>
          </w:tcPr>
          <w:p w14:paraId="30227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17,960</w:t>
            </w:r>
          </w:p>
        </w:tc>
        <w:tc>
          <w:tcPr>
            <w:tcW w:w="1179" w:type="dxa"/>
            <w:tcBorders>
              <w:top w:val="nil"/>
              <w:left w:val="nil"/>
              <w:right w:val="nil"/>
            </w:tcBorders>
            <w:shd w:val="clear" w:color="auto" w:fill="auto"/>
            <w:hideMark/>
          </w:tcPr>
          <w:p w14:paraId="348B7A0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17,139</w:t>
            </w:r>
          </w:p>
        </w:tc>
        <w:tc>
          <w:tcPr>
            <w:tcW w:w="1179" w:type="dxa"/>
            <w:tcBorders>
              <w:top w:val="nil"/>
              <w:left w:val="nil"/>
              <w:right w:val="nil"/>
            </w:tcBorders>
            <w:shd w:val="clear" w:color="auto" w:fill="auto"/>
            <w:hideMark/>
          </w:tcPr>
          <w:p w14:paraId="65D49F74" w14:textId="6619373F"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19,750</w:t>
            </w:r>
          </w:p>
        </w:tc>
        <w:tc>
          <w:tcPr>
            <w:tcW w:w="1179" w:type="dxa"/>
            <w:tcBorders>
              <w:top w:val="nil"/>
              <w:left w:val="nil"/>
              <w:right w:val="nil"/>
            </w:tcBorders>
            <w:shd w:val="clear" w:color="auto" w:fill="auto"/>
            <w:hideMark/>
          </w:tcPr>
          <w:p w14:paraId="28F6013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(821)</w:t>
            </w:r>
          </w:p>
        </w:tc>
        <w:tc>
          <w:tcPr>
            <w:tcW w:w="1179" w:type="dxa"/>
            <w:tcBorders>
              <w:top w:val="nil"/>
              <w:left w:val="nil"/>
              <w:right w:val="nil"/>
            </w:tcBorders>
            <w:shd w:val="clear" w:color="auto" w:fill="auto"/>
            <w:hideMark/>
          </w:tcPr>
          <w:p w14:paraId="0099F0FB" w14:textId="62E4EEA1"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w:t>
            </w:r>
            <w:r w:rsidR="009E09CD">
              <w:rPr>
                <w:rFonts w:ascii="Arial" w:hAnsi="Arial" w:cs="Arial"/>
                <w:color w:val="000000"/>
                <w:sz w:val="18"/>
                <w:szCs w:val="18"/>
              </w:rPr>
              <w:t>11</w:t>
            </w:r>
            <w:r>
              <w:rPr>
                <w:rFonts w:ascii="Arial" w:hAnsi="Arial" w:cs="Arial"/>
                <w:color w:val="000000"/>
                <w:sz w:val="18"/>
                <w:szCs w:val="18"/>
              </w:rPr>
              <w:t>)</w:t>
            </w:r>
          </w:p>
        </w:tc>
      </w:tr>
      <w:tr w:rsidR="008C4FAC" w:rsidRPr="007B207F" w14:paraId="1935B464"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201B49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auto"/>
            <w:vAlign w:val="center"/>
            <w:hideMark/>
          </w:tcPr>
          <w:p w14:paraId="3679BF3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current assets</w:t>
            </w:r>
          </w:p>
        </w:tc>
        <w:tc>
          <w:tcPr>
            <w:tcW w:w="1179" w:type="dxa"/>
            <w:tcBorders>
              <w:top w:val="nil"/>
              <w:left w:val="nil"/>
              <w:right w:val="nil"/>
            </w:tcBorders>
            <w:shd w:val="clear" w:color="auto" w:fill="auto"/>
            <w:vAlign w:val="center"/>
            <w:hideMark/>
          </w:tcPr>
          <w:p w14:paraId="77A86AB7"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right w:val="nil"/>
            </w:tcBorders>
            <w:shd w:val="clear" w:color="auto" w:fill="auto"/>
            <w:hideMark/>
          </w:tcPr>
          <w:p w14:paraId="1312E19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590</w:t>
            </w:r>
          </w:p>
        </w:tc>
        <w:tc>
          <w:tcPr>
            <w:tcW w:w="1179" w:type="dxa"/>
            <w:tcBorders>
              <w:top w:val="nil"/>
              <w:left w:val="nil"/>
              <w:right w:val="nil"/>
            </w:tcBorders>
            <w:shd w:val="clear" w:color="auto" w:fill="auto"/>
            <w:hideMark/>
          </w:tcPr>
          <w:p w14:paraId="566477E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550</w:t>
            </w:r>
          </w:p>
        </w:tc>
        <w:tc>
          <w:tcPr>
            <w:tcW w:w="1179" w:type="dxa"/>
            <w:tcBorders>
              <w:top w:val="nil"/>
              <w:left w:val="nil"/>
              <w:right w:val="nil"/>
            </w:tcBorders>
            <w:shd w:val="clear" w:color="auto" w:fill="auto"/>
            <w:hideMark/>
          </w:tcPr>
          <w:p w14:paraId="6757C468" w14:textId="08D71B8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483</w:t>
            </w:r>
          </w:p>
        </w:tc>
        <w:tc>
          <w:tcPr>
            <w:tcW w:w="1179" w:type="dxa"/>
            <w:tcBorders>
              <w:top w:val="nil"/>
              <w:left w:val="nil"/>
              <w:right w:val="nil"/>
            </w:tcBorders>
            <w:shd w:val="clear" w:color="auto" w:fill="auto"/>
            <w:hideMark/>
          </w:tcPr>
          <w:p w14:paraId="2D16C98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w:t>
            </w:r>
          </w:p>
        </w:tc>
        <w:tc>
          <w:tcPr>
            <w:tcW w:w="1179" w:type="dxa"/>
            <w:tcBorders>
              <w:top w:val="nil"/>
              <w:left w:val="nil"/>
              <w:right w:val="nil"/>
            </w:tcBorders>
            <w:shd w:val="clear" w:color="auto" w:fill="auto"/>
            <w:hideMark/>
          </w:tcPr>
          <w:p w14:paraId="5E3E5AFE" w14:textId="31A41C34" w:rsidR="008C4FAC" w:rsidRPr="007B207F" w:rsidRDefault="009E09C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r>
      <w:tr w:rsidR="008C4FAC" w:rsidRPr="007B207F" w14:paraId="7AC33145"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tcPr>
          <w:p w14:paraId="3C562C4E"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left w:val="nil"/>
              <w:bottom w:val="single" w:sz="4" w:space="0" w:color="auto"/>
              <w:right w:val="nil"/>
            </w:tcBorders>
            <w:shd w:val="clear" w:color="auto" w:fill="auto"/>
            <w:vAlign w:val="center"/>
          </w:tcPr>
          <w:p w14:paraId="50EE8D38" w14:textId="77777777" w:rsidR="008C4FAC" w:rsidRPr="00E75438" w:rsidRDefault="008C4FAC">
            <w:pPr>
              <w:spacing w:after="0" w:line="240" w:lineRule="auto"/>
              <w:rPr>
                <w:rFonts w:ascii="Arial" w:eastAsia="Times New Roman" w:hAnsi="Arial" w:cs="Arial"/>
                <w:color w:val="000000"/>
                <w:sz w:val="18"/>
                <w:szCs w:val="18"/>
                <w:lang w:eastAsia="en-AU"/>
              </w:rPr>
            </w:pPr>
            <w:r w:rsidRPr="00E75438">
              <w:rPr>
                <w:rFonts w:ascii="Arial" w:eastAsia="Times New Roman" w:hAnsi="Arial" w:cs="Arial"/>
                <w:color w:val="000000"/>
                <w:sz w:val="18"/>
                <w:szCs w:val="18"/>
                <w:lang w:eastAsia="en-AU"/>
              </w:rPr>
              <w:t xml:space="preserve">Non-current asset </w:t>
            </w:r>
            <w:r>
              <w:rPr>
                <w:rFonts w:ascii="Arial" w:eastAsia="Times New Roman" w:hAnsi="Arial" w:cs="Arial"/>
                <w:color w:val="000000"/>
                <w:sz w:val="18"/>
                <w:szCs w:val="18"/>
                <w:lang w:eastAsia="en-AU"/>
              </w:rPr>
              <w:t xml:space="preserve">classified as </w:t>
            </w:r>
            <w:r w:rsidRPr="00E75438">
              <w:rPr>
                <w:rFonts w:ascii="Arial" w:eastAsia="Times New Roman" w:hAnsi="Arial" w:cs="Arial"/>
                <w:color w:val="000000"/>
                <w:sz w:val="18"/>
                <w:szCs w:val="18"/>
                <w:lang w:eastAsia="en-AU"/>
              </w:rPr>
              <w:t>held for sale</w:t>
            </w:r>
          </w:p>
        </w:tc>
        <w:tc>
          <w:tcPr>
            <w:tcW w:w="1179" w:type="dxa"/>
            <w:tcBorders>
              <w:left w:val="nil"/>
              <w:bottom w:val="single" w:sz="4" w:space="0" w:color="auto"/>
              <w:right w:val="nil"/>
            </w:tcBorders>
            <w:shd w:val="clear" w:color="auto" w:fill="auto"/>
            <w:vAlign w:val="center"/>
          </w:tcPr>
          <w:p w14:paraId="6AAC71D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left w:val="nil"/>
              <w:bottom w:val="single" w:sz="4" w:space="0" w:color="auto"/>
              <w:right w:val="nil"/>
            </w:tcBorders>
            <w:shd w:val="clear" w:color="auto" w:fill="auto"/>
          </w:tcPr>
          <w:p w14:paraId="749900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shd w:val="clear" w:color="auto" w:fill="auto"/>
          </w:tcPr>
          <w:p w14:paraId="2CC5758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shd w:val="clear" w:color="auto" w:fill="auto"/>
          </w:tcPr>
          <w:p w14:paraId="2E3B094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2,628</w:t>
            </w:r>
          </w:p>
        </w:tc>
        <w:tc>
          <w:tcPr>
            <w:tcW w:w="1179" w:type="dxa"/>
            <w:tcBorders>
              <w:left w:val="nil"/>
              <w:bottom w:val="single" w:sz="4" w:space="0" w:color="auto"/>
              <w:right w:val="nil"/>
            </w:tcBorders>
            <w:shd w:val="clear" w:color="auto" w:fill="auto"/>
          </w:tcPr>
          <w:p w14:paraId="29DF899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w:t>
            </w:r>
          </w:p>
        </w:tc>
        <w:tc>
          <w:tcPr>
            <w:tcW w:w="1179" w:type="dxa"/>
            <w:tcBorders>
              <w:left w:val="nil"/>
              <w:bottom w:val="single" w:sz="4" w:space="0" w:color="auto"/>
              <w:right w:val="nil"/>
            </w:tcBorders>
            <w:shd w:val="clear" w:color="auto" w:fill="auto"/>
          </w:tcPr>
          <w:p w14:paraId="7FAF14F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272</w:t>
            </w:r>
          </w:p>
        </w:tc>
      </w:tr>
      <w:tr w:rsidR="008C4FAC" w:rsidRPr="007B207F" w14:paraId="483B7CF3"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D462E7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78712B39" w14:textId="117E84E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single" w:sz="4" w:space="0" w:color="auto"/>
              <w:right w:val="nil"/>
            </w:tcBorders>
            <w:shd w:val="clear" w:color="auto" w:fill="auto"/>
            <w:vAlign w:val="center"/>
            <w:hideMark/>
          </w:tcPr>
          <w:p w14:paraId="289419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hideMark/>
          </w:tcPr>
          <w:p w14:paraId="5491DE9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56,778</w:t>
            </w:r>
          </w:p>
        </w:tc>
        <w:tc>
          <w:tcPr>
            <w:tcW w:w="1179" w:type="dxa"/>
            <w:tcBorders>
              <w:top w:val="nil"/>
              <w:left w:val="nil"/>
              <w:bottom w:val="single" w:sz="4" w:space="0" w:color="auto"/>
              <w:right w:val="nil"/>
            </w:tcBorders>
            <w:shd w:val="clear" w:color="auto" w:fill="auto"/>
            <w:hideMark/>
          </w:tcPr>
          <w:p w14:paraId="7B14282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56,917</w:t>
            </w:r>
          </w:p>
        </w:tc>
        <w:tc>
          <w:tcPr>
            <w:tcW w:w="1179" w:type="dxa"/>
            <w:tcBorders>
              <w:top w:val="nil"/>
              <w:left w:val="nil"/>
              <w:bottom w:val="single" w:sz="4" w:space="0" w:color="auto"/>
              <w:right w:val="nil"/>
            </w:tcBorders>
            <w:shd w:val="clear" w:color="auto" w:fill="auto"/>
            <w:hideMark/>
          </w:tcPr>
          <w:p w14:paraId="4F556B4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54,952</w:t>
            </w:r>
          </w:p>
        </w:tc>
        <w:tc>
          <w:tcPr>
            <w:tcW w:w="1179" w:type="dxa"/>
            <w:tcBorders>
              <w:top w:val="nil"/>
              <w:left w:val="nil"/>
              <w:bottom w:val="single" w:sz="4" w:space="0" w:color="auto"/>
              <w:right w:val="nil"/>
            </w:tcBorders>
            <w:shd w:val="clear" w:color="auto" w:fill="auto"/>
            <w:hideMark/>
          </w:tcPr>
          <w:p w14:paraId="1B029B6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139</w:t>
            </w:r>
          </w:p>
        </w:tc>
        <w:tc>
          <w:tcPr>
            <w:tcW w:w="1179" w:type="dxa"/>
            <w:tcBorders>
              <w:top w:val="nil"/>
              <w:left w:val="nil"/>
              <w:bottom w:val="single" w:sz="4" w:space="0" w:color="auto"/>
              <w:right w:val="nil"/>
            </w:tcBorders>
            <w:shd w:val="clear" w:color="auto" w:fill="auto"/>
            <w:hideMark/>
          </w:tcPr>
          <w:p w14:paraId="4E0F9E5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1,965</w:t>
            </w:r>
          </w:p>
        </w:tc>
      </w:tr>
      <w:tr w:rsidR="008C4FAC" w:rsidRPr="007B207F" w14:paraId="093BE06E"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35595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auto"/>
            <w:vAlign w:val="center"/>
            <w:hideMark/>
          </w:tcPr>
          <w:p w14:paraId="72B0F0A9"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90D7AFC"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6533C52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0E1E439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3A134E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11AE8E2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vAlign w:val="center"/>
            <w:hideMark/>
          </w:tcPr>
          <w:p w14:paraId="7091176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3746E641" w14:textId="77777777" w:rsidTr="001E5D3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591D81F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5C0F24A3" w14:textId="164ED84D"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shd w:val="clear" w:color="auto" w:fill="auto"/>
            <w:vAlign w:val="center"/>
            <w:hideMark/>
          </w:tcPr>
          <w:p w14:paraId="4BFD677E"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shd w:val="clear" w:color="auto" w:fill="auto"/>
            <w:vAlign w:val="center"/>
            <w:hideMark/>
          </w:tcPr>
          <w:p w14:paraId="5378244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43150AB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948F489"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1ED9EE62"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shd w:val="clear" w:color="auto" w:fill="auto"/>
            <w:vAlign w:val="center"/>
            <w:hideMark/>
          </w:tcPr>
          <w:p w14:paraId="299AEB7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5BA97B20"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5FC18C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auto"/>
            <w:vAlign w:val="center"/>
            <w:hideMark/>
          </w:tcPr>
          <w:p w14:paraId="234FDAAC" w14:textId="04284774" w:rsidR="008C4FAC" w:rsidRPr="007B207F" w:rsidRDefault="00FB507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D15F22">
              <w:rPr>
                <w:rFonts w:ascii="Arial" w:eastAsia="Times New Roman" w:hAnsi="Arial" w:cs="Arial"/>
                <w:color w:val="000000"/>
                <w:sz w:val="18"/>
                <w:szCs w:val="18"/>
                <w:lang w:eastAsia="en-AU"/>
              </w:rPr>
              <w:t>eceivable</w:t>
            </w:r>
            <w:r>
              <w:rPr>
                <w:rFonts w:ascii="Arial" w:eastAsia="Times New Roman" w:hAnsi="Arial" w:cs="Arial"/>
                <w:color w:val="000000"/>
                <w:sz w:val="18"/>
                <w:szCs w:val="18"/>
                <w:lang w:eastAsia="en-AU"/>
              </w:rPr>
              <w:t>s</w:t>
            </w:r>
          </w:p>
        </w:tc>
        <w:tc>
          <w:tcPr>
            <w:tcW w:w="1179" w:type="dxa"/>
            <w:tcBorders>
              <w:top w:val="nil"/>
              <w:left w:val="nil"/>
              <w:bottom w:val="nil"/>
              <w:right w:val="nil"/>
            </w:tcBorders>
            <w:shd w:val="clear" w:color="auto" w:fill="auto"/>
            <w:vAlign w:val="center"/>
            <w:hideMark/>
          </w:tcPr>
          <w:p w14:paraId="4984B16E"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0297A49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shd w:val="clear" w:color="auto" w:fill="auto"/>
            <w:hideMark/>
          </w:tcPr>
          <w:p w14:paraId="0E926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shd w:val="clear" w:color="auto" w:fill="auto"/>
            <w:hideMark/>
          </w:tcPr>
          <w:p w14:paraId="20A1A63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w:t>
            </w:r>
          </w:p>
        </w:tc>
        <w:tc>
          <w:tcPr>
            <w:tcW w:w="1179" w:type="dxa"/>
            <w:tcBorders>
              <w:top w:val="nil"/>
              <w:left w:val="nil"/>
              <w:bottom w:val="nil"/>
              <w:right w:val="nil"/>
            </w:tcBorders>
            <w:shd w:val="clear" w:color="auto" w:fill="auto"/>
            <w:hideMark/>
          </w:tcPr>
          <w:p w14:paraId="74722D7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5B475C3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r>
      <w:tr w:rsidR="008C4FAC" w:rsidRPr="007B207F" w14:paraId="2015BB12"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FE56FF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0051B7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bottom w:val="nil"/>
              <w:right w:val="nil"/>
            </w:tcBorders>
            <w:shd w:val="clear" w:color="auto" w:fill="auto"/>
            <w:vAlign w:val="center"/>
            <w:hideMark/>
          </w:tcPr>
          <w:p w14:paraId="0EFA872F"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3C20D45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70,170</w:t>
            </w:r>
          </w:p>
        </w:tc>
        <w:tc>
          <w:tcPr>
            <w:tcW w:w="1179" w:type="dxa"/>
            <w:tcBorders>
              <w:top w:val="nil"/>
              <w:left w:val="nil"/>
              <w:bottom w:val="nil"/>
              <w:right w:val="nil"/>
            </w:tcBorders>
            <w:shd w:val="clear" w:color="auto" w:fill="auto"/>
            <w:hideMark/>
          </w:tcPr>
          <w:p w14:paraId="527EE5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55,725</w:t>
            </w:r>
          </w:p>
        </w:tc>
        <w:tc>
          <w:tcPr>
            <w:tcW w:w="1179" w:type="dxa"/>
            <w:tcBorders>
              <w:top w:val="nil"/>
              <w:left w:val="nil"/>
              <w:bottom w:val="nil"/>
              <w:right w:val="nil"/>
            </w:tcBorders>
            <w:shd w:val="clear" w:color="auto" w:fill="auto"/>
            <w:hideMark/>
          </w:tcPr>
          <w:p w14:paraId="692E75D6" w14:textId="19DA8EB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45,060</w:t>
            </w:r>
          </w:p>
        </w:tc>
        <w:tc>
          <w:tcPr>
            <w:tcW w:w="1179" w:type="dxa"/>
            <w:tcBorders>
              <w:top w:val="nil"/>
              <w:left w:val="nil"/>
              <w:bottom w:val="nil"/>
              <w:right w:val="nil"/>
            </w:tcBorders>
            <w:shd w:val="clear" w:color="auto" w:fill="auto"/>
            <w:hideMark/>
          </w:tcPr>
          <w:p w14:paraId="366B708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(14,445)</w:t>
            </w:r>
          </w:p>
        </w:tc>
        <w:tc>
          <w:tcPr>
            <w:tcW w:w="1179" w:type="dxa"/>
            <w:tcBorders>
              <w:top w:val="nil"/>
              <w:left w:val="nil"/>
              <w:bottom w:val="nil"/>
              <w:right w:val="nil"/>
            </w:tcBorders>
            <w:shd w:val="clear" w:color="auto" w:fill="auto"/>
            <w:hideMark/>
          </w:tcPr>
          <w:p w14:paraId="52C9BAF2" w14:textId="6209830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w:t>
            </w:r>
            <w:r w:rsidR="00396C5E">
              <w:rPr>
                <w:rFonts w:ascii="Arial" w:hAnsi="Arial" w:cs="Arial"/>
                <w:color w:val="000000"/>
                <w:sz w:val="18"/>
                <w:szCs w:val="18"/>
              </w:rPr>
              <w:t>0,665</w:t>
            </w:r>
          </w:p>
        </w:tc>
      </w:tr>
      <w:tr w:rsidR="008C4FAC" w:rsidRPr="007B207F" w14:paraId="7F269C9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CB65D41"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7B247DE5"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Infrastructure, property, plant and equipment</w:t>
            </w:r>
          </w:p>
        </w:tc>
        <w:tc>
          <w:tcPr>
            <w:tcW w:w="1179" w:type="dxa"/>
            <w:tcBorders>
              <w:top w:val="nil"/>
              <w:left w:val="nil"/>
              <w:bottom w:val="nil"/>
              <w:right w:val="nil"/>
            </w:tcBorders>
            <w:shd w:val="clear" w:color="auto" w:fill="auto"/>
            <w:vAlign w:val="center"/>
            <w:hideMark/>
          </w:tcPr>
          <w:p w14:paraId="41FEC0FD"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653E7B0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1,374,690</w:t>
            </w:r>
          </w:p>
        </w:tc>
        <w:tc>
          <w:tcPr>
            <w:tcW w:w="1179" w:type="dxa"/>
            <w:tcBorders>
              <w:top w:val="nil"/>
              <w:left w:val="nil"/>
              <w:bottom w:val="nil"/>
              <w:right w:val="nil"/>
            </w:tcBorders>
            <w:shd w:val="clear" w:color="auto" w:fill="auto"/>
            <w:hideMark/>
          </w:tcPr>
          <w:p w14:paraId="2903BD6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1,369,572</w:t>
            </w:r>
          </w:p>
        </w:tc>
        <w:tc>
          <w:tcPr>
            <w:tcW w:w="1179" w:type="dxa"/>
            <w:tcBorders>
              <w:top w:val="nil"/>
              <w:left w:val="nil"/>
              <w:bottom w:val="nil"/>
              <w:right w:val="nil"/>
            </w:tcBorders>
            <w:shd w:val="clear" w:color="auto" w:fill="auto"/>
            <w:hideMark/>
          </w:tcPr>
          <w:p w14:paraId="0F86C34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1,246,992</w:t>
            </w:r>
          </w:p>
        </w:tc>
        <w:tc>
          <w:tcPr>
            <w:tcW w:w="1179" w:type="dxa"/>
            <w:tcBorders>
              <w:top w:val="nil"/>
              <w:left w:val="nil"/>
              <w:bottom w:val="nil"/>
              <w:right w:val="nil"/>
            </w:tcBorders>
            <w:shd w:val="clear" w:color="auto" w:fill="auto"/>
            <w:hideMark/>
          </w:tcPr>
          <w:p w14:paraId="3FFF76D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(5,118)</w:t>
            </w:r>
          </w:p>
        </w:tc>
        <w:tc>
          <w:tcPr>
            <w:tcW w:w="1179" w:type="dxa"/>
            <w:tcBorders>
              <w:top w:val="nil"/>
              <w:left w:val="nil"/>
              <w:bottom w:val="nil"/>
              <w:right w:val="nil"/>
            </w:tcBorders>
            <w:shd w:val="clear" w:color="auto" w:fill="auto"/>
            <w:hideMark/>
          </w:tcPr>
          <w:p w14:paraId="467E87A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122,580</w:t>
            </w:r>
          </w:p>
        </w:tc>
      </w:tr>
      <w:tr w:rsidR="008C4FAC" w:rsidRPr="007B207F" w14:paraId="4C4B693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752D41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0F9EE12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Intangible assets</w:t>
            </w:r>
          </w:p>
        </w:tc>
        <w:tc>
          <w:tcPr>
            <w:tcW w:w="1179" w:type="dxa"/>
            <w:tcBorders>
              <w:top w:val="nil"/>
              <w:left w:val="nil"/>
              <w:bottom w:val="nil"/>
              <w:right w:val="nil"/>
            </w:tcBorders>
            <w:shd w:val="clear" w:color="auto" w:fill="auto"/>
            <w:vAlign w:val="center"/>
            <w:hideMark/>
          </w:tcPr>
          <w:p w14:paraId="5D305F7F"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23CC6C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505</w:t>
            </w:r>
          </w:p>
        </w:tc>
        <w:tc>
          <w:tcPr>
            <w:tcW w:w="1179" w:type="dxa"/>
            <w:tcBorders>
              <w:top w:val="nil"/>
              <w:left w:val="nil"/>
              <w:bottom w:val="nil"/>
              <w:right w:val="nil"/>
            </w:tcBorders>
            <w:shd w:val="clear" w:color="auto" w:fill="auto"/>
            <w:hideMark/>
          </w:tcPr>
          <w:p w14:paraId="745E901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1,008</w:t>
            </w:r>
          </w:p>
        </w:tc>
        <w:tc>
          <w:tcPr>
            <w:tcW w:w="1179" w:type="dxa"/>
            <w:tcBorders>
              <w:top w:val="nil"/>
              <w:left w:val="nil"/>
              <w:bottom w:val="nil"/>
              <w:right w:val="nil"/>
            </w:tcBorders>
            <w:shd w:val="clear" w:color="auto" w:fill="auto"/>
            <w:hideMark/>
          </w:tcPr>
          <w:p w14:paraId="6ACA1CA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1,402</w:t>
            </w:r>
          </w:p>
        </w:tc>
        <w:tc>
          <w:tcPr>
            <w:tcW w:w="1179" w:type="dxa"/>
            <w:tcBorders>
              <w:top w:val="nil"/>
              <w:left w:val="nil"/>
              <w:bottom w:val="nil"/>
              <w:right w:val="nil"/>
            </w:tcBorders>
            <w:shd w:val="clear" w:color="auto" w:fill="auto"/>
            <w:hideMark/>
          </w:tcPr>
          <w:p w14:paraId="66BA980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503</w:t>
            </w:r>
          </w:p>
        </w:tc>
        <w:tc>
          <w:tcPr>
            <w:tcW w:w="1179" w:type="dxa"/>
            <w:tcBorders>
              <w:top w:val="nil"/>
              <w:left w:val="nil"/>
              <w:bottom w:val="nil"/>
              <w:right w:val="nil"/>
            </w:tcBorders>
            <w:shd w:val="clear" w:color="auto" w:fill="auto"/>
            <w:hideMark/>
          </w:tcPr>
          <w:p w14:paraId="1F66F8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r>
      <w:tr w:rsidR="008C4FAC" w:rsidRPr="007B207F" w14:paraId="22F6C61B"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410CD9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13AB9C1B"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Right-of-use assets</w:t>
            </w:r>
          </w:p>
        </w:tc>
        <w:tc>
          <w:tcPr>
            <w:tcW w:w="1179" w:type="dxa"/>
            <w:tcBorders>
              <w:top w:val="nil"/>
              <w:left w:val="nil"/>
              <w:bottom w:val="nil"/>
              <w:right w:val="nil"/>
            </w:tcBorders>
            <w:shd w:val="clear" w:color="auto" w:fill="auto"/>
            <w:vAlign w:val="center"/>
            <w:hideMark/>
          </w:tcPr>
          <w:p w14:paraId="39907C8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705C37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22,800</w:t>
            </w:r>
          </w:p>
        </w:tc>
        <w:tc>
          <w:tcPr>
            <w:tcW w:w="1179" w:type="dxa"/>
            <w:tcBorders>
              <w:top w:val="nil"/>
              <w:left w:val="nil"/>
              <w:bottom w:val="nil"/>
              <w:right w:val="nil"/>
            </w:tcBorders>
            <w:shd w:val="clear" w:color="auto" w:fill="auto"/>
            <w:hideMark/>
          </w:tcPr>
          <w:p w14:paraId="3327D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22,005</w:t>
            </w:r>
          </w:p>
        </w:tc>
        <w:tc>
          <w:tcPr>
            <w:tcW w:w="1179" w:type="dxa"/>
            <w:tcBorders>
              <w:top w:val="nil"/>
              <w:left w:val="nil"/>
              <w:bottom w:val="nil"/>
              <w:right w:val="nil"/>
            </w:tcBorders>
            <w:shd w:val="clear" w:color="auto" w:fill="auto"/>
            <w:hideMark/>
          </w:tcPr>
          <w:p w14:paraId="198B6ABD" w14:textId="6E2C4E3F" w:rsidR="008C4FAC" w:rsidRPr="007B207F" w:rsidRDefault="00603CA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21,245</w:t>
            </w:r>
          </w:p>
        </w:tc>
        <w:tc>
          <w:tcPr>
            <w:tcW w:w="1179" w:type="dxa"/>
            <w:tcBorders>
              <w:top w:val="nil"/>
              <w:left w:val="nil"/>
              <w:bottom w:val="nil"/>
              <w:right w:val="nil"/>
            </w:tcBorders>
            <w:shd w:val="clear" w:color="auto" w:fill="auto"/>
            <w:hideMark/>
          </w:tcPr>
          <w:p w14:paraId="148AA30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(795)</w:t>
            </w:r>
          </w:p>
        </w:tc>
        <w:tc>
          <w:tcPr>
            <w:tcW w:w="1179" w:type="dxa"/>
            <w:tcBorders>
              <w:top w:val="nil"/>
              <w:left w:val="nil"/>
              <w:bottom w:val="nil"/>
              <w:right w:val="nil"/>
            </w:tcBorders>
            <w:shd w:val="clear" w:color="auto" w:fill="auto"/>
            <w:hideMark/>
          </w:tcPr>
          <w:p w14:paraId="259D69F6" w14:textId="12488A9E" w:rsidR="008C4FAC" w:rsidRPr="007B207F" w:rsidRDefault="0053447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760</w:t>
            </w:r>
          </w:p>
        </w:tc>
      </w:tr>
      <w:tr w:rsidR="008C4FAC" w:rsidRPr="007B207F" w14:paraId="659B82D1"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01AB51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4BA18DBE"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Service concession asset</w:t>
            </w:r>
            <w:r>
              <w:rPr>
                <w:rFonts w:ascii="Arial" w:eastAsia="Times New Roman" w:hAnsi="Arial" w:cs="Arial"/>
                <w:color w:val="000000"/>
                <w:sz w:val="18"/>
                <w:szCs w:val="18"/>
                <w:lang w:eastAsia="en-AU"/>
              </w:rPr>
              <w:t>s</w:t>
            </w:r>
          </w:p>
        </w:tc>
        <w:tc>
          <w:tcPr>
            <w:tcW w:w="1179" w:type="dxa"/>
            <w:tcBorders>
              <w:top w:val="nil"/>
              <w:left w:val="nil"/>
              <w:bottom w:val="nil"/>
              <w:right w:val="nil"/>
            </w:tcBorders>
            <w:shd w:val="clear" w:color="auto" w:fill="auto"/>
            <w:vAlign w:val="center"/>
            <w:hideMark/>
          </w:tcPr>
          <w:p w14:paraId="0FC784F9"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shd w:val="clear" w:color="auto" w:fill="auto"/>
            <w:hideMark/>
          </w:tcPr>
          <w:p w14:paraId="7444FAD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1558787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7E11CC5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0BD8E3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shd w:val="clear" w:color="auto" w:fill="auto"/>
            <w:hideMark/>
          </w:tcPr>
          <w:p w14:paraId="1A8B1B1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8C4FAC" w:rsidRPr="007B207F" w14:paraId="516041C9"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9F68BF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auto"/>
            <w:vAlign w:val="center"/>
            <w:hideMark/>
          </w:tcPr>
          <w:p w14:paraId="2264DFEC"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non-current assets</w:t>
            </w:r>
          </w:p>
        </w:tc>
        <w:tc>
          <w:tcPr>
            <w:tcW w:w="1179" w:type="dxa"/>
            <w:tcBorders>
              <w:top w:val="nil"/>
              <w:left w:val="nil"/>
              <w:bottom w:val="nil"/>
              <w:right w:val="nil"/>
            </w:tcBorders>
            <w:shd w:val="clear" w:color="auto" w:fill="auto"/>
            <w:vAlign w:val="center"/>
            <w:hideMark/>
          </w:tcPr>
          <w:p w14:paraId="12EF1C01"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shd w:val="clear" w:color="auto" w:fill="auto"/>
            <w:hideMark/>
          </w:tcPr>
          <w:p w14:paraId="7A121FD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245C4DE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042565D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single" w:sz="4" w:space="0" w:color="auto"/>
              <w:right w:val="nil"/>
            </w:tcBorders>
            <w:shd w:val="clear" w:color="auto" w:fill="auto"/>
            <w:hideMark/>
          </w:tcPr>
          <w:p w14:paraId="29BFE70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shd w:val="clear" w:color="auto" w:fill="auto"/>
            <w:hideMark/>
          </w:tcPr>
          <w:p w14:paraId="420EEB2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r>
      <w:tr w:rsidR="008C4FAC" w:rsidRPr="007B207F" w14:paraId="7C754EA9"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4C89734"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nil"/>
              <w:right w:val="nil"/>
            </w:tcBorders>
            <w:shd w:val="clear" w:color="auto" w:fill="auto"/>
            <w:vAlign w:val="center"/>
            <w:hideMark/>
          </w:tcPr>
          <w:p w14:paraId="4E5DA844" w14:textId="0296226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7B207F">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nil"/>
              <w:right w:val="nil"/>
            </w:tcBorders>
            <w:shd w:val="clear" w:color="auto" w:fill="auto"/>
            <w:vAlign w:val="center"/>
            <w:hideMark/>
          </w:tcPr>
          <w:p w14:paraId="7A0D14A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shd w:val="clear" w:color="auto" w:fill="auto"/>
            <w:hideMark/>
          </w:tcPr>
          <w:p w14:paraId="62DDAC8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1,468,225</w:t>
            </w:r>
          </w:p>
        </w:tc>
        <w:tc>
          <w:tcPr>
            <w:tcW w:w="1179" w:type="dxa"/>
            <w:tcBorders>
              <w:top w:val="nil"/>
              <w:left w:val="nil"/>
              <w:bottom w:val="nil"/>
              <w:right w:val="nil"/>
            </w:tcBorders>
            <w:shd w:val="clear" w:color="auto" w:fill="auto"/>
            <w:hideMark/>
          </w:tcPr>
          <w:p w14:paraId="6D31501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1,448,370</w:t>
            </w:r>
          </w:p>
        </w:tc>
        <w:tc>
          <w:tcPr>
            <w:tcW w:w="1179" w:type="dxa"/>
            <w:tcBorders>
              <w:top w:val="nil"/>
              <w:left w:val="nil"/>
              <w:bottom w:val="nil"/>
              <w:right w:val="nil"/>
            </w:tcBorders>
            <w:shd w:val="clear" w:color="auto" w:fill="auto"/>
            <w:hideMark/>
          </w:tcPr>
          <w:p w14:paraId="17DAB5B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1,314,809</w:t>
            </w:r>
          </w:p>
        </w:tc>
        <w:tc>
          <w:tcPr>
            <w:tcW w:w="1179" w:type="dxa"/>
            <w:tcBorders>
              <w:top w:val="nil"/>
              <w:left w:val="nil"/>
              <w:bottom w:val="nil"/>
              <w:right w:val="nil"/>
            </w:tcBorders>
            <w:shd w:val="clear" w:color="auto" w:fill="auto"/>
            <w:hideMark/>
          </w:tcPr>
          <w:p w14:paraId="3C7AC17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(19,855)</w:t>
            </w:r>
          </w:p>
        </w:tc>
        <w:tc>
          <w:tcPr>
            <w:tcW w:w="1179" w:type="dxa"/>
            <w:tcBorders>
              <w:top w:val="nil"/>
              <w:left w:val="nil"/>
              <w:bottom w:val="nil"/>
              <w:right w:val="nil"/>
            </w:tcBorders>
            <w:shd w:val="clear" w:color="auto" w:fill="auto"/>
            <w:hideMark/>
          </w:tcPr>
          <w:p w14:paraId="4C5BE5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133,561</w:t>
            </w:r>
          </w:p>
        </w:tc>
      </w:tr>
      <w:tr w:rsidR="008C4FAC" w:rsidRPr="007B207F" w14:paraId="041DE04D" w14:textId="77777777" w:rsidTr="001E5D3C">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B57A7E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auto"/>
            <w:vAlign w:val="center"/>
            <w:hideMark/>
          </w:tcPr>
          <w:p w14:paraId="2CD0073B" w14:textId="5F609010" w:rsidR="008C4FAC" w:rsidRPr="007B207F" w:rsidRDefault="00A162C2">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Total assets</w:t>
            </w:r>
          </w:p>
        </w:tc>
        <w:tc>
          <w:tcPr>
            <w:tcW w:w="1179" w:type="dxa"/>
            <w:tcBorders>
              <w:top w:val="single" w:sz="4" w:space="0" w:color="auto"/>
              <w:left w:val="nil"/>
              <w:bottom w:val="single" w:sz="4" w:space="0" w:color="auto"/>
              <w:right w:val="nil"/>
            </w:tcBorders>
            <w:shd w:val="clear" w:color="auto" w:fill="auto"/>
            <w:vAlign w:val="center"/>
            <w:hideMark/>
          </w:tcPr>
          <w:p w14:paraId="43B2278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shd w:val="clear" w:color="auto" w:fill="auto"/>
            <w:hideMark/>
          </w:tcPr>
          <w:p w14:paraId="24A2DE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1,525,003</w:t>
            </w:r>
          </w:p>
        </w:tc>
        <w:tc>
          <w:tcPr>
            <w:tcW w:w="1179" w:type="dxa"/>
            <w:tcBorders>
              <w:top w:val="single" w:sz="4" w:space="0" w:color="auto"/>
              <w:left w:val="nil"/>
              <w:bottom w:val="single" w:sz="4" w:space="0" w:color="auto"/>
              <w:right w:val="nil"/>
            </w:tcBorders>
            <w:shd w:val="clear" w:color="auto" w:fill="auto"/>
            <w:hideMark/>
          </w:tcPr>
          <w:p w14:paraId="174EFA2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1,505,287</w:t>
            </w:r>
          </w:p>
        </w:tc>
        <w:tc>
          <w:tcPr>
            <w:tcW w:w="1179" w:type="dxa"/>
            <w:tcBorders>
              <w:top w:val="single" w:sz="4" w:space="0" w:color="auto"/>
              <w:left w:val="nil"/>
              <w:bottom w:val="single" w:sz="4" w:space="0" w:color="auto"/>
              <w:right w:val="nil"/>
            </w:tcBorders>
            <w:shd w:val="clear" w:color="auto" w:fill="auto"/>
            <w:hideMark/>
          </w:tcPr>
          <w:p w14:paraId="4BDE50C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1,369,761</w:t>
            </w:r>
          </w:p>
        </w:tc>
        <w:tc>
          <w:tcPr>
            <w:tcW w:w="1179" w:type="dxa"/>
            <w:tcBorders>
              <w:top w:val="single" w:sz="4" w:space="0" w:color="auto"/>
              <w:left w:val="nil"/>
              <w:bottom w:val="single" w:sz="4" w:space="0" w:color="auto"/>
              <w:right w:val="nil"/>
            </w:tcBorders>
            <w:shd w:val="clear" w:color="auto" w:fill="auto"/>
            <w:hideMark/>
          </w:tcPr>
          <w:p w14:paraId="2ACEA4A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(19,716)</w:t>
            </w:r>
          </w:p>
        </w:tc>
        <w:tc>
          <w:tcPr>
            <w:tcW w:w="1179" w:type="dxa"/>
            <w:tcBorders>
              <w:top w:val="single" w:sz="4" w:space="0" w:color="auto"/>
              <w:left w:val="nil"/>
              <w:bottom w:val="single" w:sz="4" w:space="0" w:color="auto"/>
              <w:right w:val="nil"/>
            </w:tcBorders>
            <w:shd w:val="clear" w:color="auto" w:fill="auto"/>
            <w:hideMark/>
          </w:tcPr>
          <w:p w14:paraId="548EC4B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135,526</w:t>
            </w:r>
          </w:p>
        </w:tc>
      </w:tr>
    </w:tbl>
    <w:p w14:paraId="09329D74" w14:textId="77777777" w:rsidR="008C4FAC" w:rsidRPr="00045EF9" w:rsidRDefault="008C4FAC" w:rsidP="008C4FAC"/>
    <w:tbl>
      <w:tblPr>
        <w:tblW w:w="14742" w:type="dxa"/>
        <w:tblLayout w:type="fixed"/>
        <w:tblLook w:val="04A0" w:firstRow="1" w:lastRow="0" w:firstColumn="1" w:lastColumn="0" w:noHBand="0" w:noVBand="1"/>
      </w:tblPr>
      <w:tblGrid>
        <w:gridCol w:w="1582"/>
        <w:gridCol w:w="6073"/>
        <w:gridCol w:w="1103"/>
        <w:gridCol w:w="1166"/>
        <w:gridCol w:w="1166"/>
        <w:gridCol w:w="1166"/>
        <w:gridCol w:w="1211"/>
        <w:gridCol w:w="1275"/>
      </w:tblGrid>
      <w:tr w:rsidR="00CF4EF3" w:rsidRPr="005E05E6" w14:paraId="21F7B398" w14:textId="77777777" w:rsidTr="00093B81">
        <w:trPr>
          <w:trHeight w:val="250"/>
        </w:trPr>
        <w:tc>
          <w:tcPr>
            <w:tcW w:w="1582" w:type="dxa"/>
            <w:tcBorders>
              <w:top w:val="nil"/>
              <w:left w:val="nil"/>
              <w:bottom w:val="nil"/>
              <w:right w:val="nil"/>
            </w:tcBorders>
            <w:shd w:val="clear" w:color="auto" w:fill="auto"/>
            <w:noWrap/>
            <w:vAlign w:val="bottom"/>
            <w:hideMark/>
          </w:tcPr>
          <w:p w14:paraId="75CF1672" w14:textId="77777777" w:rsidR="008C4FAC" w:rsidRPr="005E05E6" w:rsidRDefault="008C4FAC">
            <w:pPr>
              <w:pageBreakBefore/>
              <w:spacing w:after="0" w:line="240" w:lineRule="auto"/>
              <w:rPr>
                <w:rFonts w:ascii="Times New Roman" w:eastAsia="Times New Roman" w:hAnsi="Times New Roman" w:cs="Times New Roman"/>
                <w:sz w:val="24"/>
                <w:szCs w:val="24"/>
                <w:lang w:eastAsia="en-AU"/>
              </w:rPr>
            </w:pPr>
          </w:p>
        </w:tc>
        <w:tc>
          <w:tcPr>
            <w:tcW w:w="6073" w:type="dxa"/>
            <w:tcBorders>
              <w:top w:val="nil"/>
              <w:left w:val="nil"/>
              <w:bottom w:val="nil"/>
              <w:right w:val="nil"/>
            </w:tcBorders>
            <w:shd w:val="clear" w:color="auto" w:fill="auto"/>
            <w:vAlign w:val="center"/>
            <w:hideMark/>
          </w:tcPr>
          <w:p w14:paraId="249D132B" w14:textId="4E749F47"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Liabilities</w:t>
            </w:r>
          </w:p>
        </w:tc>
        <w:tc>
          <w:tcPr>
            <w:tcW w:w="1103" w:type="dxa"/>
            <w:tcBorders>
              <w:top w:val="nil"/>
              <w:left w:val="nil"/>
              <w:bottom w:val="nil"/>
              <w:right w:val="nil"/>
            </w:tcBorders>
            <w:shd w:val="clear" w:color="auto" w:fill="auto"/>
            <w:vAlign w:val="center"/>
            <w:hideMark/>
          </w:tcPr>
          <w:p w14:paraId="38F526EC"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2FE2FE7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3248965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25BD28AE"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64CE6C3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5E1A14A7"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3911DCDC" w14:textId="77777777" w:rsidTr="00093B81">
        <w:trPr>
          <w:trHeight w:val="250"/>
        </w:trPr>
        <w:tc>
          <w:tcPr>
            <w:tcW w:w="1582" w:type="dxa"/>
            <w:tcBorders>
              <w:top w:val="nil"/>
              <w:left w:val="nil"/>
              <w:bottom w:val="nil"/>
              <w:right w:val="nil"/>
            </w:tcBorders>
            <w:shd w:val="clear" w:color="auto" w:fill="auto"/>
            <w:noWrap/>
            <w:vAlign w:val="bottom"/>
            <w:hideMark/>
          </w:tcPr>
          <w:p w14:paraId="2A31B4E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4FF6D3C5" w14:textId="2CD4CC0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shd w:val="clear" w:color="auto" w:fill="auto"/>
            <w:vAlign w:val="center"/>
            <w:hideMark/>
          </w:tcPr>
          <w:p w14:paraId="4B270714"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3347744A"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5745158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10586D76"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2B6BF3E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67799D71"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0E6483E7" w14:textId="77777777" w:rsidTr="00093B81">
        <w:trPr>
          <w:trHeight w:val="260"/>
        </w:trPr>
        <w:tc>
          <w:tcPr>
            <w:tcW w:w="1582" w:type="dxa"/>
            <w:tcBorders>
              <w:top w:val="nil"/>
              <w:left w:val="nil"/>
              <w:bottom w:val="nil"/>
              <w:right w:val="nil"/>
            </w:tcBorders>
            <w:shd w:val="clear" w:color="auto" w:fill="auto"/>
            <w:noWrap/>
            <w:vAlign w:val="bottom"/>
            <w:hideMark/>
          </w:tcPr>
          <w:p w14:paraId="0EAAE04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4C69A00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Payables</w:t>
            </w:r>
          </w:p>
        </w:tc>
        <w:tc>
          <w:tcPr>
            <w:tcW w:w="1103" w:type="dxa"/>
            <w:tcBorders>
              <w:top w:val="nil"/>
              <w:left w:val="nil"/>
              <w:bottom w:val="nil"/>
              <w:right w:val="nil"/>
            </w:tcBorders>
            <w:shd w:val="clear" w:color="auto" w:fill="auto"/>
            <w:vAlign w:val="center"/>
            <w:hideMark/>
          </w:tcPr>
          <w:p w14:paraId="0B2C65B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4147C4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4,106</w:t>
            </w:r>
          </w:p>
        </w:tc>
        <w:tc>
          <w:tcPr>
            <w:tcW w:w="1166" w:type="dxa"/>
            <w:tcBorders>
              <w:top w:val="nil"/>
              <w:left w:val="nil"/>
              <w:bottom w:val="nil"/>
              <w:right w:val="nil"/>
            </w:tcBorders>
            <w:shd w:val="clear" w:color="auto" w:fill="auto"/>
            <w:vAlign w:val="center"/>
            <w:hideMark/>
          </w:tcPr>
          <w:p w14:paraId="794C143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4,207</w:t>
            </w:r>
          </w:p>
        </w:tc>
        <w:tc>
          <w:tcPr>
            <w:tcW w:w="1166" w:type="dxa"/>
            <w:tcBorders>
              <w:top w:val="nil"/>
              <w:left w:val="nil"/>
              <w:bottom w:val="nil"/>
              <w:right w:val="nil"/>
            </w:tcBorders>
            <w:shd w:val="clear" w:color="auto" w:fill="auto"/>
            <w:vAlign w:val="center"/>
            <w:hideMark/>
          </w:tcPr>
          <w:p w14:paraId="76B138C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4,791</w:t>
            </w:r>
          </w:p>
        </w:tc>
        <w:tc>
          <w:tcPr>
            <w:tcW w:w="1211" w:type="dxa"/>
            <w:tcBorders>
              <w:top w:val="nil"/>
              <w:left w:val="nil"/>
              <w:bottom w:val="nil"/>
              <w:right w:val="nil"/>
            </w:tcBorders>
            <w:shd w:val="clear" w:color="auto" w:fill="auto"/>
            <w:vAlign w:val="center"/>
            <w:hideMark/>
          </w:tcPr>
          <w:p w14:paraId="07DC3B9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w:t>
            </w:r>
          </w:p>
        </w:tc>
        <w:tc>
          <w:tcPr>
            <w:tcW w:w="1275" w:type="dxa"/>
            <w:tcBorders>
              <w:top w:val="nil"/>
              <w:left w:val="nil"/>
              <w:bottom w:val="nil"/>
              <w:right w:val="nil"/>
            </w:tcBorders>
            <w:shd w:val="clear" w:color="auto" w:fill="auto"/>
            <w:vAlign w:val="center"/>
            <w:hideMark/>
          </w:tcPr>
          <w:p w14:paraId="26E67E6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(584)</w:t>
            </w:r>
          </w:p>
        </w:tc>
      </w:tr>
      <w:tr w:rsidR="00CF4EF3" w:rsidRPr="005E05E6" w14:paraId="21850B25" w14:textId="77777777" w:rsidTr="00093B81">
        <w:trPr>
          <w:trHeight w:val="260"/>
        </w:trPr>
        <w:tc>
          <w:tcPr>
            <w:tcW w:w="1582" w:type="dxa"/>
            <w:tcBorders>
              <w:top w:val="nil"/>
              <w:left w:val="nil"/>
              <w:bottom w:val="nil"/>
              <w:right w:val="nil"/>
            </w:tcBorders>
            <w:shd w:val="clear" w:color="auto" w:fill="auto"/>
            <w:noWrap/>
            <w:vAlign w:val="bottom"/>
            <w:hideMark/>
          </w:tcPr>
          <w:p w14:paraId="5798203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21839C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xml:space="preserve">Contract </w:t>
            </w:r>
            <w:r>
              <w:rPr>
                <w:rFonts w:ascii="Arial" w:eastAsia="Times New Roman" w:hAnsi="Arial" w:cs="Arial"/>
                <w:color w:val="000000"/>
                <w:sz w:val="18"/>
                <w:szCs w:val="18"/>
                <w:lang w:eastAsia="en-AU"/>
              </w:rPr>
              <w:t>l</w:t>
            </w:r>
            <w:r w:rsidRPr="005E05E6">
              <w:rPr>
                <w:rFonts w:ascii="Arial" w:eastAsia="Times New Roman" w:hAnsi="Arial" w:cs="Arial"/>
                <w:color w:val="000000"/>
                <w:sz w:val="18"/>
                <w:szCs w:val="18"/>
                <w:lang w:eastAsia="en-AU"/>
              </w:rPr>
              <w:t>iabilities</w:t>
            </w:r>
          </w:p>
        </w:tc>
        <w:tc>
          <w:tcPr>
            <w:tcW w:w="1103" w:type="dxa"/>
            <w:tcBorders>
              <w:top w:val="nil"/>
              <w:left w:val="nil"/>
              <w:bottom w:val="nil"/>
              <w:right w:val="nil"/>
            </w:tcBorders>
            <w:shd w:val="clear" w:color="auto" w:fill="auto"/>
            <w:vAlign w:val="center"/>
            <w:hideMark/>
          </w:tcPr>
          <w:p w14:paraId="766DDE7C"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6FFD2E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908</w:t>
            </w:r>
          </w:p>
        </w:tc>
        <w:tc>
          <w:tcPr>
            <w:tcW w:w="1166" w:type="dxa"/>
            <w:tcBorders>
              <w:top w:val="nil"/>
              <w:left w:val="nil"/>
              <w:bottom w:val="nil"/>
              <w:right w:val="nil"/>
            </w:tcBorders>
            <w:shd w:val="clear" w:color="auto" w:fill="auto"/>
            <w:vAlign w:val="center"/>
            <w:hideMark/>
          </w:tcPr>
          <w:p w14:paraId="5EF404A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638</w:t>
            </w:r>
          </w:p>
        </w:tc>
        <w:tc>
          <w:tcPr>
            <w:tcW w:w="1166" w:type="dxa"/>
            <w:tcBorders>
              <w:top w:val="nil"/>
              <w:left w:val="nil"/>
              <w:bottom w:val="nil"/>
              <w:right w:val="nil"/>
            </w:tcBorders>
            <w:shd w:val="clear" w:color="auto" w:fill="auto"/>
            <w:vAlign w:val="center"/>
            <w:hideMark/>
          </w:tcPr>
          <w:p w14:paraId="52634CD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895</w:t>
            </w:r>
          </w:p>
        </w:tc>
        <w:tc>
          <w:tcPr>
            <w:tcW w:w="1211" w:type="dxa"/>
            <w:tcBorders>
              <w:top w:val="nil"/>
              <w:left w:val="nil"/>
              <w:bottom w:val="nil"/>
              <w:right w:val="nil"/>
            </w:tcBorders>
            <w:shd w:val="clear" w:color="auto" w:fill="auto"/>
            <w:vAlign w:val="center"/>
            <w:hideMark/>
          </w:tcPr>
          <w:p w14:paraId="46889E1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(270)</w:t>
            </w:r>
          </w:p>
        </w:tc>
        <w:tc>
          <w:tcPr>
            <w:tcW w:w="1275" w:type="dxa"/>
            <w:tcBorders>
              <w:top w:val="nil"/>
              <w:left w:val="nil"/>
              <w:bottom w:val="nil"/>
              <w:right w:val="nil"/>
            </w:tcBorders>
            <w:shd w:val="clear" w:color="auto" w:fill="auto"/>
            <w:vAlign w:val="center"/>
            <w:hideMark/>
          </w:tcPr>
          <w:p w14:paraId="0225B01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(257)</w:t>
            </w:r>
          </w:p>
        </w:tc>
      </w:tr>
      <w:tr w:rsidR="00CF4EF3" w:rsidRPr="005E05E6" w14:paraId="1478104F" w14:textId="77777777" w:rsidTr="00093B81">
        <w:trPr>
          <w:trHeight w:val="260"/>
        </w:trPr>
        <w:tc>
          <w:tcPr>
            <w:tcW w:w="1582" w:type="dxa"/>
            <w:tcBorders>
              <w:top w:val="nil"/>
              <w:left w:val="nil"/>
              <w:bottom w:val="nil"/>
              <w:right w:val="nil"/>
            </w:tcBorders>
            <w:shd w:val="clear" w:color="auto" w:fill="auto"/>
            <w:noWrap/>
            <w:vAlign w:val="bottom"/>
            <w:hideMark/>
          </w:tcPr>
          <w:p w14:paraId="3796CB3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2EFE17E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shd w:val="clear" w:color="auto" w:fill="auto"/>
            <w:vAlign w:val="center"/>
            <w:hideMark/>
          </w:tcPr>
          <w:p w14:paraId="64E7D17B"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2C5C50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980</w:t>
            </w:r>
          </w:p>
        </w:tc>
        <w:tc>
          <w:tcPr>
            <w:tcW w:w="1166" w:type="dxa"/>
            <w:tcBorders>
              <w:top w:val="nil"/>
              <w:left w:val="nil"/>
              <w:bottom w:val="nil"/>
              <w:right w:val="nil"/>
            </w:tcBorders>
            <w:shd w:val="clear" w:color="auto" w:fill="auto"/>
            <w:vAlign w:val="center"/>
            <w:hideMark/>
          </w:tcPr>
          <w:p w14:paraId="6C83390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c>
          <w:tcPr>
            <w:tcW w:w="1166" w:type="dxa"/>
            <w:tcBorders>
              <w:top w:val="nil"/>
              <w:left w:val="nil"/>
              <w:bottom w:val="nil"/>
              <w:right w:val="nil"/>
            </w:tcBorders>
            <w:shd w:val="clear" w:color="auto" w:fill="auto"/>
            <w:vAlign w:val="center"/>
            <w:hideMark/>
          </w:tcPr>
          <w:p w14:paraId="013095F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718</w:t>
            </w:r>
          </w:p>
        </w:tc>
        <w:tc>
          <w:tcPr>
            <w:tcW w:w="1211" w:type="dxa"/>
            <w:tcBorders>
              <w:top w:val="nil"/>
              <w:left w:val="nil"/>
              <w:bottom w:val="nil"/>
              <w:right w:val="nil"/>
            </w:tcBorders>
            <w:shd w:val="clear" w:color="auto" w:fill="auto"/>
            <w:vAlign w:val="center"/>
            <w:hideMark/>
          </w:tcPr>
          <w:p w14:paraId="3FF51FE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(406)</w:t>
            </w:r>
          </w:p>
        </w:tc>
        <w:tc>
          <w:tcPr>
            <w:tcW w:w="1275" w:type="dxa"/>
            <w:tcBorders>
              <w:top w:val="nil"/>
              <w:left w:val="nil"/>
              <w:bottom w:val="nil"/>
              <w:right w:val="nil"/>
            </w:tcBorders>
            <w:shd w:val="clear" w:color="auto" w:fill="auto"/>
            <w:vAlign w:val="center"/>
            <w:hideMark/>
          </w:tcPr>
          <w:p w14:paraId="39D4F91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(144)</w:t>
            </w:r>
          </w:p>
        </w:tc>
      </w:tr>
      <w:tr w:rsidR="00CF4EF3" w:rsidRPr="005E05E6" w14:paraId="70A481E3" w14:textId="77777777" w:rsidTr="00093B81">
        <w:trPr>
          <w:trHeight w:val="260"/>
        </w:trPr>
        <w:tc>
          <w:tcPr>
            <w:tcW w:w="1582" w:type="dxa"/>
            <w:tcBorders>
              <w:top w:val="nil"/>
              <w:left w:val="nil"/>
              <w:bottom w:val="nil"/>
              <w:right w:val="nil"/>
            </w:tcBorders>
            <w:shd w:val="clear" w:color="auto" w:fill="auto"/>
            <w:noWrap/>
            <w:vAlign w:val="bottom"/>
            <w:hideMark/>
          </w:tcPr>
          <w:p w14:paraId="26F7F60B"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11A6DE8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Borrowings</w:t>
            </w:r>
          </w:p>
        </w:tc>
        <w:tc>
          <w:tcPr>
            <w:tcW w:w="1103" w:type="dxa"/>
            <w:tcBorders>
              <w:top w:val="nil"/>
              <w:left w:val="nil"/>
              <w:bottom w:val="nil"/>
              <w:right w:val="nil"/>
            </w:tcBorders>
            <w:shd w:val="clear" w:color="auto" w:fill="auto"/>
            <w:vAlign w:val="center"/>
            <w:hideMark/>
          </w:tcPr>
          <w:p w14:paraId="49B30B4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74C370E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08CF929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1E3816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shd w:val="clear" w:color="auto" w:fill="auto"/>
            <w:vAlign w:val="center"/>
            <w:hideMark/>
          </w:tcPr>
          <w:p w14:paraId="68CFB62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038BBD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D9FA20A" w14:textId="77777777" w:rsidTr="00093B81">
        <w:trPr>
          <w:trHeight w:val="260"/>
        </w:trPr>
        <w:tc>
          <w:tcPr>
            <w:tcW w:w="1582" w:type="dxa"/>
            <w:tcBorders>
              <w:top w:val="nil"/>
              <w:left w:val="nil"/>
              <w:bottom w:val="nil"/>
              <w:right w:val="nil"/>
            </w:tcBorders>
            <w:shd w:val="clear" w:color="auto" w:fill="auto"/>
            <w:noWrap/>
            <w:vAlign w:val="bottom"/>
            <w:hideMark/>
          </w:tcPr>
          <w:p w14:paraId="3E73C38F"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A22295A"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shd w:val="clear" w:color="auto" w:fill="auto"/>
            <w:vAlign w:val="center"/>
            <w:hideMark/>
          </w:tcPr>
          <w:p w14:paraId="0B994AD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12D82E2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6,826</w:t>
            </w:r>
          </w:p>
        </w:tc>
        <w:tc>
          <w:tcPr>
            <w:tcW w:w="1166" w:type="dxa"/>
            <w:tcBorders>
              <w:top w:val="nil"/>
              <w:left w:val="nil"/>
              <w:bottom w:val="nil"/>
              <w:right w:val="nil"/>
            </w:tcBorders>
            <w:shd w:val="clear" w:color="auto" w:fill="auto"/>
            <w:vAlign w:val="center"/>
            <w:hideMark/>
          </w:tcPr>
          <w:p w14:paraId="0A6EB20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c>
          <w:tcPr>
            <w:tcW w:w="1166" w:type="dxa"/>
            <w:tcBorders>
              <w:top w:val="nil"/>
              <w:left w:val="nil"/>
              <w:bottom w:val="nil"/>
              <w:right w:val="nil"/>
            </w:tcBorders>
            <w:shd w:val="clear" w:color="auto" w:fill="auto"/>
            <w:vAlign w:val="center"/>
            <w:hideMark/>
          </w:tcPr>
          <w:p w14:paraId="53AFC08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6,562</w:t>
            </w:r>
          </w:p>
        </w:tc>
        <w:tc>
          <w:tcPr>
            <w:tcW w:w="1211" w:type="dxa"/>
            <w:tcBorders>
              <w:top w:val="nil"/>
              <w:left w:val="nil"/>
              <w:bottom w:val="nil"/>
              <w:right w:val="nil"/>
            </w:tcBorders>
            <w:shd w:val="clear" w:color="auto" w:fill="auto"/>
            <w:vAlign w:val="center"/>
            <w:hideMark/>
          </w:tcPr>
          <w:p w14:paraId="1879F8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(847)</w:t>
            </w:r>
          </w:p>
        </w:tc>
        <w:tc>
          <w:tcPr>
            <w:tcW w:w="1275" w:type="dxa"/>
            <w:tcBorders>
              <w:top w:val="nil"/>
              <w:left w:val="nil"/>
              <w:bottom w:val="nil"/>
              <w:right w:val="nil"/>
            </w:tcBorders>
            <w:shd w:val="clear" w:color="auto" w:fill="auto"/>
            <w:vAlign w:val="center"/>
            <w:hideMark/>
          </w:tcPr>
          <w:p w14:paraId="1A2CD71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(583)</w:t>
            </w:r>
          </w:p>
        </w:tc>
      </w:tr>
      <w:tr w:rsidR="00CF4EF3" w:rsidRPr="005E05E6" w14:paraId="1B9D1519" w14:textId="77777777" w:rsidTr="00093B81">
        <w:trPr>
          <w:trHeight w:val="260"/>
        </w:trPr>
        <w:tc>
          <w:tcPr>
            <w:tcW w:w="1582" w:type="dxa"/>
            <w:tcBorders>
              <w:top w:val="nil"/>
              <w:left w:val="nil"/>
              <w:bottom w:val="nil"/>
              <w:right w:val="nil"/>
            </w:tcBorders>
            <w:shd w:val="clear" w:color="auto" w:fill="auto"/>
            <w:noWrap/>
            <w:vAlign w:val="bottom"/>
            <w:hideMark/>
          </w:tcPr>
          <w:p w14:paraId="17F3E31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25C9945"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Amounts due to the Treasurer</w:t>
            </w:r>
          </w:p>
        </w:tc>
        <w:tc>
          <w:tcPr>
            <w:tcW w:w="1103" w:type="dxa"/>
            <w:tcBorders>
              <w:top w:val="nil"/>
              <w:left w:val="nil"/>
              <w:bottom w:val="nil"/>
              <w:right w:val="nil"/>
            </w:tcBorders>
            <w:shd w:val="clear" w:color="auto" w:fill="auto"/>
            <w:vAlign w:val="center"/>
            <w:hideMark/>
          </w:tcPr>
          <w:p w14:paraId="3570955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3B1E7AC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2,650</w:t>
            </w:r>
          </w:p>
        </w:tc>
        <w:tc>
          <w:tcPr>
            <w:tcW w:w="1166" w:type="dxa"/>
            <w:tcBorders>
              <w:top w:val="nil"/>
              <w:left w:val="nil"/>
              <w:bottom w:val="nil"/>
              <w:right w:val="nil"/>
            </w:tcBorders>
            <w:shd w:val="clear" w:color="auto" w:fill="auto"/>
            <w:vAlign w:val="center"/>
            <w:hideMark/>
          </w:tcPr>
          <w:p w14:paraId="1B5845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2,400</w:t>
            </w:r>
          </w:p>
        </w:tc>
        <w:tc>
          <w:tcPr>
            <w:tcW w:w="1166" w:type="dxa"/>
            <w:tcBorders>
              <w:top w:val="nil"/>
              <w:left w:val="nil"/>
              <w:bottom w:val="nil"/>
              <w:right w:val="nil"/>
            </w:tcBorders>
            <w:shd w:val="clear" w:color="auto" w:fill="auto"/>
            <w:vAlign w:val="center"/>
            <w:hideMark/>
          </w:tcPr>
          <w:p w14:paraId="247DCE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7,970</w:t>
            </w:r>
          </w:p>
        </w:tc>
        <w:tc>
          <w:tcPr>
            <w:tcW w:w="1211" w:type="dxa"/>
            <w:tcBorders>
              <w:top w:val="nil"/>
              <w:left w:val="nil"/>
              <w:bottom w:val="nil"/>
              <w:right w:val="nil"/>
            </w:tcBorders>
            <w:shd w:val="clear" w:color="auto" w:fill="auto"/>
            <w:vAlign w:val="center"/>
            <w:hideMark/>
          </w:tcPr>
          <w:p w14:paraId="09560E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(250)</w:t>
            </w:r>
          </w:p>
        </w:tc>
        <w:tc>
          <w:tcPr>
            <w:tcW w:w="1275" w:type="dxa"/>
            <w:tcBorders>
              <w:top w:val="nil"/>
              <w:left w:val="nil"/>
              <w:bottom w:val="nil"/>
              <w:right w:val="nil"/>
            </w:tcBorders>
            <w:shd w:val="clear" w:color="auto" w:fill="auto"/>
            <w:vAlign w:val="center"/>
            <w:hideMark/>
          </w:tcPr>
          <w:p w14:paraId="45745F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(5,570)</w:t>
            </w:r>
          </w:p>
        </w:tc>
      </w:tr>
      <w:tr w:rsidR="00CF4EF3" w:rsidRPr="005E05E6" w14:paraId="4D600729" w14:textId="77777777" w:rsidTr="00093B81">
        <w:trPr>
          <w:trHeight w:val="260"/>
        </w:trPr>
        <w:tc>
          <w:tcPr>
            <w:tcW w:w="1582" w:type="dxa"/>
            <w:tcBorders>
              <w:top w:val="nil"/>
              <w:left w:val="nil"/>
              <w:bottom w:val="nil"/>
              <w:right w:val="nil"/>
            </w:tcBorders>
            <w:shd w:val="clear" w:color="auto" w:fill="auto"/>
            <w:noWrap/>
            <w:vAlign w:val="bottom"/>
            <w:hideMark/>
          </w:tcPr>
          <w:p w14:paraId="7837878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557BDC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shd w:val="clear" w:color="auto" w:fill="auto"/>
            <w:vAlign w:val="center"/>
            <w:hideMark/>
          </w:tcPr>
          <w:p w14:paraId="1217827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2AF3B6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13,400</w:t>
            </w:r>
          </w:p>
        </w:tc>
        <w:tc>
          <w:tcPr>
            <w:tcW w:w="1166" w:type="dxa"/>
            <w:tcBorders>
              <w:top w:val="nil"/>
              <w:left w:val="nil"/>
              <w:bottom w:val="nil"/>
              <w:right w:val="nil"/>
            </w:tcBorders>
            <w:shd w:val="clear" w:color="auto" w:fill="auto"/>
            <w:vAlign w:val="center"/>
            <w:hideMark/>
          </w:tcPr>
          <w:p w14:paraId="62B45A0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13,758</w:t>
            </w:r>
          </w:p>
        </w:tc>
        <w:tc>
          <w:tcPr>
            <w:tcW w:w="1166" w:type="dxa"/>
            <w:tcBorders>
              <w:top w:val="nil"/>
              <w:left w:val="nil"/>
              <w:bottom w:val="nil"/>
              <w:right w:val="nil"/>
            </w:tcBorders>
            <w:shd w:val="clear" w:color="auto" w:fill="auto"/>
            <w:vAlign w:val="center"/>
            <w:hideMark/>
          </w:tcPr>
          <w:p w14:paraId="3BEE7B1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13,950</w:t>
            </w:r>
          </w:p>
        </w:tc>
        <w:tc>
          <w:tcPr>
            <w:tcW w:w="1211" w:type="dxa"/>
            <w:tcBorders>
              <w:top w:val="nil"/>
              <w:left w:val="nil"/>
              <w:bottom w:val="nil"/>
              <w:right w:val="nil"/>
            </w:tcBorders>
            <w:shd w:val="clear" w:color="auto" w:fill="auto"/>
            <w:vAlign w:val="center"/>
            <w:hideMark/>
          </w:tcPr>
          <w:p w14:paraId="46F4CBD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358</w:t>
            </w:r>
          </w:p>
        </w:tc>
        <w:tc>
          <w:tcPr>
            <w:tcW w:w="1275" w:type="dxa"/>
            <w:tcBorders>
              <w:top w:val="nil"/>
              <w:left w:val="nil"/>
              <w:bottom w:val="nil"/>
              <w:right w:val="nil"/>
            </w:tcBorders>
            <w:shd w:val="clear" w:color="auto" w:fill="auto"/>
            <w:vAlign w:val="center"/>
            <w:hideMark/>
          </w:tcPr>
          <w:p w14:paraId="383CD0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(192)</w:t>
            </w:r>
          </w:p>
        </w:tc>
      </w:tr>
      <w:tr w:rsidR="00CF4EF3" w:rsidRPr="005E05E6" w14:paraId="119E4FB2" w14:textId="77777777" w:rsidTr="00093B81">
        <w:trPr>
          <w:trHeight w:val="260"/>
        </w:trPr>
        <w:tc>
          <w:tcPr>
            <w:tcW w:w="1582" w:type="dxa"/>
            <w:tcBorders>
              <w:top w:val="nil"/>
              <w:left w:val="nil"/>
              <w:bottom w:val="nil"/>
              <w:right w:val="nil"/>
            </w:tcBorders>
            <w:shd w:val="clear" w:color="auto" w:fill="auto"/>
            <w:noWrap/>
            <w:vAlign w:val="bottom"/>
            <w:hideMark/>
          </w:tcPr>
          <w:p w14:paraId="5B05336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192CF4F"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shd w:val="clear" w:color="auto" w:fill="auto"/>
            <w:vAlign w:val="center"/>
            <w:hideMark/>
          </w:tcPr>
          <w:p w14:paraId="28280D6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2397CEA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w:t>
            </w:r>
          </w:p>
        </w:tc>
        <w:tc>
          <w:tcPr>
            <w:tcW w:w="1166" w:type="dxa"/>
            <w:tcBorders>
              <w:top w:val="nil"/>
              <w:left w:val="nil"/>
              <w:bottom w:val="nil"/>
              <w:right w:val="nil"/>
            </w:tcBorders>
            <w:shd w:val="clear" w:color="auto" w:fill="auto"/>
            <w:vAlign w:val="center"/>
            <w:hideMark/>
          </w:tcPr>
          <w:p w14:paraId="11E00ED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62</w:t>
            </w:r>
          </w:p>
        </w:tc>
        <w:tc>
          <w:tcPr>
            <w:tcW w:w="1166" w:type="dxa"/>
            <w:tcBorders>
              <w:top w:val="nil"/>
              <w:left w:val="nil"/>
              <w:bottom w:val="nil"/>
              <w:right w:val="nil"/>
            </w:tcBorders>
            <w:shd w:val="clear" w:color="auto" w:fill="auto"/>
            <w:vAlign w:val="center"/>
            <w:hideMark/>
          </w:tcPr>
          <w:p w14:paraId="5BA6726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45</w:t>
            </w:r>
          </w:p>
        </w:tc>
        <w:tc>
          <w:tcPr>
            <w:tcW w:w="1211" w:type="dxa"/>
            <w:tcBorders>
              <w:top w:val="nil"/>
              <w:left w:val="nil"/>
              <w:bottom w:val="nil"/>
              <w:right w:val="nil"/>
            </w:tcBorders>
            <w:shd w:val="clear" w:color="auto" w:fill="auto"/>
            <w:vAlign w:val="center"/>
            <w:hideMark/>
          </w:tcPr>
          <w:p w14:paraId="1B8080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w:t>
            </w:r>
          </w:p>
        </w:tc>
        <w:tc>
          <w:tcPr>
            <w:tcW w:w="1275" w:type="dxa"/>
            <w:tcBorders>
              <w:top w:val="nil"/>
              <w:left w:val="nil"/>
              <w:bottom w:val="nil"/>
              <w:right w:val="nil"/>
            </w:tcBorders>
            <w:shd w:val="clear" w:color="auto" w:fill="auto"/>
            <w:vAlign w:val="center"/>
            <w:hideMark/>
          </w:tcPr>
          <w:p w14:paraId="2BBCBB3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w:t>
            </w:r>
          </w:p>
        </w:tc>
      </w:tr>
      <w:tr w:rsidR="00CF4EF3" w:rsidRPr="005E05E6" w14:paraId="02591BD1" w14:textId="77777777" w:rsidTr="00093B81">
        <w:trPr>
          <w:trHeight w:val="250"/>
        </w:trPr>
        <w:tc>
          <w:tcPr>
            <w:tcW w:w="1582" w:type="dxa"/>
            <w:tcBorders>
              <w:top w:val="nil"/>
              <w:left w:val="nil"/>
              <w:bottom w:val="nil"/>
              <w:right w:val="nil"/>
            </w:tcBorders>
            <w:shd w:val="clear" w:color="auto" w:fill="auto"/>
            <w:noWrap/>
            <w:vAlign w:val="bottom"/>
            <w:hideMark/>
          </w:tcPr>
          <w:p w14:paraId="30D1860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110710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current liabilities</w:t>
            </w:r>
          </w:p>
        </w:tc>
        <w:tc>
          <w:tcPr>
            <w:tcW w:w="1103" w:type="dxa"/>
            <w:tcBorders>
              <w:top w:val="nil"/>
              <w:left w:val="nil"/>
              <w:bottom w:val="nil"/>
              <w:right w:val="nil"/>
            </w:tcBorders>
            <w:shd w:val="clear" w:color="auto" w:fill="auto"/>
            <w:vAlign w:val="center"/>
            <w:hideMark/>
          </w:tcPr>
          <w:p w14:paraId="1ECDBF6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5635084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4B8B12D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315E78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shd w:val="clear" w:color="auto" w:fill="auto"/>
            <w:vAlign w:val="center"/>
            <w:hideMark/>
          </w:tcPr>
          <w:p w14:paraId="103EE1E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576C97B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8C33C86" w14:textId="77777777" w:rsidTr="00093B81">
        <w:trPr>
          <w:trHeight w:val="260"/>
        </w:trPr>
        <w:tc>
          <w:tcPr>
            <w:tcW w:w="1582" w:type="dxa"/>
            <w:tcBorders>
              <w:top w:val="nil"/>
              <w:left w:val="nil"/>
              <w:bottom w:val="nil"/>
              <w:right w:val="nil"/>
            </w:tcBorders>
            <w:shd w:val="clear" w:color="auto" w:fill="auto"/>
            <w:noWrap/>
            <w:vAlign w:val="bottom"/>
            <w:hideMark/>
          </w:tcPr>
          <w:p w14:paraId="60C1385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auto"/>
            <w:vAlign w:val="center"/>
            <w:hideMark/>
          </w:tcPr>
          <w:p w14:paraId="6F9C2A77" w14:textId="407DD220"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shd w:val="clear" w:color="auto" w:fill="auto"/>
            <w:vAlign w:val="center"/>
            <w:hideMark/>
          </w:tcPr>
          <w:p w14:paraId="5515F9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shd w:val="clear" w:color="auto" w:fill="auto"/>
            <w:vAlign w:val="center"/>
            <w:hideMark/>
          </w:tcPr>
          <w:p w14:paraId="4712E29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28,890</w:t>
            </w:r>
          </w:p>
        </w:tc>
        <w:tc>
          <w:tcPr>
            <w:tcW w:w="1166" w:type="dxa"/>
            <w:tcBorders>
              <w:top w:val="single" w:sz="4" w:space="0" w:color="auto"/>
              <w:left w:val="nil"/>
              <w:bottom w:val="single" w:sz="4" w:space="0" w:color="auto"/>
              <w:right w:val="nil"/>
            </w:tcBorders>
            <w:shd w:val="clear" w:color="auto" w:fill="auto"/>
            <w:vAlign w:val="center"/>
            <w:hideMark/>
          </w:tcPr>
          <w:p w14:paraId="3A8BDBA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27,618</w:t>
            </w:r>
          </w:p>
        </w:tc>
        <w:tc>
          <w:tcPr>
            <w:tcW w:w="1166" w:type="dxa"/>
            <w:tcBorders>
              <w:top w:val="single" w:sz="4" w:space="0" w:color="auto"/>
              <w:left w:val="nil"/>
              <w:bottom w:val="single" w:sz="4" w:space="0" w:color="auto"/>
              <w:right w:val="nil"/>
            </w:tcBorders>
            <w:shd w:val="clear" w:color="auto" w:fill="auto"/>
            <w:vAlign w:val="center"/>
            <w:hideMark/>
          </w:tcPr>
          <w:p w14:paraId="227667DE"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34,931</w:t>
            </w:r>
          </w:p>
        </w:tc>
        <w:tc>
          <w:tcPr>
            <w:tcW w:w="1211" w:type="dxa"/>
            <w:tcBorders>
              <w:top w:val="single" w:sz="4" w:space="0" w:color="auto"/>
              <w:left w:val="nil"/>
              <w:bottom w:val="single" w:sz="4" w:space="0" w:color="auto"/>
              <w:right w:val="nil"/>
            </w:tcBorders>
            <w:shd w:val="clear" w:color="auto" w:fill="auto"/>
            <w:vAlign w:val="center"/>
            <w:hideMark/>
          </w:tcPr>
          <w:p w14:paraId="337B6D1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(1,272)</w:t>
            </w:r>
          </w:p>
        </w:tc>
        <w:tc>
          <w:tcPr>
            <w:tcW w:w="1275" w:type="dxa"/>
            <w:tcBorders>
              <w:top w:val="single" w:sz="4" w:space="0" w:color="auto"/>
              <w:left w:val="nil"/>
              <w:bottom w:val="single" w:sz="4" w:space="0" w:color="auto"/>
              <w:right w:val="nil"/>
            </w:tcBorders>
            <w:shd w:val="clear" w:color="auto" w:fill="auto"/>
            <w:vAlign w:val="center"/>
            <w:hideMark/>
          </w:tcPr>
          <w:p w14:paraId="2114E31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(7,313)</w:t>
            </w:r>
          </w:p>
        </w:tc>
      </w:tr>
      <w:tr w:rsidR="00CF4EF3" w:rsidRPr="005E05E6" w14:paraId="7376BC34" w14:textId="77777777" w:rsidTr="00093B81">
        <w:trPr>
          <w:trHeight w:val="250"/>
        </w:trPr>
        <w:tc>
          <w:tcPr>
            <w:tcW w:w="1582" w:type="dxa"/>
            <w:tcBorders>
              <w:top w:val="nil"/>
              <w:left w:val="nil"/>
              <w:bottom w:val="nil"/>
              <w:right w:val="nil"/>
            </w:tcBorders>
            <w:shd w:val="clear" w:color="auto" w:fill="auto"/>
            <w:noWrap/>
            <w:vAlign w:val="bottom"/>
            <w:hideMark/>
          </w:tcPr>
          <w:p w14:paraId="270CD63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nil"/>
              <w:right w:val="nil"/>
            </w:tcBorders>
            <w:shd w:val="clear" w:color="auto" w:fill="auto"/>
            <w:vAlign w:val="center"/>
            <w:hideMark/>
          </w:tcPr>
          <w:p w14:paraId="3281FFE6"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nil"/>
              <w:left w:val="nil"/>
              <w:bottom w:val="nil"/>
              <w:right w:val="nil"/>
            </w:tcBorders>
            <w:shd w:val="clear" w:color="auto" w:fill="auto"/>
            <w:vAlign w:val="center"/>
            <w:hideMark/>
          </w:tcPr>
          <w:p w14:paraId="4042FC3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64D18AE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55CB05C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68AA7EA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6FC9F687"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320390C8"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ED7D57B" w14:textId="77777777" w:rsidTr="00093B81">
        <w:trPr>
          <w:trHeight w:val="250"/>
        </w:trPr>
        <w:tc>
          <w:tcPr>
            <w:tcW w:w="1582" w:type="dxa"/>
            <w:tcBorders>
              <w:top w:val="nil"/>
              <w:left w:val="nil"/>
              <w:bottom w:val="nil"/>
              <w:right w:val="nil"/>
            </w:tcBorders>
            <w:shd w:val="clear" w:color="auto" w:fill="auto"/>
            <w:noWrap/>
            <w:vAlign w:val="bottom"/>
            <w:hideMark/>
          </w:tcPr>
          <w:p w14:paraId="26BD647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4AC2DEB3" w14:textId="5563C75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shd w:val="clear" w:color="auto" w:fill="auto"/>
            <w:vAlign w:val="center"/>
            <w:hideMark/>
          </w:tcPr>
          <w:p w14:paraId="30E653D7"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0F2B3EA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090EE3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1B445C9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28A037B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25871A50"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628A1311" w14:textId="77777777" w:rsidTr="00093B81">
        <w:trPr>
          <w:trHeight w:val="260"/>
        </w:trPr>
        <w:tc>
          <w:tcPr>
            <w:tcW w:w="1582" w:type="dxa"/>
            <w:tcBorders>
              <w:top w:val="nil"/>
              <w:left w:val="nil"/>
              <w:bottom w:val="nil"/>
              <w:right w:val="nil"/>
            </w:tcBorders>
            <w:shd w:val="clear" w:color="auto" w:fill="auto"/>
            <w:noWrap/>
            <w:vAlign w:val="bottom"/>
            <w:hideMark/>
          </w:tcPr>
          <w:p w14:paraId="3D33439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72B5DD69"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shd w:val="clear" w:color="auto" w:fill="auto"/>
            <w:vAlign w:val="center"/>
            <w:hideMark/>
          </w:tcPr>
          <w:p w14:paraId="45FBFD4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6F2F870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2,610</w:t>
            </w:r>
          </w:p>
        </w:tc>
        <w:tc>
          <w:tcPr>
            <w:tcW w:w="1166" w:type="dxa"/>
            <w:tcBorders>
              <w:top w:val="nil"/>
              <w:left w:val="nil"/>
              <w:bottom w:val="nil"/>
              <w:right w:val="nil"/>
            </w:tcBorders>
            <w:shd w:val="clear" w:color="auto" w:fill="auto"/>
            <w:vAlign w:val="center"/>
            <w:hideMark/>
          </w:tcPr>
          <w:p w14:paraId="0D5CA8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2,298</w:t>
            </w:r>
          </w:p>
        </w:tc>
        <w:tc>
          <w:tcPr>
            <w:tcW w:w="1166" w:type="dxa"/>
            <w:tcBorders>
              <w:top w:val="nil"/>
              <w:left w:val="nil"/>
              <w:bottom w:val="nil"/>
              <w:right w:val="nil"/>
            </w:tcBorders>
            <w:shd w:val="clear" w:color="auto" w:fill="auto"/>
            <w:vAlign w:val="center"/>
            <w:hideMark/>
          </w:tcPr>
          <w:p w14:paraId="36B6727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2,872</w:t>
            </w:r>
          </w:p>
        </w:tc>
        <w:tc>
          <w:tcPr>
            <w:tcW w:w="1211" w:type="dxa"/>
            <w:tcBorders>
              <w:top w:val="nil"/>
              <w:left w:val="nil"/>
              <w:bottom w:val="nil"/>
              <w:right w:val="nil"/>
            </w:tcBorders>
            <w:shd w:val="clear" w:color="auto" w:fill="auto"/>
            <w:vAlign w:val="center"/>
            <w:hideMark/>
          </w:tcPr>
          <w:p w14:paraId="1052AF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(312)</w:t>
            </w:r>
          </w:p>
        </w:tc>
        <w:tc>
          <w:tcPr>
            <w:tcW w:w="1275" w:type="dxa"/>
            <w:tcBorders>
              <w:top w:val="nil"/>
              <w:left w:val="nil"/>
              <w:bottom w:val="nil"/>
              <w:right w:val="nil"/>
            </w:tcBorders>
            <w:shd w:val="clear" w:color="auto" w:fill="auto"/>
            <w:vAlign w:val="center"/>
            <w:hideMark/>
          </w:tcPr>
          <w:p w14:paraId="4F21B5A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r>
      <w:tr w:rsidR="00CF4EF3" w:rsidRPr="005E05E6" w14:paraId="5EC9FE3E" w14:textId="77777777" w:rsidTr="00093B81">
        <w:trPr>
          <w:trHeight w:val="260"/>
        </w:trPr>
        <w:tc>
          <w:tcPr>
            <w:tcW w:w="1582" w:type="dxa"/>
            <w:tcBorders>
              <w:top w:val="nil"/>
              <w:left w:val="nil"/>
              <w:bottom w:val="nil"/>
              <w:right w:val="nil"/>
            </w:tcBorders>
            <w:shd w:val="clear" w:color="auto" w:fill="auto"/>
            <w:noWrap/>
            <w:vAlign w:val="bottom"/>
            <w:hideMark/>
          </w:tcPr>
          <w:p w14:paraId="287C8FE8"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4DA979F8"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shd w:val="clear" w:color="auto" w:fill="auto"/>
            <w:vAlign w:val="center"/>
            <w:hideMark/>
          </w:tcPr>
          <w:p w14:paraId="79B8EBE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463E910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11,243</w:t>
            </w:r>
          </w:p>
        </w:tc>
        <w:tc>
          <w:tcPr>
            <w:tcW w:w="1166" w:type="dxa"/>
            <w:tcBorders>
              <w:top w:val="nil"/>
              <w:left w:val="nil"/>
              <w:bottom w:val="nil"/>
              <w:right w:val="nil"/>
            </w:tcBorders>
            <w:shd w:val="clear" w:color="auto" w:fill="auto"/>
            <w:vAlign w:val="center"/>
            <w:hideMark/>
          </w:tcPr>
          <w:p w14:paraId="694D7A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11,317</w:t>
            </w:r>
          </w:p>
        </w:tc>
        <w:tc>
          <w:tcPr>
            <w:tcW w:w="1166" w:type="dxa"/>
            <w:tcBorders>
              <w:top w:val="nil"/>
              <w:left w:val="nil"/>
              <w:bottom w:val="nil"/>
              <w:right w:val="nil"/>
            </w:tcBorders>
            <w:shd w:val="clear" w:color="auto" w:fill="auto"/>
            <w:vAlign w:val="center"/>
            <w:hideMark/>
          </w:tcPr>
          <w:p w14:paraId="5C634CF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17,296</w:t>
            </w:r>
          </w:p>
        </w:tc>
        <w:tc>
          <w:tcPr>
            <w:tcW w:w="1211" w:type="dxa"/>
            <w:tcBorders>
              <w:top w:val="nil"/>
              <w:left w:val="nil"/>
              <w:bottom w:val="nil"/>
              <w:right w:val="nil"/>
            </w:tcBorders>
            <w:shd w:val="clear" w:color="auto" w:fill="auto"/>
            <w:vAlign w:val="center"/>
            <w:hideMark/>
          </w:tcPr>
          <w:p w14:paraId="688D509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74</w:t>
            </w:r>
          </w:p>
        </w:tc>
        <w:tc>
          <w:tcPr>
            <w:tcW w:w="1275" w:type="dxa"/>
            <w:tcBorders>
              <w:top w:val="nil"/>
              <w:left w:val="nil"/>
              <w:bottom w:val="nil"/>
              <w:right w:val="nil"/>
            </w:tcBorders>
            <w:shd w:val="clear" w:color="auto" w:fill="auto"/>
            <w:vAlign w:val="center"/>
            <w:hideMark/>
          </w:tcPr>
          <w:p w14:paraId="105A748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r>
      <w:tr w:rsidR="00CF4EF3" w:rsidRPr="005E05E6" w14:paraId="7F36055F" w14:textId="77777777" w:rsidTr="00093B81">
        <w:trPr>
          <w:trHeight w:val="260"/>
        </w:trPr>
        <w:tc>
          <w:tcPr>
            <w:tcW w:w="1582" w:type="dxa"/>
            <w:tcBorders>
              <w:top w:val="nil"/>
              <w:left w:val="nil"/>
              <w:bottom w:val="nil"/>
              <w:right w:val="nil"/>
            </w:tcBorders>
            <w:shd w:val="clear" w:color="auto" w:fill="auto"/>
            <w:noWrap/>
            <w:vAlign w:val="bottom"/>
            <w:hideMark/>
          </w:tcPr>
          <w:p w14:paraId="24C6D165"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7A5BCA0F" w14:textId="77777777" w:rsidR="008C4FAC" w:rsidRPr="00203619" w:rsidRDefault="008C4FAC">
            <w:pPr>
              <w:spacing w:after="0" w:line="240" w:lineRule="auto"/>
              <w:rPr>
                <w:rFonts w:ascii="Arial" w:eastAsia="Times New Roman" w:hAnsi="Arial" w:cs="Arial"/>
                <w:sz w:val="18"/>
                <w:szCs w:val="18"/>
                <w:lang w:eastAsia="en-AU"/>
              </w:rPr>
            </w:pPr>
            <w:r w:rsidRPr="00203619">
              <w:rPr>
                <w:rFonts w:ascii="Arial" w:eastAsia="Times New Roman" w:hAnsi="Arial" w:cs="Arial"/>
                <w:sz w:val="18"/>
                <w:szCs w:val="18"/>
                <w:lang w:eastAsia="en-AU"/>
              </w:rPr>
              <w:t>Service concession liabilities</w:t>
            </w:r>
          </w:p>
        </w:tc>
        <w:tc>
          <w:tcPr>
            <w:tcW w:w="1103" w:type="dxa"/>
            <w:tcBorders>
              <w:top w:val="nil"/>
              <w:left w:val="nil"/>
              <w:bottom w:val="nil"/>
              <w:right w:val="nil"/>
            </w:tcBorders>
            <w:shd w:val="clear" w:color="auto" w:fill="auto"/>
            <w:vAlign w:val="center"/>
            <w:hideMark/>
          </w:tcPr>
          <w:p w14:paraId="2E638E65" w14:textId="77777777" w:rsidR="008C4FAC" w:rsidRPr="00203619"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3C5A96B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7A5535D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31FF2B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shd w:val="clear" w:color="auto" w:fill="auto"/>
            <w:vAlign w:val="center"/>
            <w:hideMark/>
          </w:tcPr>
          <w:p w14:paraId="2535E3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1F6CA44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27F539E" w14:textId="77777777" w:rsidTr="00093B81">
        <w:trPr>
          <w:trHeight w:val="260"/>
        </w:trPr>
        <w:tc>
          <w:tcPr>
            <w:tcW w:w="1582" w:type="dxa"/>
            <w:tcBorders>
              <w:top w:val="nil"/>
              <w:left w:val="nil"/>
              <w:bottom w:val="nil"/>
              <w:right w:val="nil"/>
            </w:tcBorders>
            <w:shd w:val="clear" w:color="auto" w:fill="auto"/>
            <w:noWrap/>
            <w:vAlign w:val="bottom"/>
            <w:hideMark/>
          </w:tcPr>
          <w:p w14:paraId="1838306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3EA4D5A0"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shd w:val="clear" w:color="auto" w:fill="auto"/>
            <w:vAlign w:val="center"/>
            <w:hideMark/>
          </w:tcPr>
          <w:p w14:paraId="54A4338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3A5A1BD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865</w:t>
            </w:r>
          </w:p>
        </w:tc>
        <w:tc>
          <w:tcPr>
            <w:tcW w:w="1166" w:type="dxa"/>
            <w:tcBorders>
              <w:top w:val="nil"/>
              <w:left w:val="nil"/>
              <w:bottom w:val="nil"/>
              <w:right w:val="nil"/>
            </w:tcBorders>
            <w:shd w:val="clear" w:color="auto" w:fill="auto"/>
            <w:vAlign w:val="center"/>
            <w:hideMark/>
          </w:tcPr>
          <w:p w14:paraId="2DEBA1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989</w:t>
            </w:r>
          </w:p>
        </w:tc>
        <w:tc>
          <w:tcPr>
            <w:tcW w:w="1166" w:type="dxa"/>
            <w:tcBorders>
              <w:top w:val="nil"/>
              <w:left w:val="nil"/>
              <w:bottom w:val="nil"/>
              <w:right w:val="nil"/>
            </w:tcBorders>
            <w:shd w:val="clear" w:color="auto" w:fill="auto"/>
            <w:vAlign w:val="center"/>
            <w:hideMark/>
          </w:tcPr>
          <w:p w14:paraId="43AE48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1,015</w:t>
            </w:r>
          </w:p>
        </w:tc>
        <w:tc>
          <w:tcPr>
            <w:tcW w:w="1211" w:type="dxa"/>
            <w:tcBorders>
              <w:top w:val="nil"/>
              <w:left w:val="nil"/>
              <w:bottom w:val="nil"/>
              <w:right w:val="nil"/>
            </w:tcBorders>
            <w:shd w:val="clear" w:color="auto" w:fill="auto"/>
            <w:vAlign w:val="center"/>
            <w:hideMark/>
          </w:tcPr>
          <w:p w14:paraId="1022F15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124</w:t>
            </w:r>
          </w:p>
        </w:tc>
        <w:tc>
          <w:tcPr>
            <w:tcW w:w="1275" w:type="dxa"/>
            <w:tcBorders>
              <w:top w:val="nil"/>
              <w:left w:val="nil"/>
              <w:bottom w:val="nil"/>
              <w:right w:val="nil"/>
            </w:tcBorders>
            <w:shd w:val="clear" w:color="auto" w:fill="auto"/>
            <w:vAlign w:val="center"/>
            <w:hideMark/>
          </w:tcPr>
          <w:p w14:paraId="27916A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w:t>
            </w:r>
          </w:p>
        </w:tc>
      </w:tr>
      <w:tr w:rsidR="00CF4EF3" w:rsidRPr="005E05E6" w14:paraId="4DD95925" w14:textId="77777777" w:rsidTr="00093B81">
        <w:trPr>
          <w:trHeight w:val="260"/>
        </w:trPr>
        <w:tc>
          <w:tcPr>
            <w:tcW w:w="1582" w:type="dxa"/>
            <w:tcBorders>
              <w:top w:val="nil"/>
              <w:left w:val="nil"/>
              <w:bottom w:val="nil"/>
              <w:right w:val="nil"/>
            </w:tcBorders>
            <w:shd w:val="clear" w:color="auto" w:fill="auto"/>
            <w:noWrap/>
            <w:vAlign w:val="bottom"/>
            <w:hideMark/>
          </w:tcPr>
          <w:p w14:paraId="7016E920"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39FA6D9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shd w:val="clear" w:color="auto" w:fill="auto"/>
            <w:vAlign w:val="center"/>
            <w:hideMark/>
          </w:tcPr>
          <w:p w14:paraId="574BAC3F"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0D1BDE0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600</w:t>
            </w:r>
          </w:p>
        </w:tc>
        <w:tc>
          <w:tcPr>
            <w:tcW w:w="1166" w:type="dxa"/>
            <w:tcBorders>
              <w:top w:val="nil"/>
              <w:left w:val="nil"/>
              <w:bottom w:val="nil"/>
              <w:right w:val="nil"/>
            </w:tcBorders>
            <w:shd w:val="clear" w:color="auto" w:fill="auto"/>
            <w:vAlign w:val="center"/>
            <w:hideMark/>
          </w:tcPr>
          <w:p w14:paraId="012197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550</w:t>
            </w:r>
          </w:p>
        </w:tc>
        <w:tc>
          <w:tcPr>
            <w:tcW w:w="1166" w:type="dxa"/>
            <w:tcBorders>
              <w:top w:val="nil"/>
              <w:left w:val="nil"/>
              <w:bottom w:val="nil"/>
              <w:right w:val="nil"/>
            </w:tcBorders>
            <w:shd w:val="clear" w:color="auto" w:fill="auto"/>
            <w:vAlign w:val="center"/>
            <w:hideMark/>
          </w:tcPr>
          <w:p w14:paraId="00AB8AE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525</w:t>
            </w:r>
          </w:p>
        </w:tc>
        <w:tc>
          <w:tcPr>
            <w:tcW w:w="1211" w:type="dxa"/>
            <w:tcBorders>
              <w:top w:val="nil"/>
              <w:left w:val="nil"/>
              <w:bottom w:val="nil"/>
              <w:right w:val="nil"/>
            </w:tcBorders>
            <w:shd w:val="clear" w:color="auto" w:fill="auto"/>
            <w:vAlign w:val="center"/>
            <w:hideMark/>
          </w:tcPr>
          <w:p w14:paraId="4FFCDC4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(50)</w:t>
            </w:r>
          </w:p>
        </w:tc>
        <w:tc>
          <w:tcPr>
            <w:tcW w:w="1275" w:type="dxa"/>
            <w:tcBorders>
              <w:top w:val="nil"/>
              <w:left w:val="nil"/>
              <w:bottom w:val="nil"/>
              <w:right w:val="nil"/>
            </w:tcBorders>
            <w:shd w:val="clear" w:color="auto" w:fill="auto"/>
            <w:vAlign w:val="center"/>
            <w:hideMark/>
          </w:tcPr>
          <w:p w14:paraId="329C11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w:t>
            </w:r>
          </w:p>
        </w:tc>
      </w:tr>
      <w:tr w:rsidR="00CF4EF3" w:rsidRPr="005E05E6" w14:paraId="136A0C2F" w14:textId="77777777" w:rsidTr="00093B81">
        <w:trPr>
          <w:trHeight w:val="250"/>
        </w:trPr>
        <w:tc>
          <w:tcPr>
            <w:tcW w:w="1582" w:type="dxa"/>
            <w:tcBorders>
              <w:top w:val="nil"/>
              <w:left w:val="nil"/>
              <w:bottom w:val="nil"/>
              <w:right w:val="nil"/>
            </w:tcBorders>
            <w:shd w:val="clear" w:color="auto" w:fill="auto"/>
            <w:noWrap/>
            <w:vAlign w:val="bottom"/>
            <w:hideMark/>
          </w:tcPr>
          <w:p w14:paraId="1D9F764E"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98A4364"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non-current liabilities</w:t>
            </w:r>
          </w:p>
        </w:tc>
        <w:tc>
          <w:tcPr>
            <w:tcW w:w="1103" w:type="dxa"/>
            <w:tcBorders>
              <w:top w:val="nil"/>
              <w:left w:val="nil"/>
              <w:bottom w:val="nil"/>
              <w:right w:val="nil"/>
            </w:tcBorders>
            <w:shd w:val="clear" w:color="auto" w:fill="auto"/>
            <w:vAlign w:val="center"/>
            <w:hideMark/>
          </w:tcPr>
          <w:p w14:paraId="1847F785"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1BEF78E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shd w:val="clear" w:color="auto" w:fill="auto"/>
            <w:vAlign w:val="center"/>
            <w:hideMark/>
          </w:tcPr>
          <w:p w14:paraId="4CFD98EC" w14:textId="7B916CFC" w:rsidR="008C4FAC" w:rsidRPr="005E05E6" w:rsidRDefault="00D9251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66" w:type="dxa"/>
            <w:tcBorders>
              <w:top w:val="nil"/>
              <w:left w:val="nil"/>
              <w:bottom w:val="nil"/>
              <w:right w:val="nil"/>
            </w:tcBorders>
            <w:shd w:val="clear" w:color="auto" w:fill="auto"/>
            <w:vAlign w:val="center"/>
            <w:hideMark/>
          </w:tcPr>
          <w:p w14:paraId="37E06443" w14:textId="6984C08A" w:rsidR="008C4FAC" w:rsidRPr="005E05E6" w:rsidRDefault="00717A8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11" w:type="dxa"/>
            <w:tcBorders>
              <w:top w:val="nil"/>
              <w:left w:val="nil"/>
              <w:bottom w:val="nil"/>
              <w:right w:val="nil"/>
            </w:tcBorders>
            <w:shd w:val="clear" w:color="auto" w:fill="auto"/>
            <w:vAlign w:val="center"/>
            <w:hideMark/>
          </w:tcPr>
          <w:p w14:paraId="36731F9A" w14:textId="753AF074" w:rsidR="008C4FAC" w:rsidRPr="005E05E6" w:rsidRDefault="00F81A9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75" w:type="dxa"/>
            <w:tcBorders>
              <w:top w:val="nil"/>
              <w:left w:val="nil"/>
              <w:bottom w:val="nil"/>
              <w:right w:val="nil"/>
            </w:tcBorders>
            <w:shd w:val="clear" w:color="auto" w:fill="auto"/>
            <w:vAlign w:val="center"/>
            <w:hideMark/>
          </w:tcPr>
          <w:p w14:paraId="799038CC" w14:textId="02D0752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0393BC9" w14:textId="77777777" w:rsidTr="00896F0C">
        <w:trPr>
          <w:trHeight w:val="260"/>
        </w:trPr>
        <w:tc>
          <w:tcPr>
            <w:tcW w:w="1582" w:type="dxa"/>
            <w:tcBorders>
              <w:top w:val="nil"/>
              <w:left w:val="nil"/>
              <w:bottom w:val="nil"/>
              <w:right w:val="nil"/>
            </w:tcBorders>
            <w:shd w:val="clear" w:color="auto" w:fill="auto"/>
            <w:noWrap/>
            <w:vAlign w:val="bottom"/>
            <w:hideMark/>
          </w:tcPr>
          <w:p w14:paraId="26748211"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auto"/>
            <w:vAlign w:val="center"/>
            <w:hideMark/>
          </w:tcPr>
          <w:p w14:paraId="5EAE9D17" w14:textId="0E161457"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5E05E6">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shd w:val="clear" w:color="auto" w:fill="auto"/>
            <w:vAlign w:val="center"/>
            <w:hideMark/>
          </w:tcPr>
          <w:p w14:paraId="6BCD702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shd w:val="clear" w:color="auto" w:fill="auto"/>
            <w:vAlign w:val="center"/>
            <w:hideMark/>
          </w:tcPr>
          <w:p w14:paraId="4355024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15,318</w:t>
            </w:r>
          </w:p>
        </w:tc>
        <w:tc>
          <w:tcPr>
            <w:tcW w:w="1166" w:type="dxa"/>
            <w:tcBorders>
              <w:top w:val="single" w:sz="4" w:space="0" w:color="auto"/>
              <w:left w:val="nil"/>
              <w:bottom w:val="single" w:sz="4" w:space="0" w:color="auto"/>
              <w:right w:val="nil"/>
            </w:tcBorders>
            <w:shd w:val="clear" w:color="auto" w:fill="auto"/>
            <w:vAlign w:val="center"/>
            <w:hideMark/>
          </w:tcPr>
          <w:p w14:paraId="2F4543EC" w14:textId="2D6F9E07"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16,314</w:t>
            </w:r>
          </w:p>
        </w:tc>
        <w:tc>
          <w:tcPr>
            <w:tcW w:w="1166" w:type="dxa"/>
            <w:tcBorders>
              <w:top w:val="single" w:sz="4" w:space="0" w:color="auto"/>
              <w:left w:val="nil"/>
              <w:bottom w:val="single" w:sz="4" w:space="0" w:color="auto"/>
              <w:right w:val="nil"/>
            </w:tcBorders>
            <w:shd w:val="clear" w:color="auto" w:fill="auto"/>
            <w:vAlign w:val="center"/>
            <w:hideMark/>
          </w:tcPr>
          <w:p w14:paraId="0F4B7E51" w14:textId="41802898"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c>
          <w:tcPr>
            <w:tcW w:w="1211" w:type="dxa"/>
            <w:tcBorders>
              <w:top w:val="single" w:sz="4" w:space="0" w:color="auto"/>
              <w:left w:val="nil"/>
              <w:bottom w:val="single" w:sz="4" w:space="0" w:color="auto"/>
              <w:right w:val="nil"/>
            </w:tcBorders>
            <w:shd w:val="clear" w:color="auto" w:fill="auto"/>
            <w:vAlign w:val="center"/>
          </w:tcPr>
          <w:p w14:paraId="5E39AB23" w14:textId="4FEBF37E"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996</w:t>
            </w:r>
          </w:p>
        </w:tc>
        <w:tc>
          <w:tcPr>
            <w:tcW w:w="1275" w:type="dxa"/>
            <w:tcBorders>
              <w:top w:val="single" w:sz="4" w:space="0" w:color="auto"/>
              <w:left w:val="nil"/>
              <w:bottom w:val="single" w:sz="4" w:space="0" w:color="auto"/>
              <w:right w:val="nil"/>
            </w:tcBorders>
            <w:shd w:val="clear" w:color="auto" w:fill="auto"/>
            <w:vAlign w:val="center"/>
          </w:tcPr>
          <w:p w14:paraId="65674304" w14:textId="56B9BF4B"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CE407E">
              <w:rPr>
                <w:rFonts w:ascii="Arial" w:eastAsia="Times New Roman" w:hAnsi="Arial" w:cs="Arial"/>
                <w:b/>
                <w:bCs/>
                <w:color w:val="000000"/>
                <w:sz w:val="18"/>
                <w:szCs w:val="18"/>
                <w:lang w:eastAsia="en-AU"/>
              </w:rPr>
              <w:t>6,554)</w:t>
            </w:r>
          </w:p>
        </w:tc>
      </w:tr>
      <w:tr w:rsidR="00CF4EF3" w:rsidRPr="005E05E6" w14:paraId="613D5FB0" w14:textId="77777777" w:rsidTr="00896F0C">
        <w:trPr>
          <w:trHeight w:val="260"/>
        </w:trPr>
        <w:tc>
          <w:tcPr>
            <w:tcW w:w="1582" w:type="dxa"/>
            <w:tcBorders>
              <w:top w:val="nil"/>
              <w:left w:val="nil"/>
              <w:bottom w:val="nil"/>
              <w:right w:val="nil"/>
            </w:tcBorders>
            <w:shd w:val="clear" w:color="auto" w:fill="auto"/>
            <w:noWrap/>
            <w:vAlign w:val="bottom"/>
            <w:hideMark/>
          </w:tcPr>
          <w:p w14:paraId="48EA4AA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single" w:sz="4" w:space="0" w:color="auto"/>
              <w:right w:val="nil"/>
            </w:tcBorders>
            <w:shd w:val="clear" w:color="auto" w:fill="auto"/>
            <w:vAlign w:val="center"/>
            <w:hideMark/>
          </w:tcPr>
          <w:p w14:paraId="5F3E3065" w14:textId="077D7034"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Total liabilities</w:t>
            </w:r>
          </w:p>
        </w:tc>
        <w:tc>
          <w:tcPr>
            <w:tcW w:w="1103" w:type="dxa"/>
            <w:tcBorders>
              <w:top w:val="nil"/>
              <w:left w:val="nil"/>
              <w:bottom w:val="single" w:sz="4" w:space="0" w:color="auto"/>
              <w:right w:val="nil"/>
            </w:tcBorders>
            <w:shd w:val="clear" w:color="auto" w:fill="auto"/>
            <w:vAlign w:val="center"/>
            <w:hideMark/>
          </w:tcPr>
          <w:p w14:paraId="6FD3831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nil"/>
              <w:left w:val="nil"/>
              <w:bottom w:val="single" w:sz="4" w:space="0" w:color="auto"/>
              <w:right w:val="nil"/>
            </w:tcBorders>
            <w:shd w:val="clear" w:color="auto" w:fill="auto"/>
            <w:vAlign w:val="center"/>
            <w:hideMark/>
          </w:tcPr>
          <w:p w14:paraId="2058A82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44,208</w:t>
            </w:r>
          </w:p>
        </w:tc>
        <w:tc>
          <w:tcPr>
            <w:tcW w:w="1166" w:type="dxa"/>
            <w:tcBorders>
              <w:top w:val="nil"/>
              <w:left w:val="nil"/>
              <w:bottom w:val="single" w:sz="4" w:space="0" w:color="auto"/>
              <w:right w:val="nil"/>
            </w:tcBorders>
            <w:shd w:val="clear" w:color="auto" w:fill="auto"/>
            <w:vAlign w:val="center"/>
            <w:hideMark/>
          </w:tcPr>
          <w:p w14:paraId="0437ACD3" w14:textId="31AE6A1A"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66" w:type="dxa"/>
            <w:tcBorders>
              <w:top w:val="nil"/>
              <w:left w:val="nil"/>
              <w:bottom w:val="single" w:sz="4" w:space="0" w:color="auto"/>
              <w:right w:val="nil"/>
            </w:tcBorders>
            <w:shd w:val="clear" w:color="auto" w:fill="auto"/>
            <w:vAlign w:val="center"/>
            <w:hideMark/>
          </w:tcPr>
          <w:p w14:paraId="66EDC728" w14:textId="400C6F4F"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c>
          <w:tcPr>
            <w:tcW w:w="1211" w:type="dxa"/>
            <w:tcBorders>
              <w:top w:val="nil"/>
              <w:left w:val="nil"/>
              <w:bottom w:val="single" w:sz="4" w:space="0" w:color="auto"/>
              <w:right w:val="nil"/>
            </w:tcBorders>
            <w:shd w:val="clear" w:color="auto" w:fill="auto"/>
            <w:vAlign w:val="center"/>
          </w:tcPr>
          <w:p w14:paraId="4AFE45B0" w14:textId="6C577DB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(276)</w:t>
            </w:r>
          </w:p>
        </w:tc>
        <w:tc>
          <w:tcPr>
            <w:tcW w:w="1275" w:type="dxa"/>
            <w:tcBorders>
              <w:top w:val="nil"/>
              <w:left w:val="nil"/>
              <w:bottom w:val="single" w:sz="4" w:space="0" w:color="auto"/>
              <w:right w:val="nil"/>
            </w:tcBorders>
            <w:shd w:val="clear" w:color="auto" w:fill="auto"/>
            <w:vAlign w:val="center"/>
          </w:tcPr>
          <w:p w14:paraId="17C449F5" w14:textId="438FE810"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(13,867)</w:t>
            </w:r>
          </w:p>
        </w:tc>
      </w:tr>
      <w:tr w:rsidR="00CF4EF3" w:rsidRPr="005E05E6" w14:paraId="25E8C2BE" w14:textId="77777777" w:rsidTr="00896F0C">
        <w:trPr>
          <w:trHeight w:val="270"/>
        </w:trPr>
        <w:tc>
          <w:tcPr>
            <w:tcW w:w="1582" w:type="dxa"/>
            <w:tcBorders>
              <w:top w:val="nil"/>
              <w:left w:val="nil"/>
              <w:bottom w:val="nil"/>
              <w:right w:val="nil"/>
            </w:tcBorders>
            <w:shd w:val="clear" w:color="auto" w:fill="auto"/>
            <w:noWrap/>
            <w:vAlign w:val="bottom"/>
            <w:hideMark/>
          </w:tcPr>
          <w:p w14:paraId="5A9AA15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4" w:space="0" w:color="auto"/>
              <w:left w:val="nil"/>
              <w:bottom w:val="single" w:sz="18" w:space="0" w:color="auto"/>
              <w:right w:val="nil"/>
            </w:tcBorders>
            <w:shd w:val="clear" w:color="auto" w:fill="auto"/>
            <w:vAlign w:val="center"/>
            <w:hideMark/>
          </w:tcPr>
          <w:p w14:paraId="792BB741" w14:textId="0597D4EA"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Net assets</w:t>
            </w:r>
          </w:p>
        </w:tc>
        <w:tc>
          <w:tcPr>
            <w:tcW w:w="1103" w:type="dxa"/>
            <w:tcBorders>
              <w:top w:val="single" w:sz="4" w:space="0" w:color="auto"/>
              <w:left w:val="nil"/>
              <w:bottom w:val="single" w:sz="18" w:space="0" w:color="auto"/>
              <w:right w:val="nil"/>
            </w:tcBorders>
            <w:shd w:val="clear" w:color="auto" w:fill="auto"/>
            <w:vAlign w:val="center"/>
            <w:hideMark/>
          </w:tcPr>
          <w:p w14:paraId="1D222B1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18" w:space="0" w:color="auto"/>
              <w:right w:val="nil"/>
            </w:tcBorders>
            <w:shd w:val="clear" w:color="auto" w:fill="auto"/>
            <w:vAlign w:val="center"/>
            <w:hideMark/>
          </w:tcPr>
          <w:p w14:paraId="42DC7344" w14:textId="2A3D3423"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w:t>
            </w:r>
            <w:r w:rsidR="00CA6BA2" w:rsidRPr="005E05E6">
              <w:rPr>
                <w:rFonts w:ascii="Arial" w:eastAsia="Times New Roman" w:hAnsi="Arial" w:cs="Arial"/>
                <w:b/>
                <w:bCs/>
                <w:color w:val="000000"/>
                <w:sz w:val="18"/>
                <w:szCs w:val="18"/>
                <w:lang w:eastAsia="en-AU"/>
              </w:rPr>
              <w:t>4</w:t>
            </w:r>
            <w:r w:rsidR="00CA6BA2">
              <w:rPr>
                <w:rFonts w:ascii="Arial" w:eastAsia="Times New Roman" w:hAnsi="Arial" w:cs="Arial"/>
                <w:b/>
                <w:bCs/>
                <w:color w:val="000000"/>
                <w:sz w:val="18"/>
                <w:szCs w:val="18"/>
                <w:lang w:eastAsia="en-AU"/>
              </w:rPr>
              <w:t>80</w:t>
            </w:r>
            <w:r w:rsidRPr="005E05E6">
              <w:rPr>
                <w:rFonts w:ascii="Arial" w:eastAsia="Times New Roman" w:hAnsi="Arial" w:cs="Arial"/>
                <w:b/>
                <w:bCs/>
                <w:color w:val="000000"/>
                <w:sz w:val="18"/>
                <w:szCs w:val="18"/>
                <w:lang w:eastAsia="en-AU"/>
              </w:rPr>
              <w:t>,</w:t>
            </w:r>
            <w:r w:rsidR="00A731B2">
              <w:rPr>
                <w:rFonts w:ascii="Arial" w:eastAsia="Times New Roman" w:hAnsi="Arial" w:cs="Arial"/>
                <w:b/>
                <w:bCs/>
                <w:color w:val="000000"/>
                <w:sz w:val="18"/>
                <w:szCs w:val="18"/>
                <w:lang w:eastAsia="en-AU"/>
              </w:rPr>
              <w:t>7</w:t>
            </w:r>
            <w:r w:rsidR="00A731B2" w:rsidRPr="005E05E6">
              <w:rPr>
                <w:rFonts w:ascii="Arial" w:eastAsia="Times New Roman" w:hAnsi="Arial" w:cs="Arial"/>
                <w:b/>
                <w:bCs/>
                <w:color w:val="000000"/>
                <w:sz w:val="18"/>
                <w:szCs w:val="18"/>
                <w:lang w:eastAsia="en-AU"/>
              </w:rPr>
              <w:t>95</w:t>
            </w:r>
          </w:p>
        </w:tc>
        <w:tc>
          <w:tcPr>
            <w:tcW w:w="1166" w:type="dxa"/>
            <w:tcBorders>
              <w:top w:val="single" w:sz="4" w:space="0" w:color="auto"/>
              <w:left w:val="nil"/>
              <w:bottom w:val="single" w:sz="18" w:space="0" w:color="auto"/>
              <w:right w:val="nil"/>
            </w:tcBorders>
            <w:shd w:val="clear" w:color="auto" w:fill="auto"/>
            <w:vAlign w:val="center"/>
            <w:hideMark/>
          </w:tcPr>
          <w:p w14:paraId="1E3EC3FC" w14:textId="0536FBDB"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1,46</w:t>
            </w:r>
            <w:r w:rsidR="00217BA0">
              <w:rPr>
                <w:rFonts w:ascii="Arial" w:eastAsia="Times New Roman" w:hAnsi="Arial" w:cs="Arial"/>
                <w:b/>
                <w:bCs/>
                <w:color w:val="000000"/>
                <w:sz w:val="18"/>
                <w:szCs w:val="18"/>
                <w:lang w:eastAsia="en-AU"/>
              </w:rPr>
              <w:t>1,355</w:t>
            </w:r>
          </w:p>
        </w:tc>
        <w:tc>
          <w:tcPr>
            <w:tcW w:w="1166" w:type="dxa"/>
            <w:tcBorders>
              <w:top w:val="single" w:sz="4" w:space="0" w:color="auto"/>
              <w:left w:val="nil"/>
              <w:bottom w:val="single" w:sz="18" w:space="0" w:color="auto"/>
              <w:right w:val="nil"/>
            </w:tcBorders>
            <w:shd w:val="clear" w:color="auto" w:fill="auto"/>
            <w:vAlign w:val="center"/>
            <w:hideMark/>
          </w:tcPr>
          <w:p w14:paraId="68F14A93" w14:textId="2079AFD2"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1,31</w:t>
            </w:r>
            <w:r w:rsidR="0016118E">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shd w:val="clear" w:color="auto" w:fill="auto"/>
            <w:vAlign w:val="center"/>
          </w:tcPr>
          <w:p w14:paraId="0BC6D3CE" w14:textId="1DB106B6"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(19,440)</w:t>
            </w:r>
          </w:p>
        </w:tc>
        <w:tc>
          <w:tcPr>
            <w:tcW w:w="1275" w:type="dxa"/>
            <w:tcBorders>
              <w:top w:val="single" w:sz="4" w:space="0" w:color="auto"/>
              <w:left w:val="nil"/>
              <w:bottom w:val="single" w:sz="18" w:space="0" w:color="auto"/>
              <w:right w:val="nil"/>
            </w:tcBorders>
            <w:shd w:val="clear" w:color="auto" w:fill="auto"/>
            <w:vAlign w:val="center"/>
          </w:tcPr>
          <w:p w14:paraId="65B8369D" w14:textId="77A14AC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149,393</w:t>
            </w:r>
          </w:p>
        </w:tc>
      </w:tr>
      <w:tr w:rsidR="00CF4EF3" w:rsidRPr="005E05E6" w14:paraId="1407569A" w14:textId="77777777" w:rsidTr="00093B81">
        <w:trPr>
          <w:trHeight w:val="250"/>
        </w:trPr>
        <w:tc>
          <w:tcPr>
            <w:tcW w:w="1582" w:type="dxa"/>
            <w:tcBorders>
              <w:top w:val="nil"/>
              <w:left w:val="nil"/>
              <w:bottom w:val="nil"/>
              <w:right w:val="nil"/>
            </w:tcBorders>
            <w:shd w:val="clear" w:color="auto" w:fill="auto"/>
            <w:noWrap/>
            <w:vAlign w:val="bottom"/>
            <w:hideMark/>
          </w:tcPr>
          <w:p w14:paraId="0692B8A0"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18" w:space="0" w:color="auto"/>
              <w:left w:val="nil"/>
              <w:bottom w:val="nil"/>
              <w:right w:val="nil"/>
            </w:tcBorders>
            <w:shd w:val="clear" w:color="auto" w:fill="auto"/>
            <w:vAlign w:val="center"/>
            <w:hideMark/>
          </w:tcPr>
          <w:p w14:paraId="45C192DD"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single" w:sz="18" w:space="0" w:color="auto"/>
              <w:left w:val="nil"/>
              <w:bottom w:val="nil"/>
              <w:right w:val="nil"/>
            </w:tcBorders>
            <w:shd w:val="clear" w:color="auto" w:fill="auto"/>
            <w:vAlign w:val="center"/>
            <w:hideMark/>
          </w:tcPr>
          <w:p w14:paraId="2E2BFFBA"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shd w:val="clear" w:color="auto" w:fill="auto"/>
            <w:vAlign w:val="center"/>
            <w:hideMark/>
          </w:tcPr>
          <w:p w14:paraId="68FE5B6F"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shd w:val="clear" w:color="auto" w:fill="auto"/>
            <w:vAlign w:val="center"/>
            <w:hideMark/>
          </w:tcPr>
          <w:p w14:paraId="01069B8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shd w:val="clear" w:color="auto" w:fill="auto"/>
            <w:vAlign w:val="center"/>
            <w:hideMark/>
          </w:tcPr>
          <w:p w14:paraId="75883FBC" w14:textId="77777777" w:rsidR="008C4FAC" w:rsidRPr="005E05E6" w:rsidRDefault="008C4FAC">
            <w:pPr>
              <w:spacing w:after="0" w:line="240" w:lineRule="auto"/>
              <w:rPr>
                <w:rFonts w:ascii="Arial" w:eastAsia="Times New Roman" w:hAnsi="Arial" w:cs="Arial"/>
                <w:sz w:val="18"/>
                <w:szCs w:val="18"/>
                <w:lang w:eastAsia="en-AU"/>
              </w:rPr>
            </w:pPr>
          </w:p>
        </w:tc>
        <w:tc>
          <w:tcPr>
            <w:tcW w:w="1211" w:type="dxa"/>
            <w:tcBorders>
              <w:top w:val="single" w:sz="18" w:space="0" w:color="auto"/>
              <w:left w:val="nil"/>
              <w:bottom w:val="nil"/>
              <w:right w:val="nil"/>
            </w:tcBorders>
            <w:shd w:val="clear" w:color="auto" w:fill="auto"/>
            <w:vAlign w:val="center"/>
            <w:hideMark/>
          </w:tcPr>
          <w:p w14:paraId="0701FF05" w14:textId="77777777" w:rsidR="008C4FAC" w:rsidRPr="005E05E6" w:rsidRDefault="008C4FAC">
            <w:pPr>
              <w:spacing w:after="0" w:line="240" w:lineRule="auto"/>
              <w:rPr>
                <w:rFonts w:ascii="Arial" w:eastAsia="Times New Roman" w:hAnsi="Arial" w:cs="Arial"/>
                <w:sz w:val="18"/>
                <w:szCs w:val="18"/>
                <w:lang w:eastAsia="en-AU"/>
              </w:rPr>
            </w:pPr>
          </w:p>
        </w:tc>
        <w:tc>
          <w:tcPr>
            <w:tcW w:w="1275" w:type="dxa"/>
            <w:tcBorders>
              <w:top w:val="single" w:sz="18" w:space="0" w:color="auto"/>
              <w:left w:val="nil"/>
              <w:bottom w:val="nil"/>
              <w:right w:val="nil"/>
            </w:tcBorders>
            <w:shd w:val="clear" w:color="auto" w:fill="auto"/>
            <w:vAlign w:val="center"/>
            <w:hideMark/>
          </w:tcPr>
          <w:p w14:paraId="72A11B3C" w14:textId="77777777" w:rsidR="008C4FAC" w:rsidRPr="005E05E6" w:rsidRDefault="008C4FAC">
            <w:pPr>
              <w:spacing w:after="0" w:line="240" w:lineRule="auto"/>
              <w:rPr>
                <w:rFonts w:ascii="Arial" w:eastAsia="Times New Roman" w:hAnsi="Arial" w:cs="Arial"/>
                <w:sz w:val="18"/>
                <w:szCs w:val="18"/>
                <w:lang w:eastAsia="en-AU"/>
              </w:rPr>
            </w:pPr>
          </w:p>
        </w:tc>
      </w:tr>
      <w:tr w:rsidR="00CF4EF3" w:rsidRPr="005E05E6" w14:paraId="033CAF52" w14:textId="77777777" w:rsidTr="00093B81">
        <w:trPr>
          <w:trHeight w:val="250"/>
        </w:trPr>
        <w:tc>
          <w:tcPr>
            <w:tcW w:w="1582" w:type="dxa"/>
            <w:tcBorders>
              <w:top w:val="nil"/>
              <w:left w:val="nil"/>
              <w:bottom w:val="nil"/>
              <w:right w:val="nil"/>
            </w:tcBorders>
            <w:shd w:val="clear" w:color="auto" w:fill="auto"/>
            <w:noWrap/>
            <w:vAlign w:val="bottom"/>
            <w:hideMark/>
          </w:tcPr>
          <w:p w14:paraId="4AE0B98B" w14:textId="77777777" w:rsidR="008C4FAC" w:rsidRPr="005E05E6" w:rsidRDefault="008C4FAC">
            <w:pPr>
              <w:spacing w:after="0" w:line="240" w:lineRule="auto"/>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2A3AF073" w14:textId="6919F343"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Equity</w:t>
            </w:r>
          </w:p>
        </w:tc>
        <w:tc>
          <w:tcPr>
            <w:tcW w:w="1103" w:type="dxa"/>
            <w:tcBorders>
              <w:top w:val="nil"/>
              <w:left w:val="nil"/>
              <w:bottom w:val="nil"/>
              <w:right w:val="nil"/>
            </w:tcBorders>
            <w:shd w:val="clear" w:color="auto" w:fill="auto"/>
            <w:vAlign w:val="center"/>
            <w:hideMark/>
          </w:tcPr>
          <w:p w14:paraId="32273548"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shd w:val="clear" w:color="auto" w:fill="auto"/>
            <w:vAlign w:val="center"/>
            <w:hideMark/>
          </w:tcPr>
          <w:p w14:paraId="2533EC4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53FBAF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shd w:val="clear" w:color="auto" w:fill="auto"/>
            <w:vAlign w:val="center"/>
            <w:hideMark/>
          </w:tcPr>
          <w:p w14:paraId="7992BB7B"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shd w:val="clear" w:color="auto" w:fill="auto"/>
            <w:vAlign w:val="center"/>
            <w:hideMark/>
          </w:tcPr>
          <w:p w14:paraId="0D2F5041"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shd w:val="clear" w:color="auto" w:fill="auto"/>
            <w:vAlign w:val="center"/>
            <w:hideMark/>
          </w:tcPr>
          <w:p w14:paraId="6B2676BF"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621876E" w14:textId="77777777" w:rsidTr="00093B81">
        <w:trPr>
          <w:trHeight w:val="260"/>
        </w:trPr>
        <w:tc>
          <w:tcPr>
            <w:tcW w:w="1582" w:type="dxa"/>
            <w:tcBorders>
              <w:top w:val="nil"/>
              <w:left w:val="nil"/>
              <w:bottom w:val="nil"/>
              <w:right w:val="nil"/>
            </w:tcBorders>
            <w:shd w:val="clear" w:color="auto" w:fill="auto"/>
            <w:noWrap/>
            <w:vAlign w:val="bottom"/>
            <w:hideMark/>
          </w:tcPr>
          <w:p w14:paraId="3591CE06"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auto"/>
            <w:vAlign w:val="center"/>
            <w:hideMark/>
          </w:tcPr>
          <w:p w14:paraId="35997D12"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Contributed equity</w:t>
            </w:r>
          </w:p>
        </w:tc>
        <w:tc>
          <w:tcPr>
            <w:tcW w:w="1103" w:type="dxa"/>
            <w:tcBorders>
              <w:top w:val="nil"/>
              <w:left w:val="nil"/>
              <w:bottom w:val="nil"/>
              <w:right w:val="nil"/>
            </w:tcBorders>
            <w:shd w:val="clear" w:color="auto" w:fill="auto"/>
            <w:vAlign w:val="center"/>
            <w:hideMark/>
          </w:tcPr>
          <w:p w14:paraId="5C5FDA8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shd w:val="clear" w:color="auto" w:fill="auto"/>
            <w:vAlign w:val="center"/>
            <w:hideMark/>
          </w:tcPr>
          <w:p w14:paraId="64504A3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100,300</w:t>
            </w:r>
          </w:p>
        </w:tc>
        <w:tc>
          <w:tcPr>
            <w:tcW w:w="1166" w:type="dxa"/>
            <w:tcBorders>
              <w:top w:val="nil"/>
              <w:left w:val="nil"/>
              <w:bottom w:val="nil"/>
              <w:right w:val="nil"/>
            </w:tcBorders>
            <w:shd w:val="clear" w:color="auto" w:fill="auto"/>
            <w:vAlign w:val="center"/>
            <w:hideMark/>
          </w:tcPr>
          <w:p w14:paraId="773BBE2C" w14:textId="6AECAD8E" w:rsidR="008C4FAC" w:rsidRPr="005E05E6" w:rsidRDefault="00542C6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66" w:type="dxa"/>
            <w:tcBorders>
              <w:top w:val="nil"/>
              <w:left w:val="nil"/>
              <w:bottom w:val="nil"/>
              <w:right w:val="nil"/>
            </w:tcBorders>
            <w:shd w:val="clear" w:color="auto" w:fill="auto"/>
            <w:vAlign w:val="center"/>
            <w:hideMark/>
          </w:tcPr>
          <w:p w14:paraId="49FBA5E7" w14:textId="6624265E" w:rsidR="008C4FAC" w:rsidRPr="005E05E6" w:rsidRDefault="00BB528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w:t>
            </w:r>
            <w:r w:rsidR="00FB6560">
              <w:rPr>
                <w:rFonts w:ascii="Arial" w:eastAsia="Times New Roman" w:hAnsi="Arial" w:cs="Arial"/>
                <w:color w:val="000000"/>
                <w:sz w:val="18"/>
                <w:szCs w:val="18"/>
                <w:lang w:eastAsia="en-AU"/>
              </w:rPr>
              <w:t>7,800</w:t>
            </w:r>
          </w:p>
        </w:tc>
        <w:tc>
          <w:tcPr>
            <w:tcW w:w="1211" w:type="dxa"/>
            <w:tcBorders>
              <w:top w:val="nil"/>
              <w:left w:val="nil"/>
              <w:bottom w:val="nil"/>
              <w:right w:val="nil"/>
            </w:tcBorders>
            <w:shd w:val="clear" w:color="auto" w:fill="auto"/>
            <w:vAlign w:val="center"/>
            <w:hideMark/>
          </w:tcPr>
          <w:p w14:paraId="56187BF0" w14:textId="7A0C8347" w:rsidR="008C4FAC" w:rsidRPr="005E05E6" w:rsidRDefault="008738A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E407E">
              <w:rPr>
                <w:rFonts w:ascii="Arial" w:eastAsia="Times New Roman" w:hAnsi="Arial" w:cs="Arial"/>
                <w:color w:val="000000"/>
                <w:sz w:val="18"/>
                <w:szCs w:val="18"/>
                <w:lang w:eastAsia="en-AU"/>
              </w:rPr>
              <w:t>500</w:t>
            </w: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04578B0C" w14:textId="1BD16A48" w:rsidR="008C4FAC" w:rsidRPr="005E05E6" w:rsidRDefault="00CE407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12,000</w:t>
            </w:r>
          </w:p>
        </w:tc>
      </w:tr>
      <w:tr w:rsidR="00CF4EF3" w:rsidRPr="005E05E6" w14:paraId="3A61A07A" w14:textId="77777777" w:rsidTr="00093B81">
        <w:trPr>
          <w:trHeight w:val="260"/>
        </w:trPr>
        <w:tc>
          <w:tcPr>
            <w:tcW w:w="1582" w:type="dxa"/>
            <w:tcBorders>
              <w:top w:val="nil"/>
              <w:left w:val="nil"/>
              <w:bottom w:val="nil"/>
              <w:right w:val="nil"/>
            </w:tcBorders>
            <w:shd w:val="clear" w:color="auto" w:fill="auto"/>
            <w:noWrap/>
            <w:vAlign w:val="bottom"/>
            <w:hideMark/>
          </w:tcPr>
          <w:p w14:paraId="52B50B4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auto"/>
            <w:vAlign w:val="center"/>
            <w:hideMark/>
          </w:tcPr>
          <w:p w14:paraId="067F418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Reserves</w:t>
            </w:r>
          </w:p>
        </w:tc>
        <w:tc>
          <w:tcPr>
            <w:tcW w:w="1103" w:type="dxa"/>
            <w:tcBorders>
              <w:top w:val="nil"/>
              <w:left w:val="nil"/>
              <w:bottom w:val="nil"/>
              <w:right w:val="nil"/>
            </w:tcBorders>
            <w:shd w:val="clear" w:color="auto" w:fill="auto"/>
            <w:vAlign w:val="center"/>
            <w:hideMark/>
          </w:tcPr>
          <w:p w14:paraId="5B0250A7" w14:textId="63870BC4" w:rsidR="008C4FAC" w:rsidRPr="005E05E6" w:rsidRDefault="00625BB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(a)</w:t>
            </w:r>
          </w:p>
        </w:tc>
        <w:tc>
          <w:tcPr>
            <w:tcW w:w="1166" w:type="dxa"/>
            <w:tcBorders>
              <w:top w:val="nil"/>
              <w:left w:val="nil"/>
              <w:bottom w:val="nil"/>
              <w:right w:val="nil"/>
            </w:tcBorders>
            <w:shd w:val="clear" w:color="auto" w:fill="auto"/>
            <w:vAlign w:val="center"/>
            <w:hideMark/>
          </w:tcPr>
          <w:p w14:paraId="02DD0AB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326,599</w:t>
            </w:r>
          </w:p>
        </w:tc>
        <w:tc>
          <w:tcPr>
            <w:tcW w:w="1166" w:type="dxa"/>
            <w:tcBorders>
              <w:top w:val="nil"/>
              <w:left w:val="nil"/>
              <w:bottom w:val="nil"/>
              <w:right w:val="nil"/>
            </w:tcBorders>
            <w:shd w:val="clear" w:color="auto" w:fill="auto"/>
            <w:vAlign w:val="center"/>
            <w:hideMark/>
          </w:tcPr>
          <w:p w14:paraId="74F18FA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305,500</w:t>
            </w:r>
          </w:p>
        </w:tc>
        <w:tc>
          <w:tcPr>
            <w:tcW w:w="1166" w:type="dxa"/>
            <w:tcBorders>
              <w:top w:val="nil"/>
              <w:left w:val="nil"/>
              <w:bottom w:val="nil"/>
              <w:right w:val="nil"/>
            </w:tcBorders>
            <w:shd w:val="clear" w:color="auto" w:fill="auto"/>
            <w:vAlign w:val="center"/>
            <w:hideMark/>
          </w:tcPr>
          <w:p w14:paraId="722022A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205,500</w:t>
            </w:r>
          </w:p>
        </w:tc>
        <w:tc>
          <w:tcPr>
            <w:tcW w:w="1211" w:type="dxa"/>
            <w:tcBorders>
              <w:top w:val="nil"/>
              <w:left w:val="nil"/>
              <w:bottom w:val="nil"/>
              <w:right w:val="nil"/>
            </w:tcBorders>
            <w:shd w:val="clear" w:color="auto" w:fill="auto"/>
            <w:vAlign w:val="center"/>
            <w:hideMark/>
          </w:tcPr>
          <w:p w14:paraId="55DF3C1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(21,099)</w:t>
            </w:r>
          </w:p>
        </w:tc>
        <w:tc>
          <w:tcPr>
            <w:tcW w:w="1275" w:type="dxa"/>
            <w:tcBorders>
              <w:top w:val="nil"/>
              <w:left w:val="nil"/>
              <w:bottom w:val="nil"/>
              <w:right w:val="nil"/>
            </w:tcBorders>
            <w:shd w:val="clear" w:color="auto" w:fill="auto"/>
            <w:vAlign w:val="center"/>
            <w:hideMark/>
          </w:tcPr>
          <w:p w14:paraId="7011E2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100,000</w:t>
            </w:r>
          </w:p>
        </w:tc>
      </w:tr>
      <w:tr w:rsidR="00CF4EF3" w:rsidRPr="005E05E6" w14:paraId="2ED7F013" w14:textId="77777777" w:rsidTr="00093B81">
        <w:trPr>
          <w:trHeight w:val="260"/>
        </w:trPr>
        <w:tc>
          <w:tcPr>
            <w:tcW w:w="1582" w:type="dxa"/>
            <w:tcBorders>
              <w:top w:val="nil"/>
              <w:left w:val="nil"/>
              <w:bottom w:val="nil"/>
              <w:right w:val="nil"/>
            </w:tcBorders>
            <w:shd w:val="clear" w:color="auto" w:fill="auto"/>
            <w:noWrap/>
            <w:vAlign w:val="bottom"/>
            <w:hideMark/>
          </w:tcPr>
          <w:p w14:paraId="2B83732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single" w:sz="4" w:space="0" w:color="auto"/>
              <w:right w:val="nil"/>
            </w:tcBorders>
            <w:shd w:val="clear" w:color="auto" w:fill="auto"/>
            <w:vAlign w:val="center"/>
            <w:hideMark/>
          </w:tcPr>
          <w:p w14:paraId="6CE507B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Accumulated surplus/(deficit)</w:t>
            </w:r>
          </w:p>
        </w:tc>
        <w:tc>
          <w:tcPr>
            <w:tcW w:w="1103" w:type="dxa"/>
            <w:tcBorders>
              <w:top w:val="nil"/>
              <w:left w:val="nil"/>
              <w:bottom w:val="single" w:sz="4" w:space="0" w:color="auto"/>
              <w:right w:val="nil"/>
            </w:tcBorders>
            <w:shd w:val="clear" w:color="auto" w:fill="auto"/>
            <w:vAlign w:val="center"/>
            <w:hideMark/>
          </w:tcPr>
          <w:p w14:paraId="2965D6F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single" w:sz="4" w:space="0" w:color="auto"/>
              <w:right w:val="nil"/>
            </w:tcBorders>
            <w:shd w:val="clear" w:color="auto" w:fill="auto"/>
            <w:vAlign w:val="center"/>
            <w:hideMark/>
          </w:tcPr>
          <w:p w14:paraId="42F39EE9" w14:textId="60622C82"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w:t>
            </w:r>
            <w:r w:rsidR="001C488D" w:rsidRPr="005E05E6">
              <w:rPr>
                <w:rFonts w:ascii="Arial" w:eastAsia="Times New Roman" w:hAnsi="Arial" w:cs="Arial"/>
                <w:color w:val="000000"/>
                <w:sz w:val="18"/>
                <w:szCs w:val="18"/>
                <w:lang w:eastAsia="en-AU"/>
              </w:rPr>
              <w:t>05</w:t>
            </w:r>
            <w:r w:rsidR="001C488D">
              <w:rPr>
                <w:rFonts w:ascii="Arial" w:eastAsia="Times New Roman" w:hAnsi="Arial" w:cs="Arial"/>
                <w:color w:val="000000"/>
                <w:sz w:val="18"/>
                <w:szCs w:val="18"/>
                <w:lang w:eastAsia="en-AU"/>
              </w:rPr>
              <w:t>3</w:t>
            </w:r>
            <w:r w:rsidRPr="005E05E6">
              <w:rPr>
                <w:rFonts w:ascii="Arial" w:eastAsia="Times New Roman" w:hAnsi="Arial" w:cs="Arial"/>
                <w:color w:val="000000"/>
                <w:sz w:val="18"/>
                <w:szCs w:val="18"/>
                <w:lang w:eastAsia="en-AU"/>
              </w:rPr>
              <w:t>,</w:t>
            </w:r>
            <w:r w:rsidR="001C488D">
              <w:rPr>
                <w:rFonts w:ascii="Arial" w:eastAsia="Times New Roman" w:hAnsi="Arial" w:cs="Arial"/>
                <w:color w:val="000000"/>
                <w:sz w:val="18"/>
                <w:szCs w:val="18"/>
                <w:lang w:eastAsia="en-AU"/>
              </w:rPr>
              <w:t>896</w:t>
            </w:r>
          </w:p>
        </w:tc>
        <w:tc>
          <w:tcPr>
            <w:tcW w:w="1166" w:type="dxa"/>
            <w:tcBorders>
              <w:top w:val="nil"/>
              <w:left w:val="nil"/>
              <w:bottom w:val="single" w:sz="4" w:space="0" w:color="auto"/>
              <w:right w:val="nil"/>
            </w:tcBorders>
            <w:shd w:val="clear" w:color="auto" w:fill="auto"/>
            <w:vAlign w:val="center"/>
            <w:hideMark/>
          </w:tcPr>
          <w:p w14:paraId="172435C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1,056,055</w:t>
            </w:r>
          </w:p>
        </w:tc>
        <w:tc>
          <w:tcPr>
            <w:tcW w:w="1166" w:type="dxa"/>
            <w:tcBorders>
              <w:top w:val="nil"/>
              <w:left w:val="nil"/>
              <w:bottom w:val="single" w:sz="4" w:space="0" w:color="auto"/>
              <w:right w:val="nil"/>
            </w:tcBorders>
            <w:shd w:val="clear" w:color="auto" w:fill="auto"/>
            <w:vAlign w:val="center"/>
            <w:hideMark/>
          </w:tcPr>
          <w:p w14:paraId="6330B53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1,018,662</w:t>
            </w:r>
          </w:p>
        </w:tc>
        <w:tc>
          <w:tcPr>
            <w:tcW w:w="1211" w:type="dxa"/>
            <w:tcBorders>
              <w:top w:val="nil"/>
              <w:left w:val="nil"/>
              <w:bottom w:val="single" w:sz="4" w:space="0" w:color="auto"/>
              <w:right w:val="nil"/>
            </w:tcBorders>
            <w:shd w:val="clear" w:color="auto" w:fill="auto"/>
            <w:vAlign w:val="center"/>
            <w:hideMark/>
          </w:tcPr>
          <w:p w14:paraId="5EA3E9B9" w14:textId="2DB5AF50" w:rsidR="008C4FAC" w:rsidRPr="005E05E6" w:rsidRDefault="009E442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w:t>
            </w:r>
            <w:r w:rsidR="008C4FAC" w:rsidRPr="005E05E6">
              <w:rPr>
                <w:rFonts w:ascii="Arial" w:eastAsia="Times New Roman" w:hAnsi="Arial" w:cs="Arial"/>
                <w:color w:val="000000"/>
                <w:sz w:val="18"/>
                <w:szCs w:val="18"/>
                <w:lang w:eastAsia="en-AU"/>
              </w:rPr>
              <w:t>,</w:t>
            </w:r>
            <w:r w:rsidR="00D35DDB">
              <w:rPr>
                <w:rFonts w:ascii="Arial" w:eastAsia="Times New Roman" w:hAnsi="Arial" w:cs="Arial"/>
                <w:color w:val="000000"/>
                <w:sz w:val="18"/>
                <w:szCs w:val="18"/>
                <w:lang w:eastAsia="en-AU"/>
              </w:rPr>
              <w:t>159</w:t>
            </w:r>
          </w:p>
        </w:tc>
        <w:tc>
          <w:tcPr>
            <w:tcW w:w="1275" w:type="dxa"/>
            <w:tcBorders>
              <w:top w:val="nil"/>
              <w:left w:val="nil"/>
              <w:bottom w:val="single" w:sz="4" w:space="0" w:color="auto"/>
              <w:right w:val="nil"/>
            </w:tcBorders>
            <w:shd w:val="clear" w:color="auto" w:fill="auto"/>
            <w:vAlign w:val="center"/>
            <w:hideMark/>
          </w:tcPr>
          <w:p w14:paraId="514A3EA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37,393</w:t>
            </w:r>
          </w:p>
        </w:tc>
      </w:tr>
      <w:tr w:rsidR="00CF4EF3" w:rsidRPr="0005253F" w14:paraId="21C88B2D" w14:textId="77777777" w:rsidTr="00093B81">
        <w:trPr>
          <w:trHeight w:val="270"/>
        </w:trPr>
        <w:tc>
          <w:tcPr>
            <w:tcW w:w="1582" w:type="dxa"/>
            <w:tcBorders>
              <w:top w:val="nil"/>
              <w:left w:val="nil"/>
              <w:bottom w:val="nil"/>
              <w:right w:val="nil"/>
            </w:tcBorders>
            <w:shd w:val="clear" w:color="auto" w:fill="auto"/>
            <w:noWrap/>
            <w:vAlign w:val="bottom"/>
            <w:hideMark/>
          </w:tcPr>
          <w:p w14:paraId="69A3D0A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18" w:space="0" w:color="auto"/>
              <w:right w:val="nil"/>
            </w:tcBorders>
            <w:shd w:val="clear" w:color="auto" w:fill="auto"/>
            <w:vAlign w:val="center"/>
            <w:hideMark/>
          </w:tcPr>
          <w:p w14:paraId="4C8945AD" w14:textId="3D6685FB" w:rsidR="008C4FAC" w:rsidRPr="0005253F" w:rsidRDefault="00A162C2">
            <w:pPr>
              <w:spacing w:after="0" w:line="240" w:lineRule="auto"/>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Total equity</w:t>
            </w:r>
          </w:p>
        </w:tc>
        <w:tc>
          <w:tcPr>
            <w:tcW w:w="1103" w:type="dxa"/>
            <w:tcBorders>
              <w:top w:val="single" w:sz="4" w:space="0" w:color="auto"/>
              <w:left w:val="nil"/>
              <w:bottom w:val="single" w:sz="18" w:space="0" w:color="auto"/>
              <w:right w:val="nil"/>
            </w:tcBorders>
            <w:shd w:val="clear" w:color="auto" w:fill="auto"/>
            <w:vAlign w:val="center"/>
            <w:hideMark/>
          </w:tcPr>
          <w:p w14:paraId="4942ECF7"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 </w:t>
            </w:r>
          </w:p>
        </w:tc>
        <w:tc>
          <w:tcPr>
            <w:tcW w:w="1166" w:type="dxa"/>
            <w:tcBorders>
              <w:top w:val="single" w:sz="4" w:space="0" w:color="auto"/>
              <w:left w:val="nil"/>
              <w:bottom w:val="single" w:sz="18" w:space="0" w:color="auto"/>
              <w:right w:val="nil"/>
            </w:tcBorders>
            <w:shd w:val="clear" w:color="auto" w:fill="auto"/>
            <w:vAlign w:val="center"/>
            <w:hideMark/>
          </w:tcPr>
          <w:p w14:paraId="2789A7E2" w14:textId="34F36E2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w:t>
            </w:r>
            <w:r w:rsidR="005913B6" w:rsidRPr="0005253F">
              <w:rPr>
                <w:rFonts w:ascii="Arial" w:eastAsia="Times New Roman" w:hAnsi="Arial" w:cs="Arial"/>
                <w:b/>
                <w:bCs/>
                <w:color w:val="000000"/>
                <w:sz w:val="18"/>
                <w:szCs w:val="18"/>
                <w:lang w:eastAsia="en-AU"/>
              </w:rPr>
              <w:t>4</w:t>
            </w:r>
            <w:r w:rsidR="001C488D">
              <w:rPr>
                <w:rFonts w:ascii="Arial" w:eastAsia="Times New Roman" w:hAnsi="Arial" w:cs="Arial"/>
                <w:b/>
                <w:bCs/>
                <w:color w:val="000000"/>
                <w:sz w:val="18"/>
                <w:szCs w:val="18"/>
                <w:lang w:eastAsia="en-AU"/>
              </w:rPr>
              <w:t>80</w:t>
            </w:r>
            <w:r w:rsidRPr="0005253F">
              <w:rPr>
                <w:rFonts w:ascii="Arial" w:eastAsia="Times New Roman" w:hAnsi="Arial" w:cs="Arial"/>
                <w:b/>
                <w:bCs/>
                <w:color w:val="000000"/>
                <w:sz w:val="18"/>
                <w:szCs w:val="18"/>
                <w:lang w:eastAsia="en-AU"/>
              </w:rPr>
              <w:t>,</w:t>
            </w:r>
            <w:r w:rsidR="005913B6">
              <w:rPr>
                <w:rFonts w:ascii="Arial" w:eastAsia="Times New Roman" w:hAnsi="Arial" w:cs="Arial"/>
                <w:b/>
                <w:bCs/>
                <w:color w:val="000000"/>
                <w:sz w:val="18"/>
                <w:szCs w:val="18"/>
                <w:lang w:eastAsia="en-AU"/>
              </w:rPr>
              <w:t>795</w:t>
            </w:r>
          </w:p>
        </w:tc>
        <w:tc>
          <w:tcPr>
            <w:tcW w:w="1166" w:type="dxa"/>
            <w:tcBorders>
              <w:top w:val="single" w:sz="4" w:space="0" w:color="auto"/>
              <w:left w:val="nil"/>
              <w:bottom w:val="single" w:sz="18" w:space="0" w:color="auto"/>
              <w:right w:val="nil"/>
            </w:tcBorders>
            <w:shd w:val="clear" w:color="auto" w:fill="auto"/>
            <w:vAlign w:val="center"/>
            <w:hideMark/>
          </w:tcPr>
          <w:p w14:paraId="66FA4F02" w14:textId="785765A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542C6C">
              <w:rPr>
                <w:rFonts w:ascii="Arial" w:eastAsia="Times New Roman" w:hAnsi="Arial" w:cs="Arial"/>
                <w:b/>
                <w:bCs/>
                <w:color w:val="000000"/>
                <w:sz w:val="18"/>
                <w:szCs w:val="18"/>
                <w:lang w:eastAsia="en-AU"/>
              </w:rPr>
              <w:t>61,355</w:t>
            </w:r>
          </w:p>
        </w:tc>
        <w:tc>
          <w:tcPr>
            <w:tcW w:w="1166" w:type="dxa"/>
            <w:tcBorders>
              <w:top w:val="single" w:sz="4" w:space="0" w:color="auto"/>
              <w:left w:val="nil"/>
              <w:bottom w:val="single" w:sz="18" w:space="0" w:color="auto"/>
              <w:right w:val="nil"/>
            </w:tcBorders>
            <w:shd w:val="clear" w:color="auto" w:fill="auto"/>
            <w:vAlign w:val="center"/>
            <w:hideMark/>
          </w:tcPr>
          <w:p w14:paraId="2BB5EBA0" w14:textId="2110240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1,31</w:t>
            </w:r>
            <w:r w:rsidR="00774799">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shd w:val="clear" w:color="auto" w:fill="auto"/>
            <w:vAlign w:val="center"/>
            <w:hideMark/>
          </w:tcPr>
          <w:p w14:paraId="7D1D222D" w14:textId="2228C085"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w:t>
            </w:r>
            <w:r w:rsidR="0065218E">
              <w:rPr>
                <w:rFonts w:ascii="Arial" w:eastAsia="Times New Roman" w:hAnsi="Arial" w:cs="Arial"/>
                <w:b/>
                <w:bCs/>
                <w:color w:val="000000"/>
                <w:sz w:val="18"/>
                <w:szCs w:val="18"/>
                <w:lang w:eastAsia="en-AU"/>
              </w:rPr>
              <w:t>19,440</w:t>
            </w:r>
            <w:r w:rsidRPr="0005253F">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18" w:space="0" w:color="auto"/>
              <w:right w:val="nil"/>
            </w:tcBorders>
            <w:shd w:val="clear" w:color="auto" w:fill="auto"/>
            <w:vAlign w:val="center"/>
            <w:hideMark/>
          </w:tcPr>
          <w:p w14:paraId="61B51C5F" w14:textId="015B34C9"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65218E">
              <w:rPr>
                <w:rFonts w:ascii="Arial" w:eastAsia="Times New Roman" w:hAnsi="Arial" w:cs="Arial"/>
                <w:b/>
                <w:bCs/>
                <w:color w:val="000000"/>
                <w:sz w:val="18"/>
                <w:szCs w:val="18"/>
                <w:lang w:eastAsia="en-AU"/>
              </w:rPr>
              <w:t>9,393</w:t>
            </w:r>
          </w:p>
        </w:tc>
      </w:tr>
    </w:tbl>
    <w:p w14:paraId="4A64C4BF" w14:textId="5C9AD68B" w:rsidR="008C4FAC" w:rsidRPr="0005253F" w:rsidRDefault="00120A1A" w:rsidP="00246AF5">
      <w:pPr>
        <w:pStyle w:val="Footnote"/>
        <w:numPr>
          <w:ilvl w:val="0"/>
          <w:numId w:val="65"/>
        </w:numPr>
        <w:ind w:left="1985" w:hanging="284"/>
      </w:pPr>
      <w:r>
        <w:t>These e</w:t>
      </w:r>
      <w:r w:rsidR="00AC6705" w:rsidRPr="0005253F">
        <w:t xml:space="preserve">stimates are published in the State Budget </w:t>
      </w:r>
      <w:r w:rsidR="008C4DEB" w:rsidRPr="0005253F">
        <w:t>202</w:t>
      </w:r>
      <w:r w:rsidR="008C4DEB">
        <w:t>4</w:t>
      </w:r>
      <w:r w:rsidR="00AC6705" w:rsidRPr="0005253F">
        <w:t>-</w:t>
      </w:r>
      <w:r w:rsidR="008C4DEB" w:rsidRPr="0005253F">
        <w:t>2</w:t>
      </w:r>
      <w:r w:rsidR="008C4DEB">
        <w:t>5</w:t>
      </w:r>
      <w:r w:rsidR="00AC6705" w:rsidRPr="0005253F">
        <w:t xml:space="preserve">, Budget Papers No.2 </w:t>
      </w:r>
      <w:r>
        <w:t>‘</w:t>
      </w:r>
      <w:r w:rsidR="00AC6705" w:rsidRPr="0005253F">
        <w:t>Budget Statements</w:t>
      </w:r>
      <w:r>
        <w:t>’</w:t>
      </w:r>
      <w:r w:rsidR="00D01826">
        <w:t>.</w:t>
      </w:r>
    </w:p>
    <w:tbl>
      <w:tblPr>
        <w:tblW w:w="14684" w:type="dxa"/>
        <w:tblLayout w:type="fixed"/>
        <w:tblCellMar>
          <w:left w:w="72" w:type="dxa"/>
          <w:right w:w="72" w:type="dxa"/>
        </w:tblCellMar>
        <w:tblLook w:val="0000" w:firstRow="0" w:lastRow="0" w:firstColumn="0" w:lastColumn="0" w:noHBand="0" w:noVBand="0"/>
      </w:tblPr>
      <w:tblGrid>
        <w:gridCol w:w="1582"/>
        <w:gridCol w:w="13102"/>
      </w:tblGrid>
      <w:tr w:rsidR="008C4FAC" w:rsidRPr="000F4A83" w14:paraId="143D6C1D" w14:textId="77777777">
        <w:tc>
          <w:tcPr>
            <w:tcW w:w="1582" w:type="dxa"/>
          </w:tcPr>
          <w:p w14:paraId="16DCACA1" w14:textId="77777777" w:rsidR="008C4FAC" w:rsidRPr="0005253F" w:rsidRDefault="008C4FAC">
            <w:pPr>
              <w:pStyle w:val="Reference"/>
              <w:rPr>
                <w:sz w:val="14"/>
                <w:szCs w:val="14"/>
              </w:rPr>
            </w:pPr>
          </w:p>
        </w:tc>
        <w:tc>
          <w:tcPr>
            <w:tcW w:w="13102" w:type="dxa"/>
          </w:tcPr>
          <w:p w14:paraId="2ABC866F" w14:textId="77777777" w:rsidR="005159A5" w:rsidRPr="0005253F" w:rsidRDefault="005159A5">
            <w:pPr>
              <w:pStyle w:val="ModelTableBodyBold"/>
              <w:spacing w:after="0"/>
              <w:rPr>
                <w:sz w:val="18"/>
                <w:szCs w:val="28"/>
              </w:rPr>
            </w:pPr>
          </w:p>
          <w:p w14:paraId="2AD75CC7" w14:textId="25F92E12" w:rsidR="008C4FAC" w:rsidRPr="0005253F" w:rsidRDefault="008C4FAC">
            <w:pPr>
              <w:pStyle w:val="ModelTableBodyBold"/>
              <w:spacing w:after="0"/>
              <w:rPr>
                <w:sz w:val="18"/>
                <w:szCs w:val="28"/>
              </w:rPr>
            </w:pPr>
            <w:r w:rsidRPr="0005253F">
              <w:rPr>
                <w:sz w:val="18"/>
                <w:szCs w:val="28"/>
              </w:rPr>
              <w:t xml:space="preserve">Major </w:t>
            </w:r>
            <w:r w:rsidR="00A162C2" w:rsidRPr="0005253F">
              <w:rPr>
                <w:sz w:val="18"/>
                <w:szCs w:val="28"/>
              </w:rPr>
              <w:t>e</w:t>
            </w:r>
            <w:r w:rsidRPr="0005253F">
              <w:rPr>
                <w:sz w:val="18"/>
                <w:szCs w:val="28"/>
              </w:rPr>
              <w:t xml:space="preserve">stimate and </w:t>
            </w:r>
            <w:r w:rsidR="00A162C2" w:rsidRPr="0005253F">
              <w:rPr>
                <w:sz w:val="18"/>
                <w:szCs w:val="28"/>
              </w:rPr>
              <w:t>a</w:t>
            </w:r>
            <w:r w:rsidRPr="0005253F">
              <w:rPr>
                <w:sz w:val="18"/>
                <w:szCs w:val="28"/>
              </w:rPr>
              <w:t>ctual (</w:t>
            </w:r>
            <w:r w:rsidR="00C800A6" w:rsidRPr="0005253F">
              <w:rPr>
                <w:sz w:val="18"/>
                <w:szCs w:val="28"/>
              </w:rPr>
              <w:t>202</w:t>
            </w:r>
            <w:r w:rsidR="00C800A6">
              <w:rPr>
                <w:sz w:val="18"/>
                <w:szCs w:val="28"/>
              </w:rPr>
              <w:t>4</w:t>
            </w:r>
            <w:r w:rsidRPr="0005253F">
              <w:rPr>
                <w:sz w:val="18"/>
                <w:szCs w:val="28"/>
              </w:rPr>
              <w:t xml:space="preserve">) </w:t>
            </w:r>
            <w:r w:rsidR="00A162C2" w:rsidRPr="0005253F">
              <w:rPr>
                <w:sz w:val="18"/>
                <w:szCs w:val="28"/>
              </w:rPr>
              <w:t>v</w:t>
            </w:r>
            <w:r w:rsidRPr="0005253F">
              <w:rPr>
                <w:sz w:val="18"/>
                <w:szCs w:val="28"/>
              </w:rPr>
              <w:t xml:space="preserve">ariance </w:t>
            </w:r>
            <w:r w:rsidR="00A162C2" w:rsidRPr="0005253F">
              <w:rPr>
                <w:sz w:val="18"/>
                <w:szCs w:val="28"/>
              </w:rPr>
              <w:t>n</w:t>
            </w:r>
            <w:r w:rsidRPr="0005253F">
              <w:rPr>
                <w:sz w:val="18"/>
                <w:szCs w:val="28"/>
              </w:rPr>
              <w:t>arratives:</w:t>
            </w:r>
          </w:p>
          <w:p w14:paraId="230F124A" w14:textId="77777777" w:rsidR="008C4FAC" w:rsidRPr="005E05E6" w:rsidRDefault="008C4FAC">
            <w:pPr>
              <w:pStyle w:val="ModelTableBody"/>
              <w:spacing w:after="0"/>
              <w:rPr>
                <w:sz w:val="18"/>
                <w:szCs w:val="28"/>
              </w:rPr>
            </w:pPr>
            <w:r w:rsidRPr="0005253F">
              <w:rPr>
                <w:sz w:val="18"/>
                <w:szCs w:val="28"/>
              </w:rPr>
              <w:t>Nil</w:t>
            </w:r>
          </w:p>
        </w:tc>
      </w:tr>
      <w:tr w:rsidR="008C4FAC" w:rsidRPr="000F4A83" w14:paraId="6201E1C7" w14:textId="77777777">
        <w:tc>
          <w:tcPr>
            <w:tcW w:w="1582" w:type="dxa"/>
          </w:tcPr>
          <w:p w14:paraId="1369561A" w14:textId="77777777" w:rsidR="008C4FAC" w:rsidRPr="005E05E6" w:rsidRDefault="008C4FAC">
            <w:pPr>
              <w:pStyle w:val="Reference"/>
              <w:rPr>
                <w:sz w:val="14"/>
                <w:szCs w:val="14"/>
              </w:rPr>
            </w:pPr>
          </w:p>
        </w:tc>
        <w:tc>
          <w:tcPr>
            <w:tcW w:w="13102" w:type="dxa"/>
          </w:tcPr>
          <w:p w14:paraId="4B18D473" w14:textId="3EF7000B" w:rsidR="008C4FAC" w:rsidRPr="005E05E6" w:rsidRDefault="008C4FAC">
            <w:pPr>
              <w:pStyle w:val="ModelTableBodyBold"/>
              <w:rPr>
                <w:sz w:val="18"/>
                <w:szCs w:val="28"/>
              </w:rPr>
            </w:pPr>
            <w:r w:rsidRPr="005E05E6">
              <w:rPr>
                <w:sz w:val="18"/>
                <w:szCs w:val="28"/>
              </w:rPr>
              <w:t xml:space="preserve">Major </w:t>
            </w:r>
            <w:r w:rsidR="00A162C2">
              <w:rPr>
                <w:sz w:val="18"/>
                <w:szCs w:val="28"/>
              </w:rPr>
              <w:t>a</w:t>
            </w:r>
            <w:r w:rsidRPr="005E05E6">
              <w:rPr>
                <w:sz w:val="18"/>
                <w:szCs w:val="28"/>
              </w:rPr>
              <w:t>ctual (</w:t>
            </w:r>
            <w:r w:rsidR="00C800A6" w:rsidRPr="005E05E6">
              <w:rPr>
                <w:sz w:val="18"/>
                <w:szCs w:val="28"/>
              </w:rPr>
              <w:t>202</w:t>
            </w:r>
            <w:r w:rsidR="00C800A6">
              <w:rPr>
                <w:sz w:val="18"/>
                <w:szCs w:val="28"/>
              </w:rPr>
              <w:t>4</w:t>
            </w:r>
            <w:r w:rsidRPr="005E05E6">
              <w:rPr>
                <w:sz w:val="18"/>
                <w:szCs w:val="28"/>
              </w:rPr>
              <w:t xml:space="preserve">) and </w:t>
            </w:r>
            <w:r w:rsidR="00A162C2">
              <w:rPr>
                <w:sz w:val="18"/>
                <w:szCs w:val="28"/>
              </w:rPr>
              <w:t>c</w:t>
            </w:r>
            <w:r w:rsidRPr="005E05E6">
              <w:rPr>
                <w:sz w:val="18"/>
                <w:szCs w:val="28"/>
              </w:rPr>
              <w:t>omparative (</w:t>
            </w:r>
            <w:r w:rsidR="00C800A6" w:rsidRPr="005E05E6">
              <w:rPr>
                <w:sz w:val="18"/>
                <w:szCs w:val="28"/>
              </w:rPr>
              <w:t>20</w:t>
            </w:r>
            <w:r w:rsidR="00C800A6">
              <w:rPr>
                <w:sz w:val="18"/>
                <w:szCs w:val="28"/>
              </w:rPr>
              <w:t>23</w:t>
            </w:r>
            <w:r w:rsidRPr="005E05E6">
              <w:rPr>
                <w:sz w:val="18"/>
                <w:szCs w:val="28"/>
              </w:rPr>
              <w:t xml:space="preserve">) </w:t>
            </w:r>
            <w:r w:rsidR="00A162C2">
              <w:rPr>
                <w:sz w:val="18"/>
                <w:szCs w:val="28"/>
              </w:rPr>
              <w:t>v</w:t>
            </w:r>
            <w:r w:rsidRPr="005E05E6">
              <w:rPr>
                <w:sz w:val="18"/>
                <w:szCs w:val="28"/>
              </w:rPr>
              <w:t xml:space="preserve">ariance </w:t>
            </w:r>
            <w:r w:rsidR="00A162C2">
              <w:rPr>
                <w:sz w:val="18"/>
                <w:szCs w:val="28"/>
              </w:rPr>
              <w:t>n</w:t>
            </w:r>
            <w:r w:rsidRPr="005E05E6">
              <w:rPr>
                <w:sz w:val="18"/>
                <w:szCs w:val="28"/>
              </w:rPr>
              <w:t>arratives</w:t>
            </w:r>
            <w:r>
              <w:rPr>
                <w:sz w:val="18"/>
                <w:szCs w:val="28"/>
              </w:rPr>
              <w:t>:</w:t>
            </w:r>
          </w:p>
          <w:p w14:paraId="129B11AD" w14:textId="3840CA46" w:rsidR="008C4FAC" w:rsidRPr="005E05E6" w:rsidRDefault="00625BB2" w:rsidP="00245E48">
            <w:pPr>
              <w:pStyle w:val="ModelTableNumbers1"/>
              <w:keepLines w:val="0"/>
              <w:spacing w:before="0" w:after="0"/>
              <w:ind w:left="330" w:hanging="330"/>
              <w:jc w:val="left"/>
              <w:rPr>
                <w:sz w:val="18"/>
                <w:szCs w:val="28"/>
              </w:rPr>
            </w:pPr>
            <w:r>
              <w:rPr>
                <w:sz w:val="18"/>
                <w:szCs w:val="28"/>
              </w:rPr>
              <w:t xml:space="preserve">(a) </w:t>
            </w:r>
            <w:r w:rsidR="00245E48">
              <w:rPr>
                <w:sz w:val="18"/>
                <w:szCs w:val="28"/>
              </w:rPr>
              <w:t xml:space="preserve">Reserves </w:t>
            </w:r>
            <w:r w:rsidR="00E72DE4">
              <w:rPr>
                <w:sz w:val="18"/>
                <w:szCs w:val="28"/>
              </w:rPr>
              <w:t>increase by $100</w:t>
            </w:r>
            <w:r w:rsidR="00B57604">
              <w:rPr>
                <w:sz w:val="18"/>
                <w:szCs w:val="28"/>
              </w:rPr>
              <w:t xml:space="preserve"> million (48.6%) due to </w:t>
            </w:r>
            <w:r w:rsidR="0062756D" w:rsidRPr="00242D14">
              <w:rPr>
                <w:i/>
                <w:iCs/>
                <w:sz w:val="18"/>
                <w:szCs w:val="28"/>
              </w:rPr>
              <w:t>[insert narrative].</w:t>
            </w:r>
          </w:p>
        </w:tc>
      </w:tr>
    </w:tbl>
    <w:p w14:paraId="7D3F7784" w14:textId="77777777" w:rsidR="008C4FAC" w:rsidRDefault="008C4FAC" w:rsidP="008C4FAC"/>
    <w:tbl>
      <w:tblPr>
        <w:tblW w:w="14742" w:type="dxa"/>
        <w:tblLayout w:type="fixed"/>
        <w:tblLook w:val="04A0" w:firstRow="1" w:lastRow="0" w:firstColumn="1" w:lastColumn="0" w:noHBand="0" w:noVBand="1"/>
      </w:tblPr>
      <w:tblGrid>
        <w:gridCol w:w="1560"/>
        <w:gridCol w:w="5953"/>
        <w:gridCol w:w="1276"/>
        <w:gridCol w:w="1134"/>
        <w:gridCol w:w="1276"/>
        <w:gridCol w:w="1134"/>
        <w:gridCol w:w="1134"/>
        <w:gridCol w:w="1275"/>
      </w:tblGrid>
      <w:tr w:rsidR="00E5477F" w:rsidRPr="00BB7EAA" w14:paraId="0AD4BFF1" w14:textId="77777777" w:rsidTr="00E5477F">
        <w:trPr>
          <w:trHeight w:val="444"/>
        </w:trPr>
        <w:tc>
          <w:tcPr>
            <w:tcW w:w="1560" w:type="dxa"/>
            <w:tcBorders>
              <w:top w:val="nil"/>
              <w:left w:val="nil"/>
              <w:bottom w:val="nil"/>
              <w:right w:val="nil"/>
            </w:tcBorders>
            <w:shd w:val="clear" w:color="auto" w:fill="auto"/>
            <w:vAlign w:val="center"/>
          </w:tcPr>
          <w:p w14:paraId="06D8F632" w14:textId="4F39076F" w:rsidR="008C4FAC" w:rsidRPr="005C1A51" w:rsidRDefault="008C4FAC" w:rsidP="005C1A51">
            <w:pPr>
              <w:pStyle w:val="Reference"/>
              <w:rPr>
                <w:rFonts w:ascii="Times New Roman" w:eastAsia="Times New Roman" w:hAnsi="Times New Roman" w:cs="Times New Roman"/>
                <w:sz w:val="14"/>
                <w:szCs w:val="14"/>
                <w:lang w:eastAsia="en-AU"/>
              </w:rPr>
            </w:pPr>
          </w:p>
        </w:tc>
        <w:tc>
          <w:tcPr>
            <w:tcW w:w="13182" w:type="dxa"/>
            <w:gridSpan w:val="7"/>
            <w:tcBorders>
              <w:top w:val="nil"/>
              <w:left w:val="nil"/>
              <w:bottom w:val="nil"/>
              <w:right w:val="nil"/>
            </w:tcBorders>
            <w:shd w:val="clear" w:color="auto" w:fill="auto"/>
            <w:vAlign w:val="center"/>
          </w:tcPr>
          <w:p w14:paraId="4C699DBA" w14:textId="6F3C101D" w:rsidR="008C4FAC" w:rsidRPr="00BB7EAA" w:rsidRDefault="00A162C2">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10.1</w:t>
            </w:r>
            <w:r w:rsidR="008C4FAC" w:rsidRPr="00BB7EAA">
              <w:rPr>
                <w:rFonts w:ascii="Arial" w:eastAsia="Times New Roman" w:hAnsi="Arial" w:cs="Arial"/>
                <w:b/>
                <w:bCs/>
                <w:color w:val="000000"/>
                <w:sz w:val="18"/>
                <w:szCs w:val="18"/>
                <w:lang w:eastAsia="en-AU"/>
              </w:rPr>
              <w:t>.</w:t>
            </w:r>
            <w:r w:rsidR="008C4FAC">
              <w:rPr>
                <w:rFonts w:ascii="Arial" w:eastAsia="Times New Roman" w:hAnsi="Arial" w:cs="Arial"/>
                <w:b/>
                <w:bCs/>
                <w:color w:val="000000"/>
                <w:sz w:val="18"/>
                <w:szCs w:val="18"/>
                <w:lang w:eastAsia="en-AU"/>
              </w:rPr>
              <w:t>3</w:t>
            </w:r>
            <w:r w:rsidR="008C4FAC" w:rsidRPr="00BB7EAA">
              <w:rPr>
                <w:rFonts w:ascii="Arial" w:eastAsia="Times New Roman" w:hAnsi="Arial" w:cs="Arial"/>
                <w:b/>
                <w:bCs/>
                <w:color w:val="000000"/>
                <w:sz w:val="18"/>
                <w:szCs w:val="18"/>
                <w:lang w:eastAsia="en-AU"/>
              </w:rPr>
              <w:t xml:space="preserve">  Statement of </w:t>
            </w:r>
            <w:r>
              <w:rPr>
                <w:rFonts w:ascii="Arial" w:eastAsia="Times New Roman" w:hAnsi="Arial" w:cs="Arial"/>
                <w:b/>
                <w:bCs/>
                <w:color w:val="000000"/>
                <w:sz w:val="18"/>
                <w:szCs w:val="18"/>
                <w:lang w:eastAsia="en-AU"/>
              </w:rPr>
              <w:t>c</w:t>
            </w:r>
            <w:r w:rsidR="008C4FAC" w:rsidRPr="00BB7EAA">
              <w:rPr>
                <w:rFonts w:ascii="Arial" w:eastAsia="Times New Roman" w:hAnsi="Arial" w:cs="Arial"/>
                <w:b/>
                <w:bCs/>
                <w:color w:val="000000"/>
                <w:sz w:val="18"/>
                <w:szCs w:val="18"/>
                <w:lang w:eastAsia="en-AU"/>
              </w:rPr>
              <w:t xml:space="preserve">ash </w:t>
            </w:r>
            <w:r>
              <w:rPr>
                <w:rFonts w:ascii="Arial" w:eastAsia="Times New Roman" w:hAnsi="Arial" w:cs="Arial"/>
                <w:b/>
                <w:bCs/>
                <w:color w:val="000000"/>
                <w:sz w:val="18"/>
                <w:szCs w:val="18"/>
                <w:lang w:eastAsia="en-AU"/>
              </w:rPr>
              <w:t>f</w:t>
            </w:r>
            <w:r w:rsidR="008C4FAC" w:rsidRPr="00BB7EAA">
              <w:rPr>
                <w:rFonts w:ascii="Arial" w:eastAsia="Times New Roman" w:hAnsi="Arial" w:cs="Arial"/>
                <w:b/>
                <w:bCs/>
                <w:color w:val="000000"/>
                <w:sz w:val="18"/>
                <w:szCs w:val="18"/>
                <w:lang w:eastAsia="en-AU"/>
              </w:rPr>
              <w:t xml:space="preserve">lows </w:t>
            </w:r>
            <w:r>
              <w:rPr>
                <w:rFonts w:ascii="Arial" w:eastAsia="Times New Roman" w:hAnsi="Arial" w:cs="Arial"/>
                <w:b/>
                <w:bCs/>
                <w:color w:val="000000"/>
                <w:sz w:val="18"/>
                <w:szCs w:val="18"/>
                <w:lang w:eastAsia="en-AU"/>
              </w:rPr>
              <w:t>v</w:t>
            </w:r>
            <w:r w:rsidR="008C4FAC" w:rsidRPr="00BB7EAA">
              <w:rPr>
                <w:rFonts w:ascii="Arial" w:eastAsia="Times New Roman" w:hAnsi="Arial" w:cs="Arial"/>
                <w:b/>
                <w:bCs/>
                <w:color w:val="000000"/>
                <w:sz w:val="18"/>
                <w:szCs w:val="18"/>
                <w:lang w:eastAsia="en-AU"/>
              </w:rPr>
              <w:t>ariances</w:t>
            </w:r>
          </w:p>
        </w:tc>
      </w:tr>
      <w:tr w:rsidR="00E5477F" w:rsidRPr="00BB7EAA" w14:paraId="439EECFF" w14:textId="77777777" w:rsidTr="00E5477F">
        <w:trPr>
          <w:trHeight w:val="1150"/>
        </w:trPr>
        <w:tc>
          <w:tcPr>
            <w:tcW w:w="1560" w:type="dxa"/>
            <w:tcBorders>
              <w:top w:val="nil"/>
              <w:left w:val="nil"/>
              <w:bottom w:val="nil"/>
              <w:right w:val="nil"/>
            </w:tcBorders>
            <w:shd w:val="clear" w:color="auto" w:fill="auto"/>
            <w:vAlign w:val="center"/>
            <w:hideMark/>
          </w:tcPr>
          <w:p w14:paraId="1ED42C16" w14:textId="77777777" w:rsidR="008C4FAC" w:rsidRPr="00BB7EAA" w:rsidRDefault="008C4FAC" w:rsidP="005C1A51">
            <w:pPr>
              <w:pStyle w:val="Reference"/>
              <w:rPr>
                <w:lang w:eastAsia="en-AU"/>
              </w:rPr>
            </w:pPr>
          </w:p>
        </w:tc>
        <w:tc>
          <w:tcPr>
            <w:tcW w:w="5953" w:type="dxa"/>
            <w:tcBorders>
              <w:top w:val="nil"/>
              <w:left w:val="nil"/>
              <w:bottom w:val="nil"/>
              <w:right w:val="nil"/>
            </w:tcBorders>
            <w:shd w:val="clear" w:color="auto" w:fill="auto"/>
            <w:vAlign w:val="center"/>
            <w:hideMark/>
          </w:tcPr>
          <w:p w14:paraId="4CAC0FEC" w14:textId="77777777" w:rsidR="008C4FAC" w:rsidRPr="00BB7EAA" w:rsidRDefault="008C4FAC">
            <w:pPr>
              <w:spacing w:after="0" w:line="240" w:lineRule="auto"/>
              <w:rPr>
                <w:rFonts w:ascii="Arial" w:eastAsia="Times New Roman" w:hAnsi="Arial" w:cs="Arial"/>
                <w:b/>
                <w:bCs/>
                <w:color w:val="000000"/>
                <w:sz w:val="18"/>
                <w:szCs w:val="18"/>
                <w:lang w:eastAsia="en-AU"/>
              </w:rPr>
            </w:pPr>
          </w:p>
        </w:tc>
        <w:tc>
          <w:tcPr>
            <w:tcW w:w="1276" w:type="dxa"/>
            <w:tcBorders>
              <w:top w:val="nil"/>
              <w:left w:val="nil"/>
              <w:bottom w:val="nil"/>
              <w:right w:val="nil"/>
            </w:tcBorders>
            <w:shd w:val="clear" w:color="auto" w:fill="auto"/>
            <w:vAlign w:val="center"/>
            <w:hideMark/>
          </w:tcPr>
          <w:p w14:paraId="7FEBB8F5"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Variance notes</w:t>
            </w:r>
          </w:p>
        </w:tc>
        <w:tc>
          <w:tcPr>
            <w:tcW w:w="1134" w:type="dxa"/>
            <w:tcBorders>
              <w:top w:val="nil"/>
              <w:left w:val="nil"/>
              <w:bottom w:val="nil"/>
              <w:right w:val="nil"/>
            </w:tcBorders>
            <w:shd w:val="clear" w:color="auto" w:fill="auto"/>
            <w:vAlign w:val="center"/>
            <w:hideMark/>
          </w:tcPr>
          <w:p w14:paraId="1123823F" w14:textId="6ACCDD20"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Estimate</w:t>
            </w:r>
            <w:r w:rsidRPr="00BB7EAA">
              <w:rPr>
                <w:rFonts w:ascii="Arial" w:eastAsia="Times New Roman" w:hAnsi="Arial" w:cs="Arial"/>
                <w:b/>
                <w:bCs/>
                <w:color w:val="000000"/>
                <w:sz w:val="18"/>
                <w:szCs w:val="18"/>
                <w:lang w:eastAsia="en-AU"/>
              </w:rPr>
              <w:br/>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008C4DEB" w:rsidRPr="00BA2C0E">
              <w:rPr>
                <w:rFonts w:ascii="Arial" w:eastAsia="Times New Roman" w:hAnsi="Arial" w:cs="Arial"/>
                <w:b/>
                <w:bCs/>
                <w:color w:val="000000"/>
                <w:sz w:val="18"/>
                <w:szCs w:val="18"/>
                <w:vertAlign w:val="superscript"/>
                <w:lang w:eastAsia="en-AU"/>
              </w:rPr>
              <w:t>1</w:t>
            </w:r>
          </w:p>
        </w:tc>
        <w:tc>
          <w:tcPr>
            <w:tcW w:w="1276" w:type="dxa"/>
            <w:tcBorders>
              <w:top w:val="nil"/>
              <w:left w:val="nil"/>
              <w:bottom w:val="nil"/>
              <w:right w:val="nil"/>
            </w:tcBorders>
            <w:shd w:val="clear" w:color="auto" w:fill="auto"/>
            <w:vAlign w:val="center"/>
            <w:hideMark/>
          </w:tcPr>
          <w:p w14:paraId="1A486C74" w14:textId="0EFEFAD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Actual</w:t>
            </w:r>
            <w:r w:rsidRPr="00BB7EAA">
              <w:rPr>
                <w:rFonts w:ascii="Arial" w:eastAsia="Times New Roman" w:hAnsi="Arial" w:cs="Arial"/>
                <w:b/>
                <w:bCs/>
                <w:color w:val="000000"/>
                <w:sz w:val="18"/>
                <w:szCs w:val="18"/>
                <w:lang w:eastAsia="en-AU"/>
              </w:rPr>
              <w:br/>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p>
        </w:tc>
        <w:tc>
          <w:tcPr>
            <w:tcW w:w="1134" w:type="dxa"/>
            <w:tcBorders>
              <w:top w:val="nil"/>
              <w:left w:val="nil"/>
              <w:bottom w:val="nil"/>
              <w:right w:val="nil"/>
            </w:tcBorders>
            <w:shd w:val="clear" w:color="auto" w:fill="auto"/>
            <w:vAlign w:val="center"/>
            <w:hideMark/>
          </w:tcPr>
          <w:p w14:paraId="67754F24" w14:textId="2F03FB59"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Actual</w:t>
            </w:r>
            <w:r w:rsidRPr="00BB7EAA">
              <w:rPr>
                <w:rFonts w:ascii="Arial" w:eastAsia="Times New Roman" w:hAnsi="Arial" w:cs="Arial"/>
                <w:b/>
                <w:bCs/>
                <w:color w:val="000000"/>
                <w:sz w:val="18"/>
                <w:szCs w:val="18"/>
                <w:lang w:eastAsia="en-AU"/>
              </w:rPr>
              <w:br/>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3</w:t>
            </w:r>
          </w:p>
        </w:tc>
        <w:tc>
          <w:tcPr>
            <w:tcW w:w="1134" w:type="dxa"/>
            <w:tcBorders>
              <w:top w:val="nil"/>
              <w:left w:val="nil"/>
              <w:bottom w:val="nil"/>
              <w:right w:val="nil"/>
            </w:tcBorders>
            <w:shd w:val="clear" w:color="auto" w:fill="auto"/>
            <w:vAlign w:val="center"/>
            <w:hideMark/>
          </w:tcPr>
          <w:p w14:paraId="1A6A1057"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Variance between actual and estimate</w:t>
            </w:r>
          </w:p>
        </w:tc>
        <w:tc>
          <w:tcPr>
            <w:tcW w:w="1275" w:type="dxa"/>
            <w:tcBorders>
              <w:top w:val="nil"/>
              <w:left w:val="nil"/>
              <w:bottom w:val="nil"/>
              <w:right w:val="nil"/>
            </w:tcBorders>
            <w:shd w:val="clear" w:color="auto" w:fill="auto"/>
            <w:vAlign w:val="center"/>
            <w:hideMark/>
          </w:tcPr>
          <w:p w14:paraId="7201A189" w14:textId="3A418C8E"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 xml:space="preserve">Variance between actual results for </w:t>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008C4DEB" w:rsidRPr="00BB7EAA">
              <w:rPr>
                <w:rFonts w:ascii="Arial" w:eastAsia="Times New Roman" w:hAnsi="Arial" w:cs="Arial"/>
                <w:b/>
                <w:bCs/>
                <w:color w:val="000000"/>
                <w:sz w:val="18"/>
                <w:szCs w:val="18"/>
                <w:lang w:eastAsia="en-AU"/>
              </w:rPr>
              <w:t xml:space="preserve"> </w:t>
            </w:r>
            <w:r w:rsidRPr="00BB7EAA">
              <w:rPr>
                <w:rFonts w:ascii="Arial" w:eastAsia="Times New Roman" w:hAnsi="Arial" w:cs="Arial"/>
                <w:b/>
                <w:bCs/>
                <w:color w:val="000000"/>
                <w:sz w:val="18"/>
                <w:szCs w:val="18"/>
                <w:lang w:eastAsia="en-AU"/>
              </w:rPr>
              <w:t xml:space="preserve">and </w:t>
            </w:r>
            <w:r w:rsidR="008C4DEB" w:rsidRPr="00BB7EAA">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3</w:t>
            </w:r>
          </w:p>
        </w:tc>
      </w:tr>
      <w:tr w:rsidR="00E5477F" w:rsidRPr="00BB7EAA" w14:paraId="49143834" w14:textId="77777777" w:rsidTr="00E5477F">
        <w:trPr>
          <w:trHeight w:val="250"/>
        </w:trPr>
        <w:tc>
          <w:tcPr>
            <w:tcW w:w="1560" w:type="dxa"/>
            <w:tcBorders>
              <w:top w:val="nil"/>
              <w:left w:val="nil"/>
              <w:bottom w:val="nil"/>
              <w:right w:val="nil"/>
            </w:tcBorders>
            <w:shd w:val="clear" w:color="auto" w:fill="auto"/>
            <w:vAlign w:val="center"/>
            <w:hideMark/>
          </w:tcPr>
          <w:p w14:paraId="42F6BF97" w14:textId="77777777" w:rsidR="008C4FAC" w:rsidRPr="00BB7EAA" w:rsidRDefault="008C4FAC" w:rsidP="005C1A51">
            <w:pPr>
              <w:pStyle w:val="Reference"/>
              <w:rPr>
                <w:b/>
                <w:bCs/>
                <w:color w:val="000000"/>
                <w:szCs w:val="18"/>
                <w:lang w:eastAsia="en-AU"/>
              </w:rPr>
            </w:pPr>
          </w:p>
        </w:tc>
        <w:tc>
          <w:tcPr>
            <w:tcW w:w="5953" w:type="dxa"/>
            <w:tcBorders>
              <w:top w:val="nil"/>
              <w:left w:val="nil"/>
              <w:bottom w:val="single" w:sz="4" w:space="0" w:color="auto"/>
              <w:right w:val="nil"/>
            </w:tcBorders>
            <w:shd w:val="clear" w:color="auto" w:fill="auto"/>
            <w:vAlign w:val="center"/>
            <w:hideMark/>
          </w:tcPr>
          <w:p w14:paraId="0F20CC3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276" w:type="dxa"/>
            <w:tcBorders>
              <w:top w:val="nil"/>
              <w:left w:val="nil"/>
              <w:bottom w:val="single" w:sz="4" w:space="0" w:color="auto"/>
              <w:right w:val="nil"/>
            </w:tcBorders>
            <w:shd w:val="clear" w:color="auto" w:fill="auto"/>
            <w:vAlign w:val="center"/>
            <w:hideMark/>
          </w:tcPr>
          <w:p w14:paraId="7848057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nil"/>
              <w:left w:val="nil"/>
              <w:bottom w:val="single" w:sz="4" w:space="0" w:color="auto"/>
              <w:right w:val="nil"/>
            </w:tcBorders>
            <w:shd w:val="clear" w:color="auto" w:fill="auto"/>
            <w:vAlign w:val="center"/>
            <w:hideMark/>
          </w:tcPr>
          <w:p w14:paraId="7E06A71B"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276" w:type="dxa"/>
            <w:tcBorders>
              <w:top w:val="nil"/>
              <w:left w:val="nil"/>
              <w:bottom w:val="single" w:sz="4" w:space="0" w:color="auto"/>
              <w:right w:val="nil"/>
            </w:tcBorders>
            <w:shd w:val="clear" w:color="auto" w:fill="auto"/>
            <w:vAlign w:val="center"/>
            <w:hideMark/>
          </w:tcPr>
          <w:p w14:paraId="6045A0D5"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34" w:type="dxa"/>
            <w:tcBorders>
              <w:top w:val="nil"/>
              <w:left w:val="nil"/>
              <w:bottom w:val="nil"/>
              <w:right w:val="nil"/>
            </w:tcBorders>
            <w:shd w:val="clear" w:color="auto" w:fill="auto"/>
            <w:vAlign w:val="center"/>
            <w:hideMark/>
          </w:tcPr>
          <w:p w14:paraId="6A37E61D"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134" w:type="dxa"/>
            <w:tcBorders>
              <w:top w:val="nil"/>
              <w:left w:val="nil"/>
              <w:bottom w:val="nil"/>
              <w:right w:val="nil"/>
            </w:tcBorders>
            <w:shd w:val="clear" w:color="auto" w:fill="auto"/>
            <w:vAlign w:val="center"/>
            <w:hideMark/>
          </w:tcPr>
          <w:p w14:paraId="7D83E576"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c>
          <w:tcPr>
            <w:tcW w:w="1275" w:type="dxa"/>
            <w:tcBorders>
              <w:top w:val="nil"/>
              <w:left w:val="nil"/>
              <w:bottom w:val="nil"/>
              <w:right w:val="nil"/>
            </w:tcBorders>
            <w:shd w:val="clear" w:color="auto" w:fill="auto"/>
            <w:vAlign w:val="center"/>
            <w:hideMark/>
          </w:tcPr>
          <w:p w14:paraId="4806D48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($000)</w:t>
            </w:r>
          </w:p>
        </w:tc>
      </w:tr>
      <w:tr w:rsidR="00E5477F" w:rsidRPr="00BB7EAA" w14:paraId="6FBBB151" w14:textId="77777777" w:rsidTr="00E5477F">
        <w:trPr>
          <w:trHeight w:val="250"/>
        </w:trPr>
        <w:tc>
          <w:tcPr>
            <w:tcW w:w="1560" w:type="dxa"/>
            <w:tcBorders>
              <w:top w:val="nil"/>
              <w:left w:val="nil"/>
              <w:bottom w:val="nil"/>
              <w:right w:val="nil"/>
            </w:tcBorders>
            <w:shd w:val="clear" w:color="auto" w:fill="auto"/>
            <w:vAlign w:val="center"/>
            <w:hideMark/>
          </w:tcPr>
          <w:p w14:paraId="27BCF1B8"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auto"/>
            <w:vAlign w:val="center"/>
            <w:hideMark/>
          </w:tcPr>
          <w:p w14:paraId="1691D69F" w14:textId="5A9980D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s</w:t>
            </w:r>
            <w:r w:rsidRPr="00AC4089">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AC4089">
              <w:rPr>
                <w:rFonts w:ascii="Arial" w:eastAsia="Times New Roman" w:hAnsi="Arial" w:cs="Arial"/>
                <w:b/>
                <w:bCs/>
                <w:color w:val="000000"/>
                <w:sz w:val="18"/>
                <w:szCs w:val="18"/>
                <w:lang w:eastAsia="en-AU"/>
              </w:rPr>
              <w:t>overnment</w:t>
            </w:r>
          </w:p>
        </w:tc>
        <w:tc>
          <w:tcPr>
            <w:tcW w:w="1276" w:type="dxa"/>
            <w:tcBorders>
              <w:top w:val="nil"/>
              <w:left w:val="nil"/>
              <w:bottom w:val="nil"/>
              <w:right w:val="nil"/>
            </w:tcBorders>
            <w:shd w:val="clear" w:color="auto" w:fill="auto"/>
            <w:vAlign w:val="center"/>
            <w:hideMark/>
          </w:tcPr>
          <w:p w14:paraId="73E33CC5"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6F9F357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49D23533"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single" w:sz="4" w:space="0" w:color="auto"/>
              <w:left w:val="nil"/>
              <w:bottom w:val="nil"/>
              <w:right w:val="nil"/>
            </w:tcBorders>
            <w:shd w:val="clear" w:color="auto" w:fill="auto"/>
            <w:vAlign w:val="center"/>
            <w:hideMark/>
          </w:tcPr>
          <w:p w14:paraId="204FB6D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nil"/>
              <w:right w:val="nil"/>
            </w:tcBorders>
            <w:shd w:val="clear" w:color="auto" w:fill="auto"/>
            <w:vAlign w:val="center"/>
            <w:hideMark/>
          </w:tcPr>
          <w:p w14:paraId="2D25999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275" w:type="dxa"/>
            <w:tcBorders>
              <w:top w:val="single" w:sz="4" w:space="0" w:color="auto"/>
              <w:left w:val="nil"/>
              <w:bottom w:val="nil"/>
              <w:right w:val="nil"/>
            </w:tcBorders>
            <w:shd w:val="clear" w:color="auto" w:fill="auto"/>
            <w:vAlign w:val="center"/>
            <w:hideMark/>
          </w:tcPr>
          <w:p w14:paraId="16810C25"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r>
      <w:tr w:rsidR="00E5477F" w:rsidRPr="00BB7EAA" w14:paraId="78D50091" w14:textId="77777777" w:rsidTr="009C5F74">
        <w:trPr>
          <w:trHeight w:val="260"/>
        </w:trPr>
        <w:tc>
          <w:tcPr>
            <w:tcW w:w="1560" w:type="dxa"/>
            <w:tcBorders>
              <w:top w:val="nil"/>
              <w:left w:val="nil"/>
              <w:bottom w:val="nil"/>
              <w:right w:val="nil"/>
            </w:tcBorders>
            <w:shd w:val="clear" w:color="auto" w:fill="auto"/>
            <w:vAlign w:val="center"/>
            <w:hideMark/>
          </w:tcPr>
          <w:p w14:paraId="0E8E746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0A135B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Service appropriation</w:t>
            </w:r>
          </w:p>
        </w:tc>
        <w:tc>
          <w:tcPr>
            <w:tcW w:w="1276" w:type="dxa"/>
            <w:tcBorders>
              <w:top w:val="nil"/>
              <w:left w:val="nil"/>
              <w:bottom w:val="nil"/>
              <w:right w:val="nil"/>
            </w:tcBorders>
            <w:shd w:val="clear" w:color="auto" w:fill="auto"/>
            <w:vAlign w:val="center"/>
            <w:hideMark/>
          </w:tcPr>
          <w:p w14:paraId="23B466B1" w14:textId="0D11FC9C"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9B2BB4">
              <w:rPr>
                <w:rFonts w:ascii="Arial" w:eastAsia="Times New Roman" w:hAnsi="Arial" w:cs="Arial"/>
                <w:color w:val="000000"/>
                <w:sz w:val="18"/>
                <w:szCs w:val="18"/>
                <w:lang w:eastAsia="en-AU"/>
              </w:rPr>
              <w:t>a</w:t>
            </w: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5AD44AC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763,234</w:t>
            </w:r>
          </w:p>
        </w:tc>
        <w:tc>
          <w:tcPr>
            <w:tcW w:w="1276" w:type="dxa"/>
            <w:tcBorders>
              <w:top w:val="nil"/>
              <w:left w:val="nil"/>
              <w:bottom w:val="nil"/>
              <w:right w:val="nil"/>
            </w:tcBorders>
            <w:shd w:val="clear" w:color="auto" w:fill="auto"/>
            <w:vAlign w:val="center"/>
            <w:hideMark/>
          </w:tcPr>
          <w:p w14:paraId="1D4569CB" w14:textId="3539271B"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768,082</w:t>
            </w:r>
          </w:p>
        </w:tc>
        <w:tc>
          <w:tcPr>
            <w:tcW w:w="1134" w:type="dxa"/>
            <w:tcBorders>
              <w:top w:val="nil"/>
              <w:left w:val="nil"/>
              <w:bottom w:val="nil"/>
              <w:right w:val="nil"/>
            </w:tcBorders>
            <w:shd w:val="clear" w:color="auto" w:fill="auto"/>
            <w:vAlign w:val="center"/>
            <w:hideMark/>
          </w:tcPr>
          <w:p w14:paraId="0AF85EC0" w14:textId="45AC2E9A"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677,253</w:t>
            </w:r>
          </w:p>
        </w:tc>
        <w:tc>
          <w:tcPr>
            <w:tcW w:w="1134" w:type="dxa"/>
            <w:tcBorders>
              <w:top w:val="nil"/>
              <w:left w:val="nil"/>
              <w:bottom w:val="nil"/>
              <w:right w:val="nil"/>
            </w:tcBorders>
            <w:shd w:val="clear" w:color="auto" w:fill="auto"/>
            <w:vAlign w:val="center"/>
          </w:tcPr>
          <w:p w14:paraId="7557A298" w14:textId="796E5F6E"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4,848</w:t>
            </w:r>
          </w:p>
        </w:tc>
        <w:tc>
          <w:tcPr>
            <w:tcW w:w="1275" w:type="dxa"/>
            <w:tcBorders>
              <w:top w:val="nil"/>
              <w:left w:val="nil"/>
              <w:bottom w:val="nil"/>
              <w:right w:val="nil"/>
            </w:tcBorders>
            <w:shd w:val="clear" w:color="auto" w:fill="auto"/>
            <w:vAlign w:val="center"/>
          </w:tcPr>
          <w:p w14:paraId="3E059FEC" w14:textId="0917A577"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90,829</w:t>
            </w:r>
          </w:p>
        </w:tc>
      </w:tr>
      <w:tr w:rsidR="00E5477F" w:rsidRPr="00BB7EAA" w14:paraId="498AA039" w14:textId="77777777" w:rsidTr="00E5477F">
        <w:trPr>
          <w:trHeight w:val="260"/>
        </w:trPr>
        <w:tc>
          <w:tcPr>
            <w:tcW w:w="1560" w:type="dxa"/>
            <w:tcBorders>
              <w:top w:val="nil"/>
              <w:left w:val="nil"/>
              <w:bottom w:val="nil"/>
              <w:right w:val="nil"/>
            </w:tcBorders>
            <w:shd w:val="clear" w:color="auto" w:fill="auto"/>
            <w:vAlign w:val="center"/>
            <w:hideMark/>
          </w:tcPr>
          <w:p w14:paraId="1E83A0B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AB9E8B2"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Capital appropriations</w:t>
            </w:r>
          </w:p>
        </w:tc>
        <w:tc>
          <w:tcPr>
            <w:tcW w:w="1276" w:type="dxa"/>
            <w:tcBorders>
              <w:top w:val="nil"/>
              <w:left w:val="nil"/>
              <w:bottom w:val="nil"/>
              <w:right w:val="nil"/>
            </w:tcBorders>
            <w:shd w:val="clear" w:color="auto" w:fill="auto"/>
            <w:vAlign w:val="center"/>
            <w:hideMark/>
          </w:tcPr>
          <w:p w14:paraId="0920C870" w14:textId="7A83879D" w:rsidR="008C4FAC" w:rsidRPr="00BB7EAA"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(b)</w:t>
            </w:r>
          </w:p>
        </w:tc>
        <w:tc>
          <w:tcPr>
            <w:tcW w:w="1134" w:type="dxa"/>
            <w:tcBorders>
              <w:top w:val="nil"/>
              <w:left w:val="nil"/>
              <w:bottom w:val="nil"/>
              <w:right w:val="nil"/>
            </w:tcBorders>
            <w:shd w:val="clear" w:color="auto" w:fill="auto"/>
            <w:vAlign w:val="center"/>
            <w:hideMark/>
          </w:tcPr>
          <w:p w14:paraId="49B627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11,125</w:t>
            </w:r>
          </w:p>
        </w:tc>
        <w:tc>
          <w:tcPr>
            <w:tcW w:w="1276" w:type="dxa"/>
            <w:tcBorders>
              <w:top w:val="nil"/>
              <w:left w:val="nil"/>
              <w:bottom w:val="nil"/>
              <w:right w:val="nil"/>
            </w:tcBorders>
            <w:shd w:val="clear" w:color="auto" w:fill="auto"/>
            <w:vAlign w:val="center"/>
            <w:hideMark/>
          </w:tcPr>
          <w:p w14:paraId="6C036C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12,000</w:t>
            </w:r>
          </w:p>
        </w:tc>
        <w:tc>
          <w:tcPr>
            <w:tcW w:w="1134" w:type="dxa"/>
            <w:tcBorders>
              <w:top w:val="nil"/>
              <w:left w:val="nil"/>
              <w:bottom w:val="nil"/>
              <w:right w:val="nil"/>
            </w:tcBorders>
            <w:shd w:val="clear" w:color="auto" w:fill="auto"/>
            <w:vAlign w:val="center"/>
            <w:hideMark/>
          </w:tcPr>
          <w:p w14:paraId="5A53ABB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65,000</w:t>
            </w:r>
          </w:p>
        </w:tc>
        <w:tc>
          <w:tcPr>
            <w:tcW w:w="1134" w:type="dxa"/>
            <w:tcBorders>
              <w:top w:val="nil"/>
              <w:left w:val="nil"/>
              <w:bottom w:val="nil"/>
              <w:right w:val="nil"/>
            </w:tcBorders>
            <w:shd w:val="clear" w:color="auto" w:fill="auto"/>
            <w:vAlign w:val="center"/>
            <w:hideMark/>
          </w:tcPr>
          <w:p w14:paraId="56EEA83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875</w:t>
            </w:r>
          </w:p>
        </w:tc>
        <w:tc>
          <w:tcPr>
            <w:tcW w:w="1275" w:type="dxa"/>
            <w:tcBorders>
              <w:top w:val="nil"/>
              <w:left w:val="nil"/>
              <w:bottom w:val="nil"/>
              <w:right w:val="nil"/>
            </w:tcBorders>
            <w:shd w:val="clear" w:color="auto" w:fill="auto"/>
            <w:vAlign w:val="center"/>
            <w:hideMark/>
          </w:tcPr>
          <w:p w14:paraId="1CB792E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(53,000)</w:t>
            </w:r>
          </w:p>
        </w:tc>
      </w:tr>
      <w:tr w:rsidR="00E5477F" w:rsidRPr="00BB7EAA" w14:paraId="64C3B16A" w14:textId="77777777" w:rsidTr="00E5477F">
        <w:trPr>
          <w:trHeight w:val="260"/>
        </w:trPr>
        <w:tc>
          <w:tcPr>
            <w:tcW w:w="1560" w:type="dxa"/>
            <w:tcBorders>
              <w:top w:val="nil"/>
              <w:left w:val="nil"/>
              <w:bottom w:val="nil"/>
              <w:right w:val="nil"/>
            </w:tcBorders>
            <w:shd w:val="clear" w:color="auto" w:fill="auto"/>
            <w:vAlign w:val="center"/>
            <w:hideMark/>
          </w:tcPr>
          <w:p w14:paraId="6631866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tcPr>
          <w:p w14:paraId="14FE9D4D" w14:textId="77777777" w:rsidR="008C4FAC" w:rsidRPr="00BB7EAA" w:rsidRDefault="008C4FA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Funds from other public sector entities</w:t>
            </w:r>
          </w:p>
        </w:tc>
        <w:tc>
          <w:tcPr>
            <w:tcW w:w="1276" w:type="dxa"/>
            <w:tcBorders>
              <w:top w:val="nil"/>
              <w:left w:val="nil"/>
              <w:bottom w:val="nil"/>
              <w:right w:val="nil"/>
            </w:tcBorders>
            <w:shd w:val="clear" w:color="auto" w:fill="auto"/>
            <w:vAlign w:val="center"/>
            <w:hideMark/>
          </w:tcPr>
          <w:p w14:paraId="06E55211"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268A07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hideMark/>
          </w:tcPr>
          <w:p w14:paraId="184AE13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0BAF034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541D7DC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hideMark/>
          </w:tcPr>
          <w:p w14:paraId="0A6F23F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41291300" w14:textId="77777777" w:rsidTr="009C5F74">
        <w:trPr>
          <w:trHeight w:val="260"/>
        </w:trPr>
        <w:tc>
          <w:tcPr>
            <w:tcW w:w="1560" w:type="dxa"/>
            <w:tcBorders>
              <w:top w:val="nil"/>
              <w:left w:val="nil"/>
              <w:bottom w:val="nil"/>
              <w:right w:val="nil"/>
            </w:tcBorders>
            <w:shd w:val="clear" w:color="auto" w:fill="auto"/>
            <w:vAlign w:val="center"/>
            <w:hideMark/>
          </w:tcPr>
          <w:p w14:paraId="427A24E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62E73D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Holding account drawdown</w:t>
            </w:r>
          </w:p>
        </w:tc>
        <w:tc>
          <w:tcPr>
            <w:tcW w:w="1276" w:type="dxa"/>
            <w:tcBorders>
              <w:top w:val="nil"/>
              <w:left w:val="nil"/>
              <w:bottom w:val="nil"/>
              <w:right w:val="nil"/>
            </w:tcBorders>
            <w:shd w:val="clear" w:color="auto" w:fill="auto"/>
            <w:vAlign w:val="center"/>
            <w:hideMark/>
          </w:tcPr>
          <w:p w14:paraId="5C2BD084" w14:textId="7C54D90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7EB3CF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19,650</w:t>
            </w:r>
          </w:p>
        </w:tc>
        <w:tc>
          <w:tcPr>
            <w:tcW w:w="1276" w:type="dxa"/>
            <w:tcBorders>
              <w:top w:val="nil"/>
              <w:left w:val="nil"/>
              <w:bottom w:val="nil"/>
              <w:right w:val="nil"/>
            </w:tcBorders>
            <w:shd w:val="clear" w:color="auto" w:fill="auto"/>
            <w:vAlign w:val="center"/>
            <w:hideMark/>
          </w:tcPr>
          <w:p w14:paraId="368E5726" w14:textId="2967C225"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19,750</w:t>
            </w:r>
          </w:p>
        </w:tc>
        <w:tc>
          <w:tcPr>
            <w:tcW w:w="1134" w:type="dxa"/>
            <w:tcBorders>
              <w:top w:val="nil"/>
              <w:left w:val="nil"/>
              <w:bottom w:val="nil"/>
              <w:right w:val="nil"/>
            </w:tcBorders>
            <w:shd w:val="clear" w:color="auto" w:fill="auto"/>
            <w:vAlign w:val="center"/>
            <w:hideMark/>
          </w:tcPr>
          <w:p w14:paraId="0DB225F9" w14:textId="2F961D82"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17,951</w:t>
            </w:r>
          </w:p>
        </w:tc>
        <w:tc>
          <w:tcPr>
            <w:tcW w:w="1134" w:type="dxa"/>
            <w:tcBorders>
              <w:top w:val="nil"/>
              <w:left w:val="nil"/>
              <w:bottom w:val="nil"/>
              <w:right w:val="nil"/>
            </w:tcBorders>
            <w:shd w:val="clear" w:color="auto" w:fill="auto"/>
            <w:vAlign w:val="center"/>
          </w:tcPr>
          <w:p w14:paraId="06677AC8" w14:textId="2623CD91"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w:t>
            </w:r>
          </w:p>
        </w:tc>
        <w:tc>
          <w:tcPr>
            <w:tcW w:w="1275" w:type="dxa"/>
            <w:tcBorders>
              <w:top w:val="nil"/>
              <w:left w:val="nil"/>
              <w:bottom w:val="nil"/>
              <w:right w:val="nil"/>
            </w:tcBorders>
            <w:shd w:val="clear" w:color="auto" w:fill="auto"/>
            <w:vAlign w:val="center"/>
          </w:tcPr>
          <w:p w14:paraId="4ADDFC69" w14:textId="1947C3D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1,799</w:t>
            </w:r>
          </w:p>
        </w:tc>
      </w:tr>
      <w:tr w:rsidR="00E5477F" w:rsidRPr="00BB7EAA" w14:paraId="59AB78CA" w14:textId="77777777" w:rsidTr="00E5477F">
        <w:trPr>
          <w:trHeight w:val="250"/>
        </w:trPr>
        <w:tc>
          <w:tcPr>
            <w:tcW w:w="1560" w:type="dxa"/>
            <w:tcBorders>
              <w:top w:val="nil"/>
              <w:left w:val="nil"/>
              <w:bottom w:val="nil"/>
              <w:right w:val="nil"/>
            </w:tcBorders>
            <w:shd w:val="clear" w:color="auto" w:fill="auto"/>
            <w:vAlign w:val="center"/>
            <w:hideMark/>
          </w:tcPr>
          <w:p w14:paraId="5FCAAC15"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D388D9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Royalties for Regions Fund</w:t>
            </w:r>
          </w:p>
        </w:tc>
        <w:tc>
          <w:tcPr>
            <w:tcW w:w="1276" w:type="dxa"/>
            <w:tcBorders>
              <w:top w:val="nil"/>
              <w:left w:val="nil"/>
              <w:bottom w:val="nil"/>
              <w:right w:val="nil"/>
            </w:tcBorders>
            <w:shd w:val="clear" w:color="auto" w:fill="auto"/>
            <w:vAlign w:val="center"/>
            <w:hideMark/>
          </w:tcPr>
          <w:p w14:paraId="7D9D1CF7"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0F6D2FA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hideMark/>
          </w:tcPr>
          <w:p w14:paraId="6AC9361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shd w:val="clear" w:color="auto" w:fill="auto"/>
            <w:vAlign w:val="center"/>
            <w:hideMark/>
          </w:tcPr>
          <w:p w14:paraId="442CDAD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shd w:val="clear" w:color="auto" w:fill="auto"/>
            <w:vAlign w:val="center"/>
            <w:hideMark/>
          </w:tcPr>
          <w:p w14:paraId="07D40C8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single" w:sz="4" w:space="0" w:color="auto"/>
              <w:right w:val="nil"/>
            </w:tcBorders>
            <w:shd w:val="clear" w:color="auto" w:fill="auto"/>
            <w:vAlign w:val="center"/>
            <w:hideMark/>
          </w:tcPr>
          <w:p w14:paraId="6CF04C4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701D5258" w14:textId="77777777" w:rsidTr="009C5F74">
        <w:trPr>
          <w:trHeight w:val="260"/>
        </w:trPr>
        <w:tc>
          <w:tcPr>
            <w:tcW w:w="1560" w:type="dxa"/>
            <w:tcBorders>
              <w:top w:val="nil"/>
              <w:left w:val="nil"/>
              <w:bottom w:val="nil"/>
              <w:right w:val="nil"/>
            </w:tcBorders>
            <w:shd w:val="clear" w:color="auto" w:fill="auto"/>
            <w:vAlign w:val="center"/>
            <w:hideMark/>
          </w:tcPr>
          <w:p w14:paraId="2245C95B"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auto"/>
            <w:vAlign w:val="center"/>
            <w:hideMark/>
          </w:tcPr>
          <w:p w14:paraId="6A4A7814" w14:textId="2CDA7F13"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 xml:space="preserve">Net cash provided by </w:t>
            </w:r>
            <w:r w:rsidR="00A162C2">
              <w:rPr>
                <w:rFonts w:ascii="Arial" w:eastAsia="Times New Roman" w:hAnsi="Arial" w:cs="Arial"/>
                <w:b/>
                <w:bCs/>
                <w:color w:val="000000"/>
                <w:sz w:val="18"/>
                <w:szCs w:val="18"/>
                <w:lang w:eastAsia="en-AU"/>
              </w:rPr>
              <w:t>s</w:t>
            </w:r>
            <w:r w:rsidRPr="00BB7EAA">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BB7EAA">
              <w:rPr>
                <w:rFonts w:ascii="Arial" w:eastAsia="Times New Roman" w:hAnsi="Arial" w:cs="Arial"/>
                <w:b/>
                <w:bCs/>
                <w:color w:val="000000"/>
                <w:sz w:val="18"/>
                <w:szCs w:val="18"/>
                <w:lang w:eastAsia="en-AU"/>
              </w:rPr>
              <w:t>overnment</w:t>
            </w:r>
          </w:p>
        </w:tc>
        <w:tc>
          <w:tcPr>
            <w:tcW w:w="1276" w:type="dxa"/>
            <w:tcBorders>
              <w:top w:val="single" w:sz="4" w:space="0" w:color="auto"/>
              <w:left w:val="nil"/>
              <w:bottom w:val="single" w:sz="4" w:space="0" w:color="auto"/>
              <w:right w:val="nil"/>
            </w:tcBorders>
            <w:shd w:val="clear" w:color="auto" w:fill="auto"/>
            <w:vAlign w:val="center"/>
            <w:hideMark/>
          </w:tcPr>
          <w:p w14:paraId="45ED972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shd w:val="clear" w:color="auto" w:fill="auto"/>
            <w:vAlign w:val="center"/>
            <w:hideMark/>
          </w:tcPr>
          <w:p w14:paraId="46CD28C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794,009</w:t>
            </w:r>
          </w:p>
        </w:tc>
        <w:tc>
          <w:tcPr>
            <w:tcW w:w="1276" w:type="dxa"/>
            <w:tcBorders>
              <w:top w:val="single" w:sz="4" w:space="0" w:color="auto"/>
              <w:left w:val="nil"/>
              <w:bottom w:val="single" w:sz="4" w:space="0" w:color="auto"/>
              <w:right w:val="nil"/>
            </w:tcBorders>
            <w:shd w:val="clear" w:color="auto" w:fill="auto"/>
            <w:vAlign w:val="center"/>
            <w:hideMark/>
          </w:tcPr>
          <w:p w14:paraId="47A26A88" w14:textId="1388DEA5" w:rsidR="008C4FAC" w:rsidRPr="00FA2124" w:rsidRDefault="00C1125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799,832</w:t>
            </w:r>
          </w:p>
        </w:tc>
        <w:tc>
          <w:tcPr>
            <w:tcW w:w="1134" w:type="dxa"/>
            <w:tcBorders>
              <w:top w:val="nil"/>
              <w:left w:val="nil"/>
              <w:bottom w:val="single" w:sz="4" w:space="0" w:color="auto"/>
              <w:right w:val="nil"/>
            </w:tcBorders>
            <w:shd w:val="clear" w:color="auto" w:fill="auto"/>
            <w:vAlign w:val="center"/>
            <w:hideMark/>
          </w:tcPr>
          <w:p w14:paraId="3CDDB022" w14:textId="52D76923" w:rsidR="008C4FAC" w:rsidRPr="00FA2124" w:rsidRDefault="00EE6B9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760,204</w:t>
            </w:r>
          </w:p>
        </w:tc>
        <w:tc>
          <w:tcPr>
            <w:tcW w:w="1134" w:type="dxa"/>
            <w:tcBorders>
              <w:top w:val="nil"/>
              <w:left w:val="nil"/>
              <w:bottom w:val="single" w:sz="4" w:space="0" w:color="auto"/>
              <w:right w:val="nil"/>
            </w:tcBorders>
            <w:shd w:val="clear" w:color="auto" w:fill="auto"/>
            <w:vAlign w:val="center"/>
          </w:tcPr>
          <w:p w14:paraId="1FBAE231" w14:textId="1E665A6D"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5,823</w:t>
            </w:r>
          </w:p>
        </w:tc>
        <w:tc>
          <w:tcPr>
            <w:tcW w:w="1275" w:type="dxa"/>
            <w:tcBorders>
              <w:top w:val="nil"/>
              <w:left w:val="nil"/>
              <w:bottom w:val="single" w:sz="4" w:space="0" w:color="auto"/>
              <w:right w:val="nil"/>
            </w:tcBorders>
            <w:shd w:val="clear" w:color="auto" w:fill="auto"/>
            <w:vAlign w:val="center"/>
          </w:tcPr>
          <w:p w14:paraId="5F844379" w14:textId="23DD5F54"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39,628</w:t>
            </w:r>
          </w:p>
        </w:tc>
      </w:tr>
      <w:tr w:rsidR="00E5477F" w:rsidRPr="00BB7EAA" w14:paraId="12361770" w14:textId="77777777" w:rsidTr="00E5477F">
        <w:trPr>
          <w:trHeight w:val="250"/>
        </w:trPr>
        <w:tc>
          <w:tcPr>
            <w:tcW w:w="1560" w:type="dxa"/>
            <w:tcBorders>
              <w:top w:val="nil"/>
              <w:left w:val="nil"/>
              <w:bottom w:val="nil"/>
              <w:right w:val="nil"/>
            </w:tcBorders>
            <w:shd w:val="clear" w:color="auto" w:fill="auto"/>
            <w:vAlign w:val="center"/>
            <w:hideMark/>
          </w:tcPr>
          <w:p w14:paraId="2FECEE8F"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auto"/>
            <w:vAlign w:val="center"/>
            <w:hideMark/>
          </w:tcPr>
          <w:p w14:paraId="2F88AFB4"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29C9585F"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C4FEF08"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1191DA6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3755D3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886DE99"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191693F0"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r>
      <w:tr w:rsidR="00E5477F" w:rsidRPr="00BB7EAA" w14:paraId="51EC654A" w14:textId="77777777" w:rsidTr="00E5477F">
        <w:trPr>
          <w:trHeight w:val="250"/>
        </w:trPr>
        <w:tc>
          <w:tcPr>
            <w:tcW w:w="1560" w:type="dxa"/>
            <w:tcBorders>
              <w:top w:val="nil"/>
              <w:left w:val="nil"/>
              <w:bottom w:val="nil"/>
              <w:right w:val="nil"/>
            </w:tcBorders>
            <w:shd w:val="clear" w:color="auto" w:fill="auto"/>
            <w:vAlign w:val="center"/>
            <w:hideMark/>
          </w:tcPr>
          <w:p w14:paraId="402DCE79"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auto"/>
            <w:vAlign w:val="center"/>
            <w:hideMark/>
          </w:tcPr>
          <w:p w14:paraId="3856C6EF" w14:textId="6DC4D2A0"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o</w:t>
            </w:r>
            <w:r w:rsidRPr="00AC4089">
              <w:rPr>
                <w:rFonts w:ascii="Arial" w:eastAsia="Times New Roman" w:hAnsi="Arial" w:cs="Arial"/>
                <w:b/>
                <w:bCs/>
                <w:color w:val="000000"/>
                <w:sz w:val="18"/>
                <w:szCs w:val="18"/>
                <w:lang w:eastAsia="en-AU"/>
              </w:rPr>
              <w:t xml:space="preserve">perating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ctivities</w:t>
            </w:r>
          </w:p>
        </w:tc>
        <w:tc>
          <w:tcPr>
            <w:tcW w:w="1276" w:type="dxa"/>
            <w:tcBorders>
              <w:top w:val="nil"/>
              <w:left w:val="nil"/>
              <w:bottom w:val="nil"/>
              <w:right w:val="nil"/>
            </w:tcBorders>
            <w:shd w:val="clear" w:color="auto" w:fill="auto"/>
            <w:vAlign w:val="center"/>
            <w:hideMark/>
          </w:tcPr>
          <w:p w14:paraId="741A8388"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3834E7E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60B1472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0C04ADBE"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A8A196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0EFE6EC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0FCBDD67" w14:textId="77777777" w:rsidTr="00E5477F">
        <w:trPr>
          <w:trHeight w:val="250"/>
        </w:trPr>
        <w:tc>
          <w:tcPr>
            <w:tcW w:w="1560" w:type="dxa"/>
            <w:tcBorders>
              <w:top w:val="nil"/>
              <w:left w:val="nil"/>
              <w:bottom w:val="nil"/>
              <w:right w:val="nil"/>
            </w:tcBorders>
            <w:shd w:val="clear" w:color="auto" w:fill="auto"/>
            <w:vAlign w:val="center"/>
            <w:hideMark/>
          </w:tcPr>
          <w:p w14:paraId="74F6AD0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auto"/>
            <w:vAlign w:val="center"/>
            <w:hideMark/>
          </w:tcPr>
          <w:p w14:paraId="3659145A"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Payments</w:t>
            </w:r>
          </w:p>
        </w:tc>
        <w:tc>
          <w:tcPr>
            <w:tcW w:w="1276" w:type="dxa"/>
            <w:tcBorders>
              <w:top w:val="nil"/>
              <w:left w:val="nil"/>
              <w:bottom w:val="nil"/>
              <w:right w:val="nil"/>
            </w:tcBorders>
            <w:shd w:val="clear" w:color="auto" w:fill="auto"/>
            <w:vAlign w:val="center"/>
            <w:hideMark/>
          </w:tcPr>
          <w:p w14:paraId="126E91B2"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36D81AB4"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hideMark/>
          </w:tcPr>
          <w:p w14:paraId="1B85385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0CF5059"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0C4A5202"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shd w:val="clear" w:color="auto" w:fill="auto"/>
            <w:vAlign w:val="center"/>
            <w:hideMark/>
          </w:tcPr>
          <w:p w14:paraId="1A38CAE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218BB739" w14:textId="77777777" w:rsidTr="00E5477F">
        <w:trPr>
          <w:trHeight w:val="260"/>
        </w:trPr>
        <w:tc>
          <w:tcPr>
            <w:tcW w:w="1560" w:type="dxa"/>
            <w:tcBorders>
              <w:top w:val="nil"/>
              <w:left w:val="nil"/>
              <w:bottom w:val="nil"/>
              <w:right w:val="nil"/>
            </w:tcBorders>
            <w:shd w:val="clear" w:color="auto" w:fill="auto"/>
            <w:vAlign w:val="center"/>
            <w:hideMark/>
          </w:tcPr>
          <w:p w14:paraId="1AF96CB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auto"/>
            <w:vAlign w:val="center"/>
            <w:hideMark/>
          </w:tcPr>
          <w:p w14:paraId="6DCCA07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Employee benefits</w:t>
            </w:r>
          </w:p>
        </w:tc>
        <w:tc>
          <w:tcPr>
            <w:tcW w:w="1276" w:type="dxa"/>
            <w:tcBorders>
              <w:top w:val="nil"/>
              <w:left w:val="nil"/>
              <w:bottom w:val="nil"/>
              <w:right w:val="nil"/>
            </w:tcBorders>
            <w:shd w:val="clear" w:color="auto" w:fill="auto"/>
            <w:vAlign w:val="center"/>
            <w:hideMark/>
          </w:tcPr>
          <w:p w14:paraId="5E33E178" w14:textId="4C99A2FD"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0A78A9">
              <w:rPr>
                <w:rFonts w:ascii="Arial" w:eastAsia="Times New Roman" w:hAnsi="Arial" w:cs="Arial"/>
                <w:color w:val="000000"/>
                <w:sz w:val="18"/>
                <w:szCs w:val="18"/>
                <w:lang w:eastAsia="en-AU"/>
              </w:rPr>
              <w:t>c</w:t>
            </w: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hideMark/>
          </w:tcPr>
          <w:p w14:paraId="075DB14F" w14:textId="6FE6720E"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AB51DD">
              <w:rPr>
                <w:rFonts w:ascii="Arial" w:eastAsia="Times New Roman" w:hAnsi="Arial" w:cs="Arial"/>
                <w:color w:val="000000"/>
                <w:sz w:val="18"/>
                <w:szCs w:val="18"/>
                <w:lang w:eastAsia="en-AU"/>
              </w:rPr>
              <w:t>661,930</w:t>
            </w: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tcPr>
          <w:p w14:paraId="3067C8B7" w14:textId="7D9BE1C1"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(670,326)</w:t>
            </w:r>
          </w:p>
        </w:tc>
        <w:tc>
          <w:tcPr>
            <w:tcW w:w="1134" w:type="dxa"/>
            <w:tcBorders>
              <w:top w:val="nil"/>
              <w:left w:val="nil"/>
              <w:bottom w:val="nil"/>
              <w:right w:val="nil"/>
            </w:tcBorders>
            <w:shd w:val="clear" w:color="auto" w:fill="auto"/>
            <w:vAlign w:val="center"/>
          </w:tcPr>
          <w:p w14:paraId="188BE3FB" w14:textId="478565D1"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(599,543)</w:t>
            </w:r>
          </w:p>
        </w:tc>
        <w:tc>
          <w:tcPr>
            <w:tcW w:w="1134" w:type="dxa"/>
            <w:tcBorders>
              <w:top w:val="nil"/>
              <w:left w:val="nil"/>
              <w:bottom w:val="nil"/>
              <w:right w:val="nil"/>
            </w:tcBorders>
            <w:shd w:val="clear" w:color="auto" w:fill="auto"/>
            <w:vAlign w:val="center"/>
          </w:tcPr>
          <w:p w14:paraId="49B5E34F" w14:textId="2389628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C71D7">
              <w:rPr>
                <w:rFonts w:ascii="Arial" w:eastAsia="Times New Roman" w:hAnsi="Arial" w:cs="Arial"/>
                <w:color w:val="000000"/>
                <w:sz w:val="18"/>
                <w:szCs w:val="18"/>
                <w:lang w:eastAsia="en-AU"/>
              </w:rPr>
              <w:t>8,396</w:t>
            </w: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tcPr>
          <w:p w14:paraId="61DE2058" w14:textId="3F5CE51E"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(70,783)</w:t>
            </w:r>
          </w:p>
        </w:tc>
      </w:tr>
      <w:tr w:rsidR="00E5477F" w:rsidRPr="00BB7EAA" w14:paraId="4CF81FD9" w14:textId="77777777" w:rsidTr="00347B4D">
        <w:trPr>
          <w:trHeight w:val="260"/>
        </w:trPr>
        <w:tc>
          <w:tcPr>
            <w:tcW w:w="1560" w:type="dxa"/>
            <w:tcBorders>
              <w:top w:val="nil"/>
              <w:left w:val="nil"/>
              <w:bottom w:val="nil"/>
              <w:right w:val="nil"/>
            </w:tcBorders>
            <w:shd w:val="clear" w:color="auto" w:fill="auto"/>
            <w:vAlign w:val="center"/>
            <w:hideMark/>
          </w:tcPr>
          <w:p w14:paraId="0800C4BA"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2087BDD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Supplies and services</w:t>
            </w:r>
          </w:p>
        </w:tc>
        <w:tc>
          <w:tcPr>
            <w:tcW w:w="1276" w:type="dxa"/>
            <w:tcBorders>
              <w:top w:val="nil"/>
              <w:left w:val="nil"/>
              <w:bottom w:val="nil"/>
              <w:right w:val="nil"/>
            </w:tcBorders>
            <w:shd w:val="clear" w:color="auto" w:fill="auto"/>
            <w:vAlign w:val="center"/>
            <w:hideMark/>
          </w:tcPr>
          <w:p w14:paraId="128A58F1" w14:textId="5E16CD83"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6082D0BE" w14:textId="559AE1E3"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4262C4">
              <w:rPr>
                <w:rFonts w:ascii="Arial" w:eastAsia="Times New Roman" w:hAnsi="Arial" w:cs="Arial"/>
                <w:color w:val="000000"/>
                <w:sz w:val="18"/>
                <w:szCs w:val="18"/>
                <w:lang w:eastAsia="en-AU"/>
              </w:rPr>
              <w:t>65</w:t>
            </w:r>
            <w:r w:rsidRPr="00BB7EAA">
              <w:rPr>
                <w:rFonts w:ascii="Arial" w:eastAsia="Times New Roman" w:hAnsi="Arial" w:cs="Arial"/>
                <w:color w:val="000000"/>
                <w:sz w:val="18"/>
                <w:szCs w:val="18"/>
                <w:lang w:eastAsia="en-AU"/>
              </w:rPr>
              <w:t>,766)</w:t>
            </w:r>
          </w:p>
        </w:tc>
        <w:tc>
          <w:tcPr>
            <w:tcW w:w="1276" w:type="dxa"/>
            <w:tcBorders>
              <w:top w:val="nil"/>
              <w:left w:val="nil"/>
              <w:bottom w:val="nil"/>
              <w:right w:val="nil"/>
            </w:tcBorders>
            <w:shd w:val="clear" w:color="auto" w:fill="auto"/>
            <w:vAlign w:val="center"/>
          </w:tcPr>
          <w:p w14:paraId="158EF5E6" w14:textId="63143118"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(61,254)</w:t>
            </w:r>
          </w:p>
        </w:tc>
        <w:tc>
          <w:tcPr>
            <w:tcW w:w="1134" w:type="dxa"/>
            <w:tcBorders>
              <w:top w:val="nil"/>
              <w:left w:val="nil"/>
              <w:bottom w:val="nil"/>
              <w:right w:val="nil"/>
            </w:tcBorders>
            <w:shd w:val="clear" w:color="auto" w:fill="auto"/>
            <w:vAlign w:val="center"/>
          </w:tcPr>
          <w:p w14:paraId="287C291C" w14:textId="146A49F2"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(56,609)</w:t>
            </w:r>
          </w:p>
        </w:tc>
        <w:tc>
          <w:tcPr>
            <w:tcW w:w="1134" w:type="dxa"/>
            <w:tcBorders>
              <w:top w:val="nil"/>
              <w:left w:val="nil"/>
              <w:bottom w:val="nil"/>
              <w:right w:val="nil"/>
            </w:tcBorders>
            <w:shd w:val="clear" w:color="auto" w:fill="auto"/>
            <w:vAlign w:val="center"/>
          </w:tcPr>
          <w:p w14:paraId="3E41E59F" w14:textId="22FAF4F6"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4,512</w:t>
            </w:r>
          </w:p>
        </w:tc>
        <w:tc>
          <w:tcPr>
            <w:tcW w:w="1275" w:type="dxa"/>
            <w:tcBorders>
              <w:top w:val="nil"/>
              <w:left w:val="nil"/>
              <w:bottom w:val="nil"/>
              <w:right w:val="nil"/>
            </w:tcBorders>
            <w:shd w:val="clear" w:color="auto" w:fill="auto"/>
            <w:vAlign w:val="center"/>
          </w:tcPr>
          <w:p w14:paraId="0112E56C" w14:textId="08A80FFE"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(4,645)</w:t>
            </w:r>
          </w:p>
        </w:tc>
      </w:tr>
      <w:tr w:rsidR="00E5477F" w:rsidRPr="00BB7EAA" w14:paraId="0C2205B5" w14:textId="77777777" w:rsidTr="00347B4D">
        <w:trPr>
          <w:trHeight w:val="260"/>
        </w:trPr>
        <w:tc>
          <w:tcPr>
            <w:tcW w:w="1560" w:type="dxa"/>
            <w:tcBorders>
              <w:top w:val="nil"/>
              <w:left w:val="nil"/>
              <w:bottom w:val="nil"/>
              <w:right w:val="nil"/>
            </w:tcBorders>
            <w:shd w:val="clear" w:color="auto" w:fill="auto"/>
            <w:vAlign w:val="center"/>
            <w:hideMark/>
          </w:tcPr>
          <w:p w14:paraId="65EAA9D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682728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Finance costs</w:t>
            </w:r>
          </w:p>
        </w:tc>
        <w:tc>
          <w:tcPr>
            <w:tcW w:w="1276" w:type="dxa"/>
            <w:tcBorders>
              <w:top w:val="nil"/>
              <w:left w:val="nil"/>
              <w:bottom w:val="nil"/>
              <w:right w:val="nil"/>
            </w:tcBorders>
            <w:shd w:val="clear" w:color="auto" w:fill="auto"/>
            <w:vAlign w:val="center"/>
            <w:hideMark/>
          </w:tcPr>
          <w:p w14:paraId="05705B3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426833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(191)</w:t>
            </w:r>
          </w:p>
        </w:tc>
        <w:tc>
          <w:tcPr>
            <w:tcW w:w="1276" w:type="dxa"/>
            <w:tcBorders>
              <w:top w:val="nil"/>
              <w:left w:val="nil"/>
              <w:bottom w:val="nil"/>
              <w:right w:val="nil"/>
            </w:tcBorders>
            <w:shd w:val="clear" w:color="auto" w:fill="auto"/>
            <w:vAlign w:val="center"/>
          </w:tcPr>
          <w:p w14:paraId="3289023C" w14:textId="6C371D54"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(525)</w:t>
            </w:r>
          </w:p>
        </w:tc>
        <w:tc>
          <w:tcPr>
            <w:tcW w:w="1134" w:type="dxa"/>
            <w:tcBorders>
              <w:top w:val="nil"/>
              <w:left w:val="nil"/>
              <w:bottom w:val="nil"/>
              <w:right w:val="nil"/>
            </w:tcBorders>
            <w:shd w:val="clear" w:color="auto" w:fill="auto"/>
            <w:vAlign w:val="center"/>
          </w:tcPr>
          <w:p w14:paraId="4D278F63" w14:textId="65B24C09"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(491)</w:t>
            </w:r>
          </w:p>
        </w:tc>
        <w:tc>
          <w:tcPr>
            <w:tcW w:w="1134" w:type="dxa"/>
            <w:tcBorders>
              <w:top w:val="nil"/>
              <w:left w:val="nil"/>
              <w:bottom w:val="nil"/>
              <w:right w:val="nil"/>
            </w:tcBorders>
            <w:shd w:val="clear" w:color="auto" w:fill="auto"/>
            <w:vAlign w:val="center"/>
          </w:tcPr>
          <w:p w14:paraId="01B4AFC5" w14:textId="18F204E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(334)</w:t>
            </w:r>
          </w:p>
        </w:tc>
        <w:tc>
          <w:tcPr>
            <w:tcW w:w="1275" w:type="dxa"/>
            <w:tcBorders>
              <w:top w:val="nil"/>
              <w:left w:val="nil"/>
              <w:bottom w:val="nil"/>
              <w:right w:val="nil"/>
            </w:tcBorders>
            <w:shd w:val="clear" w:color="auto" w:fill="auto"/>
            <w:vAlign w:val="center"/>
          </w:tcPr>
          <w:p w14:paraId="0BC7D423" w14:textId="32249EC8"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(34)</w:t>
            </w:r>
          </w:p>
        </w:tc>
      </w:tr>
      <w:tr w:rsidR="00E5477F" w:rsidRPr="00BB7EAA" w14:paraId="25C15C06" w14:textId="77777777" w:rsidTr="00347B4D">
        <w:trPr>
          <w:trHeight w:val="260"/>
        </w:trPr>
        <w:tc>
          <w:tcPr>
            <w:tcW w:w="1560" w:type="dxa"/>
            <w:tcBorders>
              <w:top w:val="nil"/>
              <w:left w:val="nil"/>
              <w:bottom w:val="nil"/>
              <w:right w:val="nil"/>
            </w:tcBorders>
            <w:shd w:val="clear" w:color="auto" w:fill="auto"/>
            <w:vAlign w:val="center"/>
            <w:hideMark/>
          </w:tcPr>
          <w:p w14:paraId="1041A3B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4131C207"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Accommodation</w:t>
            </w:r>
          </w:p>
        </w:tc>
        <w:tc>
          <w:tcPr>
            <w:tcW w:w="1276" w:type="dxa"/>
            <w:tcBorders>
              <w:top w:val="nil"/>
              <w:left w:val="nil"/>
              <w:bottom w:val="nil"/>
              <w:right w:val="nil"/>
            </w:tcBorders>
            <w:shd w:val="clear" w:color="auto" w:fill="auto"/>
            <w:vAlign w:val="center"/>
            <w:hideMark/>
          </w:tcPr>
          <w:p w14:paraId="2CED5BB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28E5294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(6,843)</w:t>
            </w:r>
          </w:p>
        </w:tc>
        <w:tc>
          <w:tcPr>
            <w:tcW w:w="1276" w:type="dxa"/>
            <w:tcBorders>
              <w:top w:val="nil"/>
              <w:left w:val="nil"/>
              <w:bottom w:val="nil"/>
              <w:right w:val="nil"/>
            </w:tcBorders>
            <w:shd w:val="clear" w:color="auto" w:fill="auto"/>
            <w:vAlign w:val="center"/>
          </w:tcPr>
          <w:p w14:paraId="7A6DEE98" w14:textId="0F7927CF"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EF59B7">
              <w:rPr>
                <w:rFonts w:ascii="Arial" w:eastAsia="Times New Roman" w:hAnsi="Arial" w:cs="Arial"/>
                <w:color w:val="000000"/>
                <w:sz w:val="18"/>
                <w:szCs w:val="18"/>
                <w:lang w:eastAsia="en-AU"/>
              </w:rPr>
              <w:t>6,922)</w:t>
            </w:r>
          </w:p>
        </w:tc>
        <w:tc>
          <w:tcPr>
            <w:tcW w:w="1134" w:type="dxa"/>
            <w:tcBorders>
              <w:top w:val="nil"/>
              <w:left w:val="nil"/>
              <w:bottom w:val="nil"/>
              <w:right w:val="nil"/>
            </w:tcBorders>
            <w:shd w:val="clear" w:color="auto" w:fill="auto"/>
            <w:vAlign w:val="center"/>
          </w:tcPr>
          <w:p w14:paraId="666740F1" w14:textId="2E69D353"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(6,279)</w:t>
            </w:r>
          </w:p>
        </w:tc>
        <w:tc>
          <w:tcPr>
            <w:tcW w:w="1134" w:type="dxa"/>
            <w:tcBorders>
              <w:top w:val="nil"/>
              <w:left w:val="nil"/>
              <w:bottom w:val="nil"/>
              <w:right w:val="nil"/>
            </w:tcBorders>
            <w:shd w:val="clear" w:color="auto" w:fill="auto"/>
            <w:vAlign w:val="center"/>
          </w:tcPr>
          <w:p w14:paraId="223343FB" w14:textId="67C2757F"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(79)</w:t>
            </w:r>
          </w:p>
        </w:tc>
        <w:tc>
          <w:tcPr>
            <w:tcW w:w="1275" w:type="dxa"/>
            <w:tcBorders>
              <w:top w:val="nil"/>
              <w:left w:val="nil"/>
              <w:bottom w:val="nil"/>
              <w:right w:val="nil"/>
            </w:tcBorders>
            <w:shd w:val="clear" w:color="auto" w:fill="auto"/>
            <w:vAlign w:val="center"/>
          </w:tcPr>
          <w:p w14:paraId="23C3B346" w14:textId="7218B32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(643)</w:t>
            </w:r>
          </w:p>
        </w:tc>
      </w:tr>
      <w:tr w:rsidR="00E5477F" w:rsidRPr="00BB7EAA" w14:paraId="568A4DCF" w14:textId="77777777" w:rsidTr="00347B4D">
        <w:trPr>
          <w:trHeight w:val="260"/>
        </w:trPr>
        <w:tc>
          <w:tcPr>
            <w:tcW w:w="1560" w:type="dxa"/>
            <w:tcBorders>
              <w:top w:val="nil"/>
              <w:left w:val="nil"/>
              <w:bottom w:val="nil"/>
              <w:right w:val="nil"/>
            </w:tcBorders>
            <w:shd w:val="clear" w:color="auto" w:fill="auto"/>
            <w:vAlign w:val="center"/>
            <w:hideMark/>
          </w:tcPr>
          <w:p w14:paraId="05F4129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F7B195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Grants and subsidies</w:t>
            </w:r>
          </w:p>
        </w:tc>
        <w:tc>
          <w:tcPr>
            <w:tcW w:w="1276" w:type="dxa"/>
            <w:tcBorders>
              <w:top w:val="nil"/>
              <w:left w:val="nil"/>
              <w:bottom w:val="nil"/>
              <w:right w:val="nil"/>
            </w:tcBorders>
            <w:shd w:val="clear" w:color="auto" w:fill="auto"/>
            <w:vAlign w:val="center"/>
            <w:hideMark/>
          </w:tcPr>
          <w:p w14:paraId="308794DE"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5C66CB1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(9,904)</w:t>
            </w:r>
          </w:p>
        </w:tc>
        <w:tc>
          <w:tcPr>
            <w:tcW w:w="1276" w:type="dxa"/>
            <w:tcBorders>
              <w:top w:val="nil"/>
              <w:left w:val="nil"/>
              <w:bottom w:val="nil"/>
              <w:right w:val="nil"/>
            </w:tcBorders>
            <w:shd w:val="clear" w:color="auto" w:fill="auto"/>
            <w:vAlign w:val="center"/>
          </w:tcPr>
          <w:p w14:paraId="6E8ACF6E" w14:textId="100BEA6D" w:rsidR="008C4FAC" w:rsidRPr="00BB7EAA" w:rsidRDefault="00EF59B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(9,801)</w:t>
            </w:r>
          </w:p>
        </w:tc>
        <w:tc>
          <w:tcPr>
            <w:tcW w:w="1134" w:type="dxa"/>
            <w:tcBorders>
              <w:top w:val="nil"/>
              <w:left w:val="nil"/>
              <w:bottom w:val="nil"/>
              <w:right w:val="nil"/>
            </w:tcBorders>
            <w:shd w:val="clear" w:color="auto" w:fill="auto"/>
            <w:vAlign w:val="center"/>
          </w:tcPr>
          <w:p w14:paraId="5E449C21" w14:textId="61D07C8F"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(8,910)</w:t>
            </w:r>
          </w:p>
        </w:tc>
        <w:tc>
          <w:tcPr>
            <w:tcW w:w="1134" w:type="dxa"/>
            <w:tcBorders>
              <w:top w:val="nil"/>
              <w:left w:val="nil"/>
              <w:bottom w:val="nil"/>
              <w:right w:val="nil"/>
            </w:tcBorders>
            <w:shd w:val="clear" w:color="auto" w:fill="auto"/>
            <w:vAlign w:val="center"/>
          </w:tcPr>
          <w:p w14:paraId="092690DB" w14:textId="774DEF47"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103</w:t>
            </w:r>
          </w:p>
        </w:tc>
        <w:tc>
          <w:tcPr>
            <w:tcW w:w="1275" w:type="dxa"/>
            <w:tcBorders>
              <w:top w:val="nil"/>
              <w:left w:val="nil"/>
              <w:bottom w:val="nil"/>
              <w:right w:val="nil"/>
            </w:tcBorders>
            <w:shd w:val="clear" w:color="auto" w:fill="auto"/>
            <w:vAlign w:val="center"/>
          </w:tcPr>
          <w:p w14:paraId="278FE67F" w14:textId="704BDD6C"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w:t>
            </w:r>
          </w:p>
        </w:tc>
      </w:tr>
      <w:tr w:rsidR="008E6C47" w:rsidRPr="00BB7EAA" w14:paraId="027A6585" w14:textId="77777777" w:rsidTr="004C2329">
        <w:trPr>
          <w:trHeight w:val="260"/>
        </w:trPr>
        <w:tc>
          <w:tcPr>
            <w:tcW w:w="1560" w:type="dxa"/>
            <w:tcBorders>
              <w:top w:val="nil"/>
              <w:left w:val="nil"/>
              <w:bottom w:val="nil"/>
              <w:right w:val="nil"/>
            </w:tcBorders>
            <w:shd w:val="clear" w:color="auto" w:fill="auto"/>
            <w:vAlign w:val="center"/>
          </w:tcPr>
          <w:p w14:paraId="2E8B2ED2" w14:textId="77777777" w:rsidR="008E6C47" w:rsidRPr="00BB7EAA" w:rsidRDefault="008E6C47"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tcPr>
          <w:p w14:paraId="2C900AC1" w14:textId="3C47AF71" w:rsidR="008E6C47" w:rsidRPr="00BB7EAA" w:rsidRDefault="008E6C47">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Purchases</w:t>
            </w:r>
          </w:p>
        </w:tc>
        <w:tc>
          <w:tcPr>
            <w:tcW w:w="1276" w:type="dxa"/>
            <w:tcBorders>
              <w:top w:val="nil"/>
              <w:left w:val="nil"/>
              <w:bottom w:val="nil"/>
              <w:right w:val="nil"/>
            </w:tcBorders>
            <w:shd w:val="clear" w:color="auto" w:fill="auto"/>
            <w:vAlign w:val="center"/>
          </w:tcPr>
          <w:p w14:paraId="2CF94723" w14:textId="77777777" w:rsidR="008E6C47" w:rsidRPr="00BB7EAA" w:rsidRDefault="008E6C47">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tcPr>
          <w:p w14:paraId="722AC5F4" w14:textId="623CEFD8" w:rsidR="008E6C47" w:rsidRPr="00BB7EAA" w:rsidRDefault="005377C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4F553B">
              <w:rPr>
                <w:rFonts w:ascii="Arial" w:eastAsia="Times New Roman" w:hAnsi="Arial" w:cs="Arial"/>
                <w:color w:val="000000"/>
                <w:sz w:val="18"/>
                <w:szCs w:val="18"/>
                <w:lang w:eastAsia="en-AU"/>
              </w:rPr>
              <w:t>5,000)</w:t>
            </w:r>
          </w:p>
        </w:tc>
        <w:tc>
          <w:tcPr>
            <w:tcW w:w="1276" w:type="dxa"/>
            <w:tcBorders>
              <w:top w:val="nil"/>
              <w:left w:val="nil"/>
              <w:bottom w:val="nil"/>
              <w:right w:val="nil"/>
            </w:tcBorders>
            <w:shd w:val="clear" w:color="auto" w:fill="auto"/>
            <w:vAlign w:val="center"/>
          </w:tcPr>
          <w:p w14:paraId="6DF92357" w14:textId="3B3D342F" w:rsidR="008E6C47"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(5,518)</w:t>
            </w:r>
          </w:p>
        </w:tc>
        <w:tc>
          <w:tcPr>
            <w:tcW w:w="1134" w:type="dxa"/>
            <w:tcBorders>
              <w:top w:val="nil"/>
              <w:left w:val="nil"/>
              <w:bottom w:val="nil"/>
              <w:right w:val="nil"/>
            </w:tcBorders>
            <w:shd w:val="clear" w:color="auto" w:fill="auto"/>
            <w:vAlign w:val="center"/>
          </w:tcPr>
          <w:p w14:paraId="09CDAAA2" w14:textId="36DBC906" w:rsidR="008E6C47"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(3,650)</w:t>
            </w:r>
          </w:p>
        </w:tc>
        <w:tc>
          <w:tcPr>
            <w:tcW w:w="1134" w:type="dxa"/>
            <w:tcBorders>
              <w:top w:val="nil"/>
              <w:left w:val="nil"/>
              <w:bottom w:val="nil"/>
              <w:right w:val="nil"/>
            </w:tcBorders>
            <w:shd w:val="clear" w:color="auto" w:fill="auto"/>
            <w:vAlign w:val="center"/>
          </w:tcPr>
          <w:p w14:paraId="3217BD3A" w14:textId="5F30DEF5"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(518)</w:t>
            </w:r>
          </w:p>
        </w:tc>
        <w:tc>
          <w:tcPr>
            <w:tcW w:w="1275" w:type="dxa"/>
            <w:tcBorders>
              <w:top w:val="nil"/>
              <w:left w:val="nil"/>
              <w:bottom w:val="nil"/>
              <w:right w:val="nil"/>
            </w:tcBorders>
            <w:shd w:val="clear" w:color="auto" w:fill="auto"/>
            <w:vAlign w:val="center"/>
          </w:tcPr>
          <w:p w14:paraId="53C332A2" w14:textId="6312F91E"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r w:rsidR="00785EAD">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868)</w:t>
            </w:r>
          </w:p>
        </w:tc>
      </w:tr>
      <w:tr w:rsidR="00E5477F" w:rsidRPr="00BB7EAA" w14:paraId="37ED3909" w14:textId="77777777" w:rsidTr="00347B4D">
        <w:trPr>
          <w:trHeight w:val="260"/>
        </w:trPr>
        <w:tc>
          <w:tcPr>
            <w:tcW w:w="1560" w:type="dxa"/>
            <w:tcBorders>
              <w:top w:val="nil"/>
              <w:left w:val="nil"/>
              <w:bottom w:val="nil"/>
              <w:right w:val="nil"/>
            </w:tcBorders>
            <w:shd w:val="clear" w:color="auto" w:fill="auto"/>
            <w:vAlign w:val="center"/>
            <w:hideMark/>
          </w:tcPr>
          <w:p w14:paraId="12D7D678"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D4B6C0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on purchases</w:t>
            </w:r>
          </w:p>
        </w:tc>
        <w:tc>
          <w:tcPr>
            <w:tcW w:w="1276" w:type="dxa"/>
            <w:tcBorders>
              <w:top w:val="nil"/>
              <w:left w:val="nil"/>
              <w:bottom w:val="nil"/>
              <w:right w:val="nil"/>
            </w:tcBorders>
            <w:shd w:val="clear" w:color="auto" w:fill="auto"/>
            <w:vAlign w:val="center"/>
            <w:hideMark/>
          </w:tcPr>
          <w:p w14:paraId="517BDF05"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827AF8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(7,648)</w:t>
            </w:r>
          </w:p>
        </w:tc>
        <w:tc>
          <w:tcPr>
            <w:tcW w:w="1276" w:type="dxa"/>
            <w:tcBorders>
              <w:top w:val="nil"/>
              <w:left w:val="nil"/>
              <w:bottom w:val="nil"/>
              <w:right w:val="nil"/>
            </w:tcBorders>
            <w:shd w:val="clear" w:color="auto" w:fill="auto"/>
            <w:vAlign w:val="center"/>
          </w:tcPr>
          <w:p w14:paraId="45860A1D" w14:textId="59BE19B1" w:rsidR="008C4FAC"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(7,336)</w:t>
            </w:r>
          </w:p>
        </w:tc>
        <w:tc>
          <w:tcPr>
            <w:tcW w:w="1134" w:type="dxa"/>
            <w:tcBorders>
              <w:top w:val="nil"/>
              <w:left w:val="nil"/>
              <w:bottom w:val="nil"/>
              <w:right w:val="nil"/>
            </w:tcBorders>
            <w:shd w:val="clear" w:color="auto" w:fill="auto"/>
            <w:vAlign w:val="center"/>
          </w:tcPr>
          <w:p w14:paraId="423ED13A" w14:textId="052553AB"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(6,829)</w:t>
            </w:r>
          </w:p>
        </w:tc>
        <w:tc>
          <w:tcPr>
            <w:tcW w:w="1134" w:type="dxa"/>
            <w:tcBorders>
              <w:top w:val="nil"/>
              <w:left w:val="nil"/>
              <w:bottom w:val="nil"/>
              <w:right w:val="nil"/>
            </w:tcBorders>
            <w:shd w:val="clear" w:color="auto" w:fill="auto"/>
            <w:vAlign w:val="center"/>
          </w:tcPr>
          <w:p w14:paraId="7EED7DFA" w14:textId="049137E3"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312</w:t>
            </w:r>
          </w:p>
        </w:tc>
        <w:tc>
          <w:tcPr>
            <w:tcW w:w="1275" w:type="dxa"/>
            <w:tcBorders>
              <w:top w:val="nil"/>
              <w:left w:val="nil"/>
              <w:bottom w:val="nil"/>
              <w:right w:val="nil"/>
            </w:tcBorders>
            <w:shd w:val="clear" w:color="auto" w:fill="auto"/>
            <w:vAlign w:val="center"/>
          </w:tcPr>
          <w:p w14:paraId="7806CCD6" w14:textId="313DA3F9"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(507)</w:t>
            </w:r>
          </w:p>
        </w:tc>
      </w:tr>
      <w:tr w:rsidR="00E5477F" w:rsidRPr="00BB7EAA" w14:paraId="77DC9FF1" w14:textId="77777777" w:rsidTr="00347B4D">
        <w:trPr>
          <w:trHeight w:val="250"/>
        </w:trPr>
        <w:tc>
          <w:tcPr>
            <w:tcW w:w="1560" w:type="dxa"/>
            <w:tcBorders>
              <w:top w:val="nil"/>
              <w:left w:val="nil"/>
              <w:bottom w:val="nil"/>
              <w:right w:val="nil"/>
            </w:tcBorders>
            <w:shd w:val="clear" w:color="auto" w:fill="auto"/>
            <w:vAlign w:val="center"/>
            <w:hideMark/>
          </w:tcPr>
          <w:p w14:paraId="22B1DB8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1C3F619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to taxation authority</w:t>
            </w:r>
          </w:p>
        </w:tc>
        <w:tc>
          <w:tcPr>
            <w:tcW w:w="1276" w:type="dxa"/>
            <w:tcBorders>
              <w:top w:val="nil"/>
              <w:left w:val="nil"/>
              <w:bottom w:val="nil"/>
              <w:right w:val="nil"/>
            </w:tcBorders>
            <w:shd w:val="clear" w:color="auto" w:fill="auto"/>
            <w:vAlign w:val="center"/>
            <w:hideMark/>
          </w:tcPr>
          <w:p w14:paraId="468EF93A"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75FC021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shd w:val="clear" w:color="auto" w:fill="auto"/>
            <w:vAlign w:val="center"/>
          </w:tcPr>
          <w:p w14:paraId="5FE8BB90" w14:textId="6162A92E"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7E707EB7" w14:textId="6C046F8D"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3CBA38E7" w14:textId="35FD9964"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tcPr>
          <w:p w14:paraId="4F25CAA9" w14:textId="07D9518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103D19CE" w14:textId="77777777" w:rsidTr="00347B4D">
        <w:trPr>
          <w:trHeight w:val="260"/>
        </w:trPr>
        <w:tc>
          <w:tcPr>
            <w:tcW w:w="1560" w:type="dxa"/>
            <w:tcBorders>
              <w:top w:val="nil"/>
              <w:left w:val="nil"/>
              <w:bottom w:val="nil"/>
              <w:right w:val="nil"/>
            </w:tcBorders>
            <w:shd w:val="clear" w:color="auto" w:fill="auto"/>
            <w:vAlign w:val="center"/>
            <w:hideMark/>
          </w:tcPr>
          <w:p w14:paraId="65F0C5A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60DA8CAD"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payments</w:t>
            </w:r>
          </w:p>
        </w:tc>
        <w:tc>
          <w:tcPr>
            <w:tcW w:w="1276" w:type="dxa"/>
            <w:tcBorders>
              <w:top w:val="nil"/>
              <w:left w:val="nil"/>
              <w:bottom w:val="nil"/>
              <w:right w:val="nil"/>
            </w:tcBorders>
            <w:shd w:val="clear" w:color="auto" w:fill="auto"/>
            <w:vAlign w:val="center"/>
            <w:hideMark/>
          </w:tcPr>
          <w:p w14:paraId="3B53A4DC"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2E867DD" w14:textId="2BBF9360"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E828CF">
              <w:rPr>
                <w:rFonts w:ascii="Arial" w:eastAsia="Times New Roman" w:hAnsi="Arial" w:cs="Arial"/>
                <w:color w:val="000000"/>
                <w:sz w:val="18"/>
                <w:szCs w:val="18"/>
                <w:lang w:eastAsia="en-AU"/>
              </w:rPr>
              <w:t>10</w:t>
            </w:r>
            <w:r w:rsidRPr="00BB7EAA">
              <w:rPr>
                <w:rFonts w:ascii="Arial" w:eastAsia="Times New Roman" w:hAnsi="Arial" w:cs="Arial"/>
                <w:color w:val="000000"/>
                <w:sz w:val="18"/>
                <w:szCs w:val="18"/>
                <w:lang w:eastAsia="en-AU"/>
              </w:rPr>
              <w:t>,973)</w:t>
            </w:r>
          </w:p>
        </w:tc>
        <w:tc>
          <w:tcPr>
            <w:tcW w:w="1276" w:type="dxa"/>
            <w:tcBorders>
              <w:top w:val="nil"/>
              <w:left w:val="nil"/>
              <w:bottom w:val="nil"/>
              <w:right w:val="nil"/>
            </w:tcBorders>
            <w:shd w:val="clear" w:color="auto" w:fill="auto"/>
            <w:vAlign w:val="center"/>
          </w:tcPr>
          <w:p w14:paraId="78E537E3" w14:textId="79756699"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(11,447)</w:t>
            </w:r>
          </w:p>
        </w:tc>
        <w:tc>
          <w:tcPr>
            <w:tcW w:w="1134" w:type="dxa"/>
            <w:tcBorders>
              <w:top w:val="nil"/>
              <w:left w:val="nil"/>
              <w:bottom w:val="nil"/>
              <w:right w:val="nil"/>
            </w:tcBorders>
            <w:shd w:val="clear" w:color="auto" w:fill="auto"/>
            <w:vAlign w:val="center"/>
          </w:tcPr>
          <w:p w14:paraId="0C9DFEEC" w14:textId="3EB3D47C"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(10,986)</w:t>
            </w:r>
          </w:p>
        </w:tc>
        <w:tc>
          <w:tcPr>
            <w:tcW w:w="1134" w:type="dxa"/>
            <w:tcBorders>
              <w:top w:val="nil"/>
              <w:left w:val="nil"/>
              <w:bottom w:val="nil"/>
              <w:right w:val="nil"/>
            </w:tcBorders>
            <w:shd w:val="clear" w:color="auto" w:fill="auto"/>
            <w:vAlign w:val="center"/>
          </w:tcPr>
          <w:p w14:paraId="2449562A" w14:textId="5F36F91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(474)</w:t>
            </w:r>
          </w:p>
        </w:tc>
        <w:tc>
          <w:tcPr>
            <w:tcW w:w="1275" w:type="dxa"/>
            <w:tcBorders>
              <w:top w:val="nil"/>
              <w:left w:val="nil"/>
              <w:bottom w:val="nil"/>
              <w:right w:val="nil"/>
            </w:tcBorders>
            <w:shd w:val="clear" w:color="auto" w:fill="auto"/>
            <w:vAlign w:val="center"/>
          </w:tcPr>
          <w:p w14:paraId="2C7B461A" w14:textId="50CF27D7"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(461)</w:t>
            </w:r>
          </w:p>
        </w:tc>
      </w:tr>
      <w:tr w:rsidR="00E5477F" w:rsidRPr="00BB7EAA" w14:paraId="2D881DB7" w14:textId="77777777" w:rsidTr="00347B4D">
        <w:trPr>
          <w:trHeight w:val="250"/>
        </w:trPr>
        <w:tc>
          <w:tcPr>
            <w:tcW w:w="1560" w:type="dxa"/>
            <w:tcBorders>
              <w:top w:val="nil"/>
              <w:left w:val="nil"/>
              <w:bottom w:val="nil"/>
              <w:right w:val="nil"/>
            </w:tcBorders>
            <w:shd w:val="clear" w:color="auto" w:fill="auto"/>
            <w:vAlign w:val="center"/>
            <w:hideMark/>
          </w:tcPr>
          <w:p w14:paraId="1313BCD2"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773F749D"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276" w:type="dxa"/>
            <w:tcBorders>
              <w:top w:val="nil"/>
              <w:left w:val="nil"/>
              <w:bottom w:val="nil"/>
              <w:right w:val="nil"/>
            </w:tcBorders>
            <w:shd w:val="clear" w:color="auto" w:fill="auto"/>
            <w:vAlign w:val="center"/>
            <w:hideMark/>
          </w:tcPr>
          <w:p w14:paraId="5869B14E"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shd w:val="clear" w:color="auto" w:fill="auto"/>
            <w:vAlign w:val="center"/>
            <w:hideMark/>
          </w:tcPr>
          <w:p w14:paraId="69C3EA5B"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vAlign w:val="center"/>
          </w:tcPr>
          <w:p w14:paraId="1C0289EA"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tcPr>
          <w:p w14:paraId="28719C3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tcPr>
          <w:p w14:paraId="2982CB64" w14:textId="1D453142"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275" w:type="dxa"/>
            <w:tcBorders>
              <w:top w:val="nil"/>
              <w:left w:val="nil"/>
              <w:bottom w:val="nil"/>
              <w:right w:val="nil"/>
            </w:tcBorders>
            <w:shd w:val="clear" w:color="auto" w:fill="auto"/>
            <w:vAlign w:val="center"/>
          </w:tcPr>
          <w:p w14:paraId="19C173E7" w14:textId="6963306A" w:rsidR="008C4FAC" w:rsidRPr="00BB7EAA" w:rsidRDefault="008C4FAC">
            <w:pPr>
              <w:spacing w:after="0" w:line="240" w:lineRule="auto"/>
              <w:jc w:val="right"/>
              <w:rPr>
                <w:rFonts w:ascii="Arial" w:eastAsia="Times New Roman" w:hAnsi="Arial" w:cs="Arial"/>
                <w:color w:val="000000"/>
                <w:sz w:val="18"/>
                <w:szCs w:val="18"/>
                <w:lang w:eastAsia="en-AU"/>
              </w:rPr>
            </w:pPr>
          </w:p>
        </w:tc>
      </w:tr>
      <w:tr w:rsidR="00E5477F" w:rsidRPr="00BB7EAA" w14:paraId="7F1DCB9D" w14:textId="77777777" w:rsidTr="00347B4D">
        <w:trPr>
          <w:trHeight w:val="260"/>
        </w:trPr>
        <w:tc>
          <w:tcPr>
            <w:tcW w:w="1560" w:type="dxa"/>
            <w:tcBorders>
              <w:top w:val="nil"/>
              <w:left w:val="nil"/>
              <w:bottom w:val="nil"/>
              <w:right w:val="nil"/>
            </w:tcBorders>
            <w:shd w:val="clear" w:color="auto" w:fill="auto"/>
            <w:vAlign w:val="center"/>
            <w:hideMark/>
          </w:tcPr>
          <w:p w14:paraId="59E8C32E"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5194A3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Sale of goods and services</w:t>
            </w:r>
          </w:p>
        </w:tc>
        <w:tc>
          <w:tcPr>
            <w:tcW w:w="1276" w:type="dxa"/>
            <w:tcBorders>
              <w:top w:val="nil"/>
              <w:left w:val="nil"/>
              <w:bottom w:val="nil"/>
              <w:right w:val="nil"/>
            </w:tcBorders>
            <w:shd w:val="clear" w:color="auto" w:fill="auto"/>
            <w:vAlign w:val="center"/>
            <w:hideMark/>
          </w:tcPr>
          <w:p w14:paraId="4E4DDBF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BFC975B" w14:textId="313E8564" w:rsidR="008C4FAC" w:rsidRPr="00BB7EAA" w:rsidRDefault="00D240F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w:t>
            </w:r>
            <w:r w:rsidR="008C4FAC" w:rsidRPr="00BB7EAA">
              <w:rPr>
                <w:rFonts w:ascii="Arial" w:eastAsia="Times New Roman" w:hAnsi="Arial" w:cs="Arial"/>
                <w:color w:val="000000"/>
                <w:sz w:val="18"/>
                <w:szCs w:val="18"/>
                <w:lang w:eastAsia="en-AU"/>
              </w:rPr>
              <w:t>,626</w:t>
            </w:r>
          </w:p>
        </w:tc>
        <w:tc>
          <w:tcPr>
            <w:tcW w:w="1276" w:type="dxa"/>
            <w:tcBorders>
              <w:top w:val="nil"/>
              <w:left w:val="nil"/>
              <w:bottom w:val="nil"/>
              <w:right w:val="nil"/>
            </w:tcBorders>
            <w:shd w:val="clear" w:color="auto" w:fill="auto"/>
            <w:vAlign w:val="center"/>
          </w:tcPr>
          <w:p w14:paraId="444744DE" w14:textId="744ACE28"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14,316</w:t>
            </w:r>
          </w:p>
        </w:tc>
        <w:tc>
          <w:tcPr>
            <w:tcW w:w="1134" w:type="dxa"/>
            <w:tcBorders>
              <w:top w:val="nil"/>
              <w:left w:val="nil"/>
              <w:bottom w:val="nil"/>
              <w:right w:val="nil"/>
            </w:tcBorders>
            <w:shd w:val="clear" w:color="auto" w:fill="auto"/>
            <w:vAlign w:val="center"/>
          </w:tcPr>
          <w:p w14:paraId="7D29C512" w14:textId="558DDCF2"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13,069</w:t>
            </w:r>
          </w:p>
        </w:tc>
        <w:tc>
          <w:tcPr>
            <w:tcW w:w="1134" w:type="dxa"/>
            <w:tcBorders>
              <w:top w:val="nil"/>
              <w:left w:val="nil"/>
              <w:bottom w:val="nil"/>
              <w:right w:val="nil"/>
            </w:tcBorders>
            <w:shd w:val="clear" w:color="auto" w:fill="auto"/>
            <w:vAlign w:val="center"/>
          </w:tcPr>
          <w:p w14:paraId="467A4E3B" w14:textId="2A39682D"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690</w:t>
            </w:r>
          </w:p>
        </w:tc>
        <w:tc>
          <w:tcPr>
            <w:tcW w:w="1275" w:type="dxa"/>
            <w:tcBorders>
              <w:top w:val="nil"/>
              <w:left w:val="nil"/>
              <w:bottom w:val="nil"/>
              <w:right w:val="nil"/>
            </w:tcBorders>
            <w:shd w:val="clear" w:color="auto" w:fill="auto"/>
            <w:vAlign w:val="center"/>
          </w:tcPr>
          <w:p w14:paraId="5D180FAA" w14:textId="7C2AE3B6"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1,247</w:t>
            </w:r>
          </w:p>
        </w:tc>
      </w:tr>
      <w:tr w:rsidR="00E5477F" w:rsidRPr="00BB7EAA" w14:paraId="277C5629" w14:textId="77777777" w:rsidTr="00347B4D">
        <w:trPr>
          <w:trHeight w:val="260"/>
        </w:trPr>
        <w:tc>
          <w:tcPr>
            <w:tcW w:w="1560" w:type="dxa"/>
            <w:tcBorders>
              <w:top w:val="nil"/>
              <w:left w:val="nil"/>
              <w:bottom w:val="nil"/>
              <w:right w:val="nil"/>
            </w:tcBorders>
            <w:shd w:val="clear" w:color="auto" w:fill="auto"/>
            <w:vAlign w:val="center"/>
            <w:hideMark/>
          </w:tcPr>
          <w:p w14:paraId="35194497"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256926C1"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User charges and fees</w:t>
            </w:r>
          </w:p>
        </w:tc>
        <w:tc>
          <w:tcPr>
            <w:tcW w:w="1276" w:type="dxa"/>
            <w:tcBorders>
              <w:top w:val="nil"/>
              <w:left w:val="nil"/>
              <w:bottom w:val="nil"/>
              <w:right w:val="nil"/>
            </w:tcBorders>
            <w:shd w:val="clear" w:color="auto" w:fill="auto"/>
            <w:vAlign w:val="center"/>
            <w:hideMark/>
          </w:tcPr>
          <w:p w14:paraId="4E00820B"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0489C83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15,210</w:t>
            </w:r>
          </w:p>
        </w:tc>
        <w:tc>
          <w:tcPr>
            <w:tcW w:w="1276" w:type="dxa"/>
            <w:tcBorders>
              <w:top w:val="nil"/>
              <w:left w:val="nil"/>
              <w:bottom w:val="nil"/>
              <w:right w:val="nil"/>
            </w:tcBorders>
            <w:shd w:val="clear" w:color="auto" w:fill="auto"/>
            <w:vAlign w:val="center"/>
          </w:tcPr>
          <w:p w14:paraId="34D2FF96" w14:textId="6AD46600"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15,655</w:t>
            </w:r>
          </w:p>
        </w:tc>
        <w:tc>
          <w:tcPr>
            <w:tcW w:w="1134" w:type="dxa"/>
            <w:tcBorders>
              <w:top w:val="nil"/>
              <w:left w:val="nil"/>
              <w:bottom w:val="nil"/>
              <w:right w:val="nil"/>
            </w:tcBorders>
            <w:shd w:val="clear" w:color="auto" w:fill="auto"/>
            <w:vAlign w:val="center"/>
          </w:tcPr>
          <w:p w14:paraId="1DA3DEE8" w14:textId="05940937"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14,797</w:t>
            </w:r>
          </w:p>
        </w:tc>
        <w:tc>
          <w:tcPr>
            <w:tcW w:w="1134" w:type="dxa"/>
            <w:tcBorders>
              <w:top w:val="nil"/>
              <w:left w:val="nil"/>
              <w:bottom w:val="nil"/>
              <w:right w:val="nil"/>
            </w:tcBorders>
            <w:shd w:val="clear" w:color="auto" w:fill="auto"/>
            <w:vAlign w:val="center"/>
          </w:tcPr>
          <w:p w14:paraId="32AB33B6" w14:textId="2C8ECE1E"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445</w:t>
            </w:r>
          </w:p>
        </w:tc>
        <w:tc>
          <w:tcPr>
            <w:tcW w:w="1275" w:type="dxa"/>
            <w:tcBorders>
              <w:top w:val="nil"/>
              <w:left w:val="nil"/>
              <w:bottom w:val="nil"/>
              <w:right w:val="nil"/>
            </w:tcBorders>
            <w:shd w:val="clear" w:color="auto" w:fill="auto"/>
            <w:vAlign w:val="center"/>
          </w:tcPr>
          <w:p w14:paraId="6CEBA741" w14:textId="25B8C03D"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858</w:t>
            </w:r>
          </w:p>
        </w:tc>
      </w:tr>
      <w:tr w:rsidR="00E5477F" w:rsidRPr="00BB7EAA" w14:paraId="4AC763D1" w14:textId="77777777" w:rsidTr="00347B4D">
        <w:trPr>
          <w:trHeight w:val="260"/>
        </w:trPr>
        <w:tc>
          <w:tcPr>
            <w:tcW w:w="1560" w:type="dxa"/>
            <w:tcBorders>
              <w:top w:val="nil"/>
              <w:left w:val="nil"/>
              <w:bottom w:val="nil"/>
              <w:right w:val="nil"/>
            </w:tcBorders>
            <w:shd w:val="clear" w:color="auto" w:fill="auto"/>
            <w:vAlign w:val="center"/>
            <w:hideMark/>
          </w:tcPr>
          <w:p w14:paraId="68022BF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65CE6F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Commonwealth grants</w:t>
            </w:r>
          </w:p>
        </w:tc>
        <w:tc>
          <w:tcPr>
            <w:tcW w:w="1276" w:type="dxa"/>
            <w:tcBorders>
              <w:top w:val="nil"/>
              <w:left w:val="nil"/>
              <w:bottom w:val="nil"/>
              <w:right w:val="nil"/>
            </w:tcBorders>
            <w:shd w:val="clear" w:color="auto" w:fill="auto"/>
            <w:vAlign w:val="center"/>
            <w:hideMark/>
          </w:tcPr>
          <w:p w14:paraId="251460FA"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9D91DDB" w14:textId="159248CF"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640</w:t>
            </w:r>
          </w:p>
        </w:tc>
        <w:tc>
          <w:tcPr>
            <w:tcW w:w="1276" w:type="dxa"/>
            <w:tcBorders>
              <w:top w:val="nil"/>
              <w:left w:val="nil"/>
              <w:bottom w:val="nil"/>
              <w:right w:val="nil"/>
            </w:tcBorders>
            <w:shd w:val="clear" w:color="auto" w:fill="auto"/>
            <w:vAlign w:val="center"/>
          </w:tcPr>
          <w:p w14:paraId="395B1587" w14:textId="702F380E" w:rsidR="008C4FAC" w:rsidRPr="00BB7EAA" w:rsidRDefault="000E1D9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382</w:t>
            </w:r>
          </w:p>
        </w:tc>
        <w:tc>
          <w:tcPr>
            <w:tcW w:w="1134" w:type="dxa"/>
            <w:tcBorders>
              <w:top w:val="nil"/>
              <w:left w:val="nil"/>
              <w:bottom w:val="nil"/>
              <w:right w:val="nil"/>
            </w:tcBorders>
            <w:shd w:val="clear" w:color="auto" w:fill="auto"/>
            <w:vAlign w:val="center"/>
          </w:tcPr>
          <w:p w14:paraId="7655B401" w14:textId="41077A4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500</w:t>
            </w:r>
          </w:p>
        </w:tc>
        <w:tc>
          <w:tcPr>
            <w:tcW w:w="1134" w:type="dxa"/>
            <w:tcBorders>
              <w:top w:val="nil"/>
              <w:left w:val="nil"/>
              <w:bottom w:val="nil"/>
              <w:right w:val="nil"/>
            </w:tcBorders>
            <w:shd w:val="clear" w:color="auto" w:fill="auto"/>
            <w:vAlign w:val="center"/>
          </w:tcPr>
          <w:p w14:paraId="50E79401" w14:textId="7A4BE451"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(258)</w:t>
            </w:r>
          </w:p>
        </w:tc>
        <w:tc>
          <w:tcPr>
            <w:tcW w:w="1275" w:type="dxa"/>
            <w:tcBorders>
              <w:top w:val="nil"/>
              <w:left w:val="nil"/>
              <w:bottom w:val="nil"/>
              <w:right w:val="nil"/>
            </w:tcBorders>
            <w:shd w:val="clear" w:color="auto" w:fill="auto"/>
            <w:vAlign w:val="center"/>
          </w:tcPr>
          <w:p w14:paraId="5F25DE20" w14:textId="3D911F15"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(118)</w:t>
            </w:r>
          </w:p>
        </w:tc>
      </w:tr>
      <w:tr w:rsidR="00E5477F" w:rsidRPr="00BB7EAA" w14:paraId="62A46C4A" w14:textId="77777777" w:rsidTr="00347B4D">
        <w:trPr>
          <w:trHeight w:val="250"/>
        </w:trPr>
        <w:tc>
          <w:tcPr>
            <w:tcW w:w="1560" w:type="dxa"/>
            <w:tcBorders>
              <w:top w:val="nil"/>
              <w:left w:val="nil"/>
              <w:bottom w:val="nil"/>
              <w:right w:val="nil"/>
            </w:tcBorders>
            <w:shd w:val="clear" w:color="auto" w:fill="auto"/>
            <w:vAlign w:val="center"/>
            <w:hideMark/>
          </w:tcPr>
          <w:p w14:paraId="5E4D1BD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4F3316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Interest received</w:t>
            </w:r>
          </w:p>
        </w:tc>
        <w:tc>
          <w:tcPr>
            <w:tcW w:w="1276" w:type="dxa"/>
            <w:tcBorders>
              <w:top w:val="nil"/>
              <w:left w:val="nil"/>
              <w:bottom w:val="nil"/>
              <w:right w:val="nil"/>
            </w:tcBorders>
            <w:shd w:val="clear" w:color="auto" w:fill="auto"/>
            <w:vAlign w:val="center"/>
            <w:hideMark/>
          </w:tcPr>
          <w:p w14:paraId="75FD7ED2"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8F736C7"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276" w:type="dxa"/>
            <w:tcBorders>
              <w:top w:val="nil"/>
              <w:left w:val="nil"/>
              <w:bottom w:val="nil"/>
              <w:right w:val="nil"/>
            </w:tcBorders>
            <w:shd w:val="clear" w:color="auto" w:fill="auto"/>
            <w:vAlign w:val="center"/>
          </w:tcPr>
          <w:p w14:paraId="5EFD26C4" w14:textId="4D69B756" w:rsidR="008C4FAC" w:rsidRPr="00BB7EAA" w:rsidRDefault="007F3A4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30C50911" w14:textId="374AF31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shd w:val="clear" w:color="auto" w:fill="auto"/>
            <w:vAlign w:val="center"/>
          </w:tcPr>
          <w:p w14:paraId="11F99F2E" w14:textId="33E427F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shd w:val="clear" w:color="auto" w:fill="auto"/>
            <w:vAlign w:val="center"/>
          </w:tcPr>
          <w:p w14:paraId="305C5E8F" w14:textId="6F89920A"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3C3ABE2C" w14:textId="77777777" w:rsidTr="00347B4D">
        <w:trPr>
          <w:trHeight w:val="260"/>
        </w:trPr>
        <w:tc>
          <w:tcPr>
            <w:tcW w:w="1560" w:type="dxa"/>
            <w:tcBorders>
              <w:top w:val="nil"/>
              <w:left w:val="nil"/>
              <w:bottom w:val="nil"/>
              <w:right w:val="nil"/>
            </w:tcBorders>
            <w:shd w:val="clear" w:color="auto" w:fill="auto"/>
            <w:vAlign w:val="center"/>
            <w:hideMark/>
          </w:tcPr>
          <w:p w14:paraId="58DB32A4"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6C329CA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on sales</w:t>
            </w:r>
          </w:p>
        </w:tc>
        <w:tc>
          <w:tcPr>
            <w:tcW w:w="1276" w:type="dxa"/>
            <w:tcBorders>
              <w:top w:val="nil"/>
              <w:left w:val="nil"/>
              <w:bottom w:val="nil"/>
              <w:right w:val="nil"/>
            </w:tcBorders>
            <w:shd w:val="clear" w:color="auto" w:fill="auto"/>
            <w:vAlign w:val="center"/>
            <w:hideMark/>
          </w:tcPr>
          <w:p w14:paraId="6CB0EC7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5A6D633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2,777</w:t>
            </w:r>
          </w:p>
        </w:tc>
        <w:tc>
          <w:tcPr>
            <w:tcW w:w="1276" w:type="dxa"/>
            <w:tcBorders>
              <w:top w:val="nil"/>
              <w:left w:val="nil"/>
              <w:bottom w:val="nil"/>
              <w:right w:val="nil"/>
            </w:tcBorders>
            <w:shd w:val="clear" w:color="auto" w:fill="auto"/>
            <w:vAlign w:val="center"/>
          </w:tcPr>
          <w:p w14:paraId="3184B6F6" w14:textId="0841740E"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2,345</w:t>
            </w:r>
          </w:p>
        </w:tc>
        <w:tc>
          <w:tcPr>
            <w:tcW w:w="1134" w:type="dxa"/>
            <w:tcBorders>
              <w:top w:val="nil"/>
              <w:left w:val="nil"/>
              <w:bottom w:val="nil"/>
              <w:right w:val="nil"/>
            </w:tcBorders>
            <w:shd w:val="clear" w:color="auto" w:fill="auto"/>
            <w:vAlign w:val="center"/>
          </w:tcPr>
          <w:p w14:paraId="4B6BBDC1" w14:textId="3158EE3B"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1,730</w:t>
            </w:r>
          </w:p>
        </w:tc>
        <w:tc>
          <w:tcPr>
            <w:tcW w:w="1134" w:type="dxa"/>
            <w:tcBorders>
              <w:top w:val="nil"/>
              <w:left w:val="nil"/>
              <w:bottom w:val="nil"/>
              <w:right w:val="nil"/>
            </w:tcBorders>
            <w:shd w:val="clear" w:color="auto" w:fill="auto"/>
            <w:vAlign w:val="center"/>
          </w:tcPr>
          <w:p w14:paraId="7F5B6C67" w14:textId="05C04059"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(432)</w:t>
            </w:r>
          </w:p>
        </w:tc>
        <w:tc>
          <w:tcPr>
            <w:tcW w:w="1275" w:type="dxa"/>
            <w:tcBorders>
              <w:top w:val="nil"/>
              <w:left w:val="nil"/>
              <w:bottom w:val="nil"/>
              <w:right w:val="nil"/>
            </w:tcBorders>
            <w:shd w:val="clear" w:color="auto" w:fill="auto"/>
            <w:vAlign w:val="center"/>
          </w:tcPr>
          <w:p w14:paraId="715A9CB5" w14:textId="0A19A606"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615</w:t>
            </w:r>
          </w:p>
        </w:tc>
      </w:tr>
      <w:tr w:rsidR="00E5477F" w:rsidRPr="00BB7EAA" w14:paraId="1A9651A1" w14:textId="77777777" w:rsidTr="00347B4D">
        <w:trPr>
          <w:trHeight w:val="260"/>
        </w:trPr>
        <w:tc>
          <w:tcPr>
            <w:tcW w:w="1560" w:type="dxa"/>
            <w:tcBorders>
              <w:top w:val="nil"/>
              <w:left w:val="nil"/>
              <w:bottom w:val="nil"/>
              <w:right w:val="nil"/>
            </w:tcBorders>
            <w:shd w:val="clear" w:color="auto" w:fill="auto"/>
            <w:vAlign w:val="center"/>
            <w:hideMark/>
          </w:tcPr>
          <w:p w14:paraId="349E5F8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AC4553A"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from taxation authority</w:t>
            </w:r>
          </w:p>
        </w:tc>
        <w:tc>
          <w:tcPr>
            <w:tcW w:w="1276" w:type="dxa"/>
            <w:tcBorders>
              <w:top w:val="nil"/>
              <w:left w:val="nil"/>
              <w:bottom w:val="nil"/>
              <w:right w:val="nil"/>
            </w:tcBorders>
            <w:shd w:val="clear" w:color="auto" w:fill="auto"/>
            <w:vAlign w:val="center"/>
            <w:hideMark/>
          </w:tcPr>
          <w:p w14:paraId="190663F8"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2535E90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4,506</w:t>
            </w:r>
          </w:p>
        </w:tc>
        <w:tc>
          <w:tcPr>
            <w:tcW w:w="1276" w:type="dxa"/>
            <w:tcBorders>
              <w:top w:val="nil"/>
              <w:left w:val="nil"/>
              <w:bottom w:val="nil"/>
              <w:right w:val="nil"/>
            </w:tcBorders>
            <w:shd w:val="clear" w:color="auto" w:fill="auto"/>
            <w:vAlign w:val="center"/>
          </w:tcPr>
          <w:p w14:paraId="20397368" w14:textId="03AB94B8"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5,056</w:t>
            </w:r>
          </w:p>
        </w:tc>
        <w:tc>
          <w:tcPr>
            <w:tcW w:w="1134" w:type="dxa"/>
            <w:tcBorders>
              <w:top w:val="nil"/>
              <w:left w:val="nil"/>
              <w:bottom w:val="nil"/>
              <w:right w:val="nil"/>
            </w:tcBorders>
            <w:shd w:val="clear" w:color="auto" w:fill="auto"/>
            <w:vAlign w:val="center"/>
          </w:tcPr>
          <w:p w14:paraId="570D29A8" w14:textId="0786B36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5,034</w:t>
            </w:r>
          </w:p>
        </w:tc>
        <w:tc>
          <w:tcPr>
            <w:tcW w:w="1134" w:type="dxa"/>
            <w:tcBorders>
              <w:top w:val="nil"/>
              <w:left w:val="nil"/>
              <w:bottom w:val="nil"/>
              <w:right w:val="nil"/>
            </w:tcBorders>
            <w:shd w:val="clear" w:color="auto" w:fill="auto"/>
            <w:vAlign w:val="center"/>
          </w:tcPr>
          <w:p w14:paraId="2F03F9CF" w14:textId="33594FC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275" w:type="dxa"/>
            <w:tcBorders>
              <w:top w:val="nil"/>
              <w:left w:val="nil"/>
              <w:bottom w:val="nil"/>
              <w:right w:val="nil"/>
            </w:tcBorders>
            <w:shd w:val="clear" w:color="auto" w:fill="auto"/>
            <w:vAlign w:val="center"/>
          </w:tcPr>
          <w:p w14:paraId="469343A1" w14:textId="2811B433"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22</w:t>
            </w:r>
          </w:p>
        </w:tc>
      </w:tr>
      <w:tr w:rsidR="00E5477F" w:rsidRPr="00BB7EAA" w14:paraId="2AD91C98" w14:textId="77777777" w:rsidTr="00347B4D">
        <w:trPr>
          <w:trHeight w:val="260"/>
        </w:trPr>
        <w:tc>
          <w:tcPr>
            <w:tcW w:w="1560" w:type="dxa"/>
            <w:tcBorders>
              <w:top w:val="nil"/>
              <w:left w:val="nil"/>
              <w:bottom w:val="nil"/>
              <w:right w:val="nil"/>
            </w:tcBorders>
            <w:shd w:val="clear" w:color="auto" w:fill="auto"/>
            <w:vAlign w:val="center"/>
            <w:hideMark/>
          </w:tcPr>
          <w:p w14:paraId="13C654A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auto"/>
            <w:vAlign w:val="center"/>
            <w:hideMark/>
          </w:tcPr>
          <w:p w14:paraId="3AAB136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receipts</w:t>
            </w:r>
          </w:p>
        </w:tc>
        <w:tc>
          <w:tcPr>
            <w:tcW w:w="1276" w:type="dxa"/>
            <w:tcBorders>
              <w:top w:val="nil"/>
              <w:left w:val="nil"/>
              <w:bottom w:val="nil"/>
              <w:right w:val="nil"/>
            </w:tcBorders>
            <w:shd w:val="clear" w:color="auto" w:fill="auto"/>
            <w:vAlign w:val="center"/>
            <w:hideMark/>
          </w:tcPr>
          <w:p w14:paraId="5013B30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shd w:val="clear" w:color="auto" w:fill="auto"/>
            <w:vAlign w:val="center"/>
            <w:hideMark/>
          </w:tcPr>
          <w:p w14:paraId="1EC8DDC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1,000</w:t>
            </w:r>
          </w:p>
        </w:tc>
        <w:tc>
          <w:tcPr>
            <w:tcW w:w="1276" w:type="dxa"/>
            <w:tcBorders>
              <w:top w:val="nil"/>
              <w:left w:val="nil"/>
              <w:bottom w:val="nil"/>
              <w:right w:val="nil"/>
            </w:tcBorders>
            <w:shd w:val="clear" w:color="auto" w:fill="auto"/>
            <w:vAlign w:val="center"/>
          </w:tcPr>
          <w:p w14:paraId="1AEFFB66" w14:textId="61AD76DB"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2,000</w:t>
            </w:r>
          </w:p>
        </w:tc>
        <w:tc>
          <w:tcPr>
            <w:tcW w:w="1134" w:type="dxa"/>
            <w:tcBorders>
              <w:top w:val="nil"/>
              <w:left w:val="nil"/>
              <w:bottom w:val="nil"/>
              <w:right w:val="nil"/>
            </w:tcBorders>
            <w:shd w:val="clear" w:color="auto" w:fill="auto"/>
            <w:vAlign w:val="center"/>
          </w:tcPr>
          <w:p w14:paraId="038C3A12" w14:textId="5EF446FF"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1,610</w:t>
            </w:r>
          </w:p>
        </w:tc>
        <w:tc>
          <w:tcPr>
            <w:tcW w:w="1134" w:type="dxa"/>
            <w:tcBorders>
              <w:top w:val="nil"/>
              <w:left w:val="nil"/>
              <w:bottom w:val="nil"/>
              <w:right w:val="nil"/>
            </w:tcBorders>
            <w:shd w:val="clear" w:color="auto" w:fill="auto"/>
            <w:vAlign w:val="center"/>
          </w:tcPr>
          <w:p w14:paraId="359C78FD" w14:textId="01FEE664"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1,000</w:t>
            </w:r>
          </w:p>
        </w:tc>
        <w:tc>
          <w:tcPr>
            <w:tcW w:w="1275" w:type="dxa"/>
            <w:tcBorders>
              <w:top w:val="nil"/>
              <w:left w:val="nil"/>
              <w:bottom w:val="nil"/>
              <w:right w:val="nil"/>
            </w:tcBorders>
            <w:shd w:val="clear" w:color="auto" w:fill="auto"/>
            <w:vAlign w:val="center"/>
          </w:tcPr>
          <w:p w14:paraId="4EDA6171" w14:textId="089E561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390</w:t>
            </w:r>
          </w:p>
        </w:tc>
      </w:tr>
      <w:tr w:rsidR="00E5477F" w:rsidRPr="00BB7EAA" w14:paraId="5688990D" w14:textId="77777777" w:rsidTr="00347B4D">
        <w:trPr>
          <w:trHeight w:val="260"/>
        </w:trPr>
        <w:tc>
          <w:tcPr>
            <w:tcW w:w="1560" w:type="dxa"/>
            <w:tcBorders>
              <w:top w:val="nil"/>
              <w:left w:val="nil"/>
              <w:bottom w:val="nil"/>
              <w:right w:val="nil"/>
            </w:tcBorders>
            <w:shd w:val="clear" w:color="auto" w:fill="auto"/>
            <w:vAlign w:val="center"/>
            <w:hideMark/>
          </w:tcPr>
          <w:p w14:paraId="662AC650"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auto"/>
            <w:vAlign w:val="center"/>
            <w:hideMark/>
          </w:tcPr>
          <w:p w14:paraId="1206D5C3" w14:textId="77777777"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Net cash provided by/(used in) operating activities</w:t>
            </w:r>
          </w:p>
        </w:tc>
        <w:tc>
          <w:tcPr>
            <w:tcW w:w="1276" w:type="dxa"/>
            <w:tcBorders>
              <w:top w:val="single" w:sz="4" w:space="0" w:color="auto"/>
              <w:left w:val="nil"/>
              <w:bottom w:val="single" w:sz="4" w:space="0" w:color="auto"/>
              <w:right w:val="nil"/>
            </w:tcBorders>
            <w:shd w:val="clear" w:color="auto" w:fill="auto"/>
            <w:vAlign w:val="center"/>
            <w:hideMark/>
          </w:tcPr>
          <w:p w14:paraId="2B43667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shd w:val="clear" w:color="auto" w:fill="auto"/>
            <w:vAlign w:val="center"/>
            <w:hideMark/>
          </w:tcPr>
          <w:p w14:paraId="53BFC2A5" w14:textId="4191399D"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w:t>
            </w:r>
            <w:r w:rsidR="00AB51DD">
              <w:rPr>
                <w:rFonts w:ascii="Arial" w:eastAsia="Times New Roman" w:hAnsi="Arial" w:cs="Arial"/>
                <w:b/>
                <w:bCs/>
                <w:color w:val="000000"/>
                <w:sz w:val="18"/>
                <w:szCs w:val="18"/>
                <w:lang w:eastAsia="en-AU"/>
              </w:rPr>
              <w:t>30,496</w:t>
            </w:r>
            <w:r w:rsidRPr="00BB7EAA">
              <w:rPr>
                <w:rFonts w:ascii="Arial" w:eastAsia="Times New Roman" w:hAnsi="Arial" w:cs="Arial"/>
                <w:b/>
                <w:bCs/>
                <w:color w:val="000000"/>
                <w:sz w:val="18"/>
                <w:szCs w:val="18"/>
                <w:lang w:eastAsia="en-AU"/>
              </w:rPr>
              <w:t>)</w:t>
            </w:r>
          </w:p>
        </w:tc>
        <w:tc>
          <w:tcPr>
            <w:tcW w:w="1276" w:type="dxa"/>
            <w:tcBorders>
              <w:top w:val="single" w:sz="4" w:space="0" w:color="auto"/>
              <w:left w:val="nil"/>
              <w:bottom w:val="single" w:sz="4" w:space="0" w:color="auto"/>
              <w:right w:val="nil"/>
            </w:tcBorders>
            <w:shd w:val="clear" w:color="auto" w:fill="auto"/>
            <w:vAlign w:val="center"/>
            <w:hideMark/>
          </w:tcPr>
          <w:p w14:paraId="7E9B09BB" w14:textId="4BC7279C" w:rsidR="008C4FAC" w:rsidRPr="00FA2124" w:rsidRDefault="000B3AA4">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(733,</w:t>
            </w:r>
            <w:r w:rsidR="006469E5">
              <w:rPr>
                <w:rFonts w:ascii="Arial" w:eastAsia="Times New Roman" w:hAnsi="Arial" w:cs="Arial"/>
                <w:b/>
                <w:bCs/>
                <w:color w:val="000000"/>
                <w:sz w:val="18"/>
                <w:szCs w:val="18"/>
                <w:lang w:eastAsia="en-AU"/>
              </w:rPr>
              <w:t>375)</w:t>
            </w:r>
          </w:p>
        </w:tc>
        <w:tc>
          <w:tcPr>
            <w:tcW w:w="1134" w:type="dxa"/>
            <w:tcBorders>
              <w:top w:val="single" w:sz="4" w:space="0" w:color="auto"/>
              <w:left w:val="nil"/>
              <w:bottom w:val="single" w:sz="4" w:space="0" w:color="auto"/>
              <w:right w:val="nil"/>
            </w:tcBorders>
            <w:shd w:val="clear" w:color="auto" w:fill="auto"/>
            <w:vAlign w:val="center"/>
            <w:hideMark/>
          </w:tcPr>
          <w:p w14:paraId="1CD14A50" w14:textId="714B89B5" w:rsidR="008C4FAC" w:rsidRPr="00FA2124" w:rsidRDefault="0084283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(656,557)</w:t>
            </w:r>
          </w:p>
        </w:tc>
        <w:tc>
          <w:tcPr>
            <w:tcW w:w="1134" w:type="dxa"/>
            <w:tcBorders>
              <w:top w:val="single" w:sz="4" w:space="0" w:color="auto"/>
              <w:left w:val="nil"/>
              <w:bottom w:val="single" w:sz="4" w:space="0" w:color="auto"/>
              <w:right w:val="nil"/>
            </w:tcBorders>
            <w:shd w:val="clear" w:color="auto" w:fill="auto"/>
            <w:vAlign w:val="center"/>
          </w:tcPr>
          <w:p w14:paraId="241CB0D0" w14:textId="5349C1B2"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D66744">
              <w:rPr>
                <w:rFonts w:ascii="Arial" w:eastAsia="Times New Roman" w:hAnsi="Arial" w:cs="Arial"/>
                <w:b/>
                <w:bCs/>
                <w:color w:val="000000"/>
                <w:sz w:val="18"/>
                <w:szCs w:val="18"/>
                <w:lang w:eastAsia="en-AU"/>
              </w:rPr>
              <w:t>2,879</w:t>
            </w:r>
            <w:r>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4" w:space="0" w:color="auto"/>
              <w:right w:val="nil"/>
            </w:tcBorders>
            <w:shd w:val="clear" w:color="auto" w:fill="auto"/>
            <w:vAlign w:val="center"/>
          </w:tcPr>
          <w:p w14:paraId="7BB7D58E" w14:textId="445E5B01"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(76,818)</w:t>
            </w:r>
          </w:p>
        </w:tc>
      </w:tr>
    </w:tbl>
    <w:p w14:paraId="51647A4A" w14:textId="77777777" w:rsidR="008C4FAC" w:rsidRDefault="008C4FAC" w:rsidP="008C4FAC"/>
    <w:tbl>
      <w:tblPr>
        <w:tblW w:w="14682" w:type="dxa"/>
        <w:tblLook w:val="04A0" w:firstRow="1" w:lastRow="0" w:firstColumn="1" w:lastColumn="0" w:noHBand="0" w:noVBand="1"/>
      </w:tblPr>
      <w:tblGrid>
        <w:gridCol w:w="1577"/>
        <w:gridCol w:w="6012"/>
        <w:gridCol w:w="1176"/>
        <w:gridCol w:w="1187"/>
        <w:gridCol w:w="1187"/>
        <w:gridCol w:w="1187"/>
        <w:gridCol w:w="1178"/>
        <w:gridCol w:w="1178"/>
      </w:tblGrid>
      <w:tr w:rsidR="008C4FAC" w:rsidRPr="00FF1E3C" w14:paraId="2C950CE0" w14:textId="77777777" w:rsidTr="000E3BFF">
        <w:trPr>
          <w:trHeight w:val="250"/>
        </w:trPr>
        <w:tc>
          <w:tcPr>
            <w:tcW w:w="1577" w:type="dxa"/>
            <w:tcBorders>
              <w:top w:val="nil"/>
              <w:left w:val="nil"/>
              <w:bottom w:val="nil"/>
              <w:right w:val="nil"/>
            </w:tcBorders>
            <w:shd w:val="clear" w:color="auto" w:fill="auto"/>
            <w:vAlign w:val="center"/>
            <w:hideMark/>
          </w:tcPr>
          <w:p w14:paraId="16B4384F" w14:textId="77777777" w:rsidR="008C4FAC" w:rsidRPr="00FF1E3C" w:rsidRDefault="008C4FAC">
            <w:pPr>
              <w:pageBreakBefore/>
              <w:spacing w:after="0" w:line="240" w:lineRule="auto"/>
              <w:rPr>
                <w:rFonts w:ascii="Times New Roman" w:eastAsia="Times New Roman" w:hAnsi="Times New Roman" w:cs="Times New Roman"/>
                <w:sz w:val="24"/>
                <w:szCs w:val="24"/>
                <w:lang w:eastAsia="en-AU"/>
              </w:rPr>
            </w:pPr>
          </w:p>
        </w:tc>
        <w:tc>
          <w:tcPr>
            <w:tcW w:w="6012" w:type="dxa"/>
            <w:tcBorders>
              <w:top w:val="nil"/>
              <w:left w:val="nil"/>
              <w:bottom w:val="nil"/>
              <w:right w:val="nil"/>
            </w:tcBorders>
            <w:shd w:val="clear" w:color="auto" w:fill="auto"/>
            <w:vAlign w:val="center"/>
            <w:hideMark/>
          </w:tcPr>
          <w:p w14:paraId="1AE0F6DC" w14:textId="0CA3AA6C"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i</w:t>
            </w:r>
            <w:r w:rsidRPr="00E3102D">
              <w:rPr>
                <w:rFonts w:ascii="Arial" w:eastAsia="Times New Roman" w:hAnsi="Arial" w:cs="Arial"/>
                <w:b/>
                <w:bCs/>
                <w:color w:val="000000"/>
                <w:sz w:val="18"/>
                <w:szCs w:val="18"/>
                <w:lang w:eastAsia="en-AU"/>
              </w:rPr>
              <w:t xml:space="preserve">nvesting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shd w:val="clear" w:color="auto" w:fill="auto"/>
            <w:vAlign w:val="center"/>
            <w:hideMark/>
          </w:tcPr>
          <w:p w14:paraId="436B0653"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7BDE850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22A24672"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675424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B7C86D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34DD94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425EBFA1" w14:textId="77777777" w:rsidTr="000E3BFF">
        <w:trPr>
          <w:trHeight w:val="250"/>
        </w:trPr>
        <w:tc>
          <w:tcPr>
            <w:tcW w:w="1577" w:type="dxa"/>
            <w:tcBorders>
              <w:top w:val="nil"/>
              <w:left w:val="nil"/>
              <w:bottom w:val="nil"/>
              <w:right w:val="nil"/>
            </w:tcBorders>
            <w:shd w:val="clear" w:color="auto" w:fill="auto"/>
            <w:vAlign w:val="center"/>
            <w:hideMark/>
          </w:tcPr>
          <w:p w14:paraId="6D1BBAE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5BDEEFDC"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shd w:val="clear" w:color="auto" w:fill="auto"/>
            <w:vAlign w:val="center"/>
            <w:hideMark/>
          </w:tcPr>
          <w:p w14:paraId="12A4BC24"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54D2762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290BEEDE"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9D78AA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6CEFC20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44F33C5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11603608" w14:textId="77777777" w:rsidTr="000E3BFF">
        <w:trPr>
          <w:trHeight w:val="260"/>
        </w:trPr>
        <w:tc>
          <w:tcPr>
            <w:tcW w:w="1577" w:type="dxa"/>
            <w:tcBorders>
              <w:top w:val="nil"/>
              <w:left w:val="nil"/>
              <w:bottom w:val="nil"/>
              <w:right w:val="nil"/>
            </w:tcBorders>
            <w:shd w:val="clear" w:color="auto" w:fill="auto"/>
            <w:vAlign w:val="center"/>
            <w:hideMark/>
          </w:tcPr>
          <w:p w14:paraId="47EA5E2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052ACFC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Purchase of non-current assets</w:t>
            </w:r>
          </w:p>
        </w:tc>
        <w:tc>
          <w:tcPr>
            <w:tcW w:w="1176" w:type="dxa"/>
            <w:tcBorders>
              <w:top w:val="nil"/>
              <w:left w:val="nil"/>
              <w:bottom w:val="nil"/>
              <w:right w:val="nil"/>
            </w:tcBorders>
            <w:shd w:val="clear" w:color="auto" w:fill="auto"/>
            <w:vAlign w:val="center"/>
            <w:hideMark/>
          </w:tcPr>
          <w:p w14:paraId="567164A0" w14:textId="3460B8B3"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d</w:t>
            </w: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572E20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(55,783)</w:t>
            </w:r>
          </w:p>
        </w:tc>
        <w:tc>
          <w:tcPr>
            <w:tcW w:w="1187" w:type="dxa"/>
            <w:tcBorders>
              <w:top w:val="nil"/>
              <w:left w:val="nil"/>
              <w:bottom w:val="nil"/>
              <w:right w:val="nil"/>
            </w:tcBorders>
            <w:shd w:val="clear" w:color="auto" w:fill="auto"/>
            <w:vAlign w:val="center"/>
            <w:hideMark/>
          </w:tcPr>
          <w:p w14:paraId="1FA08D5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(58,727)</w:t>
            </w:r>
          </w:p>
        </w:tc>
        <w:tc>
          <w:tcPr>
            <w:tcW w:w="1187" w:type="dxa"/>
            <w:tcBorders>
              <w:top w:val="nil"/>
              <w:left w:val="nil"/>
              <w:bottom w:val="nil"/>
              <w:right w:val="nil"/>
            </w:tcBorders>
            <w:shd w:val="clear" w:color="auto" w:fill="auto"/>
            <w:vAlign w:val="center"/>
            <w:hideMark/>
          </w:tcPr>
          <w:p w14:paraId="6D5AEBBD"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(96,992)</w:t>
            </w:r>
          </w:p>
        </w:tc>
        <w:tc>
          <w:tcPr>
            <w:tcW w:w="1178" w:type="dxa"/>
            <w:tcBorders>
              <w:top w:val="nil"/>
              <w:left w:val="nil"/>
              <w:bottom w:val="nil"/>
              <w:right w:val="nil"/>
            </w:tcBorders>
            <w:shd w:val="clear" w:color="auto" w:fill="auto"/>
            <w:vAlign w:val="center"/>
            <w:hideMark/>
          </w:tcPr>
          <w:p w14:paraId="5412A72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(2,944)</w:t>
            </w:r>
          </w:p>
        </w:tc>
        <w:tc>
          <w:tcPr>
            <w:tcW w:w="1178" w:type="dxa"/>
            <w:tcBorders>
              <w:top w:val="nil"/>
              <w:left w:val="nil"/>
              <w:bottom w:val="nil"/>
              <w:right w:val="nil"/>
            </w:tcBorders>
            <w:shd w:val="clear" w:color="auto" w:fill="auto"/>
            <w:vAlign w:val="center"/>
            <w:hideMark/>
          </w:tcPr>
          <w:p w14:paraId="6AA32F73"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38,265</w:t>
            </w:r>
          </w:p>
        </w:tc>
      </w:tr>
      <w:tr w:rsidR="008C4FAC" w:rsidRPr="00FF1E3C" w14:paraId="0733ED26" w14:textId="77777777" w:rsidTr="000E3BFF">
        <w:trPr>
          <w:trHeight w:val="250"/>
        </w:trPr>
        <w:tc>
          <w:tcPr>
            <w:tcW w:w="1577" w:type="dxa"/>
            <w:tcBorders>
              <w:top w:val="nil"/>
              <w:left w:val="nil"/>
              <w:bottom w:val="nil"/>
              <w:right w:val="nil"/>
            </w:tcBorders>
            <w:shd w:val="clear" w:color="auto" w:fill="auto"/>
            <w:vAlign w:val="center"/>
            <w:hideMark/>
          </w:tcPr>
          <w:p w14:paraId="33058FE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776F215B"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shd w:val="clear" w:color="auto" w:fill="auto"/>
            <w:vAlign w:val="center"/>
            <w:hideMark/>
          </w:tcPr>
          <w:p w14:paraId="7D5F8AFA"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5563A0D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A1D3F7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7F19051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DE4E7B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5199754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467D98" w14:textId="77777777" w:rsidTr="000E3BFF">
        <w:trPr>
          <w:trHeight w:val="260"/>
        </w:trPr>
        <w:tc>
          <w:tcPr>
            <w:tcW w:w="1577" w:type="dxa"/>
            <w:tcBorders>
              <w:top w:val="nil"/>
              <w:left w:val="nil"/>
              <w:bottom w:val="nil"/>
              <w:right w:val="nil"/>
            </w:tcBorders>
            <w:shd w:val="clear" w:color="auto" w:fill="auto"/>
            <w:vAlign w:val="center"/>
            <w:hideMark/>
          </w:tcPr>
          <w:p w14:paraId="6E1D768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7B5A4F2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Proceeds from sale of non-current assets</w:t>
            </w:r>
          </w:p>
        </w:tc>
        <w:tc>
          <w:tcPr>
            <w:tcW w:w="1176" w:type="dxa"/>
            <w:tcBorders>
              <w:top w:val="nil"/>
              <w:left w:val="nil"/>
              <w:bottom w:val="nil"/>
              <w:right w:val="nil"/>
            </w:tcBorders>
            <w:shd w:val="clear" w:color="auto" w:fill="auto"/>
            <w:vAlign w:val="center"/>
            <w:hideMark/>
          </w:tcPr>
          <w:p w14:paraId="529B40BE" w14:textId="42C00589"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290F8E1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2,800</w:t>
            </w:r>
          </w:p>
        </w:tc>
        <w:tc>
          <w:tcPr>
            <w:tcW w:w="1187" w:type="dxa"/>
            <w:tcBorders>
              <w:top w:val="nil"/>
              <w:left w:val="nil"/>
              <w:bottom w:val="nil"/>
              <w:right w:val="nil"/>
            </w:tcBorders>
            <w:shd w:val="clear" w:color="auto" w:fill="auto"/>
            <w:vAlign w:val="center"/>
            <w:hideMark/>
          </w:tcPr>
          <w:p w14:paraId="54CA023C"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2,798</w:t>
            </w:r>
          </w:p>
        </w:tc>
        <w:tc>
          <w:tcPr>
            <w:tcW w:w="1187" w:type="dxa"/>
            <w:tcBorders>
              <w:top w:val="nil"/>
              <w:left w:val="nil"/>
              <w:bottom w:val="nil"/>
              <w:right w:val="nil"/>
            </w:tcBorders>
            <w:shd w:val="clear" w:color="auto" w:fill="auto"/>
            <w:vAlign w:val="center"/>
            <w:hideMark/>
          </w:tcPr>
          <w:p w14:paraId="64C48C64"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10,100</w:t>
            </w:r>
          </w:p>
        </w:tc>
        <w:tc>
          <w:tcPr>
            <w:tcW w:w="1178" w:type="dxa"/>
            <w:tcBorders>
              <w:top w:val="nil"/>
              <w:left w:val="nil"/>
              <w:bottom w:val="nil"/>
              <w:right w:val="nil"/>
            </w:tcBorders>
            <w:shd w:val="clear" w:color="auto" w:fill="auto"/>
            <w:vAlign w:val="center"/>
            <w:hideMark/>
          </w:tcPr>
          <w:p w14:paraId="634AB4F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shd w:val="clear" w:color="auto" w:fill="auto"/>
            <w:vAlign w:val="center"/>
            <w:hideMark/>
          </w:tcPr>
          <w:p w14:paraId="440C488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(7,302)</w:t>
            </w:r>
          </w:p>
        </w:tc>
      </w:tr>
      <w:tr w:rsidR="008C4FAC" w:rsidRPr="00FF1E3C" w14:paraId="2949154E" w14:textId="77777777" w:rsidTr="000E3BFF">
        <w:trPr>
          <w:trHeight w:val="260"/>
        </w:trPr>
        <w:tc>
          <w:tcPr>
            <w:tcW w:w="1577" w:type="dxa"/>
            <w:tcBorders>
              <w:top w:val="nil"/>
              <w:left w:val="nil"/>
              <w:bottom w:val="nil"/>
              <w:right w:val="nil"/>
            </w:tcBorders>
            <w:shd w:val="clear" w:color="auto" w:fill="auto"/>
            <w:vAlign w:val="center"/>
            <w:hideMark/>
          </w:tcPr>
          <w:p w14:paraId="794CE5F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auto"/>
            <w:vAlign w:val="center"/>
            <w:hideMark/>
          </w:tcPr>
          <w:p w14:paraId="161E3176" w14:textId="77777777" w:rsidR="008C4FAC" w:rsidRPr="00FF1E3C" w:rsidRDefault="008C4FAC">
            <w:pPr>
              <w:spacing w:after="0" w:line="240" w:lineRule="auto"/>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Net cash provided by/(used in) investing activities</w:t>
            </w:r>
          </w:p>
        </w:tc>
        <w:tc>
          <w:tcPr>
            <w:tcW w:w="1176" w:type="dxa"/>
            <w:tcBorders>
              <w:top w:val="single" w:sz="4" w:space="0" w:color="auto"/>
              <w:left w:val="nil"/>
              <w:bottom w:val="single" w:sz="4" w:space="0" w:color="auto"/>
              <w:right w:val="nil"/>
            </w:tcBorders>
            <w:shd w:val="clear" w:color="auto" w:fill="auto"/>
            <w:vAlign w:val="center"/>
            <w:hideMark/>
          </w:tcPr>
          <w:p w14:paraId="1F5C265B"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shd w:val="clear" w:color="auto" w:fill="auto"/>
            <w:vAlign w:val="center"/>
            <w:hideMark/>
          </w:tcPr>
          <w:p w14:paraId="2D382429" w14:textId="76C4CAB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(52,983)</w:t>
            </w:r>
          </w:p>
        </w:tc>
        <w:tc>
          <w:tcPr>
            <w:tcW w:w="1187" w:type="dxa"/>
            <w:tcBorders>
              <w:top w:val="single" w:sz="4" w:space="0" w:color="auto"/>
              <w:left w:val="nil"/>
              <w:bottom w:val="single" w:sz="4" w:space="0" w:color="auto"/>
              <w:right w:val="nil"/>
            </w:tcBorders>
            <w:shd w:val="clear" w:color="auto" w:fill="auto"/>
            <w:vAlign w:val="center"/>
            <w:hideMark/>
          </w:tcPr>
          <w:p w14:paraId="5DD00E16" w14:textId="113B0749"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(55,929)</w:t>
            </w:r>
          </w:p>
        </w:tc>
        <w:tc>
          <w:tcPr>
            <w:tcW w:w="1187" w:type="dxa"/>
            <w:tcBorders>
              <w:top w:val="single" w:sz="4" w:space="0" w:color="auto"/>
              <w:left w:val="nil"/>
              <w:bottom w:val="single" w:sz="4" w:space="0" w:color="auto"/>
              <w:right w:val="nil"/>
            </w:tcBorders>
            <w:shd w:val="clear" w:color="auto" w:fill="auto"/>
            <w:vAlign w:val="center"/>
            <w:hideMark/>
          </w:tcPr>
          <w:p w14:paraId="11B94FFD" w14:textId="04187E40"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(86,892)</w:t>
            </w:r>
          </w:p>
        </w:tc>
        <w:tc>
          <w:tcPr>
            <w:tcW w:w="1178" w:type="dxa"/>
            <w:tcBorders>
              <w:top w:val="single" w:sz="4" w:space="0" w:color="auto"/>
              <w:left w:val="nil"/>
              <w:bottom w:val="single" w:sz="4" w:space="0" w:color="auto"/>
              <w:right w:val="nil"/>
            </w:tcBorders>
            <w:shd w:val="clear" w:color="auto" w:fill="auto"/>
            <w:vAlign w:val="center"/>
            <w:hideMark/>
          </w:tcPr>
          <w:p w14:paraId="0D3E694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(2,946)</w:t>
            </w:r>
          </w:p>
        </w:tc>
        <w:tc>
          <w:tcPr>
            <w:tcW w:w="1178" w:type="dxa"/>
            <w:tcBorders>
              <w:top w:val="single" w:sz="4" w:space="0" w:color="auto"/>
              <w:left w:val="nil"/>
              <w:bottom w:val="single" w:sz="4" w:space="0" w:color="auto"/>
              <w:right w:val="nil"/>
            </w:tcBorders>
            <w:shd w:val="clear" w:color="auto" w:fill="auto"/>
            <w:vAlign w:val="center"/>
            <w:hideMark/>
          </w:tcPr>
          <w:p w14:paraId="2E590CB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30,963</w:t>
            </w:r>
          </w:p>
        </w:tc>
      </w:tr>
      <w:tr w:rsidR="008C4FAC" w:rsidRPr="00FF1E3C" w14:paraId="65B0D04B" w14:textId="77777777" w:rsidTr="000E3BFF">
        <w:trPr>
          <w:trHeight w:val="250"/>
        </w:trPr>
        <w:tc>
          <w:tcPr>
            <w:tcW w:w="1577" w:type="dxa"/>
            <w:tcBorders>
              <w:top w:val="nil"/>
              <w:left w:val="nil"/>
              <w:bottom w:val="nil"/>
              <w:right w:val="nil"/>
            </w:tcBorders>
            <w:shd w:val="clear" w:color="auto" w:fill="auto"/>
            <w:vAlign w:val="center"/>
            <w:hideMark/>
          </w:tcPr>
          <w:p w14:paraId="73C328D9"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auto"/>
            <w:vAlign w:val="center"/>
            <w:hideMark/>
          </w:tcPr>
          <w:p w14:paraId="2103130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shd w:val="clear" w:color="auto" w:fill="auto"/>
            <w:vAlign w:val="center"/>
            <w:hideMark/>
          </w:tcPr>
          <w:p w14:paraId="0DFDD9AC"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5E946510"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7DF5FEE2"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1402FC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675623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045ED6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r>
      <w:tr w:rsidR="008C4FAC" w:rsidRPr="00FF1E3C" w14:paraId="67E090E0" w14:textId="77777777" w:rsidTr="000E3BFF">
        <w:trPr>
          <w:trHeight w:val="250"/>
        </w:trPr>
        <w:tc>
          <w:tcPr>
            <w:tcW w:w="1577" w:type="dxa"/>
            <w:tcBorders>
              <w:top w:val="nil"/>
              <w:left w:val="nil"/>
              <w:bottom w:val="nil"/>
              <w:right w:val="nil"/>
            </w:tcBorders>
            <w:shd w:val="clear" w:color="auto" w:fill="auto"/>
            <w:vAlign w:val="center"/>
            <w:hideMark/>
          </w:tcPr>
          <w:p w14:paraId="4B33CB93"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1D15A9AF" w14:textId="46D36264"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inancing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shd w:val="clear" w:color="auto" w:fill="auto"/>
            <w:vAlign w:val="center"/>
            <w:hideMark/>
          </w:tcPr>
          <w:p w14:paraId="631B6BE6"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2E0741C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773465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C5F13C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7687C49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518EA1C3"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CA943F" w14:textId="77777777" w:rsidTr="000E3BFF">
        <w:trPr>
          <w:trHeight w:val="250"/>
        </w:trPr>
        <w:tc>
          <w:tcPr>
            <w:tcW w:w="1577" w:type="dxa"/>
            <w:tcBorders>
              <w:top w:val="nil"/>
              <w:left w:val="nil"/>
              <w:bottom w:val="nil"/>
              <w:right w:val="nil"/>
            </w:tcBorders>
            <w:shd w:val="clear" w:color="auto" w:fill="auto"/>
            <w:vAlign w:val="center"/>
            <w:hideMark/>
          </w:tcPr>
          <w:p w14:paraId="2D22D5D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2C7170BE"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shd w:val="clear" w:color="auto" w:fill="auto"/>
            <w:vAlign w:val="center"/>
            <w:hideMark/>
          </w:tcPr>
          <w:p w14:paraId="16FEFD3F"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4F4613A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E6CEF9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43072B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1AD7774"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46CC4D9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06C06D66" w14:textId="77777777" w:rsidTr="000E3BFF">
        <w:trPr>
          <w:trHeight w:val="260"/>
        </w:trPr>
        <w:tc>
          <w:tcPr>
            <w:tcW w:w="1577" w:type="dxa"/>
            <w:tcBorders>
              <w:top w:val="nil"/>
              <w:left w:val="nil"/>
              <w:bottom w:val="nil"/>
              <w:right w:val="nil"/>
            </w:tcBorders>
            <w:shd w:val="clear" w:color="auto" w:fill="auto"/>
            <w:vAlign w:val="center"/>
            <w:hideMark/>
          </w:tcPr>
          <w:p w14:paraId="44A5F34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2D73B694"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Principal elements of lease payments</w:t>
            </w:r>
          </w:p>
        </w:tc>
        <w:tc>
          <w:tcPr>
            <w:tcW w:w="1176" w:type="dxa"/>
            <w:tcBorders>
              <w:top w:val="nil"/>
              <w:left w:val="nil"/>
              <w:bottom w:val="nil"/>
              <w:right w:val="nil"/>
            </w:tcBorders>
            <w:shd w:val="clear" w:color="auto" w:fill="auto"/>
            <w:vAlign w:val="center"/>
            <w:hideMark/>
          </w:tcPr>
          <w:p w14:paraId="4B300AEE"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D202B0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shd w:val="clear" w:color="auto" w:fill="auto"/>
            <w:vAlign w:val="center"/>
            <w:hideMark/>
          </w:tcPr>
          <w:p w14:paraId="261F418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shd w:val="clear" w:color="auto" w:fill="auto"/>
            <w:vAlign w:val="center"/>
            <w:hideMark/>
          </w:tcPr>
          <w:p w14:paraId="1820877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(1,090)</w:t>
            </w:r>
          </w:p>
        </w:tc>
        <w:tc>
          <w:tcPr>
            <w:tcW w:w="1178" w:type="dxa"/>
            <w:tcBorders>
              <w:top w:val="nil"/>
              <w:left w:val="nil"/>
              <w:bottom w:val="nil"/>
              <w:right w:val="nil"/>
            </w:tcBorders>
            <w:shd w:val="clear" w:color="auto" w:fill="auto"/>
            <w:vAlign w:val="center"/>
            <w:hideMark/>
          </w:tcPr>
          <w:p w14:paraId="32F8DFE1"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10B18ED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(4,935)</w:t>
            </w:r>
          </w:p>
        </w:tc>
      </w:tr>
      <w:tr w:rsidR="008C4FAC" w:rsidRPr="00FF1E3C" w14:paraId="0593A963" w14:textId="77777777" w:rsidTr="000E3BFF">
        <w:trPr>
          <w:trHeight w:val="260"/>
        </w:trPr>
        <w:tc>
          <w:tcPr>
            <w:tcW w:w="1577" w:type="dxa"/>
            <w:tcBorders>
              <w:top w:val="nil"/>
              <w:left w:val="nil"/>
              <w:bottom w:val="nil"/>
              <w:right w:val="nil"/>
            </w:tcBorders>
            <w:shd w:val="clear" w:color="auto" w:fill="auto"/>
            <w:vAlign w:val="center"/>
            <w:hideMark/>
          </w:tcPr>
          <w:p w14:paraId="1F319F8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4DC0A2E1"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Non-retained revenue distributed to owner</w:t>
            </w:r>
          </w:p>
        </w:tc>
        <w:tc>
          <w:tcPr>
            <w:tcW w:w="1176" w:type="dxa"/>
            <w:tcBorders>
              <w:top w:val="nil"/>
              <w:left w:val="nil"/>
              <w:bottom w:val="nil"/>
              <w:right w:val="nil"/>
            </w:tcBorders>
            <w:shd w:val="clear" w:color="auto" w:fill="auto"/>
            <w:vAlign w:val="center"/>
            <w:hideMark/>
          </w:tcPr>
          <w:p w14:paraId="7235601C" w14:textId="0FAA4D6A"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e</w:t>
            </w: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04B5123A"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3188FEE2" w14:textId="3F011665" w:rsidR="008C4FAC" w:rsidRPr="00FF1E3C" w:rsidRDefault="006524C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6FA6E656" w14:textId="4DAEF263"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r w:rsidR="008A05CD">
              <w:rPr>
                <w:rFonts w:ascii="Arial" w:eastAsia="Times New Roman" w:hAnsi="Arial" w:cs="Arial"/>
                <w:color w:val="000000"/>
                <w:sz w:val="18"/>
                <w:szCs w:val="18"/>
                <w:lang w:eastAsia="en-AU"/>
              </w:rPr>
              <w:t>12,350</w:t>
            </w: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70DF60F5"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4497909D" w14:textId="40A3C13F"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12,350</w:t>
            </w:r>
          </w:p>
        </w:tc>
      </w:tr>
      <w:tr w:rsidR="008C4FAC" w:rsidRPr="00FF1E3C" w14:paraId="3804D283" w14:textId="77777777" w:rsidTr="000E3BFF">
        <w:trPr>
          <w:trHeight w:val="260"/>
        </w:trPr>
        <w:tc>
          <w:tcPr>
            <w:tcW w:w="1577" w:type="dxa"/>
            <w:tcBorders>
              <w:top w:val="nil"/>
              <w:left w:val="nil"/>
              <w:bottom w:val="nil"/>
              <w:right w:val="nil"/>
            </w:tcBorders>
            <w:shd w:val="clear" w:color="auto" w:fill="auto"/>
            <w:vAlign w:val="center"/>
            <w:hideMark/>
          </w:tcPr>
          <w:p w14:paraId="0CD5DFF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03FE6FB0"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Repayment of borrowings</w:t>
            </w:r>
          </w:p>
        </w:tc>
        <w:tc>
          <w:tcPr>
            <w:tcW w:w="1176" w:type="dxa"/>
            <w:tcBorders>
              <w:top w:val="nil"/>
              <w:left w:val="nil"/>
              <w:bottom w:val="nil"/>
              <w:right w:val="nil"/>
            </w:tcBorders>
            <w:shd w:val="clear" w:color="auto" w:fill="auto"/>
            <w:vAlign w:val="center"/>
            <w:hideMark/>
          </w:tcPr>
          <w:p w14:paraId="530F5BB3"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F3DB4AD" w14:textId="5BA12E90"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4D4911BC" w14:textId="51842354"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073A3EAE" w14:textId="554C1F43"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78" w:type="dxa"/>
            <w:tcBorders>
              <w:top w:val="nil"/>
              <w:left w:val="nil"/>
              <w:bottom w:val="nil"/>
              <w:right w:val="nil"/>
            </w:tcBorders>
            <w:shd w:val="clear" w:color="auto" w:fill="auto"/>
            <w:vAlign w:val="center"/>
            <w:hideMark/>
          </w:tcPr>
          <w:p w14:paraId="608343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26C03D85" w14:textId="64582DB2" w:rsidR="008C4FAC" w:rsidRPr="00FF1E3C" w:rsidRDefault="00752B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769E6" w:rsidRPr="00FF1E3C" w14:paraId="0D518726" w14:textId="77777777" w:rsidTr="000E3BFF">
        <w:trPr>
          <w:trHeight w:val="260"/>
        </w:trPr>
        <w:tc>
          <w:tcPr>
            <w:tcW w:w="1577" w:type="dxa"/>
            <w:tcBorders>
              <w:top w:val="nil"/>
              <w:left w:val="nil"/>
              <w:bottom w:val="nil"/>
              <w:right w:val="nil"/>
            </w:tcBorders>
            <w:shd w:val="clear" w:color="auto" w:fill="auto"/>
            <w:vAlign w:val="center"/>
          </w:tcPr>
          <w:p w14:paraId="0E428FB9"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tcPr>
          <w:p w14:paraId="2A905B6A" w14:textId="43BC9552" w:rsidR="000E3BFF" w:rsidRPr="00FF1E3C" w:rsidRDefault="000E3BFF" w:rsidP="000E3BFF">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Payment </w:t>
            </w:r>
            <w:r w:rsidR="00F233E1">
              <w:rPr>
                <w:rFonts w:ascii="Arial" w:eastAsia="Times New Roman" w:hAnsi="Arial" w:cs="Arial"/>
                <w:color w:val="000000"/>
                <w:sz w:val="18"/>
                <w:szCs w:val="18"/>
                <w:lang w:eastAsia="en-AU"/>
              </w:rPr>
              <w:t>to</w:t>
            </w:r>
            <w:r>
              <w:rPr>
                <w:rFonts w:ascii="Arial" w:eastAsia="Times New Roman" w:hAnsi="Arial" w:cs="Arial"/>
                <w:color w:val="000000"/>
                <w:sz w:val="18"/>
                <w:szCs w:val="18"/>
                <w:lang w:eastAsia="en-AU"/>
              </w:rPr>
              <w:t xml:space="preserve"> </w:t>
            </w:r>
            <w:r w:rsidR="00C16E04">
              <w:rPr>
                <w:rFonts w:ascii="Arial" w:eastAsia="Times New Roman" w:hAnsi="Arial" w:cs="Arial"/>
                <w:color w:val="000000"/>
                <w:sz w:val="18"/>
                <w:szCs w:val="18"/>
                <w:lang w:eastAsia="en-AU"/>
              </w:rPr>
              <w:t>accrued salaries account</w:t>
            </w:r>
          </w:p>
        </w:tc>
        <w:tc>
          <w:tcPr>
            <w:tcW w:w="1176" w:type="dxa"/>
            <w:tcBorders>
              <w:top w:val="nil"/>
              <w:left w:val="nil"/>
              <w:bottom w:val="nil"/>
              <w:right w:val="nil"/>
            </w:tcBorders>
            <w:shd w:val="clear" w:color="auto" w:fill="auto"/>
            <w:vAlign w:val="center"/>
          </w:tcPr>
          <w:p w14:paraId="7F0FB59D"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tcPr>
          <w:p w14:paraId="18B74C83" w14:textId="5A4C34F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shd w:val="clear" w:color="auto" w:fill="auto"/>
            <w:vAlign w:val="center"/>
          </w:tcPr>
          <w:p w14:paraId="4AFEF676" w14:textId="3898825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shd w:val="clear" w:color="auto" w:fill="auto"/>
            <w:vAlign w:val="center"/>
          </w:tcPr>
          <w:p w14:paraId="3241E18A" w14:textId="4DCCBCDD"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78" w:type="dxa"/>
            <w:tcBorders>
              <w:top w:val="nil"/>
              <w:left w:val="nil"/>
              <w:bottom w:val="nil"/>
              <w:right w:val="nil"/>
            </w:tcBorders>
            <w:shd w:val="clear" w:color="auto" w:fill="auto"/>
            <w:vAlign w:val="center"/>
          </w:tcPr>
          <w:p w14:paraId="2476285A" w14:textId="427636CA"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tcPr>
          <w:p w14:paraId="63F6C788" w14:textId="4C20A851"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E3BFF" w:rsidRPr="00FF1E3C" w14:paraId="18AC69AC" w14:textId="77777777" w:rsidTr="000E3BFF">
        <w:trPr>
          <w:trHeight w:val="250"/>
        </w:trPr>
        <w:tc>
          <w:tcPr>
            <w:tcW w:w="1577" w:type="dxa"/>
            <w:tcBorders>
              <w:top w:val="nil"/>
              <w:left w:val="nil"/>
              <w:bottom w:val="nil"/>
              <w:right w:val="nil"/>
            </w:tcBorders>
            <w:shd w:val="clear" w:color="auto" w:fill="auto"/>
            <w:vAlign w:val="center"/>
            <w:hideMark/>
          </w:tcPr>
          <w:p w14:paraId="2C0CB219"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auto"/>
            <w:vAlign w:val="center"/>
            <w:hideMark/>
          </w:tcPr>
          <w:p w14:paraId="7E193FFF" w14:textId="77777777" w:rsidR="000E3BFF" w:rsidRPr="00E3102D" w:rsidRDefault="000E3BFF" w:rsidP="000E3BF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shd w:val="clear" w:color="auto" w:fill="auto"/>
            <w:vAlign w:val="center"/>
            <w:hideMark/>
          </w:tcPr>
          <w:p w14:paraId="29B90E74" w14:textId="77777777" w:rsidR="000E3BFF" w:rsidRPr="00FF1E3C" w:rsidRDefault="000E3BFF" w:rsidP="000E3BFF">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shd w:val="clear" w:color="auto" w:fill="auto"/>
            <w:vAlign w:val="center"/>
            <w:hideMark/>
          </w:tcPr>
          <w:p w14:paraId="3B6C3283"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40DA922C"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1C267FDF"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0C045858"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shd w:val="clear" w:color="auto" w:fill="auto"/>
            <w:vAlign w:val="center"/>
            <w:hideMark/>
          </w:tcPr>
          <w:p w14:paraId="1DBDE2A4"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r>
      <w:tr w:rsidR="000E3BFF" w:rsidRPr="00BB7EAA" w14:paraId="43C0FA30" w14:textId="77777777" w:rsidTr="000E3BFF">
        <w:trPr>
          <w:trHeight w:val="250"/>
        </w:trPr>
        <w:tc>
          <w:tcPr>
            <w:tcW w:w="1577" w:type="dxa"/>
            <w:tcBorders>
              <w:top w:val="nil"/>
              <w:left w:val="nil"/>
              <w:bottom w:val="nil"/>
              <w:right w:val="nil"/>
            </w:tcBorders>
            <w:shd w:val="clear" w:color="auto" w:fill="auto"/>
            <w:vAlign w:val="center"/>
            <w:hideMark/>
          </w:tcPr>
          <w:p w14:paraId="295EB8E3"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31E7A84B" w14:textId="77777777" w:rsidR="000E3BFF" w:rsidRPr="00BB7EAA" w:rsidRDefault="000E3BFF" w:rsidP="000E3BFF">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Other proceeds</w:t>
            </w:r>
          </w:p>
        </w:tc>
        <w:tc>
          <w:tcPr>
            <w:tcW w:w="1176" w:type="dxa"/>
            <w:tcBorders>
              <w:top w:val="nil"/>
              <w:left w:val="nil"/>
              <w:bottom w:val="nil"/>
              <w:right w:val="nil"/>
            </w:tcBorders>
            <w:shd w:val="clear" w:color="auto" w:fill="auto"/>
            <w:vAlign w:val="center"/>
            <w:hideMark/>
          </w:tcPr>
          <w:p w14:paraId="1F301832" w14:textId="77777777" w:rsidR="000E3BFF" w:rsidRPr="00BB7EAA"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131CEC91" w14:textId="77777777" w:rsidR="000E3BFF" w:rsidRPr="00BB7EAA" w:rsidRDefault="000E3BFF" w:rsidP="000E3BFF">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87" w:type="dxa"/>
            <w:tcBorders>
              <w:top w:val="nil"/>
              <w:left w:val="nil"/>
              <w:bottom w:val="nil"/>
              <w:right w:val="nil"/>
            </w:tcBorders>
            <w:shd w:val="clear" w:color="auto" w:fill="auto"/>
            <w:vAlign w:val="center"/>
            <w:hideMark/>
          </w:tcPr>
          <w:p w14:paraId="57AC2535"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87" w:type="dxa"/>
            <w:tcBorders>
              <w:top w:val="nil"/>
              <w:left w:val="nil"/>
              <w:bottom w:val="nil"/>
              <w:right w:val="nil"/>
            </w:tcBorders>
            <w:shd w:val="clear" w:color="auto" w:fill="auto"/>
            <w:vAlign w:val="center"/>
            <w:hideMark/>
          </w:tcPr>
          <w:p w14:paraId="021C3461"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0F1223B7"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shd w:val="clear" w:color="auto" w:fill="auto"/>
            <w:vAlign w:val="center"/>
            <w:hideMark/>
          </w:tcPr>
          <w:p w14:paraId="45F0D8FB"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0E3BFF" w:rsidRPr="00FF1E3C" w14:paraId="0FEE9D72" w14:textId="77777777" w:rsidTr="000E3BFF">
        <w:trPr>
          <w:trHeight w:val="260"/>
        </w:trPr>
        <w:tc>
          <w:tcPr>
            <w:tcW w:w="1577" w:type="dxa"/>
            <w:tcBorders>
              <w:top w:val="nil"/>
              <w:left w:val="nil"/>
              <w:bottom w:val="nil"/>
              <w:right w:val="nil"/>
            </w:tcBorders>
            <w:shd w:val="clear" w:color="auto" w:fill="auto"/>
            <w:vAlign w:val="center"/>
            <w:hideMark/>
          </w:tcPr>
          <w:p w14:paraId="5D4AD795"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auto"/>
            <w:vAlign w:val="center"/>
            <w:hideMark/>
          </w:tcPr>
          <w:p w14:paraId="1B3D484C" w14:textId="77777777" w:rsidR="000E3BFF" w:rsidRPr="00FF1E3C" w:rsidRDefault="000E3BFF" w:rsidP="000E3BFF">
            <w:pPr>
              <w:spacing w:after="0" w:line="240" w:lineRule="auto"/>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Net cash provided by/(used in) financing activities</w:t>
            </w:r>
          </w:p>
        </w:tc>
        <w:tc>
          <w:tcPr>
            <w:tcW w:w="1176" w:type="dxa"/>
            <w:tcBorders>
              <w:top w:val="single" w:sz="4" w:space="0" w:color="auto"/>
              <w:left w:val="nil"/>
              <w:bottom w:val="single" w:sz="4" w:space="0" w:color="auto"/>
              <w:right w:val="nil"/>
            </w:tcBorders>
            <w:shd w:val="clear" w:color="auto" w:fill="auto"/>
            <w:vAlign w:val="center"/>
            <w:hideMark/>
          </w:tcPr>
          <w:p w14:paraId="190B44EF"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single" w:sz="4" w:space="0" w:color="auto"/>
              <w:left w:val="nil"/>
              <w:bottom w:val="single" w:sz="4" w:space="0" w:color="auto"/>
              <w:right w:val="nil"/>
            </w:tcBorders>
            <w:shd w:val="clear" w:color="auto" w:fill="auto"/>
            <w:vAlign w:val="center"/>
            <w:hideMark/>
          </w:tcPr>
          <w:p w14:paraId="60603693" w14:textId="28012FDD"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4B41D0">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shd w:val="clear" w:color="auto" w:fill="auto"/>
            <w:vAlign w:val="center"/>
            <w:hideMark/>
          </w:tcPr>
          <w:p w14:paraId="661A969E" w14:textId="69203990"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5F0A34">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shd w:val="clear" w:color="auto" w:fill="auto"/>
            <w:vAlign w:val="center"/>
            <w:hideMark/>
          </w:tcPr>
          <w:p w14:paraId="251116D9" w14:textId="2C0B8894"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(13,</w:t>
            </w:r>
            <w:r w:rsidR="008648AD" w:rsidRPr="00FF1E3C">
              <w:rPr>
                <w:rFonts w:ascii="Arial" w:eastAsia="Times New Roman" w:hAnsi="Arial" w:cs="Arial"/>
                <w:b/>
                <w:bCs/>
                <w:color w:val="000000"/>
                <w:sz w:val="18"/>
                <w:szCs w:val="18"/>
                <w:lang w:eastAsia="en-AU"/>
              </w:rPr>
              <w:t>4</w:t>
            </w:r>
            <w:r w:rsidR="008648AD">
              <w:rPr>
                <w:rFonts w:ascii="Arial" w:eastAsia="Times New Roman" w:hAnsi="Arial" w:cs="Arial"/>
                <w:b/>
                <w:bCs/>
                <w:color w:val="000000"/>
                <w:sz w:val="18"/>
                <w:szCs w:val="18"/>
                <w:lang w:eastAsia="en-AU"/>
              </w:rPr>
              <w:t>5</w:t>
            </w:r>
            <w:r w:rsidR="008648AD" w:rsidRPr="00FF1E3C">
              <w:rPr>
                <w:rFonts w:ascii="Arial" w:eastAsia="Times New Roman" w:hAnsi="Arial" w:cs="Arial"/>
                <w:b/>
                <w:bCs/>
                <w:color w:val="000000"/>
                <w:sz w:val="18"/>
                <w:szCs w:val="18"/>
                <w:lang w:eastAsia="en-AU"/>
              </w:rPr>
              <w:t>0</w:t>
            </w: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shd w:val="clear" w:color="auto" w:fill="auto"/>
            <w:vAlign w:val="center"/>
            <w:hideMark/>
          </w:tcPr>
          <w:p w14:paraId="1BA64871"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shd w:val="clear" w:color="auto" w:fill="auto"/>
            <w:vAlign w:val="center"/>
            <w:hideMark/>
          </w:tcPr>
          <w:p w14:paraId="5535E713" w14:textId="56B9C23D" w:rsidR="000E3BFF" w:rsidRPr="00FF1E3C" w:rsidRDefault="00435897" w:rsidP="000E3BFF">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7,415</w:t>
            </w:r>
          </w:p>
        </w:tc>
      </w:tr>
      <w:tr w:rsidR="000E3BFF" w:rsidRPr="00FF1E3C" w14:paraId="01722020" w14:textId="77777777" w:rsidTr="000E3BFF">
        <w:trPr>
          <w:trHeight w:val="250"/>
        </w:trPr>
        <w:tc>
          <w:tcPr>
            <w:tcW w:w="1577" w:type="dxa"/>
            <w:tcBorders>
              <w:top w:val="nil"/>
              <w:left w:val="nil"/>
              <w:bottom w:val="nil"/>
              <w:right w:val="nil"/>
            </w:tcBorders>
            <w:shd w:val="clear" w:color="auto" w:fill="auto"/>
            <w:vAlign w:val="center"/>
            <w:hideMark/>
          </w:tcPr>
          <w:p w14:paraId="501AD436"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auto"/>
            <w:vAlign w:val="center"/>
            <w:hideMark/>
          </w:tcPr>
          <w:p w14:paraId="304C057E"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shd w:val="clear" w:color="auto" w:fill="auto"/>
            <w:vAlign w:val="center"/>
            <w:hideMark/>
          </w:tcPr>
          <w:p w14:paraId="6F7B7F7F"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shd w:val="clear" w:color="auto" w:fill="auto"/>
            <w:vAlign w:val="center"/>
            <w:hideMark/>
          </w:tcPr>
          <w:p w14:paraId="6FD72B56"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shd w:val="clear" w:color="auto" w:fill="auto"/>
            <w:vAlign w:val="center"/>
            <w:hideMark/>
          </w:tcPr>
          <w:p w14:paraId="2CA67A5B"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shd w:val="clear" w:color="auto" w:fill="auto"/>
            <w:vAlign w:val="center"/>
            <w:hideMark/>
          </w:tcPr>
          <w:p w14:paraId="09B0AF2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shd w:val="clear" w:color="auto" w:fill="auto"/>
            <w:vAlign w:val="center"/>
            <w:hideMark/>
          </w:tcPr>
          <w:p w14:paraId="5A3B560F"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shd w:val="clear" w:color="auto" w:fill="auto"/>
            <w:vAlign w:val="center"/>
            <w:hideMark/>
          </w:tcPr>
          <w:p w14:paraId="31616BD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r>
      <w:tr w:rsidR="000E3BFF" w:rsidRPr="00FF1E3C" w14:paraId="2374F309" w14:textId="77777777" w:rsidTr="000E3BFF">
        <w:trPr>
          <w:trHeight w:val="260"/>
        </w:trPr>
        <w:tc>
          <w:tcPr>
            <w:tcW w:w="1577" w:type="dxa"/>
            <w:tcBorders>
              <w:top w:val="nil"/>
              <w:left w:val="nil"/>
              <w:bottom w:val="nil"/>
              <w:right w:val="nil"/>
            </w:tcBorders>
            <w:shd w:val="clear" w:color="auto" w:fill="auto"/>
            <w:vAlign w:val="center"/>
            <w:hideMark/>
          </w:tcPr>
          <w:p w14:paraId="12470E05"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auto"/>
            <w:vAlign w:val="center"/>
            <w:hideMark/>
          </w:tcPr>
          <w:p w14:paraId="4AF1979B"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Net increase/(decrease) in cash and cash equivalents</w:t>
            </w:r>
          </w:p>
        </w:tc>
        <w:tc>
          <w:tcPr>
            <w:tcW w:w="1176" w:type="dxa"/>
            <w:tcBorders>
              <w:top w:val="nil"/>
              <w:left w:val="nil"/>
              <w:bottom w:val="nil"/>
              <w:right w:val="nil"/>
            </w:tcBorders>
            <w:shd w:val="clear" w:color="auto" w:fill="auto"/>
            <w:vAlign w:val="center"/>
            <w:hideMark/>
          </w:tcPr>
          <w:p w14:paraId="3151E6B8"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shd w:val="clear" w:color="auto" w:fill="auto"/>
            <w:vAlign w:val="center"/>
            <w:hideMark/>
          </w:tcPr>
          <w:p w14:paraId="2E0CF511" w14:textId="17E05EE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1034CE">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95</w:t>
            </w:r>
          </w:p>
        </w:tc>
        <w:tc>
          <w:tcPr>
            <w:tcW w:w="1187" w:type="dxa"/>
            <w:tcBorders>
              <w:top w:val="nil"/>
              <w:left w:val="nil"/>
              <w:bottom w:val="nil"/>
              <w:right w:val="nil"/>
            </w:tcBorders>
            <w:shd w:val="clear" w:color="auto" w:fill="auto"/>
            <w:vAlign w:val="center"/>
            <w:hideMark/>
          </w:tcPr>
          <w:p w14:paraId="422246F2" w14:textId="5E0EDFD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493</w:t>
            </w:r>
          </w:p>
        </w:tc>
        <w:tc>
          <w:tcPr>
            <w:tcW w:w="1187" w:type="dxa"/>
            <w:tcBorders>
              <w:top w:val="nil"/>
              <w:left w:val="nil"/>
              <w:bottom w:val="nil"/>
              <w:right w:val="nil"/>
            </w:tcBorders>
            <w:shd w:val="clear" w:color="auto" w:fill="auto"/>
            <w:vAlign w:val="center"/>
            <w:hideMark/>
          </w:tcPr>
          <w:p w14:paraId="38088D7A" w14:textId="7BAD4F0E"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w:t>
            </w:r>
            <w:r w:rsidR="00DF34EF">
              <w:rPr>
                <w:rFonts w:ascii="Arial" w:eastAsia="Times New Roman" w:hAnsi="Arial" w:cs="Arial"/>
                <w:color w:val="000000"/>
                <w:sz w:val="18"/>
                <w:szCs w:val="18"/>
                <w:lang w:eastAsia="en-AU"/>
              </w:rPr>
              <w:t>305</w:t>
            </w:r>
          </w:p>
        </w:tc>
        <w:tc>
          <w:tcPr>
            <w:tcW w:w="1178" w:type="dxa"/>
            <w:tcBorders>
              <w:top w:val="nil"/>
              <w:left w:val="nil"/>
              <w:bottom w:val="nil"/>
              <w:right w:val="nil"/>
            </w:tcBorders>
            <w:shd w:val="clear" w:color="auto" w:fill="auto"/>
            <w:vAlign w:val="center"/>
            <w:hideMark/>
          </w:tcPr>
          <w:p w14:paraId="3B2859D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shd w:val="clear" w:color="auto" w:fill="auto"/>
            <w:vAlign w:val="center"/>
            <w:hideMark/>
          </w:tcPr>
          <w:p w14:paraId="160A47E6"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1,188</w:t>
            </w:r>
          </w:p>
        </w:tc>
      </w:tr>
      <w:tr w:rsidR="000E3BFF" w:rsidRPr="00FF1E3C" w14:paraId="18C6F8F4" w14:textId="77777777" w:rsidTr="000E3BFF">
        <w:trPr>
          <w:trHeight w:val="255"/>
        </w:trPr>
        <w:tc>
          <w:tcPr>
            <w:tcW w:w="1577" w:type="dxa"/>
            <w:tcBorders>
              <w:top w:val="nil"/>
              <w:left w:val="nil"/>
              <w:bottom w:val="nil"/>
              <w:right w:val="nil"/>
            </w:tcBorders>
            <w:shd w:val="clear" w:color="auto" w:fill="auto"/>
            <w:vAlign w:val="center"/>
            <w:hideMark/>
          </w:tcPr>
          <w:p w14:paraId="589C67C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single" w:sz="4" w:space="0" w:color="auto"/>
              <w:right w:val="nil"/>
            </w:tcBorders>
            <w:shd w:val="clear" w:color="auto" w:fill="auto"/>
            <w:vAlign w:val="center"/>
            <w:hideMark/>
          </w:tcPr>
          <w:p w14:paraId="03451588"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Cash and cash equivalents at the beginning of the period</w:t>
            </w:r>
          </w:p>
        </w:tc>
        <w:tc>
          <w:tcPr>
            <w:tcW w:w="1176" w:type="dxa"/>
            <w:tcBorders>
              <w:top w:val="nil"/>
              <w:left w:val="nil"/>
              <w:bottom w:val="single" w:sz="4" w:space="0" w:color="auto"/>
              <w:right w:val="nil"/>
            </w:tcBorders>
            <w:shd w:val="clear" w:color="auto" w:fill="auto"/>
            <w:vAlign w:val="center"/>
            <w:hideMark/>
          </w:tcPr>
          <w:p w14:paraId="0C57C1A6"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single" w:sz="4" w:space="0" w:color="auto"/>
              <w:right w:val="nil"/>
            </w:tcBorders>
            <w:shd w:val="clear" w:color="auto" w:fill="auto"/>
            <w:vAlign w:val="center"/>
            <w:hideMark/>
          </w:tcPr>
          <w:p w14:paraId="1DACBC79" w14:textId="25155B5C"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Pr>
                <w:rFonts w:ascii="Arial" w:eastAsia="Times New Roman" w:hAnsi="Arial" w:cs="Arial"/>
                <w:color w:val="000000"/>
                <w:sz w:val="18"/>
                <w:szCs w:val="18"/>
                <w:lang w:eastAsia="en-AU"/>
              </w:rPr>
              <w:t>0</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shd w:val="clear" w:color="auto" w:fill="auto"/>
            <w:vAlign w:val="center"/>
            <w:hideMark/>
          </w:tcPr>
          <w:p w14:paraId="06C73D27" w14:textId="69274D34"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Pr>
                <w:rFonts w:ascii="Arial" w:eastAsia="Times New Roman" w:hAnsi="Arial" w:cs="Arial"/>
                <w:color w:val="000000"/>
                <w:sz w:val="18"/>
                <w:szCs w:val="18"/>
                <w:lang w:eastAsia="en-AU"/>
              </w:rPr>
              <w:t>0</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shd w:val="clear" w:color="auto" w:fill="auto"/>
            <w:vAlign w:val="center"/>
            <w:hideMark/>
          </w:tcPr>
          <w:p w14:paraId="2481A52C" w14:textId="330B449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4,1</w:t>
            </w:r>
            <w:r>
              <w:rPr>
                <w:rFonts w:ascii="Arial" w:eastAsia="Times New Roman" w:hAnsi="Arial" w:cs="Arial"/>
                <w:color w:val="000000"/>
                <w:sz w:val="18"/>
                <w:szCs w:val="18"/>
                <w:lang w:eastAsia="en-AU"/>
              </w:rPr>
              <w:t>0</w:t>
            </w:r>
            <w:r w:rsidRPr="00FF1E3C">
              <w:rPr>
                <w:rFonts w:ascii="Arial" w:eastAsia="Times New Roman" w:hAnsi="Arial" w:cs="Arial"/>
                <w:color w:val="000000"/>
                <w:sz w:val="18"/>
                <w:szCs w:val="18"/>
                <w:lang w:eastAsia="en-AU"/>
              </w:rPr>
              <w:t>0</w:t>
            </w:r>
          </w:p>
        </w:tc>
        <w:tc>
          <w:tcPr>
            <w:tcW w:w="1178" w:type="dxa"/>
            <w:tcBorders>
              <w:top w:val="nil"/>
              <w:left w:val="nil"/>
              <w:bottom w:val="single" w:sz="4" w:space="0" w:color="auto"/>
              <w:right w:val="nil"/>
            </w:tcBorders>
            <w:shd w:val="clear" w:color="auto" w:fill="auto"/>
            <w:vAlign w:val="center"/>
            <w:hideMark/>
          </w:tcPr>
          <w:p w14:paraId="1CAA5A52"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single" w:sz="4" w:space="0" w:color="auto"/>
              <w:right w:val="nil"/>
            </w:tcBorders>
            <w:shd w:val="clear" w:color="auto" w:fill="auto"/>
            <w:vAlign w:val="center"/>
            <w:hideMark/>
          </w:tcPr>
          <w:p w14:paraId="4E57C901" w14:textId="357F30BB"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3,3</w:t>
            </w:r>
            <w:r w:rsidR="003415DF">
              <w:rPr>
                <w:rFonts w:ascii="Arial" w:eastAsia="Times New Roman" w:hAnsi="Arial" w:cs="Arial"/>
                <w:color w:val="000000"/>
                <w:sz w:val="18"/>
                <w:szCs w:val="18"/>
                <w:lang w:eastAsia="en-AU"/>
              </w:rPr>
              <w:t>05</w:t>
            </w:r>
          </w:p>
        </w:tc>
      </w:tr>
      <w:tr w:rsidR="000E3BFF" w:rsidRPr="00ED5B97" w14:paraId="7A300BCE" w14:textId="77777777" w:rsidTr="000E3BFF">
        <w:trPr>
          <w:trHeight w:val="270"/>
        </w:trPr>
        <w:tc>
          <w:tcPr>
            <w:tcW w:w="1577" w:type="dxa"/>
            <w:tcBorders>
              <w:top w:val="nil"/>
              <w:left w:val="nil"/>
              <w:bottom w:val="nil"/>
              <w:right w:val="nil"/>
            </w:tcBorders>
            <w:shd w:val="clear" w:color="auto" w:fill="auto"/>
            <w:vAlign w:val="center"/>
            <w:hideMark/>
          </w:tcPr>
          <w:p w14:paraId="244972AC"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auto"/>
            <w:vAlign w:val="center"/>
            <w:hideMark/>
          </w:tcPr>
          <w:p w14:paraId="30C0F5A5" w14:textId="77777777" w:rsidR="000E3BFF" w:rsidRPr="00ED5B97" w:rsidRDefault="000E3BFF" w:rsidP="000E3BFF">
            <w:pPr>
              <w:spacing w:after="0" w:line="240" w:lineRule="auto"/>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Cash and cash equivalents at the end of the period</w:t>
            </w:r>
          </w:p>
        </w:tc>
        <w:tc>
          <w:tcPr>
            <w:tcW w:w="1176" w:type="dxa"/>
            <w:tcBorders>
              <w:top w:val="single" w:sz="4" w:space="0" w:color="auto"/>
              <w:left w:val="nil"/>
              <w:bottom w:val="single" w:sz="18" w:space="0" w:color="auto"/>
              <w:right w:val="nil"/>
            </w:tcBorders>
            <w:shd w:val="clear" w:color="auto" w:fill="auto"/>
            <w:vAlign w:val="center"/>
            <w:hideMark/>
          </w:tcPr>
          <w:p w14:paraId="759C8784" w14:textId="77777777" w:rsidR="000E3BFF" w:rsidRPr="00ED5B97"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shd w:val="clear" w:color="auto" w:fill="auto"/>
            <w:vAlign w:val="center"/>
            <w:hideMark/>
          </w:tcPr>
          <w:p w14:paraId="1107C539" w14:textId="197CC7CD"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DF34EF">
              <w:rPr>
                <w:rFonts w:ascii="Arial" w:eastAsia="Times New Roman" w:hAnsi="Arial" w:cs="Arial"/>
                <w:b/>
                <w:bCs/>
                <w:color w:val="000000"/>
                <w:sz w:val="18"/>
                <w:szCs w:val="18"/>
                <w:lang w:eastAsia="en-AU"/>
              </w:rPr>
              <w:t>9</w:t>
            </w:r>
            <w:r w:rsidR="003415DF">
              <w:rPr>
                <w:rFonts w:ascii="Arial" w:eastAsia="Times New Roman" w:hAnsi="Arial" w:cs="Arial"/>
                <w:b/>
                <w:bCs/>
                <w:color w:val="000000"/>
                <w:sz w:val="18"/>
                <w:szCs w:val="18"/>
                <w:lang w:eastAsia="en-AU"/>
              </w:rPr>
              <w:t>0</w:t>
            </w:r>
            <w:r w:rsidR="00DF34EF">
              <w:rPr>
                <w:rFonts w:ascii="Arial" w:eastAsia="Times New Roman" w:hAnsi="Arial" w:cs="Arial"/>
                <w:b/>
                <w:bCs/>
                <w:color w:val="000000"/>
                <w:sz w:val="18"/>
                <w:szCs w:val="18"/>
                <w:lang w:eastAsia="en-AU"/>
              </w:rPr>
              <w:t>0</w:t>
            </w:r>
          </w:p>
        </w:tc>
        <w:tc>
          <w:tcPr>
            <w:tcW w:w="1187" w:type="dxa"/>
            <w:tcBorders>
              <w:top w:val="single" w:sz="4" w:space="0" w:color="auto"/>
              <w:left w:val="nil"/>
              <w:bottom w:val="single" w:sz="18" w:space="0" w:color="auto"/>
              <w:right w:val="nil"/>
            </w:tcBorders>
            <w:shd w:val="clear" w:color="auto" w:fill="auto"/>
            <w:vAlign w:val="center"/>
            <w:hideMark/>
          </w:tcPr>
          <w:p w14:paraId="7225CF54" w14:textId="6E83312C"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3415DF">
              <w:rPr>
                <w:rFonts w:ascii="Arial" w:eastAsia="Times New Roman" w:hAnsi="Arial" w:cs="Arial"/>
                <w:b/>
                <w:bCs/>
                <w:color w:val="000000"/>
                <w:sz w:val="18"/>
                <w:szCs w:val="18"/>
                <w:lang w:eastAsia="en-AU"/>
              </w:rPr>
              <w:t>898</w:t>
            </w:r>
          </w:p>
        </w:tc>
        <w:tc>
          <w:tcPr>
            <w:tcW w:w="1187" w:type="dxa"/>
            <w:tcBorders>
              <w:top w:val="single" w:sz="4" w:space="0" w:color="auto"/>
              <w:left w:val="nil"/>
              <w:bottom w:val="single" w:sz="18" w:space="0" w:color="auto"/>
              <w:right w:val="nil"/>
            </w:tcBorders>
            <w:shd w:val="clear" w:color="auto" w:fill="auto"/>
            <w:vAlign w:val="center"/>
            <w:hideMark/>
          </w:tcPr>
          <w:p w14:paraId="2F8FCF7D" w14:textId="2AB87BF9"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7,4</w:t>
            </w:r>
            <w:r w:rsidR="003415DF">
              <w:rPr>
                <w:rFonts w:ascii="Arial" w:eastAsia="Times New Roman" w:hAnsi="Arial" w:cs="Arial"/>
                <w:b/>
                <w:bCs/>
                <w:color w:val="000000"/>
                <w:sz w:val="18"/>
                <w:szCs w:val="18"/>
                <w:lang w:eastAsia="en-AU"/>
              </w:rPr>
              <w:t>05</w:t>
            </w:r>
          </w:p>
        </w:tc>
        <w:tc>
          <w:tcPr>
            <w:tcW w:w="1178" w:type="dxa"/>
            <w:tcBorders>
              <w:top w:val="single" w:sz="4" w:space="0" w:color="auto"/>
              <w:left w:val="nil"/>
              <w:bottom w:val="single" w:sz="18" w:space="0" w:color="auto"/>
              <w:right w:val="nil"/>
            </w:tcBorders>
            <w:shd w:val="clear" w:color="auto" w:fill="auto"/>
            <w:vAlign w:val="center"/>
            <w:hideMark/>
          </w:tcPr>
          <w:p w14:paraId="3B17BF8F" w14:textId="77777777"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(2)</w:t>
            </w:r>
          </w:p>
        </w:tc>
        <w:tc>
          <w:tcPr>
            <w:tcW w:w="1178" w:type="dxa"/>
            <w:tcBorders>
              <w:top w:val="single" w:sz="4" w:space="0" w:color="auto"/>
              <w:left w:val="nil"/>
              <w:bottom w:val="single" w:sz="18" w:space="0" w:color="auto"/>
              <w:right w:val="nil"/>
            </w:tcBorders>
            <w:shd w:val="clear" w:color="auto" w:fill="auto"/>
            <w:vAlign w:val="center"/>
            <w:hideMark/>
          </w:tcPr>
          <w:p w14:paraId="191C9FED" w14:textId="632FA013"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4,</w:t>
            </w:r>
            <w:r w:rsidR="003415DF">
              <w:rPr>
                <w:rFonts w:ascii="Arial" w:eastAsia="Times New Roman" w:hAnsi="Arial" w:cs="Arial"/>
                <w:b/>
                <w:bCs/>
                <w:color w:val="000000"/>
                <w:sz w:val="18"/>
                <w:szCs w:val="18"/>
                <w:lang w:eastAsia="en-AU"/>
              </w:rPr>
              <w:t>493</w:t>
            </w:r>
          </w:p>
        </w:tc>
      </w:tr>
    </w:tbl>
    <w:p w14:paraId="20FC5AAC" w14:textId="6CFC0E18" w:rsidR="001A299C" w:rsidRPr="00ED5B97" w:rsidRDefault="008410A2" w:rsidP="00246AF5">
      <w:pPr>
        <w:pStyle w:val="Footnote"/>
        <w:numPr>
          <w:ilvl w:val="0"/>
          <w:numId w:val="66"/>
        </w:numPr>
        <w:ind w:left="1985" w:hanging="284"/>
      </w:pPr>
      <w:r>
        <w:t>These e</w:t>
      </w:r>
      <w:r w:rsidR="001A299C" w:rsidRPr="00ED5B97">
        <w:t xml:space="preserve">stimates are published in the State Budget 2023-24, Budget Papers No.2 </w:t>
      </w:r>
      <w:r w:rsidR="00DC1BCA">
        <w:t>‘</w:t>
      </w:r>
      <w:r w:rsidR="001A299C" w:rsidRPr="00ED5B97">
        <w:t>Budget Statements</w:t>
      </w:r>
      <w:r w:rsidR="00DC1BCA">
        <w:t>’.</w:t>
      </w:r>
    </w:p>
    <w:tbl>
      <w:tblPr>
        <w:tblW w:w="14684" w:type="dxa"/>
        <w:tblLook w:val="04A0" w:firstRow="1" w:lastRow="0" w:firstColumn="1" w:lastColumn="0" w:noHBand="0" w:noVBand="1"/>
      </w:tblPr>
      <w:tblGrid>
        <w:gridCol w:w="1582"/>
        <w:gridCol w:w="13102"/>
      </w:tblGrid>
      <w:tr w:rsidR="008C4FAC" w:rsidRPr="001B5C28" w14:paraId="6694FF93" w14:textId="77777777">
        <w:trPr>
          <w:trHeight w:val="255"/>
        </w:trPr>
        <w:tc>
          <w:tcPr>
            <w:tcW w:w="1582" w:type="dxa"/>
            <w:tcBorders>
              <w:top w:val="nil"/>
              <w:left w:val="nil"/>
              <w:bottom w:val="nil"/>
              <w:right w:val="nil"/>
            </w:tcBorders>
            <w:shd w:val="clear" w:color="auto" w:fill="auto"/>
            <w:vAlign w:val="center"/>
            <w:hideMark/>
          </w:tcPr>
          <w:p w14:paraId="176EF426" w14:textId="77777777" w:rsidR="008C4FAC" w:rsidRPr="00ED5B97" w:rsidRDefault="008C4FAC">
            <w:pPr>
              <w:rPr>
                <w:rFonts w:ascii="Arial" w:eastAsia="Times New Roman" w:hAnsi="Arial" w:cs="Arial"/>
                <w:sz w:val="18"/>
                <w:szCs w:val="18"/>
                <w:lang w:eastAsia="en-AU"/>
              </w:rPr>
            </w:pPr>
          </w:p>
        </w:tc>
        <w:tc>
          <w:tcPr>
            <w:tcW w:w="13102" w:type="dxa"/>
            <w:tcBorders>
              <w:top w:val="nil"/>
              <w:left w:val="nil"/>
              <w:bottom w:val="nil"/>
              <w:right w:val="nil"/>
            </w:tcBorders>
            <w:shd w:val="clear" w:color="auto" w:fill="auto"/>
            <w:vAlign w:val="center"/>
            <w:hideMark/>
          </w:tcPr>
          <w:p w14:paraId="1699071C" w14:textId="6EEC68BF" w:rsidR="008C4FAC" w:rsidRPr="00ED5B97" w:rsidRDefault="008C4FAC">
            <w:pPr>
              <w:spacing w:after="0" w:line="240" w:lineRule="auto"/>
              <w:rPr>
                <w:rFonts w:ascii="Arial" w:eastAsia="Times New Roman" w:hAnsi="Arial" w:cs="Arial"/>
                <w:color w:val="000000"/>
                <w:sz w:val="18"/>
                <w:szCs w:val="18"/>
                <w:lang w:eastAsia="en-AU"/>
              </w:rPr>
            </w:pPr>
            <w:r w:rsidRPr="00ED5B97">
              <w:rPr>
                <w:rFonts w:ascii="Arial" w:eastAsia="Times New Roman" w:hAnsi="Arial" w:cs="Arial"/>
                <w:b/>
                <w:bCs/>
                <w:color w:val="000000"/>
                <w:sz w:val="18"/>
                <w:szCs w:val="18"/>
                <w:lang w:eastAsia="en-AU"/>
              </w:rPr>
              <w:t xml:space="preserve">Major </w:t>
            </w:r>
            <w:r w:rsidR="00A162C2" w:rsidRPr="00ED5B97">
              <w:rPr>
                <w:rFonts w:ascii="Arial" w:eastAsia="Times New Roman" w:hAnsi="Arial" w:cs="Arial"/>
                <w:b/>
                <w:bCs/>
                <w:color w:val="000000"/>
                <w:sz w:val="18"/>
                <w:szCs w:val="18"/>
                <w:lang w:eastAsia="en-AU"/>
              </w:rPr>
              <w:t>e</w:t>
            </w:r>
            <w:r w:rsidRPr="00ED5B97">
              <w:rPr>
                <w:rFonts w:ascii="Arial" w:eastAsia="Times New Roman" w:hAnsi="Arial" w:cs="Arial"/>
                <w:b/>
                <w:bCs/>
                <w:color w:val="000000"/>
                <w:sz w:val="18"/>
                <w:szCs w:val="18"/>
                <w:lang w:eastAsia="en-AU"/>
              </w:rPr>
              <w:t xml:space="preserve">stimate and </w:t>
            </w:r>
            <w:r w:rsidR="00A162C2" w:rsidRPr="00ED5B97">
              <w:rPr>
                <w:rFonts w:ascii="Arial" w:eastAsia="Times New Roman" w:hAnsi="Arial" w:cs="Arial"/>
                <w:b/>
                <w:bCs/>
                <w:color w:val="000000"/>
                <w:sz w:val="18"/>
                <w:szCs w:val="18"/>
                <w:lang w:eastAsia="en-AU"/>
              </w:rPr>
              <w:t>a</w:t>
            </w:r>
            <w:r w:rsidRPr="00ED5B97">
              <w:rPr>
                <w:rFonts w:ascii="Arial" w:eastAsia="Times New Roman" w:hAnsi="Arial" w:cs="Arial"/>
                <w:b/>
                <w:bCs/>
                <w:color w:val="000000"/>
                <w:sz w:val="18"/>
                <w:szCs w:val="18"/>
                <w:lang w:eastAsia="en-AU"/>
              </w:rPr>
              <w:t>ctual (</w:t>
            </w:r>
            <w:r w:rsidR="008C4DEB" w:rsidRPr="00ED5B97">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Pr="00ED5B97">
              <w:rPr>
                <w:rFonts w:ascii="Arial" w:eastAsia="Times New Roman" w:hAnsi="Arial" w:cs="Arial"/>
                <w:b/>
                <w:bCs/>
                <w:color w:val="000000"/>
                <w:sz w:val="18"/>
                <w:szCs w:val="18"/>
                <w:lang w:eastAsia="en-AU"/>
              </w:rPr>
              <w:t xml:space="preserve">) </w:t>
            </w:r>
            <w:r w:rsidR="00A162C2" w:rsidRPr="00ED5B97">
              <w:rPr>
                <w:rFonts w:ascii="Arial" w:eastAsia="Times New Roman" w:hAnsi="Arial" w:cs="Arial"/>
                <w:b/>
                <w:bCs/>
                <w:color w:val="000000"/>
                <w:sz w:val="18"/>
                <w:szCs w:val="18"/>
                <w:lang w:eastAsia="en-AU"/>
              </w:rPr>
              <w:t>v</w:t>
            </w:r>
            <w:r w:rsidRPr="00ED5B97">
              <w:rPr>
                <w:rFonts w:ascii="Arial" w:eastAsia="Times New Roman" w:hAnsi="Arial" w:cs="Arial"/>
                <w:b/>
                <w:bCs/>
                <w:color w:val="000000"/>
                <w:sz w:val="18"/>
                <w:szCs w:val="18"/>
                <w:lang w:eastAsia="en-AU"/>
              </w:rPr>
              <w:t xml:space="preserve">ariance </w:t>
            </w:r>
            <w:r w:rsidR="00A162C2" w:rsidRPr="00ED5B97">
              <w:rPr>
                <w:rFonts w:ascii="Arial" w:eastAsia="Times New Roman" w:hAnsi="Arial" w:cs="Arial"/>
                <w:b/>
                <w:bCs/>
                <w:color w:val="000000"/>
                <w:sz w:val="18"/>
                <w:szCs w:val="18"/>
                <w:lang w:eastAsia="en-AU"/>
              </w:rPr>
              <w:t>n</w:t>
            </w:r>
            <w:r w:rsidRPr="00ED5B97">
              <w:rPr>
                <w:rFonts w:ascii="Arial" w:eastAsia="Times New Roman" w:hAnsi="Arial" w:cs="Arial"/>
                <w:b/>
                <w:bCs/>
                <w:color w:val="000000"/>
                <w:sz w:val="18"/>
                <w:szCs w:val="18"/>
                <w:lang w:eastAsia="en-AU"/>
              </w:rPr>
              <w:t>arratives:</w:t>
            </w:r>
          </w:p>
          <w:p w14:paraId="07B28495" w14:textId="77777777" w:rsidR="008C4FAC" w:rsidRPr="001B5C28" w:rsidRDefault="008C4FAC" w:rsidP="00B81101">
            <w:pPr>
              <w:spacing w:after="120" w:line="240" w:lineRule="auto"/>
              <w:rPr>
                <w:rFonts w:ascii="Arial" w:eastAsia="Times New Roman" w:hAnsi="Arial" w:cs="Arial"/>
                <w:b/>
                <w:bCs/>
                <w:color w:val="000000"/>
                <w:sz w:val="18"/>
                <w:szCs w:val="18"/>
                <w:lang w:eastAsia="en-AU"/>
              </w:rPr>
            </w:pPr>
            <w:r w:rsidRPr="00ED5B97">
              <w:rPr>
                <w:rFonts w:ascii="Arial" w:eastAsia="Times New Roman" w:hAnsi="Arial" w:cs="Arial"/>
                <w:color w:val="000000"/>
                <w:sz w:val="18"/>
                <w:szCs w:val="18"/>
                <w:lang w:eastAsia="en-AU"/>
              </w:rPr>
              <w:t>Nil</w:t>
            </w:r>
          </w:p>
        </w:tc>
      </w:tr>
      <w:tr w:rsidR="008C4FAC" w:rsidRPr="001B5C28" w14:paraId="0F34D887" w14:textId="77777777">
        <w:trPr>
          <w:trHeight w:val="255"/>
        </w:trPr>
        <w:tc>
          <w:tcPr>
            <w:tcW w:w="1582" w:type="dxa"/>
            <w:vMerge w:val="restart"/>
            <w:tcBorders>
              <w:top w:val="nil"/>
              <w:left w:val="nil"/>
              <w:bottom w:val="nil"/>
              <w:right w:val="nil"/>
            </w:tcBorders>
            <w:shd w:val="clear" w:color="auto" w:fill="auto"/>
            <w:vAlign w:val="center"/>
            <w:hideMark/>
          </w:tcPr>
          <w:p w14:paraId="7D1D941F"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72C874C7" w14:textId="25EE79C6" w:rsidR="008C4FAC" w:rsidRPr="00FB15C0" w:rsidRDefault="008C4FAC">
            <w:pPr>
              <w:spacing w:after="0" w:line="240" w:lineRule="auto"/>
              <w:rPr>
                <w:rFonts w:ascii="Arial" w:eastAsia="Times New Roman" w:hAnsi="Arial" w:cs="Arial"/>
                <w:b/>
                <w:bCs/>
                <w:color w:val="000000"/>
                <w:sz w:val="18"/>
                <w:szCs w:val="18"/>
                <w:lang w:eastAsia="en-AU"/>
              </w:rPr>
            </w:pPr>
            <w:r w:rsidRPr="00FB15C0">
              <w:rPr>
                <w:rFonts w:ascii="Arial" w:eastAsia="Times New Roman" w:hAnsi="Arial" w:cs="Arial"/>
                <w:b/>
                <w:bCs/>
                <w:color w:val="000000"/>
                <w:sz w:val="18"/>
                <w:szCs w:val="18"/>
                <w:lang w:eastAsia="en-AU"/>
              </w:rPr>
              <w:t xml:space="preserve">Major </w:t>
            </w:r>
            <w:r w:rsidR="00A162C2" w:rsidRPr="00FB15C0">
              <w:rPr>
                <w:rFonts w:ascii="Arial" w:eastAsia="Times New Roman" w:hAnsi="Arial" w:cs="Arial"/>
                <w:b/>
                <w:bCs/>
                <w:color w:val="000000"/>
                <w:sz w:val="18"/>
                <w:szCs w:val="18"/>
                <w:lang w:eastAsia="en-AU"/>
              </w:rPr>
              <w:t>a</w:t>
            </w:r>
            <w:r w:rsidRPr="00FB15C0">
              <w:rPr>
                <w:rFonts w:ascii="Arial" w:eastAsia="Times New Roman" w:hAnsi="Arial" w:cs="Arial"/>
                <w:b/>
                <w:bCs/>
                <w:color w:val="000000"/>
                <w:sz w:val="18"/>
                <w:szCs w:val="18"/>
                <w:lang w:eastAsia="en-AU"/>
              </w:rPr>
              <w:t>ctual (</w:t>
            </w:r>
            <w:r w:rsidR="008C4DEB" w:rsidRPr="00FB15C0">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4</w:t>
            </w:r>
            <w:r w:rsidRPr="00FB15C0">
              <w:rPr>
                <w:rFonts w:ascii="Arial" w:eastAsia="Times New Roman" w:hAnsi="Arial" w:cs="Arial"/>
                <w:b/>
                <w:bCs/>
                <w:color w:val="000000"/>
                <w:sz w:val="18"/>
                <w:szCs w:val="18"/>
                <w:lang w:eastAsia="en-AU"/>
              </w:rPr>
              <w:t xml:space="preserve">) and </w:t>
            </w:r>
            <w:r w:rsidR="00A162C2" w:rsidRPr="00FB15C0">
              <w:rPr>
                <w:rFonts w:ascii="Arial" w:eastAsia="Times New Roman" w:hAnsi="Arial" w:cs="Arial"/>
                <w:b/>
                <w:bCs/>
                <w:color w:val="000000"/>
                <w:sz w:val="18"/>
                <w:szCs w:val="18"/>
                <w:lang w:eastAsia="en-AU"/>
              </w:rPr>
              <w:t>c</w:t>
            </w:r>
            <w:r w:rsidRPr="00FB15C0">
              <w:rPr>
                <w:rFonts w:ascii="Arial" w:eastAsia="Times New Roman" w:hAnsi="Arial" w:cs="Arial"/>
                <w:b/>
                <w:bCs/>
                <w:color w:val="000000"/>
                <w:sz w:val="18"/>
                <w:szCs w:val="18"/>
                <w:lang w:eastAsia="en-AU"/>
              </w:rPr>
              <w:t>omparative (</w:t>
            </w:r>
            <w:r w:rsidR="008C4DEB" w:rsidRPr="00FB15C0">
              <w:rPr>
                <w:rFonts w:ascii="Arial" w:eastAsia="Times New Roman" w:hAnsi="Arial" w:cs="Arial"/>
                <w:b/>
                <w:bCs/>
                <w:color w:val="000000"/>
                <w:sz w:val="18"/>
                <w:szCs w:val="18"/>
                <w:lang w:eastAsia="en-AU"/>
              </w:rPr>
              <w:t>202</w:t>
            </w:r>
            <w:r w:rsidR="008C4DEB">
              <w:rPr>
                <w:rFonts w:ascii="Arial" w:eastAsia="Times New Roman" w:hAnsi="Arial" w:cs="Arial"/>
                <w:b/>
                <w:bCs/>
                <w:color w:val="000000"/>
                <w:sz w:val="18"/>
                <w:szCs w:val="18"/>
                <w:lang w:eastAsia="en-AU"/>
              </w:rPr>
              <w:t>3</w:t>
            </w:r>
            <w:r w:rsidRPr="00FB15C0">
              <w:rPr>
                <w:rFonts w:ascii="Arial" w:eastAsia="Times New Roman" w:hAnsi="Arial" w:cs="Arial"/>
                <w:b/>
                <w:bCs/>
                <w:color w:val="000000"/>
                <w:sz w:val="18"/>
                <w:szCs w:val="18"/>
                <w:lang w:eastAsia="en-AU"/>
              </w:rPr>
              <w:t xml:space="preserve">) </w:t>
            </w:r>
            <w:r w:rsidR="00A162C2" w:rsidRPr="00FB15C0">
              <w:rPr>
                <w:rFonts w:ascii="Arial" w:eastAsia="Times New Roman" w:hAnsi="Arial" w:cs="Arial"/>
                <w:b/>
                <w:bCs/>
                <w:color w:val="000000"/>
                <w:sz w:val="18"/>
                <w:szCs w:val="18"/>
                <w:lang w:eastAsia="en-AU"/>
              </w:rPr>
              <w:t>v</w:t>
            </w:r>
            <w:r w:rsidRPr="00FB15C0">
              <w:rPr>
                <w:rFonts w:ascii="Arial" w:eastAsia="Times New Roman" w:hAnsi="Arial" w:cs="Arial"/>
                <w:b/>
                <w:bCs/>
                <w:color w:val="000000"/>
                <w:sz w:val="18"/>
                <w:szCs w:val="18"/>
                <w:lang w:eastAsia="en-AU"/>
              </w:rPr>
              <w:t xml:space="preserve">ariance </w:t>
            </w:r>
            <w:r w:rsidR="00A162C2" w:rsidRPr="00FB15C0">
              <w:rPr>
                <w:rFonts w:ascii="Arial" w:eastAsia="Times New Roman" w:hAnsi="Arial" w:cs="Arial"/>
                <w:b/>
                <w:bCs/>
                <w:color w:val="000000"/>
                <w:sz w:val="18"/>
                <w:szCs w:val="18"/>
                <w:lang w:eastAsia="en-AU"/>
              </w:rPr>
              <w:t>n</w:t>
            </w:r>
            <w:r w:rsidRPr="00FB15C0">
              <w:rPr>
                <w:rFonts w:ascii="Arial" w:eastAsia="Times New Roman" w:hAnsi="Arial" w:cs="Arial"/>
                <w:b/>
                <w:bCs/>
                <w:color w:val="000000"/>
                <w:sz w:val="18"/>
                <w:szCs w:val="18"/>
                <w:lang w:eastAsia="en-AU"/>
              </w:rPr>
              <w:t>arratives:</w:t>
            </w:r>
          </w:p>
        </w:tc>
      </w:tr>
      <w:tr w:rsidR="008C4FAC" w:rsidRPr="001B5C28" w14:paraId="687F5D03" w14:textId="77777777">
        <w:trPr>
          <w:trHeight w:val="255"/>
        </w:trPr>
        <w:tc>
          <w:tcPr>
            <w:tcW w:w="1582" w:type="dxa"/>
            <w:vMerge/>
            <w:tcBorders>
              <w:top w:val="nil"/>
              <w:left w:val="nil"/>
              <w:bottom w:val="nil"/>
              <w:right w:val="nil"/>
            </w:tcBorders>
            <w:vAlign w:val="center"/>
            <w:hideMark/>
          </w:tcPr>
          <w:p w14:paraId="79636B9C"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6D402AEE" w14:textId="1805B022" w:rsidR="00422B65" w:rsidRPr="00FB15C0" w:rsidRDefault="004C57C9" w:rsidP="00246AF5">
            <w:pPr>
              <w:pStyle w:val="ModelTableBody"/>
              <w:numPr>
                <w:ilvl w:val="0"/>
                <w:numId w:val="70"/>
              </w:numPr>
              <w:spacing w:before="0" w:after="0"/>
              <w:rPr>
                <w:sz w:val="18"/>
                <w:szCs w:val="18"/>
              </w:rPr>
            </w:pPr>
            <w:r w:rsidRPr="00FB15C0">
              <w:rPr>
                <w:sz w:val="18"/>
                <w:szCs w:val="18"/>
              </w:rPr>
              <w:t xml:space="preserve">Service appropriations increased by </w:t>
            </w:r>
            <w:r w:rsidR="009678C1" w:rsidRPr="00FB15C0">
              <w:rPr>
                <w:sz w:val="18"/>
                <w:szCs w:val="18"/>
              </w:rPr>
              <w:t>$</w:t>
            </w:r>
            <w:r w:rsidR="00A97864" w:rsidRPr="00FB15C0">
              <w:rPr>
                <w:sz w:val="18"/>
                <w:szCs w:val="18"/>
              </w:rPr>
              <w:t>9</w:t>
            </w:r>
            <w:r w:rsidR="00A97864">
              <w:rPr>
                <w:sz w:val="18"/>
                <w:szCs w:val="18"/>
              </w:rPr>
              <w:t>0</w:t>
            </w:r>
            <w:r w:rsidR="009678C1" w:rsidRPr="00FB15C0">
              <w:rPr>
                <w:sz w:val="18"/>
                <w:szCs w:val="18"/>
              </w:rPr>
              <w:t>.</w:t>
            </w:r>
            <w:r w:rsidR="00882FF6">
              <w:rPr>
                <w:sz w:val="18"/>
                <w:szCs w:val="18"/>
              </w:rPr>
              <w:t>8 </w:t>
            </w:r>
            <w:r w:rsidR="009678C1" w:rsidRPr="00FB15C0">
              <w:rPr>
                <w:sz w:val="18"/>
                <w:szCs w:val="18"/>
              </w:rPr>
              <w:t>million (</w:t>
            </w:r>
            <w:r w:rsidR="00546F83" w:rsidRPr="00FB15C0">
              <w:rPr>
                <w:sz w:val="18"/>
                <w:szCs w:val="18"/>
              </w:rPr>
              <w:t>13.</w:t>
            </w:r>
            <w:r w:rsidR="00882FF6">
              <w:rPr>
                <w:sz w:val="18"/>
                <w:szCs w:val="18"/>
              </w:rPr>
              <w:t>4</w:t>
            </w:r>
            <w:r w:rsidR="00546F83" w:rsidRPr="00FB15C0">
              <w:rPr>
                <w:sz w:val="18"/>
                <w:szCs w:val="18"/>
              </w:rPr>
              <w:t>%</w:t>
            </w:r>
            <w:r w:rsidR="00F0219B" w:rsidRPr="00FB15C0">
              <w:rPr>
                <w:sz w:val="18"/>
                <w:szCs w:val="18"/>
              </w:rPr>
              <w:t>) due to [insert narrative]</w:t>
            </w:r>
            <w:r w:rsidR="00FB15C0" w:rsidRPr="00FB15C0">
              <w:rPr>
                <w:sz w:val="18"/>
                <w:szCs w:val="18"/>
              </w:rPr>
              <w:t>.</w:t>
            </w:r>
          </w:p>
          <w:p w14:paraId="76244531" w14:textId="3A47BD91" w:rsidR="008C4FAC" w:rsidRPr="00FB15C0" w:rsidRDefault="008C4FAC" w:rsidP="00246AF5">
            <w:pPr>
              <w:pStyle w:val="ModelTableBody"/>
              <w:numPr>
                <w:ilvl w:val="0"/>
                <w:numId w:val="70"/>
              </w:numPr>
              <w:spacing w:before="0" w:after="0"/>
              <w:rPr>
                <w:sz w:val="18"/>
                <w:szCs w:val="18"/>
              </w:rPr>
            </w:pPr>
            <w:r w:rsidRPr="00FB15C0">
              <w:rPr>
                <w:sz w:val="18"/>
                <w:szCs w:val="18"/>
              </w:rPr>
              <w:t>Capital appropriation</w:t>
            </w:r>
            <w:r w:rsidR="00DF4A28" w:rsidRPr="00FB15C0">
              <w:rPr>
                <w:sz w:val="18"/>
                <w:szCs w:val="18"/>
              </w:rPr>
              <w:t>s</w:t>
            </w:r>
            <w:r w:rsidRPr="00FB15C0">
              <w:rPr>
                <w:sz w:val="18"/>
                <w:szCs w:val="18"/>
              </w:rPr>
              <w:t xml:space="preserve"> decreased by $53.0</w:t>
            </w:r>
            <w:r w:rsidR="00BA3D37" w:rsidRPr="00FB15C0">
              <w:rPr>
                <w:sz w:val="18"/>
                <w:szCs w:val="18"/>
              </w:rPr>
              <w:t> </w:t>
            </w:r>
            <w:r w:rsidRPr="00FB15C0">
              <w:rPr>
                <w:sz w:val="18"/>
                <w:szCs w:val="18"/>
              </w:rPr>
              <w:t>million (81.5%) due to [insert narrative].</w:t>
            </w:r>
          </w:p>
        </w:tc>
      </w:tr>
      <w:tr w:rsidR="008C4FAC" w:rsidRPr="001B5C28" w14:paraId="611A5A37" w14:textId="77777777">
        <w:trPr>
          <w:trHeight w:val="255"/>
        </w:trPr>
        <w:tc>
          <w:tcPr>
            <w:tcW w:w="1582" w:type="dxa"/>
            <w:vMerge/>
            <w:tcBorders>
              <w:top w:val="nil"/>
              <w:left w:val="nil"/>
              <w:bottom w:val="nil"/>
              <w:right w:val="nil"/>
            </w:tcBorders>
            <w:vAlign w:val="center"/>
            <w:hideMark/>
          </w:tcPr>
          <w:p w14:paraId="792031CD"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37D5201D" w14:textId="181E074D" w:rsidR="00FF79EB" w:rsidRPr="00FB15C0" w:rsidRDefault="004C39E3" w:rsidP="00246AF5">
            <w:pPr>
              <w:pStyle w:val="ModelTableBody"/>
              <w:numPr>
                <w:ilvl w:val="0"/>
                <w:numId w:val="70"/>
              </w:numPr>
              <w:spacing w:before="0" w:after="0"/>
              <w:rPr>
                <w:sz w:val="18"/>
                <w:szCs w:val="18"/>
              </w:rPr>
            </w:pPr>
            <w:r w:rsidRPr="00FB15C0">
              <w:rPr>
                <w:sz w:val="18"/>
                <w:szCs w:val="18"/>
              </w:rPr>
              <w:t xml:space="preserve">Employee benefits </w:t>
            </w:r>
            <w:r w:rsidR="001D440D">
              <w:rPr>
                <w:sz w:val="18"/>
                <w:szCs w:val="18"/>
              </w:rPr>
              <w:t>de</w:t>
            </w:r>
            <w:r w:rsidR="001D440D" w:rsidRPr="00FB15C0">
              <w:rPr>
                <w:sz w:val="18"/>
                <w:szCs w:val="18"/>
              </w:rPr>
              <w:t xml:space="preserve">crease </w:t>
            </w:r>
            <w:r w:rsidRPr="00FB15C0">
              <w:rPr>
                <w:sz w:val="18"/>
                <w:szCs w:val="18"/>
              </w:rPr>
              <w:t>by $</w:t>
            </w:r>
            <w:r w:rsidR="00882FF6" w:rsidRPr="00FB15C0">
              <w:rPr>
                <w:sz w:val="18"/>
                <w:szCs w:val="18"/>
              </w:rPr>
              <w:t>7</w:t>
            </w:r>
            <w:r w:rsidR="00882FF6">
              <w:rPr>
                <w:sz w:val="18"/>
                <w:szCs w:val="18"/>
              </w:rPr>
              <w:t>0</w:t>
            </w:r>
            <w:r w:rsidR="00F0219B" w:rsidRPr="00FB15C0">
              <w:rPr>
                <w:sz w:val="18"/>
                <w:szCs w:val="18"/>
              </w:rPr>
              <w:t>.</w:t>
            </w:r>
            <w:r w:rsidR="00882FF6">
              <w:rPr>
                <w:sz w:val="18"/>
                <w:szCs w:val="18"/>
              </w:rPr>
              <w:t>8 </w:t>
            </w:r>
            <w:r w:rsidR="00F0219B" w:rsidRPr="00FB15C0">
              <w:rPr>
                <w:sz w:val="18"/>
                <w:szCs w:val="18"/>
              </w:rPr>
              <w:t>million (</w:t>
            </w:r>
            <w:r w:rsidR="00882FF6" w:rsidRPr="00FB15C0">
              <w:rPr>
                <w:sz w:val="18"/>
                <w:szCs w:val="18"/>
              </w:rPr>
              <w:t>1</w:t>
            </w:r>
            <w:r w:rsidR="00882FF6">
              <w:rPr>
                <w:sz w:val="18"/>
                <w:szCs w:val="18"/>
              </w:rPr>
              <w:t>1</w:t>
            </w:r>
            <w:r w:rsidR="00FB15C0" w:rsidRPr="00FB15C0">
              <w:rPr>
                <w:sz w:val="18"/>
                <w:szCs w:val="18"/>
              </w:rPr>
              <w:t>.</w:t>
            </w:r>
            <w:r w:rsidR="00882FF6">
              <w:rPr>
                <w:sz w:val="18"/>
                <w:szCs w:val="18"/>
              </w:rPr>
              <w:t>8</w:t>
            </w:r>
            <w:r w:rsidR="00FB15C0" w:rsidRPr="00FB15C0">
              <w:rPr>
                <w:sz w:val="18"/>
                <w:szCs w:val="18"/>
              </w:rPr>
              <w:t>%</w:t>
            </w:r>
            <w:r w:rsidR="00F0219B" w:rsidRPr="00FB15C0">
              <w:rPr>
                <w:sz w:val="18"/>
                <w:szCs w:val="18"/>
              </w:rPr>
              <w:t>) due to [insert narrative]</w:t>
            </w:r>
            <w:r w:rsidR="00FB15C0" w:rsidRPr="00FB15C0">
              <w:rPr>
                <w:sz w:val="18"/>
                <w:szCs w:val="18"/>
              </w:rPr>
              <w:t>.</w:t>
            </w:r>
          </w:p>
          <w:p w14:paraId="63236D06" w14:textId="5CF84D87" w:rsidR="00DB631E" w:rsidRPr="00FB15C0" w:rsidRDefault="00DB631E" w:rsidP="0098570D">
            <w:pPr>
              <w:pStyle w:val="ModelTableBody"/>
              <w:spacing w:before="0" w:after="0"/>
              <w:rPr>
                <w:sz w:val="18"/>
                <w:szCs w:val="18"/>
              </w:rPr>
            </w:pPr>
          </w:p>
        </w:tc>
      </w:tr>
      <w:tr w:rsidR="008C4FAC" w:rsidRPr="001B5C28" w14:paraId="2120E3F2" w14:textId="77777777">
        <w:trPr>
          <w:trHeight w:val="255"/>
        </w:trPr>
        <w:tc>
          <w:tcPr>
            <w:tcW w:w="1582" w:type="dxa"/>
            <w:vMerge/>
            <w:tcBorders>
              <w:top w:val="nil"/>
              <w:left w:val="nil"/>
              <w:bottom w:val="nil"/>
              <w:right w:val="nil"/>
            </w:tcBorders>
            <w:vAlign w:val="center"/>
            <w:hideMark/>
          </w:tcPr>
          <w:p w14:paraId="4B03E46B"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shd w:val="clear" w:color="auto" w:fill="auto"/>
            <w:vAlign w:val="center"/>
            <w:hideMark/>
          </w:tcPr>
          <w:p w14:paraId="6F5EC10C" w14:textId="3CC3275C" w:rsidR="008C4FAC" w:rsidRPr="00F64231" w:rsidRDefault="008C4FAC" w:rsidP="00246AF5">
            <w:pPr>
              <w:pStyle w:val="ModelTableBody"/>
              <w:numPr>
                <w:ilvl w:val="0"/>
                <w:numId w:val="70"/>
              </w:numPr>
              <w:spacing w:before="0" w:after="0"/>
              <w:rPr>
                <w:sz w:val="18"/>
                <w:szCs w:val="18"/>
              </w:rPr>
            </w:pPr>
            <w:r w:rsidRPr="00F64231">
              <w:rPr>
                <w:sz w:val="18"/>
                <w:szCs w:val="18"/>
              </w:rPr>
              <w:t xml:space="preserve">Purchase of non-current assets </w:t>
            </w:r>
            <w:r w:rsidR="00AD59B9">
              <w:rPr>
                <w:sz w:val="18"/>
                <w:szCs w:val="18"/>
              </w:rPr>
              <w:t>in</w:t>
            </w:r>
            <w:r w:rsidRPr="00F64231">
              <w:rPr>
                <w:sz w:val="18"/>
                <w:szCs w:val="18"/>
              </w:rPr>
              <w:t>creased by $38.3 million (39.5%) due to [insert narrative].</w:t>
            </w:r>
          </w:p>
        </w:tc>
      </w:tr>
      <w:tr w:rsidR="008C4FAC" w:rsidRPr="001B5C28" w14:paraId="7C9ECC34" w14:textId="77777777">
        <w:trPr>
          <w:trHeight w:val="255"/>
        </w:trPr>
        <w:tc>
          <w:tcPr>
            <w:tcW w:w="1582" w:type="dxa"/>
            <w:tcBorders>
              <w:top w:val="nil"/>
              <w:left w:val="nil"/>
              <w:bottom w:val="nil"/>
              <w:right w:val="nil"/>
            </w:tcBorders>
            <w:shd w:val="clear" w:color="auto" w:fill="auto"/>
            <w:noWrap/>
            <w:vAlign w:val="bottom"/>
            <w:hideMark/>
          </w:tcPr>
          <w:p w14:paraId="05D574B0" w14:textId="77777777" w:rsidR="008C4FAC" w:rsidRPr="001B5C28" w:rsidRDefault="008C4FAC">
            <w:pPr>
              <w:spacing w:after="0" w:line="240" w:lineRule="auto"/>
              <w:rPr>
                <w:rFonts w:ascii="Arial" w:eastAsia="Times New Roman" w:hAnsi="Arial" w:cs="Arial"/>
                <w:color w:val="000000"/>
                <w:sz w:val="18"/>
                <w:szCs w:val="18"/>
                <w:lang w:eastAsia="en-AU"/>
              </w:rPr>
            </w:pPr>
          </w:p>
        </w:tc>
        <w:tc>
          <w:tcPr>
            <w:tcW w:w="13102" w:type="dxa"/>
            <w:tcBorders>
              <w:top w:val="nil"/>
              <w:left w:val="nil"/>
              <w:bottom w:val="nil"/>
              <w:right w:val="nil"/>
            </w:tcBorders>
            <w:shd w:val="clear" w:color="auto" w:fill="auto"/>
            <w:vAlign w:val="center"/>
            <w:hideMark/>
          </w:tcPr>
          <w:p w14:paraId="68EA3922" w14:textId="748EA59C" w:rsidR="008C4FAC" w:rsidRPr="00F64231" w:rsidRDefault="008C4FAC" w:rsidP="00246AF5">
            <w:pPr>
              <w:pStyle w:val="ModelTableBody"/>
              <w:numPr>
                <w:ilvl w:val="0"/>
                <w:numId w:val="70"/>
              </w:numPr>
              <w:spacing w:before="0" w:after="0"/>
              <w:rPr>
                <w:sz w:val="18"/>
                <w:szCs w:val="18"/>
              </w:rPr>
            </w:pPr>
            <w:r w:rsidRPr="00F64231">
              <w:rPr>
                <w:sz w:val="18"/>
                <w:szCs w:val="18"/>
              </w:rPr>
              <w:t xml:space="preserve">Non-retained revenue distributed to owner </w:t>
            </w:r>
            <w:r w:rsidR="00AD59B9">
              <w:rPr>
                <w:sz w:val="18"/>
                <w:szCs w:val="18"/>
              </w:rPr>
              <w:t>in</w:t>
            </w:r>
            <w:r w:rsidR="00AD59B9" w:rsidRPr="00F64231">
              <w:rPr>
                <w:sz w:val="18"/>
                <w:szCs w:val="18"/>
              </w:rPr>
              <w:t xml:space="preserve">creased </w:t>
            </w:r>
            <w:r w:rsidRPr="00F64231">
              <w:rPr>
                <w:sz w:val="18"/>
                <w:szCs w:val="18"/>
              </w:rPr>
              <w:t>by $</w:t>
            </w:r>
            <w:r w:rsidR="006B7F2E" w:rsidRPr="00F64231">
              <w:rPr>
                <w:sz w:val="18"/>
                <w:szCs w:val="18"/>
              </w:rPr>
              <w:t>1</w:t>
            </w:r>
            <w:r w:rsidR="006B7F2E">
              <w:rPr>
                <w:sz w:val="18"/>
                <w:szCs w:val="18"/>
              </w:rPr>
              <w:t>2</w:t>
            </w:r>
            <w:r w:rsidRPr="00F64231">
              <w:rPr>
                <w:sz w:val="18"/>
                <w:szCs w:val="18"/>
              </w:rPr>
              <w:t>.</w:t>
            </w:r>
            <w:r w:rsidR="006B7F2E">
              <w:rPr>
                <w:sz w:val="18"/>
                <w:szCs w:val="18"/>
              </w:rPr>
              <w:t>4</w:t>
            </w:r>
            <w:r w:rsidR="00BA3D37" w:rsidRPr="00F64231">
              <w:rPr>
                <w:sz w:val="18"/>
                <w:szCs w:val="18"/>
              </w:rPr>
              <w:t> </w:t>
            </w:r>
            <w:r w:rsidRPr="00F64231">
              <w:rPr>
                <w:sz w:val="18"/>
                <w:szCs w:val="18"/>
              </w:rPr>
              <w:t>million (100.0%) due to [insert narrative]</w:t>
            </w:r>
          </w:p>
        </w:tc>
      </w:tr>
    </w:tbl>
    <w:p w14:paraId="730CD495" w14:textId="77777777" w:rsidR="008C4FAC" w:rsidRDefault="008C4FAC" w:rsidP="008C4FAC"/>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tblGrid>
      <w:tr w:rsidR="008C4FAC" w:rsidRPr="00797BEF" w14:paraId="1421FCDC" w14:textId="77777777">
        <w:trPr>
          <w:trHeight w:val="680"/>
        </w:trPr>
        <w:tc>
          <w:tcPr>
            <w:tcW w:w="1582" w:type="dxa"/>
            <w:shd w:val="clear" w:color="auto" w:fill="auto"/>
          </w:tcPr>
          <w:p w14:paraId="4E445555" w14:textId="0C70520F" w:rsidR="008C4FAC" w:rsidRPr="00797BEF" w:rsidRDefault="008C4FAC">
            <w:pPr>
              <w:pStyle w:val="Reference"/>
              <w:keepNext/>
              <w:keepLines/>
              <w:rPr>
                <w:highlight w:val="yellow"/>
              </w:rPr>
            </w:pPr>
            <w:r w:rsidRPr="00797BEF">
              <w:rPr>
                <w:noProof/>
                <w:highlight w:val="yellow"/>
                <w:lang w:eastAsia="en-AU"/>
              </w:rPr>
              <w:lastRenderedPageBreak/>
              <mc:AlternateContent>
                <mc:Choice Requires="wpg">
                  <w:drawing>
                    <wp:anchor distT="0" distB="0" distL="114300" distR="114300" simplePos="0" relativeHeight="251658341" behindDoc="0" locked="0" layoutInCell="1" allowOverlap="1" wp14:anchorId="546525C9" wp14:editId="5C5FDCE8">
                      <wp:simplePos x="0" y="0"/>
                      <wp:positionH relativeFrom="margin">
                        <wp:posOffset>3175</wp:posOffset>
                      </wp:positionH>
                      <wp:positionV relativeFrom="paragraph">
                        <wp:posOffset>25781</wp:posOffset>
                      </wp:positionV>
                      <wp:extent cx="320675" cy="320040"/>
                      <wp:effectExtent l="0" t="0" r="3175" b="3810"/>
                      <wp:wrapNone/>
                      <wp:docPr id="776" name="Group 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7"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8"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9"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43C7B3" id="Group 776" o:spid="_x0000_s1026" alt="&quot;&quot;" style="position:absolute;margin-left:.25pt;margin-top:2.05pt;width:25.25pt;height:25.2pt;z-index:2516583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IhuQgAADYuAAAOAAAAZHJzL2Uyb0RvYy54bWzsWlmP20YMfi/Q/yDosUBjS76NeAM0Fwqk&#10;aYBs0WetLB+oLamSdr3Jr+/HOWSOPGOPN2jRov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E8A8BCD" w14:textId="77777777" w:rsidR="008C4FAC" w:rsidRPr="00797BEF" w:rsidRDefault="008C4FAC">
            <w:pPr>
              <w:pStyle w:val="GuidanceHeading1"/>
              <w:rPr>
                <w:highlight w:val="yellow"/>
              </w:rPr>
            </w:pPr>
            <w:r w:rsidRPr="00CB7A72">
              <w:t xml:space="preserve">Guidance – </w:t>
            </w:r>
            <w:r>
              <w:t>E</w:t>
            </w:r>
            <w:r w:rsidRPr="00CB7A72">
              <w:t>xplanatory statement for controlled items</w:t>
            </w:r>
          </w:p>
        </w:tc>
      </w:tr>
      <w:tr w:rsidR="008C4FAC" w:rsidRPr="00442351" w14:paraId="0FD218EF" w14:textId="77777777">
        <w:tc>
          <w:tcPr>
            <w:tcW w:w="1582" w:type="dxa"/>
          </w:tcPr>
          <w:p w14:paraId="76EE3F0A" w14:textId="42677C00" w:rsidR="008C4FAC" w:rsidRPr="00963E95" w:rsidRDefault="008C4FAC" w:rsidP="006E0C71">
            <w:pPr>
              <w:pStyle w:val="Reference"/>
              <w:keepNext/>
              <w:keepLines/>
              <w:spacing w:before="180"/>
              <w:rPr>
                <w:szCs w:val="18"/>
                <w:highlight w:val="yellow"/>
              </w:rPr>
            </w:pPr>
          </w:p>
        </w:tc>
        <w:tc>
          <w:tcPr>
            <w:tcW w:w="13102" w:type="dxa"/>
            <w:vAlign w:val="bottom"/>
          </w:tcPr>
          <w:p w14:paraId="7E082C7A" w14:textId="232C26AC" w:rsidR="00D04730" w:rsidRDefault="008C4FAC" w:rsidP="00F533A1">
            <w:pPr>
              <w:pStyle w:val="GuidanceBodyItalic"/>
              <w:spacing w:line="240" w:lineRule="auto"/>
            </w:pPr>
            <w:r w:rsidRPr="00B81101">
              <w:t>Narratives are required for major variances between actuals versus comparatives and actuals versus annual estimates</w:t>
            </w:r>
            <w:r w:rsidR="00D04730">
              <w:t xml:space="preserve">. </w:t>
            </w:r>
          </w:p>
          <w:p w14:paraId="2CF54889" w14:textId="3F0D0C34" w:rsidR="008C4FAC" w:rsidRPr="00B81101" w:rsidRDefault="00D04730" w:rsidP="00F533A1">
            <w:pPr>
              <w:pStyle w:val="GuidanceBodyItalic"/>
              <w:spacing w:line="240" w:lineRule="auto"/>
            </w:pPr>
            <w:r>
              <w:t xml:space="preserve">They </w:t>
            </w:r>
            <w:r w:rsidR="008C4FAC" w:rsidRPr="00B81101">
              <w:t>include</w:t>
            </w:r>
            <w:r w:rsidR="00F533A1" w:rsidRPr="00B81101">
              <w:t xml:space="preserve"> </w:t>
            </w:r>
            <w:r w:rsidR="008C4FAC" w:rsidRPr="00B81101">
              <w:t>commentary on:</w:t>
            </w:r>
          </w:p>
          <w:p w14:paraId="22345CCA" w14:textId="6EF982F0" w:rsidR="00837B69" w:rsidRPr="00B81101" w:rsidRDefault="00EF5737" w:rsidP="00AF6412">
            <w:pPr>
              <w:pStyle w:val="GuidanceBodyBullet1"/>
            </w:pPr>
            <w:r>
              <w:t>certain</w:t>
            </w:r>
            <w:r w:rsidRPr="00B81101">
              <w:t xml:space="preserve"> </w:t>
            </w:r>
            <w:r w:rsidR="008C4FAC" w:rsidRPr="00B81101">
              <w:t xml:space="preserve">variances greater than a 10% movement </w:t>
            </w:r>
            <w:r w:rsidR="00EC5684">
              <w:t>in</w:t>
            </w:r>
            <w:r w:rsidR="00EC5684" w:rsidRPr="00B81101">
              <w:t xml:space="preserve"> </w:t>
            </w:r>
            <w:r w:rsidR="008C4FAC" w:rsidRPr="00B81101">
              <w:t xml:space="preserve">the </w:t>
            </w:r>
            <w:r w:rsidR="00AD61B9">
              <w:t>comparative</w:t>
            </w:r>
            <w:r w:rsidR="008C4FAC" w:rsidRPr="00B81101">
              <w:t xml:space="preserve"> and greater than the dollar aggregate calculated in accordance with TI</w:t>
            </w:r>
            <w:r w:rsidR="00A162C2" w:rsidRPr="00B81101">
              <w:t> </w:t>
            </w:r>
            <w:r w:rsidR="008C4FAC" w:rsidRPr="00B81101">
              <w:t>945</w:t>
            </w:r>
            <w:r w:rsidR="009C05D0" w:rsidRPr="00B81101">
              <w:t xml:space="preserve"> Explanatory Statement</w:t>
            </w:r>
            <w:r w:rsidR="00837B69" w:rsidRPr="00B81101">
              <w:t>;</w:t>
            </w:r>
          </w:p>
          <w:p w14:paraId="0595F547" w14:textId="63CE9075" w:rsidR="008C4FAC" w:rsidRPr="00B81101" w:rsidRDefault="008C4FAC" w:rsidP="00AF6412">
            <w:pPr>
              <w:pStyle w:val="GuidanceBodyBullet1"/>
            </w:pPr>
            <w:r w:rsidRPr="00B81101">
              <w:t>where qualitative evidence indicates omission of narrative information could potentially mislead readers of financial statements;</w:t>
            </w:r>
            <w:r w:rsidR="00141197" w:rsidRPr="00B81101">
              <w:t xml:space="preserve"> and</w:t>
            </w:r>
          </w:p>
          <w:p w14:paraId="64EF629B" w14:textId="77777777" w:rsidR="008C4FAC" w:rsidRPr="00B81101" w:rsidRDefault="008C4FAC" w:rsidP="00AF6412">
            <w:pPr>
              <w:pStyle w:val="GuidanceBodyBullet1"/>
            </w:pPr>
            <w:r w:rsidRPr="00B81101">
              <w:t>items requiring narrative disclosure under written laws.</w:t>
            </w:r>
          </w:p>
          <w:p w14:paraId="4EA6CEE4" w14:textId="77777777" w:rsidR="008C4FAC" w:rsidRPr="00B81101" w:rsidRDefault="008C4FAC">
            <w:pPr>
              <w:pStyle w:val="GuidanceBodyItalic"/>
              <w:spacing w:line="240" w:lineRule="auto"/>
            </w:pPr>
            <w:r w:rsidRPr="00B81101">
              <w:t>Agencies are also encouraged to incorporate variances lower than these thresholds where qualitative reasons exist.</w:t>
            </w:r>
          </w:p>
          <w:p w14:paraId="705BE0F5" w14:textId="77777777" w:rsidR="008C4FAC" w:rsidRPr="00B81101" w:rsidRDefault="008C4FAC">
            <w:pPr>
              <w:pStyle w:val="GuidanceBodyItalic"/>
              <w:spacing w:line="240" w:lineRule="auto"/>
            </w:pPr>
            <w:r w:rsidRPr="00B81101">
              <w:t>Explanatory variance narratives are required to disclose details of, and the reasons for, all major variances in the elements comprising the total. This includes variances that offset each other.</w:t>
            </w:r>
          </w:p>
        </w:tc>
      </w:tr>
    </w:tbl>
    <w:p w14:paraId="0A133B1B" w14:textId="77777777" w:rsidR="008C4FAC" w:rsidRDefault="008C4FAC" w:rsidP="008C4FA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gridCol w:w="15"/>
      </w:tblGrid>
      <w:tr w:rsidR="000C277C" w:rsidRPr="00797BEF" w14:paraId="05DCA08B" w14:textId="77777777" w:rsidTr="000C277C">
        <w:trPr>
          <w:trHeight w:val="680"/>
        </w:trPr>
        <w:tc>
          <w:tcPr>
            <w:tcW w:w="1582" w:type="dxa"/>
            <w:shd w:val="clear" w:color="auto" w:fill="auto"/>
          </w:tcPr>
          <w:p w14:paraId="0EA7A472" w14:textId="77777777" w:rsidR="000C277C" w:rsidRPr="00A36446" w:rsidRDefault="000C277C">
            <w:pPr>
              <w:pStyle w:val="Reference"/>
              <w:keepNext/>
              <w:keepLines/>
            </w:pPr>
            <w:r w:rsidRPr="00A36446">
              <w:rPr>
                <w:noProof/>
                <w:lang w:eastAsia="en-AU"/>
              </w:rPr>
              <mc:AlternateContent>
                <mc:Choice Requires="wpg">
                  <w:drawing>
                    <wp:anchor distT="0" distB="0" distL="114300" distR="114300" simplePos="0" relativeHeight="251658358" behindDoc="0" locked="0" layoutInCell="1" allowOverlap="1" wp14:anchorId="06EBA0CE" wp14:editId="1884A042">
                      <wp:simplePos x="0" y="0"/>
                      <wp:positionH relativeFrom="margin">
                        <wp:posOffset>3175</wp:posOffset>
                      </wp:positionH>
                      <wp:positionV relativeFrom="paragraph">
                        <wp:posOffset>25781</wp:posOffset>
                      </wp:positionV>
                      <wp:extent cx="320675" cy="320040"/>
                      <wp:effectExtent l="0" t="0" r="3175" b="3810"/>
                      <wp:wrapNone/>
                      <wp:docPr id="903782988" name="Group 903782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EEB3F3" id="Group 903782988" o:spid="_x0000_s1026" alt="&quot;&quot;" style="position:absolute;margin-left:.25pt;margin-top:2.05pt;width:25.25pt;height:25.2pt;z-index:2516583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2"/>
            <w:vAlign w:val="center"/>
          </w:tcPr>
          <w:p w14:paraId="505C740B" w14:textId="3CF2D0F6" w:rsidR="000C277C" w:rsidRPr="00797BEF" w:rsidRDefault="000C277C">
            <w:pPr>
              <w:pStyle w:val="GuidanceHeading1"/>
              <w:rPr>
                <w:highlight w:val="yellow"/>
              </w:rPr>
            </w:pPr>
            <w:r w:rsidRPr="00CB7A72">
              <w:t xml:space="preserve">Guidance – </w:t>
            </w:r>
            <w:r w:rsidR="00521874">
              <w:t>Disclosure</w:t>
            </w:r>
            <w:r>
              <w:t xml:space="preserve"> of</w:t>
            </w:r>
            <w:r w:rsidR="00880F2A">
              <w:t xml:space="preserve"> source of</w:t>
            </w:r>
            <w:r>
              <w:t xml:space="preserve"> </w:t>
            </w:r>
            <w:r w:rsidR="00930DAC" w:rsidRPr="00930DAC">
              <w:t>annual estimates (original budget)</w:t>
            </w:r>
          </w:p>
        </w:tc>
      </w:tr>
      <w:tr w:rsidR="000C277C" w:rsidRPr="006E0C61" w14:paraId="0C8C8C36" w14:textId="77777777" w:rsidTr="000C277C">
        <w:tc>
          <w:tcPr>
            <w:tcW w:w="1582" w:type="dxa"/>
          </w:tcPr>
          <w:p w14:paraId="7C07A01A" w14:textId="36C14016" w:rsidR="000C277C" w:rsidRPr="00CB6D22" w:rsidRDefault="00EC6904" w:rsidP="00E4083C">
            <w:pPr>
              <w:pStyle w:val="Reference"/>
              <w:keepNext/>
              <w:keepLines/>
              <w:spacing w:before="180"/>
              <w:rPr>
                <w:szCs w:val="18"/>
              </w:rPr>
            </w:pPr>
            <w:r w:rsidRPr="00CB6D22">
              <w:rPr>
                <w:szCs w:val="18"/>
              </w:rPr>
              <w:t>TI</w:t>
            </w:r>
            <w:r w:rsidR="00CE50F2" w:rsidRPr="00CB6D22">
              <w:rPr>
                <w:szCs w:val="18"/>
              </w:rPr>
              <w:t> </w:t>
            </w:r>
            <w:r w:rsidRPr="00CB6D22">
              <w:rPr>
                <w:szCs w:val="18"/>
              </w:rPr>
              <w:t>945 Guid</w:t>
            </w:r>
            <w:r w:rsidR="00A300A1" w:rsidRPr="00CB6D22">
              <w:rPr>
                <w:szCs w:val="18"/>
              </w:rPr>
              <w:t>e</w:t>
            </w:r>
            <w:r w:rsidRPr="00CB6D22">
              <w:rPr>
                <w:szCs w:val="18"/>
              </w:rPr>
              <w:t>lines</w:t>
            </w:r>
          </w:p>
        </w:tc>
        <w:tc>
          <w:tcPr>
            <w:tcW w:w="13102" w:type="dxa"/>
            <w:gridSpan w:val="2"/>
            <w:vAlign w:val="bottom"/>
          </w:tcPr>
          <w:p w14:paraId="6760171B" w14:textId="30C26004" w:rsidR="00A93A68" w:rsidRPr="00CB6D22" w:rsidRDefault="007D3364" w:rsidP="002726EA">
            <w:pPr>
              <w:pStyle w:val="GuidanceBodyItalic"/>
              <w:spacing w:line="240" w:lineRule="auto"/>
            </w:pPr>
            <w:r w:rsidRPr="00CB6D22">
              <w:t xml:space="preserve">Agencies </w:t>
            </w:r>
            <w:r w:rsidR="00CE6541" w:rsidRPr="00CB6D22">
              <w:t>should</w:t>
            </w:r>
            <w:r w:rsidRPr="00CB6D22">
              <w:t xml:space="preserve"> </w:t>
            </w:r>
            <w:r w:rsidR="00EB2897" w:rsidRPr="00CB6D22">
              <w:t xml:space="preserve">disclose </w:t>
            </w:r>
            <w:r w:rsidR="009325DE" w:rsidRPr="00CB6D22">
              <w:t xml:space="preserve">whether the </w:t>
            </w:r>
            <w:r w:rsidR="00C6705A" w:rsidRPr="00CB6D22">
              <w:t xml:space="preserve">annual </w:t>
            </w:r>
            <w:r w:rsidR="00274AFB" w:rsidRPr="00CB6D22">
              <w:t>estimates (original budget)</w:t>
            </w:r>
            <w:r w:rsidR="00A93A68" w:rsidRPr="00CB6D22">
              <w:t xml:space="preserve"> </w:t>
            </w:r>
            <w:r w:rsidR="00A22017" w:rsidRPr="00CB6D22">
              <w:t>are</w:t>
            </w:r>
            <w:r w:rsidR="00A93A68" w:rsidRPr="00CB6D22">
              <w:t xml:space="preserve"> sourced from:</w:t>
            </w:r>
          </w:p>
          <w:p w14:paraId="40FB83C9" w14:textId="0859C868" w:rsidR="00AE7F4B" w:rsidRPr="00CB6D22" w:rsidRDefault="002726EA" w:rsidP="00AF6412">
            <w:pPr>
              <w:pStyle w:val="GuidanceBodyBullet1"/>
            </w:pPr>
            <w:r w:rsidRPr="00CB6D22">
              <w:t xml:space="preserve">estimates published in </w:t>
            </w:r>
            <w:r w:rsidR="00AE7F4B" w:rsidRPr="00CB6D22">
              <w:t>the budget papers;</w:t>
            </w:r>
            <w:r w:rsidRPr="00CB6D22">
              <w:t xml:space="preserve"> or</w:t>
            </w:r>
          </w:p>
          <w:p w14:paraId="5DDCFF64" w14:textId="15AFF726" w:rsidR="0093291F" w:rsidRPr="00CB6D22" w:rsidRDefault="00D20ED2" w:rsidP="00AF6412">
            <w:pPr>
              <w:pStyle w:val="GuidanceBodyBullet1"/>
            </w:pPr>
            <w:r w:rsidRPr="00CB6D22">
              <w:t>estimates</w:t>
            </w:r>
            <w:r w:rsidR="002726EA" w:rsidRPr="00CB6D22">
              <w:t xml:space="preserve"> published in accordance with TI</w:t>
            </w:r>
            <w:r w:rsidR="00E93039" w:rsidRPr="00CB6D22">
              <w:t> </w:t>
            </w:r>
            <w:r w:rsidR="002726EA" w:rsidRPr="00CB6D22">
              <w:t>953 Annual Estimates; or</w:t>
            </w:r>
          </w:p>
          <w:p w14:paraId="4AE82ECA" w14:textId="77777777" w:rsidR="002726EA" w:rsidRPr="00CB6D22" w:rsidRDefault="002726EA" w:rsidP="00AF6412">
            <w:pPr>
              <w:pStyle w:val="GuidanceBodyBullet1"/>
            </w:pPr>
            <w:r w:rsidRPr="00CB6D22">
              <w:t>estimates published in the statement of corporate intent (or business/operational plan) of a statutory authority.</w:t>
            </w:r>
          </w:p>
          <w:p w14:paraId="09E7614D" w14:textId="6A023548" w:rsidR="00FA6257" w:rsidRPr="00CB6D22" w:rsidRDefault="00FA6257" w:rsidP="00FA6257">
            <w:pPr>
              <w:pStyle w:val="GuidanceBodyItalic"/>
              <w:spacing w:line="240" w:lineRule="auto"/>
            </w:pPr>
            <w:r w:rsidRPr="00CB6D22">
              <w:t xml:space="preserve">Disclosure should indicate </w:t>
            </w:r>
            <w:r w:rsidR="00A76C29" w:rsidRPr="00CB6D22">
              <w:t>any further particulars</w:t>
            </w:r>
            <w:r w:rsidRPr="00CB6D22">
              <w:t xml:space="preserve"> of the source document where relevant.</w:t>
            </w:r>
          </w:p>
        </w:tc>
      </w:tr>
      <w:tr w:rsidR="008C4FAC" w:rsidRPr="000F4A83" w14:paraId="2A5B8DDD" w14:textId="77777777" w:rsidTr="000C27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5" w:type="dxa"/>
        </w:trPr>
        <w:tc>
          <w:tcPr>
            <w:tcW w:w="1582" w:type="dxa"/>
            <w:shd w:val="clear" w:color="auto" w:fill="auto"/>
          </w:tcPr>
          <w:p w14:paraId="1ECF29B7" w14:textId="57410D20" w:rsidR="008C4FAC" w:rsidRPr="00797BEF" w:rsidRDefault="008C4FAC">
            <w:pPr>
              <w:pStyle w:val="ModelBody"/>
              <w:tabs>
                <w:tab w:val="left" w:pos="0"/>
              </w:tabs>
              <w:rPr>
                <w:rFonts w:cs="Arial"/>
                <w:color w:val="8C8C8C" w:themeColor="accent6"/>
                <w:highlight w:val="yellow"/>
              </w:rPr>
            </w:pPr>
            <w:r w:rsidRPr="00797BEF">
              <w:rPr>
                <w:rFonts w:cs="Arial"/>
                <w:noProof/>
                <w:color w:val="8C8C8C" w:themeColor="accent6"/>
                <w:highlight w:val="yellow"/>
                <w:lang w:eastAsia="en-AU"/>
              </w:rPr>
              <mc:AlternateContent>
                <mc:Choice Requires="wpg">
                  <w:drawing>
                    <wp:anchor distT="0" distB="0" distL="114300" distR="114300" simplePos="0" relativeHeight="251658342" behindDoc="0" locked="0" layoutInCell="1" allowOverlap="1" wp14:anchorId="67A513F3" wp14:editId="64AA8566">
                      <wp:simplePos x="0" y="0"/>
                      <wp:positionH relativeFrom="column">
                        <wp:posOffset>0</wp:posOffset>
                      </wp:positionH>
                      <wp:positionV relativeFrom="paragraph">
                        <wp:posOffset>52070</wp:posOffset>
                      </wp:positionV>
                      <wp:extent cx="367030" cy="367030"/>
                      <wp:effectExtent l="0" t="0" r="0" b="0"/>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1"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2"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86265EF" id="Group 780" o:spid="_x0000_s1026" alt="&quot;&quot;" style="position:absolute;margin-left:0;margin-top:4.1pt;width:28.9pt;height:28.9pt;z-index:25165834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02" w:type="dxa"/>
          </w:tcPr>
          <w:p w14:paraId="0C802015" w14:textId="08BFF417" w:rsidR="008C4FAC" w:rsidRPr="00B81101" w:rsidRDefault="008C4FAC">
            <w:pPr>
              <w:pStyle w:val="GuidanceBodyRegular"/>
            </w:pPr>
            <w:r w:rsidRPr="00B81101">
              <w:t xml:space="preserve">This disclosure is based on an agency within scope of TI 945. Agencies within scope of TI 945P </w:t>
            </w:r>
            <w:r w:rsidR="009C05D0" w:rsidRPr="00B81101">
              <w:rPr>
                <w:i/>
                <w:iCs/>
              </w:rPr>
              <w:t>Explanatory Statement for Non-GGS Agencies</w:t>
            </w:r>
            <w:r w:rsidR="009C05D0" w:rsidRPr="00B81101">
              <w:t xml:space="preserve"> </w:t>
            </w:r>
            <w:r w:rsidRPr="00B81101">
              <w:t>have differing reporting obligations and this example is not always appropriate.</w:t>
            </w:r>
          </w:p>
        </w:tc>
      </w:tr>
    </w:tbl>
    <w:p w14:paraId="59896097" w14:textId="77777777" w:rsidR="004C600F" w:rsidRPr="00C73EB5" w:rsidRDefault="004C600F" w:rsidP="00AA5118"/>
    <w:tbl>
      <w:tblPr>
        <w:tblW w:w="14685" w:type="dxa"/>
        <w:tblLayout w:type="fixed"/>
        <w:tblCellMar>
          <w:left w:w="72" w:type="dxa"/>
          <w:right w:w="72" w:type="dxa"/>
        </w:tblCellMar>
        <w:tblLook w:val="0000" w:firstRow="0" w:lastRow="0" w:firstColumn="0" w:lastColumn="0" w:noHBand="0" w:noVBand="0"/>
      </w:tblPr>
      <w:tblGrid>
        <w:gridCol w:w="1582"/>
        <w:gridCol w:w="3402"/>
        <w:gridCol w:w="1196"/>
        <w:gridCol w:w="1701"/>
        <w:gridCol w:w="1701"/>
        <w:gridCol w:w="1701"/>
        <w:gridCol w:w="1701"/>
        <w:gridCol w:w="1701"/>
      </w:tblGrid>
      <w:tr w:rsidR="006541E0" w:rsidRPr="000F4A83" w14:paraId="2A1B823B" w14:textId="77777777" w:rsidTr="004C600F">
        <w:tc>
          <w:tcPr>
            <w:tcW w:w="1582" w:type="dxa"/>
          </w:tcPr>
          <w:p w14:paraId="50CC83CD" w14:textId="77777777" w:rsidR="003A4478" w:rsidRPr="00CB6D22" w:rsidRDefault="004773BB" w:rsidP="00AA5118">
            <w:pPr>
              <w:pStyle w:val="ReferenceHeading"/>
              <w:pageBreakBefore/>
              <w:spacing w:after="0"/>
              <w:rPr>
                <w:iCs/>
                <w:szCs w:val="18"/>
              </w:rPr>
            </w:pPr>
            <w:bookmarkStart w:id="1726" w:name="_Toc488658172"/>
            <w:r w:rsidRPr="00CB6D22">
              <w:rPr>
                <w:szCs w:val="18"/>
              </w:rPr>
              <w:lastRenderedPageBreak/>
              <w:t>Reference</w:t>
            </w:r>
          </w:p>
          <w:p w14:paraId="50E92424" w14:textId="1792838E" w:rsidR="006541E0" w:rsidRPr="00CB6D22" w:rsidRDefault="006541E0" w:rsidP="00522414">
            <w:pPr>
              <w:pStyle w:val="Reference"/>
              <w:spacing w:after="120"/>
              <w:rPr>
                <w:szCs w:val="18"/>
              </w:rPr>
            </w:pPr>
            <w:r w:rsidRPr="00CB6D22">
              <w:rPr>
                <w:szCs w:val="18"/>
              </w:rPr>
              <w:t>AASB 1055</w:t>
            </w:r>
            <w:bookmarkEnd w:id="1726"/>
            <w:r w:rsidR="005C1A51" w:rsidRPr="00CB6D22">
              <w:rPr>
                <w:szCs w:val="18"/>
              </w:rPr>
              <w:t>.7</w:t>
            </w:r>
          </w:p>
        </w:tc>
        <w:tc>
          <w:tcPr>
            <w:tcW w:w="13103" w:type="dxa"/>
            <w:gridSpan w:val="7"/>
          </w:tcPr>
          <w:p w14:paraId="1B1C5CA9" w14:textId="6BA0BE33" w:rsidR="006541E0" w:rsidRPr="00442351" w:rsidRDefault="006541E0" w:rsidP="00442351">
            <w:pPr>
              <w:pStyle w:val="ModelHeading4"/>
            </w:pPr>
            <w:bookmarkStart w:id="1727" w:name="_Toc499560026"/>
            <w:bookmarkStart w:id="1728" w:name="_Toc499576874"/>
            <w:bookmarkStart w:id="1729" w:name="Explanatory_state_for_admin_items_10_2"/>
            <w:bookmarkStart w:id="1730" w:name="_Toc164327962"/>
            <w:r w:rsidRPr="00442351">
              <w:t xml:space="preserve">10.2 Explanatory </w:t>
            </w:r>
            <w:r w:rsidR="008044BA" w:rsidRPr="00442351">
              <w:t>s</w:t>
            </w:r>
            <w:r w:rsidRPr="00442351">
              <w:t xml:space="preserve">tatement for </w:t>
            </w:r>
            <w:r w:rsidR="008044BA" w:rsidRPr="00442351">
              <w:t>a</w:t>
            </w:r>
            <w:r w:rsidRPr="00442351">
              <w:t xml:space="preserve">dministered </w:t>
            </w:r>
            <w:r w:rsidR="008044BA" w:rsidRPr="00442351">
              <w:t>i</w:t>
            </w:r>
            <w:r w:rsidRPr="00442351">
              <w:t>tems</w:t>
            </w:r>
            <w:bookmarkEnd w:id="1727"/>
            <w:bookmarkEnd w:id="1728"/>
            <w:bookmarkEnd w:id="1729"/>
            <w:r w:rsidR="00A162C2">
              <w:t xml:space="preserve"> </w:t>
            </w:r>
            <w:r w:rsidR="00A162C2" w:rsidRPr="00363AD4">
              <w:rPr>
                <w:i/>
                <w:iCs w:val="0"/>
              </w:rPr>
              <w:t>(Departments only)</w:t>
            </w:r>
            <w:bookmarkEnd w:id="1730"/>
          </w:p>
        </w:tc>
      </w:tr>
      <w:tr w:rsidR="006541E0" w:rsidRPr="000F4A83" w14:paraId="0E270625" w14:textId="77777777" w:rsidTr="004C600F">
        <w:tc>
          <w:tcPr>
            <w:tcW w:w="1582" w:type="dxa"/>
          </w:tcPr>
          <w:p w14:paraId="7C5FEC2B" w14:textId="349CED06" w:rsidR="006541E0" w:rsidRPr="00CB6D22" w:rsidRDefault="006541E0" w:rsidP="006E0C71">
            <w:pPr>
              <w:pStyle w:val="Reference"/>
              <w:spacing w:before="180"/>
              <w:rPr>
                <w:szCs w:val="18"/>
              </w:rPr>
            </w:pPr>
            <w:bookmarkStart w:id="1731" w:name="_Toc488658173"/>
            <w:r w:rsidRPr="00CB6D22">
              <w:rPr>
                <w:szCs w:val="18"/>
              </w:rPr>
              <w:t>TI 945(2)(d)</w:t>
            </w:r>
            <w:bookmarkEnd w:id="1731"/>
          </w:p>
          <w:p w14:paraId="06F42C8E" w14:textId="046D8D64" w:rsidR="006541E0" w:rsidRPr="00CB6D22" w:rsidRDefault="006541E0" w:rsidP="00522414">
            <w:pPr>
              <w:pStyle w:val="Reference"/>
              <w:spacing w:after="120"/>
              <w:rPr>
                <w:szCs w:val="18"/>
              </w:rPr>
            </w:pPr>
            <w:bookmarkStart w:id="1732" w:name="_Toc488658174"/>
            <w:r w:rsidRPr="00CB6D22">
              <w:rPr>
                <w:szCs w:val="18"/>
              </w:rPr>
              <w:t>TI 945(</w:t>
            </w:r>
            <w:r w:rsidR="005F15D9" w:rsidRPr="00CB6D22">
              <w:rPr>
                <w:szCs w:val="18"/>
              </w:rPr>
              <w:t>4</w:t>
            </w:r>
            <w:r w:rsidRPr="00CB6D22">
              <w:rPr>
                <w:szCs w:val="18"/>
              </w:rPr>
              <w:t>)</w:t>
            </w:r>
            <w:bookmarkEnd w:id="1732"/>
          </w:p>
        </w:tc>
        <w:tc>
          <w:tcPr>
            <w:tcW w:w="13103" w:type="dxa"/>
            <w:gridSpan w:val="7"/>
          </w:tcPr>
          <w:p w14:paraId="449CE3F5" w14:textId="101DFC35" w:rsidR="00A162C2" w:rsidRPr="00CB6D22" w:rsidRDefault="00A162C2" w:rsidP="004C600F">
            <w:pPr>
              <w:pStyle w:val="ModelBody"/>
              <w:rPr>
                <w:szCs w:val="20"/>
              </w:rPr>
            </w:pPr>
            <w:bookmarkStart w:id="1733" w:name="_Toc488658175"/>
            <w:bookmarkStart w:id="1734" w:name="_Toc499576875"/>
            <w:r w:rsidRPr="00CB6D22">
              <w:rPr>
                <w:szCs w:val="20"/>
              </w:rPr>
              <w:t xml:space="preserve">This explanatory section explains variations in the financial performance of the Department undertaking transactions </w:t>
            </w:r>
            <w:r w:rsidR="005D5FCE" w:rsidRPr="00CB6D22">
              <w:rPr>
                <w:szCs w:val="20"/>
              </w:rPr>
              <w:t>that it does not control but has responsibility to</w:t>
            </w:r>
            <w:r w:rsidRPr="00CB6D22">
              <w:rPr>
                <w:szCs w:val="20"/>
              </w:rPr>
              <w:t xml:space="preserve"> the government</w:t>
            </w:r>
            <w:r w:rsidR="005D5FCE" w:rsidRPr="00CB6D22">
              <w:rPr>
                <w:szCs w:val="20"/>
              </w:rPr>
              <w:t xml:space="preserve"> for</w:t>
            </w:r>
            <w:r w:rsidRPr="00CB6D22">
              <w:rPr>
                <w:szCs w:val="20"/>
              </w:rPr>
              <w:t>, as detailed in the administered schedules.</w:t>
            </w:r>
          </w:p>
          <w:p w14:paraId="71C54628" w14:textId="5595987F" w:rsidR="00DF2160" w:rsidRPr="00CB6D22" w:rsidRDefault="006541E0" w:rsidP="004C600F">
            <w:pPr>
              <w:pStyle w:val="ModelBody"/>
              <w:rPr>
                <w:szCs w:val="20"/>
              </w:rPr>
            </w:pPr>
            <w:r w:rsidRPr="00CB6D22">
              <w:rPr>
                <w:szCs w:val="20"/>
              </w:rPr>
              <w:t xml:space="preserve">All variances between </w:t>
            </w:r>
            <w:r w:rsidR="009D3F4A" w:rsidRPr="00CB6D22">
              <w:rPr>
                <w:szCs w:val="20"/>
              </w:rPr>
              <w:t>annual estimates</w:t>
            </w:r>
            <w:r w:rsidRPr="00CB6D22">
              <w:rPr>
                <w:szCs w:val="20"/>
              </w:rPr>
              <w:t xml:space="preserve"> and actual results for </w:t>
            </w:r>
            <w:r w:rsidR="008C4DEB" w:rsidRPr="00CB6D22">
              <w:rPr>
                <w:szCs w:val="20"/>
              </w:rPr>
              <w:t>2024</w:t>
            </w:r>
            <w:r w:rsidRPr="00CB6D22">
              <w:rPr>
                <w:szCs w:val="20"/>
              </w:rPr>
              <w:t xml:space="preserve">, and between the actual results for </w:t>
            </w:r>
            <w:r w:rsidR="008C4DEB" w:rsidRPr="00CB6D22">
              <w:rPr>
                <w:szCs w:val="20"/>
              </w:rPr>
              <w:t xml:space="preserve">2024 </w:t>
            </w:r>
            <w:r w:rsidRPr="00CB6D22">
              <w:rPr>
                <w:szCs w:val="20"/>
              </w:rPr>
              <w:t xml:space="preserve">and </w:t>
            </w:r>
            <w:r w:rsidR="008C4DEB" w:rsidRPr="00CB6D22">
              <w:rPr>
                <w:szCs w:val="20"/>
              </w:rPr>
              <w:t xml:space="preserve">2023 </w:t>
            </w:r>
            <w:r w:rsidRPr="00CB6D22">
              <w:rPr>
                <w:szCs w:val="20"/>
              </w:rPr>
              <w:t>are shown below.</w:t>
            </w:r>
          </w:p>
          <w:p w14:paraId="605DEBAC" w14:textId="44F1DB1C" w:rsidR="006541E0" w:rsidRPr="000F4A83" w:rsidRDefault="006541E0" w:rsidP="004C600F">
            <w:pPr>
              <w:pStyle w:val="ModelBody"/>
            </w:pPr>
            <w:r w:rsidRPr="00CB6D22">
              <w:rPr>
                <w:szCs w:val="20"/>
              </w:rPr>
              <w:t xml:space="preserve">Narratives are provided for major variances which </w:t>
            </w:r>
            <w:r w:rsidR="00DD5284">
              <w:rPr>
                <w:szCs w:val="20"/>
              </w:rPr>
              <w:t>are</w:t>
            </w:r>
            <w:r w:rsidR="00A162C2" w:rsidRPr="00CB6D22">
              <w:rPr>
                <w:szCs w:val="20"/>
              </w:rPr>
              <w:t xml:space="preserve"> more than </w:t>
            </w:r>
            <w:r w:rsidR="003B320C" w:rsidRPr="00CB6D22">
              <w:rPr>
                <w:szCs w:val="20"/>
              </w:rPr>
              <w:t>10</w:t>
            </w:r>
            <w:r w:rsidRPr="00CB6D22">
              <w:rPr>
                <w:szCs w:val="20"/>
              </w:rPr>
              <w:t xml:space="preserve">% </w:t>
            </w:r>
            <w:r w:rsidR="006F3279">
              <w:rPr>
                <w:szCs w:val="20"/>
              </w:rPr>
              <w:t>of</w:t>
            </w:r>
            <w:r w:rsidR="006F3279" w:rsidRPr="00CB6D22">
              <w:rPr>
                <w:szCs w:val="20"/>
              </w:rPr>
              <w:t xml:space="preserve"> </w:t>
            </w:r>
            <w:r w:rsidR="00A162C2" w:rsidRPr="00CB6D22">
              <w:rPr>
                <w:szCs w:val="20"/>
              </w:rPr>
              <w:t xml:space="preserve">the comparative </w:t>
            </w:r>
            <w:r w:rsidRPr="00CB6D22">
              <w:rPr>
                <w:szCs w:val="20"/>
              </w:rPr>
              <w:t xml:space="preserve">and </w:t>
            </w:r>
            <w:r w:rsidR="00BD281D">
              <w:rPr>
                <w:szCs w:val="20"/>
              </w:rPr>
              <w:t xml:space="preserve">which </w:t>
            </w:r>
            <w:r w:rsidR="006F3279">
              <w:rPr>
                <w:szCs w:val="20"/>
              </w:rPr>
              <w:t>are</w:t>
            </w:r>
            <w:r w:rsidR="00A162C2" w:rsidRPr="00CB6D22">
              <w:rPr>
                <w:szCs w:val="20"/>
              </w:rPr>
              <w:t xml:space="preserve"> more tha</w:t>
            </w:r>
            <w:r w:rsidR="006F3279">
              <w:rPr>
                <w:szCs w:val="20"/>
              </w:rPr>
              <w:t>n</w:t>
            </w:r>
            <w:r w:rsidR="00A162C2" w:rsidRPr="00CB6D22">
              <w:rPr>
                <w:szCs w:val="20"/>
              </w:rPr>
              <w:t xml:space="preserve"> </w:t>
            </w:r>
            <w:r w:rsidR="008C1664" w:rsidRPr="00CB6D22">
              <w:rPr>
                <w:szCs w:val="20"/>
              </w:rPr>
              <w:t xml:space="preserve">1% of </w:t>
            </w:r>
            <w:r w:rsidR="00A162C2" w:rsidRPr="00CB6D22">
              <w:rPr>
                <w:szCs w:val="20"/>
              </w:rPr>
              <w:t xml:space="preserve">the </w:t>
            </w:r>
            <w:r w:rsidR="008C1664" w:rsidRPr="00CB6D22">
              <w:rPr>
                <w:szCs w:val="20"/>
              </w:rPr>
              <w:t>Total Administered Income</w:t>
            </w:r>
            <w:r w:rsidR="00BA6A50" w:rsidRPr="00CB6D22">
              <w:rPr>
                <w:szCs w:val="20"/>
              </w:rPr>
              <w:t xml:space="preserve"> </w:t>
            </w:r>
            <w:r w:rsidR="00C14480">
              <w:rPr>
                <w:szCs w:val="20"/>
              </w:rPr>
              <w:t>in</w:t>
            </w:r>
            <w:r w:rsidR="00C14480" w:rsidRPr="00CB6D22">
              <w:rPr>
                <w:szCs w:val="20"/>
              </w:rPr>
              <w:t xml:space="preserve"> </w:t>
            </w:r>
            <w:r w:rsidR="00B416D5" w:rsidRPr="00CB6D22">
              <w:rPr>
                <w:szCs w:val="20"/>
              </w:rPr>
              <w:t xml:space="preserve">the comparative </w:t>
            </w:r>
            <w:r w:rsidR="001A36EC" w:rsidRPr="00CB6D22">
              <w:rPr>
                <w:szCs w:val="20"/>
              </w:rPr>
              <w:t xml:space="preserve">(i.e. </w:t>
            </w:r>
            <w:bookmarkEnd w:id="1733"/>
            <w:bookmarkEnd w:id="1734"/>
            <w:r w:rsidR="00616599" w:rsidRPr="00CB6D22">
              <w:rPr>
                <w:szCs w:val="20"/>
              </w:rPr>
              <w:t xml:space="preserve">1% of $5,929,000 </w:t>
            </w:r>
            <w:r w:rsidR="00CD72E5" w:rsidRPr="00CB6D22">
              <w:rPr>
                <w:szCs w:val="20"/>
              </w:rPr>
              <w:t xml:space="preserve">for the current year and </w:t>
            </w:r>
            <w:r w:rsidR="001A36EC" w:rsidRPr="00CB6D22">
              <w:rPr>
                <w:szCs w:val="20"/>
              </w:rPr>
              <w:t xml:space="preserve">1% of </w:t>
            </w:r>
            <w:r w:rsidR="00AA5118" w:rsidRPr="00CB6D22">
              <w:rPr>
                <w:szCs w:val="20"/>
              </w:rPr>
              <w:t>$</w:t>
            </w:r>
            <w:r w:rsidR="001A36EC" w:rsidRPr="00CB6D22">
              <w:rPr>
                <w:szCs w:val="20"/>
              </w:rPr>
              <w:t>5,</w:t>
            </w:r>
            <w:r w:rsidR="00BA6A50" w:rsidRPr="00CB6D22">
              <w:rPr>
                <w:szCs w:val="20"/>
              </w:rPr>
              <w:t>130</w:t>
            </w:r>
            <w:r w:rsidR="00AA5118" w:rsidRPr="00CB6D22">
              <w:rPr>
                <w:szCs w:val="20"/>
              </w:rPr>
              <w:t>,000</w:t>
            </w:r>
            <w:r w:rsidR="00CD72E5" w:rsidRPr="00CB6D22">
              <w:rPr>
                <w:szCs w:val="20"/>
              </w:rPr>
              <w:t xml:space="preserve"> for the previous year in th</w:t>
            </w:r>
            <w:r w:rsidR="00F25D14" w:rsidRPr="00CB6D22">
              <w:rPr>
                <w:szCs w:val="20"/>
              </w:rPr>
              <w:t xml:space="preserve">e </w:t>
            </w:r>
            <w:r w:rsidR="00F50EAE" w:rsidRPr="00CB6D22">
              <w:rPr>
                <w:szCs w:val="20"/>
              </w:rPr>
              <w:t>table</w:t>
            </w:r>
            <w:r w:rsidR="00F25D14" w:rsidRPr="00CB6D22">
              <w:rPr>
                <w:szCs w:val="20"/>
              </w:rPr>
              <w:t xml:space="preserve"> below</w:t>
            </w:r>
            <w:r w:rsidR="001A36EC" w:rsidRPr="00CB6D22">
              <w:rPr>
                <w:szCs w:val="20"/>
              </w:rPr>
              <w:t>)</w:t>
            </w:r>
            <w:r w:rsidRPr="00CB6D22">
              <w:rPr>
                <w:szCs w:val="20"/>
              </w:rPr>
              <w:t>.</w:t>
            </w:r>
          </w:p>
        </w:tc>
      </w:tr>
      <w:tr w:rsidR="001B0B84" w:rsidRPr="000F4A83" w14:paraId="54FD7516" w14:textId="77777777" w:rsidTr="004C600F">
        <w:tc>
          <w:tcPr>
            <w:tcW w:w="1582" w:type="dxa"/>
          </w:tcPr>
          <w:p w14:paraId="0A23790F" w14:textId="77777777" w:rsidR="001B0B84" w:rsidRPr="000F4A83" w:rsidRDefault="001B0B84" w:rsidP="003A2A4A">
            <w:pPr>
              <w:pStyle w:val="Reference"/>
            </w:pPr>
            <w:bookmarkStart w:id="1735" w:name="_Hlk71881834"/>
          </w:p>
        </w:tc>
        <w:tc>
          <w:tcPr>
            <w:tcW w:w="3402" w:type="dxa"/>
            <w:tcBorders>
              <w:bottom w:val="single" w:sz="4" w:space="0" w:color="auto"/>
            </w:tcBorders>
          </w:tcPr>
          <w:p w14:paraId="0DE7F018" w14:textId="77777777" w:rsidR="001B0B84" w:rsidRPr="007B37AC" w:rsidRDefault="001B0B84" w:rsidP="007000E5">
            <w:pPr>
              <w:pStyle w:val="ModelTableBody"/>
              <w:rPr>
                <w:sz w:val="18"/>
                <w:szCs w:val="18"/>
              </w:rPr>
            </w:pPr>
          </w:p>
        </w:tc>
        <w:tc>
          <w:tcPr>
            <w:tcW w:w="1196" w:type="dxa"/>
            <w:tcBorders>
              <w:bottom w:val="single" w:sz="4" w:space="0" w:color="auto"/>
            </w:tcBorders>
            <w:shd w:val="clear" w:color="auto" w:fill="auto"/>
            <w:vAlign w:val="bottom"/>
          </w:tcPr>
          <w:p w14:paraId="15F292AD" w14:textId="77777777" w:rsidR="001B0B84" w:rsidRPr="007B37AC" w:rsidRDefault="001B0B84" w:rsidP="00365227">
            <w:pPr>
              <w:pStyle w:val="ModelTableHeading2"/>
              <w:rPr>
                <w:sz w:val="18"/>
                <w:szCs w:val="18"/>
              </w:rPr>
            </w:pPr>
            <w:bookmarkStart w:id="1736" w:name="_Toc488658176"/>
            <w:bookmarkStart w:id="1737" w:name="_Toc499576876"/>
            <w:r w:rsidRPr="007B37AC">
              <w:rPr>
                <w:sz w:val="18"/>
                <w:szCs w:val="18"/>
              </w:rPr>
              <w:t>Variance</w:t>
            </w:r>
            <w:bookmarkEnd w:id="1736"/>
            <w:bookmarkEnd w:id="1737"/>
          </w:p>
          <w:p w14:paraId="15F1B50B" w14:textId="77777777" w:rsidR="001B0B84" w:rsidRPr="007B37AC" w:rsidRDefault="001B0B84" w:rsidP="00365227">
            <w:pPr>
              <w:pStyle w:val="ModelTableHeading2"/>
              <w:rPr>
                <w:sz w:val="18"/>
                <w:szCs w:val="18"/>
              </w:rPr>
            </w:pPr>
            <w:bookmarkStart w:id="1738" w:name="_Toc488658177"/>
            <w:bookmarkStart w:id="1739" w:name="_Toc499576877"/>
            <w:r w:rsidRPr="007B37AC">
              <w:rPr>
                <w:sz w:val="18"/>
                <w:szCs w:val="18"/>
              </w:rPr>
              <w:t>note</w:t>
            </w:r>
            <w:bookmarkEnd w:id="1738"/>
            <w:bookmarkEnd w:id="1739"/>
          </w:p>
        </w:tc>
        <w:tc>
          <w:tcPr>
            <w:tcW w:w="1701" w:type="dxa"/>
            <w:tcBorders>
              <w:bottom w:val="single" w:sz="4" w:space="0" w:color="auto"/>
            </w:tcBorders>
            <w:shd w:val="clear" w:color="auto" w:fill="auto"/>
            <w:vAlign w:val="bottom"/>
          </w:tcPr>
          <w:p w14:paraId="74BB1154" w14:textId="77777777" w:rsidR="001B0B84" w:rsidRPr="007B37AC" w:rsidRDefault="001B0B84" w:rsidP="00365227">
            <w:pPr>
              <w:pStyle w:val="ModelTableHeading2"/>
              <w:rPr>
                <w:sz w:val="18"/>
                <w:szCs w:val="18"/>
              </w:rPr>
            </w:pPr>
            <w:bookmarkStart w:id="1740" w:name="_Toc488658178"/>
            <w:bookmarkStart w:id="1741" w:name="_Toc499576878"/>
            <w:r w:rsidRPr="007B37AC">
              <w:rPr>
                <w:sz w:val="18"/>
                <w:szCs w:val="18"/>
              </w:rPr>
              <w:t>Estimate</w:t>
            </w:r>
            <w:bookmarkEnd w:id="1740"/>
            <w:bookmarkEnd w:id="1741"/>
          </w:p>
          <w:p w14:paraId="4794B568" w14:textId="56170FFF" w:rsidR="001B0B84" w:rsidRPr="007B37AC" w:rsidRDefault="008C4DEB" w:rsidP="00365227">
            <w:pPr>
              <w:pStyle w:val="ModelTableHeading2"/>
              <w:rPr>
                <w:sz w:val="18"/>
                <w:szCs w:val="18"/>
              </w:rPr>
            </w:pPr>
            <w:bookmarkStart w:id="1742" w:name="_Toc488658179"/>
            <w:bookmarkStart w:id="1743" w:name="_Toc499576879"/>
            <w:r w:rsidRPr="007B37AC">
              <w:rPr>
                <w:sz w:val="18"/>
                <w:szCs w:val="18"/>
              </w:rPr>
              <w:t>202</w:t>
            </w:r>
            <w:r>
              <w:rPr>
                <w:sz w:val="18"/>
                <w:szCs w:val="18"/>
              </w:rPr>
              <w:t>4</w:t>
            </w:r>
            <w:r w:rsidRPr="00106858">
              <w:rPr>
                <w:sz w:val="18"/>
                <w:szCs w:val="18"/>
                <w:vertAlign w:val="superscript"/>
              </w:rPr>
              <w:t>1</w:t>
            </w:r>
          </w:p>
          <w:p w14:paraId="2F003438" w14:textId="77777777" w:rsidR="001B0B84" w:rsidRPr="007B37AC" w:rsidRDefault="001B0B84" w:rsidP="00365227">
            <w:pPr>
              <w:pStyle w:val="ModelTableHeading2"/>
              <w:rPr>
                <w:sz w:val="18"/>
                <w:szCs w:val="18"/>
              </w:rPr>
            </w:pPr>
            <w:bookmarkStart w:id="1744" w:name="_Toc488658193"/>
            <w:bookmarkStart w:id="1745" w:name="_Toc499576893"/>
            <w:bookmarkEnd w:id="1742"/>
            <w:bookmarkEnd w:id="1743"/>
            <w:r w:rsidRPr="007B37AC">
              <w:rPr>
                <w:sz w:val="18"/>
                <w:szCs w:val="18"/>
              </w:rPr>
              <w:t>($000)</w:t>
            </w:r>
            <w:bookmarkEnd w:id="1744"/>
            <w:bookmarkEnd w:id="1745"/>
          </w:p>
        </w:tc>
        <w:tc>
          <w:tcPr>
            <w:tcW w:w="1701" w:type="dxa"/>
            <w:tcBorders>
              <w:bottom w:val="single" w:sz="4" w:space="0" w:color="auto"/>
            </w:tcBorders>
            <w:shd w:val="clear" w:color="auto" w:fill="A6A6A6" w:themeFill="background2" w:themeFillShade="A6"/>
            <w:vAlign w:val="bottom"/>
          </w:tcPr>
          <w:p w14:paraId="35E00F3A" w14:textId="77777777" w:rsidR="001B0B84" w:rsidRPr="007B37AC" w:rsidRDefault="001B0B84" w:rsidP="00365227">
            <w:pPr>
              <w:pStyle w:val="ModelTableHeading2"/>
              <w:rPr>
                <w:sz w:val="18"/>
                <w:szCs w:val="18"/>
              </w:rPr>
            </w:pPr>
            <w:bookmarkStart w:id="1746" w:name="_Toc488658180"/>
            <w:bookmarkStart w:id="1747" w:name="_Toc499576880"/>
            <w:r w:rsidRPr="007B37AC">
              <w:rPr>
                <w:sz w:val="18"/>
                <w:szCs w:val="18"/>
              </w:rPr>
              <w:t>Actual</w:t>
            </w:r>
            <w:bookmarkEnd w:id="1746"/>
            <w:bookmarkEnd w:id="1747"/>
          </w:p>
          <w:p w14:paraId="6FB4F777" w14:textId="60A12C56" w:rsidR="001B0B84" w:rsidRPr="007B37AC" w:rsidRDefault="008C4DEB" w:rsidP="00365227">
            <w:pPr>
              <w:pStyle w:val="ModelTableHeading2"/>
              <w:rPr>
                <w:sz w:val="18"/>
                <w:szCs w:val="18"/>
              </w:rPr>
            </w:pPr>
            <w:bookmarkStart w:id="1748" w:name="_Toc488658181"/>
            <w:bookmarkStart w:id="1749" w:name="_Toc499576881"/>
            <w:r w:rsidRPr="007B37AC">
              <w:rPr>
                <w:sz w:val="18"/>
                <w:szCs w:val="18"/>
              </w:rPr>
              <w:t>202</w:t>
            </w:r>
            <w:r>
              <w:rPr>
                <w:sz w:val="18"/>
                <w:szCs w:val="18"/>
              </w:rPr>
              <w:t>4</w:t>
            </w:r>
          </w:p>
          <w:p w14:paraId="0C867071" w14:textId="77777777" w:rsidR="001B0B84" w:rsidRPr="007B37AC" w:rsidRDefault="001B0B84" w:rsidP="00365227">
            <w:pPr>
              <w:pStyle w:val="ModelTableHeading2"/>
              <w:rPr>
                <w:sz w:val="18"/>
                <w:szCs w:val="18"/>
              </w:rPr>
            </w:pPr>
            <w:bookmarkStart w:id="1750" w:name="_Toc488658194"/>
            <w:bookmarkStart w:id="1751" w:name="_Toc499576894"/>
            <w:bookmarkEnd w:id="1748"/>
            <w:bookmarkEnd w:id="1749"/>
            <w:r w:rsidRPr="007B37AC">
              <w:rPr>
                <w:sz w:val="18"/>
                <w:szCs w:val="18"/>
              </w:rPr>
              <w:t>($000)</w:t>
            </w:r>
            <w:bookmarkEnd w:id="1750"/>
            <w:bookmarkEnd w:id="1751"/>
          </w:p>
        </w:tc>
        <w:tc>
          <w:tcPr>
            <w:tcW w:w="1701" w:type="dxa"/>
            <w:tcBorders>
              <w:bottom w:val="single" w:sz="4" w:space="0" w:color="auto"/>
            </w:tcBorders>
            <w:shd w:val="clear" w:color="auto" w:fill="auto"/>
            <w:vAlign w:val="bottom"/>
          </w:tcPr>
          <w:p w14:paraId="1C945B38" w14:textId="77777777" w:rsidR="001B0B84" w:rsidRPr="007B37AC" w:rsidRDefault="001B0B84" w:rsidP="00365227">
            <w:pPr>
              <w:pStyle w:val="ModelTableHeading2"/>
              <w:rPr>
                <w:sz w:val="18"/>
                <w:szCs w:val="18"/>
              </w:rPr>
            </w:pPr>
            <w:bookmarkStart w:id="1752" w:name="_Toc488658182"/>
            <w:bookmarkStart w:id="1753" w:name="_Toc499576882"/>
            <w:r w:rsidRPr="007B37AC">
              <w:rPr>
                <w:sz w:val="18"/>
                <w:szCs w:val="18"/>
              </w:rPr>
              <w:t>Actual</w:t>
            </w:r>
            <w:bookmarkEnd w:id="1752"/>
            <w:bookmarkEnd w:id="1753"/>
          </w:p>
          <w:p w14:paraId="027C47B8" w14:textId="76316448" w:rsidR="001B0B84" w:rsidRPr="007B37AC" w:rsidRDefault="008C4DEB" w:rsidP="00365227">
            <w:pPr>
              <w:pStyle w:val="ModelTableHeading2"/>
              <w:rPr>
                <w:sz w:val="18"/>
                <w:szCs w:val="18"/>
              </w:rPr>
            </w:pPr>
            <w:bookmarkStart w:id="1754" w:name="_Toc488658183"/>
            <w:bookmarkStart w:id="1755" w:name="_Toc499576883"/>
            <w:r w:rsidRPr="00E547E1">
              <w:rPr>
                <w:sz w:val="18"/>
              </w:rPr>
              <w:t>202</w:t>
            </w:r>
            <w:r>
              <w:rPr>
                <w:sz w:val="18"/>
              </w:rPr>
              <w:t>3</w:t>
            </w:r>
          </w:p>
          <w:p w14:paraId="74D7FF2F" w14:textId="77777777" w:rsidR="001B0B84" w:rsidRPr="007B37AC" w:rsidRDefault="001B0B84" w:rsidP="00365227">
            <w:pPr>
              <w:pStyle w:val="ModelTableHeading2"/>
              <w:rPr>
                <w:sz w:val="18"/>
                <w:szCs w:val="18"/>
              </w:rPr>
            </w:pPr>
            <w:bookmarkStart w:id="1756" w:name="_Toc488658195"/>
            <w:bookmarkStart w:id="1757" w:name="_Toc499576895"/>
            <w:bookmarkEnd w:id="1754"/>
            <w:bookmarkEnd w:id="1755"/>
            <w:r w:rsidRPr="007B37AC">
              <w:rPr>
                <w:sz w:val="18"/>
                <w:szCs w:val="18"/>
              </w:rPr>
              <w:t>($000)</w:t>
            </w:r>
            <w:bookmarkEnd w:id="1756"/>
            <w:bookmarkEnd w:id="1757"/>
          </w:p>
        </w:tc>
        <w:tc>
          <w:tcPr>
            <w:tcW w:w="1701" w:type="dxa"/>
            <w:tcBorders>
              <w:bottom w:val="single" w:sz="4" w:space="0" w:color="auto"/>
            </w:tcBorders>
            <w:shd w:val="clear" w:color="auto" w:fill="auto"/>
            <w:vAlign w:val="bottom"/>
          </w:tcPr>
          <w:p w14:paraId="1D65A7C3" w14:textId="77777777" w:rsidR="001B0B84" w:rsidRPr="007B37AC" w:rsidRDefault="001B0B84" w:rsidP="00365227">
            <w:pPr>
              <w:pStyle w:val="ModelTableHeading2"/>
              <w:rPr>
                <w:sz w:val="18"/>
                <w:szCs w:val="18"/>
              </w:rPr>
            </w:pPr>
            <w:bookmarkStart w:id="1758" w:name="_Toc488658184"/>
            <w:bookmarkStart w:id="1759" w:name="_Toc499576884"/>
            <w:r w:rsidRPr="007B37AC">
              <w:rPr>
                <w:sz w:val="18"/>
                <w:szCs w:val="18"/>
              </w:rPr>
              <w:t>Variance</w:t>
            </w:r>
            <w:bookmarkEnd w:id="1758"/>
            <w:bookmarkEnd w:id="1759"/>
            <w:r w:rsidRPr="007B37AC">
              <w:rPr>
                <w:sz w:val="18"/>
                <w:szCs w:val="18"/>
              </w:rPr>
              <w:t xml:space="preserve"> </w:t>
            </w:r>
            <w:bookmarkStart w:id="1760" w:name="_Toc488658185"/>
            <w:bookmarkStart w:id="1761" w:name="_Toc499576885"/>
            <w:r w:rsidRPr="007B37AC">
              <w:rPr>
                <w:sz w:val="18"/>
                <w:szCs w:val="18"/>
              </w:rPr>
              <w:t>between</w:t>
            </w:r>
            <w:bookmarkStart w:id="1762" w:name="_Toc488658186"/>
            <w:bookmarkStart w:id="1763" w:name="_Toc499576886"/>
            <w:bookmarkEnd w:id="1760"/>
            <w:bookmarkEnd w:id="1761"/>
            <w:r w:rsidRPr="007B37AC">
              <w:rPr>
                <w:sz w:val="18"/>
                <w:szCs w:val="18"/>
              </w:rPr>
              <w:t xml:space="preserve"> estimate and</w:t>
            </w:r>
            <w:bookmarkEnd w:id="1762"/>
            <w:bookmarkEnd w:id="1763"/>
            <w:r w:rsidRPr="007B37AC">
              <w:rPr>
                <w:sz w:val="18"/>
                <w:szCs w:val="18"/>
              </w:rPr>
              <w:t xml:space="preserve"> </w:t>
            </w:r>
            <w:bookmarkStart w:id="1764" w:name="_Toc488658187"/>
            <w:bookmarkStart w:id="1765" w:name="_Toc499576887"/>
            <w:r w:rsidRPr="007B37AC">
              <w:rPr>
                <w:sz w:val="18"/>
                <w:szCs w:val="18"/>
              </w:rPr>
              <w:t>actual</w:t>
            </w:r>
          </w:p>
          <w:p w14:paraId="5FE1ADCB" w14:textId="77777777" w:rsidR="001B0B84" w:rsidRPr="007B37AC" w:rsidRDefault="001B0B84" w:rsidP="00365227">
            <w:pPr>
              <w:pStyle w:val="ModelTableHeading2"/>
              <w:rPr>
                <w:sz w:val="18"/>
                <w:szCs w:val="18"/>
              </w:rPr>
            </w:pPr>
            <w:bookmarkStart w:id="1766" w:name="_Toc488658196"/>
            <w:bookmarkStart w:id="1767" w:name="_Toc499576896"/>
            <w:bookmarkEnd w:id="1764"/>
            <w:bookmarkEnd w:id="1765"/>
            <w:r w:rsidRPr="007B37AC">
              <w:rPr>
                <w:sz w:val="18"/>
                <w:szCs w:val="18"/>
              </w:rPr>
              <w:t>($000)</w:t>
            </w:r>
            <w:bookmarkEnd w:id="1766"/>
            <w:bookmarkEnd w:id="1767"/>
          </w:p>
        </w:tc>
        <w:tc>
          <w:tcPr>
            <w:tcW w:w="1701" w:type="dxa"/>
            <w:tcBorders>
              <w:bottom w:val="single" w:sz="4" w:space="0" w:color="auto"/>
            </w:tcBorders>
            <w:shd w:val="clear" w:color="auto" w:fill="auto"/>
            <w:vAlign w:val="bottom"/>
          </w:tcPr>
          <w:p w14:paraId="6FD5294C" w14:textId="2F000514" w:rsidR="001B0B84" w:rsidRPr="007B37AC" w:rsidRDefault="001B0B84" w:rsidP="00365227">
            <w:pPr>
              <w:pStyle w:val="ModelTableHeading2"/>
              <w:rPr>
                <w:sz w:val="18"/>
                <w:szCs w:val="18"/>
              </w:rPr>
            </w:pPr>
            <w:bookmarkStart w:id="1768" w:name="_Toc488658188"/>
            <w:bookmarkStart w:id="1769" w:name="_Toc499576888"/>
            <w:r w:rsidRPr="007B37AC">
              <w:rPr>
                <w:sz w:val="18"/>
                <w:szCs w:val="18"/>
              </w:rPr>
              <w:t>Variance</w:t>
            </w:r>
            <w:bookmarkEnd w:id="1768"/>
            <w:bookmarkEnd w:id="1769"/>
            <w:r w:rsidRPr="007B37AC">
              <w:rPr>
                <w:sz w:val="18"/>
                <w:szCs w:val="18"/>
              </w:rPr>
              <w:t xml:space="preserve"> </w:t>
            </w:r>
            <w:bookmarkStart w:id="1770" w:name="_Toc488658189"/>
            <w:bookmarkStart w:id="1771" w:name="_Toc499576889"/>
            <w:r w:rsidRPr="007B37AC">
              <w:rPr>
                <w:sz w:val="18"/>
                <w:szCs w:val="18"/>
              </w:rPr>
              <w:t>between actual</w:t>
            </w:r>
            <w:bookmarkEnd w:id="1770"/>
            <w:bookmarkEnd w:id="1771"/>
            <w:r w:rsidRPr="007B37AC">
              <w:rPr>
                <w:sz w:val="18"/>
                <w:szCs w:val="18"/>
              </w:rPr>
              <w:t xml:space="preserve"> </w:t>
            </w:r>
            <w:bookmarkStart w:id="1772" w:name="_Toc488658190"/>
            <w:bookmarkStart w:id="1773" w:name="_Toc499576890"/>
            <w:r w:rsidRPr="007B37AC">
              <w:rPr>
                <w:sz w:val="18"/>
                <w:szCs w:val="18"/>
              </w:rPr>
              <w:t xml:space="preserve">results for </w:t>
            </w:r>
            <w:r w:rsidRPr="007B37AC">
              <w:rPr>
                <w:sz w:val="18"/>
                <w:szCs w:val="18"/>
              </w:rPr>
              <w:br/>
            </w:r>
            <w:bookmarkStart w:id="1774" w:name="_Toc488658191"/>
            <w:bookmarkStart w:id="1775" w:name="_Toc499576891"/>
            <w:bookmarkEnd w:id="1772"/>
            <w:bookmarkEnd w:id="1773"/>
            <w:r w:rsidR="008C4DEB" w:rsidRPr="007B37AC">
              <w:rPr>
                <w:sz w:val="18"/>
                <w:szCs w:val="18"/>
              </w:rPr>
              <w:t>202</w:t>
            </w:r>
            <w:r w:rsidR="008C4DEB">
              <w:rPr>
                <w:sz w:val="18"/>
                <w:szCs w:val="18"/>
              </w:rPr>
              <w:t>4</w:t>
            </w:r>
            <w:r w:rsidR="008C4DEB" w:rsidRPr="007B37AC">
              <w:rPr>
                <w:sz w:val="18"/>
                <w:szCs w:val="18"/>
              </w:rPr>
              <w:t xml:space="preserve"> </w:t>
            </w:r>
            <w:r w:rsidRPr="007B37AC">
              <w:rPr>
                <w:sz w:val="18"/>
                <w:szCs w:val="18"/>
              </w:rPr>
              <w:t xml:space="preserve">and </w:t>
            </w:r>
            <w:r w:rsidR="008C4DEB" w:rsidRPr="007B37AC">
              <w:rPr>
                <w:sz w:val="18"/>
                <w:szCs w:val="18"/>
              </w:rPr>
              <w:t>202</w:t>
            </w:r>
            <w:r w:rsidR="008C4DEB">
              <w:rPr>
                <w:sz w:val="18"/>
                <w:szCs w:val="18"/>
              </w:rPr>
              <w:t>3</w:t>
            </w:r>
          </w:p>
          <w:p w14:paraId="5F9E3FAB" w14:textId="77777777" w:rsidR="001B0B84" w:rsidRPr="007B37AC" w:rsidRDefault="001B0B84" w:rsidP="00365227">
            <w:pPr>
              <w:pStyle w:val="ModelTableHeading2"/>
              <w:rPr>
                <w:sz w:val="18"/>
                <w:szCs w:val="18"/>
              </w:rPr>
            </w:pPr>
            <w:bookmarkStart w:id="1776" w:name="_Toc488658197"/>
            <w:bookmarkStart w:id="1777" w:name="_Toc499576897"/>
            <w:bookmarkEnd w:id="1774"/>
            <w:bookmarkEnd w:id="1775"/>
            <w:r w:rsidRPr="007B37AC">
              <w:rPr>
                <w:sz w:val="18"/>
                <w:szCs w:val="18"/>
              </w:rPr>
              <w:t>($000)</w:t>
            </w:r>
            <w:bookmarkEnd w:id="1776"/>
            <w:bookmarkEnd w:id="1777"/>
          </w:p>
        </w:tc>
      </w:tr>
      <w:tr w:rsidR="00A871CD" w:rsidRPr="000F4A83" w14:paraId="4BF52018" w14:textId="77777777" w:rsidTr="004C600F">
        <w:tc>
          <w:tcPr>
            <w:tcW w:w="1582" w:type="dxa"/>
          </w:tcPr>
          <w:p w14:paraId="1A81B166" w14:textId="77777777" w:rsidR="00A871CD" w:rsidRPr="000F4A83" w:rsidRDefault="00A871CD" w:rsidP="003A2A4A">
            <w:pPr>
              <w:pStyle w:val="Reference"/>
            </w:pPr>
          </w:p>
        </w:tc>
        <w:tc>
          <w:tcPr>
            <w:tcW w:w="3402" w:type="dxa"/>
            <w:tcBorders>
              <w:top w:val="single" w:sz="4" w:space="0" w:color="auto"/>
            </w:tcBorders>
          </w:tcPr>
          <w:p w14:paraId="7C7F58D0" w14:textId="414765BD" w:rsidR="00A871CD" w:rsidRPr="007B37AC" w:rsidRDefault="00A162C2" w:rsidP="00A871CD">
            <w:pPr>
              <w:pStyle w:val="ModelTableBodyBold"/>
              <w:rPr>
                <w:sz w:val="18"/>
                <w:szCs w:val="18"/>
              </w:rPr>
            </w:pPr>
            <w:bookmarkStart w:id="1778" w:name="_Toc488658192"/>
            <w:bookmarkStart w:id="1779" w:name="_Toc499576892"/>
            <w:r w:rsidRPr="007B37AC">
              <w:rPr>
                <w:sz w:val="18"/>
                <w:szCs w:val="18"/>
              </w:rPr>
              <w:t>Income from administered items</w:t>
            </w:r>
            <w:bookmarkEnd w:id="1778"/>
            <w:bookmarkEnd w:id="1779"/>
          </w:p>
        </w:tc>
        <w:tc>
          <w:tcPr>
            <w:tcW w:w="1196" w:type="dxa"/>
            <w:tcBorders>
              <w:top w:val="single" w:sz="4" w:space="0" w:color="auto"/>
            </w:tcBorders>
            <w:shd w:val="clear" w:color="auto" w:fill="auto"/>
          </w:tcPr>
          <w:p w14:paraId="3C7F1DB2"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73A3127F"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6A6A6" w:themeFill="background2" w:themeFillShade="A6"/>
          </w:tcPr>
          <w:p w14:paraId="5209945C"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548D81EF"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53BE98F9" w14:textId="77777777" w:rsidR="00A871CD" w:rsidRPr="007B37AC" w:rsidRDefault="00A871CD" w:rsidP="0077307B">
            <w:pPr>
              <w:pStyle w:val="ModelTableNumbers1"/>
              <w:rPr>
                <w:highlight w:val="magenta"/>
              </w:rPr>
            </w:pPr>
          </w:p>
        </w:tc>
        <w:tc>
          <w:tcPr>
            <w:tcW w:w="1701" w:type="dxa"/>
            <w:tcBorders>
              <w:top w:val="single" w:sz="4" w:space="0" w:color="auto"/>
            </w:tcBorders>
            <w:shd w:val="clear" w:color="auto" w:fill="auto"/>
          </w:tcPr>
          <w:p w14:paraId="51FF588E" w14:textId="77777777" w:rsidR="00A871CD" w:rsidRPr="007B37AC" w:rsidRDefault="00A871CD" w:rsidP="0077307B">
            <w:pPr>
              <w:pStyle w:val="ModelTableNumbers1"/>
              <w:rPr>
                <w:highlight w:val="magenta"/>
              </w:rPr>
            </w:pPr>
          </w:p>
        </w:tc>
      </w:tr>
      <w:tr w:rsidR="006541E0" w:rsidRPr="000F4A83" w14:paraId="31BD8D36" w14:textId="77777777" w:rsidTr="004C600F">
        <w:tc>
          <w:tcPr>
            <w:tcW w:w="1582" w:type="dxa"/>
          </w:tcPr>
          <w:p w14:paraId="15DD10C3" w14:textId="77777777" w:rsidR="006541E0" w:rsidRPr="000F4A83" w:rsidRDefault="006541E0" w:rsidP="003A2A4A">
            <w:pPr>
              <w:pStyle w:val="Reference"/>
            </w:pPr>
          </w:p>
        </w:tc>
        <w:tc>
          <w:tcPr>
            <w:tcW w:w="3402" w:type="dxa"/>
          </w:tcPr>
          <w:p w14:paraId="5CD8CCB9" w14:textId="77777777" w:rsidR="006541E0" w:rsidRPr="00AA5118" w:rsidRDefault="006541E0" w:rsidP="00365227">
            <w:pPr>
              <w:pStyle w:val="ModelTableBodyUnderlined"/>
              <w:rPr>
                <w:b/>
                <w:bCs/>
                <w:sz w:val="18"/>
                <w:szCs w:val="18"/>
                <w:u w:val="none"/>
              </w:rPr>
            </w:pPr>
            <w:bookmarkStart w:id="1780" w:name="_Toc488658198"/>
            <w:bookmarkStart w:id="1781" w:name="_Toc499576898"/>
            <w:r w:rsidRPr="00AA5118">
              <w:rPr>
                <w:b/>
                <w:bCs/>
                <w:sz w:val="18"/>
                <w:szCs w:val="18"/>
                <w:u w:val="none"/>
              </w:rPr>
              <w:t>Income</w:t>
            </w:r>
            <w:bookmarkEnd w:id="1780"/>
            <w:bookmarkEnd w:id="1781"/>
          </w:p>
        </w:tc>
        <w:tc>
          <w:tcPr>
            <w:tcW w:w="1196" w:type="dxa"/>
            <w:shd w:val="clear" w:color="auto" w:fill="auto"/>
          </w:tcPr>
          <w:p w14:paraId="0432C4C7" w14:textId="77777777" w:rsidR="006541E0" w:rsidRPr="007B37AC" w:rsidRDefault="006541E0" w:rsidP="0077307B">
            <w:pPr>
              <w:pStyle w:val="ModelTableNumbers1"/>
            </w:pPr>
          </w:p>
        </w:tc>
        <w:tc>
          <w:tcPr>
            <w:tcW w:w="1701" w:type="dxa"/>
            <w:shd w:val="clear" w:color="auto" w:fill="auto"/>
          </w:tcPr>
          <w:p w14:paraId="2AB3CB87" w14:textId="77777777" w:rsidR="006541E0" w:rsidRPr="007B37AC" w:rsidRDefault="006541E0" w:rsidP="0077307B">
            <w:pPr>
              <w:pStyle w:val="ModelTableNumbers1"/>
            </w:pPr>
          </w:p>
        </w:tc>
        <w:tc>
          <w:tcPr>
            <w:tcW w:w="1701" w:type="dxa"/>
            <w:shd w:val="clear" w:color="auto" w:fill="A6A6A6" w:themeFill="background2" w:themeFillShade="A6"/>
          </w:tcPr>
          <w:p w14:paraId="4E93CD96" w14:textId="77777777" w:rsidR="006541E0" w:rsidRPr="007B37AC" w:rsidRDefault="006541E0" w:rsidP="0077307B">
            <w:pPr>
              <w:pStyle w:val="ModelTableNumbers1"/>
            </w:pPr>
          </w:p>
        </w:tc>
        <w:tc>
          <w:tcPr>
            <w:tcW w:w="1701" w:type="dxa"/>
            <w:shd w:val="clear" w:color="auto" w:fill="auto"/>
          </w:tcPr>
          <w:p w14:paraId="1742E1A4" w14:textId="77777777" w:rsidR="006541E0" w:rsidRPr="007B37AC" w:rsidRDefault="006541E0" w:rsidP="0077307B">
            <w:pPr>
              <w:pStyle w:val="ModelTableNumbers1"/>
            </w:pPr>
          </w:p>
        </w:tc>
        <w:tc>
          <w:tcPr>
            <w:tcW w:w="1701" w:type="dxa"/>
            <w:shd w:val="clear" w:color="auto" w:fill="auto"/>
          </w:tcPr>
          <w:p w14:paraId="7BD70480" w14:textId="77777777" w:rsidR="006541E0" w:rsidRPr="007B37AC" w:rsidRDefault="006541E0" w:rsidP="0077307B">
            <w:pPr>
              <w:pStyle w:val="ModelTableNumbers1"/>
            </w:pPr>
          </w:p>
        </w:tc>
        <w:tc>
          <w:tcPr>
            <w:tcW w:w="1701" w:type="dxa"/>
            <w:shd w:val="clear" w:color="auto" w:fill="auto"/>
          </w:tcPr>
          <w:p w14:paraId="02D49DFC" w14:textId="77777777" w:rsidR="006541E0" w:rsidRPr="007B37AC" w:rsidRDefault="006541E0" w:rsidP="0077307B">
            <w:pPr>
              <w:pStyle w:val="ModelTableNumbers1"/>
            </w:pPr>
          </w:p>
        </w:tc>
      </w:tr>
      <w:tr w:rsidR="006541E0" w:rsidRPr="000F4A83" w14:paraId="0E960969" w14:textId="77777777" w:rsidTr="004C600F">
        <w:tc>
          <w:tcPr>
            <w:tcW w:w="1582" w:type="dxa"/>
          </w:tcPr>
          <w:p w14:paraId="4FDF2118" w14:textId="77777777" w:rsidR="006541E0" w:rsidRPr="000F4A83" w:rsidRDefault="006541E0" w:rsidP="003A2A4A">
            <w:pPr>
              <w:pStyle w:val="Reference"/>
            </w:pPr>
          </w:p>
        </w:tc>
        <w:tc>
          <w:tcPr>
            <w:tcW w:w="3402" w:type="dxa"/>
          </w:tcPr>
          <w:p w14:paraId="3E056358" w14:textId="77777777" w:rsidR="006541E0" w:rsidRPr="007B37AC" w:rsidRDefault="006541E0" w:rsidP="007000E5">
            <w:pPr>
              <w:pStyle w:val="ModelTableBody"/>
              <w:rPr>
                <w:sz w:val="18"/>
                <w:szCs w:val="18"/>
              </w:rPr>
            </w:pPr>
            <w:bookmarkStart w:id="1782" w:name="_Toc488658199"/>
            <w:bookmarkStart w:id="1783" w:name="_Toc499576899"/>
            <w:r w:rsidRPr="007B37AC">
              <w:rPr>
                <w:sz w:val="18"/>
                <w:szCs w:val="18"/>
              </w:rPr>
              <w:t>For transfer:</w:t>
            </w:r>
            <w:bookmarkEnd w:id="1782"/>
            <w:bookmarkEnd w:id="1783"/>
            <w:r w:rsidRPr="007B37AC">
              <w:rPr>
                <w:sz w:val="18"/>
                <w:szCs w:val="18"/>
              </w:rPr>
              <w:t xml:space="preserve"> </w:t>
            </w:r>
          </w:p>
        </w:tc>
        <w:tc>
          <w:tcPr>
            <w:tcW w:w="1196" w:type="dxa"/>
            <w:shd w:val="clear" w:color="auto" w:fill="auto"/>
          </w:tcPr>
          <w:p w14:paraId="6FC107B3" w14:textId="77777777" w:rsidR="006541E0" w:rsidRPr="007B37AC" w:rsidRDefault="006541E0" w:rsidP="0077307B">
            <w:pPr>
              <w:pStyle w:val="ModelTableNumbers1"/>
            </w:pPr>
          </w:p>
        </w:tc>
        <w:tc>
          <w:tcPr>
            <w:tcW w:w="1701" w:type="dxa"/>
            <w:shd w:val="clear" w:color="auto" w:fill="auto"/>
          </w:tcPr>
          <w:p w14:paraId="5B514AF9" w14:textId="77777777" w:rsidR="006541E0" w:rsidRPr="007B37AC" w:rsidRDefault="006541E0" w:rsidP="0077307B">
            <w:pPr>
              <w:pStyle w:val="ModelTableNumbers1"/>
            </w:pPr>
          </w:p>
        </w:tc>
        <w:tc>
          <w:tcPr>
            <w:tcW w:w="1701" w:type="dxa"/>
            <w:shd w:val="clear" w:color="auto" w:fill="A6A6A6" w:themeFill="background2" w:themeFillShade="A6"/>
          </w:tcPr>
          <w:p w14:paraId="58B6107E" w14:textId="77777777" w:rsidR="006541E0" w:rsidRPr="007B37AC" w:rsidRDefault="006541E0" w:rsidP="0077307B">
            <w:pPr>
              <w:pStyle w:val="ModelTableNumbers1"/>
            </w:pPr>
          </w:p>
        </w:tc>
        <w:tc>
          <w:tcPr>
            <w:tcW w:w="1701" w:type="dxa"/>
            <w:shd w:val="clear" w:color="auto" w:fill="auto"/>
          </w:tcPr>
          <w:p w14:paraId="5BA38A0A" w14:textId="77777777" w:rsidR="006541E0" w:rsidRPr="007B37AC" w:rsidRDefault="006541E0" w:rsidP="0077307B">
            <w:pPr>
              <w:pStyle w:val="ModelTableNumbers1"/>
            </w:pPr>
          </w:p>
        </w:tc>
        <w:tc>
          <w:tcPr>
            <w:tcW w:w="1701" w:type="dxa"/>
            <w:shd w:val="clear" w:color="auto" w:fill="auto"/>
          </w:tcPr>
          <w:p w14:paraId="2BF37A6D" w14:textId="77777777" w:rsidR="006541E0" w:rsidRPr="007B37AC" w:rsidRDefault="006541E0" w:rsidP="0077307B">
            <w:pPr>
              <w:pStyle w:val="ModelTableNumbers1"/>
            </w:pPr>
          </w:p>
        </w:tc>
        <w:tc>
          <w:tcPr>
            <w:tcW w:w="1701" w:type="dxa"/>
            <w:shd w:val="clear" w:color="auto" w:fill="auto"/>
          </w:tcPr>
          <w:p w14:paraId="36AC6471" w14:textId="77777777" w:rsidR="006541E0" w:rsidRPr="007B37AC" w:rsidRDefault="006541E0" w:rsidP="0077307B">
            <w:pPr>
              <w:pStyle w:val="ModelTableNumbers1"/>
            </w:pPr>
          </w:p>
        </w:tc>
      </w:tr>
      <w:tr w:rsidR="006541E0" w:rsidRPr="000F4A83" w14:paraId="30222466" w14:textId="77777777" w:rsidTr="004C600F">
        <w:tc>
          <w:tcPr>
            <w:tcW w:w="1582" w:type="dxa"/>
          </w:tcPr>
          <w:p w14:paraId="2CF3CA20" w14:textId="77777777" w:rsidR="006541E0" w:rsidRPr="000F4A83" w:rsidRDefault="006541E0" w:rsidP="003A2A4A">
            <w:pPr>
              <w:pStyle w:val="Reference"/>
            </w:pPr>
          </w:p>
        </w:tc>
        <w:tc>
          <w:tcPr>
            <w:tcW w:w="3402" w:type="dxa"/>
          </w:tcPr>
          <w:p w14:paraId="1F9E0452" w14:textId="77777777" w:rsidR="006541E0" w:rsidRPr="007B37AC" w:rsidRDefault="006541E0" w:rsidP="00522414">
            <w:pPr>
              <w:pStyle w:val="ModelTableBody"/>
              <w:rPr>
                <w:sz w:val="18"/>
                <w:szCs w:val="18"/>
              </w:rPr>
            </w:pPr>
            <w:bookmarkStart w:id="1784" w:name="_Toc488658200"/>
            <w:bookmarkStart w:id="1785" w:name="_Toc499576900"/>
            <w:r w:rsidRPr="007B37AC">
              <w:rPr>
                <w:sz w:val="18"/>
                <w:szCs w:val="18"/>
              </w:rPr>
              <w:t>Regulatory fees and charges</w:t>
            </w:r>
            <w:bookmarkEnd w:id="1784"/>
            <w:bookmarkEnd w:id="1785"/>
          </w:p>
        </w:tc>
        <w:tc>
          <w:tcPr>
            <w:tcW w:w="1196" w:type="dxa"/>
            <w:shd w:val="clear" w:color="auto" w:fill="auto"/>
          </w:tcPr>
          <w:p w14:paraId="0C187756" w14:textId="0E6CEAEC" w:rsidR="006541E0" w:rsidRPr="007B37AC" w:rsidRDefault="009740F8" w:rsidP="0077307B">
            <w:pPr>
              <w:pStyle w:val="ModelTableNumbers1"/>
            </w:pPr>
            <w:r>
              <w:t>(</w:t>
            </w:r>
            <w:r w:rsidR="009244E8">
              <w:t>a</w:t>
            </w:r>
            <w:r>
              <w:t>)</w:t>
            </w:r>
          </w:p>
        </w:tc>
        <w:tc>
          <w:tcPr>
            <w:tcW w:w="1701" w:type="dxa"/>
            <w:shd w:val="clear" w:color="auto" w:fill="auto"/>
          </w:tcPr>
          <w:p w14:paraId="21A6E4E7" w14:textId="77777777" w:rsidR="006541E0" w:rsidRPr="007B37AC" w:rsidRDefault="006541E0" w:rsidP="0077307B">
            <w:pPr>
              <w:pStyle w:val="ModelTableNumbers1"/>
            </w:pPr>
            <w:bookmarkStart w:id="1786" w:name="_Toc488658202"/>
            <w:bookmarkStart w:id="1787" w:name="_Toc499576902"/>
            <w:r w:rsidRPr="007B37AC">
              <w:t>4,750</w:t>
            </w:r>
            <w:bookmarkEnd w:id="1786"/>
            <w:bookmarkEnd w:id="1787"/>
          </w:p>
        </w:tc>
        <w:tc>
          <w:tcPr>
            <w:tcW w:w="1701" w:type="dxa"/>
            <w:shd w:val="clear" w:color="auto" w:fill="A6A6A6" w:themeFill="background2" w:themeFillShade="A6"/>
          </w:tcPr>
          <w:p w14:paraId="1AA83069" w14:textId="77777777" w:rsidR="006541E0" w:rsidRPr="007B37AC" w:rsidRDefault="006541E0" w:rsidP="0077307B">
            <w:pPr>
              <w:pStyle w:val="ModelTableNumbers1"/>
            </w:pPr>
            <w:bookmarkStart w:id="1788" w:name="_Toc488658203"/>
            <w:bookmarkStart w:id="1789" w:name="_Toc499576903"/>
            <w:r w:rsidRPr="007B37AC">
              <w:t>4,855</w:t>
            </w:r>
            <w:bookmarkEnd w:id="1788"/>
            <w:bookmarkEnd w:id="1789"/>
          </w:p>
        </w:tc>
        <w:tc>
          <w:tcPr>
            <w:tcW w:w="1701" w:type="dxa"/>
            <w:shd w:val="clear" w:color="auto" w:fill="auto"/>
          </w:tcPr>
          <w:p w14:paraId="4155F25A" w14:textId="77777777" w:rsidR="006541E0" w:rsidRPr="007B37AC" w:rsidRDefault="006541E0" w:rsidP="0077307B">
            <w:pPr>
              <w:pStyle w:val="ModelTableNumbers1"/>
            </w:pPr>
            <w:bookmarkStart w:id="1790" w:name="_Toc488658204"/>
            <w:bookmarkStart w:id="1791" w:name="_Toc499576904"/>
            <w:r w:rsidRPr="007B37AC">
              <w:t>4,050</w:t>
            </w:r>
            <w:bookmarkEnd w:id="1790"/>
            <w:bookmarkEnd w:id="1791"/>
          </w:p>
        </w:tc>
        <w:tc>
          <w:tcPr>
            <w:tcW w:w="1701" w:type="dxa"/>
            <w:shd w:val="clear" w:color="auto" w:fill="auto"/>
          </w:tcPr>
          <w:p w14:paraId="193F481B" w14:textId="77777777" w:rsidR="006541E0" w:rsidRPr="007B37AC" w:rsidRDefault="006541E0" w:rsidP="0077307B">
            <w:pPr>
              <w:pStyle w:val="ModelTableNumbers1"/>
            </w:pPr>
            <w:bookmarkStart w:id="1792" w:name="_Toc488658205"/>
            <w:bookmarkStart w:id="1793" w:name="_Toc499576905"/>
            <w:r w:rsidRPr="007B37AC">
              <w:t>105</w:t>
            </w:r>
            <w:bookmarkEnd w:id="1792"/>
            <w:bookmarkEnd w:id="1793"/>
          </w:p>
        </w:tc>
        <w:tc>
          <w:tcPr>
            <w:tcW w:w="1701" w:type="dxa"/>
            <w:shd w:val="clear" w:color="auto" w:fill="auto"/>
          </w:tcPr>
          <w:p w14:paraId="2BBDEC62" w14:textId="77777777" w:rsidR="006541E0" w:rsidRPr="007B37AC" w:rsidRDefault="006541E0" w:rsidP="0077307B">
            <w:pPr>
              <w:pStyle w:val="ModelTableNumbers1"/>
            </w:pPr>
            <w:bookmarkStart w:id="1794" w:name="_Toc488658206"/>
            <w:bookmarkStart w:id="1795" w:name="_Toc499576906"/>
            <w:r w:rsidRPr="007B37AC">
              <w:t>805</w:t>
            </w:r>
            <w:bookmarkEnd w:id="1794"/>
            <w:bookmarkEnd w:id="1795"/>
          </w:p>
        </w:tc>
      </w:tr>
      <w:tr w:rsidR="006541E0" w:rsidRPr="000F4A83" w14:paraId="4CFD2848" w14:textId="77777777" w:rsidTr="004C600F">
        <w:tc>
          <w:tcPr>
            <w:tcW w:w="1582" w:type="dxa"/>
          </w:tcPr>
          <w:p w14:paraId="185475A2" w14:textId="77777777" w:rsidR="006541E0" w:rsidRPr="000F4A83" w:rsidRDefault="006541E0" w:rsidP="003A2A4A">
            <w:pPr>
              <w:pStyle w:val="Reference"/>
            </w:pPr>
          </w:p>
        </w:tc>
        <w:tc>
          <w:tcPr>
            <w:tcW w:w="3402" w:type="dxa"/>
          </w:tcPr>
          <w:p w14:paraId="7B319553" w14:textId="77777777" w:rsidR="006541E0" w:rsidRPr="007B37AC" w:rsidRDefault="006541E0" w:rsidP="007000E5">
            <w:pPr>
              <w:pStyle w:val="ModelTableBody"/>
              <w:rPr>
                <w:sz w:val="18"/>
                <w:szCs w:val="18"/>
              </w:rPr>
            </w:pPr>
            <w:bookmarkStart w:id="1796" w:name="_Toc488658213"/>
            <w:bookmarkStart w:id="1797" w:name="_Toc499576913"/>
            <w:r w:rsidRPr="007B37AC">
              <w:rPr>
                <w:sz w:val="18"/>
                <w:szCs w:val="18"/>
              </w:rPr>
              <w:t>Other revenue</w:t>
            </w:r>
            <w:bookmarkEnd w:id="1796"/>
            <w:bookmarkEnd w:id="1797"/>
          </w:p>
        </w:tc>
        <w:tc>
          <w:tcPr>
            <w:tcW w:w="1196" w:type="dxa"/>
            <w:shd w:val="clear" w:color="auto" w:fill="auto"/>
          </w:tcPr>
          <w:p w14:paraId="383A8A50" w14:textId="77777777" w:rsidR="006541E0" w:rsidRPr="007B37AC" w:rsidRDefault="006541E0" w:rsidP="0077307B">
            <w:pPr>
              <w:pStyle w:val="ModelTableNumbers1"/>
            </w:pPr>
          </w:p>
        </w:tc>
        <w:tc>
          <w:tcPr>
            <w:tcW w:w="1701" w:type="dxa"/>
            <w:shd w:val="clear" w:color="auto" w:fill="auto"/>
          </w:tcPr>
          <w:p w14:paraId="38D8EDF6" w14:textId="77777777" w:rsidR="006541E0" w:rsidRPr="007B37AC" w:rsidRDefault="006541E0" w:rsidP="0077307B">
            <w:pPr>
              <w:pStyle w:val="ModelTableNumbers1"/>
            </w:pPr>
            <w:bookmarkStart w:id="1798" w:name="_Toc488658214"/>
            <w:bookmarkStart w:id="1799" w:name="_Toc499576914"/>
            <w:r w:rsidRPr="007B37AC">
              <w:t>1,179</w:t>
            </w:r>
            <w:bookmarkEnd w:id="1798"/>
            <w:bookmarkEnd w:id="1799"/>
          </w:p>
        </w:tc>
        <w:tc>
          <w:tcPr>
            <w:tcW w:w="1701" w:type="dxa"/>
            <w:shd w:val="clear" w:color="auto" w:fill="A6A6A6" w:themeFill="background2" w:themeFillShade="A6"/>
          </w:tcPr>
          <w:p w14:paraId="752DDA78" w14:textId="77777777" w:rsidR="006541E0" w:rsidRPr="007B37AC" w:rsidRDefault="006541E0" w:rsidP="0077307B">
            <w:pPr>
              <w:pStyle w:val="ModelTableNumbers1"/>
            </w:pPr>
            <w:bookmarkStart w:id="1800" w:name="_Toc488658215"/>
            <w:bookmarkStart w:id="1801" w:name="_Toc499576915"/>
            <w:r w:rsidRPr="007B37AC">
              <w:t>1,140</w:t>
            </w:r>
            <w:bookmarkEnd w:id="1800"/>
            <w:bookmarkEnd w:id="1801"/>
          </w:p>
        </w:tc>
        <w:tc>
          <w:tcPr>
            <w:tcW w:w="1701" w:type="dxa"/>
            <w:shd w:val="clear" w:color="auto" w:fill="auto"/>
          </w:tcPr>
          <w:p w14:paraId="7B232134" w14:textId="77777777" w:rsidR="006541E0" w:rsidRPr="007B37AC" w:rsidRDefault="006541E0" w:rsidP="0077307B">
            <w:pPr>
              <w:pStyle w:val="ModelTableNumbers1"/>
            </w:pPr>
            <w:bookmarkStart w:id="1802" w:name="_Toc488658216"/>
            <w:bookmarkStart w:id="1803" w:name="_Toc499576916"/>
            <w:r w:rsidRPr="007B37AC">
              <w:t>1,080</w:t>
            </w:r>
            <w:bookmarkEnd w:id="1802"/>
            <w:bookmarkEnd w:id="1803"/>
          </w:p>
        </w:tc>
        <w:tc>
          <w:tcPr>
            <w:tcW w:w="1701" w:type="dxa"/>
            <w:shd w:val="clear" w:color="auto" w:fill="auto"/>
          </w:tcPr>
          <w:p w14:paraId="0DBDD296" w14:textId="77777777" w:rsidR="006541E0" w:rsidRPr="007B37AC" w:rsidRDefault="006541E0" w:rsidP="0077307B">
            <w:pPr>
              <w:pStyle w:val="ModelTableNumbers1"/>
            </w:pPr>
            <w:bookmarkStart w:id="1804" w:name="_Toc488658217"/>
            <w:bookmarkStart w:id="1805" w:name="_Toc499576917"/>
            <w:r w:rsidRPr="007B37AC">
              <w:t>(39)</w:t>
            </w:r>
            <w:bookmarkEnd w:id="1804"/>
            <w:bookmarkEnd w:id="1805"/>
          </w:p>
        </w:tc>
        <w:tc>
          <w:tcPr>
            <w:tcW w:w="1701" w:type="dxa"/>
            <w:shd w:val="clear" w:color="auto" w:fill="auto"/>
          </w:tcPr>
          <w:p w14:paraId="4644805C" w14:textId="77777777" w:rsidR="006541E0" w:rsidRPr="007B37AC" w:rsidRDefault="006541E0" w:rsidP="0077307B">
            <w:pPr>
              <w:pStyle w:val="ModelTableNumbers1"/>
            </w:pPr>
            <w:bookmarkStart w:id="1806" w:name="_Toc488658218"/>
            <w:bookmarkStart w:id="1807" w:name="_Toc499576918"/>
            <w:r w:rsidRPr="007B37AC">
              <w:t>60</w:t>
            </w:r>
            <w:bookmarkEnd w:id="1806"/>
            <w:bookmarkEnd w:id="1807"/>
          </w:p>
        </w:tc>
      </w:tr>
      <w:tr w:rsidR="006541E0" w:rsidRPr="000F4A83" w14:paraId="564FD83E" w14:textId="77777777" w:rsidTr="004C600F">
        <w:tc>
          <w:tcPr>
            <w:tcW w:w="1582" w:type="dxa"/>
          </w:tcPr>
          <w:p w14:paraId="26FF2A59" w14:textId="77777777" w:rsidR="006541E0" w:rsidRPr="000F4A83" w:rsidRDefault="006541E0" w:rsidP="003A2A4A">
            <w:pPr>
              <w:pStyle w:val="Reference"/>
            </w:pPr>
          </w:p>
        </w:tc>
        <w:tc>
          <w:tcPr>
            <w:tcW w:w="3402" w:type="dxa"/>
            <w:tcBorders>
              <w:bottom w:val="single" w:sz="4" w:space="0" w:color="auto"/>
            </w:tcBorders>
          </w:tcPr>
          <w:p w14:paraId="26086A28" w14:textId="77777777" w:rsidR="006541E0" w:rsidRPr="007B37AC" w:rsidRDefault="006541E0" w:rsidP="00735C81">
            <w:pPr>
              <w:pStyle w:val="ModelTableBodyItalic"/>
              <w:rPr>
                <w:sz w:val="18"/>
                <w:szCs w:val="18"/>
              </w:rPr>
            </w:pPr>
            <w:bookmarkStart w:id="1808" w:name="_Toc488658219"/>
            <w:bookmarkStart w:id="1809" w:name="_Toc499576919"/>
            <w:r w:rsidRPr="007B37AC">
              <w:rPr>
                <w:sz w:val="18"/>
                <w:szCs w:val="18"/>
              </w:rPr>
              <w:t>[Other items as required]</w:t>
            </w:r>
            <w:bookmarkEnd w:id="1808"/>
            <w:bookmarkEnd w:id="1809"/>
          </w:p>
        </w:tc>
        <w:tc>
          <w:tcPr>
            <w:tcW w:w="1196" w:type="dxa"/>
            <w:tcBorders>
              <w:bottom w:val="single" w:sz="4" w:space="0" w:color="auto"/>
            </w:tcBorders>
            <w:shd w:val="clear" w:color="auto" w:fill="auto"/>
          </w:tcPr>
          <w:p w14:paraId="2BDD417F" w14:textId="77777777" w:rsidR="006541E0" w:rsidRPr="007B37AC" w:rsidRDefault="006541E0" w:rsidP="0077307B">
            <w:pPr>
              <w:pStyle w:val="ModelTableNumbers1"/>
            </w:pPr>
          </w:p>
        </w:tc>
        <w:tc>
          <w:tcPr>
            <w:tcW w:w="1701" w:type="dxa"/>
            <w:tcBorders>
              <w:bottom w:val="single" w:sz="4" w:space="0" w:color="auto"/>
            </w:tcBorders>
            <w:shd w:val="clear" w:color="auto" w:fill="auto"/>
          </w:tcPr>
          <w:p w14:paraId="62266B1E" w14:textId="77777777" w:rsidR="006541E0" w:rsidRPr="007B37AC" w:rsidRDefault="006541E0" w:rsidP="0077307B">
            <w:pPr>
              <w:pStyle w:val="ModelTableNumbers1"/>
            </w:pPr>
            <w:bookmarkStart w:id="1810" w:name="_Toc488658220"/>
            <w:bookmarkStart w:id="1811" w:name="_Toc499576920"/>
            <w:r w:rsidRPr="007B37AC">
              <w:t>-</w:t>
            </w:r>
            <w:bookmarkEnd w:id="1810"/>
            <w:bookmarkEnd w:id="1811"/>
          </w:p>
        </w:tc>
        <w:tc>
          <w:tcPr>
            <w:tcW w:w="1701" w:type="dxa"/>
            <w:tcBorders>
              <w:bottom w:val="single" w:sz="4" w:space="0" w:color="auto"/>
            </w:tcBorders>
            <w:shd w:val="clear" w:color="auto" w:fill="A6A6A6" w:themeFill="background2" w:themeFillShade="A6"/>
          </w:tcPr>
          <w:p w14:paraId="76E850C3" w14:textId="77777777" w:rsidR="006541E0" w:rsidRPr="007B37AC" w:rsidRDefault="006541E0" w:rsidP="0077307B">
            <w:pPr>
              <w:pStyle w:val="ModelTableNumbers1"/>
            </w:pPr>
            <w:bookmarkStart w:id="1812" w:name="_Toc488658221"/>
            <w:bookmarkStart w:id="1813" w:name="_Toc499576921"/>
            <w:r w:rsidRPr="007B37AC">
              <w:t>-</w:t>
            </w:r>
            <w:bookmarkEnd w:id="1812"/>
            <w:bookmarkEnd w:id="1813"/>
          </w:p>
        </w:tc>
        <w:tc>
          <w:tcPr>
            <w:tcW w:w="1701" w:type="dxa"/>
            <w:tcBorders>
              <w:bottom w:val="single" w:sz="4" w:space="0" w:color="auto"/>
            </w:tcBorders>
            <w:shd w:val="clear" w:color="auto" w:fill="auto"/>
          </w:tcPr>
          <w:p w14:paraId="496F3423" w14:textId="77777777" w:rsidR="006541E0" w:rsidRPr="007B37AC" w:rsidRDefault="006541E0" w:rsidP="0077307B">
            <w:pPr>
              <w:pStyle w:val="ModelTableNumbers1"/>
            </w:pPr>
            <w:bookmarkStart w:id="1814" w:name="_Toc488658222"/>
            <w:bookmarkStart w:id="1815" w:name="_Toc499576922"/>
            <w:r w:rsidRPr="007B37AC">
              <w:t>-</w:t>
            </w:r>
            <w:bookmarkEnd w:id="1814"/>
            <w:bookmarkEnd w:id="1815"/>
          </w:p>
        </w:tc>
        <w:tc>
          <w:tcPr>
            <w:tcW w:w="1701" w:type="dxa"/>
            <w:tcBorders>
              <w:bottom w:val="single" w:sz="4" w:space="0" w:color="auto"/>
            </w:tcBorders>
            <w:shd w:val="clear" w:color="auto" w:fill="auto"/>
          </w:tcPr>
          <w:p w14:paraId="4A3000C0" w14:textId="77777777" w:rsidR="006541E0" w:rsidRPr="007B37AC" w:rsidRDefault="006541E0" w:rsidP="0077307B">
            <w:pPr>
              <w:pStyle w:val="ModelTableNumbers1"/>
            </w:pPr>
            <w:bookmarkStart w:id="1816" w:name="_Toc488658223"/>
            <w:bookmarkStart w:id="1817" w:name="_Toc499576923"/>
            <w:r w:rsidRPr="007B37AC">
              <w:t>-</w:t>
            </w:r>
            <w:bookmarkEnd w:id="1816"/>
            <w:bookmarkEnd w:id="1817"/>
          </w:p>
        </w:tc>
        <w:tc>
          <w:tcPr>
            <w:tcW w:w="1701" w:type="dxa"/>
            <w:tcBorders>
              <w:bottom w:val="single" w:sz="4" w:space="0" w:color="auto"/>
            </w:tcBorders>
            <w:shd w:val="clear" w:color="auto" w:fill="auto"/>
          </w:tcPr>
          <w:p w14:paraId="2E999E04" w14:textId="77777777" w:rsidR="006541E0" w:rsidRPr="007B37AC" w:rsidRDefault="006541E0" w:rsidP="0077307B">
            <w:pPr>
              <w:pStyle w:val="ModelTableNumbers1"/>
            </w:pPr>
            <w:bookmarkStart w:id="1818" w:name="_Toc488658224"/>
            <w:bookmarkStart w:id="1819" w:name="_Toc499576924"/>
            <w:r w:rsidRPr="007B37AC">
              <w:t>-</w:t>
            </w:r>
            <w:bookmarkEnd w:id="1818"/>
            <w:bookmarkEnd w:id="1819"/>
          </w:p>
        </w:tc>
      </w:tr>
      <w:tr w:rsidR="00282315" w:rsidRPr="001B0B84" w14:paraId="4793C7A4" w14:textId="77777777" w:rsidTr="004C600F">
        <w:tc>
          <w:tcPr>
            <w:tcW w:w="1582" w:type="dxa"/>
          </w:tcPr>
          <w:p w14:paraId="5027A5BA" w14:textId="77777777" w:rsidR="006541E0" w:rsidRPr="000F4A83" w:rsidRDefault="006541E0" w:rsidP="003A2A4A">
            <w:pPr>
              <w:pStyle w:val="Reference"/>
            </w:pPr>
          </w:p>
        </w:tc>
        <w:tc>
          <w:tcPr>
            <w:tcW w:w="3402" w:type="dxa"/>
            <w:tcBorders>
              <w:top w:val="single" w:sz="4" w:space="0" w:color="auto"/>
              <w:bottom w:val="single" w:sz="18" w:space="0" w:color="auto"/>
            </w:tcBorders>
          </w:tcPr>
          <w:p w14:paraId="1C0DBD4B" w14:textId="77777777" w:rsidR="006541E0" w:rsidRPr="007B37AC" w:rsidRDefault="006541E0" w:rsidP="007000E5">
            <w:pPr>
              <w:pStyle w:val="ModelTableBody"/>
              <w:rPr>
                <w:b/>
                <w:sz w:val="18"/>
                <w:szCs w:val="18"/>
              </w:rPr>
            </w:pPr>
            <w:bookmarkStart w:id="1820" w:name="_Toc488658225"/>
            <w:bookmarkStart w:id="1821" w:name="_Toc499576925"/>
            <w:r w:rsidRPr="007B37AC">
              <w:rPr>
                <w:b/>
                <w:sz w:val="18"/>
                <w:szCs w:val="18"/>
              </w:rPr>
              <w:t>Total administered income</w:t>
            </w:r>
            <w:bookmarkEnd w:id="1820"/>
            <w:bookmarkEnd w:id="1821"/>
          </w:p>
        </w:tc>
        <w:tc>
          <w:tcPr>
            <w:tcW w:w="1196" w:type="dxa"/>
            <w:tcBorders>
              <w:top w:val="single" w:sz="4" w:space="0" w:color="auto"/>
              <w:bottom w:val="single" w:sz="18" w:space="0" w:color="auto"/>
            </w:tcBorders>
            <w:shd w:val="clear" w:color="auto" w:fill="auto"/>
          </w:tcPr>
          <w:p w14:paraId="5623AF3A" w14:textId="77777777" w:rsidR="006541E0" w:rsidRPr="007B37AC" w:rsidRDefault="006541E0" w:rsidP="001B0B84">
            <w:pPr>
              <w:pStyle w:val="ModelTableNumbers1Bold"/>
              <w:rPr>
                <w:sz w:val="18"/>
                <w:szCs w:val="18"/>
              </w:rPr>
            </w:pPr>
          </w:p>
        </w:tc>
        <w:tc>
          <w:tcPr>
            <w:tcW w:w="1701" w:type="dxa"/>
            <w:tcBorders>
              <w:top w:val="single" w:sz="4" w:space="0" w:color="auto"/>
              <w:bottom w:val="single" w:sz="18" w:space="0" w:color="auto"/>
            </w:tcBorders>
            <w:shd w:val="clear" w:color="auto" w:fill="auto"/>
          </w:tcPr>
          <w:p w14:paraId="32061AC3" w14:textId="77777777" w:rsidR="006541E0" w:rsidRPr="007B37AC" w:rsidRDefault="006541E0" w:rsidP="001B0B84">
            <w:pPr>
              <w:pStyle w:val="ModelTableNumbers1Bold"/>
              <w:rPr>
                <w:sz w:val="18"/>
                <w:szCs w:val="18"/>
              </w:rPr>
            </w:pPr>
            <w:bookmarkStart w:id="1822" w:name="_Toc488658226"/>
            <w:bookmarkStart w:id="1823" w:name="_Toc499576926"/>
            <w:r w:rsidRPr="007B37AC">
              <w:rPr>
                <w:sz w:val="18"/>
                <w:szCs w:val="18"/>
              </w:rPr>
              <w:t>5,929</w:t>
            </w:r>
            <w:bookmarkEnd w:id="1822"/>
            <w:bookmarkEnd w:id="1823"/>
          </w:p>
        </w:tc>
        <w:tc>
          <w:tcPr>
            <w:tcW w:w="1701" w:type="dxa"/>
            <w:tcBorders>
              <w:top w:val="single" w:sz="4" w:space="0" w:color="auto"/>
              <w:bottom w:val="single" w:sz="18" w:space="0" w:color="auto"/>
            </w:tcBorders>
            <w:shd w:val="clear" w:color="auto" w:fill="A6A6A6" w:themeFill="background2" w:themeFillShade="A6"/>
          </w:tcPr>
          <w:p w14:paraId="2F3D8AC0" w14:textId="77777777" w:rsidR="006541E0" w:rsidRPr="007B37AC" w:rsidRDefault="006541E0" w:rsidP="001B0B84">
            <w:pPr>
              <w:pStyle w:val="ModelTableNumbers1Bold"/>
              <w:rPr>
                <w:sz w:val="18"/>
                <w:szCs w:val="18"/>
              </w:rPr>
            </w:pPr>
            <w:bookmarkStart w:id="1824" w:name="_Toc488658227"/>
            <w:bookmarkStart w:id="1825" w:name="_Toc499576927"/>
            <w:r w:rsidRPr="007B37AC">
              <w:rPr>
                <w:sz w:val="18"/>
                <w:szCs w:val="18"/>
              </w:rPr>
              <w:t>5,995</w:t>
            </w:r>
            <w:bookmarkEnd w:id="1824"/>
            <w:bookmarkEnd w:id="1825"/>
          </w:p>
        </w:tc>
        <w:tc>
          <w:tcPr>
            <w:tcW w:w="1701" w:type="dxa"/>
            <w:tcBorders>
              <w:top w:val="single" w:sz="4" w:space="0" w:color="auto"/>
              <w:bottom w:val="single" w:sz="18" w:space="0" w:color="auto"/>
            </w:tcBorders>
            <w:shd w:val="clear" w:color="auto" w:fill="auto"/>
          </w:tcPr>
          <w:p w14:paraId="6700AE68" w14:textId="77777777" w:rsidR="006541E0" w:rsidRPr="007B37AC" w:rsidRDefault="006541E0" w:rsidP="001B0B84">
            <w:pPr>
              <w:pStyle w:val="ModelTableNumbers1Bold"/>
              <w:rPr>
                <w:sz w:val="18"/>
                <w:szCs w:val="18"/>
              </w:rPr>
            </w:pPr>
            <w:bookmarkStart w:id="1826" w:name="_Toc488658228"/>
            <w:bookmarkStart w:id="1827" w:name="_Toc499576928"/>
            <w:r w:rsidRPr="007B37AC">
              <w:rPr>
                <w:sz w:val="18"/>
                <w:szCs w:val="18"/>
              </w:rPr>
              <w:t>5,130</w:t>
            </w:r>
            <w:bookmarkEnd w:id="1826"/>
            <w:bookmarkEnd w:id="1827"/>
          </w:p>
        </w:tc>
        <w:tc>
          <w:tcPr>
            <w:tcW w:w="1701" w:type="dxa"/>
            <w:tcBorders>
              <w:top w:val="single" w:sz="4" w:space="0" w:color="auto"/>
              <w:bottom w:val="single" w:sz="18" w:space="0" w:color="auto"/>
            </w:tcBorders>
            <w:shd w:val="clear" w:color="auto" w:fill="auto"/>
          </w:tcPr>
          <w:p w14:paraId="202FB0A3" w14:textId="77777777" w:rsidR="006541E0" w:rsidRPr="007B37AC" w:rsidRDefault="006541E0" w:rsidP="001B0B84">
            <w:pPr>
              <w:pStyle w:val="ModelTableNumbers1Bold"/>
              <w:rPr>
                <w:sz w:val="18"/>
                <w:szCs w:val="18"/>
              </w:rPr>
            </w:pPr>
            <w:bookmarkStart w:id="1828" w:name="_Toc488658229"/>
            <w:bookmarkStart w:id="1829" w:name="_Toc499576929"/>
            <w:r w:rsidRPr="007B37AC">
              <w:rPr>
                <w:sz w:val="18"/>
                <w:szCs w:val="18"/>
              </w:rPr>
              <w:t>66</w:t>
            </w:r>
            <w:bookmarkEnd w:id="1828"/>
            <w:bookmarkEnd w:id="1829"/>
          </w:p>
        </w:tc>
        <w:tc>
          <w:tcPr>
            <w:tcW w:w="1701" w:type="dxa"/>
            <w:tcBorders>
              <w:top w:val="single" w:sz="4" w:space="0" w:color="auto"/>
              <w:bottom w:val="single" w:sz="18" w:space="0" w:color="auto"/>
            </w:tcBorders>
            <w:shd w:val="clear" w:color="auto" w:fill="auto"/>
          </w:tcPr>
          <w:p w14:paraId="6098236C" w14:textId="77777777" w:rsidR="006541E0" w:rsidRPr="007B37AC" w:rsidRDefault="006541E0" w:rsidP="001B0B84">
            <w:pPr>
              <w:pStyle w:val="ModelTableNumbers1Bold"/>
              <w:rPr>
                <w:sz w:val="18"/>
                <w:szCs w:val="18"/>
              </w:rPr>
            </w:pPr>
            <w:bookmarkStart w:id="1830" w:name="_Toc488658230"/>
            <w:bookmarkStart w:id="1831" w:name="_Toc499576930"/>
            <w:r w:rsidRPr="007B37AC">
              <w:rPr>
                <w:sz w:val="18"/>
                <w:szCs w:val="18"/>
              </w:rPr>
              <w:t>865</w:t>
            </w:r>
            <w:bookmarkEnd w:id="1830"/>
            <w:bookmarkEnd w:id="1831"/>
          </w:p>
        </w:tc>
      </w:tr>
      <w:tr w:rsidR="006541E0" w:rsidRPr="000F4A83" w14:paraId="0E63622E" w14:textId="77777777" w:rsidTr="004C600F">
        <w:tc>
          <w:tcPr>
            <w:tcW w:w="1582" w:type="dxa"/>
          </w:tcPr>
          <w:p w14:paraId="0B5EBD84" w14:textId="77777777" w:rsidR="006541E0" w:rsidRPr="000F4A83" w:rsidRDefault="006541E0" w:rsidP="003A2A4A">
            <w:pPr>
              <w:pStyle w:val="Reference"/>
            </w:pPr>
          </w:p>
        </w:tc>
        <w:tc>
          <w:tcPr>
            <w:tcW w:w="3402" w:type="dxa"/>
            <w:tcBorders>
              <w:top w:val="single" w:sz="18" w:space="0" w:color="auto"/>
            </w:tcBorders>
          </w:tcPr>
          <w:p w14:paraId="4C9929C0" w14:textId="77777777" w:rsidR="006541E0" w:rsidRPr="00AA5118" w:rsidRDefault="006541E0" w:rsidP="00735C81">
            <w:pPr>
              <w:pStyle w:val="ModelTableBodyItalic"/>
              <w:spacing w:before="120"/>
              <w:rPr>
                <w:b/>
                <w:bCs/>
                <w:i w:val="0"/>
                <w:iCs/>
                <w:sz w:val="18"/>
                <w:szCs w:val="18"/>
              </w:rPr>
            </w:pPr>
            <w:bookmarkStart w:id="1832" w:name="_Toc488658231"/>
            <w:bookmarkStart w:id="1833" w:name="_Toc499576931"/>
            <w:r w:rsidRPr="00AA5118">
              <w:rPr>
                <w:b/>
                <w:bCs/>
                <w:i w:val="0"/>
                <w:iCs/>
                <w:sz w:val="18"/>
                <w:szCs w:val="18"/>
              </w:rPr>
              <w:t>Expenses</w:t>
            </w:r>
            <w:bookmarkEnd w:id="1832"/>
            <w:bookmarkEnd w:id="1833"/>
          </w:p>
        </w:tc>
        <w:tc>
          <w:tcPr>
            <w:tcW w:w="1196" w:type="dxa"/>
            <w:tcBorders>
              <w:top w:val="single" w:sz="18" w:space="0" w:color="auto"/>
            </w:tcBorders>
            <w:shd w:val="clear" w:color="auto" w:fill="auto"/>
          </w:tcPr>
          <w:p w14:paraId="2AE37874"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7390BB7A" w14:textId="77777777" w:rsidR="006541E0" w:rsidRPr="007B37AC" w:rsidRDefault="006541E0" w:rsidP="0077307B">
            <w:pPr>
              <w:pStyle w:val="ModelTableNumbers1"/>
            </w:pPr>
          </w:p>
        </w:tc>
        <w:tc>
          <w:tcPr>
            <w:tcW w:w="1701" w:type="dxa"/>
            <w:tcBorders>
              <w:top w:val="single" w:sz="18" w:space="0" w:color="auto"/>
            </w:tcBorders>
            <w:shd w:val="clear" w:color="auto" w:fill="A6A6A6" w:themeFill="background2" w:themeFillShade="A6"/>
          </w:tcPr>
          <w:p w14:paraId="12752026"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325F09C7"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0306E513" w14:textId="77777777" w:rsidR="006541E0" w:rsidRPr="007B37AC" w:rsidRDefault="006541E0" w:rsidP="0077307B">
            <w:pPr>
              <w:pStyle w:val="ModelTableNumbers1"/>
            </w:pPr>
          </w:p>
        </w:tc>
        <w:tc>
          <w:tcPr>
            <w:tcW w:w="1701" w:type="dxa"/>
            <w:tcBorders>
              <w:top w:val="single" w:sz="18" w:space="0" w:color="auto"/>
            </w:tcBorders>
            <w:shd w:val="clear" w:color="auto" w:fill="auto"/>
          </w:tcPr>
          <w:p w14:paraId="3A8EABD8" w14:textId="77777777" w:rsidR="006541E0" w:rsidRPr="007B37AC" w:rsidRDefault="006541E0" w:rsidP="0077307B">
            <w:pPr>
              <w:pStyle w:val="ModelTableNumbers1"/>
            </w:pPr>
          </w:p>
        </w:tc>
      </w:tr>
      <w:tr w:rsidR="006541E0" w:rsidRPr="000F4A83" w14:paraId="6CCC0036" w14:textId="77777777" w:rsidTr="004C600F">
        <w:tc>
          <w:tcPr>
            <w:tcW w:w="1582" w:type="dxa"/>
          </w:tcPr>
          <w:p w14:paraId="15BA27A0" w14:textId="77777777" w:rsidR="006541E0" w:rsidRPr="000F4A83" w:rsidRDefault="006541E0" w:rsidP="003A2A4A">
            <w:pPr>
              <w:pStyle w:val="Reference"/>
            </w:pPr>
          </w:p>
        </w:tc>
        <w:tc>
          <w:tcPr>
            <w:tcW w:w="3402" w:type="dxa"/>
          </w:tcPr>
          <w:p w14:paraId="218EDF59" w14:textId="77777777" w:rsidR="006541E0" w:rsidRPr="007B37AC" w:rsidRDefault="006541E0" w:rsidP="007000E5">
            <w:pPr>
              <w:pStyle w:val="ModelTableBody"/>
              <w:rPr>
                <w:sz w:val="18"/>
                <w:szCs w:val="18"/>
              </w:rPr>
            </w:pPr>
            <w:bookmarkStart w:id="1834" w:name="_Toc488658232"/>
            <w:bookmarkStart w:id="1835" w:name="_Toc499576932"/>
            <w:r w:rsidRPr="007B37AC">
              <w:rPr>
                <w:sz w:val="18"/>
                <w:szCs w:val="18"/>
              </w:rPr>
              <w:t>Supplies and services</w:t>
            </w:r>
            <w:bookmarkEnd w:id="1834"/>
            <w:bookmarkEnd w:id="1835"/>
          </w:p>
        </w:tc>
        <w:tc>
          <w:tcPr>
            <w:tcW w:w="1196" w:type="dxa"/>
            <w:shd w:val="clear" w:color="auto" w:fill="auto"/>
          </w:tcPr>
          <w:p w14:paraId="011B11FB" w14:textId="77777777" w:rsidR="006541E0" w:rsidRPr="007B37AC" w:rsidRDefault="006541E0" w:rsidP="0077307B">
            <w:pPr>
              <w:pStyle w:val="ModelTableNumbers1"/>
            </w:pPr>
          </w:p>
        </w:tc>
        <w:tc>
          <w:tcPr>
            <w:tcW w:w="1701" w:type="dxa"/>
            <w:shd w:val="clear" w:color="auto" w:fill="auto"/>
          </w:tcPr>
          <w:p w14:paraId="068D89F4" w14:textId="77777777" w:rsidR="006541E0" w:rsidRPr="007B37AC" w:rsidRDefault="006541E0" w:rsidP="0077307B">
            <w:pPr>
              <w:pStyle w:val="ModelTableNumbers1"/>
            </w:pPr>
            <w:bookmarkStart w:id="1836" w:name="_Toc488658233"/>
            <w:bookmarkStart w:id="1837" w:name="_Toc499576933"/>
            <w:r w:rsidRPr="007B37AC">
              <w:t>539</w:t>
            </w:r>
            <w:bookmarkEnd w:id="1836"/>
            <w:bookmarkEnd w:id="1837"/>
          </w:p>
        </w:tc>
        <w:tc>
          <w:tcPr>
            <w:tcW w:w="1701" w:type="dxa"/>
            <w:shd w:val="clear" w:color="auto" w:fill="A6A6A6" w:themeFill="background2" w:themeFillShade="A6"/>
          </w:tcPr>
          <w:p w14:paraId="7EF1F8DB" w14:textId="77777777" w:rsidR="006541E0" w:rsidRPr="007B37AC" w:rsidRDefault="006541E0" w:rsidP="0077307B">
            <w:pPr>
              <w:pStyle w:val="ModelTableNumbers1"/>
            </w:pPr>
            <w:bookmarkStart w:id="1838" w:name="_Toc488658234"/>
            <w:bookmarkStart w:id="1839" w:name="_Toc499576934"/>
            <w:r w:rsidRPr="007B37AC">
              <w:t>560</w:t>
            </w:r>
            <w:bookmarkEnd w:id="1838"/>
            <w:bookmarkEnd w:id="1839"/>
          </w:p>
        </w:tc>
        <w:tc>
          <w:tcPr>
            <w:tcW w:w="1701" w:type="dxa"/>
            <w:shd w:val="clear" w:color="auto" w:fill="auto"/>
          </w:tcPr>
          <w:p w14:paraId="23E4DD22" w14:textId="77777777" w:rsidR="006541E0" w:rsidRPr="007B37AC" w:rsidRDefault="006541E0" w:rsidP="0077307B">
            <w:pPr>
              <w:pStyle w:val="ModelTableNumbers1"/>
            </w:pPr>
            <w:bookmarkStart w:id="1840" w:name="_Toc488658235"/>
            <w:bookmarkStart w:id="1841" w:name="_Toc499576935"/>
            <w:r w:rsidRPr="007B37AC">
              <w:t>520</w:t>
            </w:r>
            <w:bookmarkEnd w:id="1840"/>
            <w:bookmarkEnd w:id="1841"/>
          </w:p>
        </w:tc>
        <w:tc>
          <w:tcPr>
            <w:tcW w:w="1701" w:type="dxa"/>
            <w:shd w:val="clear" w:color="auto" w:fill="auto"/>
          </w:tcPr>
          <w:p w14:paraId="1E042769" w14:textId="77777777" w:rsidR="006541E0" w:rsidRPr="007B37AC" w:rsidRDefault="006541E0" w:rsidP="0077307B">
            <w:pPr>
              <w:pStyle w:val="ModelTableNumbers1"/>
            </w:pPr>
            <w:bookmarkStart w:id="1842" w:name="_Toc488658236"/>
            <w:bookmarkStart w:id="1843" w:name="_Toc499576936"/>
            <w:r w:rsidRPr="007B37AC">
              <w:t>21</w:t>
            </w:r>
            <w:bookmarkEnd w:id="1842"/>
            <w:bookmarkEnd w:id="1843"/>
          </w:p>
        </w:tc>
        <w:tc>
          <w:tcPr>
            <w:tcW w:w="1701" w:type="dxa"/>
            <w:shd w:val="clear" w:color="auto" w:fill="auto"/>
          </w:tcPr>
          <w:p w14:paraId="2068BA9E" w14:textId="77777777" w:rsidR="006541E0" w:rsidRPr="007B37AC" w:rsidRDefault="006541E0" w:rsidP="0077307B">
            <w:pPr>
              <w:pStyle w:val="ModelTableNumbers1"/>
            </w:pPr>
            <w:bookmarkStart w:id="1844" w:name="_Toc488658237"/>
            <w:bookmarkStart w:id="1845" w:name="_Toc499576937"/>
            <w:r w:rsidRPr="007B37AC">
              <w:t>40</w:t>
            </w:r>
            <w:bookmarkEnd w:id="1844"/>
            <w:bookmarkEnd w:id="1845"/>
          </w:p>
        </w:tc>
      </w:tr>
      <w:tr w:rsidR="006541E0" w:rsidRPr="000F4A83" w14:paraId="4C5D18AC" w14:textId="77777777" w:rsidTr="004C600F">
        <w:tc>
          <w:tcPr>
            <w:tcW w:w="1582" w:type="dxa"/>
          </w:tcPr>
          <w:p w14:paraId="6930F606" w14:textId="77777777" w:rsidR="006541E0" w:rsidRPr="000F4A83" w:rsidRDefault="006541E0" w:rsidP="003A2A4A">
            <w:pPr>
              <w:pStyle w:val="Reference"/>
            </w:pPr>
          </w:p>
        </w:tc>
        <w:tc>
          <w:tcPr>
            <w:tcW w:w="3402" w:type="dxa"/>
          </w:tcPr>
          <w:p w14:paraId="165B3F4A" w14:textId="77777777" w:rsidR="006541E0" w:rsidRPr="007B37AC" w:rsidRDefault="006541E0" w:rsidP="007000E5">
            <w:pPr>
              <w:pStyle w:val="ModelTableBody"/>
              <w:rPr>
                <w:sz w:val="18"/>
                <w:szCs w:val="18"/>
              </w:rPr>
            </w:pPr>
            <w:bookmarkStart w:id="1846" w:name="_Toc488658238"/>
            <w:bookmarkStart w:id="1847" w:name="_Toc499576938"/>
            <w:r w:rsidRPr="007B37AC">
              <w:rPr>
                <w:sz w:val="18"/>
                <w:szCs w:val="18"/>
              </w:rPr>
              <w:t>Grants and subsidies</w:t>
            </w:r>
            <w:bookmarkEnd w:id="1846"/>
            <w:bookmarkEnd w:id="1847"/>
          </w:p>
        </w:tc>
        <w:tc>
          <w:tcPr>
            <w:tcW w:w="1196" w:type="dxa"/>
            <w:shd w:val="clear" w:color="auto" w:fill="auto"/>
          </w:tcPr>
          <w:p w14:paraId="4597BE11" w14:textId="329D3DF6" w:rsidR="006541E0" w:rsidRPr="007B37AC" w:rsidRDefault="009740F8" w:rsidP="0077307B">
            <w:pPr>
              <w:pStyle w:val="ModelTableNumbers1"/>
            </w:pPr>
            <w:r>
              <w:t>(</w:t>
            </w:r>
            <w:r w:rsidR="00737E75">
              <w:t>1</w:t>
            </w:r>
            <w:r>
              <w:t>)</w:t>
            </w:r>
            <w:r w:rsidR="00D655AB">
              <w:t>,</w:t>
            </w:r>
            <w:r>
              <w:t>(</w:t>
            </w:r>
            <w:r w:rsidR="00737E75">
              <w:t>b</w:t>
            </w:r>
            <w:r>
              <w:t>)</w:t>
            </w:r>
          </w:p>
        </w:tc>
        <w:tc>
          <w:tcPr>
            <w:tcW w:w="1701" w:type="dxa"/>
            <w:shd w:val="clear" w:color="auto" w:fill="auto"/>
          </w:tcPr>
          <w:p w14:paraId="69637740" w14:textId="77777777" w:rsidR="006541E0" w:rsidRPr="007B37AC" w:rsidRDefault="006541E0" w:rsidP="0077307B">
            <w:pPr>
              <w:pStyle w:val="ModelTableNumbers1"/>
            </w:pPr>
            <w:bookmarkStart w:id="1848" w:name="_Toc488658240"/>
            <w:bookmarkStart w:id="1849" w:name="_Toc499576940"/>
            <w:r w:rsidRPr="007B37AC">
              <w:t>4,125</w:t>
            </w:r>
            <w:bookmarkEnd w:id="1848"/>
            <w:bookmarkEnd w:id="1849"/>
          </w:p>
        </w:tc>
        <w:tc>
          <w:tcPr>
            <w:tcW w:w="1701" w:type="dxa"/>
            <w:shd w:val="clear" w:color="auto" w:fill="A6A6A6" w:themeFill="background2" w:themeFillShade="A6"/>
          </w:tcPr>
          <w:p w14:paraId="27E2D3BA" w14:textId="77777777" w:rsidR="006541E0" w:rsidRPr="007B37AC" w:rsidRDefault="006541E0" w:rsidP="0077307B">
            <w:pPr>
              <w:pStyle w:val="ModelTableNumbers1"/>
            </w:pPr>
            <w:bookmarkStart w:id="1850" w:name="_Toc488658241"/>
            <w:bookmarkStart w:id="1851" w:name="_Toc499576941"/>
            <w:r w:rsidRPr="007B37AC">
              <w:t>3,570</w:t>
            </w:r>
            <w:bookmarkEnd w:id="1850"/>
            <w:bookmarkEnd w:id="1851"/>
          </w:p>
        </w:tc>
        <w:tc>
          <w:tcPr>
            <w:tcW w:w="1701" w:type="dxa"/>
            <w:shd w:val="clear" w:color="auto" w:fill="auto"/>
          </w:tcPr>
          <w:p w14:paraId="43E15B9D" w14:textId="77777777" w:rsidR="006541E0" w:rsidRPr="007B37AC" w:rsidRDefault="006541E0" w:rsidP="0077307B">
            <w:pPr>
              <w:pStyle w:val="ModelTableNumbers1"/>
            </w:pPr>
            <w:bookmarkStart w:id="1852" w:name="_Toc488658242"/>
            <w:bookmarkStart w:id="1853" w:name="_Toc499576942"/>
            <w:r w:rsidRPr="007B37AC">
              <w:t>2,530</w:t>
            </w:r>
            <w:bookmarkEnd w:id="1852"/>
            <w:bookmarkEnd w:id="1853"/>
          </w:p>
        </w:tc>
        <w:tc>
          <w:tcPr>
            <w:tcW w:w="1701" w:type="dxa"/>
            <w:shd w:val="clear" w:color="auto" w:fill="auto"/>
          </w:tcPr>
          <w:p w14:paraId="37847618" w14:textId="77777777" w:rsidR="006541E0" w:rsidRPr="007B37AC" w:rsidRDefault="006541E0" w:rsidP="0077307B">
            <w:pPr>
              <w:pStyle w:val="ModelTableNumbers1"/>
            </w:pPr>
            <w:bookmarkStart w:id="1854" w:name="_Toc488658243"/>
            <w:bookmarkStart w:id="1855" w:name="_Toc499576943"/>
            <w:r w:rsidRPr="007B37AC">
              <w:t>(555)</w:t>
            </w:r>
            <w:bookmarkEnd w:id="1854"/>
            <w:bookmarkEnd w:id="1855"/>
          </w:p>
        </w:tc>
        <w:tc>
          <w:tcPr>
            <w:tcW w:w="1701" w:type="dxa"/>
            <w:shd w:val="clear" w:color="auto" w:fill="auto"/>
          </w:tcPr>
          <w:p w14:paraId="6FB34B4F" w14:textId="77777777" w:rsidR="006541E0" w:rsidRPr="007B37AC" w:rsidRDefault="006541E0" w:rsidP="0077307B">
            <w:pPr>
              <w:pStyle w:val="ModelTableNumbers1"/>
            </w:pPr>
            <w:bookmarkStart w:id="1856" w:name="_Toc488658244"/>
            <w:bookmarkStart w:id="1857" w:name="_Toc499576944"/>
            <w:r w:rsidRPr="007B37AC">
              <w:t>1,040</w:t>
            </w:r>
            <w:bookmarkEnd w:id="1856"/>
            <w:bookmarkEnd w:id="1857"/>
          </w:p>
        </w:tc>
      </w:tr>
      <w:tr w:rsidR="006541E0" w:rsidRPr="000F4A83" w14:paraId="1511A6D9" w14:textId="77777777" w:rsidTr="004C600F">
        <w:tc>
          <w:tcPr>
            <w:tcW w:w="1582" w:type="dxa"/>
          </w:tcPr>
          <w:p w14:paraId="2A886BCE" w14:textId="77777777" w:rsidR="006541E0" w:rsidRPr="000F4A83" w:rsidRDefault="006541E0" w:rsidP="003A2A4A">
            <w:pPr>
              <w:pStyle w:val="Reference"/>
            </w:pPr>
          </w:p>
        </w:tc>
        <w:tc>
          <w:tcPr>
            <w:tcW w:w="3402" w:type="dxa"/>
          </w:tcPr>
          <w:p w14:paraId="4E9C9833" w14:textId="77777777" w:rsidR="006541E0" w:rsidRPr="007B37AC" w:rsidRDefault="006541E0" w:rsidP="007000E5">
            <w:pPr>
              <w:pStyle w:val="ModelTableBody"/>
              <w:rPr>
                <w:sz w:val="18"/>
                <w:szCs w:val="18"/>
              </w:rPr>
            </w:pPr>
            <w:bookmarkStart w:id="1858" w:name="_Toc488658245"/>
            <w:bookmarkStart w:id="1859" w:name="_Toc499576945"/>
            <w:r w:rsidRPr="007B37AC">
              <w:rPr>
                <w:sz w:val="18"/>
                <w:szCs w:val="18"/>
              </w:rPr>
              <w:t>Transfer payments</w:t>
            </w:r>
            <w:bookmarkEnd w:id="1858"/>
            <w:bookmarkEnd w:id="1859"/>
          </w:p>
        </w:tc>
        <w:tc>
          <w:tcPr>
            <w:tcW w:w="1196" w:type="dxa"/>
            <w:shd w:val="clear" w:color="auto" w:fill="auto"/>
          </w:tcPr>
          <w:p w14:paraId="6887B89D" w14:textId="5E264CB0" w:rsidR="006541E0" w:rsidRPr="007B37AC" w:rsidRDefault="009740F8" w:rsidP="0077307B">
            <w:pPr>
              <w:pStyle w:val="ModelTableNumbers1"/>
            </w:pPr>
            <w:r>
              <w:t>(</w:t>
            </w:r>
            <w:r w:rsidR="00737E75">
              <w:t>c</w:t>
            </w:r>
            <w:r>
              <w:t>)</w:t>
            </w:r>
          </w:p>
        </w:tc>
        <w:tc>
          <w:tcPr>
            <w:tcW w:w="1701" w:type="dxa"/>
            <w:shd w:val="clear" w:color="auto" w:fill="auto"/>
          </w:tcPr>
          <w:p w14:paraId="39C241F1" w14:textId="77777777" w:rsidR="006541E0" w:rsidRPr="007B37AC" w:rsidRDefault="006541E0" w:rsidP="0077307B">
            <w:pPr>
              <w:pStyle w:val="ModelTableNumbers1"/>
            </w:pPr>
            <w:bookmarkStart w:id="1860" w:name="_Toc488658247"/>
            <w:bookmarkStart w:id="1861" w:name="_Toc499576947"/>
            <w:r w:rsidRPr="007B37AC">
              <w:t>1,460</w:t>
            </w:r>
            <w:bookmarkEnd w:id="1860"/>
            <w:bookmarkEnd w:id="1861"/>
          </w:p>
        </w:tc>
        <w:tc>
          <w:tcPr>
            <w:tcW w:w="1701" w:type="dxa"/>
            <w:shd w:val="clear" w:color="auto" w:fill="A6A6A6" w:themeFill="background2" w:themeFillShade="A6"/>
          </w:tcPr>
          <w:p w14:paraId="6C688B65" w14:textId="77777777" w:rsidR="006541E0" w:rsidRPr="007B37AC" w:rsidRDefault="006541E0" w:rsidP="0077307B">
            <w:pPr>
              <w:pStyle w:val="ModelTableNumbers1"/>
            </w:pPr>
            <w:bookmarkStart w:id="1862" w:name="_Toc488658248"/>
            <w:bookmarkStart w:id="1863" w:name="_Toc499576948"/>
            <w:r w:rsidRPr="007B37AC">
              <w:t>1,505</w:t>
            </w:r>
            <w:bookmarkEnd w:id="1862"/>
            <w:bookmarkEnd w:id="1863"/>
          </w:p>
        </w:tc>
        <w:tc>
          <w:tcPr>
            <w:tcW w:w="1701" w:type="dxa"/>
            <w:shd w:val="clear" w:color="auto" w:fill="auto"/>
          </w:tcPr>
          <w:p w14:paraId="01B8A186" w14:textId="77777777" w:rsidR="006541E0" w:rsidRPr="007B37AC" w:rsidRDefault="006541E0" w:rsidP="0077307B">
            <w:pPr>
              <w:pStyle w:val="ModelTableNumbers1"/>
            </w:pPr>
            <w:bookmarkStart w:id="1864" w:name="_Toc488658249"/>
            <w:bookmarkStart w:id="1865" w:name="_Toc499576949"/>
            <w:r w:rsidRPr="007B37AC">
              <w:t>250</w:t>
            </w:r>
            <w:bookmarkEnd w:id="1864"/>
            <w:bookmarkEnd w:id="1865"/>
          </w:p>
        </w:tc>
        <w:tc>
          <w:tcPr>
            <w:tcW w:w="1701" w:type="dxa"/>
            <w:shd w:val="clear" w:color="auto" w:fill="auto"/>
          </w:tcPr>
          <w:p w14:paraId="231940A9" w14:textId="77777777" w:rsidR="006541E0" w:rsidRPr="007B37AC" w:rsidRDefault="006541E0" w:rsidP="0077307B">
            <w:pPr>
              <w:pStyle w:val="ModelTableNumbers1"/>
            </w:pPr>
            <w:bookmarkStart w:id="1866" w:name="_Toc488658250"/>
            <w:bookmarkStart w:id="1867" w:name="_Toc499576950"/>
            <w:r w:rsidRPr="007B37AC">
              <w:t>45</w:t>
            </w:r>
            <w:bookmarkEnd w:id="1866"/>
            <w:bookmarkEnd w:id="1867"/>
          </w:p>
        </w:tc>
        <w:tc>
          <w:tcPr>
            <w:tcW w:w="1701" w:type="dxa"/>
            <w:shd w:val="clear" w:color="auto" w:fill="auto"/>
          </w:tcPr>
          <w:p w14:paraId="1AD268F8" w14:textId="77777777" w:rsidR="006541E0" w:rsidRPr="007B37AC" w:rsidRDefault="006541E0" w:rsidP="0077307B">
            <w:pPr>
              <w:pStyle w:val="ModelTableNumbers1"/>
            </w:pPr>
            <w:bookmarkStart w:id="1868" w:name="_Toc488658251"/>
            <w:bookmarkStart w:id="1869" w:name="_Toc499576951"/>
            <w:r w:rsidRPr="007B37AC">
              <w:t>1,255</w:t>
            </w:r>
            <w:bookmarkEnd w:id="1868"/>
            <w:bookmarkEnd w:id="1869"/>
          </w:p>
        </w:tc>
      </w:tr>
      <w:tr w:rsidR="006541E0" w:rsidRPr="000F4A83" w14:paraId="2069710D" w14:textId="77777777" w:rsidTr="004C600F">
        <w:trPr>
          <w:trHeight w:val="335"/>
        </w:trPr>
        <w:tc>
          <w:tcPr>
            <w:tcW w:w="1582" w:type="dxa"/>
          </w:tcPr>
          <w:p w14:paraId="613A8183" w14:textId="77777777" w:rsidR="006541E0" w:rsidRPr="000F4A83" w:rsidRDefault="006541E0" w:rsidP="003A2A4A">
            <w:pPr>
              <w:pStyle w:val="Reference"/>
            </w:pPr>
          </w:p>
        </w:tc>
        <w:tc>
          <w:tcPr>
            <w:tcW w:w="3402" w:type="dxa"/>
            <w:tcBorders>
              <w:bottom w:val="single" w:sz="4" w:space="0" w:color="auto"/>
            </w:tcBorders>
          </w:tcPr>
          <w:p w14:paraId="1C875EA7" w14:textId="77777777" w:rsidR="006541E0" w:rsidRPr="007B37AC" w:rsidRDefault="006541E0" w:rsidP="00735C81">
            <w:pPr>
              <w:pStyle w:val="ModelTableBodyItalic"/>
              <w:rPr>
                <w:sz w:val="18"/>
                <w:szCs w:val="18"/>
              </w:rPr>
            </w:pPr>
            <w:bookmarkStart w:id="1870" w:name="_Toc488658252"/>
            <w:bookmarkStart w:id="1871" w:name="_Toc499576952"/>
            <w:r w:rsidRPr="007B37AC">
              <w:rPr>
                <w:sz w:val="18"/>
                <w:szCs w:val="18"/>
              </w:rPr>
              <w:t>[Other items as required]</w:t>
            </w:r>
            <w:bookmarkEnd w:id="1870"/>
            <w:bookmarkEnd w:id="1871"/>
          </w:p>
        </w:tc>
        <w:tc>
          <w:tcPr>
            <w:tcW w:w="1196" w:type="dxa"/>
            <w:tcBorders>
              <w:bottom w:val="single" w:sz="4" w:space="0" w:color="auto"/>
            </w:tcBorders>
            <w:shd w:val="clear" w:color="auto" w:fill="auto"/>
          </w:tcPr>
          <w:p w14:paraId="1046DAE7" w14:textId="77777777" w:rsidR="006541E0" w:rsidRPr="007B37AC" w:rsidRDefault="006541E0" w:rsidP="0077307B">
            <w:pPr>
              <w:pStyle w:val="ModelTableNumbers1"/>
            </w:pPr>
          </w:p>
        </w:tc>
        <w:tc>
          <w:tcPr>
            <w:tcW w:w="1701" w:type="dxa"/>
            <w:tcBorders>
              <w:bottom w:val="single" w:sz="4" w:space="0" w:color="auto"/>
            </w:tcBorders>
            <w:shd w:val="clear" w:color="auto" w:fill="auto"/>
          </w:tcPr>
          <w:p w14:paraId="0948862B" w14:textId="77777777" w:rsidR="006541E0" w:rsidRPr="007B37AC" w:rsidRDefault="006541E0" w:rsidP="0077307B">
            <w:pPr>
              <w:pStyle w:val="ModelTableNumbers1"/>
            </w:pPr>
            <w:bookmarkStart w:id="1872" w:name="_Toc488658253"/>
            <w:bookmarkStart w:id="1873" w:name="_Toc499576953"/>
            <w:r w:rsidRPr="007B37AC">
              <w:t>-</w:t>
            </w:r>
            <w:bookmarkEnd w:id="1872"/>
            <w:bookmarkEnd w:id="1873"/>
          </w:p>
        </w:tc>
        <w:tc>
          <w:tcPr>
            <w:tcW w:w="1701" w:type="dxa"/>
            <w:tcBorders>
              <w:bottom w:val="single" w:sz="4" w:space="0" w:color="auto"/>
            </w:tcBorders>
            <w:shd w:val="clear" w:color="auto" w:fill="A6A6A6" w:themeFill="background2" w:themeFillShade="A6"/>
          </w:tcPr>
          <w:p w14:paraId="3E4FE694" w14:textId="77777777" w:rsidR="006541E0" w:rsidRPr="007B37AC" w:rsidRDefault="006541E0" w:rsidP="0077307B">
            <w:pPr>
              <w:pStyle w:val="ModelTableNumbers1"/>
            </w:pPr>
            <w:bookmarkStart w:id="1874" w:name="_Toc488658254"/>
            <w:bookmarkStart w:id="1875" w:name="_Toc499576954"/>
            <w:r w:rsidRPr="007B37AC">
              <w:t>-</w:t>
            </w:r>
            <w:bookmarkEnd w:id="1874"/>
            <w:bookmarkEnd w:id="1875"/>
          </w:p>
        </w:tc>
        <w:tc>
          <w:tcPr>
            <w:tcW w:w="1701" w:type="dxa"/>
            <w:tcBorders>
              <w:bottom w:val="single" w:sz="4" w:space="0" w:color="auto"/>
            </w:tcBorders>
            <w:shd w:val="clear" w:color="auto" w:fill="auto"/>
          </w:tcPr>
          <w:p w14:paraId="1A4D9622" w14:textId="77777777" w:rsidR="006541E0" w:rsidRPr="007B37AC" w:rsidRDefault="006541E0" w:rsidP="0077307B">
            <w:pPr>
              <w:pStyle w:val="ModelTableNumbers1"/>
            </w:pPr>
            <w:bookmarkStart w:id="1876" w:name="_Toc488658255"/>
            <w:bookmarkStart w:id="1877" w:name="_Toc499576955"/>
            <w:r w:rsidRPr="007B37AC">
              <w:t>-</w:t>
            </w:r>
            <w:bookmarkEnd w:id="1876"/>
            <w:bookmarkEnd w:id="1877"/>
          </w:p>
        </w:tc>
        <w:tc>
          <w:tcPr>
            <w:tcW w:w="1701" w:type="dxa"/>
            <w:tcBorders>
              <w:bottom w:val="single" w:sz="4" w:space="0" w:color="auto"/>
            </w:tcBorders>
            <w:shd w:val="clear" w:color="auto" w:fill="auto"/>
          </w:tcPr>
          <w:p w14:paraId="2D854C14" w14:textId="77777777" w:rsidR="006541E0" w:rsidRPr="007B37AC" w:rsidRDefault="006541E0" w:rsidP="0077307B">
            <w:pPr>
              <w:pStyle w:val="ModelTableNumbers1"/>
            </w:pPr>
            <w:bookmarkStart w:id="1878" w:name="_Toc488658256"/>
            <w:bookmarkStart w:id="1879" w:name="_Toc499576956"/>
            <w:r w:rsidRPr="007B37AC">
              <w:t>-</w:t>
            </w:r>
            <w:bookmarkEnd w:id="1878"/>
            <w:bookmarkEnd w:id="1879"/>
          </w:p>
        </w:tc>
        <w:tc>
          <w:tcPr>
            <w:tcW w:w="1701" w:type="dxa"/>
            <w:tcBorders>
              <w:bottom w:val="single" w:sz="4" w:space="0" w:color="auto"/>
            </w:tcBorders>
            <w:shd w:val="clear" w:color="auto" w:fill="auto"/>
          </w:tcPr>
          <w:p w14:paraId="6DC457CE" w14:textId="77777777" w:rsidR="006541E0" w:rsidRPr="007B37AC" w:rsidRDefault="006541E0" w:rsidP="0077307B">
            <w:pPr>
              <w:pStyle w:val="ModelTableNumbers1"/>
            </w:pPr>
            <w:bookmarkStart w:id="1880" w:name="_Toc488658257"/>
            <w:bookmarkStart w:id="1881" w:name="_Toc499576957"/>
            <w:r w:rsidRPr="007B37AC">
              <w:t>-</w:t>
            </w:r>
            <w:bookmarkEnd w:id="1880"/>
            <w:bookmarkEnd w:id="1881"/>
          </w:p>
        </w:tc>
      </w:tr>
      <w:tr w:rsidR="006541E0" w:rsidRPr="000F4A83" w14:paraId="6B5AC840" w14:textId="77777777" w:rsidTr="004C600F">
        <w:tc>
          <w:tcPr>
            <w:tcW w:w="1582" w:type="dxa"/>
          </w:tcPr>
          <w:p w14:paraId="0822B2E7" w14:textId="77777777" w:rsidR="006541E0" w:rsidRPr="00E93039" w:rsidRDefault="006541E0" w:rsidP="003A2A4A">
            <w:pPr>
              <w:pStyle w:val="Reference"/>
            </w:pPr>
          </w:p>
        </w:tc>
        <w:tc>
          <w:tcPr>
            <w:tcW w:w="3402" w:type="dxa"/>
            <w:tcBorders>
              <w:top w:val="single" w:sz="4" w:space="0" w:color="auto"/>
              <w:bottom w:val="single" w:sz="18" w:space="0" w:color="auto"/>
            </w:tcBorders>
          </w:tcPr>
          <w:p w14:paraId="3635FDB8" w14:textId="77777777" w:rsidR="006541E0" w:rsidRPr="00E93039" w:rsidRDefault="006541E0" w:rsidP="007000E5">
            <w:pPr>
              <w:pStyle w:val="ModelTableBody"/>
              <w:rPr>
                <w:b/>
                <w:sz w:val="18"/>
                <w:szCs w:val="18"/>
              </w:rPr>
            </w:pPr>
            <w:bookmarkStart w:id="1882" w:name="_Toc488658258"/>
            <w:bookmarkStart w:id="1883" w:name="_Toc499576958"/>
            <w:r w:rsidRPr="00E93039">
              <w:rPr>
                <w:b/>
                <w:sz w:val="18"/>
                <w:szCs w:val="18"/>
              </w:rPr>
              <w:t>Total administered expenses</w:t>
            </w:r>
            <w:bookmarkEnd w:id="1882"/>
            <w:bookmarkEnd w:id="1883"/>
          </w:p>
        </w:tc>
        <w:tc>
          <w:tcPr>
            <w:tcW w:w="1196" w:type="dxa"/>
            <w:tcBorders>
              <w:top w:val="single" w:sz="4" w:space="0" w:color="auto"/>
              <w:bottom w:val="single" w:sz="18" w:space="0" w:color="auto"/>
            </w:tcBorders>
            <w:shd w:val="clear" w:color="auto" w:fill="auto"/>
          </w:tcPr>
          <w:p w14:paraId="50533F5A" w14:textId="77777777" w:rsidR="006541E0" w:rsidRPr="00E93039" w:rsidRDefault="006541E0" w:rsidP="00735C81">
            <w:pPr>
              <w:pStyle w:val="ModelTableNumbers1Bold"/>
              <w:rPr>
                <w:sz w:val="18"/>
                <w:szCs w:val="18"/>
              </w:rPr>
            </w:pPr>
          </w:p>
        </w:tc>
        <w:tc>
          <w:tcPr>
            <w:tcW w:w="1701" w:type="dxa"/>
            <w:tcBorders>
              <w:top w:val="single" w:sz="4" w:space="0" w:color="auto"/>
              <w:bottom w:val="single" w:sz="18" w:space="0" w:color="auto"/>
            </w:tcBorders>
            <w:shd w:val="clear" w:color="auto" w:fill="auto"/>
          </w:tcPr>
          <w:p w14:paraId="24B252CA" w14:textId="77777777" w:rsidR="006541E0" w:rsidRPr="00E93039" w:rsidRDefault="006541E0" w:rsidP="00735C81">
            <w:pPr>
              <w:pStyle w:val="ModelTableNumbers1Bold"/>
              <w:rPr>
                <w:sz w:val="18"/>
                <w:szCs w:val="18"/>
              </w:rPr>
            </w:pPr>
            <w:bookmarkStart w:id="1884" w:name="_Toc488658259"/>
            <w:bookmarkStart w:id="1885" w:name="_Toc499576959"/>
            <w:r w:rsidRPr="00E93039">
              <w:rPr>
                <w:sz w:val="18"/>
                <w:szCs w:val="18"/>
              </w:rPr>
              <w:t>6,124</w:t>
            </w:r>
            <w:bookmarkEnd w:id="1884"/>
            <w:bookmarkEnd w:id="1885"/>
          </w:p>
        </w:tc>
        <w:tc>
          <w:tcPr>
            <w:tcW w:w="1701" w:type="dxa"/>
            <w:tcBorders>
              <w:top w:val="single" w:sz="4" w:space="0" w:color="auto"/>
              <w:bottom w:val="single" w:sz="18" w:space="0" w:color="auto"/>
            </w:tcBorders>
            <w:shd w:val="clear" w:color="auto" w:fill="A6A6A6" w:themeFill="background2" w:themeFillShade="A6"/>
          </w:tcPr>
          <w:p w14:paraId="681EC2DB" w14:textId="77777777" w:rsidR="006541E0" w:rsidRPr="00E93039" w:rsidRDefault="006541E0" w:rsidP="00735C81">
            <w:pPr>
              <w:pStyle w:val="ModelTableNumbers1Bold"/>
              <w:rPr>
                <w:sz w:val="18"/>
                <w:szCs w:val="18"/>
              </w:rPr>
            </w:pPr>
            <w:bookmarkStart w:id="1886" w:name="_Toc488658260"/>
            <w:bookmarkStart w:id="1887" w:name="_Toc499576960"/>
            <w:r w:rsidRPr="00E93039">
              <w:rPr>
                <w:sz w:val="18"/>
                <w:szCs w:val="18"/>
              </w:rPr>
              <w:t>5,635</w:t>
            </w:r>
            <w:bookmarkEnd w:id="1886"/>
            <w:bookmarkEnd w:id="1887"/>
          </w:p>
        </w:tc>
        <w:tc>
          <w:tcPr>
            <w:tcW w:w="1701" w:type="dxa"/>
            <w:tcBorders>
              <w:top w:val="single" w:sz="4" w:space="0" w:color="auto"/>
              <w:bottom w:val="single" w:sz="18" w:space="0" w:color="auto"/>
            </w:tcBorders>
            <w:shd w:val="clear" w:color="auto" w:fill="auto"/>
          </w:tcPr>
          <w:p w14:paraId="7F264397" w14:textId="77777777" w:rsidR="006541E0" w:rsidRPr="00E93039" w:rsidRDefault="006541E0" w:rsidP="00735C81">
            <w:pPr>
              <w:pStyle w:val="ModelTableNumbers1Bold"/>
              <w:rPr>
                <w:sz w:val="18"/>
                <w:szCs w:val="18"/>
              </w:rPr>
            </w:pPr>
            <w:bookmarkStart w:id="1888" w:name="_Toc488658261"/>
            <w:bookmarkStart w:id="1889" w:name="_Toc499576961"/>
            <w:r w:rsidRPr="00E93039">
              <w:rPr>
                <w:sz w:val="18"/>
                <w:szCs w:val="18"/>
              </w:rPr>
              <w:t>3,300</w:t>
            </w:r>
            <w:bookmarkEnd w:id="1888"/>
            <w:bookmarkEnd w:id="1889"/>
          </w:p>
        </w:tc>
        <w:tc>
          <w:tcPr>
            <w:tcW w:w="1701" w:type="dxa"/>
            <w:tcBorders>
              <w:top w:val="single" w:sz="4" w:space="0" w:color="auto"/>
              <w:bottom w:val="single" w:sz="18" w:space="0" w:color="auto"/>
            </w:tcBorders>
            <w:shd w:val="clear" w:color="auto" w:fill="auto"/>
          </w:tcPr>
          <w:p w14:paraId="79FBF79B" w14:textId="77777777" w:rsidR="006541E0" w:rsidRPr="00E93039" w:rsidRDefault="006541E0" w:rsidP="00735C81">
            <w:pPr>
              <w:pStyle w:val="ModelTableNumbers1Bold"/>
              <w:rPr>
                <w:sz w:val="18"/>
                <w:szCs w:val="18"/>
              </w:rPr>
            </w:pPr>
            <w:bookmarkStart w:id="1890" w:name="_Toc488658262"/>
            <w:bookmarkStart w:id="1891" w:name="_Toc499576962"/>
            <w:r w:rsidRPr="00E93039">
              <w:rPr>
                <w:sz w:val="18"/>
                <w:szCs w:val="18"/>
              </w:rPr>
              <w:t>(489)</w:t>
            </w:r>
            <w:bookmarkEnd w:id="1890"/>
            <w:bookmarkEnd w:id="1891"/>
          </w:p>
        </w:tc>
        <w:tc>
          <w:tcPr>
            <w:tcW w:w="1701" w:type="dxa"/>
            <w:tcBorders>
              <w:top w:val="single" w:sz="4" w:space="0" w:color="auto"/>
              <w:bottom w:val="single" w:sz="18" w:space="0" w:color="auto"/>
            </w:tcBorders>
            <w:shd w:val="clear" w:color="auto" w:fill="auto"/>
          </w:tcPr>
          <w:p w14:paraId="5256E9F9" w14:textId="77777777" w:rsidR="006541E0" w:rsidRPr="00E93039" w:rsidRDefault="006541E0" w:rsidP="00735C81">
            <w:pPr>
              <w:pStyle w:val="ModelTableNumbers1Bold"/>
              <w:rPr>
                <w:sz w:val="18"/>
                <w:szCs w:val="18"/>
              </w:rPr>
            </w:pPr>
            <w:bookmarkStart w:id="1892" w:name="_Toc488658263"/>
            <w:bookmarkStart w:id="1893" w:name="_Toc499576963"/>
            <w:r w:rsidRPr="00E93039">
              <w:rPr>
                <w:sz w:val="18"/>
                <w:szCs w:val="18"/>
              </w:rPr>
              <w:t>2,335</w:t>
            </w:r>
            <w:bookmarkEnd w:id="1892"/>
            <w:bookmarkEnd w:id="1893"/>
          </w:p>
        </w:tc>
      </w:tr>
      <w:tr w:rsidR="00282315" w:rsidRPr="000F4A83" w14:paraId="645EE239" w14:textId="77777777" w:rsidTr="00AA5118">
        <w:trPr>
          <w:trHeight w:val="1452"/>
        </w:trPr>
        <w:tc>
          <w:tcPr>
            <w:tcW w:w="1582" w:type="dxa"/>
          </w:tcPr>
          <w:p w14:paraId="14C13471" w14:textId="77777777" w:rsidR="00282315" w:rsidRPr="00E93039" w:rsidRDefault="00282315" w:rsidP="003A2A4A">
            <w:pPr>
              <w:pStyle w:val="Reference"/>
            </w:pPr>
            <w:bookmarkStart w:id="1894" w:name="_Hlk71881875"/>
            <w:bookmarkEnd w:id="1735"/>
          </w:p>
        </w:tc>
        <w:tc>
          <w:tcPr>
            <w:tcW w:w="13102" w:type="dxa"/>
            <w:gridSpan w:val="7"/>
          </w:tcPr>
          <w:p w14:paraId="186CE209" w14:textId="6BC9CD00" w:rsidR="00880F2A" w:rsidRPr="00E93039" w:rsidRDefault="00064595" w:rsidP="00246AF5">
            <w:pPr>
              <w:pStyle w:val="Footnote"/>
              <w:numPr>
                <w:ilvl w:val="0"/>
                <w:numId w:val="67"/>
              </w:numPr>
              <w:spacing w:after="240"/>
              <w:ind w:left="329" w:hanging="284"/>
            </w:pPr>
            <w:bookmarkStart w:id="1895" w:name="_Toc488658264"/>
            <w:bookmarkStart w:id="1896" w:name="_Toc499576964"/>
            <w:r>
              <w:t>These e</w:t>
            </w:r>
            <w:r w:rsidR="00880F2A" w:rsidRPr="00E93039">
              <w:t xml:space="preserve">stimates are published in the State Budget </w:t>
            </w:r>
            <w:r w:rsidR="008C4DEB" w:rsidRPr="00E93039">
              <w:t>202</w:t>
            </w:r>
            <w:r w:rsidR="008C4DEB">
              <w:t>4</w:t>
            </w:r>
            <w:r w:rsidR="00880F2A" w:rsidRPr="00E93039">
              <w:t>-</w:t>
            </w:r>
            <w:r w:rsidR="008C4DEB" w:rsidRPr="00E93039">
              <w:t>2</w:t>
            </w:r>
            <w:r w:rsidR="008C4DEB">
              <w:t>5</w:t>
            </w:r>
            <w:r w:rsidR="00880F2A" w:rsidRPr="00E93039">
              <w:t xml:space="preserve">, Budget Papers No.2 </w:t>
            </w:r>
            <w:r>
              <w:t>‘</w:t>
            </w:r>
            <w:r w:rsidR="00880F2A" w:rsidRPr="00E93039">
              <w:t>Budget Statements</w:t>
            </w:r>
            <w:r>
              <w:t>’.</w:t>
            </w:r>
          </w:p>
          <w:p w14:paraId="530589D3" w14:textId="6C735ED4" w:rsidR="00282315" w:rsidRPr="00E93039" w:rsidRDefault="00282315" w:rsidP="00A110E9">
            <w:pPr>
              <w:pStyle w:val="ModelTableBodyBold"/>
              <w:spacing w:before="60"/>
              <w:rPr>
                <w:sz w:val="18"/>
                <w:szCs w:val="18"/>
              </w:rPr>
            </w:pPr>
            <w:r w:rsidRPr="00E93039">
              <w:rPr>
                <w:sz w:val="18"/>
                <w:szCs w:val="18"/>
              </w:rPr>
              <w:t>Major estimate and actual (</w:t>
            </w:r>
            <w:r w:rsidR="008C4DEB" w:rsidRPr="00E93039">
              <w:rPr>
                <w:sz w:val="18"/>
                <w:szCs w:val="18"/>
              </w:rPr>
              <w:t>202</w:t>
            </w:r>
            <w:r w:rsidR="008C4DEB">
              <w:rPr>
                <w:sz w:val="18"/>
                <w:szCs w:val="18"/>
              </w:rPr>
              <w:t>4</w:t>
            </w:r>
            <w:r w:rsidRPr="00E93039">
              <w:rPr>
                <w:sz w:val="18"/>
                <w:szCs w:val="18"/>
              </w:rPr>
              <w:t>) variance narratives</w:t>
            </w:r>
            <w:bookmarkEnd w:id="1895"/>
            <w:bookmarkEnd w:id="1896"/>
            <w:r w:rsidR="00AA5118" w:rsidRPr="00E93039">
              <w:rPr>
                <w:sz w:val="18"/>
                <w:szCs w:val="18"/>
              </w:rPr>
              <w:t>:</w:t>
            </w:r>
          </w:p>
          <w:p w14:paraId="62B14EFB" w14:textId="7070E685" w:rsidR="00B44A9D" w:rsidRPr="00E93039" w:rsidRDefault="00C12C65" w:rsidP="00246AF5">
            <w:pPr>
              <w:pStyle w:val="ModelTableBody"/>
              <w:numPr>
                <w:ilvl w:val="0"/>
                <w:numId w:val="71"/>
              </w:numPr>
              <w:spacing w:before="0" w:after="0"/>
              <w:rPr>
                <w:b/>
                <w:bCs/>
                <w:sz w:val="18"/>
                <w:szCs w:val="18"/>
              </w:rPr>
            </w:pPr>
            <w:r w:rsidRPr="00C12C65">
              <w:rPr>
                <w:sz w:val="18"/>
                <w:szCs w:val="18"/>
              </w:rPr>
              <w:t>Grants</w:t>
            </w:r>
            <w:r>
              <w:rPr>
                <w:b/>
                <w:bCs/>
                <w:sz w:val="18"/>
                <w:szCs w:val="18"/>
              </w:rPr>
              <w:t xml:space="preserve"> </w:t>
            </w:r>
            <w:r w:rsidRPr="00C12C65">
              <w:rPr>
                <w:sz w:val="18"/>
                <w:szCs w:val="18"/>
              </w:rPr>
              <w:t>and subsidies</w:t>
            </w:r>
            <w:r>
              <w:rPr>
                <w:b/>
                <w:bCs/>
                <w:sz w:val="18"/>
                <w:szCs w:val="18"/>
              </w:rPr>
              <w:t xml:space="preserve"> </w:t>
            </w:r>
            <w:r w:rsidR="00F10FD7">
              <w:rPr>
                <w:sz w:val="18"/>
                <w:szCs w:val="18"/>
              </w:rPr>
              <w:t>de</w:t>
            </w:r>
            <w:r w:rsidR="00D2014D">
              <w:rPr>
                <w:sz w:val="18"/>
                <w:szCs w:val="18"/>
              </w:rPr>
              <w:t xml:space="preserve">creased by </w:t>
            </w:r>
            <w:r w:rsidR="001B166E">
              <w:rPr>
                <w:sz w:val="18"/>
                <w:szCs w:val="18"/>
              </w:rPr>
              <w:t>$0.</w:t>
            </w:r>
            <w:r w:rsidR="00ED31BA">
              <w:rPr>
                <w:sz w:val="18"/>
                <w:szCs w:val="18"/>
              </w:rPr>
              <w:t>6</w:t>
            </w:r>
            <w:r w:rsidR="00CB6D22">
              <w:rPr>
                <w:sz w:val="18"/>
                <w:szCs w:val="18"/>
              </w:rPr>
              <w:t> </w:t>
            </w:r>
            <w:r w:rsidR="001B166E" w:rsidRPr="00B22CF6">
              <w:rPr>
                <w:sz w:val="18"/>
                <w:szCs w:val="18"/>
              </w:rPr>
              <w:t>million (1</w:t>
            </w:r>
            <w:r w:rsidR="005A7EAF" w:rsidRPr="00B22CF6">
              <w:rPr>
                <w:sz w:val="18"/>
                <w:szCs w:val="18"/>
              </w:rPr>
              <w:t>3</w:t>
            </w:r>
            <w:r w:rsidR="001B166E" w:rsidRPr="00B22CF6">
              <w:rPr>
                <w:sz w:val="18"/>
                <w:szCs w:val="18"/>
              </w:rPr>
              <w:t>.5%)</w:t>
            </w:r>
            <w:r w:rsidR="001B166E">
              <w:rPr>
                <w:sz w:val="18"/>
                <w:szCs w:val="18"/>
              </w:rPr>
              <w:t xml:space="preserve"> </w:t>
            </w:r>
            <w:r w:rsidR="00123DEC">
              <w:rPr>
                <w:sz w:val="18"/>
                <w:szCs w:val="18"/>
              </w:rPr>
              <w:t xml:space="preserve">owing to </w:t>
            </w:r>
            <w:r w:rsidR="00A53E57">
              <w:rPr>
                <w:sz w:val="18"/>
                <w:szCs w:val="18"/>
              </w:rPr>
              <w:t>lower th</w:t>
            </w:r>
            <w:r w:rsidR="00DB447C">
              <w:rPr>
                <w:sz w:val="18"/>
                <w:szCs w:val="18"/>
              </w:rPr>
              <w:t>a</w:t>
            </w:r>
            <w:r w:rsidR="00A53E57">
              <w:rPr>
                <w:sz w:val="18"/>
                <w:szCs w:val="18"/>
              </w:rPr>
              <w:t xml:space="preserve">n projected </w:t>
            </w:r>
            <w:r w:rsidR="00DB447C">
              <w:rPr>
                <w:sz w:val="18"/>
                <w:szCs w:val="18"/>
              </w:rPr>
              <w:t xml:space="preserve">claims received in </w:t>
            </w:r>
            <w:r w:rsidR="008C4DEB">
              <w:rPr>
                <w:sz w:val="18"/>
                <w:szCs w:val="18"/>
              </w:rPr>
              <w:t>2023</w:t>
            </w:r>
            <w:r w:rsidR="00DB447C">
              <w:rPr>
                <w:sz w:val="18"/>
                <w:szCs w:val="18"/>
              </w:rPr>
              <w:t>-</w:t>
            </w:r>
            <w:r w:rsidR="008C4DEB">
              <w:rPr>
                <w:sz w:val="18"/>
                <w:szCs w:val="18"/>
              </w:rPr>
              <w:t xml:space="preserve">24 </w:t>
            </w:r>
            <w:r w:rsidR="00DB447C">
              <w:rPr>
                <w:sz w:val="18"/>
                <w:szCs w:val="18"/>
              </w:rPr>
              <w:t>for eligible</w:t>
            </w:r>
            <w:r w:rsidR="00E5444D">
              <w:rPr>
                <w:sz w:val="18"/>
                <w:szCs w:val="18"/>
              </w:rPr>
              <w:t xml:space="preserve"> </w:t>
            </w:r>
            <w:r w:rsidR="00885A9A">
              <w:rPr>
                <w:sz w:val="18"/>
                <w:szCs w:val="18"/>
              </w:rPr>
              <w:t xml:space="preserve">Information Technology </w:t>
            </w:r>
            <w:r w:rsidR="00CB6502">
              <w:rPr>
                <w:sz w:val="18"/>
                <w:szCs w:val="18"/>
              </w:rPr>
              <w:t>grants.</w:t>
            </w:r>
          </w:p>
          <w:p w14:paraId="0F500B10" w14:textId="4738D17A" w:rsidR="00282315" w:rsidRPr="00E93039" w:rsidRDefault="00282315" w:rsidP="00A110E9">
            <w:pPr>
              <w:pStyle w:val="ModelTableBodyBold"/>
              <w:spacing w:before="60"/>
              <w:rPr>
                <w:sz w:val="18"/>
                <w:szCs w:val="18"/>
              </w:rPr>
            </w:pPr>
            <w:bookmarkStart w:id="1897" w:name="_Toc488658266"/>
            <w:bookmarkStart w:id="1898" w:name="_Toc499576966"/>
            <w:r w:rsidRPr="00E93039">
              <w:rPr>
                <w:sz w:val="18"/>
                <w:szCs w:val="18"/>
              </w:rPr>
              <w:t>Major actual (</w:t>
            </w:r>
            <w:r w:rsidR="008C4DEB" w:rsidRPr="00E93039">
              <w:rPr>
                <w:sz w:val="18"/>
                <w:szCs w:val="18"/>
              </w:rPr>
              <w:t>202</w:t>
            </w:r>
            <w:r w:rsidR="008C4DEB">
              <w:rPr>
                <w:sz w:val="18"/>
                <w:szCs w:val="18"/>
              </w:rPr>
              <w:t>4</w:t>
            </w:r>
            <w:r w:rsidRPr="00E93039">
              <w:rPr>
                <w:sz w:val="18"/>
                <w:szCs w:val="18"/>
              </w:rPr>
              <w:t>) and comparative (</w:t>
            </w:r>
            <w:r w:rsidR="008C4DEB" w:rsidRPr="00E93039">
              <w:rPr>
                <w:sz w:val="18"/>
                <w:szCs w:val="18"/>
              </w:rPr>
              <w:t>202</w:t>
            </w:r>
            <w:r w:rsidR="008C4DEB">
              <w:rPr>
                <w:sz w:val="18"/>
                <w:szCs w:val="18"/>
              </w:rPr>
              <w:t>3</w:t>
            </w:r>
            <w:r w:rsidRPr="00E93039">
              <w:rPr>
                <w:sz w:val="18"/>
                <w:szCs w:val="18"/>
              </w:rPr>
              <w:t>) variance narratives</w:t>
            </w:r>
            <w:bookmarkEnd w:id="1897"/>
            <w:bookmarkEnd w:id="1898"/>
            <w:r w:rsidR="00AA5118" w:rsidRPr="00E93039">
              <w:rPr>
                <w:sz w:val="18"/>
                <w:szCs w:val="18"/>
              </w:rPr>
              <w:t>:</w:t>
            </w:r>
          </w:p>
          <w:p w14:paraId="75E9E324" w14:textId="157370ED" w:rsidR="00D655AB" w:rsidRDefault="006C58E3" w:rsidP="00246AF5">
            <w:pPr>
              <w:pStyle w:val="ModelTableBody"/>
              <w:numPr>
                <w:ilvl w:val="0"/>
                <w:numId w:val="72"/>
              </w:numPr>
              <w:spacing w:before="0" w:after="0"/>
              <w:rPr>
                <w:sz w:val="18"/>
                <w:szCs w:val="18"/>
              </w:rPr>
            </w:pPr>
            <w:bookmarkStart w:id="1899" w:name="_Toc488658268"/>
            <w:bookmarkStart w:id="1900" w:name="_Toc499576968"/>
            <w:r>
              <w:rPr>
                <w:sz w:val="18"/>
                <w:szCs w:val="18"/>
              </w:rPr>
              <w:t>Regulatory fees and charges increase by $0.8</w:t>
            </w:r>
            <w:r w:rsidR="00CB6D22">
              <w:rPr>
                <w:sz w:val="18"/>
                <w:szCs w:val="18"/>
              </w:rPr>
              <w:t> </w:t>
            </w:r>
            <w:r>
              <w:rPr>
                <w:sz w:val="18"/>
                <w:szCs w:val="18"/>
              </w:rPr>
              <w:t>million (</w:t>
            </w:r>
            <w:r w:rsidR="00C664E7">
              <w:rPr>
                <w:sz w:val="18"/>
                <w:szCs w:val="18"/>
              </w:rPr>
              <w:t xml:space="preserve">19.9%) </w:t>
            </w:r>
            <w:r w:rsidR="00B11CFD">
              <w:rPr>
                <w:sz w:val="18"/>
                <w:szCs w:val="18"/>
              </w:rPr>
              <w:t xml:space="preserve">due to more infringement notices issued than </w:t>
            </w:r>
            <w:r w:rsidR="00BC52F5">
              <w:rPr>
                <w:sz w:val="18"/>
                <w:szCs w:val="18"/>
              </w:rPr>
              <w:t>estimated.</w:t>
            </w:r>
            <w:r>
              <w:rPr>
                <w:sz w:val="18"/>
                <w:szCs w:val="18"/>
              </w:rPr>
              <w:t xml:space="preserve"> </w:t>
            </w:r>
          </w:p>
          <w:p w14:paraId="1C1F10A9" w14:textId="05FDD53B" w:rsidR="00D0702A" w:rsidRPr="00E93039" w:rsidRDefault="00D0702A" w:rsidP="00246AF5">
            <w:pPr>
              <w:pStyle w:val="ModelTableBody"/>
              <w:numPr>
                <w:ilvl w:val="0"/>
                <w:numId w:val="72"/>
              </w:numPr>
              <w:spacing w:before="0" w:after="0"/>
              <w:rPr>
                <w:sz w:val="18"/>
                <w:szCs w:val="18"/>
              </w:rPr>
            </w:pPr>
            <w:r w:rsidRPr="00E93039">
              <w:rPr>
                <w:sz w:val="18"/>
                <w:szCs w:val="18"/>
              </w:rPr>
              <w:t>Grants and subsidies increased by $1.0 million (41%) owing to new grant programs targeting Information Technology programs (65% of increase) and Training &amp; Assisting seniors to build computing literacy skills (35% of increase).</w:t>
            </w:r>
            <w:bookmarkEnd w:id="1899"/>
            <w:bookmarkEnd w:id="1900"/>
          </w:p>
          <w:p w14:paraId="709A23DE" w14:textId="6ECED4B2" w:rsidR="00282315" w:rsidRPr="00E93039" w:rsidRDefault="00D0702A" w:rsidP="00246AF5">
            <w:pPr>
              <w:pStyle w:val="ModelTableBody"/>
              <w:numPr>
                <w:ilvl w:val="0"/>
                <w:numId w:val="72"/>
              </w:numPr>
              <w:spacing w:before="0" w:after="0"/>
              <w:rPr>
                <w:sz w:val="18"/>
                <w:szCs w:val="18"/>
              </w:rPr>
            </w:pPr>
            <w:bookmarkStart w:id="1901" w:name="_Toc488658269"/>
            <w:bookmarkStart w:id="1902" w:name="_Toc499576969"/>
            <w:r w:rsidRPr="00E93039">
              <w:rPr>
                <w:sz w:val="18"/>
                <w:szCs w:val="18"/>
              </w:rPr>
              <w:t>Transfer payments increased by $1.3 million (502%) owing to increased non</w:t>
            </w:r>
            <w:r w:rsidRPr="00E93039">
              <w:rPr>
                <w:sz w:val="18"/>
                <w:szCs w:val="18"/>
              </w:rPr>
              <w:noBreakHyphen/>
              <w:t>retainable regulatory fees legally required to be remitted to the Consolidated Account.</w:t>
            </w:r>
            <w:bookmarkEnd w:id="1901"/>
            <w:bookmarkEnd w:id="1902"/>
          </w:p>
        </w:tc>
      </w:tr>
      <w:bookmarkEnd w:id="1894"/>
    </w:tbl>
    <w:p w14:paraId="2719A3B6" w14:textId="77777777" w:rsidR="00AE5C7A" w:rsidRPr="006F511D" w:rsidRDefault="00AE5C7A" w:rsidP="00D01EF7">
      <w:pPr>
        <w:spacing w:after="0"/>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AE5C7A" w:rsidRPr="00797BEF" w14:paraId="45C978E8" w14:textId="77777777" w:rsidTr="00C44704">
        <w:trPr>
          <w:trHeight w:val="680"/>
        </w:trPr>
        <w:tc>
          <w:tcPr>
            <w:tcW w:w="1582" w:type="dxa"/>
            <w:vAlign w:val="center"/>
          </w:tcPr>
          <w:p w14:paraId="1DAA5263" w14:textId="51B01B76" w:rsidR="00AE5C7A" w:rsidRPr="00797BEF" w:rsidRDefault="00365227" w:rsidP="00797BEF">
            <w:pPr>
              <w:pStyle w:val="Reference"/>
              <w:keepNext/>
              <w:keepLines/>
              <w:rPr>
                <w:highlight w:val="yellow"/>
              </w:rPr>
            </w:pPr>
            <w:r w:rsidRPr="00FE51C1">
              <w:rPr>
                <w:noProof/>
                <w:lang w:eastAsia="en-AU"/>
              </w:rPr>
              <w:lastRenderedPageBreak/>
              <mc:AlternateContent>
                <mc:Choice Requires="wpg">
                  <w:drawing>
                    <wp:anchor distT="0" distB="0" distL="114300" distR="114300" simplePos="0" relativeHeight="251658343" behindDoc="0" locked="0" layoutInCell="1" allowOverlap="1" wp14:anchorId="0D9F1F1E" wp14:editId="7CCC8114">
                      <wp:simplePos x="0" y="0"/>
                      <wp:positionH relativeFrom="margin">
                        <wp:posOffset>2540</wp:posOffset>
                      </wp:positionH>
                      <wp:positionV relativeFrom="paragraph">
                        <wp:posOffset>4445</wp:posOffset>
                      </wp:positionV>
                      <wp:extent cx="320675" cy="320040"/>
                      <wp:effectExtent l="0" t="0" r="3175" b="3810"/>
                      <wp:wrapNone/>
                      <wp:docPr id="1184" name="Group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D048B4" id="Group 1184" o:spid="_x0000_s1026" alt="&quot;&quot;" style="position:absolute;margin-left:.2pt;margin-top:.35pt;width:25.25pt;height:25.2pt;z-index:25165834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A276E91" w14:textId="38D9AC1F" w:rsidR="00AE5C7A" w:rsidRPr="00797BEF" w:rsidRDefault="00AE5C7A" w:rsidP="00365227">
            <w:pPr>
              <w:pStyle w:val="GuidanceHeading1"/>
              <w:rPr>
                <w:highlight w:val="yellow"/>
              </w:rPr>
            </w:pPr>
            <w:r w:rsidRPr="00365227">
              <w:t xml:space="preserve">Guidance – </w:t>
            </w:r>
            <w:r w:rsidR="00AA5118">
              <w:t>E</w:t>
            </w:r>
            <w:r w:rsidRPr="00365227">
              <w:t>xplanatory statement for administered items</w:t>
            </w:r>
            <w:r w:rsidR="00386344">
              <w:t xml:space="preserve"> (Departments only)</w:t>
            </w:r>
          </w:p>
        </w:tc>
      </w:tr>
      <w:tr w:rsidR="00AE5C7A" w:rsidRPr="000F4A83" w14:paraId="25474EF4" w14:textId="77777777" w:rsidTr="00C44704">
        <w:tc>
          <w:tcPr>
            <w:tcW w:w="1582" w:type="dxa"/>
          </w:tcPr>
          <w:p w14:paraId="46A98263" w14:textId="77777777" w:rsidR="00B9427F" w:rsidRPr="003258FA" w:rsidRDefault="00B9427F" w:rsidP="00B9427F">
            <w:pPr>
              <w:pStyle w:val="Reference"/>
              <w:rPr>
                <w:sz w:val="14"/>
                <w:szCs w:val="14"/>
              </w:rPr>
            </w:pPr>
          </w:p>
          <w:p w14:paraId="012D0C53" w14:textId="0C79A4CC" w:rsidR="00D142AB" w:rsidRPr="00CB6D22" w:rsidRDefault="00D142AB" w:rsidP="00B9427F">
            <w:pPr>
              <w:pStyle w:val="Reference"/>
              <w:rPr>
                <w:szCs w:val="18"/>
              </w:rPr>
            </w:pPr>
            <w:r w:rsidRPr="00CB6D22">
              <w:rPr>
                <w:szCs w:val="18"/>
              </w:rPr>
              <w:t>TI 945(2)(ii)(d)</w:t>
            </w:r>
          </w:p>
          <w:p w14:paraId="27E49DE0" w14:textId="77777777" w:rsidR="00E90F27" w:rsidRPr="00CB6D22" w:rsidRDefault="00E90F27" w:rsidP="00B9427F">
            <w:pPr>
              <w:pStyle w:val="Reference"/>
              <w:rPr>
                <w:szCs w:val="18"/>
              </w:rPr>
            </w:pPr>
          </w:p>
          <w:p w14:paraId="2E81B2CB" w14:textId="77777777" w:rsidR="00B9427F" w:rsidRPr="00CB6D22" w:rsidRDefault="00B9427F" w:rsidP="00B9427F">
            <w:pPr>
              <w:pStyle w:val="Reference"/>
              <w:rPr>
                <w:szCs w:val="18"/>
              </w:rPr>
            </w:pPr>
          </w:p>
          <w:p w14:paraId="76D130C0" w14:textId="77777777" w:rsidR="00B9427F" w:rsidRPr="00CB6D22" w:rsidRDefault="00B9427F" w:rsidP="00B9427F">
            <w:pPr>
              <w:pStyle w:val="Reference"/>
              <w:rPr>
                <w:szCs w:val="18"/>
              </w:rPr>
            </w:pPr>
          </w:p>
          <w:p w14:paraId="34FA7E08" w14:textId="77777777" w:rsidR="00B9427F" w:rsidRPr="00CB6D22" w:rsidRDefault="00B9427F" w:rsidP="00B9427F">
            <w:pPr>
              <w:pStyle w:val="Reference"/>
              <w:rPr>
                <w:szCs w:val="18"/>
              </w:rPr>
            </w:pPr>
          </w:p>
          <w:p w14:paraId="0AB6C97D" w14:textId="77777777" w:rsidR="00B9427F" w:rsidRPr="00CB6D22" w:rsidRDefault="00B9427F" w:rsidP="00B9427F">
            <w:pPr>
              <w:pStyle w:val="Reference"/>
              <w:rPr>
                <w:szCs w:val="18"/>
              </w:rPr>
            </w:pPr>
          </w:p>
          <w:p w14:paraId="18FD7908" w14:textId="77777777" w:rsidR="00E90F27" w:rsidRPr="00CB6D22" w:rsidRDefault="00E90F27" w:rsidP="00B9427F">
            <w:pPr>
              <w:pStyle w:val="Reference"/>
              <w:rPr>
                <w:szCs w:val="18"/>
              </w:rPr>
            </w:pPr>
          </w:p>
          <w:p w14:paraId="07D5EE14" w14:textId="77777777" w:rsidR="00E90F27" w:rsidRPr="00CB6D22" w:rsidRDefault="00E90F27" w:rsidP="00B9427F">
            <w:pPr>
              <w:pStyle w:val="Reference"/>
              <w:rPr>
                <w:szCs w:val="18"/>
              </w:rPr>
            </w:pPr>
          </w:p>
          <w:p w14:paraId="46E5BA90" w14:textId="77777777" w:rsidR="00AE5C7A" w:rsidRPr="00CB6D22" w:rsidRDefault="00AE5C7A" w:rsidP="00B9427F">
            <w:pPr>
              <w:pStyle w:val="Reference"/>
              <w:keepNext/>
              <w:keepLines/>
              <w:rPr>
                <w:szCs w:val="18"/>
              </w:rPr>
            </w:pPr>
          </w:p>
          <w:p w14:paraId="5D303A04" w14:textId="36574636" w:rsidR="00B9427F" w:rsidRPr="003258FA" w:rsidRDefault="003258FA" w:rsidP="00B9427F">
            <w:pPr>
              <w:pStyle w:val="Reference"/>
              <w:keepNext/>
              <w:keepLines/>
              <w:rPr>
                <w:sz w:val="14"/>
                <w:szCs w:val="14"/>
              </w:rPr>
            </w:pPr>
            <w:r w:rsidRPr="00CB6D22">
              <w:rPr>
                <w:szCs w:val="18"/>
              </w:rPr>
              <w:t>TI 945(4)</w:t>
            </w:r>
          </w:p>
        </w:tc>
        <w:tc>
          <w:tcPr>
            <w:tcW w:w="13102" w:type="dxa"/>
            <w:vAlign w:val="bottom"/>
          </w:tcPr>
          <w:p w14:paraId="1E2E8E36" w14:textId="1719AA2E" w:rsidR="00AE5C7A" w:rsidRPr="00CB6D22" w:rsidRDefault="00AE5C7A" w:rsidP="00365227">
            <w:pPr>
              <w:pStyle w:val="GuidanceBodyItalic"/>
            </w:pPr>
            <w:r w:rsidRPr="00CB6D22">
              <w:t xml:space="preserve">Thresholds for providing narrative on major variances for items administered by </w:t>
            </w:r>
            <w:r w:rsidR="00386344" w:rsidRPr="00CB6D22">
              <w:t>departments</w:t>
            </w:r>
            <w:r w:rsidRPr="00CB6D22">
              <w:t xml:space="preserve"> in accordance with AASB 1055 are stipulated in TI 945. The monetary (quantitative) threshold </w:t>
            </w:r>
            <w:r w:rsidR="004C600F" w:rsidRPr="00CB6D22">
              <w:t xml:space="preserve">is </w:t>
            </w:r>
            <w:r w:rsidR="00E66838" w:rsidRPr="00CB6D22">
              <w:t>determined by reference to a</w:t>
            </w:r>
            <w:r w:rsidRPr="00CB6D22">
              <w:t xml:space="preserve"> </w:t>
            </w:r>
            <w:r w:rsidR="00F30908" w:rsidRPr="00CB6D22">
              <w:t xml:space="preserve">10% </w:t>
            </w:r>
            <w:r w:rsidR="000A425E" w:rsidRPr="00CB6D22">
              <w:t xml:space="preserve">movement </w:t>
            </w:r>
            <w:r w:rsidR="005E511A">
              <w:t>in</w:t>
            </w:r>
            <w:r w:rsidR="005E511A" w:rsidRPr="00CB6D22">
              <w:t xml:space="preserve"> </w:t>
            </w:r>
            <w:r w:rsidR="00E66838" w:rsidRPr="00CB6D22">
              <w:t>the</w:t>
            </w:r>
            <w:r w:rsidR="000A425E" w:rsidRPr="00CB6D22">
              <w:t xml:space="preserve"> </w:t>
            </w:r>
            <w:r w:rsidR="00DF6594">
              <w:t>comparative</w:t>
            </w:r>
            <w:r w:rsidR="000A425E" w:rsidRPr="00CB6D22">
              <w:t xml:space="preserve"> </w:t>
            </w:r>
            <w:r w:rsidR="00F30908" w:rsidRPr="00CB6D22">
              <w:t xml:space="preserve">and </w:t>
            </w:r>
            <w:r w:rsidR="00BC46A4" w:rsidRPr="00CB6D22">
              <w:t>the dollar aggregate</w:t>
            </w:r>
            <w:r w:rsidR="008C1664" w:rsidRPr="00CB6D22">
              <w:t xml:space="preserve"> calculated in accordance with </w:t>
            </w:r>
            <w:r w:rsidR="00A162C2" w:rsidRPr="00CB6D22">
              <w:t>TI </w:t>
            </w:r>
            <w:r w:rsidR="008C1664" w:rsidRPr="00CB6D22">
              <w:t>945</w:t>
            </w:r>
            <w:r w:rsidR="000A425E" w:rsidRPr="00CB6D22">
              <w:t>.</w:t>
            </w:r>
          </w:p>
          <w:p w14:paraId="0D73CCC1" w14:textId="77777777" w:rsidR="00AE5C7A" w:rsidRPr="00CB6D22" w:rsidRDefault="00FD0C0A" w:rsidP="00365227">
            <w:pPr>
              <w:pStyle w:val="GuidanceBodyItalic"/>
            </w:pPr>
            <w:r w:rsidRPr="00CB6D22">
              <w:t xml:space="preserve">Departments </w:t>
            </w:r>
            <w:r w:rsidR="00AE5C7A" w:rsidRPr="00CB6D22">
              <w:t>may also incorporate variances lower than these thresholds where:</w:t>
            </w:r>
          </w:p>
          <w:p w14:paraId="2E82B632" w14:textId="71D41F23" w:rsidR="00AE5C7A" w:rsidRPr="00CB6D22" w:rsidRDefault="004C600F" w:rsidP="00AF6412">
            <w:pPr>
              <w:pStyle w:val="GuidanceBodyBullet1"/>
            </w:pPr>
            <w:r w:rsidRPr="00CB6D22">
              <w:t>q</w:t>
            </w:r>
            <w:r w:rsidR="00AE5C7A" w:rsidRPr="00CB6D22">
              <w:t>ualitative evidence indicates omission of narrative information could potentially mislead readers of financial statements; or</w:t>
            </w:r>
          </w:p>
          <w:p w14:paraId="67946AD6" w14:textId="427C5A38" w:rsidR="00AE5C7A" w:rsidRPr="00CB6D22" w:rsidRDefault="004C600F" w:rsidP="00AF6412">
            <w:pPr>
              <w:pStyle w:val="GuidanceBodyBullet1"/>
            </w:pPr>
            <w:r w:rsidRPr="00CB6D22">
              <w:t>i</w:t>
            </w:r>
            <w:r w:rsidR="00AE5C7A" w:rsidRPr="00CB6D22">
              <w:t>tems requiring narrative disclosure under written laws.</w:t>
            </w:r>
          </w:p>
          <w:p w14:paraId="43D3894E" w14:textId="77777777" w:rsidR="00AE5C7A" w:rsidRPr="000F4A83" w:rsidRDefault="00AE5C7A" w:rsidP="00365227">
            <w:pPr>
              <w:pStyle w:val="GuidanceBodyItalic"/>
              <w:rPr>
                <w:b/>
              </w:rPr>
            </w:pPr>
            <w:bookmarkStart w:id="1903" w:name="_Toc499576970"/>
            <w:r w:rsidRPr="00CB6D22">
              <w:t>Explanatory variance narratives are required to disclose details of, and the reasons for, all major variances in the elements comprising the total. This includes variances that offset each other.</w:t>
            </w:r>
            <w:bookmarkEnd w:id="1903"/>
          </w:p>
        </w:tc>
      </w:tr>
    </w:tbl>
    <w:p w14:paraId="08BD2527" w14:textId="77777777" w:rsidR="00880F2A" w:rsidRDefault="00880F2A" w:rsidP="006F511D"/>
    <w:p w14:paraId="458C7C33" w14:textId="77777777" w:rsidR="00F50EAE" w:rsidRDefault="00F50EAE" w:rsidP="006F511D"/>
    <w:p w14:paraId="6905B288" w14:textId="3C1D27CB" w:rsidR="00F50EAE" w:rsidRPr="006F511D" w:rsidRDefault="00F50EAE" w:rsidP="006F511D">
      <w:pPr>
        <w:sectPr w:rsidR="00F50EAE" w:rsidRPr="006F511D" w:rsidSect="00503ED3">
          <w:footerReference w:type="default" r:id="rId80"/>
          <w:pgSz w:w="16838" w:h="11906" w:orient="landscape" w:code="9"/>
          <w:pgMar w:top="1077" w:right="1077" w:bottom="1077" w:left="1077" w:header="680" w:footer="680" w:gutter="0"/>
          <w:cols w:space="720"/>
          <w:docGrid w:linePitch="360"/>
        </w:sectPr>
      </w:pPr>
    </w:p>
    <w:p w14:paraId="5FF73825" w14:textId="010FC1BF" w:rsidR="00C15044" w:rsidRPr="000F4A83" w:rsidRDefault="00C15044" w:rsidP="00645939">
      <w:pPr>
        <w:pStyle w:val="ModelHeading1"/>
      </w:pPr>
      <w:bookmarkStart w:id="1904" w:name="_Toc513127094"/>
      <w:bookmarkStart w:id="1905" w:name="_Toc513198018"/>
      <w:bookmarkStart w:id="1906" w:name="_Toc515630002"/>
      <w:bookmarkStart w:id="1907" w:name="_Toc164327736"/>
      <w:r w:rsidRPr="00C15044">
        <w:lastRenderedPageBreak/>
        <w:t>Audited key performance indicators</w:t>
      </w:r>
      <w:bookmarkEnd w:id="1904"/>
      <w:bookmarkEnd w:id="1905"/>
      <w:bookmarkEnd w:id="1906"/>
      <w:bookmarkEnd w:id="1907"/>
    </w:p>
    <w:p w14:paraId="4FEF1927" w14:textId="01655438" w:rsidR="00CB1A15" w:rsidRDefault="00CB1A15" w:rsidP="00331E7E">
      <w:pPr>
        <w:pStyle w:val="ModelHeading3"/>
        <w:ind w:left="1701"/>
        <w:outlineLvl w:val="2"/>
      </w:pPr>
      <w:bookmarkStart w:id="1908" w:name="_Toc161232789"/>
      <w:bookmarkStart w:id="1909" w:name="_Toc161309335"/>
      <w:bookmarkStart w:id="1910" w:name="_Toc164327737"/>
      <w:bookmarkStart w:id="1911" w:name="_Toc164327963"/>
      <w:r>
        <w:t xml:space="preserve">Certification of </w:t>
      </w:r>
      <w:r w:rsidRPr="000F4A83">
        <w:t>key performance indicator</w:t>
      </w:r>
      <w:r w:rsidR="00F47340">
        <w:t>s</w:t>
      </w:r>
      <w:bookmarkEnd w:id="1908"/>
      <w:bookmarkEnd w:id="1909"/>
      <w:bookmarkEnd w:id="1910"/>
      <w:bookmarkEnd w:id="1911"/>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CB1A15" w:rsidRPr="00257C2C" w14:paraId="00F3B33A" w14:textId="77777777">
        <w:trPr>
          <w:tblCellSpacing w:w="0" w:type="dxa"/>
        </w:trPr>
        <w:tc>
          <w:tcPr>
            <w:tcW w:w="9753" w:type="dxa"/>
            <w:gridSpan w:val="2"/>
          </w:tcPr>
          <w:p w14:paraId="0474692E" w14:textId="75AD7B1D" w:rsidR="00CB1A15" w:rsidRDefault="00CB1A15" w:rsidP="00CB1A15">
            <w:pPr>
              <w:pStyle w:val="ReferenceHeading"/>
            </w:pPr>
            <w:r w:rsidRPr="00A4302C">
              <w:t>Reference</w:t>
            </w:r>
          </w:p>
        </w:tc>
      </w:tr>
      <w:tr w:rsidR="006541E0" w:rsidRPr="000F4A83" w14:paraId="399F9277" w14:textId="77777777" w:rsidTr="00C92B16">
        <w:trPr>
          <w:tblCellSpacing w:w="0" w:type="dxa"/>
        </w:trPr>
        <w:tc>
          <w:tcPr>
            <w:tcW w:w="1584" w:type="dxa"/>
          </w:tcPr>
          <w:p w14:paraId="202F5D50" w14:textId="77777777" w:rsidR="006541E0" w:rsidRPr="00CB6D22" w:rsidRDefault="006541E0" w:rsidP="006E0C71">
            <w:pPr>
              <w:pStyle w:val="Reference"/>
              <w:spacing w:before="180" w:after="120"/>
              <w:rPr>
                <w:szCs w:val="18"/>
              </w:rPr>
            </w:pPr>
            <w:bookmarkStart w:id="1912" w:name="_Toc488658271"/>
            <w:r w:rsidRPr="00CB6D22">
              <w:rPr>
                <w:szCs w:val="18"/>
              </w:rPr>
              <w:t>TI 905</w:t>
            </w:r>
            <w:bookmarkEnd w:id="1912"/>
          </w:p>
        </w:tc>
        <w:tc>
          <w:tcPr>
            <w:tcW w:w="8169" w:type="dxa"/>
            <w:shd w:val="clear" w:color="auto" w:fill="auto"/>
          </w:tcPr>
          <w:p w14:paraId="541B841A" w14:textId="4D1F739A" w:rsidR="006541E0" w:rsidRPr="00517068" w:rsidRDefault="006541E0" w:rsidP="007000E5">
            <w:pPr>
              <w:pStyle w:val="ModelBody"/>
              <w:spacing w:after="1200"/>
              <w:rPr>
                <w:rFonts w:cs="Arial"/>
                <w:szCs w:val="20"/>
              </w:rPr>
            </w:pPr>
            <w:r w:rsidRPr="00517068">
              <w:rPr>
                <w:rFonts w:cs="Arial"/>
                <w:szCs w:val="20"/>
              </w:rPr>
              <w:t xml:space="preserve">I hereby certify that the key performance indicators are based on proper records, are relevant and appropriate for assisting users to assess the </w:t>
            </w:r>
            <w:r w:rsidR="00BE18B5" w:rsidRPr="00517068">
              <w:rPr>
                <w:rFonts w:cs="Arial"/>
                <w:szCs w:val="20"/>
              </w:rPr>
              <w:t>A</w:t>
            </w:r>
            <w:r w:rsidR="00C57A20" w:rsidRPr="00517068">
              <w:rPr>
                <w:rFonts w:cs="Arial"/>
                <w:szCs w:val="20"/>
              </w:rPr>
              <w:t>gency</w:t>
            </w:r>
            <w:r w:rsidRPr="00517068">
              <w:rPr>
                <w:rFonts w:cs="Arial"/>
                <w:szCs w:val="20"/>
              </w:rPr>
              <w:t xml:space="preserve">’s performance, and fairly represent the performance of the </w:t>
            </w:r>
            <w:r w:rsidR="00BE18B5" w:rsidRPr="00517068">
              <w:rPr>
                <w:rFonts w:cs="Arial"/>
                <w:szCs w:val="20"/>
              </w:rPr>
              <w:t>A</w:t>
            </w:r>
            <w:r w:rsidR="00C57A20" w:rsidRPr="00517068">
              <w:rPr>
                <w:rFonts w:cs="Arial"/>
                <w:szCs w:val="20"/>
              </w:rPr>
              <w:t>gency</w:t>
            </w:r>
            <w:r w:rsidRPr="00517068">
              <w:rPr>
                <w:rFonts w:cs="Arial"/>
                <w:szCs w:val="20"/>
              </w:rPr>
              <w:t xml:space="preserve"> for the financial year </w:t>
            </w:r>
            <w:r w:rsidR="00C36273" w:rsidRPr="00517068">
              <w:rPr>
                <w:rFonts w:cs="Arial"/>
                <w:szCs w:val="20"/>
              </w:rPr>
              <w:t xml:space="preserve">ended </w:t>
            </w:r>
            <w:r w:rsidR="008C4DEB" w:rsidRPr="00517068">
              <w:rPr>
                <w:rFonts w:cs="Arial"/>
                <w:szCs w:val="20"/>
              </w:rPr>
              <w:t>30 June 2024</w:t>
            </w:r>
            <w:r w:rsidRPr="00517068">
              <w:rPr>
                <w:rFonts w:cs="Arial"/>
                <w:szCs w:val="20"/>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517068" w:rsidRPr="00517068" w14:paraId="06AA860B" w14:textId="77777777">
              <w:tc>
                <w:tcPr>
                  <w:tcW w:w="7776" w:type="dxa"/>
                  <w:gridSpan w:val="2"/>
                </w:tcPr>
                <w:p w14:paraId="46996AFF" w14:textId="4CCE89EA" w:rsidR="00517068" w:rsidRPr="00517068" w:rsidRDefault="00517068" w:rsidP="007000E5">
                  <w:pPr>
                    <w:pStyle w:val="ModelBody"/>
                    <w:spacing w:before="20" w:after="20"/>
                    <w:rPr>
                      <w:rFonts w:cs="Arial"/>
                      <w:szCs w:val="20"/>
                    </w:rPr>
                  </w:pPr>
                  <w:r w:rsidRPr="00517068">
                    <w:rPr>
                      <w:rFonts w:cs="Arial"/>
                      <w:i/>
                      <w:szCs w:val="20"/>
                    </w:rPr>
                    <w:t>(Signature)</w:t>
                  </w:r>
                </w:p>
              </w:tc>
            </w:tr>
            <w:tr w:rsidR="00517068" w:rsidRPr="00517068" w14:paraId="09036654" w14:textId="77777777">
              <w:tc>
                <w:tcPr>
                  <w:tcW w:w="7776" w:type="dxa"/>
                  <w:gridSpan w:val="2"/>
                </w:tcPr>
                <w:p w14:paraId="2942F6D1" w14:textId="2A85C542" w:rsidR="00517068" w:rsidRPr="00517068" w:rsidRDefault="00517068" w:rsidP="007000E5">
                  <w:pPr>
                    <w:pStyle w:val="ModelBody"/>
                    <w:spacing w:before="20" w:after="20"/>
                    <w:rPr>
                      <w:rFonts w:cs="Arial"/>
                      <w:szCs w:val="20"/>
                    </w:rPr>
                  </w:pPr>
                  <w:r w:rsidRPr="00517068">
                    <w:rPr>
                      <w:rFonts w:cs="Arial"/>
                      <w:szCs w:val="20"/>
                    </w:rPr>
                    <w:t>B. King</w:t>
                  </w:r>
                </w:p>
              </w:tc>
            </w:tr>
            <w:tr w:rsidR="006541E0" w:rsidRPr="00517068" w14:paraId="6B6BDC84" w14:textId="77777777" w:rsidTr="00257C2C">
              <w:tc>
                <w:tcPr>
                  <w:tcW w:w="3888" w:type="dxa"/>
                </w:tcPr>
                <w:p w14:paraId="6279530B" w14:textId="77777777" w:rsidR="006541E0" w:rsidRPr="00517068" w:rsidRDefault="006541E0" w:rsidP="007000E5">
                  <w:pPr>
                    <w:pStyle w:val="ModelBody"/>
                    <w:spacing w:before="20" w:after="20"/>
                    <w:rPr>
                      <w:rFonts w:cs="Arial"/>
                      <w:szCs w:val="20"/>
                    </w:rPr>
                  </w:pPr>
                  <w:r w:rsidRPr="00517068">
                    <w:rPr>
                      <w:rFonts w:cs="Arial"/>
                      <w:szCs w:val="20"/>
                    </w:rPr>
                    <w:t>Accountable Authority</w:t>
                  </w:r>
                </w:p>
              </w:tc>
              <w:tc>
                <w:tcPr>
                  <w:tcW w:w="3888" w:type="dxa"/>
                </w:tcPr>
                <w:p w14:paraId="6373C57B" w14:textId="77777777" w:rsidR="006541E0" w:rsidRPr="00517068" w:rsidRDefault="006541E0" w:rsidP="007000E5">
                  <w:pPr>
                    <w:pStyle w:val="ModelBody"/>
                    <w:spacing w:before="20" w:after="20"/>
                    <w:rPr>
                      <w:rFonts w:cs="Arial"/>
                      <w:szCs w:val="20"/>
                    </w:rPr>
                  </w:pPr>
                </w:p>
              </w:tc>
            </w:tr>
            <w:tr w:rsidR="006541E0" w:rsidRPr="00517068" w14:paraId="469D7312" w14:textId="77777777" w:rsidTr="00257C2C">
              <w:tc>
                <w:tcPr>
                  <w:tcW w:w="3888" w:type="dxa"/>
                </w:tcPr>
                <w:p w14:paraId="23F7B62E" w14:textId="428DB5CA" w:rsidR="006541E0" w:rsidRPr="00517068" w:rsidRDefault="006541E0" w:rsidP="001D3934">
                  <w:pPr>
                    <w:pStyle w:val="ModelBody"/>
                    <w:spacing w:before="20" w:after="20"/>
                    <w:rPr>
                      <w:rFonts w:cs="Arial"/>
                      <w:szCs w:val="20"/>
                    </w:rPr>
                  </w:pPr>
                  <w:r w:rsidRPr="00517068">
                    <w:rPr>
                      <w:rFonts w:cs="Arial"/>
                      <w:szCs w:val="20"/>
                    </w:rPr>
                    <w:t>1 </w:t>
                  </w:r>
                  <w:r w:rsidR="008C4DEB" w:rsidRPr="00517068">
                    <w:rPr>
                      <w:rFonts w:cs="Arial"/>
                      <w:szCs w:val="20"/>
                    </w:rPr>
                    <w:t>September </w:t>
                  </w:r>
                  <w:r w:rsidR="0048693C" w:rsidRPr="00517068">
                    <w:rPr>
                      <w:rFonts w:cs="Arial"/>
                      <w:szCs w:val="20"/>
                    </w:rPr>
                    <w:t>202</w:t>
                  </w:r>
                  <w:r w:rsidR="00882587" w:rsidRPr="00517068">
                    <w:rPr>
                      <w:rFonts w:cs="Arial"/>
                      <w:szCs w:val="20"/>
                    </w:rPr>
                    <w:t>4</w:t>
                  </w:r>
                </w:p>
              </w:tc>
              <w:tc>
                <w:tcPr>
                  <w:tcW w:w="3888" w:type="dxa"/>
                </w:tcPr>
                <w:p w14:paraId="7114D0DC" w14:textId="77777777" w:rsidR="006541E0" w:rsidRPr="00517068" w:rsidRDefault="006541E0" w:rsidP="007000E5">
                  <w:pPr>
                    <w:pStyle w:val="ModelBody"/>
                    <w:spacing w:before="20" w:after="20"/>
                    <w:rPr>
                      <w:rFonts w:cs="Arial"/>
                      <w:szCs w:val="20"/>
                    </w:rPr>
                  </w:pPr>
                </w:p>
              </w:tc>
            </w:tr>
          </w:tbl>
          <w:p w14:paraId="215449CA" w14:textId="77777777" w:rsidR="006541E0" w:rsidRPr="00517068" w:rsidRDefault="006541E0" w:rsidP="007000E5">
            <w:pPr>
              <w:rPr>
                <w:rFonts w:ascii="Arial" w:hAnsi="Arial" w:cs="Arial"/>
                <w:sz w:val="20"/>
                <w:szCs w:val="20"/>
              </w:rPr>
            </w:pPr>
          </w:p>
        </w:tc>
      </w:tr>
    </w:tbl>
    <w:p w14:paraId="39C2AF08" w14:textId="77777777" w:rsidR="006541E0" w:rsidRPr="00A6638C" w:rsidRDefault="006541E0" w:rsidP="0048437E">
      <w:pPr>
        <w:rPr>
          <w:sz w:val="18"/>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3F74EDDB" w14:textId="77777777" w:rsidTr="007B0E67">
        <w:trPr>
          <w:trHeight w:val="578"/>
        </w:trPr>
        <w:tc>
          <w:tcPr>
            <w:tcW w:w="1584" w:type="dxa"/>
          </w:tcPr>
          <w:p w14:paraId="7CC18A8A" w14:textId="23D9F1A6" w:rsidR="00A95057" w:rsidRPr="00797BEF" w:rsidRDefault="000C7CB9" w:rsidP="007000E5">
            <w:pPr>
              <w:rPr>
                <w:rFonts w:ascii="Arial" w:hAnsi="Arial" w:cs="Arial"/>
                <w:b/>
                <w:i/>
                <w:color w:val="8C8C8C" w:themeColor="accent6"/>
                <w:highlight w:val="yellow"/>
              </w:rPr>
            </w:pPr>
            <w:r w:rsidRPr="00FE51C1">
              <w:rPr>
                <w:noProof/>
                <w:lang w:eastAsia="en-AU"/>
              </w:rPr>
              <mc:AlternateContent>
                <mc:Choice Requires="wpg">
                  <w:drawing>
                    <wp:anchor distT="0" distB="0" distL="114300" distR="114300" simplePos="0" relativeHeight="251658344" behindDoc="0" locked="0" layoutInCell="1" allowOverlap="1" wp14:anchorId="3C9D3CC3" wp14:editId="052F6996">
                      <wp:simplePos x="0" y="0"/>
                      <wp:positionH relativeFrom="margin">
                        <wp:posOffset>0</wp:posOffset>
                      </wp:positionH>
                      <wp:positionV relativeFrom="paragraph">
                        <wp:posOffset>4445</wp:posOffset>
                      </wp:positionV>
                      <wp:extent cx="320675" cy="320040"/>
                      <wp:effectExtent l="0" t="0" r="3175" b="3810"/>
                      <wp:wrapNone/>
                      <wp:docPr id="1151" name="Group 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69"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0"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1"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2DFFF8" id="Group 1151" o:spid="_x0000_s1026" alt="&quot;&quot;" style="position:absolute;margin-left:0;margin-top:.35pt;width:25.25pt;height:25.2pt;z-index:25165834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3Q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7ECB8A9" w14:textId="2D24E374" w:rsidR="00A95057" w:rsidRPr="00797BEF" w:rsidRDefault="00A95057">
            <w:pPr>
              <w:pStyle w:val="GuidanceHeading1"/>
              <w:rPr>
                <w:szCs w:val="20"/>
                <w:highlight w:val="yellow"/>
              </w:rPr>
            </w:pPr>
            <w:r w:rsidRPr="00B23FCA">
              <w:t xml:space="preserve">Guidance – </w:t>
            </w:r>
            <w:bookmarkStart w:id="1913" w:name="Audited_KPIs"/>
            <w:r w:rsidR="00AA5118">
              <w:t>A</w:t>
            </w:r>
            <w:r w:rsidR="001B6B90">
              <w:t>u</w:t>
            </w:r>
            <w:r w:rsidR="001605D4">
              <w:t>dited</w:t>
            </w:r>
            <w:r w:rsidR="001605D4" w:rsidRPr="00B23FCA">
              <w:t xml:space="preserve"> </w:t>
            </w:r>
            <w:r w:rsidR="00050EB9" w:rsidRPr="00050EB9">
              <w:t>key performance indicators</w:t>
            </w:r>
            <w:bookmarkEnd w:id="1913"/>
          </w:p>
        </w:tc>
      </w:tr>
      <w:tr w:rsidR="00A95057" w:rsidRPr="000F4A83" w14:paraId="1C40A18A" w14:textId="77777777" w:rsidTr="00C92B16">
        <w:tc>
          <w:tcPr>
            <w:tcW w:w="1584" w:type="dxa"/>
          </w:tcPr>
          <w:p w14:paraId="15B09D0F" w14:textId="77777777" w:rsidR="007B0E67" w:rsidRPr="00470437" w:rsidRDefault="006E6DFF" w:rsidP="006E0C71">
            <w:pPr>
              <w:pStyle w:val="Reference"/>
              <w:spacing w:before="180" w:after="120"/>
              <w:rPr>
                <w:szCs w:val="18"/>
              </w:rPr>
            </w:pPr>
            <w:r w:rsidRPr="00470437">
              <w:rPr>
                <w:szCs w:val="18"/>
              </w:rPr>
              <w:t>TI 903(8)</w:t>
            </w:r>
          </w:p>
          <w:p w14:paraId="38F0044F" w14:textId="77777777" w:rsidR="007B0E67" w:rsidRPr="00470437" w:rsidRDefault="007B0E67" w:rsidP="007B0E67">
            <w:pPr>
              <w:pStyle w:val="Reference"/>
              <w:spacing w:before="120" w:after="120"/>
              <w:rPr>
                <w:szCs w:val="18"/>
              </w:rPr>
            </w:pPr>
          </w:p>
          <w:p w14:paraId="59C4B4CD" w14:textId="77777777" w:rsidR="007B0E67" w:rsidRPr="00470437" w:rsidRDefault="007B0E67" w:rsidP="007B0E67">
            <w:pPr>
              <w:pStyle w:val="Reference"/>
              <w:spacing w:before="120" w:after="120"/>
              <w:rPr>
                <w:szCs w:val="18"/>
              </w:rPr>
            </w:pPr>
          </w:p>
          <w:p w14:paraId="5791BCA8" w14:textId="7835575E" w:rsidR="007B0E67" w:rsidRPr="00470437" w:rsidRDefault="007B0E67" w:rsidP="006E0C71">
            <w:pPr>
              <w:pStyle w:val="Reference"/>
              <w:spacing w:before="120" w:after="180"/>
              <w:rPr>
                <w:szCs w:val="18"/>
              </w:rPr>
            </w:pPr>
          </w:p>
          <w:p w14:paraId="74104EA4" w14:textId="72822AD8" w:rsidR="00B23FCA" w:rsidRPr="00470437" w:rsidRDefault="00E2662A" w:rsidP="006E0C71">
            <w:pPr>
              <w:pStyle w:val="Reference"/>
              <w:spacing w:before="120"/>
              <w:rPr>
                <w:szCs w:val="18"/>
              </w:rPr>
            </w:pPr>
            <w:r w:rsidRPr="00470437">
              <w:rPr>
                <w:szCs w:val="18"/>
              </w:rPr>
              <w:t>FMA</w:t>
            </w:r>
            <w:r w:rsidR="00C00845" w:rsidRPr="00470437">
              <w:rPr>
                <w:szCs w:val="18"/>
              </w:rPr>
              <w:t> </w:t>
            </w:r>
            <w:r w:rsidRPr="00470437">
              <w:rPr>
                <w:szCs w:val="18"/>
              </w:rPr>
              <w:t>sec</w:t>
            </w:r>
            <w:r w:rsidR="00C00845" w:rsidRPr="00470437">
              <w:rPr>
                <w:szCs w:val="18"/>
              </w:rPr>
              <w:t> </w:t>
            </w:r>
            <w:r w:rsidRPr="00470437">
              <w:rPr>
                <w:szCs w:val="18"/>
              </w:rPr>
              <w:t>61(1)</w:t>
            </w:r>
            <w:r w:rsidR="00470437">
              <w:rPr>
                <w:szCs w:val="18"/>
              </w:rPr>
              <w:br/>
            </w:r>
            <w:r w:rsidRPr="00470437">
              <w:rPr>
                <w:szCs w:val="18"/>
              </w:rPr>
              <w:t>(b)</w:t>
            </w:r>
          </w:p>
          <w:p w14:paraId="30A5EAAE" w14:textId="77777777" w:rsidR="006A5AC0" w:rsidRPr="00470437" w:rsidRDefault="006A5AC0" w:rsidP="007B0E67">
            <w:pPr>
              <w:pStyle w:val="Reference"/>
              <w:spacing w:before="120" w:after="120"/>
              <w:rPr>
                <w:szCs w:val="18"/>
              </w:rPr>
            </w:pPr>
          </w:p>
          <w:p w14:paraId="6828EDD9" w14:textId="145E8726" w:rsidR="00E2662A" w:rsidRPr="008557D5" w:rsidRDefault="006A5AC0" w:rsidP="007B0E67">
            <w:pPr>
              <w:pStyle w:val="Reference"/>
              <w:spacing w:before="120" w:after="120"/>
              <w:rPr>
                <w:sz w:val="14"/>
                <w:szCs w:val="14"/>
                <w:highlight w:val="yellow"/>
              </w:rPr>
            </w:pPr>
            <w:r w:rsidRPr="00470437">
              <w:rPr>
                <w:szCs w:val="18"/>
              </w:rPr>
              <w:t>TI 905</w:t>
            </w:r>
            <w:r w:rsidR="00E2662A" w:rsidRPr="00470437">
              <w:rPr>
                <w:szCs w:val="18"/>
              </w:rPr>
              <w:t>(</w:t>
            </w:r>
            <w:r w:rsidR="00050EB9" w:rsidRPr="00470437">
              <w:rPr>
                <w:szCs w:val="18"/>
              </w:rPr>
              <w:t>2</w:t>
            </w:r>
            <w:r w:rsidR="00E2662A" w:rsidRPr="00470437">
              <w:rPr>
                <w:szCs w:val="18"/>
              </w:rPr>
              <w:t>)</w:t>
            </w:r>
            <w:r w:rsidR="00050EB9" w:rsidRPr="00470437">
              <w:rPr>
                <w:szCs w:val="18"/>
              </w:rPr>
              <w:t>(ii)</w:t>
            </w:r>
          </w:p>
        </w:tc>
        <w:tc>
          <w:tcPr>
            <w:tcW w:w="8169" w:type="dxa"/>
          </w:tcPr>
          <w:p w14:paraId="05399978" w14:textId="77777777" w:rsidR="006E6DFF" w:rsidRPr="00470437" w:rsidRDefault="00A95057" w:rsidP="00B23FCA">
            <w:pPr>
              <w:pStyle w:val="GuidanceBodyItalic"/>
            </w:pPr>
            <w:r w:rsidRPr="00470437">
              <w:t>Agencies</w:t>
            </w:r>
            <w:r w:rsidR="006E6DFF" w:rsidRPr="00470437">
              <w:t xml:space="preserve"> are required</w:t>
            </w:r>
            <w:r w:rsidRPr="00470437">
              <w:t xml:space="preserve"> to include a discussion of actual results against budget targets for both financial and non-financial indicators in the </w:t>
            </w:r>
            <w:r w:rsidR="00827382" w:rsidRPr="00470437">
              <w:t>agency</w:t>
            </w:r>
            <w:r w:rsidRPr="00470437">
              <w:t xml:space="preserve"> </w:t>
            </w:r>
            <w:r w:rsidR="00827382" w:rsidRPr="00470437">
              <w:t xml:space="preserve">performance </w:t>
            </w:r>
            <w:r w:rsidR="006A5AC0" w:rsidRPr="00470437">
              <w:t>section of the annual report.</w:t>
            </w:r>
          </w:p>
          <w:p w14:paraId="0DC138D5" w14:textId="6A16B9CE" w:rsidR="00A95057" w:rsidRPr="00470437" w:rsidRDefault="00A95057" w:rsidP="00B23FCA">
            <w:pPr>
              <w:pStyle w:val="GuidanceBodyItalic"/>
            </w:pPr>
            <w:r w:rsidRPr="00470437">
              <w:t xml:space="preserve">In addition to the summary information contained in the </w:t>
            </w:r>
            <w:r w:rsidR="00827382" w:rsidRPr="00470437">
              <w:t xml:space="preserve">agency performance </w:t>
            </w:r>
            <w:r w:rsidRPr="00470437">
              <w:t xml:space="preserve">section, </w:t>
            </w:r>
            <w:r w:rsidR="00827382" w:rsidRPr="00470437">
              <w:t>agencies</w:t>
            </w:r>
            <w:r w:rsidRPr="00470437">
              <w:t xml:space="preserve"> </w:t>
            </w:r>
            <w:r w:rsidR="00133B72" w:rsidRPr="00470437">
              <w:t>should</w:t>
            </w:r>
            <w:r w:rsidRPr="00470437">
              <w:t xml:space="preserve"> disclose</w:t>
            </w:r>
            <w:r w:rsidR="00464A12" w:rsidRPr="00470437">
              <w:t xml:space="preserve"> additional information</w:t>
            </w:r>
            <w:r w:rsidRPr="00470437">
              <w:t xml:space="preserve"> including long term trends, graphs and supporting explanatory notes, as part of this section.</w:t>
            </w:r>
          </w:p>
          <w:p w14:paraId="48AE0B9C" w14:textId="77777777" w:rsidR="00A95057" w:rsidRPr="00470437" w:rsidRDefault="00A95057" w:rsidP="00B23FCA">
            <w:pPr>
              <w:pStyle w:val="GuidanceBodyItalic"/>
            </w:pPr>
            <w:r w:rsidRPr="00470437">
              <w:t>As the key performance indicators are audited, the Auditor General’s opinion is usua</w:t>
            </w:r>
            <w:r w:rsidR="006A5AC0" w:rsidRPr="00470437">
              <w:t>lly inserted into this section.</w:t>
            </w:r>
          </w:p>
          <w:p w14:paraId="58003D68" w14:textId="77777777" w:rsidR="00A95057" w:rsidRPr="000F4A83" w:rsidRDefault="00A95057">
            <w:pPr>
              <w:pStyle w:val="GuidanceBodyItalic"/>
            </w:pPr>
            <w:r w:rsidRPr="00470437">
              <w:t>Where the accountable authority is a body, the statement shall be signed by two members of that body.</w:t>
            </w:r>
            <w:r w:rsidRPr="00C92B16">
              <w:rPr>
                <w:sz w:val="18"/>
                <w:szCs w:val="18"/>
              </w:rPr>
              <w:t xml:space="preserve"> </w:t>
            </w:r>
          </w:p>
        </w:tc>
      </w:tr>
    </w:tbl>
    <w:p w14:paraId="78C15B1D" w14:textId="77777777" w:rsidR="00A6638C" w:rsidRDefault="00A6638C" w:rsidP="00AA5118"/>
    <w:tbl>
      <w:tblPr>
        <w:tblW w:w="9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84"/>
        <w:gridCol w:w="8169"/>
      </w:tblGrid>
      <w:tr w:rsidR="00BE76A2" w:rsidRPr="00797BEF" w14:paraId="00468E02" w14:textId="77777777" w:rsidTr="00F2539C">
        <w:trPr>
          <w:trHeight w:val="680"/>
          <w:tblHeader/>
        </w:trPr>
        <w:tc>
          <w:tcPr>
            <w:tcW w:w="1584" w:type="dxa"/>
          </w:tcPr>
          <w:p w14:paraId="66B8E7CF" w14:textId="6435101F" w:rsidR="00BE76A2" w:rsidRPr="007436AB" w:rsidRDefault="00BE76A2">
            <w:pPr>
              <w:pStyle w:val="Reference"/>
              <w:rPr>
                <w:noProof/>
                <w:lang w:eastAsia="en-AU"/>
              </w:rPr>
            </w:pPr>
            <w:r>
              <w:rPr>
                <w:noProof/>
              </w:rPr>
              <mc:AlternateContent>
                <mc:Choice Requires="wps">
                  <w:drawing>
                    <wp:anchor distT="0" distB="0" distL="114300" distR="114300" simplePos="0" relativeHeight="251658355" behindDoc="0" locked="0" layoutInCell="1" allowOverlap="1" wp14:anchorId="284DAF02" wp14:editId="473F9945">
                      <wp:simplePos x="0" y="0"/>
                      <wp:positionH relativeFrom="column">
                        <wp:posOffset>150495</wp:posOffset>
                      </wp:positionH>
                      <wp:positionV relativeFrom="paragraph">
                        <wp:posOffset>81280</wp:posOffset>
                      </wp:positionV>
                      <wp:extent cx="60960" cy="163830"/>
                      <wp:effectExtent l="0" t="0" r="0" b="7620"/>
                      <wp:wrapNone/>
                      <wp:docPr id="950" name="Freeform: Shape 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960" cy="163830"/>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7C046F3" id="Freeform: Shape 950" o:spid="_x0000_s1026" alt="&quot;&quot;" style="position:absolute;margin-left:11.85pt;margin-top:6.4pt;width:4.8pt;height:12.9pt;z-index:251658355;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" path="m21,234v,,,,,c22,234,22,234,22,234v41,,41,,41,c64,234,64,234,64,234v,,,,,c70,234,74,230,75,224,85,11,85,11,85,11,86,5,81,,75,v,,,,,c11,,11,,11,v,,-1,,-1,c4,,,5,,11,11,224,11,224,11,224v,6,5,10,10,10xm63,21c54,213,54,213,54,213v-23,,-23,,-23,c22,21,22,21,22,21r41,xe" fillcolor="#575757 [3208]" stroked="f">
                      <v:path arrowok="t" o:connecttype="custom" o:connectlocs="14886,163830;14886,163830;15594,163830;44657,163830;45366,163830;45366,163830;53163,156829;60251,7701;53163,0;53163,0;7797,0;7088,0;0,7701;7797,156829;14886,163830;44657,14703;38277,149127;21974,149127;15594,14703;44657,14703" o:connectangles="0,0,0,0,0,0,0,0,0,0,0,0,0,0,0,0,0,0,0,0"/>
                      <o:lock v:ext="edit" verticies="t"/>
                    </v:shape>
                  </w:pict>
                </mc:Fallback>
              </mc:AlternateContent>
            </w:r>
            <w:r>
              <w:rPr>
                <w:noProof/>
              </w:rPr>
              <mc:AlternateContent>
                <mc:Choice Requires="wps">
                  <w:drawing>
                    <wp:anchor distT="0" distB="0" distL="114300" distR="114300" simplePos="0" relativeHeight="251658357" behindDoc="0" locked="0" layoutInCell="1" allowOverlap="1" wp14:anchorId="6DE7D916" wp14:editId="728005D8">
                      <wp:simplePos x="0" y="0"/>
                      <wp:positionH relativeFrom="column">
                        <wp:posOffset>156210</wp:posOffset>
                      </wp:positionH>
                      <wp:positionV relativeFrom="paragraph">
                        <wp:posOffset>265430</wp:posOffset>
                      </wp:positionV>
                      <wp:extent cx="43815" cy="43815"/>
                      <wp:effectExtent l="0" t="0" r="0" b="0"/>
                      <wp:wrapNone/>
                      <wp:docPr id="951" name="Freeform: Shape 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3815"/>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0B8B17B5" id="Freeform: Shape 951" o:spid="_x0000_s1026" alt="&quot;&quot;" style="position:absolute;margin-left:12.3pt;margin-top:20.9pt;width:3.45pt;height:3.45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" path="m32,c14,,,14,,32,,49,14,64,32,64,49,64,64,49,64,32,64,14,49,,32,xm32,42c26,42,21,38,21,32v,-6,5,-11,11,-11c38,21,42,26,42,32v,6,-4,10,-10,10xe" fillcolor="#575757 [3208]" stroked="f">
                      <v:path arrowok="t" o:connecttype="custom" o:connectlocs="21908,0;0,21908;21908,43815;43815,21908;21908,0;21908,28754;14377,21908;21908,14377;28754,21908;21908,28754" o:connectangles="0,0,0,0,0,0,0,0,0,0"/>
                      <o:lock v:ext="edit" verticies="t"/>
                    </v:shape>
                  </w:pict>
                </mc:Fallback>
              </mc:AlternateContent>
            </w:r>
            <w:r>
              <w:rPr>
                <w:noProof/>
              </w:rPr>
              <mc:AlternateContent>
                <mc:Choice Requires="wps">
                  <w:drawing>
                    <wp:anchor distT="0" distB="0" distL="114300" distR="114300" simplePos="0" relativeHeight="251658356" behindDoc="0" locked="0" layoutInCell="1" allowOverlap="1" wp14:anchorId="346D1C31" wp14:editId="58DF4CDB">
                      <wp:simplePos x="0" y="0"/>
                      <wp:positionH relativeFrom="column">
                        <wp:posOffset>1905</wp:posOffset>
                      </wp:positionH>
                      <wp:positionV relativeFrom="paragraph">
                        <wp:posOffset>42545</wp:posOffset>
                      </wp:positionV>
                      <wp:extent cx="359410" cy="359410"/>
                      <wp:effectExtent l="0" t="0" r="2540" b="2540"/>
                      <wp:wrapNone/>
                      <wp:docPr id="952" name="Freeform: Shape 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231D4120" id="Freeform: Shape 952" o:spid="_x0000_s1026" alt="&quot;&quot;" style="position:absolute;margin-left:.15pt;margin-top:3.35pt;width:28.3pt;height:28.3pt;z-index:251658356;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Pr="00586FEF">
              <w:rPr>
                <w:noProof/>
                <w:szCs w:val="18"/>
                <w:lang w:eastAsia="en-AU"/>
              </w:rPr>
              <mc:AlternateContent>
                <mc:Choice Requires="wpg">
                  <w:drawing>
                    <wp:anchor distT="0" distB="0" distL="114300" distR="114300" simplePos="0" relativeHeight="251658354" behindDoc="0" locked="0" layoutInCell="1" allowOverlap="1" wp14:anchorId="09944B39" wp14:editId="19167F22">
                      <wp:simplePos x="0" y="0"/>
                      <wp:positionH relativeFrom="column">
                        <wp:posOffset>2046</wp:posOffset>
                      </wp:positionH>
                      <wp:positionV relativeFrom="paragraph">
                        <wp:posOffset>3239</wp:posOffset>
                      </wp:positionV>
                      <wp:extent cx="58" cy="212"/>
                      <wp:effectExtent l="0" t="0" r="0" b="0"/>
                      <wp:wrapNone/>
                      <wp:docPr id="972" name="Group 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973"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4"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B373D5" id="Group 972" o:spid="_x0000_s1026" alt="&quot;&quot;" style="position:absolute;margin-left:.15pt;margin-top:.25pt;width:0;height:0;z-index:251658354;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GL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9N4fdMOgJy+QMAAP//AwBQSwECLQAUAAYACAAAACEA2+H2y+4AAACFAQAAEwAAAAAAAAAA&#10;AAAAAAAAAAAAW0NvbnRlbnRfVHlwZXNdLnhtbFBLAQItABQABgAIAAAAIQBa9CxbvwAAABUBAAAL&#10;AAAAAAAAAAAAAAAAAB8BAABfcmVscy8ucmVsc1BLAQItABQABgAIAAAAIQD24u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5EA1CD1C" w14:textId="7064EB2F" w:rsidR="00BE76A2" w:rsidRPr="007436AB" w:rsidRDefault="00BE76A2">
            <w:pPr>
              <w:pStyle w:val="GuidanceHeading1"/>
            </w:pPr>
            <w:r w:rsidRPr="00821053">
              <w:t xml:space="preserve">Guidance – </w:t>
            </w:r>
            <w:r w:rsidRPr="00315758">
              <w:t xml:space="preserve">Changes to </w:t>
            </w:r>
            <w:r w:rsidR="00A47AA0">
              <w:t>k</w:t>
            </w:r>
            <w:r w:rsidRPr="0070034C">
              <w:t>ey performance indicators</w:t>
            </w:r>
            <w:r w:rsidRPr="0070034C" w:rsidDel="0070034C">
              <w:t xml:space="preserve"> </w:t>
            </w:r>
            <w:r>
              <w:t xml:space="preserve">or </w:t>
            </w:r>
            <w:r w:rsidRPr="00315758">
              <w:t xml:space="preserve">OBM </w:t>
            </w:r>
            <w:r w:rsidR="00A47AA0">
              <w:t>s</w:t>
            </w:r>
            <w:r w:rsidRPr="00315758">
              <w:t>tructure</w:t>
            </w:r>
          </w:p>
        </w:tc>
      </w:tr>
      <w:tr w:rsidR="00BE76A2" w:rsidRPr="000F4A83" w14:paraId="40D7F699" w14:textId="77777777" w:rsidTr="00F2539C">
        <w:trPr>
          <w:trHeight w:val="680"/>
          <w:tblHeader/>
        </w:trPr>
        <w:tc>
          <w:tcPr>
            <w:tcW w:w="1584" w:type="dxa"/>
          </w:tcPr>
          <w:p w14:paraId="2DC2863E" w14:textId="77777777" w:rsidR="00BE76A2" w:rsidRPr="00470437" w:rsidRDefault="00BE76A2" w:rsidP="00604DF6">
            <w:pPr>
              <w:pStyle w:val="Reference"/>
              <w:spacing w:before="180" w:after="120"/>
              <w:rPr>
                <w:noProof/>
                <w:szCs w:val="18"/>
                <w:lang w:eastAsia="en-AU"/>
              </w:rPr>
            </w:pPr>
            <w:r w:rsidRPr="00470437">
              <w:rPr>
                <w:noProof/>
                <w:szCs w:val="18"/>
                <w:lang w:eastAsia="en-AU"/>
              </w:rPr>
              <w:t>TI </w:t>
            </w:r>
            <w:r w:rsidRPr="00470437">
              <w:rPr>
                <w:szCs w:val="18"/>
              </w:rPr>
              <w:t>904</w:t>
            </w:r>
            <w:r w:rsidRPr="00470437">
              <w:rPr>
                <w:noProof/>
                <w:szCs w:val="18"/>
                <w:lang w:eastAsia="en-AU"/>
              </w:rPr>
              <w:t>(4)</w:t>
            </w:r>
          </w:p>
        </w:tc>
        <w:tc>
          <w:tcPr>
            <w:tcW w:w="8169" w:type="dxa"/>
            <w:vAlign w:val="center"/>
          </w:tcPr>
          <w:p w14:paraId="1AA4D61D" w14:textId="77777777" w:rsidR="00BE76A2" w:rsidRPr="00AA70B6" w:rsidRDefault="00BE76A2">
            <w:pPr>
              <w:pStyle w:val="GuidanceBodyItalic"/>
            </w:pPr>
            <w:r w:rsidRPr="00AA70B6">
              <w:t>Agencies contemplating changes to their OBM structures for the Budget are encouraged to liaise with the relevant Treasury analyst as soon as possible to discuss the process and the proposed changes. Ideally, initial discussions with Treasury would occur before mid-November.</w:t>
            </w:r>
          </w:p>
          <w:p w14:paraId="40B6D361" w14:textId="77777777" w:rsidR="00BE76A2" w:rsidRPr="007436AB" w:rsidRDefault="00BE76A2">
            <w:pPr>
              <w:pStyle w:val="GuidanceBodyItalic"/>
              <w:rPr>
                <w:b/>
              </w:rPr>
            </w:pPr>
            <w:r w:rsidRPr="00AA70B6">
              <w:t>Changes to government desired outcomes and key performance indicators require prior approval of the Under Treasurer.</w:t>
            </w:r>
            <w:r>
              <w:rPr>
                <w:sz w:val="18"/>
                <w:szCs w:val="18"/>
              </w:rPr>
              <w:t xml:space="preserve">  </w:t>
            </w:r>
          </w:p>
        </w:tc>
      </w:tr>
    </w:tbl>
    <w:p w14:paraId="66B99652" w14:textId="77777777" w:rsidR="00CB1A15" w:rsidRDefault="00CB1A15"/>
    <w:tbl>
      <w:tblPr>
        <w:tblpPr w:leftFromText="180" w:rightFromText="180" w:vertAnchor="text" w:horzAnchor="margin" w:tblpY="495"/>
        <w:tblW w:w="9781"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61"/>
      </w:tblGrid>
      <w:tr w:rsidR="00CB1A15" w:rsidRPr="000F4A83" w14:paraId="100BE772" w14:textId="77777777" w:rsidTr="00CB1A15">
        <w:trPr>
          <w:tblCellSpacing w:w="0" w:type="dxa"/>
        </w:trPr>
        <w:tc>
          <w:tcPr>
            <w:tcW w:w="1584" w:type="dxa"/>
          </w:tcPr>
          <w:p w14:paraId="406AAA76" w14:textId="77777777" w:rsidR="00CB1A15" w:rsidRPr="00470437" w:rsidRDefault="00CB1A15" w:rsidP="00CB1A15">
            <w:pPr>
              <w:pStyle w:val="ReferenceHeading"/>
              <w:pageBreakBefore/>
              <w:rPr>
                <w:szCs w:val="18"/>
              </w:rPr>
            </w:pPr>
            <w:r w:rsidRPr="00470437">
              <w:rPr>
                <w:szCs w:val="18"/>
              </w:rPr>
              <w:lastRenderedPageBreak/>
              <w:br w:type="page"/>
              <w:t>Reference</w:t>
            </w:r>
          </w:p>
          <w:p w14:paraId="571A4B14" w14:textId="77777777" w:rsidR="00CB1A15" w:rsidRPr="00470437" w:rsidRDefault="00CB1A15" w:rsidP="00CB1A15">
            <w:pPr>
              <w:pStyle w:val="Reference"/>
              <w:pageBreakBefore/>
              <w:spacing w:before="120"/>
              <w:rPr>
                <w:szCs w:val="18"/>
              </w:rPr>
            </w:pPr>
            <w:r w:rsidRPr="00470437">
              <w:rPr>
                <w:szCs w:val="18"/>
              </w:rPr>
              <w:t>TI 904(3)(iv)</w:t>
            </w:r>
          </w:p>
        </w:tc>
        <w:tc>
          <w:tcPr>
            <w:tcW w:w="8197" w:type="dxa"/>
            <w:gridSpan w:val="5"/>
            <w:shd w:val="clear" w:color="auto" w:fill="auto"/>
          </w:tcPr>
          <w:p w14:paraId="26BF32C8" w14:textId="795A449E" w:rsidR="00CB1A15" w:rsidRPr="000F4A83" w:rsidRDefault="00CB1A15" w:rsidP="00CB1A15">
            <w:pPr>
              <w:pStyle w:val="ModelHeading3"/>
            </w:pPr>
          </w:p>
        </w:tc>
      </w:tr>
      <w:tr w:rsidR="00CB1A15" w:rsidRPr="00B50491" w14:paraId="7595591A" w14:textId="77777777" w:rsidTr="00CB1A15">
        <w:trPr>
          <w:tblCellSpacing w:w="0" w:type="dxa"/>
        </w:trPr>
        <w:tc>
          <w:tcPr>
            <w:tcW w:w="1584" w:type="dxa"/>
          </w:tcPr>
          <w:p w14:paraId="33BAAA26" w14:textId="77777777" w:rsidR="00CB1A15" w:rsidRPr="00470437" w:rsidRDefault="00CB1A15" w:rsidP="00CB1A15">
            <w:pPr>
              <w:pStyle w:val="Reference"/>
              <w:rPr>
                <w:szCs w:val="18"/>
              </w:rPr>
            </w:pPr>
          </w:p>
        </w:tc>
        <w:tc>
          <w:tcPr>
            <w:tcW w:w="8197" w:type="dxa"/>
            <w:gridSpan w:val="5"/>
            <w:shd w:val="clear" w:color="auto" w:fill="auto"/>
          </w:tcPr>
          <w:p w14:paraId="1B1E5451" w14:textId="77777777" w:rsidR="00CB1A15" w:rsidRPr="00DB3A0A" w:rsidRDefault="00CB1A15" w:rsidP="00CB1A15">
            <w:pPr>
              <w:pStyle w:val="ModelBody"/>
              <w:rPr>
                <w:color w:val="000000" w:themeColor="text1"/>
              </w:rPr>
            </w:pPr>
            <w:r w:rsidRPr="00DB3A0A">
              <w:rPr>
                <w:color w:val="000000" w:themeColor="text1"/>
              </w:rPr>
              <w:t>Agency level desired outcome: sustainability of the provision of information technology</w:t>
            </w:r>
          </w:p>
        </w:tc>
      </w:tr>
      <w:tr w:rsidR="00CB1A15" w:rsidRPr="00B50491" w14:paraId="1A052255" w14:textId="77777777" w:rsidTr="00CB1A15">
        <w:trPr>
          <w:tblCellSpacing w:w="0" w:type="dxa"/>
        </w:trPr>
        <w:tc>
          <w:tcPr>
            <w:tcW w:w="1584" w:type="dxa"/>
          </w:tcPr>
          <w:p w14:paraId="7D8824B1" w14:textId="77777777" w:rsidR="00CB1A15" w:rsidRPr="00DB3A0A" w:rsidRDefault="00CB1A15" w:rsidP="00CB1A15">
            <w:pPr>
              <w:pStyle w:val="Reference"/>
            </w:pPr>
          </w:p>
        </w:tc>
        <w:tc>
          <w:tcPr>
            <w:tcW w:w="3634" w:type="dxa"/>
            <w:tcBorders>
              <w:bottom w:val="single" w:sz="4" w:space="0" w:color="auto"/>
            </w:tcBorders>
            <w:shd w:val="clear" w:color="auto" w:fill="auto"/>
          </w:tcPr>
          <w:p w14:paraId="6AF48A04" w14:textId="77777777" w:rsidR="00CB1A15" w:rsidRPr="00D87D29" w:rsidRDefault="00CB1A15" w:rsidP="00CB1A15">
            <w:pPr>
              <w:pStyle w:val="ModelTableBody"/>
              <w:rPr>
                <w:color w:val="000000" w:themeColor="text1"/>
                <w:sz w:val="18"/>
              </w:rPr>
            </w:pPr>
            <w:r w:rsidRPr="005A5091">
              <w:rPr>
                <w:b/>
                <w:bCs/>
                <w:sz w:val="18"/>
                <w:szCs w:val="18"/>
              </w:rPr>
              <w:t>Outcome 1: Sustainability of the provision of information technology</w:t>
            </w:r>
          </w:p>
        </w:tc>
        <w:tc>
          <w:tcPr>
            <w:tcW w:w="1134" w:type="dxa"/>
            <w:tcBorders>
              <w:bottom w:val="single" w:sz="4" w:space="0" w:color="auto"/>
            </w:tcBorders>
            <w:shd w:val="clear" w:color="auto" w:fill="auto"/>
          </w:tcPr>
          <w:p w14:paraId="425FB510" w14:textId="4A7490E5" w:rsidR="00CB1A15" w:rsidRPr="00B50491" w:rsidRDefault="00CB1A15" w:rsidP="00CB1A15">
            <w:pPr>
              <w:pStyle w:val="ModelTableBody"/>
              <w:jc w:val="right"/>
              <w:rPr>
                <w:color w:val="000000" w:themeColor="text1"/>
                <w:sz w:val="18"/>
                <w:szCs w:val="18"/>
              </w:rPr>
            </w:pPr>
            <w:r>
              <w:rPr>
                <w:b/>
                <w:bCs/>
                <w:color w:val="000000" w:themeColor="text1"/>
                <w:sz w:val="18"/>
                <w:szCs w:val="18"/>
              </w:rPr>
              <w:t>2021</w:t>
            </w:r>
          </w:p>
        </w:tc>
        <w:tc>
          <w:tcPr>
            <w:tcW w:w="1134" w:type="dxa"/>
            <w:tcBorders>
              <w:bottom w:val="single" w:sz="4" w:space="0" w:color="auto"/>
            </w:tcBorders>
            <w:shd w:val="clear" w:color="auto" w:fill="auto"/>
          </w:tcPr>
          <w:p w14:paraId="6CB1F928" w14:textId="711F7FCA"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02B06547" w14:textId="3707B1BA"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61" w:type="dxa"/>
            <w:tcBorders>
              <w:bottom w:val="single" w:sz="4" w:space="0" w:color="auto"/>
            </w:tcBorders>
            <w:shd w:val="clear" w:color="auto" w:fill="auto"/>
          </w:tcPr>
          <w:p w14:paraId="4429FE14" w14:textId="74237230"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CB1A15" w:rsidRPr="00B50491" w14:paraId="7AF1788B" w14:textId="77777777" w:rsidTr="00CB1A15">
        <w:trPr>
          <w:tblCellSpacing w:w="0" w:type="dxa"/>
        </w:trPr>
        <w:tc>
          <w:tcPr>
            <w:tcW w:w="1584" w:type="dxa"/>
          </w:tcPr>
          <w:p w14:paraId="5202D1EC" w14:textId="77777777" w:rsidR="00CB1A15" w:rsidRPr="00DB3A0A" w:rsidRDefault="00CB1A15" w:rsidP="00CB1A15">
            <w:pPr>
              <w:pStyle w:val="Reference"/>
            </w:pPr>
          </w:p>
        </w:tc>
        <w:tc>
          <w:tcPr>
            <w:tcW w:w="3634" w:type="dxa"/>
            <w:tcBorders>
              <w:top w:val="single" w:sz="4" w:space="0" w:color="auto"/>
            </w:tcBorders>
            <w:shd w:val="clear" w:color="auto" w:fill="auto"/>
          </w:tcPr>
          <w:p w14:paraId="513C29AB" w14:textId="77777777" w:rsidR="00CB1A15" w:rsidRDefault="00CB1A15" w:rsidP="00CB1A15">
            <w:pPr>
              <w:pStyle w:val="ModelTableBodyItalic"/>
            </w:pPr>
            <w:r w:rsidRPr="00914245">
              <w:rPr>
                <w:sz w:val="18"/>
                <w:szCs w:val="28"/>
              </w:rPr>
              <w:t xml:space="preserve">Key effectiveness indicator </w:t>
            </w:r>
          </w:p>
          <w:p w14:paraId="0C176449" w14:textId="77777777" w:rsidR="00CB1A15" w:rsidRPr="00DB3A0A" w:rsidRDefault="00CB1A15" w:rsidP="00CB1A15">
            <w:pPr>
              <w:pStyle w:val="ModelTableBodyBullet1"/>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shd w:val="clear" w:color="auto" w:fill="auto"/>
          </w:tcPr>
          <w:p w14:paraId="786EEBDB" w14:textId="77777777" w:rsidR="00CB1A15" w:rsidRDefault="00CB1A15" w:rsidP="00CB1A15">
            <w:pPr>
              <w:pStyle w:val="ModelTableBody"/>
              <w:jc w:val="right"/>
              <w:rPr>
                <w:color w:val="000000" w:themeColor="text1"/>
                <w:sz w:val="18"/>
                <w:szCs w:val="18"/>
              </w:rPr>
            </w:pPr>
          </w:p>
          <w:p w14:paraId="525B1842"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82</w:t>
            </w:r>
            <w:r w:rsidRPr="00374465">
              <w:rPr>
                <w:b/>
                <w:bCs/>
                <w:color w:val="000000" w:themeColor="text1"/>
                <w:sz w:val="18"/>
                <w:szCs w:val="18"/>
              </w:rPr>
              <w:t>%</w:t>
            </w:r>
          </w:p>
        </w:tc>
        <w:tc>
          <w:tcPr>
            <w:tcW w:w="1134" w:type="dxa"/>
            <w:tcBorders>
              <w:top w:val="single" w:sz="4" w:space="0" w:color="auto"/>
            </w:tcBorders>
            <w:shd w:val="clear" w:color="auto" w:fill="auto"/>
          </w:tcPr>
          <w:p w14:paraId="0BBE84CE" w14:textId="77777777" w:rsidR="00CB1A15" w:rsidRDefault="00CB1A15" w:rsidP="00CB1A15">
            <w:pPr>
              <w:pStyle w:val="ModelTableBody"/>
              <w:jc w:val="right"/>
              <w:rPr>
                <w:color w:val="000000" w:themeColor="text1"/>
                <w:sz w:val="18"/>
                <w:szCs w:val="18"/>
              </w:rPr>
            </w:pPr>
          </w:p>
          <w:p w14:paraId="26F98AB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83</w:t>
            </w:r>
            <w:r w:rsidRPr="00374465">
              <w:rPr>
                <w:b/>
                <w:bCs/>
                <w:color w:val="000000" w:themeColor="text1"/>
                <w:sz w:val="18"/>
                <w:szCs w:val="18"/>
              </w:rPr>
              <w:t>%</w:t>
            </w:r>
          </w:p>
        </w:tc>
        <w:tc>
          <w:tcPr>
            <w:tcW w:w="1134" w:type="dxa"/>
            <w:tcBorders>
              <w:top w:val="single" w:sz="4" w:space="0" w:color="auto"/>
            </w:tcBorders>
            <w:shd w:val="clear" w:color="auto" w:fill="auto"/>
          </w:tcPr>
          <w:p w14:paraId="4E4C151B" w14:textId="77777777" w:rsidR="00CB1A15" w:rsidRDefault="00CB1A15" w:rsidP="00CB1A15">
            <w:pPr>
              <w:pStyle w:val="ModelTableBody"/>
              <w:jc w:val="right"/>
              <w:rPr>
                <w:color w:val="000000" w:themeColor="text1"/>
                <w:sz w:val="18"/>
                <w:szCs w:val="18"/>
              </w:rPr>
            </w:pPr>
          </w:p>
          <w:p w14:paraId="57D2793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85</w:t>
            </w:r>
            <w:r w:rsidRPr="00374465">
              <w:rPr>
                <w:b/>
                <w:bCs/>
                <w:color w:val="000000" w:themeColor="text1"/>
                <w:sz w:val="18"/>
                <w:szCs w:val="18"/>
              </w:rPr>
              <w:t>%</w:t>
            </w:r>
          </w:p>
        </w:tc>
        <w:tc>
          <w:tcPr>
            <w:tcW w:w="1161" w:type="dxa"/>
            <w:tcBorders>
              <w:top w:val="single" w:sz="4" w:space="0" w:color="auto"/>
            </w:tcBorders>
            <w:shd w:val="clear" w:color="auto" w:fill="auto"/>
          </w:tcPr>
          <w:p w14:paraId="4081D720" w14:textId="77777777" w:rsidR="00CB1A15" w:rsidRDefault="00CB1A15" w:rsidP="00CB1A15">
            <w:pPr>
              <w:pStyle w:val="ModelTableBody"/>
              <w:jc w:val="right"/>
              <w:rPr>
                <w:color w:val="000000" w:themeColor="text1"/>
                <w:sz w:val="18"/>
                <w:szCs w:val="18"/>
              </w:rPr>
            </w:pPr>
          </w:p>
          <w:p w14:paraId="5026C8C8"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86</w:t>
            </w:r>
            <w:r w:rsidRPr="00374465">
              <w:rPr>
                <w:b/>
                <w:bCs/>
                <w:color w:val="000000" w:themeColor="text1"/>
                <w:sz w:val="18"/>
                <w:szCs w:val="18"/>
              </w:rPr>
              <w:t>%</w:t>
            </w:r>
          </w:p>
        </w:tc>
      </w:tr>
      <w:tr w:rsidR="00CB1A15" w:rsidRPr="00B50491" w14:paraId="59BE2495" w14:textId="77777777" w:rsidTr="00CB1A15">
        <w:trPr>
          <w:tblCellSpacing w:w="0" w:type="dxa"/>
        </w:trPr>
        <w:tc>
          <w:tcPr>
            <w:tcW w:w="1584" w:type="dxa"/>
          </w:tcPr>
          <w:p w14:paraId="1CAA6F2C" w14:textId="77777777" w:rsidR="00CB1A15" w:rsidRDefault="00CB1A15" w:rsidP="00CB1A15">
            <w:pPr>
              <w:pStyle w:val="Reference"/>
            </w:pPr>
          </w:p>
        </w:tc>
        <w:tc>
          <w:tcPr>
            <w:tcW w:w="3634" w:type="dxa"/>
            <w:shd w:val="clear" w:color="auto" w:fill="auto"/>
          </w:tcPr>
          <w:p w14:paraId="5177BC6E" w14:textId="77777777" w:rsidR="00CB1A15" w:rsidRPr="00B50491" w:rsidRDefault="00CB1A15" w:rsidP="00CB1A15">
            <w:pPr>
              <w:pStyle w:val="ModelTableBody"/>
              <w:rPr>
                <w:color w:val="000000" w:themeColor="text1"/>
                <w:sz w:val="18"/>
                <w:szCs w:val="18"/>
              </w:rPr>
            </w:pPr>
          </w:p>
        </w:tc>
        <w:tc>
          <w:tcPr>
            <w:tcW w:w="1134" w:type="dxa"/>
            <w:shd w:val="clear" w:color="auto" w:fill="auto"/>
          </w:tcPr>
          <w:p w14:paraId="7984B2CE" w14:textId="77777777" w:rsidR="00CB1A15" w:rsidRPr="00B50491" w:rsidRDefault="00CB1A15" w:rsidP="00CB1A15">
            <w:pPr>
              <w:pStyle w:val="ModelTableBody"/>
              <w:jc w:val="right"/>
              <w:rPr>
                <w:color w:val="000000" w:themeColor="text1"/>
                <w:sz w:val="18"/>
                <w:szCs w:val="18"/>
              </w:rPr>
            </w:pPr>
          </w:p>
        </w:tc>
        <w:tc>
          <w:tcPr>
            <w:tcW w:w="1134" w:type="dxa"/>
            <w:shd w:val="clear" w:color="auto" w:fill="auto"/>
          </w:tcPr>
          <w:p w14:paraId="72CC89C9" w14:textId="77777777" w:rsidR="00CB1A15" w:rsidRPr="00B50491" w:rsidRDefault="00CB1A15" w:rsidP="00CB1A15">
            <w:pPr>
              <w:pStyle w:val="ModelTableBody"/>
              <w:jc w:val="right"/>
              <w:rPr>
                <w:color w:val="000000" w:themeColor="text1"/>
                <w:sz w:val="18"/>
                <w:szCs w:val="18"/>
              </w:rPr>
            </w:pPr>
          </w:p>
        </w:tc>
        <w:tc>
          <w:tcPr>
            <w:tcW w:w="1134" w:type="dxa"/>
            <w:shd w:val="clear" w:color="auto" w:fill="auto"/>
          </w:tcPr>
          <w:p w14:paraId="2BCED516" w14:textId="77777777" w:rsidR="00CB1A15" w:rsidRPr="00B50491" w:rsidRDefault="00CB1A15" w:rsidP="00CB1A15">
            <w:pPr>
              <w:pStyle w:val="ModelTableBody"/>
              <w:jc w:val="right"/>
              <w:rPr>
                <w:color w:val="000000" w:themeColor="text1"/>
                <w:sz w:val="18"/>
                <w:szCs w:val="18"/>
              </w:rPr>
            </w:pPr>
          </w:p>
        </w:tc>
        <w:tc>
          <w:tcPr>
            <w:tcW w:w="1161" w:type="dxa"/>
            <w:shd w:val="clear" w:color="auto" w:fill="auto"/>
          </w:tcPr>
          <w:p w14:paraId="38D18A94" w14:textId="77777777" w:rsidR="00CB1A15" w:rsidRPr="00B50491" w:rsidRDefault="00CB1A15" w:rsidP="00CB1A15">
            <w:pPr>
              <w:pStyle w:val="ModelTableBody"/>
              <w:jc w:val="right"/>
              <w:rPr>
                <w:color w:val="000000" w:themeColor="text1"/>
                <w:sz w:val="18"/>
                <w:szCs w:val="18"/>
              </w:rPr>
            </w:pPr>
          </w:p>
        </w:tc>
      </w:tr>
      <w:tr w:rsidR="00CB1A15" w:rsidRPr="00B50491" w14:paraId="6E07D902" w14:textId="77777777" w:rsidTr="00CB1A15">
        <w:trPr>
          <w:tblCellSpacing w:w="0" w:type="dxa"/>
        </w:trPr>
        <w:tc>
          <w:tcPr>
            <w:tcW w:w="1584" w:type="dxa"/>
          </w:tcPr>
          <w:p w14:paraId="6E8E59A5" w14:textId="77777777" w:rsidR="00CB1A15" w:rsidRDefault="00CB1A15" w:rsidP="00CB1A15">
            <w:pPr>
              <w:pStyle w:val="Reference"/>
            </w:pPr>
          </w:p>
        </w:tc>
        <w:tc>
          <w:tcPr>
            <w:tcW w:w="3634" w:type="dxa"/>
            <w:shd w:val="clear" w:color="auto" w:fill="auto"/>
          </w:tcPr>
          <w:p w14:paraId="6611EFE6" w14:textId="77777777" w:rsidR="00CB1A15" w:rsidRPr="00B50491" w:rsidRDefault="00CB1A15" w:rsidP="00CB1A15">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shd w:val="clear" w:color="auto" w:fill="auto"/>
          </w:tcPr>
          <w:p w14:paraId="592D2631" w14:textId="574A3092"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341F0543" w14:textId="400BC966"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25199E8D" w14:textId="13953F53"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61" w:type="dxa"/>
            <w:shd w:val="clear" w:color="auto" w:fill="auto"/>
          </w:tcPr>
          <w:p w14:paraId="62E45E70" w14:textId="41FB9FB3" w:rsidR="00CB1A15" w:rsidRPr="00B50491" w:rsidRDefault="00CB1A15" w:rsidP="00CB1A15">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CB1A15" w:rsidRPr="00B50491" w14:paraId="73C27054" w14:textId="77777777" w:rsidTr="00CB1A15">
        <w:trPr>
          <w:tblCellSpacing w:w="0" w:type="dxa"/>
        </w:trPr>
        <w:tc>
          <w:tcPr>
            <w:tcW w:w="1584" w:type="dxa"/>
          </w:tcPr>
          <w:p w14:paraId="3E1D1843" w14:textId="77777777" w:rsidR="00CB1A15" w:rsidRDefault="00CB1A15" w:rsidP="00CB1A15">
            <w:pPr>
              <w:pStyle w:val="Reference"/>
            </w:pPr>
          </w:p>
        </w:tc>
        <w:tc>
          <w:tcPr>
            <w:tcW w:w="3634" w:type="dxa"/>
            <w:shd w:val="clear" w:color="auto" w:fill="auto"/>
          </w:tcPr>
          <w:p w14:paraId="7D38A9F6" w14:textId="77777777" w:rsidR="00CB1A15" w:rsidRPr="00914245" w:rsidRDefault="00CB1A15" w:rsidP="00CB1A15">
            <w:pPr>
              <w:pStyle w:val="ModelTableBodyItalic"/>
              <w:rPr>
                <w:sz w:val="18"/>
                <w:szCs w:val="28"/>
              </w:rPr>
            </w:pPr>
            <w:r w:rsidRPr="00914245">
              <w:rPr>
                <w:sz w:val="18"/>
                <w:szCs w:val="28"/>
              </w:rPr>
              <w:t>Key efficiency indicator</w:t>
            </w:r>
          </w:p>
          <w:p w14:paraId="01DD4A97" w14:textId="77777777" w:rsidR="00CB1A15" w:rsidRPr="00B50491" w:rsidRDefault="00CB1A15" w:rsidP="00CB1A15">
            <w:pPr>
              <w:pStyle w:val="ModelTableBodyBullet1"/>
              <w:rPr>
                <w:color w:val="000000" w:themeColor="text1"/>
                <w:sz w:val="18"/>
                <w:szCs w:val="18"/>
              </w:rPr>
            </w:pPr>
            <w:r w:rsidRPr="00914245">
              <w:rPr>
                <w:sz w:val="18"/>
                <w:szCs w:val="28"/>
              </w:rPr>
              <w:t>Cost per sustainable IT plan</w:t>
            </w:r>
          </w:p>
        </w:tc>
        <w:tc>
          <w:tcPr>
            <w:tcW w:w="1134" w:type="dxa"/>
            <w:shd w:val="clear" w:color="auto" w:fill="auto"/>
          </w:tcPr>
          <w:p w14:paraId="21833F06"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$24,000</w:t>
            </w:r>
          </w:p>
        </w:tc>
        <w:tc>
          <w:tcPr>
            <w:tcW w:w="1134" w:type="dxa"/>
            <w:shd w:val="clear" w:color="auto" w:fill="auto"/>
          </w:tcPr>
          <w:p w14:paraId="43159D8D"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$23,500</w:t>
            </w:r>
          </w:p>
        </w:tc>
        <w:tc>
          <w:tcPr>
            <w:tcW w:w="1134" w:type="dxa"/>
            <w:shd w:val="clear" w:color="auto" w:fill="auto"/>
          </w:tcPr>
          <w:p w14:paraId="2F4A08EF"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$22,700</w:t>
            </w:r>
          </w:p>
        </w:tc>
        <w:tc>
          <w:tcPr>
            <w:tcW w:w="1161" w:type="dxa"/>
            <w:shd w:val="clear" w:color="auto" w:fill="auto"/>
          </w:tcPr>
          <w:p w14:paraId="46458314"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$21,950</w:t>
            </w:r>
          </w:p>
        </w:tc>
      </w:tr>
    </w:tbl>
    <w:p w14:paraId="49B5CC8F" w14:textId="23812ED6" w:rsidR="00CB1A15" w:rsidRDefault="00573580" w:rsidP="00331E7E">
      <w:pPr>
        <w:pStyle w:val="ModelHeading3"/>
        <w:ind w:left="1701"/>
        <w:outlineLvl w:val="2"/>
      </w:pPr>
      <w:bookmarkStart w:id="1914" w:name="_Toc161232790"/>
      <w:bookmarkStart w:id="1915" w:name="_Toc161309336"/>
      <w:bookmarkStart w:id="1916" w:name="_Toc164327738"/>
      <w:bookmarkStart w:id="1917" w:name="_Toc164327964"/>
      <w:bookmarkStart w:id="1918" w:name="Detailed_information_in_support_of_KPI"/>
      <w:r>
        <w:t>Detailed</w:t>
      </w:r>
      <w:r w:rsidR="00BB7A65" w:rsidRPr="000F4A83">
        <w:t xml:space="preserve"> information in support of key performance indicators</w:t>
      </w:r>
      <w:bookmarkEnd w:id="1914"/>
      <w:bookmarkEnd w:id="1915"/>
      <w:bookmarkEnd w:id="1916"/>
      <w:bookmarkEnd w:id="1917"/>
    </w:p>
    <w:bookmarkEnd w:id="1918"/>
    <w:p w14:paraId="735809BE" w14:textId="77777777" w:rsidR="007B7645" w:rsidRDefault="007B7645" w:rsidP="007B7645"/>
    <w:tbl>
      <w:tblPr>
        <w:tblW w:w="9753" w:type="dxa"/>
        <w:tblCellSpacing w:w="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7B7645" w:rsidRPr="00B50491" w14:paraId="182C0338" w14:textId="77777777" w:rsidTr="00DB3A0A">
        <w:trPr>
          <w:tblCellSpacing w:w="0" w:type="dxa"/>
        </w:trPr>
        <w:tc>
          <w:tcPr>
            <w:tcW w:w="1584" w:type="dxa"/>
          </w:tcPr>
          <w:p w14:paraId="137AC054" w14:textId="696ABEC4" w:rsidR="007B7645" w:rsidRPr="00DB3A0A" w:rsidRDefault="007B7645" w:rsidP="00DB3A0A">
            <w:pPr>
              <w:pStyle w:val="Reference"/>
            </w:pPr>
          </w:p>
        </w:tc>
        <w:tc>
          <w:tcPr>
            <w:tcW w:w="3634" w:type="dxa"/>
            <w:tcBorders>
              <w:bottom w:val="single" w:sz="4" w:space="0" w:color="auto"/>
            </w:tcBorders>
            <w:shd w:val="clear" w:color="auto" w:fill="auto"/>
          </w:tcPr>
          <w:p w14:paraId="67310532" w14:textId="2E45F027" w:rsidR="007B7645" w:rsidRPr="00DB3A0A" w:rsidRDefault="007B7645" w:rsidP="00DB3A0A">
            <w:pPr>
              <w:pStyle w:val="ModelTableBody"/>
              <w:rPr>
                <w:color w:val="000000" w:themeColor="text1"/>
                <w:sz w:val="18"/>
              </w:rPr>
            </w:pPr>
            <w:r w:rsidRPr="005A5091">
              <w:rPr>
                <w:b/>
                <w:bCs/>
                <w:sz w:val="18"/>
                <w:szCs w:val="18"/>
              </w:rPr>
              <w:t xml:space="preserve">Outcome </w:t>
            </w:r>
            <w:r>
              <w:rPr>
                <w:b/>
                <w:bCs/>
                <w:sz w:val="18"/>
                <w:szCs w:val="18"/>
              </w:rPr>
              <w:t>2</w:t>
            </w:r>
            <w:r w:rsidRPr="005A5091">
              <w:rPr>
                <w:b/>
                <w:bCs/>
                <w:sz w:val="18"/>
                <w:szCs w:val="18"/>
              </w:rPr>
              <w:t xml:space="preserve">: </w:t>
            </w:r>
            <w:r w:rsidRPr="00E04CB0">
              <w:rPr>
                <w:b/>
                <w:bCs/>
                <w:sz w:val="18"/>
                <w:szCs w:val="18"/>
              </w:rPr>
              <w:t>The improvement</w:t>
            </w:r>
            <w:r w:rsidRPr="00DB3A0A">
              <w:rPr>
                <w:b/>
                <w:color w:val="575757" w:themeColor="accent5"/>
                <w:sz w:val="18"/>
                <w:szCs w:val="20"/>
              </w:rPr>
              <w:t xml:space="preserve"> to the level </w:t>
            </w:r>
            <w:r w:rsidRPr="00E04CB0">
              <w:rPr>
                <w:b/>
                <w:bCs/>
                <w:sz w:val="18"/>
                <w:szCs w:val="18"/>
              </w:rPr>
              <w:t xml:space="preserve">of </w:t>
            </w:r>
            <w:r w:rsidRPr="00DB3A0A">
              <w:rPr>
                <w:b/>
                <w:color w:val="575757" w:themeColor="accent5"/>
                <w:sz w:val="18"/>
                <w:szCs w:val="20"/>
              </w:rPr>
              <w:t xml:space="preserve">information </w:t>
            </w:r>
            <w:r w:rsidRPr="00E04CB0">
              <w:rPr>
                <w:b/>
                <w:bCs/>
                <w:sz w:val="18"/>
                <w:szCs w:val="18"/>
              </w:rPr>
              <w:t>technology</w:t>
            </w:r>
            <w:r w:rsidRPr="00DB3A0A">
              <w:rPr>
                <w:b/>
                <w:color w:val="575757" w:themeColor="accent5"/>
                <w:sz w:val="18"/>
                <w:szCs w:val="20"/>
              </w:rPr>
              <w:t xml:space="preserve"> for </w:t>
            </w:r>
            <w:r w:rsidRPr="00E04CB0">
              <w:rPr>
                <w:b/>
                <w:bCs/>
                <w:sz w:val="18"/>
                <w:szCs w:val="18"/>
              </w:rPr>
              <w:t>the public sector</w:t>
            </w:r>
          </w:p>
        </w:tc>
        <w:tc>
          <w:tcPr>
            <w:tcW w:w="1134" w:type="dxa"/>
            <w:tcBorders>
              <w:bottom w:val="single" w:sz="4" w:space="0" w:color="auto"/>
            </w:tcBorders>
            <w:shd w:val="clear" w:color="auto" w:fill="auto"/>
          </w:tcPr>
          <w:p w14:paraId="5EA12F38" w14:textId="1037C7A4"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689D724D" w14:textId="6643CD71"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7B36D095" w14:textId="2F2E4384"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00ECD174" w14:textId="7C22E785"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65B430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6B843809" w14:textId="77777777" w:rsidR="007B7645" w:rsidRDefault="007B7645">
            <w:pPr>
              <w:pStyle w:val="Reference"/>
            </w:pPr>
          </w:p>
        </w:tc>
        <w:tc>
          <w:tcPr>
            <w:tcW w:w="3634" w:type="dxa"/>
            <w:tcBorders>
              <w:top w:val="single" w:sz="4" w:space="0" w:color="auto"/>
            </w:tcBorders>
            <w:shd w:val="clear" w:color="auto" w:fill="auto"/>
          </w:tcPr>
          <w:p w14:paraId="4A669B8E" w14:textId="77777777" w:rsidR="007B7645" w:rsidRDefault="007B7645">
            <w:pPr>
              <w:pStyle w:val="ModelTableBodyItalic"/>
            </w:pPr>
            <w:r w:rsidRPr="00914245">
              <w:rPr>
                <w:sz w:val="18"/>
                <w:szCs w:val="28"/>
              </w:rPr>
              <w:t xml:space="preserve">Key effectiveness indicator </w:t>
            </w:r>
          </w:p>
          <w:p w14:paraId="5D6A7691" w14:textId="77777777" w:rsidR="007B7645" w:rsidRPr="00B50491" w:rsidRDefault="007B7645">
            <w:pPr>
              <w:pStyle w:val="ModelTableBodyBullet1"/>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Borders>
              <w:top w:val="single" w:sz="4" w:space="0" w:color="auto"/>
            </w:tcBorders>
            <w:shd w:val="clear" w:color="auto" w:fill="auto"/>
          </w:tcPr>
          <w:p w14:paraId="58538CAA" w14:textId="77777777" w:rsidR="007B7645" w:rsidRDefault="007B7645">
            <w:pPr>
              <w:pStyle w:val="ModelTableBody"/>
              <w:jc w:val="right"/>
              <w:rPr>
                <w:color w:val="000000" w:themeColor="text1"/>
                <w:sz w:val="18"/>
                <w:szCs w:val="18"/>
              </w:rPr>
            </w:pPr>
          </w:p>
          <w:p w14:paraId="1848367E" w14:textId="77777777" w:rsidR="007B7645" w:rsidRPr="00B50491" w:rsidRDefault="007B7645">
            <w:pPr>
              <w:pStyle w:val="ModelTableBody"/>
              <w:jc w:val="right"/>
              <w:rPr>
                <w:color w:val="000000" w:themeColor="text1"/>
                <w:sz w:val="18"/>
                <w:szCs w:val="18"/>
              </w:rPr>
            </w:pPr>
            <w:r>
              <w:rPr>
                <w:color w:val="000000" w:themeColor="text1"/>
                <w:sz w:val="18"/>
                <w:szCs w:val="18"/>
              </w:rPr>
              <w:t>69%</w:t>
            </w:r>
          </w:p>
        </w:tc>
        <w:tc>
          <w:tcPr>
            <w:tcW w:w="1134" w:type="dxa"/>
            <w:tcBorders>
              <w:top w:val="single" w:sz="4" w:space="0" w:color="auto"/>
            </w:tcBorders>
            <w:shd w:val="clear" w:color="auto" w:fill="auto"/>
          </w:tcPr>
          <w:p w14:paraId="255F465C" w14:textId="77777777" w:rsidR="007B7645" w:rsidRDefault="007B7645">
            <w:pPr>
              <w:pStyle w:val="ModelTableBody"/>
              <w:jc w:val="right"/>
              <w:rPr>
                <w:color w:val="000000" w:themeColor="text1"/>
                <w:sz w:val="18"/>
                <w:szCs w:val="18"/>
              </w:rPr>
            </w:pPr>
          </w:p>
          <w:p w14:paraId="531AEEF1" w14:textId="77777777" w:rsidR="007B7645" w:rsidRPr="00B50491" w:rsidRDefault="007B7645">
            <w:pPr>
              <w:pStyle w:val="ModelTableBody"/>
              <w:jc w:val="right"/>
              <w:rPr>
                <w:color w:val="000000" w:themeColor="text1"/>
                <w:sz w:val="18"/>
                <w:szCs w:val="18"/>
              </w:rPr>
            </w:pPr>
            <w:r>
              <w:rPr>
                <w:color w:val="000000" w:themeColor="text1"/>
                <w:sz w:val="18"/>
                <w:szCs w:val="18"/>
              </w:rPr>
              <w:t>71%</w:t>
            </w:r>
          </w:p>
        </w:tc>
        <w:tc>
          <w:tcPr>
            <w:tcW w:w="1134" w:type="dxa"/>
            <w:tcBorders>
              <w:top w:val="single" w:sz="4" w:space="0" w:color="auto"/>
            </w:tcBorders>
            <w:shd w:val="clear" w:color="auto" w:fill="auto"/>
          </w:tcPr>
          <w:p w14:paraId="4B4D843E" w14:textId="77777777" w:rsidR="007B7645" w:rsidRDefault="007B7645">
            <w:pPr>
              <w:pStyle w:val="ModelTableBody"/>
              <w:jc w:val="right"/>
              <w:rPr>
                <w:color w:val="000000" w:themeColor="text1"/>
                <w:sz w:val="18"/>
                <w:szCs w:val="18"/>
              </w:rPr>
            </w:pPr>
          </w:p>
          <w:p w14:paraId="77D71F8D" w14:textId="77777777" w:rsidR="007B7645" w:rsidRPr="00B50491" w:rsidRDefault="007B7645">
            <w:pPr>
              <w:pStyle w:val="ModelTableBody"/>
              <w:jc w:val="right"/>
              <w:rPr>
                <w:color w:val="000000" w:themeColor="text1"/>
                <w:sz w:val="18"/>
                <w:szCs w:val="18"/>
              </w:rPr>
            </w:pPr>
            <w:r>
              <w:rPr>
                <w:color w:val="000000" w:themeColor="text1"/>
                <w:sz w:val="18"/>
                <w:szCs w:val="18"/>
              </w:rPr>
              <w:t>75%</w:t>
            </w:r>
          </w:p>
        </w:tc>
        <w:tc>
          <w:tcPr>
            <w:tcW w:w="1134" w:type="dxa"/>
            <w:tcBorders>
              <w:top w:val="single" w:sz="4" w:space="0" w:color="auto"/>
            </w:tcBorders>
            <w:shd w:val="clear" w:color="auto" w:fill="auto"/>
          </w:tcPr>
          <w:p w14:paraId="12E26D0B" w14:textId="77777777" w:rsidR="007B7645" w:rsidRDefault="007B7645">
            <w:pPr>
              <w:pStyle w:val="ModelTableBody"/>
              <w:jc w:val="right"/>
              <w:rPr>
                <w:color w:val="000000" w:themeColor="text1"/>
                <w:sz w:val="18"/>
                <w:szCs w:val="18"/>
              </w:rPr>
            </w:pPr>
          </w:p>
          <w:p w14:paraId="137E0C8D" w14:textId="77777777" w:rsidR="007B7645" w:rsidRPr="00B50491" w:rsidRDefault="007B7645">
            <w:pPr>
              <w:pStyle w:val="ModelTableBody"/>
              <w:jc w:val="right"/>
              <w:rPr>
                <w:color w:val="000000" w:themeColor="text1"/>
                <w:sz w:val="18"/>
                <w:szCs w:val="18"/>
              </w:rPr>
            </w:pPr>
            <w:r>
              <w:rPr>
                <w:color w:val="000000" w:themeColor="text1"/>
                <w:sz w:val="18"/>
                <w:szCs w:val="18"/>
              </w:rPr>
              <w:t>76%</w:t>
            </w:r>
          </w:p>
        </w:tc>
      </w:tr>
      <w:tr w:rsidR="007B7645" w:rsidRPr="00B50491" w14:paraId="062FBC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4CBA34D4" w14:textId="77777777" w:rsidR="007B7645" w:rsidRDefault="007B7645">
            <w:pPr>
              <w:pStyle w:val="Reference"/>
            </w:pPr>
          </w:p>
        </w:tc>
        <w:tc>
          <w:tcPr>
            <w:tcW w:w="3634" w:type="dxa"/>
            <w:shd w:val="clear" w:color="auto" w:fill="auto"/>
          </w:tcPr>
          <w:p w14:paraId="1E898687" w14:textId="77777777" w:rsidR="007B7645" w:rsidRPr="00B50491" w:rsidRDefault="007B7645">
            <w:pPr>
              <w:pStyle w:val="ModelTableBody"/>
              <w:rPr>
                <w:color w:val="000000" w:themeColor="text1"/>
                <w:sz w:val="18"/>
                <w:szCs w:val="18"/>
              </w:rPr>
            </w:pPr>
          </w:p>
        </w:tc>
        <w:tc>
          <w:tcPr>
            <w:tcW w:w="1134" w:type="dxa"/>
            <w:shd w:val="clear" w:color="auto" w:fill="auto"/>
          </w:tcPr>
          <w:p w14:paraId="1CFAB6E5"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59473E77"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1D343BD1"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77E77992" w14:textId="77777777" w:rsidR="007B7645" w:rsidRPr="00B50491" w:rsidRDefault="007B7645">
            <w:pPr>
              <w:pStyle w:val="ModelTableBody"/>
              <w:jc w:val="right"/>
              <w:rPr>
                <w:color w:val="000000" w:themeColor="text1"/>
                <w:sz w:val="18"/>
                <w:szCs w:val="18"/>
              </w:rPr>
            </w:pPr>
          </w:p>
        </w:tc>
      </w:tr>
      <w:tr w:rsidR="007B7645" w:rsidRPr="00B50491" w14:paraId="2B0140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70528746" w14:textId="77777777" w:rsidR="007B7645" w:rsidRDefault="007B7645">
            <w:pPr>
              <w:pStyle w:val="Reference"/>
            </w:pPr>
          </w:p>
        </w:tc>
        <w:tc>
          <w:tcPr>
            <w:tcW w:w="3634" w:type="dxa"/>
            <w:shd w:val="clear" w:color="auto" w:fill="auto"/>
          </w:tcPr>
          <w:p w14:paraId="291C777A" w14:textId="77777777" w:rsidR="007B7645" w:rsidRPr="00B50491" w:rsidRDefault="007B764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shd w:val="clear" w:color="auto" w:fill="auto"/>
          </w:tcPr>
          <w:p w14:paraId="44203E4A" w14:textId="6E85D340" w:rsidR="007B7645" w:rsidRPr="00B50491" w:rsidRDefault="008C4DEB">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240274DA" w14:textId="4BAB2FED"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0D498C1E" w14:textId="07B98132"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599101DC" w14:textId="368A50E5"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4D173A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6A06A281" w14:textId="77777777" w:rsidR="007B7645" w:rsidRDefault="007B7645">
            <w:pPr>
              <w:pStyle w:val="Reference"/>
            </w:pPr>
          </w:p>
        </w:tc>
        <w:tc>
          <w:tcPr>
            <w:tcW w:w="3634" w:type="dxa"/>
            <w:shd w:val="clear" w:color="auto" w:fill="auto"/>
          </w:tcPr>
          <w:p w14:paraId="1B95319E"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459D2C73" w14:textId="77777777" w:rsidR="007B7645" w:rsidRPr="00B50491" w:rsidRDefault="007B7645">
            <w:pPr>
              <w:pStyle w:val="ModelTableBodyBullet1"/>
              <w:rPr>
                <w:color w:val="000000" w:themeColor="text1"/>
                <w:sz w:val="18"/>
                <w:szCs w:val="18"/>
              </w:rPr>
            </w:pPr>
            <w:r w:rsidRPr="004826EF">
              <w:rPr>
                <w:sz w:val="18"/>
                <w:szCs w:val="28"/>
              </w:rPr>
              <w:t>Clients assisted per staff member (client/staff ratio)</w:t>
            </w:r>
          </w:p>
        </w:tc>
        <w:tc>
          <w:tcPr>
            <w:tcW w:w="1134" w:type="dxa"/>
            <w:shd w:val="clear" w:color="auto" w:fill="auto"/>
          </w:tcPr>
          <w:p w14:paraId="39BF1E81" w14:textId="77777777" w:rsidR="007B7645" w:rsidRDefault="007B7645">
            <w:pPr>
              <w:pStyle w:val="ModelTableBody"/>
              <w:jc w:val="right"/>
              <w:rPr>
                <w:color w:val="000000" w:themeColor="text1"/>
                <w:sz w:val="18"/>
                <w:szCs w:val="18"/>
              </w:rPr>
            </w:pPr>
          </w:p>
          <w:p w14:paraId="740215D3" w14:textId="77777777" w:rsidR="007B7645" w:rsidRPr="00B50491" w:rsidRDefault="007B7645">
            <w:pPr>
              <w:pStyle w:val="ModelTableBody"/>
              <w:jc w:val="right"/>
              <w:rPr>
                <w:color w:val="000000" w:themeColor="text1"/>
                <w:sz w:val="18"/>
                <w:szCs w:val="18"/>
              </w:rPr>
            </w:pPr>
            <w:r>
              <w:rPr>
                <w:color w:val="000000" w:themeColor="text1"/>
                <w:sz w:val="18"/>
                <w:szCs w:val="18"/>
              </w:rPr>
              <w:t>0.45</w:t>
            </w:r>
          </w:p>
        </w:tc>
        <w:tc>
          <w:tcPr>
            <w:tcW w:w="1134" w:type="dxa"/>
            <w:shd w:val="clear" w:color="auto" w:fill="auto"/>
          </w:tcPr>
          <w:p w14:paraId="0F0C2D20" w14:textId="77777777" w:rsidR="007B7645" w:rsidRDefault="007B7645">
            <w:pPr>
              <w:pStyle w:val="ModelTableBody"/>
              <w:jc w:val="right"/>
              <w:rPr>
                <w:color w:val="000000" w:themeColor="text1"/>
                <w:sz w:val="18"/>
                <w:szCs w:val="18"/>
              </w:rPr>
            </w:pPr>
          </w:p>
          <w:p w14:paraId="612BE6A3" w14:textId="77777777" w:rsidR="007B7645" w:rsidRPr="00B50491" w:rsidRDefault="007B7645">
            <w:pPr>
              <w:pStyle w:val="ModelTableBody"/>
              <w:jc w:val="right"/>
              <w:rPr>
                <w:color w:val="000000" w:themeColor="text1"/>
                <w:sz w:val="18"/>
                <w:szCs w:val="18"/>
              </w:rPr>
            </w:pPr>
            <w:r>
              <w:rPr>
                <w:color w:val="000000" w:themeColor="text1"/>
                <w:sz w:val="18"/>
                <w:szCs w:val="18"/>
              </w:rPr>
              <w:t>0.41</w:t>
            </w:r>
          </w:p>
        </w:tc>
        <w:tc>
          <w:tcPr>
            <w:tcW w:w="1134" w:type="dxa"/>
            <w:shd w:val="clear" w:color="auto" w:fill="auto"/>
          </w:tcPr>
          <w:p w14:paraId="6C3BD607" w14:textId="77777777" w:rsidR="007B7645" w:rsidRDefault="007B7645">
            <w:pPr>
              <w:pStyle w:val="ModelTableBody"/>
              <w:jc w:val="right"/>
              <w:rPr>
                <w:color w:val="000000" w:themeColor="text1"/>
                <w:sz w:val="18"/>
                <w:szCs w:val="18"/>
              </w:rPr>
            </w:pPr>
          </w:p>
          <w:p w14:paraId="4E8EAA13" w14:textId="77777777" w:rsidR="007B7645" w:rsidRPr="00B50491" w:rsidRDefault="007B7645">
            <w:pPr>
              <w:pStyle w:val="ModelTableBody"/>
              <w:jc w:val="right"/>
              <w:rPr>
                <w:color w:val="000000" w:themeColor="text1"/>
                <w:sz w:val="18"/>
                <w:szCs w:val="18"/>
              </w:rPr>
            </w:pPr>
            <w:r>
              <w:rPr>
                <w:color w:val="000000" w:themeColor="text1"/>
                <w:sz w:val="18"/>
                <w:szCs w:val="18"/>
              </w:rPr>
              <w:t>0.36</w:t>
            </w:r>
          </w:p>
        </w:tc>
        <w:tc>
          <w:tcPr>
            <w:tcW w:w="1134" w:type="dxa"/>
            <w:shd w:val="clear" w:color="auto" w:fill="auto"/>
          </w:tcPr>
          <w:p w14:paraId="521F8B85" w14:textId="77777777" w:rsidR="007B7645" w:rsidRDefault="007B7645">
            <w:pPr>
              <w:pStyle w:val="ModelTableBody"/>
              <w:jc w:val="right"/>
              <w:rPr>
                <w:color w:val="000000" w:themeColor="text1"/>
                <w:sz w:val="18"/>
                <w:szCs w:val="18"/>
              </w:rPr>
            </w:pPr>
          </w:p>
          <w:p w14:paraId="1F384762" w14:textId="77777777" w:rsidR="007B7645" w:rsidRPr="00B50491" w:rsidRDefault="007B7645">
            <w:pPr>
              <w:pStyle w:val="ModelTableBody"/>
              <w:jc w:val="right"/>
              <w:rPr>
                <w:color w:val="000000" w:themeColor="text1"/>
                <w:sz w:val="18"/>
                <w:szCs w:val="18"/>
              </w:rPr>
            </w:pPr>
            <w:r>
              <w:rPr>
                <w:color w:val="000000" w:themeColor="text1"/>
                <w:sz w:val="18"/>
                <w:szCs w:val="18"/>
              </w:rPr>
              <w:t>0.39</w:t>
            </w:r>
          </w:p>
        </w:tc>
      </w:tr>
      <w:tr w:rsidR="007B7645" w:rsidRPr="00B50491" w14:paraId="7116561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1584" w:type="dxa"/>
          </w:tcPr>
          <w:p w14:paraId="0F3830F5" w14:textId="77777777" w:rsidR="007B7645" w:rsidRDefault="007B7645">
            <w:pPr>
              <w:pStyle w:val="Reference"/>
            </w:pPr>
          </w:p>
        </w:tc>
        <w:tc>
          <w:tcPr>
            <w:tcW w:w="3634" w:type="dxa"/>
            <w:tcBorders>
              <w:bottom w:val="single" w:sz="4" w:space="0" w:color="auto"/>
            </w:tcBorders>
            <w:shd w:val="clear" w:color="auto" w:fill="auto"/>
          </w:tcPr>
          <w:p w14:paraId="79BACFFD"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ECA0477" w14:textId="77777777" w:rsidR="007B7645" w:rsidRPr="00B50491" w:rsidRDefault="007B7645">
            <w:pPr>
              <w:pStyle w:val="ModelTableBody"/>
              <w:jc w:val="right"/>
              <w:rPr>
                <w:color w:val="000000" w:themeColor="text1"/>
                <w:sz w:val="18"/>
                <w:szCs w:val="18"/>
              </w:rPr>
            </w:pPr>
            <w:r>
              <w:rPr>
                <w:sz w:val="18"/>
                <w:szCs w:val="18"/>
              </w:rPr>
              <w:t>$5,577</w:t>
            </w:r>
          </w:p>
        </w:tc>
        <w:tc>
          <w:tcPr>
            <w:tcW w:w="1134" w:type="dxa"/>
            <w:tcBorders>
              <w:bottom w:val="single" w:sz="4" w:space="0" w:color="auto"/>
            </w:tcBorders>
            <w:shd w:val="clear" w:color="auto" w:fill="auto"/>
          </w:tcPr>
          <w:p w14:paraId="7719FDE7" w14:textId="77777777" w:rsidR="007B7645" w:rsidRPr="00B50491" w:rsidRDefault="007B7645">
            <w:pPr>
              <w:pStyle w:val="ModelTableBody"/>
              <w:jc w:val="right"/>
              <w:rPr>
                <w:color w:val="000000" w:themeColor="text1"/>
                <w:sz w:val="18"/>
                <w:szCs w:val="18"/>
              </w:rPr>
            </w:pPr>
            <w:r>
              <w:rPr>
                <w:sz w:val="18"/>
                <w:szCs w:val="18"/>
              </w:rPr>
              <w:t>$5,343</w:t>
            </w:r>
          </w:p>
        </w:tc>
        <w:tc>
          <w:tcPr>
            <w:tcW w:w="1134" w:type="dxa"/>
            <w:tcBorders>
              <w:bottom w:val="single" w:sz="4" w:space="0" w:color="auto"/>
            </w:tcBorders>
            <w:shd w:val="clear" w:color="auto" w:fill="auto"/>
          </w:tcPr>
          <w:p w14:paraId="3B2E7B5B" w14:textId="77777777" w:rsidR="007B7645" w:rsidRPr="00B50491" w:rsidRDefault="007B7645">
            <w:pPr>
              <w:pStyle w:val="ModelTableBody"/>
              <w:jc w:val="right"/>
              <w:rPr>
                <w:color w:val="000000" w:themeColor="text1"/>
                <w:sz w:val="18"/>
                <w:szCs w:val="18"/>
              </w:rPr>
            </w:pPr>
            <w:r>
              <w:rPr>
                <w:sz w:val="18"/>
                <w:szCs w:val="18"/>
              </w:rPr>
              <w:t>$5</w:t>
            </w:r>
            <w:r w:rsidRPr="00B50491">
              <w:rPr>
                <w:sz w:val="18"/>
                <w:szCs w:val="18"/>
              </w:rPr>
              <w:t>,</w:t>
            </w:r>
            <w:r>
              <w:rPr>
                <w:sz w:val="18"/>
                <w:szCs w:val="18"/>
              </w:rPr>
              <w:t>2</w:t>
            </w:r>
            <w:r w:rsidRPr="00B50491">
              <w:rPr>
                <w:sz w:val="18"/>
                <w:szCs w:val="18"/>
              </w:rPr>
              <w:t>00</w:t>
            </w:r>
          </w:p>
        </w:tc>
        <w:tc>
          <w:tcPr>
            <w:tcW w:w="1134" w:type="dxa"/>
            <w:tcBorders>
              <w:bottom w:val="single" w:sz="4" w:space="0" w:color="auto"/>
            </w:tcBorders>
            <w:shd w:val="clear" w:color="auto" w:fill="auto"/>
          </w:tcPr>
          <w:p w14:paraId="013F3664"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311</w:t>
            </w:r>
          </w:p>
        </w:tc>
      </w:tr>
    </w:tbl>
    <w:p w14:paraId="00F2BB28" w14:textId="77777777" w:rsidR="007B7645" w:rsidRDefault="007B7645" w:rsidP="007B7645"/>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7B7645" w:rsidRPr="00B50491" w14:paraId="736129A0" w14:textId="77777777">
        <w:trPr>
          <w:tblCellSpacing w:w="0" w:type="dxa"/>
        </w:trPr>
        <w:tc>
          <w:tcPr>
            <w:tcW w:w="1584" w:type="dxa"/>
          </w:tcPr>
          <w:p w14:paraId="7B02AF17" w14:textId="77777777" w:rsidR="007B7645" w:rsidRDefault="007B7645">
            <w:pPr>
              <w:pStyle w:val="Reference"/>
            </w:pPr>
          </w:p>
        </w:tc>
        <w:tc>
          <w:tcPr>
            <w:tcW w:w="3634" w:type="dxa"/>
            <w:tcBorders>
              <w:bottom w:val="single" w:sz="4" w:space="0" w:color="auto"/>
            </w:tcBorders>
            <w:shd w:val="clear" w:color="auto" w:fill="auto"/>
          </w:tcPr>
          <w:p w14:paraId="31040316" w14:textId="77777777" w:rsidR="007B7645" w:rsidRPr="00B50491" w:rsidRDefault="007B7645">
            <w:pPr>
              <w:pStyle w:val="ModelTableBody"/>
              <w:rPr>
                <w:color w:val="000000" w:themeColor="text1"/>
                <w:sz w:val="18"/>
                <w:szCs w:val="18"/>
              </w:rPr>
            </w:pPr>
            <w:r w:rsidRPr="005A5091">
              <w:rPr>
                <w:b/>
                <w:bCs/>
                <w:sz w:val="18"/>
                <w:szCs w:val="18"/>
              </w:rPr>
              <w:t xml:space="preserve">Outcome </w:t>
            </w:r>
            <w:r>
              <w:rPr>
                <w:b/>
                <w:bCs/>
                <w:sz w:val="18"/>
                <w:szCs w:val="18"/>
              </w:rPr>
              <w:t>3</w:t>
            </w:r>
            <w:r w:rsidRPr="005A5091">
              <w:rPr>
                <w:b/>
                <w:bCs/>
                <w:sz w:val="18"/>
                <w:szCs w:val="18"/>
              </w:rPr>
              <w:t xml:space="preserve">: </w:t>
            </w:r>
            <w:r w:rsidRPr="00E50AB3">
              <w:rPr>
                <w:b/>
                <w:bCs/>
                <w:sz w:val="18"/>
                <w:szCs w:val="18"/>
              </w:rPr>
              <w:t>Improvement to the competitiveness of the Western Australian technology industry</w:t>
            </w:r>
          </w:p>
        </w:tc>
        <w:tc>
          <w:tcPr>
            <w:tcW w:w="1134" w:type="dxa"/>
            <w:tcBorders>
              <w:bottom w:val="single" w:sz="4" w:space="0" w:color="auto"/>
            </w:tcBorders>
            <w:shd w:val="clear" w:color="auto" w:fill="auto"/>
          </w:tcPr>
          <w:p w14:paraId="01F7406F" w14:textId="1C7D6519"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tcBorders>
              <w:bottom w:val="single" w:sz="4" w:space="0" w:color="auto"/>
            </w:tcBorders>
            <w:shd w:val="clear" w:color="auto" w:fill="auto"/>
          </w:tcPr>
          <w:p w14:paraId="056F82D9" w14:textId="2DD37936"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21FB6BDE" w14:textId="6AE86156"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Borders>
              <w:bottom w:val="single" w:sz="4" w:space="0" w:color="auto"/>
            </w:tcBorders>
            <w:shd w:val="clear" w:color="auto" w:fill="auto"/>
          </w:tcPr>
          <w:p w14:paraId="4565F47D" w14:textId="273AAA57" w:rsidR="007B7645" w:rsidRPr="00374465" w:rsidRDefault="008C4DEB">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7880D372" w14:textId="77777777">
        <w:trPr>
          <w:tblCellSpacing w:w="0" w:type="dxa"/>
        </w:trPr>
        <w:tc>
          <w:tcPr>
            <w:tcW w:w="1584" w:type="dxa"/>
          </w:tcPr>
          <w:p w14:paraId="7186C8EC" w14:textId="77777777" w:rsidR="007B7645" w:rsidRDefault="007B7645">
            <w:pPr>
              <w:pStyle w:val="Reference"/>
            </w:pPr>
          </w:p>
        </w:tc>
        <w:tc>
          <w:tcPr>
            <w:tcW w:w="3634" w:type="dxa"/>
            <w:tcBorders>
              <w:top w:val="single" w:sz="4" w:space="0" w:color="auto"/>
            </w:tcBorders>
            <w:shd w:val="clear" w:color="auto" w:fill="auto"/>
          </w:tcPr>
          <w:p w14:paraId="5AD6F1DB" w14:textId="77777777" w:rsidR="007B7645" w:rsidRDefault="007B7645">
            <w:pPr>
              <w:pStyle w:val="ModelTableBodyItalic"/>
            </w:pPr>
            <w:r w:rsidRPr="00914245">
              <w:rPr>
                <w:sz w:val="18"/>
                <w:szCs w:val="28"/>
              </w:rPr>
              <w:t>Key effectiveness indicator</w:t>
            </w:r>
            <w:r>
              <w:rPr>
                <w:sz w:val="18"/>
                <w:szCs w:val="28"/>
              </w:rPr>
              <w:t>s</w:t>
            </w:r>
            <w:r w:rsidRPr="00914245">
              <w:rPr>
                <w:sz w:val="18"/>
                <w:szCs w:val="28"/>
              </w:rPr>
              <w:t xml:space="preserve"> </w:t>
            </w:r>
          </w:p>
          <w:p w14:paraId="03093C99" w14:textId="77777777" w:rsidR="007B7645" w:rsidRPr="0051383C" w:rsidRDefault="007B7645">
            <w:pPr>
              <w:pStyle w:val="ModelTableBodyBullet1"/>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14666B7D" w14:textId="77777777" w:rsidR="007B7645" w:rsidRPr="00B50491" w:rsidRDefault="007B7645">
            <w:pPr>
              <w:pStyle w:val="ModelTableBodyBullet1"/>
            </w:pPr>
            <w:r w:rsidRPr="0051383C">
              <w:rPr>
                <w:color w:val="000000" w:themeColor="text1"/>
                <w:sz w:val="18"/>
                <w:szCs w:val="18"/>
              </w:rPr>
              <w:t>Uptake of new technology</w:t>
            </w:r>
            <w:r w:rsidRPr="000C0315">
              <w:rPr>
                <w:sz w:val="18"/>
                <w:szCs w:val="28"/>
              </w:rPr>
              <w:t xml:space="preserve"> (%)</w:t>
            </w:r>
          </w:p>
        </w:tc>
        <w:tc>
          <w:tcPr>
            <w:tcW w:w="1134" w:type="dxa"/>
            <w:tcBorders>
              <w:top w:val="single" w:sz="4" w:space="0" w:color="auto"/>
            </w:tcBorders>
            <w:shd w:val="clear" w:color="auto" w:fill="auto"/>
          </w:tcPr>
          <w:p w14:paraId="38364CD7" w14:textId="77777777" w:rsidR="007B7645" w:rsidRDefault="007B7645">
            <w:pPr>
              <w:pStyle w:val="ModelTableBody"/>
              <w:jc w:val="right"/>
              <w:rPr>
                <w:color w:val="000000" w:themeColor="text1"/>
                <w:sz w:val="18"/>
                <w:szCs w:val="18"/>
              </w:rPr>
            </w:pPr>
          </w:p>
          <w:p w14:paraId="162EA7F4" w14:textId="77777777" w:rsidR="007B7645" w:rsidRDefault="007B7645">
            <w:pPr>
              <w:pStyle w:val="ModelTableBody"/>
              <w:jc w:val="right"/>
              <w:rPr>
                <w:color w:val="000000" w:themeColor="text1"/>
                <w:sz w:val="18"/>
                <w:szCs w:val="18"/>
              </w:rPr>
            </w:pPr>
          </w:p>
          <w:p w14:paraId="16EDF8EF" w14:textId="77777777" w:rsidR="007B7645" w:rsidRDefault="007B7645">
            <w:pPr>
              <w:pStyle w:val="ModelTableBody"/>
              <w:jc w:val="right"/>
              <w:rPr>
                <w:color w:val="000000" w:themeColor="text1"/>
                <w:sz w:val="18"/>
                <w:szCs w:val="18"/>
              </w:rPr>
            </w:pPr>
            <w:r>
              <w:rPr>
                <w:color w:val="000000" w:themeColor="text1"/>
                <w:sz w:val="18"/>
                <w:szCs w:val="18"/>
              </w:rPr>
              <w:t>$195</w:t>
            </w:r>
          </w:p>
          <w:p w14:paraId="4273B2A1"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shd w:val="clear" w:color="auto" w:fill="auto"/>
          </w:tcPr>
          <w:p w14:paraId="6B98A11A" w14:textId="77777777" w:rsidR="007B7645" w:rsidRDefault="007B7645">
            <w:pPr>
              <w:pStyle w:val="ModelTableBody"/>
              <w:jc w:val="right"/>
              <w:rPr>
                <w:color w:val="000000" w:themeColor="text1"/>
                <w:sz w:val="18"/>
                <w:szCs w:val="18"/>
              </w:rPr>
            </w:pPr>
          </w:p>
          <w:p w14:paraId="596961BF" w14:textId="77777777" w:rsidR="007B7645" w:rsidRDefault="007B7645">
            <w:pPr>
              <w:pStyle w:val="ModelTableBody"/>
              <w:jc w:val="right"/>
              <w:rPr>
                <w:color w:val="000000" w:themeColor="text1"/>
                <w:sz w:val="18"/>
                <w:szCs w:val="18"/>
              </w:rPr>
            </w:pPr>
          </w:p>
          <w:p w14:paraId="3AD7CD9B" w14:textId="77777777" w:rsidR="007B7645" w:rsidRDefault="007B7645">
            <w:pPr>
              <w:pStyle w:val="ModelTableBody"/>
              <w:jc w:val="right"/>
              <w:rPr>
                <w:color w:val="000000" w:themeColor="text1"/>
                <w:sz w:val="18"/>
                <w:szCs w:val="18"/>
              </w:rPr>
            </w:pPr>
            <w:r>
              <w:rPr>
                <w:color w:val="000000" w:themeColor="text1"/>
                <w:sz w:val="18"/>
                <w:szCs w:val="18"/>
              </w:rPr>
              <w:t>$200</w:t>
            </w:r>
          </w:p>
          <w:p w14:paraId="03F77865"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shd w:val="clear" w:color="auto" w:fill="auto"/>
          </w:tcPr>
          <w:p w14:paraId="47D2804D" w14:textId="77777777" w:rsidR="007B7645" w:rsidRDefault="007B7645">
            <w:pPr>
              <w:pStyle w:val="ModelTableBody"/>
              <w:jc w:val="right"/>
              <w:rPr>
                <w:color w:val="000000" w:themeColor="text1"/>
                <w:sz w:val="18"/>
                <w:szCs w:val="18"/>
              </w:rPr>
            </w:pPr>
          </w:p>
          <w:p w14:paraId="7190D9FE" w14:textId="77777777" w:rsidR="007B7645" w:rsidRDefault="007B7645">
            <w:pPr>
              <w:pStyle w:val="ModelTableBody"/>
              <w:jc w:val="right"/>
              <w:rPr>
                <w:color w:val="000000" w:themeColor="text1"/>
                <w:sz w:val="18"/>
                <w:szCs w:val="18"/>
              </w:rPr>
            </w:pPr>
          </w:p>
          <w:p w14:paraId="5D07E52D" w14:textId="77777777" w:rsidR="007B7645" w:rsidRDefault="007B7645">
            <w:pPr>
              <w:pStyle w:val="ModelTableBody"/>
              <w:jc w:val="right"/>
              <w:rPr>
                <w:color w:val="000000" w:themeColor="text1"/>
                <w:sz w:val="18"/>
                <w:szCs w:val="18"/>
              </w:rPr>
            </w:pPr>
            <w:r>
              <w:rPr>
                <w:color w:val="000000" w:themeColor="text1"/>
                <w:sz w:val="18"/>
                <w:szCs w:val="18"/>
              </w:rPr>
              <w:t>$205</w:t>
            </w:r>
          </w:p>
          <w:p w14:paraId="12EFCB96" w14:textId="77777777" w:rsidR="007B7645" w:rsidRPr="00B50491" w:rsidRDefault="007B7645">
            <w:pPr>
              <w:pStyle w:val="ModelTableBody"/>
              <w:jc w:val="right"/>
              <w:rPr>
                <w:color w:val="000000" w:themeColor="text1"/>
                <w:sz w:val="18"/>
                <w:szCs w:val="18"/>
              </w:rPr>
            </w:pPr>
            <w:r>
              <w:rPr>
                <w:color w:val="000000" w:themeColor="text1"/>
                <w:sz w:val="18"/>
                <w:szCs w:val="18"/>
              </w:rPr>
              <w:t>67%</w:t>
            </w:r>
          </w:p>
        </w:tc>
        <w:tc>
          <w:tcPr>
            <w:tcW w:w="1134" w:type="dxa"/>
            <w:tcBorders>
              <w:top w:val="single" w:sz="4" w:space="0" w:color="auto"/>
            </w:tcBorders>
            <w:shd w:val="clear" w:color="auto" w:fill="auto"/>
          </w:tcPr>
          <w:p w14:paraId="146203F9" w14:textId="77777777" w:rsidR="007B7645" w:rsidRDefault="007B7645">
            <w:pPr>
              <w:pStyle w:val="ModelTableBody"/>
              <w:jc w:val="right"/>
              <w:rPr>
                <w:color w:val="000000" w:themeColor="text1"/>
                <w:sz w:val="18"/>
                <w:szCs w:val="18"/>
              </w:rPr>
            </w:pPr>
          </w:p>
          <w:p w14:paraId="0F3F3011" w14:textId="77777777" w:rsidR="007B7645" w:rsidRDefault="007B7645">
            <w:pPr>
              <w:pStyle w:val="ModelTableBody"/>
              <w:jc w:val="right"/>
              <w:rPr>
                <w:color w:val="000000" w:themeColor="text1"/>
                <w:sz w:val="18"/>
                <w:szCs w:val="18"/>
              </w:rPr>
            </w:pPr>
          </w:p>
          <w:p w14:paraId="0623B008" w14:textId="77777777" w:rsidR="007B7645" w:rsidRDefault="007B7645">
            <w:pPr>
              <w:pStyle w:val="ModelTableBody"/>
              <w:jc w:val="right"/>
              <w:rPr>
                <w:color w:val="000000" w:themeColor="text1"/>
                <w:sz w:val="18"/>
                <w:szCs w:val="18"/>
              </w:rPr>
            </w:pPr>
            <w:r>
              <w:rPr>
                <w:color w:val="000000" w:themeColor="text1"/>
                <w:sz w:val="18"/>
                <w:szCs w:val="18"/>
              </w:rPr>
              <w:t>$206</w:t>
            </w:r>
          </w:p>
          <w:p w14:paraId="2224CAB2" w14:textId="77777777" w:rsidR="007B7645" w:rsidRPr="00B50491" w:rsidRDefault="007B7645">
            <w:pPr>
              <w:pStyle w:val="ModelTableBody"/>
              <w:jc w:val="right"/>
              <w:rPr>
                <w:color w:val="000000" w:themeColor="text1"/>
                <w:sz w:val="18"/>
                <w:szCs w:val="18"/>
              </w:rPr>
            </w:pPr>
            <w:r>
              <w:rPr>
                <w:color w:val="000000" w:themeColor="text1"/>
                <w:sz w:val="18"/>
                <w:szCs w:val="18"/>
              </w:rPr>
              <w:t>68%</w:t>
            </w:r>
          </w:p>
        </w:tc>
      </w:tr>
      <w:tr w:rsidR="007B7645" w:rsidRPr="00B50491" w14:paraId="31A31869" w14:textId="77777777">
        <w:trPr>
          <w:tblCellSpacing w:w="0" w:type="dxa"/>
        </w:trPr>
        <w:tc>
          <w:tcPr>
            <w:tcW w:w="1584" w:type="dxa"/>
          </w:tcPr>
          <w:p w14:paraId="013CB2E1" w14:textId="77777777" w:rsidR="007B7645" w:rsidRDefault="007B7645">
            <w:pPr>
              <w:pStyle w:val="Reference"/>
            </w:pPr>
          </w:p>
        </w:tc>
        <w:tc>
          <w:tcPr>
            <w:tcW w:w="3634" w:type="dxa"/>
            <w:shd w:val="clear" w:color="auto" w:fill="auto"/>
          </w:tcPr>
          <w:p w14:paraId="10A71BF6" w14:textId="77777777" w:rsidR="007B7645" w:rsidRPr="00B50491" w:rsidRDefault="007B7645">
            <w:pPr>
              <w:pStyle w:val="ModelTableBody"/>
              <w:rPr>
                <w:color w:val="000000" w:themeColor="text1"/>
                <w:sz w:val="18"/>
                <w:szCs w:val="18"/>
              </w:rPr>
            </w:pPr>
          </w:p>
        </w:tc>
        <w:tc>
          <w:tcPr>
            <w:tcW w:w="1134" w:type="dxa"/>
            <w:shd w:val="clear" w:color="auto" w:fill="auto"/>
          </w:tcPr>
          <w:p w14:paraId="75E86503"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6F7815B7"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6CE60C2F" w14:textId="77777777" w:rsidR="007B7645" w:rsidRPr="00B50491" w:rsidRDefault="007B7645">
            <w:pPr>
              <w:pStyle w:val="ModelTableBody"/>
              <w:jc w:val="right"/>
              <w:rPr>
                <w:color w:val="000000" w:themeColor="text1"/>
                <w:sz w:val="18"/>
                <w:szCs w:val="18"/>
              </w:rPr>
            </w:pPr>
          </w:p>
        </w:tc>
        <w:tc>
          <w:tcPr>
            <w:tcW w:w="1134" w:type="dxa"/>
            <w:shd w:val="clear" w:color="auto" w:fill="auto"/>
          </w:tcPr>
          <w:p w14:paraId="506E46E8" w14:textId="77777777" w:rsidR="007B7645" w:rsidRPr="00B50491" w:rsidRDefault="007B7645">
            <w:pPr>
              <w:pStyle w:val="ModelTableBody"/>
              <w:jc w:val="right"/>
              <w:rPr>
                <w:color w:val="000000" w:themeColor="text1"/>
                <w:sz w:val="18"/>
                <w:szCs w:val="18"/>
              </w:rPr>
            </w:pPr>
          </w:p>
        </w:tc>
      </w:tr>
      <w:tr w:rsidR="007B7645" w:rsidRPr="00B50491" w14:paraId="599E4414" w14:textId="77777777">
        <w:trPr>
          <w:tblCellSpacing w:w="0" w:type="dxa"/>
        </w:trPr>
        <w:tc>
          <w:tcPr>
            <w:tcW w:w="1584" w:type="dxa"/>
          </w:tcPr>
          <w:p w14:paraId="58EC3DB9" w14:textId="77777777" w:rsidR="007B7645" w:rsidRDefault="007B7645">
            <w:pPr>
              <w:pStyle w:val="Reference"/>
            </w:pPr>
          </w:p>
        </w:tc>
        <w:tc>
          <w:tcPr>
            <w:tcW w:w="3634" w:type="dxa"/>
            <w:shd w:val="clear" w:color="auto" w:fill="auto"/>
          </w:tcPr>
          <w:p w14:paraId="7A08CA47" w14:textId="77777777" w:rsidR="007B7645" w:rsidRPr="00B50491" w:rsidRDefault="007B7645">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shd w:val="clear" w:color="auto" w:fill="auto"/>
          </w:tcPr>
          <w:p w14:paraId="3E451176" w14:textId="3A480070" w:rsidR="007B7645" w:rsidRPr="00B50491" w:rsidRDefault="008C4DEB">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21</w:t>
            </w:r>
          </w:p>
        </w:tc>
        <w:tc>
          <w:tcPr>
            <w:tcW w:w="1134" w:type="dxa"/>
            <w:shd w:val="clear" w:color="auto" w:fill="auto"/>
          </w:tcPr>
          <w:p w14:paraId="7ABBA585" w14:textId="429EC790"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0BC9CE5D" w14:textId="15104CBD"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shd w:val="clear" w:color="auto" w:fill="auto"/>
          </w:tcPr>
          <w:p w14:paraId="57FE80C1" w14:textId="557A2DC0" w:rsidR="007B7645" w:rsidRPr="00B50491" w:rsidRDefault="008C4DEB">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r>
      <w:tr w:rsidR="007B7645" w:rsidRPr="00B50491" w14:paraId="2450C1A1" w14:textId="77777777">
        <w:trPr>
          <w:tblCellSpacing w:w="0" w:type="dxa"/>
        </w:trPr>
        <w:tc>
          <w:tcPr>
            <w:tcW w:w="1584" w:type="dxa"/>
          </w:tcPr>
          <w:p w14:paraId="27A6968C" w14:textId="77777777" w:rsidR="007B7645" w:rsidRDefault="007B7645">
            <w:pPr>
              <w:pStyle w:val="Reference"/>
            </w:pPr>
          </w:p>
        </w:tc>
        <w:tc>
          <w:tcPr>
            <w:tcW w:w="3634" w:type="dxa"/>
            <w:shd w:val="clear" w:color="auto" w:fill="auto"/>
          </w:tcPr>
          <w:p w14:paraId="3CEA4630"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0293644D" w14:textId="77777777" w:rsidR="007B7645" w:rsidRPr="00B47F01" w:rsidRDefault="007B7645">
            <w:pPr>
              <w:pStyle w:val="ModelTableBodyBullet1"/>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shd w:val="clear" w:color="auto" w:fill="auto"/>
          </w:tcPr>
          <w:p w14:paraId="6B7B8EAC" w14:textId="77777777" w:rsidR="007B7645" w:rsidRDefault="007B7645">
            <w:pPr>
              <w:pStyle w:val="ModelTableBody"/>
              <w:jc w:val="right"/>
              <w:rPr>
                <w:color w:val="000000" w:themeColor="text1"/>
                <w:sz w:val="18"/>
                <w:szCs w:val="18"/>
              </w:rPr>
            </w:pPr>
          </w:p>
          <w:p w14:paraId="7E1D5F3C" w14:textId="77777777" w:rsidR="007B7645" w:rsidRPr="00B50491" w:rsidRDefault="007B7645">
            <w:pPr>
              <w:pStyle w:val="ModelTableBody"/>
              <w:jc w:val="right"/>
              <w:rPr>
                <w:color w:val="000000" w:themeColor="text1"/>
                <w:sz w:val="18"/>
                <w:szCs w:val="18"/>
              </w:rPr>
            </w:pPr>
            <w:r>
              <w:rPr>
                <w:color w:val="000000" w:themeColor="text1"/>
                <w:sz w:val="18"/>
                <w:szCs w:val="18"/>
              </w:rPr>
              <w:t>$19,300</w:t>
            </w:r>
          </w:p>
        </w:tc>
        <w:tc>
          <w:tcPr>
            <w:tcW w:w="1134" w:type="dxa"/>
            <w:shd w:val="clear" w:color="auto" w:fill="auto"/>
          </w:tcPr>
          <w:p w14:paraId="47DB7037" w14:textId="77777777" w:rsidR="007B7645" w:rsidRDefault="007B7645">
            <w:pPr>
              <w:pStyle w:val="ModelTableBody"/>
              <w:jc w:val="right"/>
              <w:rPr>
                <w:color w:val="000000" w:themeColor="text1"/>
                <w:sz w:val="18"/>
                <w:szCs w:val="18"/>
              </w:rPr>
            </w:pPr>
          </w:p>
          <w:p w14:paraId="486CCBB7" w14:textId="77777777" w:rsidR="007B7645" w:rsidRPr="00B50491" w:rsidRDefault="007B7645">
            <w:pPr>
              <w:pStyle w:val="ModelTableBody"/>
              <w:jc w:val="right"/>
              <w:rPr>
                <w:color w:val="000000" w:themeColor="text1"/>
                <w:sz w:val="18"/>
                <w:szCs w:val="18"/>
              </w:rPr>
            </w:pPr>
            <w:r>
              <w:rPr>
                <w:color w:val="000000" w:themeColor="text1"/>
                <w:sz w:val="18"/>
                <w:szCs w:val="18"/>
              </w:rPr>
              <w:t>$19,210</w:t>
            </w:r>
          </w:p>
        </w:tc>
        <w:tc>
          <w:tcPr>
            <w:tcW w:w="1134" w:type="dxa"/>
            <w:shd w:val="clear" w:color="auto" w:fill="auto"/>
          </w:tcPr>
          <w:p w14:paraId="10D00E3D" w14:textId="77777777" w:rsidR="007B7645" w:rsidRDefault="007B7645">
            <w:pPr>
              <w:pStyle w:val="ModelTableBody"/>
              <w:jc w:val="right"/>
              <w:rPr>
                <w:color w:val="000000" w:themeColor="text1"/>
                <w:sz w:val="18"/>
                <w:szCs w:val="18"/>
              </w:rPr>
            </w:pPr>
          </w:p>
          <w:p w14:paraId="18BEFD13" w14:textId="77777777" w:rsidR="007B7645" w:rsidRPr="00B50491" w:rsidRDefault="007B7645">
            <w:pPr>
              <w:pStyle w:val="ModelTableBody"/>
              <w:jc w:val="right"/>
              <w:rPr>
                <w:color w:val="000000" w:themeColor="text1"/>
                <w:sz w:val="18"/>
                <w:szCs w:val="18"/>
              </w:rPr>
            </w:pPr>
            <w:r>
              <w:rPr>
                <w:color w:val="000000" w:themeColor="text1"/>
                <w:sz w:val="18"/>
                <w:szCs w:val="18"/>
              </w:rPr>
              <w:t>$18,800</w:t>
            </w:r>
          </w:p>
        </w:tc>
        <w:tc>
          <w:tcPr>
            <w:tcW w:w="1134" w:type="dxa"/>
            <w:shd w:val="clear" w:color="auto" w:fill="auto"/>
          </w:tcPr>
          <w:p w14:paraId="71FF7D3E" w14:textId="77777777" w:rsidR="007B7645" w:rsidRDefault="007B7645">
            <w:pPr>
              <w:pStyle w:val="ModelTableBody"/>
              <w:jc w:val="right"/>
              <w:rPr>
                <w:color w:val="000000" w:themeColor="text1"/>
                <w:sz w:val="18"/>
                <w:szCs w:val="18"/>
              </w:rPr>
            </w:pPr>
          </w:p>
          <w:p w14:paraId="7174AE54" w14:textId="77777777" w:rsidR="007B7645" w:rsidRPr="00B50491" w:rsidRDefault="007B7645">
            <w:pPr>
              <w:pStyle w:val="ModelTableBody"/>
              <w:jc w:val="right"/>
              <w:rPr>
                <w:color w:val="000000" w:themeColor="text1"/>
                <w:sz w:val="18"/>
                <w:szCs w:val="18"/>
              </w:rPr>
            </w:pPr>
            <w:r>
              <w:rPr>
                <w:color w:val="000000" w:themeColor="text1"/>
                <w:sz w:val="18"/>
                <w:szCs w:val="18"/>
              </w:rPr>
              <w:t>$18,900</w:t>
            </w:r>
          </w:p>
        </w:tc>
      </w:tr>
      <w:tr w:rsidR="007B7645" w:rsidRPr="00B50491" w14:paraId="2DC28809" w14:textId="77777777">
        <w:trPr>
          <w:tblCellSpacing w:w="0" w:type="dxa"/>
        </w:trPr>
        <w:tc>
          <w:tcPr>
            <w:tcW w:w="1584" w:type="dxa"/>
          </w:tcPr>
          <w:p w14:paraId="492113BB" w14:textId="77777777" w:rsidR="007B7645" w:rsidRDefault="007B7645">
            <w:pPr>
              <w:pStyle w:val="Reference"/>
            </w:pPr>
          </w:p>
        </w:tc>
        <w:tc>
          <w:tcPr>
            <w:tcW w:w="3634" w:type="dxa"/>
            <w:tcBorders>
              <w:bottom w:val="single" w:sz="4" w:space="0" w:color="auto"/>
            </w:tcBorders>
            <w:shd w:val="clear" w:color="auto" w:fill="auto"/>
          </w:tcPr>
          <w:p w14:paraId="14FEC966"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D810714" w14:textId="77777777" w:rsidR="007B7645" w:rsidRPr="00B50491" w:rsidRDefault="007B7645">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shd w:val="clear" w:color="auto" w:fill="auto"/>
          </w:tcPr>
          <w:p w14:paraId="29F94682" w14:textId="77777777" w:rsidR="007B7645" w:rsidRPr="00B50491" w:rsidRDefault="007B7645">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shd w:val="clear" w:color="auto" w:fill="auto"/>
          </w:tcPr>
          <w:p w14:paraId="5B12C490" w14:textId="77777777" w:rsidR="007B7645" w:rsidRPr="00B50491" w:rsidRDefault="007B7645">
            <w:pPr>
              <w:pStyle w:val="ModelTableBody"/>
              <w:jc w:val="right"/>
              <w:rPr>
                <w:color w:val="000000" w:themeColor="text1"/>
                <w:sz w:val="18"/>
                <w:szCs w:val="18"/>
              </w:rPr>
            </w:pPr>
            <w:r>
              <w:rPr>
                <w:color w:val="000000" w:themeColor="text1"/>
                <w:sz w:val="18"/>
                <w:szCs w:val="18"/>
              </w:rPr>
              <w:t>$5,059</w:t>
            </w:r>
          </w:p>
        </w:tc>
        <w:tc>
          <w:tcPr>
            <w:tcW w:w="1134" w:type="dxa"/>
            <w:tcBorders>
              <w:bottom w:val="single" w:sz="4" w:space="0" w:color="auto"/>
            </w:tcBorders>
            <w:shd w:val="clear" w:color="auto" w:fill="auto"/>
          </w:tcPr>
          <w:p w14:paraId="7A0BB242"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155</w:t>
            </w:r>
          </w:p>
        </w:tc>
      </w:tr>
    </w:tbl>
    <w:p w14:paraId="1AE99711" w14:textId="77777777" w:rsidR="007B7645" w:rsidRDefault="007B7645" w:rsidP="007B7645"/>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4A651B59" w14:textId="77777777" w:rsidTr="00C92B16">
        <w:trPr>
          <w:trHeight w:val="680"/>
          <w:tblHeader/>
        </w:trPr>
        <w:tc>
          <w:tcPr>
            <w:tcW w:w="1584" w:type="dxa"/>
          </w:tcPr>
          <w:p w14:paraId="21D7B7E3" w14:textId="77777777" w:rsidR="00A95057" w:rsidRPr="00797BEF" w:rsidRDefault="00712FED" w:rsidP="00A33C00">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45" behindDoc="0" locked="0" layoutInCell="1" allowOverlap="1" wp14:anchorId="27A238FB" wp14:editId="61953175">
                      <wp:simplePos x="0" y="0"/>
                      <wp:positionH relativeFrom="margin">
                        <wp:posOffset>66347</wp:posOffset>
                      </wp:positionH>
                      <wp:positionV relativeFrom="paragraph">
                        <wp:posOffset>68239</wp:posOffset>
                      </wp:positionV>
                      <wp:extent cx="320675" cy="320040"/>
                      <wp:effectExtent l="0" t="0" r="22225" b="22860"/>
                      <wp:wrapNone/>
                      <wp:docPr id="1139" name="Group 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solidFill>
                                    <a:schemeClr val="accent5"/>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72ED80" id="Group 1139" o:spid="_x0000_s1026" alt="&quot;&quot;" style="position:absolute;margin-left:5.2pt;margin-top:5.35pt;width:25.25pt;height:25.2pt;z-index:2516583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" path="m96,43v-32,,-32,,-32,c64,11,64,11,64,11,64,5,59,,53,,47,,43,5,43,11v,32,,32,,32c11,43,11,43,11,43,5,43,,47,,53v,6,5,11,11,11c43,64,43,64,43,64v,32,,32,,32c43,102,47,107,53,107v6,,11,-5,11,-11c64,64,64,64,64,64v32,,32,,32,c102,64,107,59,107,53v,-6,-5,-10,-11,-10xe" fillcolor="#575757 [3208]" strokecolor="#575757 [3208]">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color="#575757 [3208]">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" path="m256,c114,,,114,,256,,397,114,512,256,512v141,,256,-115,256,-256c512,114,397,,256,xm256,490c126,490,21,385,21,256,21,126,126,21,256,21v129,,234,105,234,235c490,385,385,490,256,490xe" filled="f" strokecolor="#575757 [3208]">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BB6443F" w14:textId="0A454A37" w:rsidR="00A95057" w:rsidRPr="00797BEF" w:rsidRDefault="00A95057" w:rsidP="00A33C00">
            <w:pPr>
              <w:pStyle w:val="GuidanceHeading1"/>
              <w:rPr>
                <w:szCs w:val="20"/>
                <w:highlight w:val="yellow"/>
              </w:rPr>
            </w:pPr>
            <w:r w:rsidRPr="00821053">
              <w:t xml:space="preserve">Guidance – </w:t>
            </w:r>
            <w:r w:rsidR="00865E14">
              <w:t>A</w:t>
            </w:r>
            <w:r w:rsidRPr="00821053">
              <w:t xml:space="preserve">dditional </w:t>
            </w:r>
            <w:r w:rsidR="00050EB9" w:rsidRPr="00050EB9">
              <w:t>key performance indicator</w:t>
            </w:r>
            <w:r w:rsidR="00464A12">
              <w:t xml:space="preserve"> information</w:t>
            </w:r>
          </w:p>
        </w:tc>
      </w:tr>
      <w:tr w:rsidR="00A95057" w:rsidRPr="000F4A83" w14:paraId="6C922FE0" w14:textId="77777777" w:rsidTr="00C92B16">
        <w:trPr>
          <w:trHeight w:val="2063"/>
        </w:trPr>
        <w:tc>
          <w:tcPr>
            <w:tcW w:w="1584" w:type="dxa"/>
          </w:tcPr>
          <w:p w14:paraId="23D705EB" w14:textId="58D37826" w:rsidR="00A95057" w:rsidRPr="00470437" w:rsidRDefault="006137DD" w:rsidP="00C624B5">
            <w:pPr>
              <w:pStyle w:val="Reference"/>
              <w:spacing w:before="180" w:after="120"/>
              <w:rPr>
                <w:szCs w:val="18"/>
                <w:highlight w:val="yellow"/>
              </w:rPr>
            </w:pPr>
            <w:r w:rsidRPr="00470437">
              <w:rPr>
                <w:noProof/>
                <w:szCs w:val="18"/>
                <w:lang w:eastAsia="en-AU"/>
              </w:rPr>
              <w:t>TI</w:t>
            </w:r>
            <w:r w:rsidRPr="00470437">
              <w:rPr>
                <w:szCs w:val="18"/>
              </w:rPr>
              <w:t> </w:t>
            </w:r>
            <w:r w:rsidR="00140D4E" w:rsidRPr="00470437">
              <w:rPr>
                <w:szCs w:val="18"/>
              </w:rPr>
              <w:t>903 Guidelines</w:t>
            </w:r>
          </w:p>
        </w:tc>
        <w:tc>
          <w:tcPr>
            <w:tcW w:w="8169" w:type="dxa"/>
          </w:tcPr>
          <w:p w14:paraId="0B0AC105" w14:textId="649E1C3F" w:rsidR="00A95057" w:rsidRPr="00470437" w:rsidRDefault="00A95057" w:rsidP="00821053">
            <w:pPr>
              <w:pStyle w:val="GuidanceBodyItalic"/>
            </w:pPr>
            <w:r w:rsidRPr="00470437">
              <w:t>An example of longer</w:t>
            </w:r>
            <w:r w:rsidR="00A33C00" w:rsidRPr="00470437">
              <w:noBreakHyphen/>
            </w:r>
            <w:r w:rsidRPr="00470437">
              <w:t xml:space="preserve"> term trend data is shown above. This is also an appropriate place to provide graphs and charts.</w:t>
            </w:r>
          </w:p>
          <w:p w14:paraId="369B9C95" w14:textId="77777777" w:rsidR="00A95057" w:rsidRPr="00470437" w:rsidRDefault="00A95057" w:rsidP="00821053">
            <w:pPr>
              <w:pStyle w:val="GuidanceBodyItalic"/>
            </w:pPr>
            <w:r w:rsidRPr="00470437">
              <w:t xml:space="preserve">Insert a brief description of the services provided and a statement of how each service contributes to the identified </w:t>
            </w:r>
            <w:r w:rsidR="00827382" w:rsidRPr="00470437">
              <w:t>agency</w:t>
            </w:r>
            <w:r w:rsidRPr="00470437">
              <w:t xml:space="preserve"> level </w:t>
            </w:r>
            <w:r w:rsidR="00397DD0" w:rsidRPr="00470437">
              <w:t>government</w:t>
            </w:r>
            <w:r w:rsidRPr="00470437">
              <w:t xml:space="preserve"> desired outcome.</w:t>
            </w:r>
          </w:p>
          <w:p w14:paraId="53910CD4" w14:textId="6A9F6D59" w:rsidR="00A95057" w:rsidRPr="00470437" w:rsidRDefault="00A95057" w:rsidP="00821053">
            <w:pPr>
              <w:pStyle w:val="GuidanceBodyItalic"/>
            </w:pPr>
            <w:r w:rsidRPr="00470437">
              <w:t xml:space="preserve">In addition to the information disclosed on outcomes and services in the report on </w:t>
            </w:r>
            <w:r w:rsidR="00200B19" w:rsidRPr="00470437">
              <w:t xml:space="preserve">the </w:t>
            </w:r>
            <w:r w:rsidRPr="00470437">
              <w:t>operations, accountable authorities are required to disclose:</w:t>
            </w:r>
          </w:p>
          <w:p w14:paraId="7EA60651" w14:textId="79EFF8B2" w:rsidR="00A95057" w:rsidRPr="00470437" w:rsidRDefault="00A95057" w:rsidP="00AF6412">
            <w:pPr>
              <w:pStyle w:val="GuidanceBodyBullet1"/>
            </w:pPr>
            <w:r w:rsidRPr="00470437">
              <w:t xml:space="preserve">the relationship between </w:t>
            </w:r>
            <w:r w:rsidR="00827382" w:rsidRPr="00470437">
              <w:t xml:space="preserve">government </w:t>
            </w:r>
            <w:r w:rsidRPr="00470437">
              <w:t>goals</w:t>
            </w:r>
            <w:r w:rsidR="0068237D">
              <w:t xml:space="preserve"> (if applicable)</w:t>
            </w:r>
            <w:r w:rsidRPr="00470437">
              <w:t xml:space="preserve">, </w:t>
            </w:r>
            <w:r w:rsidR="00827382" w:rsidRPr="00470437">
              <w:t>agency</w:t>
            </w:r>
            <w:r w:rsidRPr="00470437">
              <w:t xml:space="preserve"> level </w:t>
            </w:r>
            <w:r w:rsidR="00827382" w:rsidRPr="00470437">
              <w:t xml:space="preserve">government </w:t>
            </w:r>
            <w:r w:rsidRPr="00470437">
              <w:t>desired outcomes and services;</w:t>
            </w:r>
          </w:p>
          <w:p w14:paraId="424D4172" w14:textId="6FCA49B4" w:rsidR="00A95057" w:rsidRPr="00FA3543" w:rsidRDefault="00507AC5" w:rsidP="00AF6412">
            <w:pPr>
              <w:pStyle w:val="GuidanceBodyBullet1"/>
            </w:pPr>
            <w:r w:rsidRPr="00FA3543">
              <w:lastRenderedPageBreak/>
              <w:t>k</w:t>
            </w:r>
            <w:r w:rsidR="00A95057" w:rsidRPr="00FA3543">
              <w:t>ey performance indicators of effectiveness; and</w:t>
            </w:r>
          </w:p>
          <w:p w14:paraId="28D47B2C" w14:textId="4569A689" w:rsidR="00A95057" w:rsidRPr="00FA3543" w:rsidRDefault="00507AC5" w:rsidP="00AF6412">
            <w:pPr>
              <w:pStyle w:val="GuidanceBodyBullet1"/>
            </w:pPr>
            <w:r w:rsidRPr="00FA3543">
              <w:t>k</w:t>
            </w:r>
            <w:r w:rsidR="00A95057" w:rsidRPr="00FA3543">
              <w:t xml:space="preserve">ey performance indicators of efficiency </w:t>
            </w:r>
            <w:r w:rsidR="00B70C00" w:rsidRPr="00FA3543">
              <w:t xml:space="preserve">or </w:t>
            </w:r>
            <w:r w:rsidR="00A95057" w:rsidRPr="00FA3543">
              <w:t>cost effectiveness (if applicable).</w:t>
            </w:r>
          </w:p>
          <w:p w14:paraId="7A8608C5" w14:textId="599F5CB9" w:rsidR="00A95057" w:rsidRPr="00FA3543" w:rsidRDefault="00A95057" w:rsidP="00821053">
            <w:pPr>
              <w:pStyle w:val="GuidanceBodyItalic"/>
            </w:pPr>
            <w:r w:rsidRPr="00FA3543">
              <w:t xml:space="preserve">Key effectiveness indicators provide information on the extent to which </w:t>
            </w:r>
            <w:r w:rsidR="00827382" w:rsidRPr="00FA3543">
              <w:t xml:space="preserve">agency </w:t>
            </w:r>
            <w:r w:rsidRPr="00FA3543">
              <w:t xml:space="preserve">level </w:t>
            </w:r>
            <w:r w:rsidR="00827382" w:rsidRPr="00FA3543">
              <w:t xml:space="preserve">government </w:t>
            </w:r>
            <w:r w:rsidRPr="00FA3543">
              <w:t xml:space="preserve">desired outcomes have been achieved through the funding and production of agreed services. For </w:t>
            </w:r>
            <w:r w:rsidR="00827382" w:rsidRPr="00FA3543">
              <w:t xml:space="preserve">statutory authorities </w:t>
            </w:r>
            <w:r w:rsidRPr="00FA3543">
              <w:t xml:space="preserve">that are the subject of a separate division of the Consolidated Account Expenditure Estimates, the </w:t>
            </w:r>
            <w:r w:rsidR="00827382" w:rsidRPr="00FA3543">
              <w:t xml:space="preserve">agency </w:t>
            </w:r>
            <w:r w:rsidRPr="00FA3543">
              <w:t xml:space="preserve">level </w:t>
            </w:r>
            <w:r w:rsidR="00827382" w:rsidRPr="00FA3543">
              <w:t xml:space="preserve">government </w:t>
            </w:r>
            <w:r w:rsidRPr="00FA3543">
              <w:t xml:space="preserve">desired outcomes are those specified in the Budget Statements. For off-budget </w:t>
            </w:r>
            <w:r w:rsidR="00827382" w:rsidRPr="00FA3543">
              <w:t>agencies</w:t>
            </w:r>
            <w:r w:rsidRPr="00FA3543">
              <w:t xml:space="preserve">, the </w:t>
            </w:r>
            <w:r w:rsidR="00827382" w:rsidRPr="00FA3543">
              <w:t xml:space="preserve">government agency </w:t>
            </w:r>
            <w:r w:rsidRPr="00FA3543">
              <w:t xml:space="preserve">level </w:t>
            </w:r>
            <w:r w:rsidR="00827382" w:rsidRPr="00FA3543">
              <w:t xml:space="preserve">government </w:t>
            </w:r>
            <w:r w:rsidRPr="00FA3543">
              <w:t xml:space="preserve">desired outcomes will need to be either </w:t>
            </w:r>
            <w:r w:rsidR="005E70EA" w:rsidRPr="00FA3543">
              <w:t>approved in accordance with the relevant</w:t>
            </w:r>
            <w:r w:rsidRPr="00FA3543">
              <w:t xml:space="preserve"> enabling legislation or specified/endorsed by the Minister.</w:t>
            </w:r>
          </w:p>
          <w:p w14:paraId="030B59D8" w14:textId="77777777" w:rsidR="00A95057" w:rsidRPr="00FA3543" w:rsidRDefault="00A95057" w:rsidP="00821053">
            <w:pPr>
              <w:pStyle w:val="GuidanceBodyItalic"/>
            </w:pPr>
            <w:r w:rsidRPr="00FA3543">
              <w:t xml:space="preserve">Agencies are encouraged to supplement their reporting of effectiveness with narrative. This narrative may include comment on the projected timing of outcomes to be achieved in the long term. It is also appropriate for </w:t>
            </w:r>
            <w:r w:rsidR="00827382" w:rsidRPr="00FA3543">
              <w:t>agencies</w:t>
            </w:r>
            <w:r w:rsidRPr="00FA3543">
              <w:t xml:space="preserve"> to identify and discuss influences on achievement of outcomes other than their own services. These influences may include services provided by other </w:t>
            </w:r>
            <w:r w:rsidR="00827382" w:rsidRPr="00FA3543">
              <w:t>agencies</w:t>
            </w:r>
            <w:r w:rsidRPr="00FA3543">
              <w:t>, or factors such as social or demographic trends.</w:t>
            </w:r>
          </w:p>
          <w:p w14:paraId="658252B6" w14:textId="7D9946F3" w:rsidR="00A95057" w:rsidRPr="00FA3543" w:rsidRDefault="00A95057" w:rsidP="00821053">
            <w:pPr>
              <w:pStyle w:val="GuidanceBodyItalic"/>
            </w:pPr>
            <w:r w:rsidRPr="00FA3543">
              <w:t>Key efficiency indicators generally relate services to the level of resource inputs required to deliver them. In some cases ‘per unit cost’ information provided in the budget process may fulfil the key performance indicator reporting requirement. In other cases</w:t>
            </w:r>
            <w:r w:rsidR="00154AEC" w:rsidRPr="00FA3543">
              <w:t>,</w:t>
            </w:r>
            <w:r w:rsidRPr="00FA3543">
              <w:t xml:space="preserve"> cost per unit information may need to be aggregated, or productivity indicators used.</w:t>
            </w:r>
          </w:p>
          <w:p w14:paraId="53AC0681" w14:textId="123C1B9D" w:rsidR="00A95057" w:rsidRPr="00FA3543" w:rsidRDefault="00A95057" w:rsidP="00821053">
            <w:pPr>
              <w:pStyle w:val="GuidanceBodyItalic"/>
            </w:pPr>
            <w:r w:rsidRPr="00FA3543">
              <w:t xml:space="preserve">Key cost effectiveness indicators relate outcomes directly to inputs. In addition to providing key cost effectiveness indicators where there are no suitable key efficiency indicators, </w:t>
            </w:r>
            <w:r w:rsidR="00827382" w:rsidRPr="00FA3543">
              <w:t>agencies</w:t>
            </w:r>
            <w:r w:rsidRPr="00FA3543">
              <w:t xml:space="preserve"> are encouraged to also report cost effectiveness indicators where doing so adds value to reporting information.</w:t>
            </w:r>
          </w:p>
          <w:p w14:paraId="09827369" w14:textId="056D18CB" w:rsidR="00A95057" w:rsidRPr="000F4A83" w:rsidRDefault="00A95057" w:rsidP="00827382">
            <w:pPr>
              <w:pStyle w:val="GuidanceBodyItalic"/>
              <w:rPr>
                <w:b/>
              </w:rPr>
            </w:pPr>
            <w:r w:rsidRPr="00FA3543">
              <w:t xml:space="preserve">Further information on, and discussion of, </w:t>
            </w:r>
            <w:r w:rsidR="00827382" w:rsidRPr="00FA3543">
              <w:t xml:space="preserve">agency </w:t>
            </w:r>
            <w:r w:rsidRPr="00FA3543">
              <w:t xml:space="preserve">level </w:t>
            </w:r>
            <w:r w:rsidR="00827382" w:rsidRPr="00FA3543">
              <w:t xml:space="preserve">government </w:t>
            </w:r>
            <w:r w:rsidRPr="00FA3543">
              <w:t xml:space="preserve">desired outcomes, services and key performance indicators are available in the Treasury publication </w:t>
            </w:r>
            <w:hyperlink r:id="rId81" w:tooltip="Link to Outcome Based Management: Guidelines for Use in the Western Australian Public Sector on Treasury website" w:history="1">
              <w:r w:rsidR="00827382" w:rsidRPr="00FA3543">
                <w:rPr>
                  <w:rStyle w:val="Hyperlink"/>
                </w:rPr>
                <w:t>‘</w:t>
              </w:r>
              <w:r w:rsidRPr="00FA3543">
                <w:rPr>
                  <w:rStyle w:val="Hyperlink"/>
                </w:rPr>
                <w:t>Outcome Based Management: Guidelines for Use in the Western Australian Public Sector</w:t>
              </w:r>
              <w:r w:rsidR="00827382" w:rsidRPr="00FA3543">
                <w:rPr>
                  <w:rStyle w:val="Hyperlink"/>
                </w:rPr>
                <w:t>’</w:t>
              </w:r>
              <w:r w:rsidRPr="00FA3543">
                <w:rPr>
                  <w:rStyle w:val="Hyperlink"/>
                </w:rPr>
                <w:t>.</w:t>
              </w:r>
            </w:hyperlink>
          </w:p>
        </w:tc>
      </w:tr>
    </w:tbl>
    <w:p w14:paraId="3F438F13" w14:textId="77777777" w:rsidR="008E2FC8" w:rsidRPr="00000FB8" w:rsidRDefault="008E2FC8" w:rsidP="00000FB8"/>
    <w:p w14:paraId="1DD4988E" w14:textId="77777777" w:rsidR="00A724C6" w:rsidRDefault="00A724C6" w:rsidP="00645939">
      <w:pPr>
        <w:pStyle w:val="ModelHeading1"/>
        <w:sectPr w:rsidR="00A724C6" w:rsidSect="00503ED3">
          <w:headerReference w:type="even" r:id="rId82"/>
          <w:headerReference w:type="default" r:id="rId83"/>
          <w:type w:val="continuous"/>
          <w:pgSz w:w="11906" w:h="16838" w:code="9"/>
          <w:pgMar w:top="1077" w:right="1077" w:bottom="1077" w:left="1077" w:header="680" w:footer="680" w:gutter="0"/>
          <w:cols w:space="720"/>
          <w:docGrid w:linePitch="360"/>
        </w:sectPr>
      </w:pPr>
    </w:p>
    <w:p w14:paraId="7848E33A" w14:textId="77777777" w:rsidR="00C448A0" w:rsidRDefault="00C448A0">
      <w:pPr>
        <w:rPr>
          <w:rFonts w:ascii="Arial" w:eastAsia="Times New Roman" w:hAnsi="Arial" w:cs="Arial"/>
          <w:b/>
          <w:bCs/>
          <w:color w:val="004658"/>
          <w:kern w:val="32"/>
          <w:sz w:val="36"/>
          <w:szCs w:val="32"/>
          <w:lang w:eastAsia="en-AU"/>
        </w:rPr>
      </w:pPr>
      <w:bookmarkStart w:id="1919" w:name="_Toc513127098"/>
      <w:bookmarkStart w:id="1920" w:name="_Toc513198022"/>
      <w:bookmarkStart w:id="1921" w:name="_Toc515630006"/>
      <w:r>
        <w:br w:type="page"/>
      </w:r>
    </w:p>
    <w:p w14:paraId="7FED5274" w14:textId="623076C2" w:rsidR="00C15044" w:rsidRDefault="00C15044" w:rsidP="00645939">
      <w:pPr>
        <w:pStyle w:val="ModelHeading1"/>
      </w:pPr>
      <w:bookmarkStart w:id="1922" w:name="_Toc164327739"/>
      <w:r>
        <w:lastRenderedPageBreak/>
        <w:t>Other s</w:t>
      </w:r>
      <w:r w:rsidRPr="00C15044">
        <w:t>tatutory information</w:t>
      </w:r>
      <w:bookmarkEnd w:id="1919"/>
      <w:bookmarkEnd w:id="1920"/>
      <w:bookmarkEnd w:id="1921"/>
      <w:bookmarkEnd w:id="1922"/>
    </w:p>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A95057" w:rsidRPr="000F4A83" w14:paraId="61CDDFBE" w14:textId="77777777" w:rsidTr="009E4387">
        <w:trPr>
          <w:tblCellSpacing w:w="0" w:type="dxa"/>
        </w:trPr>
        <w:tc>
          <w:tcPr>
            <w:tcW w:w="1442" w:type="dxa"/>
          </w:tcPr>
          <w:p w14:paraId="4E81284C" w14:textId="77777777" w:rsidR="00A95057" w:rsidRPr="000F4A83" w:rsidRDefault="007C1699" w:rsidP="007C1699">
            <w:pPr>
              <w:pStyle w:val="ReferenceHeading"/>
            </w:pPr>
            <w:r w:rsidRPr="00A4302C">
              <w:t>Reference</w:t>
            </w:r>
          </w:p>
        </w:tc>
        <w:tc>
          <w:tcPr>
            <w:tcW w:w="8313" w:type="dxa"/>
            <w:shd w:val="clear" w:color="auto" w:fill="auto"/>
          </w:tcPr>
          <w:p w14:paraId="4BF3C4B3" w14:textId="5D6BCEA5" w:rsidR="00A95057" w:rsidRPr="000F4A83" w:rsidRDefault="00A95057" w:rsidP="007C1699">
            <w:pPr>
              <w:pStyle w:val="ModelHeading2"/>
            </w:pPr>
            <w:bookmarkStart w:id="1923" w:name="_Toc264895215"/>
            <w:bookmarkStart w:id="1924" w:name="_Toc317590722"/>
            <w:bookmarkStart w:id="1925" w:name="_Toc488658306"/>
            <w:bookmarkStart w:id="1926" w:name="_Toc499560031"/>
            <w:bookmarkStart w:id="1927" w:name="_Toc499577009"/>
            <w:bookmarkStart w:id="1928" w:name="_Toc500959002"/>
            <w:bookmarkStart w:id="1929" w:name="_Toc501034247"/>
            <w:bookmarkStart w:id="1930" w:name="_Toc513127100"/>
            <w:bookmarkStart w:id="1931" w:name="_Toc513198496"/>
            <w:bookmarkStart w:id="1932" w:name="_Toc513724016"/>
            <w:bookmarkStart w:id="1933" w:name="_Toc515630190"/>
            <w:bookmarkStart w:id="1934" w:name="_Toc38545447"/>
            <w:bookmarkStart w:id="1935" w:name="_Toc39153625"/>
            <w:bookmarkStart w:id="1936" w:name="_Toc40327040"/>
            <w:bookmarkStart w:id="1937" w:name="_Toc40870256"/>
            <w:bookmarkStart w:id="1938" w:name="_Toc43111244"/>
            <w:bookmarkStart w:id="1939" w:name="_Toc72396127"/>
            <w:bookmarkStart w:id="1940" w:name="_Toc72396940"/>
            <w:bookmarkStart w:id="1941" w:name="_Toc95322075"/>
            <w:bookmarkStart w:id="1942" w:name="_Toc161232791"/>
            <w:bookmarkStart w:id="1943" w:name="_Toc161309337"/>
            <w:bookmarkStart w:id="1944" w:name="_Toc164327740"/>
            <w:bookmarkStart w:id="1945" w:name="_Toc164327965"/>
            <w:r w:rsidRPr="000F4A83">
              <w:rPr>
                <w:noProof/>
              </w:rPr>
              <w:t>Ministerial directions</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tc>
      </w:tr>
      <w:tr w:rsidR="00A95057" w:rsidRPr="000F4A83" w14:paraId="24615CE6" w14:textId="77777777" w:rsidTr="009E4387">
        <w:trPr>
          <w:tblCellSpacing w:w="0" w:type="dxa"/>
        </w:trPr>
        <w:tc>
          <w:tcPr>
            <w:tcW w:w="1442" w:type="dxa"/>
          </w:tcPr>
          <w:p w14:paraId="320D5843" w14:textId="77777777" w:rsidR="00A95057" w:rsidRPr="00616ED7" w:rsidRDefault="00A95057" w:rsidP="006E0C71">
            <w:pPr>
              <w:pStyle w:val="Reference"/>
              <w:spacing w:before="180"/>
              <w:rPr>
                <w:szCs w:val="18"/>
              </w:rPr>
            </w:pPr>
            <w:r w:rsidRPr="00616ED7">
              <w:rPr>
                <w:szCs w:val="18"/>
              </w:rPr>
              <w:t>TI 903(12)</w:t>
            </w:r>
          </w:p>
        </w:tc>
        <w:tc>
          <w:tcPr>
            <w:tcW w:w="8313" w:type="dxa"/>
            <w:shd w:val="clear" w:color="auto" w:fill="auto"/>
          </w:tcPr>
          <w:p w14:paraId="44FFCCD2" w14:textId="77777777" w:rsidR="00A95057" w:rsidRPr="00616ED7" w:rsidRDefault="00A95057" w:rsidP="008E2FC8">
            <w:pPr>
              <w:pStyle w:val="ModelBody"/>
              <w:keepNext/>
              <w:rPr>
                <w:rFonts w:cs="Arial"/>
                <w:szCs w:val="20"/>
              </w:rPr>
            </w:pPr>
            <w:r w:rsidRPr="00616ED7">
              <w:rPr>
                <w:rFonts w:cs="Arial"/>
                <w:szCs w:val="20"/>
              </w:rPr>
              <w:t>No Ministerial directives were received during the financial year.</w:t>
            </w:r>
          </w:p>
        </w:tc>
      </w:tr>
    </w:tbl>
    <w:p w14:paraId="77789F60" w14:textId="77777777" w:rsidR="009E4387" w:rsidRDefault="009E438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450"/>
        <w:gridCol w:w="8303"/>
      </w:tblGrid>
      <w:tr w:rsidR="00A95057" w:rsidRPr="00797BEF" w14:paraId="7F4CFFC4" w14:textId="77777777" w:rsidTr="009E4387">
        <w:trPr>
          <w:trHeight w:val="578"/>
        </w:trPr>
        <w:tc>
          <w:tcPr>
            <w:tcW w:w="1450" w:type="dxa"/>
            <w:shd w:val="clear" w:color="auto" w:fill="auto"/>
          </w:tcPr>
          <w:p w14:paraId="10FE3EEF" w14:textId="3C61048C" w:rsidR="00A95057" w:rsidRPr="00797BEF" w:rsidRDefault="00B043B4" w:rsidP="003A2A4A">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46" behindDoc="0" locked="0" layoutInCell="1" allowOverlap="1" wp14:anchorId="22083EC5" wp14:editId="1820F462">
                      <wp:simplePos x="0" y="0"/>
                      <wp:positionH relativeFrom="margin">
                        <wp:posOffset>-9525</wp:posOffset>
                      </wp:positionH>
                      <wp:positionV relativeFrom="paragraph">
                        <wp:posOffset>13970</wp:posOffset>
                      </wp:positionV>
                      <wp:extent cx="320675" cy="320040"/>
                      <wp:effectExtent l="0" t="0" r="3175" b="3810"/>
                      <wp:wrapNone/>
                      <wp:docPr id="1129" name="Group 1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07F046" id="Group 1129" o:spid="_x0000_s1026" alt="&quot;&quot;" style="position:absolute;margin-left:-.75pt;margin-top:1.1pt;width:25.25pt;height:25.2pt;z-index:2516583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303" w:type="dxa"/>
            <w:vAlign w:val="center"/>
          </w:tcPr>
          <w:p w14:paraId="04C11B9D" w14:textId="66D0AB4F" w:rsidR="00A95057" w:rsidRPr="00797BEF" w:rsidRDefault="00A95057" w:rsidP="005C0EF1">
            <w:pPr>
              <w:pStyle w:val="GuidanceHeading1"/>
              <w:rPr>
                <w:szCs w:val="20"/>
                <w:highlight w:val="yellow"/>
              </w:rPr>
            </w:pPr>
            <w:r w:rsidRPr="00821053">
              <w:t xml:space="preserve">Guidance – </w:t>
            </w:r>
            <w:r w:rsidR="00507AC5">
              <w:t>M</w:t>
            </w:r>
            <w:r w:rsidRPr="00821053">
              <w:t>inisterial directions</w:t>
            </w:r>
          </w:p>
        </w:tc>
      </w:tr>
      <w:tr w:rsidR="00A95057" w:rsidRPr="000F4A83" w14:paraId="505508CC" w14:textId="77777777" w:rsidTr="009E4387">
        <w:tc>
          <w:tcPr>
            <w:tcW w:w="1450" w:type="dxa"/>
          </w:tcPr>
          <w:p w14:paraId="47FD0913" w14:textId="77777777" w:rsidR="00A95057" w:rsidRPr="00797BEF" w:rsidRDefault="00A95057" w:rsidP="003A2A4A">
            <w:pPr>
              <w:pStyle w:val="Reference"/>
              <w:rPr>
                <w:color w:val="8C8C8C" w:themeColor="accent6"/>
                <w:highlight w:val="yellow"/>
              </w:rPr>
            </w:pPr>
          </w:p>
        </w:tc>
        <w:tc>
          <w:tcPr>
            <w:tcW w:w="8303" w:type="dxa"/>
          </w:tcPr>
          <w:p w14:paraId="5151F5F1" w14:textId="77777777" w:rsidR="00A95057" w:rsidRPr="00616ED7" w:rsidRDefault="00A95057" w:rsidP="005C0EF1">
            <w:pPr>
              <w:pStyle w:val="GuidanceBodyItalic"/>
            </w:pPr>
            <w:r w:rsidRPr="00616ED7">
              <w:t>Disclose any Ministerial directives relevant to the setting of desired outcomes or operational objectives, the achievement of desired outcomes or operational objectives, investment activities, and financing activities.</w:t>
            </w:r>
          </w:p>
        </w:tc>
      </w:tr>
    </w:tbl>
    <w:p w14:paraId="69871E95" w14:textId="77777777" w:rsidR="009E4387" w:rsidRDefault="009E4387"/>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6541E0" w:rsidRPr="000F4A83" w14:paraId="2FBB9226" w14:textId="77777777" w:rsidTr="009E4387">
        <w:trPr>
          <w:tblCellSpacing w:w="0" w:type="dxa"/>
        </w:trPr>
        <w:tc>
          <w:tcPr>
            <w:tcW w:w="1442" w:type="dxa"/>
          </w:tcPr>
          <w:p w14:paraId="40C5FD72" w14:textId="7901D7AE" w:rsidR="006541E0" w:rsidRPr="000F4A83" w:rsidRDefault="006541E0" w:rsidP="009E4387">
            <w:pPr>
              <w:pStyle w:val="ReferenceHeading"/>
              <w:pageBreakBefore/>
              <w:rPr>
                <w:iCs/>
              </w:rPr>
            </w:pPr>
          </w:p>
        </w:tc>
        <w:tc>
          <w:tcPr>
            <w:tcW w:w="8313" w:type="dxa"/>
            <w:shd w:val="clear" w:color="auto" w:fill="auto"/>
          </w:tcPr>
          <w:p w14:paraId="0698D1F7" w14:textId="2635A31D" w:rsidR="006541E0" w:rsidRPr="000F4A83" w:rsidRDefault="006541E0" w:rsidP="007C1699">
            <w:pPr>
              <w:pStyle w:val="ModelHeading2"/>
            </w:pPr>
            <w:bookmarkStart w:id="1946" w:name="_Toc264895216"/>
            <w:bookmarkStart w:id="1947" w:name="_Toc317590723"/>
            <w:bookmarkStart w:id="1948" w:name="_Toc342048918"/>
            <w:bookmarkStart w:id="1949" w:name="_Toc488658308"/>
            <w:bookmarkStart w:id="1950" w:name="_Toc499560032"/>
            <w:bookmarkStart w:id="1951" w:name="_Toc499577010"/>
            <w:bookmarkStart w:id="1952" w:name="_Toc500959003"/>
            <w:bookmarkStart w:id="1953" w:name="_Toc501034248"/>
            <w:bookmarkStart w:id="1954" w:name="_Toc513127101"/>
            <w:bookmarkStart w:id="1955" w:name="_Toc513198497"/>
            <w:bookmarkStart w:id="1956" w:name="_Toc513724017"/>
            <w:bookmarkStart w:id="1957" w:name="_Toc515630191"/>
            <w:bookmarkStart w:id="1958" w:name="_Toc38545448"/>
            <w:bookmarkStart w:id="1959" w:name="_Toc39153626"/>
            <w:bookmarkStart w:id="1960" w:name="_Toc40327041"/>
            <w:bookmarkStart w:id="1961" w:name="_Toc40870257"/>
            <w:bookmarkStart w:id="1962" w:name="_Toc43111245"/>
            <w:bookmarkStart w:id="1963" w:name="_Toc72396128"/>
            <w:bookmarkStart w:id="1964" w:name="_Toc72396941"/>
            <w:bookmarkStart w:id="1965" w:name="_Toc95322076"/>
            <w:bookmarkStart w:id="1966" w:name="_Toc161232792"/>
            <w:bookmarkStart w:id="1967" w:name="_Toc161309338"/>
            <w:bookmarkStart w:id="1968" w:name="_Toc164327741"/>
            <w:bookmarkStart w:id="1969" w:name="_Toc164327966"/>
            <w:r w:rsidRPr="000F4A83">
              <w:rPr>
                <w:noProof/>
              </w:rPr>
              <w:t>Other</w:t>
            </w:r>
            <w:r w:rsidRPr="000F4A83">
              <w:t xml:space="preserve"> </w:t>
            </w:r>
            <w:r w:rsidR="00AB0354" w:rsidRPr="000F4A83">
              <w:rPr>
                <w:noProof/>
              </w:rPr>
              <w:t>f</w:t>
            </w:r>
            <w:r w:rsidRPr="000F4A83">
              <w:rPr>
                <w:noProof/>
              </w:rPr>
              <w:t xml:space="preserve">inancial </w:t>
            </w:r>
            <w:r w:rsidR="00AB0354" w:rsidRPr="000F4A83">
              <w:rPr>
                <w:noProof/>
              </w:rPr>
              <w:t>d</w:t>
            </w:r>
            <w:r w:rsidRPr="000F4A83">
              <w:rPr>
                <w:noProof/>
              </w:rPr>
              <w:t>isclosures</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tc>
      </w:tr>
      <w:tr w:rsidR="006541E0" w:rsidRPr="000F4A83" w14:paraId="436AE99E" w14:textId="77777777" w:rsidTr="009E4387">
        <w:trPr>
          <w:tblCellSpacing w:w="0" w:type="dxa"/>
        </w:trPr>
        <w:tc>
          <w:tcPr>
            <w:tcW w:w="1442" w:type="dxa"/>
          </w:tcPr>
          <w:p w14:paraId="49E29618" w14:textId="77777777" w:rsidR="006541E0" w:rsidRPr="00F335A5" w:rsidRDefault="00DE2947" w:rsidP="006E0C71">
            <w:pPr>
              <w:pStyle w:val="Reference"/>
              <w:spacing w:before="180"/>
              <w:rPr>
                <w:szCs w:val="18"/>
              </w:rPr>
            </w:pPr>
            <w:r w:rsidRPr="00F335A5">
              <w:rPr>
                <w:szCs w:val="18"/>
              </w:rPr>
              <w:t>TI 903(13)(</w:t>
            </w:r>
            <w:proofErr w:type="spellStart"/>
            <w:r w:rsidRPr="00F335A5">
              <w:rPr>
                <w:szCs w:val="18"/>
              </w:rPr>
              <w:t>i</w:t>
            </w:r>
            <w:proofErr w:type="spellEnd"/>
            <w:r w:rsidRPr="00F335A5">
              <w:rPr>
                <w:szCs w:val="18"/>
              </w:rPr>
              <w:t>)</w:t>
            </w:r>
          </w:p>
        </w:tc>
        <w:tc>
          <w:tcPr>
            <w:tcW w:w="8313" w:type="dxa"/>
            <w:shd w:val="clear" w:color="auto" w:fill="auto"/>
          </w:tcPr>
          <w:p w14:paraId="14A4EBD7" w14:textId="6A0F9F4D" w:rsidR="006541E0" w:rsidRPr="00DB74F2" w:rsidRDefault="00275EBC" w:rsidP="007C1699">
            <w:pPr>
              <w:pStyle w:val="ModelHeading3"/>
            </w:pPr>
            <w:bookmarkStart w:id="1970" w:name="_Toc264275325"/>
            <w:bookmarkStart w:id="1971" w:name="_Toc264895217"/>
            <w:bookmarkStart w:id="1972" w:name="_Toc265493337"/>
            <w:bookmarkStart w:id="1973" w:name="_Toc268084848"/>
            <w:bookmarkStart w:id="1974" w:name="_Toc278881004"/>
            <w:bookmarkStart w:id="1975" w:name="_Toc317079462"/>
            <w:bookmarkStart w:id="1976" w:name="_Toc317590724"/>
            <w:bookmarkStart w:id="1977" w:name="_Toc342048919"/>
            <w:bookmarkStart w:id="1978" w:name="_Toc488658310"/>
            <w:bookmarkStart w:id="1979" w:name="_Toc499577011"/>
            <w:bookmarkStart w:id="1980" w:name="_Toc513198025"/>
            <w:bookmarkStart w:id="1981" w:name="_Toc513198498"/>
            <w:bookmarkStart w:id="1982" w:name="_Toc513724018"/>
            <w:bookmarkStart w:id="1983" w:name="_Toc515630009"/>
            <w:bookmarkStart w:id="1984" w:name="_Toc515630192"/>
            <w:bookmarkStart w:id="1985" w:name="_Toc38545449"/>
            <w:bookmarkStart w:id="1986" w:name="_Toc39153627"/>
            <w:bookmarkStart w:id="1987" w:name="_Toc40327042"/>
            <w:bookmarkStart w:id="1988" w:name="_Toc40870258"/>
            <w:bookmarkStart w:id="1989" w:name="_Toc43111246"/>
            <w:bookmarkStart w:id="1990" w:name="_Toc72396129"/>
            <w:bookmarkStart w:id="1991" w:name="_Toc72396942"/>
            <w:bookmarkStart w:id="1992" w:name="_Toc95322077"/>
            <w:bookmarkStart w:id="1993" w:name="_Toc161232793"/>
            <w:bookmarkStart w:id="1994" w:name="_Toc161309339"/>
            <w:bookmarkStart w:id="1995" w:name="_Toc164327742"/>
            <w:bookmarkStart w:id="1996" w:name="_Toc164327967"/>
            <w:r w:rsidRPr="00DB74F2">
              <w:t xml:space="preserve">Pricing </w:t>
            </w:r>
            <w:r w:rsidR="0061120B">
              <w:t>p</w:t>
            </w:r>
            <w:r w:rsidRPr="00DB74F2">
              <w:t xml:space="preserve">olicies of </w:t>
            </w:r>
            <w:r w:rsidR="0061120B">
              <w:t>s</w:t>
            </w:r>
            <w:r w:rsidRPr="00DB74F2">
              <w:t xml:space="preserve">ervices </w:t>
            </w:r>
            <w:r w:rsidR="0061120B">
              <w:t>p</w:t>
            </w:r>
            <w:r w:rsidR="006541E0" w:rsidRPr="00DB74F2">
              <w:t>rovided</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15F857C5" w14:textId="0C8285EC" w:rsidR="006541E0" w:rsidRPr="00616ED7" w:rsidRDefault="006541E0" w:rsidP="007000E5">
            <w:pPr>
              <w:pStyle w:val="ModelBody"/>
              <w:rPr>
                <w:rFonts w:cs="Arial"/>
                <w:color w:val="000000" w:themeColor="text1"/>
                <w:szCs w:val="20"/>
              </w:rPr>
            </w:pPr>
            <w:r w:rsidRPr="00616ED7">
              <w:rPr>
                <w:rFonts w:cs="Arial"/>
                <w:color w:val="000000" w:themeColor="text1"/>
                <w:szCs w:val="20"/>
              </w:rPr>
              <w:t xml:space="preserve">The </w:t>
            </w:r>
            <w:r w:rsidR="00BE18B5" w:rsidRPr="00616ED7">
              <w:rPr>
                <w:rFonts w:cs="Arial"/>
                <w:color w:val="000000" w:themeColor="text1"/>
                <w:szCs w:val="20"/>
              </w:rPr>
              <w:t>A</w:t>
            </w:r>
            <w:r w:rsidR="00C57A20" w:rsidRPr="00616ED7">
              <w:rPr>
                <w:rFonts w:cs="Arial"/>
                <w:color w:val="000000" w:themeColor="text1"/>
                <w:szCs w:val="20"/>
              </w:rPr>
              <w:t>gency</w:t>
            </w:r>
            <w:r w:rsidRPr="00616ED7">
              <w:rPr>
                <w:rFonts w:cs="Arial"/>
                <w:color w:val="000000" w:themeColor="text1"/>
                <w:szCs w:val="20"/>
              </w:rPr>
              <w:t xml:space="preserve"> charges for goods and services rendered on a full or partial cost recovery basis. These fees and charges were determined in accordance with </w:t>
            </w:r>
            <w:hyperlink r:id="rId84" w:tgtFrame="_blank" w:tooltip="Link to Financial Publications page on the Treasury website" w:history="1">
              <w:r w:rsidRPr="00616ED7">
                <w:rPr>
                  <w:rStyle w:val="Hyperlink"/>
                  <w:rFonts w:cs="Arial"/>
                  <w:i/>
                  <w:szCs w:val="20"/>
                </w:rPr>
                <w:t>Costing and Pricing Government Services:</w:t>
              </w:r>
              <w:r w:rsidRPr="00616ED7">
                <w:rPr>
                  <w:rStyle w:val="Hyperlink"/>
                  <w:rFonts w:cs="Arial"/>
                  <w:iCs/>
                  <w:szCs w:val="20"/>
                </w:rPr>
                <w:t xml:space="preserve"> Guidelines for Use by Agencies in the Western Australian Public Sector</w:t>
              </w:r>
            </w:hyperlink>
            <w:r w:rsidRPr="00616ED7">
              <w:rPr>
                <w:rFonts w:cs="Arial"/>
                <w:iCs/>
                <w:color w:val="000000" w:themeColor="text1"/>
                <w:szCs w:val="20"/>
              </w:rPr>
              <w:t xml:space="preserve"> </w:t>
            </w:r>
            <w:r w:rsidRPr="00616ED7">
              <w:rPr>
                <w:rFonts w:cs="Arial"/>
                <w:color w:val="000000" w:themeColor="text1"/>
                <w:szCs w:val="20"/>
              </w:rPr>
              <w:t>published by Treasury.</w:t>
            </w:r>
          </w:p>
          <w:p w14:paraId="734BF109" w14:textId="4E289BD9" w:rsidR="006541E0" w:rsidRPr="000F4A83" w:rsidRDefault="006541E0" w:rsidP="00BE18B5">
            <w:pPr>
              <w:pStyle w:val="ModelBody"/>
              <w:rPr>
                <w:rFonts w:cs="Arial"/>
              </w:rPr>
            </w:pPr>
            <w:r w:rsidRPr="00616ED7">
              <w:rPr>
                <w:rFonts w:cs="Arial"/>
                <w:color w:val="000000" w:themeColor="text1"/>
                <w:szCs w:val="20"/>
              </w:rPr>
              <w:t>The current list of fees and charges were published in the Gazette on 31 December </w:t>
            </w:r>
            <w:r w:rsidR="005C1A51" w:rsidRPr="00616ED7">
              <w:rPr>
                <w:rFonts w:cs="Arial"/>
                <w:color w:val="000000" w:themeColor="text1"/>
                <w:szCs w:val="20"/>
              </w:rPr>
              <w:t>202</w:t>
            </w:r>
            <w:r w:rsidR="00A24149" w:rsidRPr="00616ED7">
              <w:rPr>
                <w:rFonts w:cs="Arial"/>
                <w:color w:val="000000" w:themeColor="text1"/>
                <w:szCs w:val="20"/>
              </w:rPr>
              <w:t>2</w:t>
            </w:r>
            <w:r w:rsidR="005C1A51" w:rsidRPr="00616ED7">
              <w:rPr>
                <w:rFonts w:cs="Arial"/>
                <w:color w:val="000000" w:themeColor="text1"/>
                <w:szCs w:val="20"/>
              </w:rPr>
              <w:t xml:space="preserve"> </w:t>
            </w:r>
            <w:r w:rsidRPr="00616ED7">
              <w:rPr>
                <w:rFonts w:cs="Arial"/>
                <w:color w:val="000000" w:themeColor="text1"/>
                <w:szCs w:val="20"/>
              </w:rPr>
              <w:t>and introduced/payable from 7 January </w:t>
            </w:r>
            <w:r w:rsidR="005C1A51" w:rsidRPr="00616ED7">
              <w:rPr>
                <w:rFonts w:cs="Arial"/>
                <w:color w:val="000000" w:themeColor="text1"/>
                <w:szCs w:val="20"/>
              </w:rPr>
              <w:t>202</w:t>
            </w:r>
            <w:r w:rsidR="00A24149" w:rsidRPr="00616ED7">
              <w:rPr>
                <w:rFonts w:cs="Arial"/>
                <w:color w:val="000000" w:themeColor="text1"/>
                <w:szCs w:val="20"/>
              </w:rPr>
              <w:t>3</w:t>
            </w:r>
            <w:r w:rsidRPr="00616ED7">
              <w:rPr>
                <w:rFonts w:cs="Arial"/>
                <w:color w:val="000000" w:themeColor="text1"/>
                <w:szCs w:val="20"/>
              </w:rPr>
              <w:t xml:space="preserve">. Details are available on the </w:t>
            </w:r>
            <w:r w:rsidR="00BE18B5" w:rsidRPr="00616ED7">
              <w:rPr>
                <w:rFonts w:cs="Arial"/>
                <w:color w:val="000000" w:themeColor="text1"/>
                <w:szCs w:val="20"/>
              </w:rPr>
              <w:t>A</w:t>
            </w:r>
            <w:r w:rsidR="00827382" w:rsidRPr="00616ED7">
              <w:rPr>
                <w:rFonts w:cs="Arial"/>
                <w:color w:val="000000" w:themeColor="text1"/>
                <w:szCs w:val="20"/>
              </w:rPr>
              <w:t>gency</w:t>
            </w:r>
            <w:r w:rsidRPr="00616ED7">
              <w:rPr>
                <w:rFonts w:cs="Arial"/>
                <w:color w:val="000000" w:themeColor="text1"/>
                <w:szCs w:val="20"/>
              </w:rPr>
              <w:t xml:space="preserve">’s website at </w:t>
            </w:r>
            <w:hyperlink r:id="rId85" w:history="1">
              <w:r w:rsidRPr="00616ED7">
                <w:rPr>
                  <w:rStyle w:val="Hyperlink"/>
                  <w:rFonts w:cs="Arial"/>
                  <w:color w:val="000000" w:themeColor="text1"/>
                  <w:szCs w:val="20"/>
                </w:rPr>
                <w:t>www.</w:t>
              </w:r>
              <w:r w:rsidR="00E42582" w:rsidRPr="00616ED7">
                <w:rPr>
                  <w:rStyle w:val="Hyperlink"/>
                  <w:rFonts w:cs="Arial"/>
                  <w:color w:val="000000" w:themeColor="text1"/>
                  <w:szCs w:val="20"/>
                </w:rPr>
                <w:t>a</w:t>
              </w:r>
              <w:r w:rsidR="00C57A20" w:rsidRPr="00616ED7">
                <w:rPr>
                  <w:rStyle w:val="Hyperlink"/>
                  <w:rFonts w:cs="Arial"/>
                  <w:color w:val="000000" w:themeColor="text1"/>
                  <w:szCs w:val="20"/>
                </w:rPr>
                <w:t>gency</w:t>
              </w:r>
              <w:r w:rsidRPr="00616ED7">
                <w:rPr>
                  <w:rStyle w:val="Hyperlink"/>
                  <w:rFonts w:cs="Arial"/>
                  <w:color w:val="000000" w:themeColor="text1"/>
                  <w:szCs w:val="20"/>
                </w:rPr>
                <w:t>.wa.gov.au</w:t>
              </w:r>
            </w:hyperlink>
            <w:r w:rsidRPr="00616ED7">
              <w:rPr>
                <w:rFonts w:cs="Arial"/>
                <w:color w:val="000000" w:themeColor="text1"/>
                <w:szCs w:val="20"/>
              </w:rPr>
              <w:t>.</w:t>
            </w:r>
          </w:p>
        </w:tc>
      </w:tr>
      <w:tr w:rsidR="006541E0" w:rsidRPr="000F4A83" w14:paraId="47FB8B42" w14:textId="77777777" w:rsidTr="009E4387">
        <w:trPr>
          <w:tblCellSpacing w:w="0" w:type="dxa"/>
        </w:trPr>
        <w:tc>
          <w:tcPr>
            <w:tcW w:w="1442" w:type="dxa"/>
          </w:tcPr>
          <w:p w14:paraId="77913C45" w14:textId="77777777" w:rsidR="006541E0" w:rsidRPr="00265A4B" w:rsidRDefault="00020220" w:rsidP="006E0C71">
            <w:pPr>
              <w:pStyle w:val="Reference"/>
              <w:spacing w:before="180"/>
              <w:rPr>
                <w:szCs w:val="20"/>
              </w:rPr>
            </w:pPr>
            <w:r w:rsidRPr="00265A4B">
              <w:rPr>
                <w:szCs w:val="20"/>
              </w:rPr>
              <w:t>TI 903(13)(ii)</w:t>
            </w:r>
          </w:p>
        </w:tc>
        <w:tc>
          <w:tcPr>
            <w:tcW w:w="8313" w:type="dxa"/>
            <w:shd w:val="clear" w:color="auto" w:fill="auto"/>
          </w:tcPr>
          <w:p w14:paraId="19C21629" w14:textId="745F2D4A" w:rsidR="006541E0" w:rsidRPr="000F4A83" w:rsidRDefault="006541E0" w:rsidP="007C1699">
            <w:pPr>
              <w:pStyle w:val="ModelHeading3"/>
              <w:rPr>
                <w:noProof/>
              </w:rPr>
            </w:pPr>
            <w:bookmarkStart w:id="1997" w:name="_Toc264275326"/>
            <w:bookmarkStart w:id="1998" w:name="_Toc264895218"/>
            <w:bookmarkStart w:id="1999" w:name="_Toc265493338"/>
            <w:bookmarkStart w:id="2000" w:name="_Toc268084849"/>
            <w:bookmarkStart w:id="2001" w:name="_Toc278881005"/>
            <w:bookmarkStart w:id="2002" w:name="_Toc317079463"/>
            <w:bookmarkStart w:id="2003" w:name="_Toc317590725"/>
            <w:bookmarkStart w:id="2004" w:name="_Toc342048920"/>
            <w:bookmarkStart w:id="2005" w:name="_Toc488658311"/>
            <w:bookmarkStart w:id="2006" w:name="_Toc499577012"/>
            <w:bookmarkStart w:id="2007" w:name="_Toc513198026"/>
            <w:bookmarkStart w:id="2008" w:name="_Toc513198499"/>
            <w:bookmarkStart w:id="2009" w:name="_Toc513724019"/>
            <w:bookmarkStart w:id="2010" w:name="_Toc515630010"/>
            <w:bookmarkStart w:id="2011" w:name="_Toc515630193"/>
            <w:bookmarkStart w:id="2012" w:name="_Toc38545450"/>
            <w:bookmarkStart w:id="2013" w:name="_Toc39153628"/>
            <w:bookmarkStart w:id="2014" w:name="_Toc40327043"/>
            <w:bookmarkStart w:id="2015" w:name="_Toc40870259"/>
            <w:bookmarkStart w:id="2016" w:name="_Toc43111247"/>
            <w:bookmarkStart w:id="2017" w:name="_Toc72396130"/>
            <w:bookmarkStart w:id="2018" w:name="_Toc72396943"/>
            <w:bookmarkStart w:id="2019" w:name="_Toc95322078"/>
            <w:bookmarkStart w:id="2020" w:name="_Toc161232794"/>
            <w:bookmarkStart w:id="2021" w:name="_Toc161309340"/>
            <w:bookmarkStart w:id="2022" w:name="_Toc164327743"/>
            <w:bookmarkStart w:id="2023" w:name="_Toc164327968"/>
            <w:r w:rsidRPr="000F4A83">
              <w:rPr>
                <w:noProof/>
              </w:rPr>
              <w:t xml:space="preserve">Capital </w:t>
            </w:r>
            <w:r w:rsidR="0061120B">
              <w:rPr>
                <w:noProof/>
              </w:rPr>
              <w:t>w</w:t>
            </w:r>
            <w:r w:rsidRPr="000F4A83">
              <w:rPr>
                <w:noProof/>
              </w:rPr>
              <w:t>orks</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45D8D65F" w14:textId="77777777" w:rsidR="006541E0" w:rsidRPr="00265A4B" w:rsidRDefault="006541E0" w:rsidP="008C2853">
            <w:pPr>
              <w:pStyle w:val="ModelHeading6"/>
              <w:framePr w:wrap="around"/>
            </w:pPr>
            <w:bookmarkStart w:id="2024" w:name="_Toc264275327"/>
            <w:bookmarkStart w:id="2025" w:name="_Toc264895219"/>
            <w:bookmarkStart w:id="2026" w:name="_Toc265493339"/>
            <w:bookmarkStart w:id="2027" w:name="_Toc268084850"/>
            <w:bookmarkStart w:id="2028" w:name="_Toc278881006"/>
            <w:bookmarkStart w:id="2029" w:name="_Toc317079464"/>
            <w:bookmarkStart w:id="2030" w:name="_Toc317590726"/>
            <w:r w:rsidRPr="00265A4B">
              <w:t>Capital project incomplete</w:t>
            </w:r>
            <w:bookmarkEnd w:id="2024"/>
            <w:bookmarkEnd w:id="2025"/>
            <w:bookmarkEnd w:id="2026"/>
            <w:bookmarkEnd w:id="2027"/>
            <w:bookmarkEnd w:id="2028"/>
            <w:bookmarkEnd w:id="2029"/>
            <w:bookmarkEnd w:id="2030"/>
          </w:p>
          <w:p w14:paraId="2AA4CC2F" w14:textId="10A6CDD1" w:rsidR="006541E0" w:rsidRPr="00265A4B" w:rsidRDefault="006541E0" w:rsidP="007000E5">
            <w:pPr>
              <w:pStyle w:val="ModelBody"/>
              <w:rPr>
                <w:rFonts w:cs="Arial"/>
                <w:color w:val="000000" w:themeColor="text1"/>
                <w:szCs w:val="20"/>
              </w:rPr>
            </w:pPr>
            <w:r w:rsidRPr="00265A4B">
              <w:rPr>
                <w:rFonts w:cs="Arial"/>
                <w:color w:val="000000" w:themeColor="text1"/>
                <w:szCs w:val="20"/>
              </w:rPr>
              <w:t xml:space="preserve">The construction of a new building to accommodate the </w:t>
            </w:r>
            <w:r w:rsidR="00BE18B5" w:rsidRPr="00265A4B">
              <w:rPr>
                <w:rFonts w:cs="Arial"/>
                <w:color w:val="000000" w:themeColor="text1"/>
                <w:szCs w:val="20"/>
              </w:rPr>
              <w:t>A</w:t>
            </w:r>
            <w:r w:rsidR="00827382" w:rsidRPr="00265A4B">
              <w:rPr>
                <w:rFonts w:cs="Arial"/>
                <w:color w:val="000000" w:themeColor="text1"/>
                <w:szCs w:val="20"/>
              </w:rPr>
              <w:t>gency</w:t>
            </w:r>
            <w:r w:rsidRPr="00265A4B">
              <w:rPr>
                <w:rFonts w:cs="Arial"/>
                <w:color w:val="000000" w:themeColor="text1"/>
                <w:szCs w:val="20"/>
              </w:rPr>
              <w:t>’s increasing demand for additional seminars and training sessions will be completed by January </w:t>
            </w:r>
            <w:r w:rsidR="00531B4F" w:rsidRPr="00265A4B">
              <w:rPr>
                <w:rFonts w:cs="Arial"/>
                <w:color w:val="000000" w:themeColor="text1"/>
                <w:szCs w:val="20"/>
              </w:rPr>
              <w:t>2026</w:t>
            </w:r>
            <w:r w:rsidRPr="00265A4B">
              <w:rPr>
                <w:rFonts w:cs="Arial"/>
                <w:color w:val="000000" w:themeColor="text1"/>
                <w:szCs w:val="20"/>
              </w:rPr>
              <w:t>. The building will also be used as a display centre for new computer equipment, which will be open to the public for viewing. The estimated total cost of the project is $20,000,000 and the estimated remaining cost to complete the project at </w:t>
            </w:r>
            <w:r w:rsidR="00AC0E06" w:rsidRPr="00265A4B">
              <w:rPr>
                <w:rFonts w:cs="Arial"/>
                <w:color w:val="000000" w:themeColor="text1"/>
                <w:szCs w:val="20"/>
              </w:rPr>
              <w:t xml:space="preserve">30 June 2024 </w:t>
            </w:r>
            <w:r w:rsidRPr="00265A4B">
              <w:rPr>
                <w:rFonts w:cs="Arial"/>
                <w:color w:val="000000" w:themeColor="text1"/>
                <w:szCs w:val="20"/>
              </w:rPr>
              <w:t>is $13,000,000.</w:t>
            </w:r>
          </w:p>
          <w:p w14:paraId="0F3A0078" w14:textId="77777777" w:rsidR="006541E0" w:rsidRPr="00265A4B" w:rsidRDefault="006541E0" w:rsidP="008C2853">
            <w:pPr>
              <w:pStyle w:val="ModelHeading6"/>
              <w:framePr w:wrap="around"/>
            </w:pPr>
            <w:bookmarkStart w:id="2031" w:name="_Toc264275328"/>
            <w:bookmarkStart w:id="2032" w:name="_Toc264895220"/>
            <w:bookmarkStart w:id="2033" w:name="_Toc265493340"/>
            <w:bookmarkStart w:id="2034" w:name="_Toc268084851"/>
            <w:bookmarkStart w:id="2035" w:name="_Toc278881007"/>
            <w:bookmarkStart w:id="2036" w:name="_Toc317079465"/>
            <w:bookmarkStart w:id="2037" w:name="_Toc317590727"/>
            <w:r w:rsidRPr="00265A4B">
              <w:t>Capital projects completed</w:t>
            </w:r>
            <w:bookmarkEnd w:id="2031"/>
            <w:bookmarkEnd w:id="2032"/>
            <w:bookmarkEnd w:id="2033"/>
            <w:bookmarkEnd w:id="2034"/>
            <w:bookmarkEnd w:id="2035"/>
            <w:bookmarkEnd w:id="2036"/>
            <w:bookmarkEnd w:id="2037"/>
          </w:p>
          <w:p w14:paraId="3F30A375" w14:textId="2FD453D2" w:rsidR="006541E0" w:rsidRPr="000F4A83" w:rsidRDefault="006541E0" w:rsidP="001D3934">
            <w:pPr>
              <w:pStyle w:val="ModelBody"/>
              <w:rPr>
                <w:rFonts w:cs="Arial"/>
              </w:rPr>
            </w:pPr>
            <w:r w:rsidRPr="00265A4B">
              <w:rPr>
                <w:rFonts w:cs="Arial"/>
                <w:color w:val="000000" w:themeColor="text1"/>
                <w:szCs w:val="20"/>
              </w:rPr>
              <w:t xml:space="preserve">No capital projects were completed during </w:t>
            </w:r>
            <w:r w:rsidR="00531B4F" w:rsidRPr="00265A4B">
              <w:rPr>
                <w:rFonts w:cs="Arial"/>
                <w:color w:val="000000" w:themeColor="text1"/>
                <w:szCs w:val="20"/>
              </w:rPr>
              <w:t>2024</w:t>
            </w:r>
            <w:r w:rsidRPr="00265A4B">
              <w:rPr>
                <w:rFonts w:cs="Arial"/>
                <w:color w:val="000000" w:themeColor="text1"/>
                <w:szCs w:val="20"/>
              </w:rPr>
              <w:t>.</w:t>
            </w:r>
          </w:p>
        </w:tc>
      </w:tr>
      <w:tr w:rsidR="006541E0" w:rsidRPr="000F4A83" w14:paraId="54A40350" w14:textId="77777777" w:rsidTr="009E4387">
        <w:trPr>
          <w:tblCellSpacing w:w="0" w:type="dxa"/>
        </w:trPr>
        <w:tc>
          <w:tcPr>
            <w:tcW w:w="1442" w:type="dxa"/>
          </w:tcPr>
          <w:p w14:paraId="181A2EF5" w14:textId="5BA7236B" w:rsidR="00614A9D" w:rsidRPr="00265A4B" w:rsidRDefault="00020220" w:rsidP="006E0C71">
            <w:pPr>
              <w:pStyle w:val="Reference"/>
              <w:spacing w:before="180"/>
              <w:rPr>
                <w:szCs w:val="20"/>
              </w:rPr>
            </w:pPr>
            <w:r w:rsidRPr="00265A4B">
              <w:rPr>
                <w:szCs w:val="20"/>
              </w:rPr>
              <w:t>TI 903(13)(iii)</w:t>
            </w:r>
          </w:p>
        </w:tc>
        <w:tc>
          <w:tcPr>
            <w:tcW w:w="8313" w:type="dxa"/>
            <w:shd w:val="clear" w:color="auto" w:fill="auto"/>
          </w:tcPr>
          <w:p w14:paraId="3F882786" w14:textId="3B69DD3A" w:rsidR="006541E0" w:rsidRPr="000F4A83" w:rsidRDefault="006541E0" w:rsidP="00A327AF">
            <w:pPr>
              <w:pStyle w:val="ModelHeading3"/>
              <w:rPr>
                <w:noProof/>
              </w:rPr>
            </w:pPr>
            <w:bookmarkStart w:id="2038" w:name="_Toc264275329"/>
            <w:bookmarkStart w:id="2039" w:name="_Toc264895221"/>
            <w:bookmarkStart w:id="2040" w:name="_Toc265493341"/>
            <w:bookmarkStart w:id="2041" w:name="_Toc268084852"/>
            <w:bookmarkStart w:id="2042" w:name="_Toc278881008"/>
            <w:bookmarkStart w:id="2043" w:name="_Toc317079466"/>
            <w:bookmarkStart w:id="2044" w:name="_Toc317590728"/>
            <w:bookmarkStart w:id="2045" w:name="_Toc342048921"/>
            <w:bookmarkStart w:id="2046" w:name="_Toc488658312"/>
            <w:bookmarkStart w:id="2047" w:name="_Toc499577013"/>
            <w:bookmarkStart w:id="2048" w:name="_Toc513198027"/>
            <w:bookmarkStart w:id="2049" w:name="_Toc513198500"/>
            <w:bookmarkStart w:id="2050" w:name="_Toc513724020"/>
            <w:bookmarkStart w:id="2051" w:name="_Toc515630011"/>
            <w:bookmarkStart w:id="2052" w:name="_Toc515630194"/>
            <w:bookmarkStart w:id="2053" w:name="_Toc38545451"/>
            <w:bookmarkStart w:id="2054" w:name="_Toc39153629"/>
            <w:bookmarkStart w:id="2055" w:name="_Toc40327044"/>
            <w:bookmarkStart w:id="2056" w:name="_Toc40870260"/>
            <w:bookmarkStart w:id="2057" w:name="_Toc43111248"/>
            <w:bookmarkStart w:id="2058" w:name="_Toc72396131"/>
            <w:bookmarkStart w:id="2059" w:name="_Toc72396944"/>
            <w:bookmarkStart w:id="2060" w:name="_Toc95322079"/>
            <w:bookmarkStart w:id="2061" w:name="_Toc161232795"/>
            <w:bookmarkStart w:id="2062" w:name="_Toc161309341"/>
            <w:bookmarkStart w:id="2063" w:name="_Toc164327744"/>
            <w:bookmarkStart w:id="2064" w:name="_Toc164327969"/>
            <w:r w:rsidRPr="000F4A83">
              <w:rPr>
                <w:noProof/>
              </w:rPr>
              <w:t xml:space="preserve">Employment and </w:t>
            </w:r>
            <w:r w:rsidR="0061120B">
              <w:rPr>
                <w:noProof/>
              </w:rPr>
              <w:t>i</w:t>
            </w:r>
            <w:r w:rsidRPr="000F4A83">
              <w:rPr>
                <w:noProof/>
              </w:rPr>
              <w:t xml:space="preserve">ndustrial </w:t>
            </w:r>
            <w:r w:rsidR="0061120B">
              <w:rPr>
                <w:noProof/>
              </w:rPr>
              <w:t>r</w:t>
            </w:r>
            <w:r w:rsidRPr="000F4A83">
              <w:rPr>
                <w:noProof/>
              </w:rPr>
              <w:t>elations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tbl>
            <w:tblPr>
              <w:tblW w:w="8169" w:type="dxa"/>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Caption w:val="Employment and Industrial Relations"/>
              <w:tblDescription w:val="Staff Profile"/>
            </w:tblPr>
            <w:tblGrid>
              <w:gridCol w:w="5811"/>
              <w:gridCol w:w="1179"/>
              <w:gridCol w:w="1179"/>
            </w:tblGrid>
            <w:tr w:rsidR="006541E0" w:rsidRPr="000F4A83" w14:paraId="077764CE" w14:textId="77777777" w:rsidTr="00F352D0">
              <w:tc>
                <w:tcPr>
                  <w:tcW w:w="5811" w:type="dxa"/>
                  <w:tcBorders>
                    <w:top w:val="nil"/>
                    <w:left w:val="nil"/>
                    <w:bottom w:val="single" w:sz="4" w:space="0" w:color="auto"/>
                  </w:tcBorders>
                </w:tcPr>
                <w:p w14:paraId="65611432" w14:textId="77777777" w:rsidR="006541E0" w:rsidRPr="00FE318C" w:rsidRDefault="00E42582" w:rsidP="00712FED">
                  <w:pPr>
                    <w:pStyle w:val="ModelTableHeading1"/>
                    <w:rPr>
                      <w:szCs w:val="20"/>
                    </w:rPr>
                  </w:pPr>
                  <w:bookmarkStart w:id="2065" w:name="_Toc488658313"/>
                  <w:bookmarkStart w:id="2066" w:name="_Toc499577014"/>
                  <w:r w:rsidRPr="00FE318C">
                    <w:rPr>
                      <w:szCs w:val="20"/>
                    </w:rPr>
                    <w:t>Staff Profile</w:t>
                  </w:r>
                  <w:bookmarkEnd w:id="2065"/>
                  <w:bookmarkEnd w:id="2066"/>
                </w:p>
              </w:tc>
              <w:tc>
                <w:tcPr>
                  <w:tcW w:w="1179" w:type="dxa"/>
                  <w:tcBorders>
                    <w:top w:val="nil"/>
                    <w:bottom w:val="single" w:sz="4" w:space="0" w:color="auto"/>
                  </w:tcBorders>
                  <w:shd w:val="clear" w:color="auto" w:fill="auto"/>
                </w:tcPr>
                <w:p w14:paraId="5850BE2B" w14:textId="4A39D9D3" w:rsidR="006541E0" w:rsidRPr="00FE318C" w:rsidRDefault="00531B4F" w:rsidP="001D3934">
                  <w:pPr>
                    <w:pStyle w:val="ModelTableHeading2"/>
                    <w:rPr>
                      <w:szCs w:val="20"/>
                    </w:rPr>
                  </w:pPr>
                  <w:r w:rsidRPr="00FE318C">
                    <w:rPr>
                      <w:szCs w:val="20"/>
                    </w:rPr>
                    <w:t>2024</w:t>
                  </w:r>
                </w:p>
              </w:tc>
              <w:tc>
                <w:tcPr>
                  <w:tcW w:w="1179" w:type="dxa"/>
                  <w:tcBorders>
                    <w:top w:val="nil"/>
                    <w:bottom w:val="single" w:sz="4" w:space="0" w:color="auto"/>
                    <w:right w:val="nil"/>
                  </w:tcBorders>
                </w:tcPr>
                <w:p w14:paraId="2C9C6910" w14:textId="62525135" w:rsidR="006541E0" w:rsidRPr="00FE318C" w:rsidRDefault="00531B4F" w:rsidP="00881A6B">
                  <w:pPr>
                    <w:pStyle w:val="ModelTableHeading2"/>
                    <w:rPr>
                      <w:szCs w:val="20"/>
                    </w:rPr>
                  </w:pPr>
                  <w:r w:rsidRPr="00FE318C">
                    <w:rPr>
                      <w:szCs w:val="20"/>
                    </w:rPr>
                    <w:t>2023</w:t>
                  </w:r>
                </w:p>
              </w:tc>
            </w:tr>
            <w:tr w:rsidR="006541E0" w:rsidRPr="000F4A83" w14:paraId="5FEE5AC6" w14:textId="77777777" w:rsidTr="00F352D0">
              <w:tc>
                <w:tcPr>
                  <w:tcW w:w="5811" w:type="dxa"/>
                  <w:tcBorders>
                    <w:top w:val="single" w:sz="4" w:space="0" w:color="auto"/>
                    <w:left w:val="nil"/>
                    <w:bottom w:val="nil"/>
                  </w:tcBorders>
                </w:tcPr>
                <w:p w14:paraId="0A62EC16" w14:textId="77777777" w:rsidR="006541E0" w:rsidRPr="00FE318C" w:rsidRDefault="006541E0" w:rsidP="00712FED">
                  <w:pPr>
                    <w:pStyle w:val="ModelTableBody"/>
                    <w:rPr>
                      <w:szCs w:val="20"/>
                    </w:rPr>
                  </w:pPr>
                  <w:bookmarkStart w:id="2067" w:name="_Toc488658316"/>
                  <w:bookmarkStart w:id="2068" w:name="_Toc499577017"/>
                  <w:r w:rsidRPr="00FE318C">
                    <w:rPr>
                      <w:szCs w:val="20"/>
                    </w:rPr>
                    <w:t>Full-time permanent</w:t>
                  </w:r>
                  <w:bookmarkEnd w:id="2067"/>
                  <w:bookmarkEnd w:id="2068"/>
                </w:p>
              </w:tc>
              <w:tc>
                <w:tcPr>
                  <w:tcW w:w="1179" w:type="dxa"/>
                  <w:tcBorders>
                    <w:top w:val="single" w:sz="4" w:space="0" w:color="auto"/>
                    <w:bottom w:val="nil"/>
                  </w:tcBorders>
                  <w:shd w:val="clear" w:color="auto" w:fill="auto"/>
                </w:tcPr>
                <w:p w14:paraId="1007B2C8" w14:textId="77777777" w:rsidR="006541E0" w:rsidRPr="00FE318C" w:rsidRDefault="006541E0" w:rsidP="0077307B">
                  <w:pPr>
                    <w:pStyle w:val="ModelTableNumbers1"/>
                  </w:pPr>
                  <w:bookmarkStart w:id="2069" w:name="_Toc488658317"/>
                  <w:bookmarkStart w:id="2070" w:name="_Toc499577018"/>
                  <w:r w:rsidRPr="00FE318C">
                    <w:t>260</w:t>
                  </w:r>
                  <w:bookmarkEnd w:id="2069"/>
                  <w:bookmarkEnd w:id="2070"/>
                </w:p>
              </w:tc>
              <w:tc>
                <w:tcPr>
                  <w:tcW w:w="1179" w:type="dxa"/>
                  <w:tcBorders>
                    <w:top w:val="single" w:sz="4" w:space="0" w:color="auto"/>
                    <w:bottom w:val="nil"/>
                    <w:right w:val="nil"/>
                  </w:tcBorders>
                </w:tcPr>
                <w:p w14:paraId="12624B45" w14:textId="77777777" w:rsidR="006541E0" w:rsidRPr="00FE318C" w:rsidRDefault="006541E0" w:rsidP="0077307B">
                  <w:pPr>
                    <w:pStyle w:val="ModelTableNumbers1"/>
                  </w:pPr>
                  <w:bookmarkStart w:id="2071" w:name="_Toc488658318"/>
                  <w:bookmarkStart w:id="2072" w:name="_Toc499577019"/>
                  <w:r w:rsidRPr="00FE318C">
                    <w:t>255</w:t>
                  </w:r>
                  <w:bookmarkEnd w:id="2071"/>
                  <w:bookmarkEnd w:id="2072"/>
                </w:p>
              </w:tc>
            </w:tr>
            <w:tr w:rsidR="006541E0" w:rsidRPr="000F4A83" w14:paraId="44D6C50C" w14:textId="77777777" w:rsidTr="00F352D0">
              <w:tc>
                <w:tcPr>
                  <w:tcW w:w="5811" w:type="dxa"/>
                  <w:tcBorders>
                    <w:top w:val="nil"/>
                    <w:left w:val="nil"/>
                    <w:bottom w:val="nil"/>
                  </w:tcBorders>
                </w:tcPr>
                <w:p w14:paraId="561D4D6C" w14:textId="77777777" w:rsidR="006541E0" w:rsidRPr="00FE318C" w:rsidRDefault="006541E0" w:rsidP="00712FED">
                  <w:pPr>
                    <w:pStyle w:val="ModelTableBody"/>
                    <w:rPr>
                      <w:szCs w:val="20"/>
                    </w:rPr>
                  </w:pPr>
                  <w:bookmarkStart w:id="2073" w:name="_Toc488658319"/>
                  <w:bookmarkStart w:id="2074" w:name="_Toc499577020"/>
                  <w:r w:rsidRPr="00FE318C">
                    <w:rPr>
                      <w:szCs w:val="20"/>
                    </w:rPr>
                    <w:t>Full-time contract</w:t>
                  </w:r>
                  <w:bookmarkEnd w:id="2073"/>
                  <w:bookmarkEnd w:id="2074"/>
                </w:p>
              </w:tc>
              <w:tc>
                <w:tcPr>
                  <w:tcW w:w="1179" w:type="dxa"/>
                  <w:tcBorders>
                    <w:top w:val="nil"/>
                    <w:bottom w:val="nil"/>
                  </w:tcBorders>
                  <w:shd w:val="clear" w:color="auto" w:fill="auto"/>
                </w:tcPr>
                <w:p w14:paraId="3D300CDD" w14:textId="77777777" w:rsidR="006541E0" w:rsidRPr="00FE318C" w:rsidRDefault="006541E0" w:rsidP="0077307B">
                  <w:pPr>
                    <w:pStyle w:val="ModelTableNumbers1"/>
                  </w:pPr>
                  <w:bookmarkStart w:id="2075" w:name="_Toc488658320"/>
                  <w:bookmarkStart w:id="2076" w:name="_Toc499577021"/>
                  <w:r w:rsidRPr="00FE318C">
                    <w:t>150</w:t>
                  </w:r>
                  <w:bookmarkEnd w:id="2075"/>
                  <w:bookmarkEnd w:id="2076"/>
                </w:p>
              </w:tc>
              <w:tc>
                <w:tcPr>
                  <w:tcW w:w="1179" w:type="dxa"/>
                  <w:tcBorders>
                    <w:top w:val="nil"/>
                    <w:bottom w:val="nil"/>
                    <w:right w:val="nil"/>
                  </w:tcBorders>
                </w:tcPr>
                <w:p w14:paraId="776A51F3" w14:textId="77777777" w:rsidR="006541E0" w:rsidRPr="00FE318C" w:rsidRDefault="006541E0" w:rsidP="0077307B">
                  <w:pPr>
                    <w:pStyle w:val="ModelTableNumbers1"/>
                  </w:pPr>
                  <w:bookmarkStart w:id="2077" w:name="_Toc488658321"/>
                  <w:bookmarkStart w:id="2078" w:name="_Toc499577022"/>
                  <w:r w:rsidRPr="00FE318C">
                    <w:t>140</w:t>
                  </w:r>
                  <w:bookmarkEnd w:id="2077"/>
                  <w:bookmarkEnd w:id="2078"/>
                </w:p>
              </w:tc>
            </w:tr>
            <w:tr w:rsidR="006541E0" w:rsidRPr="000F4A83" w14:paraId="1E0A128C" w14:textId="77777777" w:rsidTr="00F352D0">
              <w:tc>
                <w:tcPr>
                  <w:tcW w:w="5811" w:type="dxa"/>
                  <w:tcBorders>
                    <w:top w:val="nil"/>
                    <w:left w:val="nil"/>
                    <w:bottom w:val="nil"/>
                  </w:tcBorders>
                </w:tcPr>
                <w:p w14:paraId="7E523B3E" w14:textId="77777777" w:rsidR="006541E0" w:rsidRPr="00FE318C" w:rsidRDefault="006541E0" w:rsidP="00712FED">
                  <w:pPr>
                    <w:pStyle w:val="ModelTableBody"/>
                    <w:rPr>
                      <w:szCs w:val="20"/>
                    </w:rPr>
                  </w:pPr>
                  <w:bookmarkStart w:id="2079" w:name="_Toc488658322"/>
                  <w:bookmarkStart w:id="2080" w:name="_Toc499577023"/>
                  <w:r w:rsidRPr="00FE318C">
                    <w:rPr>
                      <w:szCs w:val="20"/>
                    </w:rPr>
                    <w:t>Part-time measured on a FTE basis</w:t>
                  </w:r>
                  <w:bookmarkEnd w:id="2079"/>
                  <w:bookmarkEnd w:id="2080"/>
                </w:p>
              </w:tc>
              <w:tc>
                <w:tcPr>
                  <w:tcW w:w="1179" w:type="dxa"/>
                  <w:tcBorders>
                    <w:top w:val="nil"/>
                    <w:bottom w:val="nil"/>
                  </w:tcBorders>
                  <w:shd w:val="clear" w:color="auto" w:fill="auto"/>
                </w:tcPr>
                <w:p w14:paraId="33B7AA37" w14:textId="77777777" w:rsidR="006541E0" w:rsidRPr="00FE318C" w:rsidRDefault="006541E0" w:rsidP="0077307B">
                  <w:pPr>
                    <w:pStyle w:val="ModelTableNumbers1"/>
                  </w:pPr>
                  <w:bookmarkStart w:id="2081" w:name="_Toc488658323"/>
                  <w:bookmarkStart w:id="2082" w:name="_Toc499577024"/>
                  <w:r w:rsidRPr="00FE318C">
                    <w:t>10</w:t>
                  </w:r>
                  <w:bookmarkEnd w:id="2081"/>
                  <w:bookmarkEnd w:id="2082"/>
                </w:p>
              </w:tc>
              <w:tc>
                <w:tcPr>
                  <w:tcW w:w="1179" w:type="dxa"/>
                  <w:tcBorders>
                    <w:top w:val="nil"/>
                    <w:bottom w:val="nil"/>
                    <w:right w:val="nil"/>
                  </w:tcBorders>
                </w:tcPr>
                <w:p w14:paraId="2809E104" w14:textId="77777777" w:rsidR="006541E0" w:rsidRPr="00FE318C" w:rsidRDefault="006541E0" w:rsidP="0077307B">
                  <w:pPr>
                    <w:pStyle w:val="ModelTableNumbers1"/>
                  </w:pPr>
                  <w:bookmarkStart w:id="2083" w:name="_Toc488658324"/>
                  <w:bookmarkStart w:id="2084" w:name="_Toc499577025"/>
                  <w:r w:rsidRPr="00FE318C">
                    <w:t>8</w:t>
                  </w:r>
                  <w:bookmarkEnd w:id="2083"/>
                  <w:bookmarkEnd w:id="2084"/>
                </w:p>
              </w:tc>
            </w:tr>
            <w:tr w:rsidR="006541E0" w:rsidRPr="000F4A83" w14:paraId="2F85EB83" w14:textId="77777777" w:rsidTr="00F352D0">
              <w:tc>
                <w:tcPr>
                  <w:tcW w:w="5811" w:type="dxa"/>
                  <w:tcBorders>
                    <w:top w:val="nil"/>
                    <w:left w:val="nil"/>
                    <w:bottom w:val="single" w:sz="4" w:space="0" w:color="auto"/>
                  </w:tcBorders>
                </w:tcPr>
                <w:p w14:paraId="03765244" w14:textId="77777777" w:rsidR="006541E0" w:rsidRPr="00FE318C" w:rsidRDefault="006541E0" w:rsidP="00712FED">
                  <w:pPr>
                    <w:pStyle w:val="ModelTableBody"/>
                    <w:rPr>
                      <w:szCs w:val="20"/>
                    </w:rPr>
                  </w:pPr>
                  <w:bookmarkStart w:id="2085" w:name="_Toc488658325"/>
                  <w:bookmarkStart w:id="2086" w:name="_Toc499577026"/>
                  <w:r w:rsidRPr="00FE318C">
                    <w:rPr>
                      <w:szCs w:val="20"/>
                    </w:rPr>
                    <w:t>On secondment</w:t>
                  </w:r>
                  <w:bookmarkEnd w:id="2085"/>
                  <w:bookmarkEnd w:id="2086"/>
                </w:p>
              </w:tc>
              <w:tc>
                <w:tcPr>
                  <w:tcW w:w="1179" w:type="dxa"/>
                  <w:tcBorders>
                    <w:top w:val="nil"/>
                    <w:bottom w:val="single" w:sz="4" w:space="0" w:color="auto"/>
                  </w:tcBorders>
                  <w:shd w:val="clear" w:color="auto" w:fill="auto"/>
                </w:tcPr>
                <w:p w14:paraId="6D3EA02A" w14:textId="77777777" w:rsidR="006541E0" w:rsidRPr="00FE318C" w:rsidRDefault="006541E0" w:rsidP="0077307B">
                  <w:pPr>
                    <w:pStyle w:val="ModelTableNumbers1"/>
                  </w:pPr>
                  <w:bookmarkStart w:id="2087" w:name="_Toc488658326"/>
                  <w:bookmarkStart w:id="2088" w:name="_Toc499577027"/>
                  <w:r w:rsidRPr="00FE318C">
                    <w:t>3</w:t>
                  </w:r>
                  <w:bookmarkEnd w:id="2087"/>
                  <w:bookmarkEnd w:id="2088"/>
                </w:p>
              </w:tc>
              <w:tc>
                <w:tcPr>
                  <w:tcW w:w="1179" w:type="dxa"/>
                  <w:tcBorders>
                    <w:top w:val="nil"/>
                    <w:bottom w:val="single" w:sz="4" w:space="0" w:color="auto"/>
                    <w:right w:val="nil"/>
                  </w:tcBorders>
                </w:tcPr>
                <w:p w14:paraId="16936492" w14:textId="77777777" w:rsidR="006541E0" w:rsidRPr="00FE318C" w:rsidRDefault="006541E0" w:rsidP="0077307B">
                  <w:pPr>
                    <w:pStyle w:val="ModelTableNumbers1"/>
                  </w:pPr>
                  <w:bookmarkStart w:id="2089" w:name="_Toc488658327"/>
                  <w:bookmarkStart w:id="2090" w:name="_Toc499577028"/>
                  <w:r w:rsidRPr="00FE318C">
                    <w:t>2</w:t>
                  </w:r>
                  <w:bookmarkEnd w:id="2089"/>
                  <w:bookmarkEnd w:id="2090"/>
                </w:p>
              </w:tc>
            </w:tr>
            <w:tr w:rsidR="006541E0" w:rsidRPr="000F4A83" w14:paraId="08D5E53A" w14:textId="77777777" w:rsidTr="00F352D0">
              <w:tc>
                <w:tcPr>
                  <w:tcW w:w="5811" w:type="dxa"/>
                  <w:tcBorders>
                    <w:top w:val="single" w:sz="4" w:space="0" w:color="auto"/>
                    <w:left w:val="nil"/>
                    <w:bottom w:val="single" w:sz="4" w:space="0" w:color="auto"/>
                  </w:tcBorders>
                </w:tcPr>
                <w:p w14:paraId="3FA8DC74" w14:textId="77777777" w:rsidR="006541E0" w:rsidRPr="00FE318C" w:rsidRDefault="006541E0" w:rsidP="007000E5">
                  <w:pPr>
                    <w:pStyle w:val="ModelTableBody"/>
                    <w:rPr>
                      <w:szCs w:val="20"/>
                    </w:rPr>
                  </w:pPr>
                </w:p>
              </w:tc>
              <w:tc>
                <w:tcPr>
                  <w:tcW w:w="1179" w:type="dxa"/>
                  <w:tcBorders>
                    <w:top w:val="single" w:sz="4" w:space="0" w:color="auto"/>
                    <w:bottom w:val="single" w:sz="4" w:space="0" w:color="auto"/>
                  </w:tcBorders>
                  <w:shd w:val="clear" w:color="auto" w:fill="auto"/>
                </w:tcPr>
                <w:p w14:paraId="4C1E1C24" w14:textId="77777777" w:rsidR="006541E0" w:rsidRPr="00FE318C" w:rsidRDefault="006541E0" w:rsidP="0077307B">
                  <w:pPr>
                    <w:pStyle w:val="ModelTableNumbers1"/>
                  </w:pPr>
                  <w:bookmarkStart w:id="2091" w:name="_Toc488658328"/>
                  <w:bookmarkStart w:id="2092" w:name="_Toc499577029"/>
                  <w:r w:rsidRPr="00FE318C">
                    <w:t>423</w:t>
                  </w:r>
                  <w:bookmarkEnd w:id="2091"/>
                  <w:bookmarkEnd w:id="2092"/>
                </w:p>
              </w:tc>
              <w:tc>
                <w:tcPr>
                  <w:tcW w:w="1179" w:type="dxa"/>
                  <w:tcBorders>
                    <w:top w:val="single" w:sz="4" w:space="0" w:color="auto"/>
                    <w:bottom w:val="single" w:sz="4" w:space="0" w:color="auto"/>
                    <w:right w:val="nil"/>
                  </w:tcBorders>
                </w:tcPr>
                <w:p w14:paraId="3A2A6E4A" w14:textId="77777777" w:rsidR="006541E0" w:rsidRPr="00FE318C" w:rsidRDefault="006541E0" w:rsidP="0077307B">
                  <w:pPr>
                    <w:pStyle w:val="ModelTableNumbers1"/>
                  </w:pPr>
                  <w:bookmarkStart w:id="2093" w:name="_Toc488658329"/>
                  <w:bookmarkStart w:id="2094" w:name="_Toc499577030"/>
                  <w:r w:rsidRPr="00FE318C">
                    <w:t>405</w:t>
                  </w:r>
                  <w:bookmarkEnd w:id="2093"/>
                  <w:bookmarkEnd w:id="2094"/>
                </w:p>
              </w:tc>
            </w:tr>
            <w:tr w:rsidR="00EE3B22" w:rsidRPr="000F4A83" w14:paraId="55C6AD17" w14:textId="77777777" w:rsidTr="00EE3B22">
              <w:tc>
                <w:tcPr>
                  <w:tcW w:w="5811" w:type="dxa"/>
                  <w:tcBorders>
                    <w:top w:val="single" w:sz="4" w:space="0" w:color="auto"/>
                    <w:left w:val="nil"/>
                    <w:bottom w:val="nil"/>
                  </w:tcBorders>
                  <w:shd w:val="clear" w:color="auto" w:fill="auto"/>
                </w:tcPr>
                <w:p w14:paraId="5A9E05F0" w14:textId="77777777" w:rsidR="00EE3B22" w:rsidRPr="00614A9D" w:rsidRDefault="00EE3B22" w:rsidP="007000E5">
                  <w:pPr>
                    <w:pStyle w:val="ModelTableBody"/>
                    <w:rPr>
                      <w:sz w:val="18"/>
                      <w:szCs w:val="28"/>
                    </w:rPr>
                  </w:pPr>
                </w:p>
              </w:tc>
              <w:tc>
                <w:tcPr>
                  <w:tcW w:w="1179" w:type="dxa"/>
                  <w:tcBorders>
                    <w:top w:val="single" w:sz="4" w:space="0" w:color="auto"/>
                    <w:bottom w:val="nil"/>
                  </w:tcBorders>
                  <w:shd w:val="clear" w:color="auto" w:fill="auto"/>
                </w:tcPr>
                <w:p w14:paraId="7B56AA7D" w14:textId="77777777" w:rsidR="00EE3B22" w:rsidRPr="00614A9D" w:rsidRDefault="00EE3B22" w:rsidP="0077307B">
                  <w:pPr>
                    <w:pStyle w:val="ModelTableNumbers1"/>
                  </w:pPr>
                </w:p>
              </w:tc>
              <w:tc>
                <w:tcPr>
                  <w:tcW w:w="1179" w:type="dxa"/>
                  <w:tcBorders>
                    <w:top w:val="single" w:sz="4" w:space="0" w:color="auto"/>
                    <w:bottom w:val="nil"/>
                    <w:right w:val="nil"/>
                  </w:tcBorders>
                  <w:shd w:val="clear" w:color="auto" w:fill="auto"/>
                </w:tcPr>
                <w:p w14:paraId="46D7899A" w14:textId="77777777" w:rsidR="00EE3B22" w:rsidRPr="00614A9D" w:rsidRDefault="00EE3B22" w:rsidP="0077307B">
                  <w:pPr>
                    <w:pStyle w:val="ModelTableNumbers1"/>
                  </w:pPr>
                </w:p>
              </w:tc>
            </w:tr>
          </w:tbl>
          <w:p w14:paraId="10C79B78" w14:textId="77777777" w:rsidR="006541E0" w:rsidRPr="000F4A83" w:rsidRDefault="006541E0" w:rsidP="007000E5">
            <w:pPr>
              <w:rPr>
                <w:rFonts w:ascii="Arial" w:hAnsi="Arial" w:cs="Arial"/>
              </w:rPr>
            </w:pPr>
          </w:p>
        </w:tc>
      </w:tr>
      <w:tr w:rsidR="006541E0" w:rsidRPr="000F4A83" w14:paraId="35FB6EDD" w14:textId="77777777" w:rsidTr="009E4387">
        <w:trPr>
          <w:tblCellSpacing w:w="0" w:type="dxa"/>
        </w:trPr>
        <w:tc>
          <w:tcPr>
            <w:tcW w:w="1442" w:type="dxa"/>
          </w:tcPr>
          <w:p w14:paraId="33200129" w14:textId="446F79E3" w:rsidR="006541E0" w:rsidRPr="000F4A83" w:rsidRDefault="006541E0" w:rsidP="00EE3B22">
            <w:pPr>
              <w:pStyle w:val="ReferenceHeading"/>
            </w:pPr>
          </w:p>
        </w:tc>
        <w:tc>
          <w:tcPr>
            <w:tcW w:w="8313" w:type="dxa"/>
            <w:shd w:val="clear" w:color="auto" w:fill="auto"/>
          </w:tcPr>
          <w:p w14:paraId="6DD9475A" w14:textId="6EF8102D" w:rsidR="006541E0" w:rsidRPr="000F4A83" w:rsidRDefault="006541E0" w:rsidP="00A327AF">
            <w:pPr>
              <w:pStyle w:val="ModelHeading3"/>
              <w:rPr>
                <w:noProof/>
              </w:rPr>
            </w:pPr>
            <w:bookmarkStart w:id="2095" w:name="_Toc264275330"/>
            <w:bookmarkStart w:id="2096" w:name="_Toc264895222"/>
            <w:bookmarkStart w:id="2097" w:name="_Toc265493342"/>
            <w:bookmarkStart w:id="2098" w:name="_Toc268084853"/>
            <w:bookmarkStart w:id="2099" w:name="_Toc278881009"/>
            <w:bookmarkStart w:id="2100" w:name="_Toc317079467"/>
            <w:bookmarkStart w:id="2101" w:name="_Toc317590729"/>
            <w:bookmarkStart w:id="2102" w:name="_Toc342048922"/>
            <w:bookmarkStart w:id="2103" w:name="_Toc488658330"/>
            <w:bookmarkStart w:id="2104" w:name="_Toc499577031"/>
            <w:bookmarkStart w:id="2105" w:name="_Toc513198028"/>
            <w:bookmarkStart w:id="2106" w:name="_Toc513198501"/>
            <w:bookmarkStart w:id="2107" w:name="_Toc513724021"/>
            <w:bookmarkStart w:id="2108" w:name="_Toc515630012"/>
            <w:bookmarkStart w:id="2109" w:name="_Toc515630195"/>
            <w:bookmarkStart w:id="2110" w:name="_Toc38545452"/>
            <w:bookmarkStart w:id="2111" w:name="_Toc39153630"/>
            <w:bookmarkStart w:id="2112" w:name="_Toc40327045"/>
            <w:bookmarkStart w:id="2113" w:name="_Toc40870261"/>
            <w:bookmarkStart w:id="2114" w:name="_Toc43111249"/>
            <w:bookmarkStart w:id="2115" w:name="_Toc72396132"/>
            <w:bookmarkStart w:id="2116" w:name="_Toc72396945"/>
            <w:bookmarkStart w:id="2117" w:name="_Toc95322080"/>
            <w:bookmarkStart w:id="2118" w:name="_Toc161232796"/>
            <w:bookmarkStart w:id="2119" w:name="_Toc161309342"/>
            <w:bookmarkStart w:id="2120" w:name="_Toc164327745"/>
            <w:bookmarkStart w:id="2121" w:name="_Toc164327970"/>
            <w:r w:rsidRPr="000F4A83">
              <w:rPr>
                <w:noProof/>
              </w:rPr>
              <w:t xml:space="preserve">Staff </w:t>
            </w:r>
            <w:r w:rsidR="0061120B">
              <w:rPr>
                <w:noProof/>
              </w:rPr>
              <w:t>d</w:t>
            </w:r>
            <w:r w:rsidRPr="000F4A83">
              <w:rPr>
                <w:noProof/>
              </w:rPr>
              <w:t>evelopment</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43933025" w14:textId="77777777" w:rsidR="006541E0" w:rsidRPr="00265A4B" w:rsidRDefault="006541E0" w:rsidP="007000E5">
            <w:pPr>
              <w:pStyle w:val="ModelBody"/>
              <w:rPr>
                <w:rFonts w:cs="Arial"/>
                <w:szCs w:val="20"/>
              </w:rPr>
            </w:pPr>
            <w:r w:rsidRPr="00265A4B">
              <w:rPr>
                <w:rFonts w:cs="Arial"/>
                <w:szCs w:val="20"/>
              </w:rPr>
              <w:t xml:space="preserve">The </w:t>
            </w:r>
            <w:r w:rsidR="00BE18B5" w:rsidRPr="00265A4B">
              <w:rPr>
                <w:rFonts w:cs="Arial"/>
                <w:szCs w:val="20"/>
              </w:rPr>
              <w:t>A</w:t>
            </w:r>
            <w:r w:rsidR="00827382" w:rsidRPr="00265A4B">
              <w:rPr>
                <w:rFonts w:cs="Arial"/>
                <w:szCs w:val="20"/>
              </w:rPr>
              <w:t>gency</w:t>
            </w:r>
            <w:r w:rsidRPr="00265A4B">
              <w:rPr>
                <w:rFonts w:cs="Arial"/>
                <w:szCs w:val="20"/>
              </w:rPr>
              <w:t xml:space="preserve"> has a commitment to the development of its employees. Our strategies are to build a highly skilled, professional and fair workforce with the ability to adapt to changing business technology and the environment.</w:t>
            </w:r>
          </w:p>
          <w:p w14:paraId="00AADD60" w14:textId="59F74CE5" w:rsidR="006541E0" w:rsidRPr="000F4A83" w:rsidRDefault="006541E0" w:rsidP="007000E5">
            <w:pPr>
              <w:pStyle w:val="ModelBody"/>
              <w:rPr>
                <w:rFonts w:cs="Arial"/>
              </w:rPr>
            </w:pPr>
            <w:r w:rsidRPr="00265A4B">
              <w:rPr>
                <w:rFonts w:cs="Arial"/>
                <w:szCs w:val="20"/>
              </w:rPr>
              <w:t>During the financial year, our employees received training in excess of 3,000 hours of in</w:t>
            </w:r>
            <w:r w:rsidR="00341709">
              <w:rPr>
                <w:rFonts w:cs="Arial"/>
                <w:szCs w:val="20"/>
              </w:rPr>
              <w:noBreakHyphen/>
            </w:r>
            <w:r w:rsidRPr="00265A4B">
              <w:rPr>
                <w:rFonts w:cs="Arial"/>
                <w:szCs w:val="20"/>
              </w:rPr>
              <w:t>house and external training. As the result of our commitment to staff training and development, we are recognised as the industry leader in the information technology area in the public sector.</w:t>
            </w:r>
          </w:p>
        </w:tc>
      </w:tr>
      <w:tr w:rsidR="006541E0" w:rsidRPr="000F4A83" w14:paraId="224DCBD5" w14:textId="77777777" w:rsidTr="009E4387">
        <w:trPr>
          <w:tblCellSpacing w:w="0" w:type="dxa"/>
        </w:trPr>
        <w:tc>
          <w:tcPr>
            <w:tcW w:w="1442" w:type="dxa"/>
          </w:tcPr>
          <w:p w14:paraId="09D8D69A" w14:textId="77777777" w:rsidR="006541E0" w:rsidRPr="000F4A83" w:rsidRDefault="006541E0" w:rsidP="003A2A4A">
            <w:pPr>
              <w:pStyle w:val="Reference"/>
            </w:pPr>
          </w:p>
        </w:tc>
        <w:tc>
          <w:tcPr>
            <w:tcW w:w="8313" w:type="dxa"/>
            <w:shd w:val="clear" w:color="auto" w:fill="auto"/>
          </w:tcPr>
          <w:p w14:paraId="5EAD875E" w14:textId="6D710F72" w:rsidR="006541E0" w:rsidRPr="000F4A83" w:rsidRDefault="006541E0" w:rsidP="00A327AF">
            <w:pPr>
              <w:pStyle w:val="ModelHeading3"/>
              <w:rPr>
                <w:noProof/>
              </w:rPr>
            </w:pPr>
            <w:bookmarkStart w:id="2122" w:name="_Toc264275331"/>
            <w:bookmarkStart w:id="2123" w:name="_Toc264895223"/>
            <w:bookmarkStart w:id="2124" w:name="_Toc265493343"/>
            <w:bookmarkStart w:id="2125" w:name="_Toc268084854"/>
            <w:bookmarkStart w:id="2126" w:name="_Toc278881010"/>
            <w:bookmarkStart w:id="2127" w:name="_Toc317079468"/>
            <w:bookmarkStart w:id="2128" w:name="_Toc317590730"/>
            <w:bookmarkStart w:id="2129" w:name="_Toc342048923"/>
            <w:bookmarkStart w:id="2130" w:name="_Toc488658331"/>
            <w:bookmarkStart w:id="2131" w:name="_Toc499577032"/>
            <w:bookmarkStart w:id="2132" w:name="_Toc513198029"/>
            <w:bookmarkStart w:id="2133" w:name="_Toc513198502"/>
            <w:bookmarkStart w:id="2134" w:name="_Toc513724022"/>
            <w:bookmarkStart w:id="2135" w:name="_Toc515630013"/>
            <w:bookmarkStart w:id="2136" w:name="_Toc515630196"/>
            <w:bookmarkStart w:id="2137" w:name="_Toc38545453"/>
            <w:bookmarkStart w:id="2138" w:name="_Toc39153631"/>
            <w:bookmarkStart w:id="2139" w:name="_Toc40327046"/>
            <w:bookmarkStart w:id="2140" w:name="_Toc40870262"/>
            <w:bookmarkStart w:id="2141" w:name="_Toc43111250"/>
            <w:bookmarkStart w:id="2142" w:name="_Toc72396133"/>
            <w:bookmarkStart w:id="2143" w:name="_Toc72396946"/>
            <w:bookmarkStart w:id="2144" w:name="_Toc95322081"/>
            <w:bookmarkStart w:id="2145" w:name="_Toc161232797"/>
            <w:bookmarkStart w:id="2146" w:name="_Toc161309343"/>
            <w:bookmarkStart w:id="2147" w:name="_Toc164327746"/>
            <w:bookmarkStart w:id="2148" w:name="_Toc164327971"/>
            <w:r w:rsidRPr="000F4A83">
              <w:rPr>
                <w:noProof/>
              </w:rPr>
              <w:t xml:space="preserve">Workers </w:t>
            </w:r>
            <w:r w:rsidR="0061120B">
              <w:rPr>
                <w:noProof/>
              </w:rPr>
              <w:t>c</w:t>
            </w:r>
            <w:r w:rsidRPr="000F4A83">
              <w:rPr>
                <w:noProof/>
              </w:rPr>
              <w:t>ompensation</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14:paraId="422F0E8B" w14:textId="0B024AAE" w:rsidR="006541E0" w:rsidRPr="00265A4B" w:rsidRDefault="006541E0" w:rsidP="00881A6B">
            <w:pPr>
              <w:pStyle w:val="ModelBody"/>
              <w:rPr>
                <w:rFonts w:cs="Arial"/>
                <w:szCs w:val="20"/>
              </w:rPr>
            </w:pPr>
            <w:r w:rsidRPr="00265A4B">
              <w:rPr>
                <w:rFonts w:cs="Arial"/>
                <w:szCs w:val="20"/>
              </w:rPr>
              <w:t xml:space="preserve">Five compensation claims of a minor nature were recorded during the financial year. This compares with seven compensation claims of a minor nature recorded in </w:t>
            </w:r>
            <w:r w:rsidR="005C1A51" w:rsidRPr="00265A4B">
              <w:rPr>
                <w:rFonts w:cs="Arial"/>
                <w:szCs w:val="20"/>
              </w:rPr>
              <w:t>202</w:t>
            </w:r>
            <w:r w:rsidR="00581B71" w:rsidRPr="00265A4B">
              <w:rPr>
                <w:rFonts w:cs="Arial"/>
                <w:szCs w:val="20"/>
              </w:rPr>
              <w:t>3</w:t>
            </w:r>
            <w:r w:rsidRPr="00265A4B">
              <w:rPr>
                <w:rFonts w:cs="Arial"/>
                <w:szCs w:val="20"/>
              </w:rPr>
              <w:t>.</w:t>
            </w:r>
          </w:p>
        </w:tc>
      </w:tr>
    </w:tbl>
    <w:p w14:paraId="68D11ADA" w14:textId="7FA1ABBB" w:rsidR="006541E0" w:rsidRPr="00EE3B22" w:rsidRDefault="006541E0" w:rsidP="009E4387"/>
    <w:tbl>
      <w:tblPr>
        <w:tblW w:w="9753" w:type="dxa"/>
        <w:tblCellSpacing w:w="0" w:type="dxa"/>
        <w:tblInd w:w="5" w:type="dxa"/>
        <w:tblLayout w:type="fixed"/>
        <w:tblCellMar>
          <w:left w:w="72" w:type="dxa"/>
          <w:right w:w="72" w:type="dxa"/>
        </w:tblCellMar>
        <w:tblLook w:val="01E0" w:firstRow="1" w:lastRow="1" w:firstColumn="1" w:lastColumn="1" w:noHBand="0" w:noVBand="0"/>
      </w:tblPr>
      <w:tblGrid>
        <w:gridCol w:w="1435"/>
        <w:gridCol w:w="8318"/>
      </w:tblGrid>
      <w:tr w:rsidR="00E2662A" w:rsidRPr="000F4A83" w14:paraId="7FEA9A2D" w14:textId="77777777" w:rsidTr="009E4387">
        <w:trPr>
          <w:tblCellSpacing w:w="0" w:type="dxa"/>
        </w:trPr>
        <w:tc>
          <w:tcPr>
            <w:tcW w:w="1435" w:type="dxa"/>
          </w:tcPr>
          <w:p w14:paraId="7839ADF9" w14:textId="77777777" w:rsidR="00E2662A" w:rsidRPr="000F4A83" w:rsidRDefault="00F86AA9">
            <w:pPr>
              <w:pStyle w:val="ReferenceHeading"/>
              <w:rPr>
                <w:iCs/>
              </w:rPr>
            </w:pPr>
            <w:r w:rsidRPr="00A4302C">
              <w:t>Reference</w:t>
            </w:r>
          </w:p>
        </w:tc>
        <w:tc>
          <w:tcPr>
            <w:tcW w:w="8318" w:type="dxa"/>
            <w:shd w:val="clear" w:color="auto" w:fill="auto"/>
          </w:tcPr>
          <w:p w14:paraId="57D4205E" w14:textId="06251612" w:rsidR="00E2662A" w:rsidRPr="000F4A83" w:rsidRDefault="00E2662A" w:rsidP="00A327AF">
            <w:pPr>
              <w:pStyle w:val="ModelHeading2"/>
            </w:pPr>
            <w:bookmarkStart w:id="2149" w:name="_Toc264895224"/>
            <w:bookmarkStart w:id="2150" w:name="_Toc317590731"/>
            <w:bookmarkStart w:id="2151" w:name="_Toc342048924"/>
            <w:bookmarkStart w:id="2152" w:name="_Toc499560033"/>
            <w:bookmarkStart w:id="2153" w:name="_Toc499577033"/>
            <w:bookmarkStart w:id="2154" w:name="_Toc500959004"/>
            <w:bookmarkStart w:id="2155" w:name="_Toc501034249"/>
            <w:bookmarkStart w:id="2156" w:name="_Toc488658333"/>
            <w:bookmarkStart w:id="2157" w:name="_Toc513127102"/>
            <w:bookmarkStart w:id="2158" w:name="_Toc513198504"/>
            <w:bookmarkStart w:id="2159" w:name="_Toc513724024"/>
            <w:bookmarkStart w:id="2160" w:name="_Toc515630198"/>
            <w:bookmarkStart w:id="2161" w:name="_Toc38545455"/>
            <w:bookmarkStart w:id="2162" w:name="_Toc39153633"/>
            <w:bookmarkStart w:id="2163" w:name="_Toc40327048"/>
            <w:bookmarkStart w:id="2164" w:name="_Toc40870264"/>
            <w:bookmarkStart w:id="2165" w:name="_Toc43111251"/>
            <w:bookmarkStart w:id="2166" w:name="_Toc72396134"/>
            <w:bookmarkStart w:id="2167" w:name="_Toc72396947"/>
            <w:bookmarkStart w:id="2168" w:name="_Toc95322082"/>
            <w:bookmarkStart w:id="2169" w:name="_Toc161232798"/>
            <w:bookmarkStart w:id="2170" w:name="_Toc161309344"/>
            <w:bookmarkStart w:id="2171" w:name="_Toc164327747"/>
            <w:bookmarkStart w:id="2172" w:name="_Toc164327972"/>
            <w:r w:rsidRPr="000F4A83">
              <w:rPr>
                <w:noProof/>
              </w:rPr>
              <w:t>Governance disclosures</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tc>
      </w:tr>
      <w:tr w:rsidR="00E2662A" w:rsidRPr="000F4A83" w14:paraId="60570EDC" w14:textId="77777777" w:rsidTr="009E4387">
        <w:trPr>
          <w:tblCellSpacing w:w="0" w:type="dxa"/>
        </w:trPr>
        <w:tc>
          <w:tcPr>
            <w:tcW w:w="1435" w:type="dxa"/>
          </w:tcPr>
          <w:p w14:paraId="66299CFE" w14:textId="77777777" w:rsidR="00E2662A" w:rsidRPr="00265A4B" w:rsidRDefault="00E2662A" w:rsidP="00526E24">
            <w:pPr>
              <w:pStyle w:val="Reference"/>
              <w:spacing w:before="180" w:after="120"/>
              <w:rPr>
                <w:szCs w:val="20"/>
              </w:rPr>
            </w:pPr>
            <w:r w:rsidRPr="00265A4B">
              <w:rPr>
                <w:szCs w:val="20"/>
              </w:rPr>
              <w:t>TI 903(14)</w:t>
            </w:r>
          </w:p>
        </w:tc>
        <w:tc>
          <w:tcPr>
            <w:tcW w:w="8318" w:type="dxa"/>
            <w:shd w:val="clear" w:color="auto" w:fill="auto"/>
          </w:tcPr>
          <w:p w14:paraId="6578A4CC" w14:textId="77777777" w:rsidR="00E2662A" w:rsidRPr="00265A4B" w:rsidRDefault="00BD6F55" w:rsidP="007000E5">
            <w:pPr>
              <w:pStyle w:val="ModelBody"/>
              <w:rPr>
                <w:rFonts w:cs="Arial"/>
                <w:szCs w:val="20"/>
              </w:rPr>
            </w:pPr>
            <w:r w:rsidRPr="00265A4B">
              <w:rPr>
                <w:rFonts w:cs="Arial"/>
                <w:szCs w:val="20"/>
              </w:rPr>
              <w:t>[populated by agencies in line with requirements]</w:t>
            </w:r>
          </w:p>
        </w:tc>
      </w:tr>
    </w:tbl>
    <w:p w14:paraId="06E1E538" w14:textId="60446E2D" w:rsidR="002A1B42" w:rsidRPr="00BD6F55" w:rsidRDefault="002A1B42" w:rsidP="00BD6F55"/>
    <w:tbl>
      <w:tblPr>
        <w:tblW w:w="9751" w:type="dxa"/>
        <w:tblCellSpacing w:w="0" w:type="dxa"/>
        <w:tblInd w:w="15" w:type="dxa"/>
        <w:tblLayout w:type="fixed"/>
        <w:tblCellMar>
          <w:left w:w="72" w:type="dxa"/>
          <w:right w:w="72" w:type="dxa"/>
        </w:tblCellMar>
        <w:tblLook w:val="01E0" w:firstRow="1" w:lastRow="1" w:firstColumn="1" w:lastColumn="1" w:noHBand="0" w:noVBand="0"/>
      </w:tblPr>
      <w:tblGrid>
        <w:gridCol w:w="1582"/>
        <w:gridCol w:w="8169"/>
      </w:tblGrid>
      <w:tr w:rsidR="006541E0" w:rsidRPr="000F4A83" w14:paraId="2F3D7384" w14:textId="77777777" w:rsidTr="00007FB0">
        <w:trPr>
          <w:tblCellSpacing w:w="0" w:type="dxa"/>
        </w:trPr>
        <w:tc>
          <w:tcPr>
            <w:tcW w:w="1582" w:type="dxa"/>
          </w:tcPr>
          <w:p w14:paraId="232339E9" w14:textId="77777777" w:rsidR="006541E0" w:rsidRPr="000F4A83" w:rsidRDefault="006541E0" w:rsidP="009E4387">
            <w:pPr>
              <w:pStyle w:val="ReferenceHeading"/>
              <w:pageBreakBefore/>
              <w:rPr>
                <w:iCs/>
              </w:rPr>
            </w:pPr>
            <w:r w:rsidRPr="000F4A83">
              <w:rPr>
                <w:iCs/>
              </w:rPr>
              <w:lastRenderedPageBreak/>
              <w:br w:type="page"/>
            </w:r>
            <w:bookmarkStart w:id="2173" w:name="_Toc488658347"/>
            <w:r w:rsidR="00F86AA9" w:rsidRPr="00A4302C">
              <w:t>Reference</w:t>
            </w:r>
            <w:bookmarkEnd w:id="2173"/>
          </w:p>
        </w:tc>
        <w:tc>
          <w:tcPr>
            <w:tcW w:w="8169" w:type="dxa"/>
            <w:shd w:val="clear" w:color="auto" w:fill="auto"/>
          </w:tcPr>
          <w:p w14:paraId="19716BB3" w14:textId="13F617C3" w:rsidR="006541E0" w:rsidRPr="000F4A83" w:rsidRDefault="006541E0" w:rsidP="00A327AF">
            <w:pPr>
              <w:pStyle w:val="ModelHeading2"/>
            </w:pPr>
            <w:bookmarkStart w:id="2174" w:name="_Toc264895226"/>
            <w:bookmarkStart w:id="2175" w:name="_Toc317590733"/>
            <w:bookmarkStart w:id="2176" w:name="_Toc499560034"/>
            <w:bookmarkStart w:id="2177" w:name="_Toc499577046"/>
            <w:bookmarkStart w:id="2178" w:name="_Toc500959005"/>
            <w:bookmarkStart w:id="2179" w:name="_Toc501034250"/>
            <w:bookmarkStart w:id="2180" w:name="_Toc488658348"/>
            <w:bookmarkStart w:id="2181" w:name="_Toc513127103"/>
            <w:bookmarkStart w:id="2182" w:name="_Toc513198505"/>
            <w:bookmarkStart w:id="2183" w:name="_Toc513724025"/>
            <w:bookmarkStart w:id="2184" w:name="_Toc515630199"/>
            <w:bookmarkStart w:id="2185" w:name="_Toc38545456"/>
            <w:bookmarkStart w:id="2186" w:name="_Toc39153634"/>
            <w:bookmarkStart w:id="2187" w:name="_Toc40327049"/>
            <w:bookmarkStart w:id="2188" w:name="_Toc40870265"/>
            <w:bookmarkStart w:id="2189" w:name="_Toc43111252"/>
            <w:bookmarkStart w:id="2190" w:name="_Toc72396135"/>
            <w:bookmarkStart w:id="2191" w:name="_Toc72396948"/>
            <w:bookmarkStart w:id="2192" w:name="_Toc95322083"/>
            <w:bookmarkStart w:id="2193" w:name="_Toc161232799"/>
            <w:bookmarkStart w:id="2194" w:name="_Toc161309345"/>
            <w:bookmarkStart w:id="2195" w:name="_Toc164327748"/>
            <w:bookmarkStart w:id="2196" w:name="_Toc164327973"/>
            <w:r w:rsidRPr="000F4A83">
              <w:rPr>
                <w:noProof/>
              </w:rPr>
              <w:t xml:space="preserve">Other </w:t>
            </w:r>
            <w:r w:rsidR="004274A8" w:rsidRPr="000F4A83">
              <w:rPr>
                <w:noProof/>
              </w:rPr>
              <w:t>l</w:t>
            </w:r>
            <w:r w:rsidRPr="000F4A83">
              <w:rPr>
                <w:noProof/>
              </w:rPr>
              <w:t xml:space="preserve">egal </w:t>
            </w:r>
            <w:r w:rsidR="004274A8" w:rsidRPr="000F4A83">
              <w:rPr>
                <w:noProof/>
              </w:rPr>
              <w:t>r</w:t>
            </w:r>
            <w:r w:rsidRPr="000F4A83">
              <w:rPr>
                <w:noProof/>
              </w:rPr>
              <w:t>equirements</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tc>
      </w:tr>
      <w:bookmarkStart w:id="2197" w:name="_Hlk71887976"/>
      <w:tr w:rsidR="000D6421" w14:paraId="5376EAFE" w14:textId="77777777" w:rsidTr="00007FB0">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Height w:val="576"/>
        </w:trPr>
        <w:tc>
          <w:tcPr>
            <w:tcW w:w="1582" w:type="dxa"/>
            <w:tcBorders>
              <w:top w:val="dashed" w:sz="12" w:space="0" w:color="auto"/>
              <w:left w:val="dashed" w:sz="12" w:space="0" w:color="auto"/>
              <w:bottom w:val="dashed" w:sz="12" w:space="0" w:color="auto"/>
              <w:right w:val="dashed" w:sz="12" w:space="0" w:color="auto"/>
            </w:tcBorders>
            <w:hideMark/>
          </w:tcPr>
          <w:p w14:paraId="0A1C4C58" w14:textId="3A9D813E" w:rsidR="000D6421" w:rsidRDefault="000D6421" w:rsidP="008F1029">
            <w:pPr>
              <w:pStyle w:val="Reference"/>
              <w:spacing w:line="256" w:lineRule="auto"/>
              <w:rPr>
                <w:noProof/>
                <w:lang w:eastAsia="en-AU"/>
              </w:rPr>
            </w:pPr>
            <w:r>
              <w:rPr>
                <w:noProof/>
                <w:lang w:eastAsia="en-AU"/>
              </w:rPr>
              <mc:AlternateContent>
                <mc:Choice Requires="wpg">
                  <w:drawing>
                    <wp:anchor distT="0" distB="0" distL="114300" distR="114300" simplePos="0" relativeHeight="251658245" behindDoc="0" locked="0" layoutInCell="1" allowOverlap="1" wp14:anchorId="0B436671" wp14:editId="434C0BF3">
                      <wp:simplePos x="0" y="0"/>
                      <wp:positionH relativeFrom="column">
                        <wp:posOffset>47625</wp:posOffset>
                      </wp:positionH>
                      <wp:positionV relativeFrom="paragraph">
                        <wp:posOffset>22860</wp:posOffset>
                      </wp:positionV>
                      <wp:extent cx="320040" cy="320040"/>
                      <wp:effectExtent l="0" t="0" r="3810" b="3810"/>
                      <wp:wrapNone/>
                      <wp:docPr id="1424590561" name="Group 1424590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43454698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919876"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7208D6" id="Group 1424590561" o:spid="_x0000_s1026" alt="&quot;&quot;" style="position:absolute;margin-left:3.75pt;margin-top:1.8pt;width:25.2pt;height:25.2pt;z-index:25165824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hideMark/>
          </w:tcPr>
          <w:p w14:paraId="7AA97EEB" w14:textId="05562DFF" w:rsidR="000D6421" w:rsidRPr="00B90633" w:rsidRDefault="004A4168" w:rsidP="004B10EC">
            <w:pPr>
              <w:pStyle w:val="GuidanceHeading1"/>
            </w:pPr>
            <w:bookmarkStart w:id="2198" w:name="_Toc43111253"/>
            <w:r w:rsidRPr="00B90633">
              <w:rPr>
                <w:noProof/>
              </w:rPr>
              <w:t>Act of grace payments</w:t>
            </w:r>
            <w:bookmarkEnd w:id="2198"/>
          </w:p>
        </w:tc>
      </w:tr>
      <w:tr w:rsidR="000D6421" w14:paraId="0E1CBF14" w14:textId="77777777" w:rsidTr="00007FB0">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Pr>
        <w:tc>
          <w:tcPr>
            <w:tcW w:w="1582" w:type="dxa"/>
            <w:tcBorders>
              <w:top w:val="dashed" w:sz="12" w:space="0" w:color="auto"/>
              <w:left w:val="dashed" w:sz="12" w:space="0" w:color="auto"/>
              <w:bottom w:val="dashed" w:sz="12" w:space="0" w:color="auto"/>
              <w:right w:val="dashed" w:sz="12" w:space="0" w:color="auto"/>
            </w:tcBorders>
            <w:hideMark/>
          </w:tcPr>
          <w:p w14:paraId="23F9A011" w14:textId="77777777" w:rsidR="004B10EC" w:rsidRPr="00241759" w:rsidRDefault="004B10EC" w:rsidP="004B10EC">
            <w:pPr>
              <w:pStyle w:val="Reference"/>
              <w:rPr>
                <w:szCs w:val="20"/>
              </w:rPr>
            </w:pPr>
          </w:p>
          <w:p w14:paraId="1421E23A" w14:textId="3DF2BAEB" w:rsidR="000D6421" w:rsidRPr="00241759" w:rsidRDefault="000D6421" w:rsidP="004B10EC">
            <w:pPr>
              <w:pStyle w:val="Reference"/>
              <w:rPr>
                <w:szCs w:val="20"/>
              </w:rPr>
            </w:pPr>
            <w:r w:rsidRPr="00241759">
              <w:rPr>
                <w:szCs w:val="20"/>
              </w:rPr>
              <w:t>FMA sec 80</w:t>
            </w:r>
          </w:p>
        </w:tc>
        <w:tc>
          <w:tcPr>
            <w:tcW w:w="8169" w:type="dxa"/>
            <w:tcBorders>
              <w:top w:val="dashed" w:sz="12" w:space="0" w:color="auto"/>
              <w:left w:val="dashed" w:sz="12" w:space="0" w:color="auto"/>
              <w:bottom w:val="dashed" w:sz="12" w:space="0" w:color="auto"/>
              <w:right w:val="dashed" w:sz="12" w:space="0" w:color="auto"/>
            </w:tcBorders>
            <w:vAlign w:val="bottom"/>
            <w:hideMark/>
          </w:tcPr>
          <w:p w14:paraId="72F07746" w14:textId="77777777" w:rsidR="000D6421" w:rsidRPr="00241759" w:rsidRDefault="000D6421" w:rsidP="008F1029">
            <w:pPr>
              <w:pStyle w:val="ModelBody"/>
              <w:rPr>
                <w:iCs/>
                <w:szCs w:val="20"/>
              </w:rPr>
            </w:pPr>
            <w:r w:rsidRPr="00241759">
              <w:rPr>
                <w:b/>
                <w:iCs/>
                <w:color w:val="595959" w:themeColor="text1" w:themeTint="A6"/>
                <w:szCs w:val="20"/>
              </w:rPr>
              <w:t>Sample disclosure</w:t>
            </w:r>
            <w:r w:rsidRPr="00241759">
              <w:rPr>
                <w:iCs/>
                <w:color w:val="595959" w:themeColor="text1" w:themeTint="A6"/>
                <w:szCs w:val="20"/>
              </w:rPr>
              <w:t>: This note header has been included as a placeholder for the disclosure of act of grace (and ex gratia) payments. Where an agency did not make the payments, this note should be omitted.</w:t>
            </w:r>
          </w:p>
        </w:tc>
      </w:tr>
      <w:bookmarkEnd w:id="2197"/>
    </w:tbl>
    <w:p w14:paraId="37229CCD" w14:textId="77777777" w:rsidR="00614A9D" w:rsidRPr="00082721" w:rsidRDefault="00614A9D">
      <w:pPr>
        <w:rPr>
          <w:sz w:val="18"/>
          <w:szCs w:val="18"/>
        </w:rPr>
      </w:pPr>
    </w:p>
    <w:tbl>
      <w:tblPr>
        <w:tblW w:w="982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
        <w:gridCol w:w="1569"/>
        <w:gridCol w:w="72"/>
        <w:gridCol w:w="8110"/>
        <w:gridCol w:w="59"/>
      </w:tblGrid>
      <w:tr w:rsidR="000D6421" w14:paraId="06A4E2E5" w14:textId="77777777" w:rsidTr="00341709">
        <w:trPr>
          <w:gridBefore w:val="1"/>
          <w:wBefore w:w="15" w:type="dxa"/>
          <w:trHeight w:val="576"/>
        </w:trPr>
        <w:tc>
          <w:tcPr>
            <w:tcW w:w="1641" w:type="dxa"/>
            <w:gridSpan w:val="2"/>
            <w:tcBorders>
              <w:top w:val="dotted" w:sz="12" w:space="0" w:color="auto"/>
              <w:left w:val="dotted" w:sz="12" w:space="0" w:color="auto"/>
              <w:bottom w:val="dotted" w:sz="12" w:space="0" w:color="auto"/>
              <w:right w:val="dotted" w:sz="12" w:space="0" w:color="auto"/>
            </w:tcBorders>
            <w:hideMark/>
          </w:tcPr>
          <w:p w14:paraId="1539908A" w14:textId="2ADD96E3" w:rsidR="000D6421" w:rsidRDefault="000D6421" w:rsidP="008F1029">
            <w:pPr>
              <w:pStyle w:val="Reference"/>
              <w:spacing w:line="256" w:lineRule="auto"/>
              <w:rPr>
                <w:color w:val="8C8C8C" w:themeColor="accent6"/>
                <w:highlight w:val="yellow"/>
              </w:rPr>
            </w:pPr>
            <w:r>
              <w:rPr>
                <w:noProof/>
                <w:lang w:eastAsia="en-AU"/>
              </w:rPr>
              <mc:AlternateContent>
                <mc:Choice Requires="wpg">
                  <w:drawing>
                    <wp:anchor distT="0" distB="0" distL="114300" distR="114300" simplePos="0" relativeHeight="251658246" behindDoc="0" locked="0" layoutInCell="1" allowOverlap="1" wp14:anchorId="0FDC34B3" wp14:editId="57733388">
                      <wp:simplePos x="0" y="0"/>
                      <wp:positionH relativeFrom="margin">
                        <wp:posOffset>19050</wp:posOffset>
                      </wp:positionH>
                      <wp:positionV relativeFrom="paragraph">
                        <wp:posOffset>19685</wp:posOffset>
                      </wp:positionV>
                      <wp:extent cx="320675" cy="320040"/>
                      <wp:effectExtent l="0" t="0" r="3175" b="3810"/>
                      <wp:wrapNone/>
                      <wp:docPr id="452" name="Group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9" name="Freeform 5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5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5" name="Freeform 5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1FC86A" id="Group 452" o:spid="_x0000_s1026" alt="&quot;&quot;" style="position:absolute;margin-left:1.5pt;margin-top:1.55pt;width:25.25pt;height:25.2pt;z-index:2516582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lxvQ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">
                      <v:shape id="Freeform 5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5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5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vAlign w:val="center"/>
            <w:hideMark/>
          </w:tcPr>
          <w:p w14:paraId="5C6AC217" w14:textId="7D81EDF1" w:rsidR="000D6421" w:rsidRDefault="000D6421" w:rsidP="008F1029">
            <w:pPr>
              <w:pStyle w:val="GuidanceHeading1"/>
            </w:pPr>
            <w:r>
              <w:t xml:space="preserve">Guidance – </w:t>
            </w:r>
            <w:r w:rsidR="00507AC5">
              <w:t>A</w:t>
            </w:r>
            <w:r>
              <w:t>ct of grace payments</w:t>
            </w:r>
          </w:p>
        </w:tc>
      </w:tr>
      <w:tr w:rsidR="000D6421" w14:paraId="2611930F" w14:textId="77777777" w:rsidTr="00341709">
        <w:trPr>
          <w:gridBefore w:val="1"/>
          <w:wBefore w:w="15" w:type="dxa"/>
        </w:trPr>
        <w:tc>
          <w:tcPr>
            <w:tcW w:w="1641" w:type="dxa"/>
            <w:gridSpan w:val="2"/>
            <w:tcBorders>
              <w:top w:val="dotted" w:sz="12" w:space="0" w:color="auto"/>
              <w:left w:val="dotted" w:sz="12" w:space="0" w:color="auto"/>
              <w:bottom w:val="dotted" w:sz="12" w:space="0" w:color="auto"/>
              <w:right w:val="dotted" w:sz="12" w:space="0" w:color="auto"/>
            </w:tcBorders>
            <w:hideMark/>
          </w:tcPr>
          <w:p w14:paraId="7FAA0991" w14:textId="7A2F0998" w:rsidR="00B63C0B" w:rsidRPr="00241759" w:rsidRDefault="006137DD" w:rsidP="006E0C71">
            <w:pPr>
              <w:pStyle w:val="Reference"/>
              <w:spacing w:before="180"/>
              <w:rPr>
                <w:szCs w:val="20"/>
              </w:rPr>
            </w:pPr>
            <w:r w:rsidRPr="00241759">
              <w:rPr>
                <w:szCs w:val="20"/>
              </w:rPr>
              <w:t>TI </w:t>
            </w:r>
            <w:r w:rsidR="00B63C0B" w:rsidRPr="00241759">
              <w:rPr>
                <w:szCs w:val="20"/>
              </w:rPr>
              <w:t>319(15)(</w:t>
            </w:r>
            <w:proofErr w:type="spellStart"/>
            <w:r w:rsidR="00B63C0B" w:rsidRPr="00241759">
              <w:rPr>
                <w:szCs w:val="20"/>
              </w:rPr>
              <w:t>i</w:t>
            </w:r>
            <w:proofErr w:type="spellEnd"/>
            <w:r w:rsidR="00B63C0B" w:rsidRPr="00241759">
              <w:rPr>
                <w:szCs w:val="20"/>
              </w:rPr>
              <w:t>)</w:t>
            </w:r>
          </w:p>
          <w:p w14:paraId="7EA12C4D" w14:textId="79900D05" w:rsidR="000D6421" w:rsidRPr="00241759" w:rsidRDefault="006137DD" w:rsidP="00865E14">
            <w:pPr>
              <w:pStyle w:val="Reference"/>
              <w:spacing w:line="257" w:lineRule="auto"/>
              <w:rPr>
                <w:szCs w:val="20"/>
              </w:rPr>
            </w:pPr>
            <w:r w:rsidRPr="00241759">
              <w:rPr>
                <w:szCs w:val="20"/>
              </w:rPr>
              <w:t>TI </w:t>
            </w:r>
            <w:r w:rsidR="00B63C0B" w:rsidRPr="00241759">
              <w:rPr>
                <w:szCs w:val="20"/>
              </w:rPr>
              <w:t>903(15)(</w:t>
            </w:r>
            <w:proofErr w:type="spellStart"/>
            <w:r w:rsidR="00B63C0B" w:rsidRPr="00241759">
              <w:rPr>
                <w:szCs w:val="20"/>
              </w:rPr>
              <w:t>i</w:t>
            </w:r>
            <w:proofErr w:type="spellEnd"/>
            <w:r w:rsidR="00B63C0B" w:rsidRPr="00241759">
              <w:rPr>
                <w:szCs w:val="20"/>
              </w:rPr>
              <w:t>)</w:t>
            </w:r>
          </w:p>
        </w:tc>
        <w:tc>
          <w:tcPr>
            <w:tcW w:w="8169" w:type="dxa"/>
            <w:gridSpan w:val="2"/>
            <w:tcBorders>
              <w:top w:val="dotted" w:sz="12" w:space="0" w:color="auto"/>
              <w:left w:val="dotted" w:sz="12" w:space="0" w:color="auto"/>
              <w:bottom w:val="dotted" w:sz="12" w:space="0" w:color="auto"/>
              <w:right w:val="dotted" w:sz="12" w:space="0" w:color="auto"/>
            </w:tcBorders>
            <w:hideMark/>
          </w:tcPr>
          <w:p w14:paraId="4A6AA2B1" w14:textId="77777777" w:rsidR="006137DD" w:rsidRPr="00241759" w:rsidRDefault="006137DD" w:rsidP="008F1029">
            <w:pPr>
              <w:pStyle w:val="GuidanceBodyItalic"/>
            </w:pPr>
            <w:r w:rsidRPr="00241759">
              <w:t>An agency shall disclose all act of grace payments made by it during a reporting period in the annual report of the agency.</w:t>
            </w:r>
          </w:p>
          <w:p w14:paraId="082D8042" w14:textId="08CA0D3D" w:rsidR="000D6421" w:rsidRPr="00241759" w:rsidRDefault="000D6421" w:rsidP="008F1029">
            <w:pPr>
              <w:pStyle w:val="GuidanceBodyItalic"/>
            </w:pPr>
            <w:r w:rsidRPr="00241759">
              <w:t>The following information should be disclosed in relation to each act of grace (or ex gratia) payment:</w:t>
            </w:r>
          </w:p>
          <w:p w14:paraId="549E283C" w14:textId="77777777" w:rsidR="000D6421" w:rsidRPr="00241759" w:rsidRDefault="000D6421" w:rsidP="00AF6412">
            <w:pPr>
              <w:pStyle w:val="GuidanceBodyBullet1"/>
            </w:pPr>
            <w:r w:rsidRPr="00241759">
              <w:t>the payment date;</w:t>
            </w:r>
          </w:p>
          <w:p w14:paraId="527A71D8" w14:textId="77777777" w:rsidR="000D6421" w:rsidRPr="00241759" w:rsidRDefault="000D6421" w:rsidP="00AF6412">
            <w:pPr>
              <w:pStyle w:val="GuidanceBodyBullet1"/>
            </w:pPr>
            <w:r w:rsidRPr="00241759">
              <w:t>the amount of the payment; and</w:t>
            </w:r>
          </w:p>
          <w:p w14:paraId="3E6E4276" w14:textId="77777777" w:rsidR="000D6421" w:rsidRPr="00241759" w:rsidRDefault="000D6421" w:rsidP="00AF6412">
            <w:pPr>
              <w:pStyle w:val="GuidanceBodyBullet1"/>
            </w:pPr>
            <w:r w:rsidRPr="00241759">
              <w:t>the purpose of the payment.</w:t>
            </w:r>
          </w:p>
          <w:p w14:paraId="26F87E4A" w14:textId="77777777" w:rsidR="000D6421" w:rsidRPr="00241759" w:rsidRDefault="000D6421" w:rsidP="008F1029">
            <w:pPr>
              <w:pStyle w:val="GuidanceBodyItalic"/>
            </w:pPr>
            <w:r w:rsidRPr="00241759">
              <w:t xml:space="preserve">It may </w:t>
            </w:r>
            <w:r w:rsidRPr="00341709">
              <w:rPr>
                <w:b/>
                <w:bCs/>
              </w:rPr>
              <w:t>not</w:t>
            </w:r>
            <w:r w:rsidRPr="00241759">
              <w:t xml:space="preserve"> be appropriate to disclose the recipient(s) of the payment. Legal advice should be sought before such a disclosure is made.</w:t>
            </w:r>
          </w:p>
        </w:tc>
      </w:tr>
      <w:tr w:rsidR="00F35FE6" w:rsidRPr="00720C06" w14:paraId="719F89AE" w14:textId="77777777" w:rsidTr="00341709">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E70E90C" w14:textId="0D5DD144" w:rsidR="00F35FE6" w:rsidRPr="00341709" w:rsidRDefault="00F35FE6" w:rsidP="00526E24">
            <w:pPr>
              <w:pStyle w:val="Reference"/>
              <w:spacing w:before="180" w:after="120"/>
              <w:rPr>
                <w:szCs w:val="18"/>
              </w:rPr>
            </w:pPr>
            <w:r w:rsidRPr="00341709">
              <w:rPr>
                <w:szCs w:val="18"/>
              </w:rPr>
              <w:t>TI</w:t>
            </w:r>
            <w:r w:rsidR="00C00845" w:rsidRPr="00341709">
              <w:rPr>
                <w:szCs w:val="18"/>
              </w:rPr>
              <w:t> </w:t>
            </w:r>
            <w:r w:rsidRPr="00341709">
              <w:rPr>
                <w:szCs w:val="18"/>
              </w:rPr>
              <w:t>903(15)(ii)</w:t>
            </w:r>
          </w:p>
        </w:tc>
        <w:tc>
          <w:tcPr>
            <w:tcW w:w="8182" w:type="dxa"/>
            <w:gridSpan w:val="2"/>
            <w:shd w:val="clear" w:color="auto" w:fill="auto"/>
          </w:tcPr>
          <w:p w14:paraId="0CA95671" w14:textId="1C97807C" w:rsidR="00F35FE6" w:rsidRPr="00720C06" w:rsidRDefault="00F35FE6" w:rsidP="008F1029">
            <w:pPr>
              <w:pStyle w:val="ModelHeading3"/>
              <w:rPr>
                <w:noProof/>
              </w:rPr>
            </w:pPr>
            <w:bookmarkStart w:id="2199" w:name="_Toc42155059"/>
            <w:bookmarkStart w:id="2200" w:name="_Toc42155212"/>
            <w:bookmarkStart w:id="2201" w:name="_Toc42261067"/>
            <w:bookmarkStart w:id="2202" w:name="_Toc42867053"/>
            <w:bookmarkStart w:id="2203" w:name="_Toc43111254"/>
            <w:bookmarkStart w:id="2204" w:name="_Toc72396136"/>
            <w:bookmarkStart w:id="2205" w:name="_Toc72396949"/>
            <w:bookmarkStart w:id="2206" w:name="_Toc95322084"/>
            <w:bookmarkStart w:id="2207" w:name="_Toc161232800"/>
            <w:bookmarkStart w:id="2208" w:name="_Toc161309346"/>
            <w:bookmarkStart w:id="2209" w:name="_Toc164327749"/>
            <w:bookmarkStart w:id="2210" w:name="_Toc164327974"/>
            <w:r w:rsidRPr="00720C06">
              <w:rPr>
                <w:noProof/>
              </w:rPr>
              <w:t>Unauthorised use of credit cards</w:t>
            </w:r>
            <w:bookmarkEnd w:id="2199"/>
            <w:bookmarkEnd w:id="2200"/>
            <w:bookmarkEnd w:id="2201"/>
            <w:bookmarkEnd w:id="2202"/>
            <w:bookmarkEnd w:id="2203"/>
            <w:bookmarkEnd w:id="2204"/>
            <w:bookmarkEnd w:id="2205"/>
            <w:bookmarkEnd w:id="2206"/>
            <w:bookmarkEnd w:id="2207"/>
            <w:bookmarkEnd w:id="2208"/>
            <w:bookmarkEnd w:id="2209"/>
            <w:bookmarkEnd w:id="2210"/>
          </w:p>
          <w:p w14:paraId="5765E1CD" w14:textId="256A7EBA" w:rsidR="00F35FE6" w:rsidRPr="000D0538" w:rsidRDefault="00F35FE6" w:rsidP="008F1029">
            <w:pPr>
              <w:pStyle w:val="ModelBody"/>
              <w:rPr>
                <w:rFonts w:cs="Arial"/>
                <w:szCs w:val="20"/>
              </w:rPr>
            </w:pPr>
            <w:r w:rsidRPr="000D0538">
              <w:rPr>
                <w:rFonts w:cs="Arial"/>
                <w:szCs w:val="20"/>
              </w:rPr>
              <w:t xml:space="preserve">Officers of the Agency hold corporate credit cards where their functions warrant usage of this facility. Despite each cardholder being reminded of their obligations annually under the Agency’s credit card policy, one employee inadvertently </w:t>
            </w:r>
            <w:r w:rsidR="002E0781">
              <w:rPr>
                <w:rFonts w:cs="Arial"/>
                <w:szCs w:val="20"/>
              </w:rPr>
              <w:t>used</w:t>
            </w:r>
            <w:r w:rsidR="002E0781" w:rsidRPr="000D0538">
              <w:rPr>
                <w:rFonts w:cs="Arial"/>
                <w:szCs w:val="20"/>
              </w:rPr>
              <w:t xml:space="preserve"> </w:t>
            </w:r>
            <w:r w:rsidRPr="000D0538">
              <w:rPr>
                <w:rFonts w:cs="Arial"/>
                <w:szCs w:val="20"/>
              </w:rPr>
              <w:t>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0" w:type="dxa"/>
              <w:tblLayout w:type="fixed"/>
              <w:tblLook w:val="04A0" w:firstRow="1" w:lastRow="0" w:firstColumn="1" w:lastColumn="0" w:noHBand="0" w:noVBand="1"/>
              <w:tblCaption w:val="Unauthorised use of credit cards"/>
            </w:tblPr>
            <w:tblGrid>
              <w:gridCol w:w="6423"/>
              <w:gridCol w:w="358"/>
              <w:gridCol w:w="1179"/>
            </w:tblGrid>
            <w:tr w:rsidR="00F35FE6" w:rsidRPr="00614A9D" w14:paraId="25A93B2E" w14:textId="77777777" w:rsidTr="00C92B16">
              <w:trPr>
                <w:tblHeader/>
              </w:trPr>
              <w:tc>
                <w:tcPr>
                  <w:tcW w:w="6423" w:type="dxa"/>
                </w:tcPr>
                <w:p w14:paraId="7A944A83" w14:textId="77777777" w:rsidR="00F35FE6" w:rsidRPr="00614A9D" w:rsidRDefault="00F35FE6" w:rsidP="008F1029">
                  <w:pPr>
                    <w:pStyle w:val="ModelTableBody"/>
                    <w:rPr>
                      <w:sz w:val="18"/>
                      <w:szCs w:val="28"/>
                    </w:rPr>
                  </w:pPr>
                </w:p>
              </w:tc>
              <w:tc>
                <w:tcPr>
                  <w:tcW w:w="358" w:type="dxa"/>
                </w:tcPr>
                <w:p w14:paraId="25FB8A03" w14:textId="77777777" w:rsidR="00F35FE6" w:rsidRPr="00614A9D" w:rsidRDefault="00F35FE6" w:rsidP="008F1029">
                  <w:pPr>
                    <w:pStyle w:val="ModelTableBody"/>
                    <w:jc w:val="right"/>
                    <w:rPr>
                      <w:b/>
                      <w:sz w:val="18"/>
                      <w:szCs w:val="28"/>
                    </w:rPr>
                  </w:pPr>
                </w:p>
              </w:tc>
              <w:tc>
                <w:tcPr>
                  <w:tcW w:w="1179" w:type="dxa"/>
                  <w:tcBorders>
                    <w:bottom w:val="single" w:sz="4" w:space="0" w:color="auto"/>
                  </w:tcBorders>
                </w:tcPr>
                <w:p w14:paraId="3DEA69D6" w14:textId="71F7A251" w:rsidR="00F35FE6" w:rsidRPr="00614A9D" w:rsidRDefault="005C1A51" w:rsidP="00C92B16">
                  <w:pPr>
                    <w:pStyle w:val="ModelTableHeading2"/>
                    <w:rPr>
                      <w:sz w:val="18"/>
                      <w:szCs w:val="28"/>
                    </w:rPr>
                  </w:pPr>
                  <w:r w:rsidRPr="00614A9D">
                    <w:rPr>
                      <w:sz w:val="18"/>
                      <w:szCs w:val="28"/>
                    </w:rPr>
                    <w:t>202</w:t>
                  </w:r>
                  <w:r w:rsidR="00581B71">
                    <w:rPr>
                      <w:sz w:val="18"/>
                      <w:szCs w:val="28"/>
                    </w:rPr>
                    <w:t>4</w:t>
                  </w:r>
                </w:p>
                <w:p w14:paraId="64EAFAED" w14:textId="77777777" w:rsidR="00F35FE6" w:rsidRPr="00614A9D" w:rsidRDefault="00F35FE6" w:rsidP="00C92B16">
                  <w:pPr>
                    <w:pStyle w:val="ModelTableHeading2"/>
                    <w:rPr>
                      <w:sz w:val="18"/>
                      <w:szCs w:val="28"/>
                    </w:rPr>
                  </w:pPr>
                  <w:r w:rsidRPr="00614A9D">
                    <w:rPr>
                      <w:sz w:val="18"/>
                      <w:szCs w:val="28"/>
                    </w:rPr>
                    <w:t>$</w:t>
                  </w:r>
                </w:p>
              </w:tc>
            </w:tr>
            <w:tr w:rsidR="00F35FE6" w:rsidRPr="00614A9D" w14:paraId="49FC32FC" w14:textId="77777777" w:rsidTr="00C92B16">
              <w:tc>
                <w:tcPr>
                  <w:tcW w:w="6423" w:type="dxa"/>
                </w:tcPr>
                <w:p w14:paraId="68500875" w14:textId="77777777" w:rsidR="00F35FE6" w:rsidRPr="00614A9D" w:rsidRDefault="00F35FE6" w:rsidP="007B0E67">
                  <w:pPr>
                    <w:pStyle w:val="ModelTableBody"/>
                    <w:rPr>
                      <w:sz w:val="18"/>
                      <w:szCs w:val="28"/>
                    </w:rPr>
                  </w:pPr>
                  <w:r w:rsidRPr="00614A9D">
                    <w:rPr>
                      <w:sz w:val="18"/>
                      <w:szCs w:val="28"/>
                    </w:rPr>
                    <w:t xml:space="preserve">Number of instances the Western Australian Government Purchasing Cards have been used for personal purposes </w:t>
                  </w:r>
                </w:p>
              </w:tc>
              <w:tc>
                <w:tcPr>
                  <w:tcW w:w="358" w:type="dxa"/>
                </w:tcPr>
                <w:p w14:paraId="61616BE9" w14:textId="77777777" w:rsidR="00F35FE6" w:rsidRPr="00614A9D" w:rsidRDefault="00F35FE6" w:rsidP="007B0E67">
                  <w:pPr>
                    <w:pStyle w:val="ModelTableBody"/>
                    <w:jc w:val="right"/>
                    <w:rPr>
                      <w:sz w:val="18"/>
                      <w:szCs w:val="28"/>
                    </w:rPr>
                  </w:pPr>
                </w:p>
              </w:tc>
              <w:tc>
                <w:tcPr>
                  <w:tcW w:w="1179" w:type="dxa"/>
                  <w:tcBorders>
                    <w:top w:val="single" w:sz="4" w:space="0" w:color="auto"/>
                  </w:tcBorders>
                </w:tcPr>
                <w:p w14:paraId="7175A9B3" w14:textId="3B2E3D2A" w:rsidR="00F35FE6" w:rsidRPr="00614A9D" w:rsidRDefault="00C92B16" w:rsidP="0077307B">
                  <w:pPr>
                    <w:pStyle w:val="ModelTableNumbers1"/>
                  </w:pPr>
                  <w:r>
                    <w:t>-</w:t>
                  </w:r>
                </w:p>
              </w:tc>
            </w:tr>
            <w:tr w:rsidR="00F35FE6" w:rsidRPr="00614A9D" w14:paraId="620F603D" w14:textId="77777777" w:rsidTr="00C92B16">
              <w:tc>
                <w:tcPr>
                  <w:tcW w:w="6423" w:type="dxa"/>
                </w:tcPr>
                <w:p w14:paraId="6B3CCA3B" w14:textId="77777777" w:rsidR="00F35FE6" w:rsidRPr="00614A9D" w:rsidRDefault="00F35FE6" w:rsidP="007B0E67">
                  <w:pPr>
                    <w:pStyle w:val="ModelTableBody"/>
                    <w:rPr>
                      <w:sz w:val="18"/>
                      <w:szCs w:val="28"/>
                    </w:rPr>
                  </w:pPr>
                  <w:r w:rsidRPr="00614A9D">
                    <w:rPr>
                      <w:sz w:val="18"/>
                      <w:szCs w:val="28"/>
                    </w:rPr>
                    <w:t>Aggregate amount of personal use expenditure for the reporting period</w:t>
                  </w:r>
                </w:p>
              </w:tc>
              <w:tc>
                <w:tcPr>
                  <w:tcW w:w="358" w:type="dxa"/>
                </w:tcPr>
                <w:p w14:paraId="16272DBA" w14:textId="77777777" w:rsidR="00F35FE6" w:rsidRPr="00614A9D" w:rsidRDefault="00F35FE6" w:rsidP="007B0E67">
                  <w:pPr>
                    <w:pStyle w:val="ModelTableBody"/>
                    <w:jc w:val="right"/>
                    <w:rPr>
                      <w:sz w:val="18"/>
                      <w:szCs w:val="28"/>
                    </w:rPr>
                  </w:pPr>
                </w:p>
              </w:tc>
              <w:tc>
                <w:tcPr>
                  <w:tcW w:w="1179" w:type="dxa"/>
                </w:tcPr>
                <w:p w14:paraId="7811E872" w14:textId="77777777" w:rsidR="00F35FE6" w:rsidRPr="00614A9D" w:rsidRDefault="00F35FE6" w:rsidP="0077307B">
                  <w:pPr>
                    <w:pStyle w:val="ModelTableNumbers1"/>
                  </w:pPr>
                  <w:r w:rsidRPr="00614A9D">
                    <w:t>27</w:t>
                  </w:r>
                </w:p>
              </w:tc>
            </w:tr>
            <w:tr w:rsidR="00F35FE6" w:rsidRPr="00614A9D" w14:paraId="1EE07804" w14:textId="77777777" w:rsidTr="00C92B16">
              <w:tc>
                <w:tcPr>
                  <w:tcW w:w="6423" w:type="dxa"/>
                </w:tcPr>
                <w:p w14:paraId="02EBE3B3" w14:textId="77777777" w:rsidR="00F35FE6" w:rsidRPr="00614A9D" w:rsidRDefault="00F35FE6" w:rsidP="007B0E67">
                  <w:pPr>
                    <w:pStyle w:val="ModelTableBody"/>
                    <w:rPr>
                      <w:sz w:val="18"/>
                      <w:szCs w:val="28"/>
                    </w:rPr>
                  </w:pPr>
                  <w:r w:rsidRPr="00614A9D">
                    <w:rPr>
                      <w:sz w:val="18"/>
                      <w:szCs w:val="28"/>
                    </w:rPr>
                    <w:t>Aggregate amount of personal use expenditure settled by the due date (within 5 working days)</w:t>
                  </w:r>
                </w:p>
              </w:tc>
              <w:tc>
                <w:tcPr>
                  <w:tcW w:w="358" w:type="dxa"/>
                </w:tcPr>
                <w:p w14:paraId="2E8AEDD8" w14:textId="77777777" w:rsidR="00F35FE6" w:rsidRPr="00614A9D" w:rsidRDefault="00F35FE6" w:rsidP="007B0E67">
                  <w:pPr>
                    <w:pStyle w:val="ModelTableBody"/>
                    <w:jc w:val="right"/>
                    <w:rPr>
                      <w:sz w:val="18"/>
                      <w:szCs w:val="28"/>
                    </w:rPr>
                  </w:pPr>
                </w:p>
              </w:tc>
              <w:tc>
                <w:tcPr>
                  <w:tcW w:w="1179" w:type="dxa"/>
                </w:tcPr>
                <w:p w14:paraId="22D34A92" w14:textId="77777777" w:rsidR="00F35FE6" w:rsidRPr="00614A9D" w:rsidRDefault="00F35FE6" w:rsidP="0077307B">
                  <w:pPr>
                    <w:pStyle w:val="ModelTableNumbers1"/>
                  </w:pPr>
                  <w:r w:rsidRPr="00614A9D">
                    <w:t>27</w:t>
                  </w:r>
                </w:p>
              </w:tc>
            </w:tr>
            <w:tr w:rsidR="00F35FE6" w:rsidRPr="00614A9D" w14:paraId="1C54FFD9" w14:textId="77777777" w:rsidTr="00C92B16">
              <w:tc>
                <w:tcPr>
                  <w:tcW w:w="6423" w:type="dxa"/>
                </w:tcPr>
                <w:p w14:paraId="2468F50A" w14:textId="77777777" w:rsidR="00F35FE6" w:rsidRPr="00614A9D" w:rsidRDefault="00F35FE6" w:rsidP="007B0E67">
                  <w:pPr>
                    <w:pStyle w:val="ModelTableBody"/>
                    <w:rPr>
                      <w:sz w:val="18"/>
                      <w:szCs w:val="28"/>
                    </w:rPr>
                  </w:pPr>
                  <w:r w:rsidRPr="00614A9D">
                    <w:rPr>
                      <w:sz w:val="18"/>
                      <w:szCs w:val="28"/>
                    </w:rPr>
                    <w:t>Aggregate amount of personal use expenditure settled after the period (after 5 working days)</w:t>
                  </w:r>
                </w:p>
              </w:tc>
              <w:tc>
                <w:tcPr>
                  <w:tcW w:w="358" w:type="dxa"/>
                </w:tcPr>
                <w:p w14:paraId="698D5453" w14:textId="77777777" w:rsidR="00F35FE6" w:rsidRPr="00614A9D" w:rsidRDefault="00F35FE6" w:rsidP="007B0E67">
                  <w:pPr>
                    <w:pStyle w:val="ModelTableBody"/>
                    <w:jc w:val="right"/>
                    <w:rPr>
                      <w:sz w:val="18"/>
                      <w:szCs w:val="28"/>
                    </w:rPr>
                  </w:pPr>
                </w:p>
              </w:tc>
              <w:tc>
                <w:tcPr>
                  <w:tcW w:w="1179" w:type="dxa"/>
                </w:tcPr>
                <w:p w14:paraId="6DE8F03B" w14:textId="77777777" w:rsidR="00F35FE6" w:rsidRPr="00614A9D" w:rsidRDefault="00F35FE6" w:rsidP="0077307B">
                  <w:pPr>
                    <w:pStyle w:val="ModelTableNumbers1"/>
                  </w:pPr>
                  <w:r w:rsidRPr="00614A9D">
                    <w:t>-</w:t>
                  </w:r>
                </w:p>
              </w:tc>
            </w:tr>
            <w:tr w:rsidR="00F35FE6" w:rsidRPr="00614A9D" w14:paraId="57A6F1AC" w14:textId="77777777" w:rsidTr="00C92B16">
              <w:tc>
                <w:tcPr>
                  <w:tcW w:w="6423" w:type="dxa"/>
                </w:tcPr>
                <w:p w14:paraId="03E7D76A" w14:textId="77777777" w:rsidR="00F35FE6" w:rsidRPr="00614A9D" w:rsidRDefault="00F35FE6" w:rsidP="007B0E67">
                  <w:pPr>
                    <w:pStyle w:val="ModelTableBody"/>
                    <w:rPr>
                      <w:sz w:val="18"/>
                      <w:szCs w:val="28"/>
                    </w:rPr>
                  </w:pPr>
                  <w:r w:rsidRPr="00614A9D">
                    <w:rPr>
                      <w:sz w:val="18"/>
                      <w:szCs w:val="28"/>
                    </w:rPr>
                    <w:t>Aggregate amount of personal use expenditure remaining unpaid at the end of the reporting period</w:t>
                  </w:r>
                </w:p>
              </w:tc>
              <w:tc>
                <w:tcPr>
                  <w:tcW w:w="358" w:type="dxa"/>
                </w:tcPr>
                <w:p w14:paraId="703FBE18" w14:textId="77777777" w:rsidR="00F35FE6" w:rsidRPr="00614A9D" w:rsidRDefault="00F35FE6" w:rsidP="007B0E67">
                  <w:pPr>
                    <w:pStyle w:val="ModelTableBody"/>
                    <w:jc w:val="right"/>
                    <w:rPr>
                      <w:sz w:val="18"/>
                      <w:szCs w:val="28"/>
                    </w:rPr>
                  </w:pPr>
                </w:p>
              </w:tc>
              <w:tc>
                <w:tcPr>
                  <w:tcW w:w="1179" w:type="dxa"/>
                </w:tcPr>
                <w:p w14:paraId="586C8E96" w14:textId="77777777" w:rsidR="00F35FE6" w:rsidRPr="00614A9D" w:rsidRDefault="00F35FE6" w:rsidP="0077307B">
                  <w:pPr>
                    <w:pStyle w:val="ModelTableNumbers1"/>
                  </w:pPr>
                  <w:r w:rsidRPr="00614A9D">
                    <w:t>-</w:t>
                  </w:r>
                </w:p>
              </w:tc>
            </w:tr>
            <w:tr w:rsidR="00F35FE6" w:rsidRPr="00614A9D" w14:paraId="4E944341" w14:textId="77777777" w:rsidTr="00C92B16">
              <w:tc>
                <w:tcPr>
                  <w:tcW w:w="6423" w:type="dxa"/>
                </w:tcPr>
                <w:p w14:paraId="3A9243E1" w14:textId="75E8CECD" w:rsidR="003774EC" w:rsidRPr="00614A9D" w:rsidRDefault="00F35FE6" w:rsidP="007B0E67">
                  <w:pPr>
                    <w:pStyle w:val="ModelTableBody"/>
                    <w:rPr>
                      <w:sz w:val="18"/>
                      <w:szCs w:val="28"/>
                    </w:rPr>
                  </w:pPr>
                  <w:r w:rsidRPr="00614A9D">
                    <w:rPr>
                      <w:sz w:val="18"/>
                      <w:szCs w:val="28"/>
                    </w:rPr>
                    <w:t>Number of referrals for disciplinary action instigated by the notifiable authority during the reporting period</w:t>
                  </w:r>
                </w:p>
              </w:tc>
              <w:tc>
                <w:tcPr>
                  <w:tcW w:w="358" w:type="dxa"/>
                </w:tcPr>
                <w:p w14:paraId="1842D3E6" w14:textId="77777777" w:rsidR="00F35FE6" w:rsidRPr="00614A9D" w:rsidRDefault="00F35FE6" w:rsidP="007B0E67">
                  <w:pPr>
                    <w:pStyle w:val="ModelTableBody"/>
                    <w:jc w:val="right"/>
                    <w:rPr>
                      <w:sz w:val="18"/>
                      <w:szCs w:val="28"/>
                    </w:rPr>
                  </w:pPr>
                </w:p>
              </w:tc>
              <w:tc>
                <w:tcPr>
                  <w:tcW w:w="1179" w:type="dxa"/>
                </w:tcPr>
                <w:p w14:paraId="56C7EB21" w14:textId="1A72A4F0" w:rsidR="00F35FE6" w:rsidRPr="00614A9D" w:rsidRDefault="00C92B16" w:rsidP="0077307B">
                  <w:pPr>
                    <w:pStyle w:val="ModelTableNumbers1"/>
                  </w:pPr>
                  <w:r>
                    <w:t>-</w:t>
                  </w:r>
                </w:p>
              </w:tc>
            </w:tr>
          </w:tbl>
          <w:p w14:paraId="28E4EE87" w14:textId="77777777" w:rsidR="00F35FE6" w:rsidRPr="00720C06" w:rsidRDefault="00F35FE6" w:rsidP="008F1029">
            <w:pPr>
              <w:pStyle w:val="ModelBody"/>
              <w:rPr>
                <w:rFonts w:cs="Arial"/>
              </w:rPr>
            </w:pPr>
          </w:p>
        </w:tc>
      </w:tr>
      <w:tr w:rsidR="00341709" w:rsidRPr="00341709" w14:paraId="5F5941EE" w14:textId="77777777" w:rsidTr="00341709">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61C1412" w14:textId="77777777" w:rsidR="00341709" w:rsidRPr="00241759" w:rsidRDefault="00341709" w:rsidP="00341709">
            <w:pPr>
              <w:pStyle w:val="Reference"/>
              <w:rPr>
                <w:szCs w:val="20"/>
              </w:rPr>
            </w:pPr>
          </w:p>
        </w:tc>
        <w:tc>
          <w:tcPr>
            <w:tcW w:w="8182" w:type="dxa"/>
            <w:gridSpan w:val="2"/>
            <w:shd w:val="clear" w:color="auto" w:fill="auto"/>
          </w:tcPr>
          <w:p w14:paraId="6E3AC30A" w14:textId="77777777" w:rsidR="00341709" w:rsidRPr="00341709" w:rsidRDefault="00341709" w:rsidP="00341709">
            <w:pPr>
              <w:pStyle w:val="ModelHeading3"/>
              <w:spacing w:before="0" w:after="0"/>
              <w:rPr>
                <w:b w:val="0"/>
                <w:bCs w:val="0"/>
                <w:noProof/>
              </w:rPr>
            </w:pPr>
          </w:p>
        </w:tc>
      </w:tr>
      <w:tr w:rsidR="00CA6BC6" w:rsidRPr="00797BEF" w14:paraId="710965B5" w14:textId="77777777" w:rsidTr="00341709">
        <w:trPr>
          <w:gridAfter w:val="1"/>
          <w:wAfter w:w="59" w:type="dxa"/>
          <w:trHeight w:val="656"/>
        </w:trPr>
        <w:tc>
          <w:tcPr>
            <w:tcW w:w="1584" w:type="dxa"/>
            <w:gridSpan w:val="2"/>
            <w:tcBorders>
              <w:top w:val="nil"/>
              <w:left w:val="nil"/>
              <w:bottom w:val="nil"/>
              <w:right w:val="nil"/>
            </w:tcBorders>
            <w:shd w:val="clear" w:color="auto" w:fill="auto"/>
          </w:tcPr>
          <w:p w14:paraId="555495B1" w14:textId="0FEEFA7D" w:rsidR="00CA6BC6" w:rsidRPr="00FE51C1" w:rsidRDefault="00614A9D" w:rsidP="00CA6BC6">
            <w:pPr>
              <w:pStyle w:val="Reference"/>
              <w:rPr>
                <w:noProof/>
                <w:lang w:eastAsia="en-AU"/>
              </w:rPr>
            </w:pPr>
            <w:r w:rsidRPr="00797BEF">
              <w:rPr>
                <w:noProof/>
                <w:highlight w:val="yellow"/>
                <w:lang w:eastAsia="en-AU"/>
              </w:rPr>
              <mc:AlternateContent>
                <mc:Choice Requires="wpg">
                  <w:drawing>
                    <wp:anchor distT="0" distB="0" distL="114300" distR="114300" simplePos="0" relativeHeight="251658347" behindDoc="0" locked="0" layoutInCell="1" allowOverlap="1" wp14:anchorId="711E7EB0" wp14:editId="798CC278">
                      <wp:simplePos x="0" y="0"/>
                      <wp:positionH relativeFrom="column">
                        <wp:posOffset>-22415</wp:posOffset>
                      </wp:positionH>
                      <wp:positionV relativeFrom="paragraph">
                        <wp:posOffset>10795</wp:posOffset>
                      </wp:positionV>
                      <wp:extent cx="367030" cy="367030"/>
                      <wp:effectExtent l="0" t="0" r="0" b="0"/>
                      <wp:wrapNone/>
                      <wp:docPr id="426169216" name="Group 42616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225469584"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308988002"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8405753"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321104F5" id="Group 426169216" o:spid="_x0000_s1026" alt="&quot;&quot;" style="position:absolute;margin-left:-1.75pt;margin-top:.85pt;width:28.9pt;height:28.9pt;z-index:251658347"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82" w:type="dxa"/>
            <w:gridSpan w:val="2"/>
            <w:tcBorders>
              <w:top w:val="nil"/>
              <w:left w:val="nil"/>
              <w:bottom w:val="nil"/>
              <w:right w:val="nil"/>
            </w:tcBorders>
          </w:tcPr>
          <w:p w14:paraId="28FF9BD1" w14:textId="4C632782" w:rsidR="00CA6BC6" w:rsidRPr="00754556" w:rsidRDefault="00CA6BC6" w:rsidP="00341709">
            <w:pPr>
              <w:pStyle w:val="GuidanceBodyRegular"/>
            </w:pPr>
            <w:r w:rsidRPr="00754556">
              <w:t>The above disclosure is an example and agencies should consider their own circumstances in addressing the requirements of TI 903(1</w:t>
            </w:r>
            <w:r w:rsidR="006E0CC4" w:rsidRPr="00754556">
              <w:t>5</w:t>
            </w:r>
            <w:r w:rsidRPr="00754556">
              <w:t>).</w:t>
            </w:r>
          </w:p>
        </w:tc>
      </w:tr>
    </w:tbl>
    <w:p w14:paraId="12EF7B7F" w14:textId="77777777" w:rsidR="00865E14" w:rsidRDefault="00865E14"/>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A6BC6" w:rsidRPr="00797BEF" w14:paraId="26014EC0" w14:textId="77777777" w:rsidTr="00865E14">
        <w:trPr>
          <w:trHeight w:val="578"/>
        </w:trPr>
        <w:tc>
          <w:tcPr>
            <w:tcW w:w="1582" w:type="dxa"/>
            <w:tcBorders>
              <w:top w:val="dotted" w:sz="12" w:space="0" w:color="auto"/>
            </w:tcBorders>
            <w:shd w:val="clear" w:color="auto" w:fill="auto"/>
          </w:tcPr>
          <w:p w14:paraId="1B781EBB" w14:textId="1FF4DB2F" w:rsidR="00CA6BC6" w:rsidRPr="00797BEF" w:rsidRDefault="00CA6BC6" w:rsidP="00CA6BC6">
            <w:pPr>
              <w:pStyle w:val="Reference"/>
              <w:rPr>
                <w:highlight w:val="yellow"/>
              </w:rPr>
            </w:pPr>
            <w:r w:rsidRPr="00FE51C1">
              <w:rPr>
                <w:noProof/>
                <w:lang w:eastAsia="en-AU"/>
              </w:rPr>
              <mc:AlternateContent>
                <mc:Choice Requires="wpg">
                  <w:drawing>
                    <wp:anchor distT="0" distB="0" distL="114300" distR="114300" simplePos="0" relativeHeight="251658348" behindDoc="0" locked="0" layoutInCell="1" allowOverlap="1" wp14:anchorId="3D63C5F8" wp14:editId="280D5C2C">
                      <wp:simplePos x="0" y="0"/>
                      <wp:positionH relativeFrom="margin">
                        <wp:posOffset>1905</wp:posOffset>
                      </wp:positionH>
                      <wp:positionV relativeFrom="paragraph">
                        <wp:posOffset>42545</wp:posOffset>
                      </wp:positionV>
                      <wp:extent cx="320675" cy="320040"/>
                      <wp:effectExtent l="0" t="0" r="3175" b="3810"/>
                      <wp:wrapNone/>
                      <wp:docPr id="453" name="Group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987"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16"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45"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72D1C3" id="Group 453" o:spid="_x0000_s1026" alt="&quot;&quot;" style="position:absolute;margin-left:.15pt;margin-top:3.35pt;width:25.25pt;height:25.2pt;z-index:25165834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6A3FA09B" w14:textId="6ADF525C" w:rsidR="00CA6BC6" w:rsidRPr="00797BEF" w:rsidRDefault="00CA6BC6" w:rsidP="00CA6BC6">
            <w:pPr>
              <w:pStyle w:val="GuidanceHeading1"/>
              <w:rPr>
                <w:szCs w:val="20"/>
                <w:highlight w:val="yellow"/>
              </w:rPr>
            </w:pPr>
            <w:r w:rsidRPr="0005080C">
              <w:t xml:space="preserve">Guidance – </w:t>
            </w:r>
            <w:r w:rsidR="00507AC5">
              <w:t>O</w:t>
            </w:r>
            <w:r w:rsidRPr="0005080C">
              <w:t>ther legal requirements</w:t>
            </w:r>
          </w:p>
        </w:tc>
      </w:tr>
      <w:tr w:rsidR="00CA6BC6" w:rsidRPr="000F4A83" w14:paraId="4B1E9450" w14:textId="77777777" w:rsidTr="00865E14">
        <w:trPr>
          <w:trHeight w:val="656"/>
        </w:trPr>
        <w:tc>
          <w:tcPr>
            <w:tcW w:w="1582" w:type="dxa"/>
          </w:tcPr>
          <w:p w14:paraId="224563E6" w14:textId="72AC10E3" w:rsidR="00CA6BC6" w:rsidRPr="0005080C" w:rsidRDefault="00CA6BC6" w:rsidP="007B0E67">
            <w:pPr>
              <w:pStyle w:val="Reference"/>
              <w:spacing w:before="120" w:after="120"/>
              <w:rPr>
                <w:highlight w:val="yellow"/>
              </w:rPr>
            </w:pPr>
          </w:p>
        </w:tc>
        <w:tc>
          <w:tcPr>
            <w:tcW w:w="8169" w:type="dxa"/>
          </w:tcPr>
          <w:p w14:paraId="69D476DD" w14:textId="70F76122" w:rsidR="00CA6BC6" w:rsidRPr="000D0538" w:rsidRDefault="00CA6BC6" w:rsidP="00CA6BC6">
            <w:pPr>
              <w:pStyle w:val="GuidanceBodyItalic"/>
            </w:pPr>
            <w:r w:rsidRPr="000D0538">
              <w:t xml:space="preserve">A comprehensive list of Other Legal Requirements is available from the </w:t>
            </w:r>
            <w:r w:rsidR="00AD40BE" w:rsidRPr="000D0538">
              <w:t>WA Government website</w:t>
            </w:r>
            <w:r w:rsidRPr="000D0538">
              <w:t>:</w:t>
            </w:r>
          </w:p>
          <w:p w14:paraId="16E0DA2C" w14:textId="1792EF1E" w:rsidR="00CA6BC6" w:rsidRPr="000D0538" w:rsidRDefault="0025634D" w:rsidP="00CA6BC6">
            <w:pPr>
              <w:pStyle w:val="GuidanceBodyItalic"/>
              <w:rPr>
                <w:i w:val="0"/>
                <w:u w:val="single"/>
              </w:rPr>
            </w:pPr>
            <w:hyperlink r:id="rId86" w:tooltip="Link to Annual report guidelines for 2023-24 (www.wa.gov.au)" w:history="1">
              <w:r w:rsidR="00D45BAE">
                <w:rPr>
                  <w:rStyle w:val="Hyperlink"/>
                  <w:rFonts w:eastAsiaTheme="majorEastAsia"/>
                </w:rPr>
                <w:t>Annual report guidelines for 2023-24 (www.wa.gov.au)</w:t>
              </w:r>
            </w:hyperlink>
          </w:p>
        </w:tc>
      </w:tr>
    </w:tbl>
    <w:p w14:paraId="5FE42EF5" w14:textId="77777777" w:rsidR="00DE40D7" w:rsidRDefault="00DE40D7" w:rsidP="00BD6F55"/>
    <w:p w14:paraId="3F91C1F3" w14:textId="77777777" w:rsidR="00DE40D7" w:rsidRDefault="00DE40D7" w:rsidP="00BD6F55">
      <w:pPr>
        <w:sectPr w:rsidR="00DE40D7" w:rsidSect="00503ED3">
          <w:headerReference w:type="default" r:id="rId87"/>
          <w:type w:val="continuous"/>
          <w:pgSz w:w="11906" w:h="16838" w:code="9"/>
          <w:pgMar w:top="1077" w:right="1077" w:bottom="1077" w:left="1077" w:header="68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A1B42" w:rsidRPr="000F4A83" w14:paraId="18198D52" w14:textId="77777777" w:rsidTr="00865E14">
        <w:trPr>
          <w:tblCellSpacing w:w="0" w:type="dxa"/>
        </w:trPr>
        <w:tc>
          <w:tcPr>
            <w:tcW w:w="1584" w:type="dxa"/>
          </w:tcPr>
          <w:p w14:paraId="1E53552D" w14:textId="77777777" w:rsidR="002A1B42" w:rsidRPr="003A2A4A" w:rsidRDefault="002A1B42" w:rsidP="003A2A4A">
            <w:pPr>
              <w:pStyle w:val="ReferenceHeading"/>
            </w:pPr>
            <w:r w:rsidRPr="003A2A4A">
              <w:lastRenderedPageBreak/>
              <w:br w:type="page"/>
            </w:r>
            <w:r w:rsidR="00F86AA9" w:rsidRPr="003A2A4A">
              <w:t>Reference</w:t>
            </w:r>
          </w:p>
        </w:tc>
        <w:tc>
          <w:tcPr>
            <w:tcW w:w="8169" w:type="dxa"/>
            <w:shd w:val="clear" w:color="auto" w:fill="auto"/>
          </w:tcPr>
          <w:p w14:paraId="7DF76CE5" w14:textId="3C0F5124" w:rsidR="002A1B42" w:rsidRPr="000F4A83" w:rsidRDefault="002A1B42" w:rsidP="00A327AF">
            <w:pPr>
              <w:pStyle w:val="ModelHeading2"/>
            </w:pPr>
            <w:bookmarkStart w:id="2211" w:name="_Toc499560035"/>
            <w:bookmarkStart w:id="2212" w:name="_Toc499577048"/>
            <w:bookmarkStart w:id="2213" w:name="_Toc500959006"/>
            <w:bookmarkStart w:id="2214" w:name="_Toc501034251"/>
            <w:bookmarkStart w:id="2215" w:name="_Toc513127104"/>
            <w:bookmarkStart w:id="2216" w:name="_Toc513198507"/>
            <w:bookmarkStart w:id="2217" w:name="_Toc513724027"/>
            <w:bookmarkStart w:id="2218" w:name="_Toc515630201"/>
            <w:bookmarkStart w:id="2219" w:name="_Toc38545457"/>
            <w:bookmarkStart w:id="2220" w:name="_Toc39153635"/>
            <w:bookmarkStart w:id="2221" w:name="_Toc40327050"/>
            <w:bookmarkStart w:id="2222" w:name="_Toc40870266"/>
            <w:bookmarkStart w:id="2223" w:name="_Toc43111255"/>
            <w:bookmarkStart w:id="2224" w:name="_Toc72396137"/>
            <w:bookmarkStart w:id="2225" w:name="_Toc72396950"/>
            <w:bookmarkStart w:id="2226" w:name="_Toc95322085"/>
            <w:bookmarkStart w:id="2227" w:name="_Toc161232801"/>
            <w:bookmarkStart w:id="2228" w:name="_Toc161309347"/>
            <w:bookmarkStart w:id="2229" w:name="_Toc164327750"/>
            <w:bookmarkStart w:id="2230" w:name="_Toc164327975"/>
            <w:r w:rsidRPr="000F4A83">
              <w:rPr>
                <w:noProof/>
              </w:rPr>
              <w:t>Government policy requirements</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tc>
      </w:tr>
      <w:tr w:rsidR="002A1B42" w:rsidRPr="000F4A83" w14:paraId="6ABED268" w14:textId="77777777" w:rsidTr="00865E14">
        <w:trPr>
          <w:tblCellSpacing w:w="0" w:type="dxa"/>
        </w:trPr>
        <w:tc>
          <w:tcPr>
            <w:tcW w:w="1584" w:type="dxa"/>
          </w:tcPr>
          <w:p w14:paraId="274F4DA5" w14:textId="087EDBED" w:rsidR="002A1B42" w:rsidRPr="00341709" w:rsidRDefault="00EB3BC9" w:rsidP="0088441C">
            <w:pPr>
              <w:pStyle w:val="Reference"/>
              <w:spacing w:before="120" w:after="120"/>
              <w:rPr>
                <w:szCs w:val="18"/>
              </w:rPr>
            </w:pPr>
            <w:r w:rsidRPr="00341709">
              <w:rPr>
                <w:szCs w:val="18"/>
              </w:rPr>
              <w:t>TI 903(16)</w:t>
            </w:r>
          </w:p>
        </w:tc>
        <w:tc>
          <w:tcPr>
            <w:tcW w:w="8169" w:type="dxa"/>
            <w:shd w:val="clear" w:color="auto" w:fill="auto"/>
          </w:tcPr>
          <w:p w14:paraId="297E3B89" w14:textId="3CE4CE3D" w:rsidR="002A1B42" w:rsidRPr="00614A9D" w:rsidRDefault="00891CDB" w:rsidP="00341709">
            <w:pPr>
              <w:pStyle w:val="ModelBody"/>
              <w:rPr>
                <w:lang w:eastAsia="en-AU"/>
              </w:rPr>
            </w:pPr>
            <w:bookmarkStart w:id="2231" w:name="_Toc499577049"/>
            <w:bookmarkStart w:id="2232" w:name="_Toc513198035"/>
            <w:bookmarkStart w:id="2233" w:name="_Toc513198508"/>
            <w:bookmarkStart w:id="2234" w:name="_Toc513724028"/>
            <w:bookmarkStart w:id="2235" w:name="_Toc515630019"/>
            <w:bookmarkStart w:id="2236" w:name="_Toc515630202"/>
            <w:bookmarkStart w:id="2237" w:name="_Toc38545458"/>
            <w:bookmarkStart w:id="2238" w:name="_Toc39153636"/>
            <w:bookmarkStart w:id="2239" w:name="_Toc40327051"/>
            <w:bookmarkStart w:id="2240" w:name="_Toc40870267"/>
            <w:bookmarkStart w:id="2241" w:name="_Toc42261069"/>
            <w:r w:rsidRPr="00614A9D">
              <w:rPr>
                <w:lang w:eastAsia="en-AU"/>
              </w:rPr>
              <w:t>[populated by agencies in line with requirements]</w:t>
            </w:r>
            <w:bookmarkEnd w:id="2231"/>
            <w:bookmarkEnd w:id="2232"/>
            <w:bookmarkEnd w:id="2233"/>
            <w:bookmarkEnd w:id="2234"/>
            <w:bookmarkEnd w:id="2235"/>
            <w:bookmarkEnd w:id="2236"/>
            <w:bookmarkEnd w:id="2237"/>
            <w:bookmarkEnd w:id="2238"/>
            <w:bookmarkEnd w:id="2239"/>
            <w:bookmarkEnd w:id="2240"/>
            <w:bookmarkEnd w:id="2241"/>
          </w:p>
        </w:tc>
      </w:tr>
    </w:tbl>
    <w:p w14:paraId="086185BD" w14:textId="26B9A89A" w:rsidR="00865E14" w:rsidRDefault="00865E14"/>
    <w:tbl>
      <w:tblPr>
        <w:tblW w:w="976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82"/>
      </w:tblGrid>
      <w:tr w:rsidR="00EB3BC9" w:rsidRPr="00797BEF" w14:paraId="2C9F92EA" w14:textId="77777777" w:rsidTr="00454D8E">
        <w:trPr>
          <w:trHeight w:val="567"/>
        </w:trPr>
        <w:tc>
          <w:tcPr>
            <w:tcW w:w="1584" w:type="dxa"/>
          </w:tcPr>
          <w:p w14:paraId="0CA770BD" w14:textId="6C1F33D4" w:rsidR="00EB3BC9" w:rsidRPr="00797BEF" w:rsidRDefault="007B0E67" w:rsidP="0005080C">
            <w:pPr>
              <w:pStyle w:val="GuidanceSymbolPlacement"/>
              <w:rPr>
                <w:color w:val="8C8C8C" w:themeColor="accent6"/>
                <w:highlight w:val="yellow"/>
              </w:rPr>
            </w:pPr>
            <w:r w:rsidRPr="00FE51C1">
              <mc:AlternateContent>
                <mc:Choice Requires="wpg">
                  <w:drawing>
                    <wp:anchor distT="0" distB="0" distL="114300" distR="114300" simplePos="0" relativeHeight="251658349" behindDoc="0" locked="0" layoutInCell="1" allowOverlap="1" wp14:anchorId="3DA5FCBE" wp14:editId="2395D116">
                      <wp:simplePos x="0" y="0"/>
                      <wp:positionH relativeFrom="margin">
                        <wp:posOffset>0</wp:posOffset>
                      </wp:positionH>
                      <wp:positionV relativeFrom="paragraph">
                        <wp:posOffset>3175</wp:posOffset>
                      </wp:positionV>
                      <wp:extent cx="320675" cy="320040"/>
                      <wp:effectExtent l="0" t="0" r="3175" b="3810"/>
                      <wp:wrapNone/>
                      <wp:docPr id="912" name="Group 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49"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0"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1"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753F6C" id="Group 912" o:spid="_x0000_s1026" alt="&quot;&quot;" style="position:absolute;margin-left:0;margin-top:.25pt;width:25.25pt;height:25.2pt;z-index:2516583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vAlign w:val="center"/>
          </w:tcPr>
          <w:p w14:paraId="0E9CB384" w14:textId="628EEA5A" w:rsidR="00EB3BC9" w:rsidRPr="0005080C" w:rsidRDefault="00EB3BC9" w:rsidP="0005080C">
            <w:pPr>
              <w:pStyle w:val="GuidanceHeading1"/>
              <w:rPr>
                <w:szCs w:val="20"/>
              </w:rPr>
            </w:pPr>
            <w:r w:rsidRPr="0005080C">
              <w:t xml:space="preserve">Guidance – </w:t>
            </w:r>
            <w:r w:rsidR="00507AC5">
              <w:t>G</w:t>
            </w:r>
            <w:r w:rsidRPr="0005080C">
              <w:t>overnment policy requirements</w:t>
            </w:r>
          </w:p>
        </w:tc>
      </w:tr>
      <w:tr w:rsidR="00EB3BC9" w:rsidRPr="000F4A83" w14:paraId="1F2DC879" w14:textId="77777777" w:rsidTr="00454D8E">
        <w:tc>
          <w:tcPr>
            <w:tcW w:w="1584" w:type="dxa"/>
          </w:tcPr>
          <w:p w14:paraId="00D3EB2F" w14:textId="615C1B9E" w:rsidR="00EB3BC9" w:rsidRPr="00341709" w:rsidRDefault="00EB3BC9" w:rsidP="00D35F20">
            <w:pPr>
              <w:pStyle w:val="Reference"/>
              <w:spacing w:before="120" w:after="120"/>
              <w:rPr>
                <w:color w:val="8C8C8C" w:themeColor="accent6"/>
                <w:szCs w:val="18"/>
                <w:highlight w:val="yellow"/>
              </w:rPr>
            </w:pPr>
          </w:p>
        </w:tc>
        <w:tc>
          <w:tcPr>
            <w:tcW w:w="8182" w:type="dxa"/>
          </w:tcPr>
          <w:p w14:paraId="5CF22B2F" w14:textId="5BBE0E17" w:rsidR="00EB3BC9" w:rsidRPr="000D0538" w:rsidRDefault="00EB3BC9" w:rsidP="0005080C">
            <w:pPr>
              <w:pStyle w:val="GuidanceBodyItalic"/>
            </w:pPr>
            <w:r w:rsidRPr="000D0538">
              <w:t xml:space="preserve">Public sector </w:t>
            </w:r>
            <w:r w:rsidR="00827382" w:rsidRPr="000D0538">
              <w:t>agencies</w:t>
            </w:r>
            <w:r w:rsidRPr="000D0538">
              <w:t xml:space="preserve"> must incorporate the above disclosures in their Annual Report as required</w:t>
            </w:r>
            <w:r w:rsidR="00891CDB" w:rsidRPr="000D0538">
              <w:t>. Information on this reporting requirement is available at:</w:t>
            </w:r>
          </w:p>
          <w:p w14:paraId="43012D25" w14:textId="392BFEA5" w:rsidR="00EB3BC9" w:rsidRPr="0005080C" w:rsidRDefault="0025634D" w:rsidP="0005080C">
            <w:pPr>
              <w:pStyle w:val="GuidanceBodyItalic"/>
            </w:pPr>
            <w:hyperlink r:id="rId88" w:tooltip="Link to Annual report guidelines for 2023-24 (www.wa.gov.au)" w:history="1">
              <w:r w:rsidR="00D45BAE">
                <w:rPr>
                  <w:rStyle w:val="Hyperlink"/>
                  <w:rFonts w:eastAsiaTheme="majorEastAsia"/>
                </w:rPr>
                <w:t>Annual report guidelines for 2023-24 (www.wa.gov.au)</w:t>
              </w:r>
            </w:hyperlink>
          </w:p>
        </w:tc>
      </w:tr>
    </w:tbl>
    <w:p w14:paraId="7E5E78AA" w14:textId="77777777" w:rsidR="004B10EC" w:rsidRPr="00960307" w:rsidRDefault="004B10EC" w:rsidP="00960307"/>
    <w:p w14:paraId="576F3DE6" w14:textId="188518E0" w:rsidR="00A327AF" w:rsidRDefault="00A327AF" w:rsidP="00A327AF">
      <w:pPr>
        <w:sectPr w:rsidR="00A327AF" w:rsidSect="00503ED3">
          <w:pgSz w:w="11906" w:h="16838" w:code="9"/>
          <w:pgMar w:top="1077" w:right="1077" w:bottom="1077" w:left="1077" w:header="680" w:footer="680" w:gutter="0"/>
          <w:cols w:space="720"/>
          <w:docGrid w:linePitch="360"/>
        </w:sectPr>
      </w:pPr>
    </w:p>
    <w:p w14:paraId="49A5A942" w14:textId="4934DD41" w:rsidR="00DD646A" w:rsidRPr="000F4A83" w:rsidRDefault="00275EBC" w:rsidP="00645939">
      <w:pPr>
        <w:pStyle w:val="ModelHeading1"/>
      </w:pPr>
      <w:bookmarkStart w:id="2242" w:name="_Toc499560036"/>
      <w:bookmarkStart w:id="2243" w:name="_Toc499577085"/>
      <w:bookmarkStart w:id="2244" w:name="_Toc500959007"/>
      <w:bookmarkStart w:id="2245" w:name="_Toc164327751"/>
      <w:r w:rsidRPr="000F4A83">
        <w:lastRenderedPageBreak/>
        <w:t xml:space="preserve">Contact </w:t>
      </w:r>
      <w:r w:rsidR="003F25A4" w:rsidRPr="000F4A83">
        <w:t>i</w:t>
      </w:r>
      <w:r w:rsidR="00434ACE" w:rsidRPr="000F4A83">
        <w:t>nformation</w:t>
      </w:r>
      <w:bookmarkEnd w:id="2242"/>
      <w:bookmarkEnd w:id="2243"/>
      <w:bookmarkEnd w:id="2244"/>
      <w:bookmarkEnd w:id="2245"/>
    </w:p>
    <w:tbl>
      <w:tblPr>
        <w:tblW w:w="9216" w:type="dxa"/>
        <w:tblCellSpacing w:w="0" w:type="dxa"/>
        <w:tblLayout w:type="fixed"/>
        <w:tblCellMar>
          <w:left w:w="72" w:type="dxa"/>
          <w:right w:w="72" w:type="dxa"/>
        </w:tblCellMar>
        <w:tblLook w:val="01E0" w:firstRow="1" w:lastRow="1" w:firstColumn="1" w:lastColumn="1" w:noHBand="0" w:noVBand="0"/>
      </w:tblPr>
      <w:tblGrid>
        <w:gridCol w:w="1584"/>
        <w:gridCol w:w="7632"/>
      </w:tblGrid>
      <w:tr w:rsidR="00434ACE" w:rsidRPr="000F4A83" w14:paraId="0420BD4C" w14:textId="77777777" w:rsidTr="00865E14">
        <w:trPr>
          <w:trHeight w:val="2016"/>
          <w:tblCellSpacing w:w="0" w:type="dxa"/>
        </w:trPr>
        <w:tc>
          <w:tcPr>
            <w:tcW w:w="1584" w:type="dxa"/>
            <w:shd w:val="clear" w:color="auto" w:fill="auto"/>
          </w:tcPr>
          <w:p w14:paraId="735B16AD" w14:textId="77777777" w:rsidR="00FE51C1" w:rsidRPr="009008D6" w:rsidRDefault="007459AF" w:rsidP="00D35F20">
            <w:pPr>
              <w:pStyle w:val="ReferenceHeading"/>
              <w:rPr>
                <w:szCs w:val="20"/>
              </w:rPr>
            </w:pPr>
            <w:bookmarkStart w:id="2246" w:name="_Toc488658384"/>
            <w:r w:rsidRPr="009008D6">
              <w:rPr>
                <w:szCs w:val="20"/>
              </w:rPr>
              <w:t>Reference</w:t>
            </w:r>
            <w:bookmarkStart w:id="2247" w:name="_Toc488658385"/>
            <w:bookmarkEnd w:id="2246"/>
          </w:p>
          <w:p w14:paraId="77772DAE" w14:textId="77777777" w:rsidR="008B52D4" w:rsidRPr="000D0538" w:rsidRDefault="00434ACE" w:rsidP="00D35F20">
            <w:pPr>
              <w:pStyle w:val="Reference"/>
              <w:spacing w:before="120" w:after="120"/>
              <w:rPr>
                <w:szCs w:val="18"/>
              </w:rPr>
            </w:pPr>
            <w:r w:rsidRPr="000D0538">
              <w:rPr>
                <w:szCs w:val="18"/>
              </w:rPr>
              <w:t>AASB 101.138(a)</w:t>
            </w:r>
            <w:bookmarkEnd w:id="2247"/>
          </w:p>
        </w:tc>
        <w:tc>
          <w:tcPr>
            <w:tcW w:w="7632" w:type="dxa"/>
            <w:shd w:val="clear" w:color="auto" w:fill="auto"/>
          </w:tcPr>
          <w:p w14:paraId="322070D6" w14:textId="77777777" w:rsidR="00434ACE" w:rsidRPr="009008D6" w:rsidRDefault="00434ACE" w:rsidP="00B46971">
            <w:pPr>
              <w:pStyle w:val="ModelBody"/>
              <w:keepLines w:val="0"/>
              <w:rPr>
                <w:szCs w:val="20"/>
              </w:rPr>
            </w:pPr>
          </w:p>
          <w:tbl>
            <w:tblPr>
              <w:tblW w:w="7776" w:type="dxa"/>
              <w:tblLayout w:type="fixed"/>
              <w:tblLook w:val="0000" w:firstRow="0" w:lastRow="0" w:firstColumn="0" w:lastColumn="0" w:noHBand="0" w:noVBand="0"/>
            </w:tblPr>
            <w:tblGrid>
              <w:gridCol w:w="1602"/>
              <w:gridCol w:w="1701"/>
              <w:gridCol w:w="4473"/>
            </w:tblGrid>
            <w:tr w:rsidR="00434ACE" w:rsidRPr="009008D6" w14:paraId="5855BA6A" w14:textId="77777777" w:rsidTr="00BB4E85">
              <w:trPr>
                <w:trHeight w:hRule="exact" w:val="346"/>
              </w:trPr>
              <w:tc>
                <w:tcPr>
                  <w:tcW w:w="1602" w:type="dxa"/>
                </w:tcPr>
                <w:p w14:paraId="219588B4" w14:textId="77777777" w:rsidR="00434ACE" w:rsidRPr="009008D6" w:rsidRDefault="00434ACE" w:rsidP="00D35F20">
                  <w:pPr>
                    <w:pStyle w:val="ModelTableBody"/>
                    <w:keepLines w:val="0"/>
                    <w:spacing w:before="120" w:after="120"/>
                    <w:rPr>
                      <w:szCs w:val="20"/>
                    </w:rPr>
                  </w:pPr>
                  <w:bookmarkStart w:id="2248" w:name="_Toc488658386"/>
                  <w:bookmarkStart w:id="2249" w:name="_Toc499577086"/>
                  <w:r w:rsidRPr="009008D6">
                    <w:rPr>
                      <w:szCs w:val="20"/>
                    </w:rPr>
                    <w:t>Postal</w:t>
                  </w:r>
                  <w:bookmarkEnd w:id="2248"/>
                  <w:bookmarkEnd w:id="2249"/>
                </w:p>
              </w:tc>
              <w:tc>
                <w:tcPr>
                  <w:tcW w:w="1701" w:type="dxa"/>
                </w:tcPr>
                <w:p w14:paraId="00AA1565" w14:textId="77777777" w:rsidR="00434ACE" w:rsidRPr="009008D6" w:rsidRDefault="00434ACE" w:rsidP="00D35F20">
                  <w:pPr>
                    <w:pStyle w:val="ModelTableBody"/>
                    <w:keepLines w:val="0"/>
                    <w:spacing w:before="120" w:after="120"/>
                    <w:rPr>
                      <w:szCs w:val="20"/>
                    </w:rPr>
                  </w:pPr>
                  <w:bookmarkStart w:id="2250" w:name="_Toc488658387"/>
                  <w:bookmarkStart w:id="2251" w:name="_Toc499577087"/>
                  <w:r w:rsidRPr="009008D6">
                    <w:rPr>
                      <w:szCs w:val="20"/>
                    </w:rPr>
                    <w:t>Address</w:t>
                  </w:r>
                  <w:bookmarkEnd w:id="2250"/>
                  <w:bookmarkEnd w:id="2251"/>
                </w:p>
              </w:tc>
              <w:tc>
                <w:tcPr>
                  <w:tcW w:w="4473" w:type="dxa"/>
                </w:tcPr>
                <w:p w14:paraId="1803796B" w14:textId="77777777" w:rsidR="00434ACE" w:rsidRPr="009008D6" w:rsidRDefault="00434ACE" w:rsidP="00D35F20">
                  <w:pPr>
                    <w:pStyle w:val="ModelTableBody"/>
                    <w:keepLines w:val="0"/>
                    <w:spacing w:before="120" w:after="120"/>
                    <w:rPr>
                      <w:szCs w:val="20"/>
                    </w:rPr>
                  </w:pPr>
                  <w:bookmarkStart w:id="2252" w:name="_Toc488658388"/>
                  <w:bookmarkStart w:id="2253" w:name="_Toc499577088"/>
                  <w:r w:rsidRPr="009008D6">
                    <w:rPr>
                      <w:szCs w:val="20"/>
                    </w:rPr>
                    <w:t>Electronic</w:t>
                  </w:r>
                  <w:bookmarkEnd w:id="2252"/>
                  <w:bookmarkEnd w:id="2253"/>
                </w:p>
              </w:tc>
            </w:tr>
            <w:tr w:rsidR="007177AF" w:rsidRPr="009008D6" w14:paraId="7BB5BED1" w14:textId="77777777" w:rsidTr="00BB4E85">
              <w:trPr>
                <w:trHeight w:hRule="exact" w:val="346"/>
              </w:trPr>
              <w:tc>
                <w:tcPr>
                  <w:tcW w:w="1602" w:type="dxa"/>
                </w:tcPr>
                <w:p w14:paraId="6BDD50DB" w14:textId="77777777" w:rsidR="007177AF" w:rsidRPr="009008D6" w:rsidRDefault="007177AF" w:rsidP="007177AF">
                  <w:pPr>
                    <w:pStyle w:val="ModelTableBody"/>
                    <w:keepLines w:val="0"/>
                    <w:spacing w:before="120" w:after="120"/>
                    <w:rPr>
                      <w:szCs w:val="20"/>
                    </w:rPr>
                  </w:pPr>
                  <w:bookmarkStart w:id="2254" w:name="_Toc488658389"/>
                  <w:bookmarkStart w:id="2255" w:name="_Toc499577089"/>
                  <w:r w:rsidRPr="009008D6">
                    <w:rPr>
                      <w:szCs w:val="20"/>
                    </w:rPr>
                    <w:t>PO Box 9999</w:t>
                  </w:r>
                  <w:bookmarkEnd w:id="2254"/>
                  <w:bookmarkEnd w:id="2255"/>
                </w:p>
              </w:tc>
              <w:tc>
                <w:tcPr>
                  <w:tcW w:w="1701" w:type="dxa"/>
                </w:tcPr>
                <w:p w14:paraId="2473C9B6" w14:textId="3C1BAB81" w:rsidR="007177AF" w:rsidRPr="009008D6" w:rsidRDefault="007177AF" w:rsidP="007177AF">
                  <w:pPr>
                    <w:pStyle w:val="ModelTableBody"/>
                    <w:keepLines w:val="0"/>
                    <w:spacing w:before="120" w:after="120"/>
                    <w:rPr>
                      <w:szCs w:val="20"/>
                    </w:rPr>
                  </w:pPr>
                  <w:bookmarkStart w:id="2256" w:name="_Toc488658390"/>
                  <w:bookmarkStart w:id="2257" w:name="_Toc499577090"/>
                  <w:r w:rsidRPr="009008D6">
                    <w:rPr>
                      <w:szCs w:val="20"/>
                    </w:rPr>
                    <w:t>Street Address,</w:t>
                  </w:r>
                  <w:bookmarkEnd w:id="2256"/>
                  <w:bookmarkEnd w:id="2257"/>
                </w:p>
              </w:tc>
              <w:tc>
                <w:tcPr>
                  <w:tcW w:w="4473" w:type="dxa"/>
                </w:tcPr>
                <w:p w14:paraId="090E112E" w14:textId="77777777" w:rsidR="007177AF" w:rsidRPr="009008D6" w:rsidRDefault="007177AF" w:rsidP="007177AF">
                  <w:pPr>
                    <w:pStyle w:val="ModelTableBody"/>
                    <w:keepLines w:val="0"/>
                    <w:snapToGrid w:val="0"/>
                    <w:spacing w:before="120" w:after="120"/>
                    <w:rPr>
                      <w:szCs w:val="20"/>
                    </w:rPr>
                  </w:pPr>
                  <w:bookmarkStart w:id="2258" w:name="_Toc488658391"/>
                  <w:bookmarkStart w:id="2259" w:name="_Toc499577091"/>
                  <w:r w:rsidRPr="009008D6">
                    <w:rPr>
                      <w:szCs w:val="20"/>
                    </w:rPr>
                    <w:t>Internet: www.agency.wa.gov.au</w:t>
                  </w:r>
                  <w:bookmarkEnd w:id="2258"/>
                  <w:bookmarkEnd w:id="2259"/>
                </w:p>
              </w:tc>
            </w:tr>
            <w:tr w:rsidR="007177AF" w:rsidRPr="009008D6" w14:paraId="3AEF8269" w14:textId="77777777" w:rsidTr="00BB4E85">
              <w:trPr>
                <w:trHeight w:hRule="exact" w:val="346"/>
              </w:trPr>
              <w:tc>
                <w:tcPr>
                  <w:tcW w:w="1602" w:type="dxa"/>
                </w:tcPr>
                <w:p w14:paraId="06663F1B" w14:textId="77777777" w:rsidR="007177AF" w:rsidRPr="009008D6" w:rsidRDefault="007177AF" w:rsidP="007177AF">
                  <w:pPr>
                    <w:pStyle w:val="ModelTableBody"/>
                    <w:keepLines w:val="0"/>
                    <w:spacing w:before="120" w:after="120"/>
                    <w:rPr>
                      <w:szCs w:val="20"/>
                    </w:rPr>
                  </w:pPr>
                  <w:bookmarkStart w:id="2260" w:name="_Toc488658392"/>
                  <w:bookmarkStart w:id="2261" w:name="_Toc499577092"/>
                  <w:r w:rsidRPr="009008D6">
                    <w:rPr>
                      <w:szCs w:val="20"/>
                    </w:rPr>
                    <w:t>Perth WA 6000</w:t>
                  </w:r>
                  <w:bookmarkEnd w:id="2260"/>
                  <w:bookmarkEnd w:id="2261"/>
                </w:p>
              </w:tc>
              <w:tc>
                <w:tcPr>
                  <w:tcW w:w="1701" w:type="dxa"/>
                </w:tcPr>
                <w:p w14:paraId="1B8FA6EF" w14:textId="7D577BB1" w:rsidR="007177AF" w:rsidRPr="009008D6" w:rsidRDefault="007177AF" w:rsidP="007177AF">
                  <w:pPr>
                    <w:pStyle w:val="ModelTableBody"/>
                    <w:keepLines w:val="0"/>
                    <w:spacing w:before="120" w:after="120"/>
                    <w:rPr>
                      <w:szCs w:val="20"/>
                    </w:rPr>
                  </w:pPr>
                  <w:bookmarkStart w:id="2262" w:name="_Toc488658393"/>
                  <w:bookmarkStart w:id="2263" w:name="_Toc499577093"/>
                  <w:r w:rsidRPr="009008D6">
                    <w:rPr>
                      <w:szCs w:val="20"/>
                    </w:rPr>
                    <w:t xml:space="preserve">Suburb, Postcode </w:t>
                  </w:r>
                  <w:bookmarkEnd w:id="2262"/>
                  <w:bookmarkEnd w:id="2263"/>
                </w:p>
              </w:tc>
              <w:tc>
                <w:tcPr>
                  <w:tcW w:w="4473" w:type="dxa"/>
                </w:tcPr>
                <w:p w14:paraId="7103D42C" w14:textId="77777777" w:rsidR="007177AF" w:rsidRPr="009008D6" w:rsidRDefault="007177AF" w:rsidP="007177AF">
                  <w:pPr>
                    <w:pStyle w:val="ModelTableBody"/>
                    <w:keepLines w:val="0"/>
                    <w:spacing w:before="120" w:after="120"/>
                    <w:rPr>
                      <w:szCs w:val="20"/>
                    </w:rPr>
                  </w:pPr>
                  <w:bookmarkStart w:id="2264" w:name="_Toc488658394"/>
                  <w:bookmarkStart w:id="2265" w:name="_Toc499577094"/>
                  <w:r w:rsidRPr="009008D6">
                    <w:rPr>
                      <w:szCs w:val="20"/>
                    </w:rPr>
                    <w:t>Email: customer.service@agency.wa.gov.au</w:t>
                  </w:r>
                  <w:bookmarkEnd w:id="2264"/>
                  <w:bookmarkEnd w:id="2265"/>
                </w:p>
              </w:tc>
            </w:tr>
            <w:tr w:rsidR="00434ACE" w:rsidRPr="009008D6" w14:paraId="5EF50B27" w14:textId="77777777" w:rsidTr="009008D6">
              <w:trPr>
                <w:trHeight w:hRule="exact" w:val="346"/>
              </w:trPr>
              <w:tc>
                <w:tcPr>
                  <w:tcW w:w="1602" w:type="dxa"/>
                </w:tcPr>
                <w:p w14:paraId="116ADBAD" w14:textId="77777777" w:rsidR="00434ACE" w:rsidRPr="009008D6" w:rsidRDefault="00434ACE" w:rsidP="00D35F20">
                  <w:pPr>
                    <w:pStyle w:val="ModelTableBody"/>
                    <w:keepLines w:val="0"/>
                    <w:spacing w:before="120" w:after="120"/>
                    <w:rPr>
                      <w:szCs w:val="20"/>
                    </w:rPr>
                  </w:pPr>
                </w:p>
              </w:tc>
              <w:tc>
                <w:tcPr>
                  <w:tcW w:w="1701" w:type="dxa"/>
                </w:tcPr>
                <w:p w14:paraId="4B7A340B" w14:textId="77777777" w:rsidR="00434ACE" w:rsidRPr="009008D6" w:rsidRDefault="00434ACE" w:rsidP="00D35F20">
                  <w:pPr>
                    <w:pStyle w:val="ModelTableBody"/>
                    <w:keepLines w:val="0"/>
                    <w:spacing w:before="120" w:after="120"/>
                    <w:rPr>
                      <w:szCs w:val="20"/>
                    </w:rPr>
                  </w:pPr>
                </w:p>
              </w:tc>
              <w:tc>
                <w:tcPr>
                  <w:tcW w:w="4473" w:type="dxa"/>
                </w:tcPr>
                <w:p w14:paraId="2A2B6CAE" w14:textId="77777777" w:rsidR="00434ACE" w:rsidRPr="009008D6" w:rsidRDefault="00434ACE" w:rsidP="00D35F20">
                  <w:pPr>
                    <w:pStyle w:val="ModelTableBody"/>
                    <w:keepLines w:val="0"/>
                    <w:spacing w:before="120" w:after="120"/>
                    <w:rPr>
                      <w:szCs w:val="20"/>
                    </w:rPr>
                  </w:pPr>
                  <w:bookmarkStart w:id="2266" w:name="_Toc488658395"/>
                  <w:bookmarkStart w:id="2267" w:name="_Toc499577095"/>
                  <w:r w:rsidRPr="009008D6">
                    <w:rPr>
                      <w:szCs w:val="20"/>
                    </w:rPr>
                    <w:t>Telephone: 61 8 6551 0000</w:t>
                  </w:r>
                  <w:bookmarkEnd w:id="2266"/>
                  <w:bookmarkEnd w:id="2267"/>
                </w:p>
              </w:tc>
            </w:tr>
          </w:tbl>
          <w:p w14:paraId="09790E28" w14:textId="77777777" w:rsidR="00434ACE" w:rsidRPr="009008D6" w:rsidRDefault="00434ACE" w:rsidP="00B46971">
            <w:pPr>
              <w:rPr>
                <w:rFonts w:ascii="Arial" w:hAnsi="Arial" w:cs="Arial"/>
                <w:sz w:val="20"/>
                <w:szCs w:val="20"/>
              </w:rPr>
            </w:pPr>
          </w:p>
        </w:tc>
      </w:tr>
    </w:tbl>
    <w:p w14:paraId="5E27907C" w14:textId="77777777" w:rsidR="00865E14" w:rsidRDefault="00865E1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CD1CC6" w:rsidRPr="00FE51C1" w14:paraId="2CFDD862" w14:textId="77777777" w:rsidTr="00865E14">
        <w:trPr>
          <w:trHeight w:val="567"/>
        </w:trPr>
        <w:tc>
          <w:tcPr>
            <w:tcW w:w="1584" w:type="dxa"/>
          </w:tcPr>
          <w:p w14:paraId="7163EA14" w14:textId="285214FF" w:rsidR="00CD1CC6" w:rsidRPr="00FE51C1" w:rsidRDefault="00DE7FEA" w:rsidP="00FE51C1">
            <w:pPr>
              <w:pStyle w:val="GuidanceSymbolPlacement"/>
            </w:pPr>
            <w:r w:rsidRPr="00FE51C1">
              <mc:AlternateContent>
                <mc:Choice Requires="wpg">
                  <w:drawing>
                    <wp:anchor distT="0" distB="0" distL="114300" distR="114300" simplePos="0" relativeHeight="251658350" behindDoc="0" locked="0" layoutInCell="1" allowOverlap="1" wp14:anchorId="6418665B" wp14:editId="45830F4F">
                      <wp:simplePos x="0" y="0"/>
                      <wp:positionH relativeFrom="margin">
                        <wp:posOffset>0</wp:posOffset>
                      </wp:positionH>
                      <wp:positionV relativeFrom="paragraph">
                        <wp:posOffset>20066</wp:posOffset>
                      </wp:positionV>
                      <wp:extent cx="320675" cy="320040"/>
                      <wp:effectExtent l="0" t="0" r="3175" b="3810"/>
                      <wp:wrapNone/>
                      <wp:docPr id="1080" name="Group 1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700"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1"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2"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D08382" id="Group 1080" o:spid="_x0000_s1026" alt="&quot;&quot;" style="position:absolute;margin-left:0;margin-top:1.6pt;width:25.25pt;height:25.2pt;z-index:25165835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117E6CC" w14:textId="77777777" w:rsidR="00CD1CC6" w:rsidRPr="00FE51C1" w:rsidRDefault="00FE51C1" w:rsidP="00FE51C1">
            <w:pPr>
              <w:pStyle w:val="GuidanceHeading1"/>
              <w:rPr>
                <w:szCs w:val="20"/>
              </w:rPr>
            </w:pPr>
            <w:r>
              <w:t>Guidance</w:t>
            </w:r>
          </w:p>
        </w:tc>
      </w:tr>
      <w:tr w:rsidR="00CD1CC6" w:rsidRPr="000F4A83" w14:paraId="6B3FB8E2" w14:textId="77777777" w:rsidTr="00865E14">
        <w:tc>
          <w:tcPr>
            <w:tcW w:w="1584" w:type="dxa"/>
          </w:tcPr>
          <w:p w14:paraId="2162EAE4" w14:textId="77777777" w:rsidR="00CD1CC6" w:rsidRPr="009008D6" w:rsidRDefault="00CD1CC6" w:rsidP="0088441C">
            <w:pPr>
              <w:pStyle w:val="Reference"/>
              <w:spacing w:before="120" w:after="120"/>
              <w:rPr>
                <w:color w:val="8C8C8C" w:themeColor="accent6"/>
                <w:szCs w:val="20"/>
              </w:rPr>
            </w:pPr>
          </w:p>
        </w:tc>
        <w:tc>
          <w:tcPr>
            <w:tcW w:w="8169" w:type="dxa"/>
            <w:shd w:val="clear" w:color="auto" w:fill="auto"/>
          </w:tcPr>
          <w:p w14:paraId="6AD9E4A6" w14:textId="77777777" w:rsidR="00CD1CC6" w:rsidRPr="009008D6" w:rsidRDefault="0013527F" w:rsidP="00FE51C1">
            <w:pPr>
              <w:pStyle w:val="GuidanceBodyItalic"/>
            </w:pPr>
            <w:r w:rsidRPr="009008D6">
              <w:t>AASB </w:t>
            </w:r>
            <w:r w:rsidR="00CD1CC6" w:rsidRPr="009008D6">
              <w:t>101 requires the following disclosures:</w:t>
            </w:r>
          </w:p>
          <w:p w14:paraId="44259A82" w14:textId="10298EF2" w:rsidR="00CD1CC6" w:rsidRPr="009008D6" w:rsidRDefault="00507AC5" w:rsidP="00AF6412">
            <w:pPr>
              <w:pStyle w:val="GuidanceBodyBullet1"/>
            </w:pPr>
            <w:r w:rsidRPr="009008D6">
              <w:t>t</w:t>
            </w:r>
            <w:r w:rsidR="00CD1CC6" w:rsidRPr="009008D6">
              <w:t xml:space="preserve">he domicile and legal form of the </w:t>
            </w:r>
            <w:r w:rsidR="000105BC" w:rsidRPr="009008D6">
              <w:t>agency</w:t>
            </w:r>
            <w:r w:rsidR="00CD1CC6" w:rsidRPr="009008D6">
              <w:t>; and</w:t>
            </w:r>
          </w:p>
          <w:p w14:paraId="71A53DC6" w14:textId="0DAE61C1" w:rsidR="007B0E67" w:rsidRPr="009008D6" w:rsidRDefault="00507AC5" w:rsidP="00AF6412">
            <w:pPr>
              <w:pStyle w:val="GuidanceBodyBullet1"/>
            </w:pPr>
            <w:r w:rsidRPr="009008D6">
              <w:t>i</w:t>
            </w:r>
            <w:r w:rsidR="00CD1CC6" w:rsidRPr="009008D6">
              <w:t>ts country of incorporation and the address of its registered office (or principal place of business, if different from the registered office).</w:t>
            </w:r>
          </w:p>
        </w:tc>
      </w:tr>
    </w:tbl>
    <w:p w14:paraId="06A49BEF" w14:textId="77777777" w:rsidR="002550D9" w:rsidRPr="00960307" w:rsidRDefault="002550D9" w:rsidP="00960307"/>
    <w:sectPr w:rsidR="002550D9" w:rsidRPr="00960307" w:rsidSect="00503ED3">
      <w:headerReference w:type="default" r:id="rId89"/>
      <w:pgSz w:w="11906" w:h="16838" w:code="9"/>
      <w:pgMar w:top="1077" w:right="1077" w:bottom="1077" w:left="107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D096B" w14:textId="77777777" w:rsidR="00503ED3" w:rsidRDefault="00503ED3" w:rsidP="00820C62">
      <w:pPr>
        <w:spacing w:after="0" w:line="240" w:lineRule="auto"/>
      </w:pPr>
      <w:r>
        <w:separator/>
      </w:r>
    </w:p>
    <w:p w14:paraId="3A1F2503" w14:textId="77777777" w:rsidR="00503ED3" w:rsidRDefault="00503ED3"/>
    <w:p w14:paraId="57DBC772" w14:textId="77777777" w:rsidR="00503ED3" w:rsidRDefault="00503ED3"/>
    <w:p w14:paraId="257F34B6" w14:textId="77777777" w:rsidR="00503ED3" w:rsidRDefault="00503ED3"/>
  </w:endnote>
  <w:endnote w:type="continuationSeparator" w:id="0">
    <w:p w14:paraId="0FDFAB01" w14:textId="77777777" w:rsidR="00503ED3" w:rsidRDefault="00503ED3" w:rsidP="00820C62">
      <w:pPr>
        <w:spacing w:after="0" w:line="240" w:lineRule="auto"/>
      </w:pPr>
      <w:r>
        <w:continuationSeparator/>
      </w:r>
    </w:p>
    <w:p w14:paraId="12AFF7DE" w14:textId="77777777" w:rsidR="00503ED3" w:rsidRDefault="00503ED3"/>
    <w:p w14:paraId="03C4C376" w14:textId="77777777" w:rsidR="00503ED3" w:rsidRDefault="00503ED3"/>
    <w:p w14:paraId="2E8B481B" w14:textId="77777777" w:rsidR="00503ED3" w:rsidRDefault="00503ED3"/>
  </w:endnote>
  <w:endnote w:type="continuationNotice" w:id="1">
    <w:p w14:paraId="0752076F" w14:textId="77777777" w:rsidR="00503ED3" w:rsidRDefault="00503ED3">
      <w:pPr>
        <w:spacing w:after="0" w:line="240" w:lineRule="auto"/>
      </w:pPr>
    </w:p>
    <w:p w14:paraId="70F3D243" w14:textId="77777777" w:rsidR="00503ED3" w:rsidRDefault="00503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F49E" w14:textId="0E933E4E" w:rsidR="00671301" w:rsidRDefault="00671301" w:rsidP="00751694">
    <w:pPr>
      <w:pStyle w:val="Footer"/>
      <w:tabs>
        <w:tab w:val="left" w:pos="6555"/>
      </w:tabs>
    </w:pPr>
    <w:r w:rsidRPr="00F94E4B">
      <w:rPr>
        <w:rStyle w:val="PageNumber"/>
      </w:rPr>
      <w:t xml:space="preserve">31.12.2017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A706" w14:textId="70ED57A3"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8CDE" w14:textId="271577A5" w:rsidR="00E44D6B" w:rsidRPr="009E282D" w:rsidRDefault="00581B71" w:rsidP="0096549A">
    <w:pPr>
      <w:tabs>
        <w:tab w:val="right" w:pos="9720"/>
        <w:tab w:val="right" w:pos="13892"/>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33</w:t>
    </w:r>
    <w:r w:rsidR="00671301"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99AA" w14:textId="0056308A"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D55F" w14:textId="30D9A8E1" w:rsidR="00671301" w:rsidRPr="009E282D" w:rsidRDefault="00581B71" w:rsidP="002502C8">
    <w:pPr>
      <w:tabs>
        <w:tab w:val="right" w:pos="14670"/>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36</w:t>
    </w:r>
    <w:r w:rsidR="00671301"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CB5E" w14:textId="6FAF9DF7"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7957" w14:textId="3EEC1F0F" w:rsidR="00671301" w:rsidRPr="009E282D" w:rsidRDefault="00581B71" w:rsidP="00CA4866">
    <w:pPr>
      <w:tabs>
        <w:tab w:val="right" w:pos="9720"/>
        <w:tab w:val="right" w:pos="13892"/>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55</w:t>
    </w:r>
    <w:r w:rsidR="00671301"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8261" w14:textId="23B08B21"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12D8" w14:textId="1D7DF121" w:rsidR="00671301" w:rsidRPr="009E282D" w:rsidRDefault="00581B71" w:rsidP="00C845AB">
    <w:pPr>
      <w:tabs>
        <w:tab w:val="right" w:pos="9755"/>
        <w:tab w:val="right" w:pos="14670"/>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57</w:t>
    </w:r>
    <w:r w:rsidR="00671301"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1D4D" w14:textId="08D57BB3"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98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22F0" w14:textId="71D0A4CD" w:rsidR="00671301" w:rsidRPr="009E282D" w:rsidRDefault="00581B71" w:rsidP="00323CE8">
    <w:pPr>
      <w:tabs>
        <w:tab w:val="right" w:pos="14670"/>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58</w:t>
    </w:r>
    <w:r w:rsidR="00671301"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C057" w14:textId="77777777" w:rsidR="00671301" w:rsidRPr="009E282D" w:rsidRDefault="00671301"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DC74" w14:textId="3A44623F"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6EA9" w14:textId="212B8850" w:rsidR="00671301" w:rsidRPr="009E282D" w:rsidRDefault="00581B71" w:rsidP="008F2D34">
    <w:pPr>
      <w:tabs>
        <w:tab w:val="right" w:pos="14670"/>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135</w:t>
    </w:r>
    <w:r w:rsidR="00671301" w:rsidRPr="00F94E4B">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676E" w14:textId="5CD67702"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FC70" w14:textId="7925FC8D"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5D18" w14:textId="570D55DA" w:rsidR="00671301" w:rsidRPr="009E282D" w:rsidRDefault="00581B71" w:rsidP="00DA637A">
    <w:pPr>
      <w:tabs>
        <w:tab w:val="right" w:pos="14670"/>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138</w:t>
    </w:r>
    <w:r w:rsidR="00671301"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B3D9" w14:textId="0EEA4CE2" w:rsidR="00C469C5" w:rsidRPr="00DB74F2" w:rsidRDefault="00C469C5"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2EA3" w14:textId="4A62494F" w:rsidR="0019289B" w:rsidRPr="008D5838" w:rsidRDefault="0019289B" w:rsidP="0019289B">
    <w:pPr>
      <w:tabs>
        <w:tab w:val="right" w:pos="9720"/>
      </w:tabs>
      <w:rPr>
        <w:rFonts w:ascii="Arial" w:hAnsi="Arial" w:cs="Arial"/>
        <w:sz w:val="16"/>
        <w:szCs w:val="16"/>
      </w:rPr>
    </w:pPr>
    <w:r>
      <w:rPr>
        <w:rFonts w:ascii="Arial" w:hAnsi="Arial" w:cs="Arial"/>
        <w:sz w:val="16"/>
        <w:szCs w:val="16"/>
      </w:rPr>
      <w:t>30.06.2024</w:t>
    </w:r>
    <w:r>
      <w:rPr>
        <w:rFonts w:ascii="Arial" w:hAnsi="Arial" w:cs="Arial"/>
        <w:sz w:val="16"/>
        <w:szCs w:val="16"/>
      </w:rPr>
      <w:tab/>
    </w:r>
    <w:r w:rsidRPr="000F4A83">
      <w:rPr>
        <w:rFonts w:ascii="Arial" w:hAnsi="Arial" w:cs="Arial"/>
        <w:sz w:val="16"/>
        <w:szCs w:val="16"/>
      </w:rPr>
      <w:t xml:space="preserve">Page </w:t>
    </w:r>
    <w:r w:rsidRPr="000F4A83">
      <w:rPr>
        <w:rFonts w:ascii="Arial" w:hAnsi="Arial" w:cs="Arial"/>
        <w:sz w:val="16"/>
        <w:szCs w:val="16"/>
      </w:rPr>
      <w:fldChar w:fldCharType="begin"/>
    </w:r>
    <w:r w:rsidRPr="000F4A83">
      <w:rPr>
        <w:rFonts w:ascii="Arial" w:hAnsi="Arial" w:cs="Arial"/>
        <w:sz w:val="16"/>
        <w:szCs w:val="16"/>
      </w:rPr>
      <w:instrText xml:space="preserve"> PAGE </w:instrText>
    </w:r>
    <w:r w:rsidRPr="000F4A83">
      <w:rPr>
        <w:rFonts w:ascii="Arial" w:hAnsi="Arial" w:cs="Arial"/>
        <w:sz w:val="16"/>
        <w:szCs w:val="16"/>
      </w:rPr>
      <w:fldChar w:fldCharType="separate"/>
    </w:r>
    <w:r>
      <w:rPr>
        <w:rFonts w:ascii="Arial" w:hAnsi="Arial" w:cs="Arial"/>
        <w:sz w:val="16"/>
        <w:szCs w:val="16"/>
      </w:rPr>
      <w:t>7</w:t>
    </w:r>
    <w:r w:rsidRPr="000F4A83">
      <w:rP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C3C6" w14:textId="6B49BE7D" w:rsidR="00671301" w:rsidRPr="008D5838" w:rsidRDefault="00581B71" w:rsidP="00BE7E0B">
    <w:pPr>
      <w:tabs>
        <w:tab w:val="right" w:pos="9720"/>
      </w:tabs>
      <w:rPr>
        <w:rFonts w:ascii="Arial" w:hAnsi="Arial" w:cs="Arial"/>
        <w:sz w:val="16"/>
        <w:szCs w:val="16"/>
      </w:rPr>
    </w:pPr>
    <w:r>
      <w:rPr>
        <w:rFonts w:ascii="Arial" w:hAnsi="Arial" w:cs="Arial"/>
        <w:sz w:val="16"/>
        <w:szCs w:val="16"/>
      </w:rPr>
      <w:t>30</w:t>
    </w:r>
    <w:r w:rsidR="00671301">
      <w:rPr>
        <w:rFonts w:ascii="Arial" w:hAnsi="Arial" w:cs="Arial"/>
        <w:sz w:val="16"/>
        <w:szCs w:val="16"/>
      </w:rPr>
      <w:t>.</w:t>
    </w:r>
    <w:r>
      <w:rPr>
        <w:rFonts w:ascii="Arial" w:hAnsi="Arial" w:cs="Arial"/>
        <w:sz w:val="16"/>
        <w:szCs w:val="16"/>
      </w:rPr>
      <w:t>06</w:t>
    </w:r>
    <w:r w:rsidR="00671301">
      <w:rPr>
        <w:rFonts w:ascii="Arial" w:hAnsi="Arial" w:cs="Arial"/>
        <w:sz w:val="16"/>
        <w:szCs w:val="16"/>
      </w:rPr>
      <w:t>.</w:t>
    </w:r>
    <w:r>
      <w:rPr>
        <w:rFonts w:ascii="Arial" w:hAnsi="Arial" w:cs="Arial"/>
        <w:sz w:val="16"/>
        <w:szCs w:val="16"/>
      </w:rPr>
      <w:t>2024</w:t>
    </w:r>
    <w:r w:rsidR="00671301">
      <w:rPr>
        <w:rFonts w:ascii="Arial" w:hAnsi="Arial" w:cs="Arial"/>
        <w:sz w:val="16"/>
        <w:szCs w:val="16"/>
      </w:rPr>
      <w:tab/>
    </w:r>
    <w:r w:rsidR="00671301" w:rsidRPr="000F4A83">
      <w:rPr>
        <w:rFonts w:ascii="Arial" w:hAnsi="Arial" w:cs="Arial"/>
        <w:sz w:val="16"/>
        <w:szCs w:val="16"/>
      </w:rPr>
      <w:t xml:space="preserve">Page </w:t>
    </w:r>
    <w:r w:rsidR="00671301" w:rsidRPr="000F4A83">
      <w:rPr>
        <w:rFonts w:ascii="Arial" w:hAnsi="Arial" w:cs="Arial"/>
        <w:sz w:val="16"/>
        <w:szCs w:val="16"/>
      </w:rPr>
      <w:fldChar w:fldCharType="begin"/>
    </w:r>
    <w:r w:rsidR="00671301" w:rsidRPr="000F4A83">
      <w:rPr>
        <w:rFonts w:ascii="Arial" w:hAnsi="Arial" w:cs="Arial"/>
        <w:sz w:val="16"/>
        <w:szCs w:val="16"/>
      </w:rPr>
      <w:instrText xml:space="preserve"> PAGE </w:instrText>
    </w:r>
    <w:r w:rsidR="00671301" w:rsidRPr="000F4A83">
      <w:rPr>
        <w:rFonts w:ascii="Arial" w:hAnsi="Arial" w:cs="Arial"/>
        <w:sz w:val="16"/>
        <w:szCs w:val="16"/>
      </w:rPr>
      <w:fldChar w:fldCharType="separate"/>
    </w:r>
    <w:r w:rsidR="00671301">
      <w:rPr>
        <w:rFonts w:ascii="Arial" w:hAnsi="Arial" w:cs="Arial"/>
        <w:noProof/>
        <w:sz w:val="16"/>
        <w:szCs w:val="16"/>
      </w:rPr>
      <w:t>6</w:t>
    </w:r>
    <w:r w:rsidR="00671301" w:rsidRPr="000F4A83">
      <w:rPr>
        <w:rFonts w:ascii="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29E5" w14:textId="35D0BE1F"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106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582EE71E" w14:textId="77777777" w:rsidR="00671301" w:rsidRDefault="006713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7BD8" w14:textId="241A7B4A"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A0C3" w14:textId="59FFC286" w:rsidR="00671301" w:rsidRPr="009E282D" w:rsidRDefault="00581B71" w:rsidP="00D52300">
    <w:pPr>
      <w:tabs>
        <w:tab w:val="right" w:pos="14668"/>
      </w:tabs>
      <w:rPr>
        <w:rStyle w:val="PageNumber"/>
      </w:rPr>
    </w:pPr>
    <w:r>
      <w:rPr>
        <w:rStyle w:val="PageNumber"/>
      </w:rPr>
      <w:t>30</w:t>
    </w:r>
    <w:r w:rsidR="00671301">
      <w:rPr>
        <w:rStyle w:val="PageNumber"/>
      </w:rPr>
      <w:t>.</w:t>
    </w:r>
    <w:r>
      <w:rPr>
        <w:rStyle w:val="PageNumber"/>
      </w:rPr>
      <w:t>06</w:t>
    </w:r>
    <w:r w:rsidR="00671301">
      <w:rPr>
        <w:rStyle w:val="PageNumber"/>
      </w:rPr>
      <w:t>.</w:t>
    </w:r>
    <w:r>
      <w:rPr>
        <w:rStyle w:val="PageNumber"/>
      </w:rPr>
      <w:t>2024</w:t>
    </w:r>
    <w:r w:rsidR="00671301">
      <w:rPr>
        <w:rStyle w:val="PageNumber"/>
      </w:rPr>
      <w:tab/>
    </w:r>
    <w:r w:rsidR="00671301" w:rsidRPr="00F94E4B">
      <w:rPr>
        <w:rStyle w:val="PageNumber"/>
      </w:rPr>
      <w:t xml:space="preserve">Page </w:t>
    </w:r>
    <w:r w:rsidR="00671301" w:rsidRPr="00F94E4B">
      <w:rPr>
        <w:rStyle w:val="PageNumber"/>
      </w:rPr>
      <w:fldChar w:fldCharType="begin"/>
    </w:r>
    <w:r w:rsidR="00671301" w:rsidRPr="00F94E4B">
      <w:rPr>
        <w:rStyle w:val="PageNumber"/>
      </w:rPr>
      <w:instrText xml:space="preserve"> PAGE </w:instrText>
    </w:r>
    <w:r w:rsidR="00671301" w:rsidRPr="00F94E4B">
      <w:rPr>
        <w:rStyle w:val="PageNumber"/>
      </w:rPr>
      <w:fldChar w:fldCharType="separate"/>
    </w:r>
    <w:r w:rsidR="00671301">
      <w:rPr>
        <w:rStyle w:val="PageNumber"/>
        <w:noProof/>
      </w:rPr>
      <w:t>23</w:t>
    </w:r>
    <w:r w:rsidR="00671301" w:rsidRPr="00F94E4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6FE0" w14:textId="26F87910"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1AE9D213" w14:textId="77777777" w:rsidR="00671301" w:rsidRDefault="00671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7D33F" w14:textId="77777777" w:rsidR="00503ED3" w:rsidRDefault="00503ED3" w:rsidP="00820C62">
      <w:pPr>
        <w:spacing w:after="0" w:line="240" w:lineRule="auto"/>
      </w:pPr>
      <w:r>
        <w:separator/>
      </w:r>
    </w:p>
    <w:p w14:paraId="22100F53" w14:textId="77777777" w:rsidR="00503ED3" w:rsidRDefault="00503ED3"/>
    <w:p w14:paraId="5D28AB4F" w14:textId="77777777" w:rsidR="00503ED3" w:rsidRDefault="00503ED3"/>
    <w:p w14:paraId="7C40CC76" w14:textId="77777777" w:rsidR="00503ED3" w:rsidRDefault="00503ED3"/>
  </w:footnote>
  <w:footnote w:type="continuationSeparator" w:id="0">
    <w:p w14:paraId="1E9F6CC9" w14:textId="77777777" w:rsidR="00503ED3" w:rsidRDefault="00503ED3" w:rsidP="00820C62">
      <w:pPr>
        <w:spacing w:after="0" w:line="240" w:lineRule="auto"/>
      </w:pPr>
      <w:r>
        <w:continuationSeparator/>
      </w:r>
    </w:p>
    <w:p w14:paraId="651D20DA" w14:textId="77777777" w:rsidR="00503ED3" w:rsidRDefault="00503ED3"/>
    <w:p w14:paraId="29823020" w14:textId="77777777" w:rsidR="00503ED3" w:rsidRDefault="00503ED3"/>
    <w:p w14:paraId="027D08CE" w14:textId="77777777" w:rsidR="00503ED3" w:rsidRDefault="00503ED3"/>
  </w:footnote>
  <w:footnote w:type="continuationNotice" w:id="1">
    <w:p w14:paraId="2D305ACA" w14:textId="77777777" w:rsidR="00503ED3" w:rsidRDefault="00503ED3">
      <w:pPr>
        <w:spacing w:after="0" w:line="240" w:lineRule="auto"/>
      </w:pPr>
    </w:p>
    <w:p w14:paraId="3317C3A9" w14:textId="77777777" w:rsidR="00503ED3" w:rsidRDefault="00503E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1C1A" w14:textId="77777777" w:rsidR="0010533C" w:rsidRDefault="0010533C" w:rsidP="0010533C">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1E16" w14:textId="77777777" w:rsidR="00671301" w:rsidRPr="00956A98" w:rsidRDefault="00671301" w:rsidP="00956A98">
    <w:pPr>
      <w:pStyle w:val="Header"/>
    </w:pPr>
    <w:r w:rsidRPr="00317A0D">
      <w:rPr>
        <w:rFonts w:ascii="Arial Bold" w:hAnsi="Arial Bold"/>
      </w:rPr>
      <w:t>PRIMARY FINANCIAL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AB63" w14:textId="5C683A57" w:rsidR="00671301" w:rsidRPr="00317A0D" w:rsidRDefault="006372DF" w:rsidP="00317A0D">
    <w:pPr>
      <w:pStyle w:val="Header"/>
      <w:rPr>
        <w:rFonts w:ascii="Arial Bold" w:hAnsi="Arial Bold"/>
      </w:rPr>
    </w:pPr>
    <w:r w:rsidRPr="00317A0D">
      <w:rPr>
        <w:rFonts w:ascii="Arial Bold" w:hAnsi="Arial Bold"/>
      </w:rPr>
      <w:t>Primary 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CC2F" w14:textId="5D2E3BEF" w:rsidR="006372DF" w:rsidRPr="00317A0D" w:rsidRDefault="006372DF" w:rsidP="00317A0D">
    <w:pPr>
      <w:pStyle w:val="Header"/>
      <w:rPr>
        <w:rFonts w:ascii="Arial Bold" w:hAnsi="Arial Bold"/>
      </w:rPr>
    </w:pPr>
    <w:r w:rsidRPr="006372DF">
      <w:rPr>
        <w:rFonts w:ascii="Arial Bold" w:hAnsi="Arial Bold"/>
      </w:rPr>
      <w:t>Administered financial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348C"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AD71" w14:textId="42B83871" w:rsidR="00671301" w:rsidRPr="009F5508" w:rsidRDefault="00294F88" w:rsidP="009F5508">
    <w:pPr>
      <w:pStyle w:val="Header"/>
    </w:pPr>
    <w:r w:rsidRPr="009F5508">
      <w:rPr>
        <w:rFonts w:ascii="Arial Bold" w:hAnsi="Arial Bold"/>
      </w:rPr>
      <w:t>Notes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4603"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0C2E" w14:textId="77777777" w:rsidR="00671301" w:rsidRPr="00CE6FFC" w:rsidRDefault="00671301" w:rsidP="00CE6FFC">
    <w:pPr>
      <w:pStyle w:val="Header"/>
    </w:pPr>
    <w:r w:rsidRPr="009F5508">
      <w:rPr>
        <w:rFonts w:ascii="Arial Bold" w:hAnsi="Arial Bold"/>
      </w:rPr>
      <w:t>N</w:t>
    </w:r>
    <w:r>
      <w:rPr>
        <w:rFonts w:ascii="Arial Bold" w:hAnsi="Arial Bold"/>
      </w:rPr>
      <w:t>OTES TO THE 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306F" w14:textId="28DD585C" w:rsidR="00671301" w:rsidRPr="00FC3B4C" w:rsidRDefault="00671301" w:rsidP="00FC3B4C">
    <w:pPr>
      <w:pStyle w:val="Header"/>
    </w:pPr>
    <w:r w:rsidRPr="009F5508">
      <w:rPr>
        <w:rFonts w:ascii="Arial Bold" w:hAnsi="Arial Bold"/>
      </w:rPr>
      <w:t>N</w:t>
    </w:r>
    <w:r w:rsidR="00294F88">
      <w:rPr>
        <w:rFonts w:ascii="Arial Bold" w:hAnsi="Arial Bold"/>
      </w:rPr>
      <w:t>otes to the financial statements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13C5" w14:textId="18E38940" w:rsidR="00671301" w:rsidRPr="00FC3B4C" w:rsidRDefault="00671301" w:rsidP="00FC3B4C">
    <w:pPr>
      <w:pStyle w:val="Header"/>
    </w:pPr>
    <w:r w:rsidRPr="009F5508">
      <w:rPr>
        <w:rFonts w:ascii="Arial Bold" w:hAnsi="Arial Bold"/>
      </w:rPr>
      <w:t>N</w:t>
    </w:r>
    <w:r w:rsidR="00294F88">
      <w:rPr>
        <w:rFonts w:ascii="Arial Bold" w:hAnsi="Arial Bold"/>
      </w:rPr>
      <w:t>otes to the financial statements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DB2B" w14:textId="77777777" w:rsidR="00671301" w:rsidRPr="00956A98" w:rsidRDefault="00671301" w:rsidP="009F5508">
    <w:pPr>
      <w:pStyle w:val="Header"/>
    </w:pPr>
    <w:r>
      <w:rPr>
        <w:rFonts w:ascii="Arial Bold" w:hAnsi="Arial Bold"/>
      </w:rPr>
      <w:t>AUDITED KEY PERFORMANCE INDICATORS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6BEF" w14:textId="77777777" w:rsidR="00C469C5" w:rsidRPr="005335BD" w:rsidRDefault="00C469C5">
    <w:pPr>
      <w:pStyle w:val="Header"/>
      <w:rPr>
        <w:b w:val="0"/>
      </w:rPr>
    </w:pPr>
    <w:r w:rsidRPr="005335BD">
      <w:rPr>
        <w:b w:val="0"/>
      </w:rPr>
      <w:t>SETTING THE SCENE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439C" w14:textId="0AA9912E" w:rsidR="00671301" w:rsidRPr="00160E06" w:rsidRDefault="00294F88" w:rsidP="00160E06">
    <w:pPr>
      <w:pStyle w:val="Header"/>
    </w:pPr>
    <w:r w:rsidRPr="00A724C6">
      <w:t>Audited key performance indicators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5525" w14:textId="77777777" w:rsidR="00671301" w:rsidRPr="00160E06" w:rsidRDefault="00671301" w:rsidP="00160E06">
    <w:pPr>
      <w:pStyle w:val="Header"/>
    </w:pPr>
    <w:r>
      <w:t>OTHER STATUTORY INFORMATION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5C99" w14:textId="77777777" w:rsidR="00671301" w:rsidRPr="00A327AF" w:rsidRDefault="00671301" w:rsidP="00A327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412C" w14:textId="2118B6C5" w:rsidR="00C469C5" w:rsidRPr="00645939" w:rsidRDefault="00C469C5" w:rsidP="006459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042A" w14:textId="043AD532" w:rsidR="00645939" w:rsidRPr="005335BD" w:rsidRDefault="00EC7F09" w:rsidP="005335BD">
    <w:pPr>
      <w:pStyle w:val="Header"/>
      <w:rPr>
        <w:b w:val="0"/>
      </w:rPr>
    </w:pPr>
    <w:r>
      <w:rPr>
        <w:b w:val="0"/>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E1E6" w14:textId="77777777" w:rsidR="00671301" w:rsidRPr="00B160CD" w:rsidRDefault="00671301" w:rsidP="00B160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625C" w14:textId="77777777" w:rsidR="00671301" w:rsidRPr="009E282D" w:rsidRDefault="00671301" w:rsidP="009E28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32DA" w14:textId="77777777" w:rsidR="00671301" w:rsidRPr="000F4A83" w:rsidRDefault="00671301" w:rsidP="00BA77D9">
    <w:pPr>
      <w:pStyle w:val="Header-Even"/>
      <w:tabs>
        <w:tab w:val="right" w:pos="9072"/>
      </w:tabs>
    </w:pPr>
    <w:r w:rsidRPr="000F4A83">
      <w:t>Model Annual Report</w:t>
    </w:r>
  </w:p>
  <w:p w14:paraId="6173BD0B" w14:textId="77777777" w:rsidR="00671301" w:rsidRDefault="00671301" w:rsidP="006C6178">
    <w:pPr>
      <w:pStyle w:val="Header"/>
    </w:pPr>
    <w:r>
      <w:t>Agency</w:t>
    </w:r>
    <w:r w:rsidRPr="000F4A83">
      <w:t xml:space="preserve"> 31 December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F97F" w14:textId="0D6FAC3F" w:rsidR="00671301" w:rsidRPr="000F4A83" w:rsidRDefault="00261031" w:rsidP="00086BEA">
    <w:pPr>
      <w:pStyle w:val="Header-Even"/>
    </w:pPr>
    <w:r>
      <w:t>Tier 1 m</w:t>
    </w:r>
    <w:r w:rsidR="00671301" w:rsidRPr="000F4A83">
      <w:t xml:space="preserve">odel </w:t>
    </w:r>
    <w:r w:rsidR="006372DF">
      <w:t>a</w:t>
    </w:r>
    <w:r w:rsidR="006372DF" w:rsidRPr="000F4A83">
      <w:t xml:space="preserve">nnual </w:t>
    </w:r>
    <w:r w:rsidR="006372DF">
      <w:t>r</w:t>
    </w:r>
    <w:r w:rsidR="006372DF" w:rsidRPr="000F4A83">
      <w:t>eport</w:t>
    </w:r>
  </w:p>
  <w:p w14:paraId="375844B2" w14:textId="1C959FF8" w:rsidR="00671301" w:rsidRDefault="00671301" w:rsidP="00140CD2">
    <w:pPr>
      <w:pStyle w:val="Header"/>
    </w:pPr>
    <w:r>
      <w:t>Agency</w:t>
    </w:r>
    <w:r w:rsidRPr="000F4A83">
      <w:t xml:space="preserve"> </w:t>
    </w:r>
    <w:r w:rsidR="00896954" w:rsidRPr="000F4A83">
      <w:t>3</w:t>
    </w:r>
    <w:r w:rsidR="00896954">
      <w:t>0</w:t>
    </w:r>
    <w:r w:rsidR="00896954" w:rsidRPr="000F4A83">
      <w:t> </w:t>
    </w:r>
    <w:r w:rsidR="00896954">
      <w:t>June</w:t>
    </w:r>
    <w:r w:rsidR="00896954" w:rsidRPr="000F4A83">
      <w:t> 20</w:t>
    </w:r>
    <w:r w:rsidR="00896954">
      <w:t>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80F8" w14:textId="77777777" w:rsidR="00671301" w:rsidRPr="006223AE" w:rsidRDefault="00671301"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2017</w:t>
    </w:r>
  </w:p>
  <w:p w14:paraId="2315A4AE" w14:textId="77777777" w:rsidR="00671301" w:rsidRPr="006223AE" w:rsidRDefault="00671301" w:rsidP="00113187">
    <w:pPr>
      <w:jc w:val="right"/>
      <w:rPr>
        <w:sz w:val="16"/>
        <w:szCs w:val="16"/>
      </w:rPr>
    </w:pPr>
  </w:p>
  <w:p w14:paraId="105B60FC" w14:textId="77777777" w:rsidR="00671301" w:rsidRDefault="006713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04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304C1"/>
    <w:multiLevelType w:val="hybridMultilevel"/>
    <w:tmpl w:val="04C68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9A733A"/>
    <w:multiLevelType w:val="hybridMultilevel"/>
    <w:tmpl w:val="5EE6FA92"/>
    <w:lvl w:ilvl="0" w:tplc="1C86A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A21133"/>
    <w:multiLevelType w:val="hybridMultilevel"/>
    <w:tmpl w:val="74E0437E"/>
    <w:lvl w:ilvl="0" w:tplc="EE085C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FB1DB6"/>
    <w:multiLevelType w:val="hybridMultilevel"/>
    <w:tmpl w:val="953E03B2"/>
    <w:lvl w:ilvl="0" w:tplc="BD724F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8CB794E"/>
    <w:multiLevelType w:val="hybridMultilevel"/>
    <w:tmpl w:val="A51A7DDC"/>
    <w:lvl w:ilvl="0" w:tplc="840AF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6804CA"/>
    <w:multiLevelType w:val="hybridMultilevel"/>
    <w:tmpl w:val="891C96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C271A5"/>
    <w:multiLevelType w:val="hybridMultilevel"/>
    <w:tmpl w:val="1FC2CA88"/>
    <w:lvl w:ilvl="0" w:tplc="458098BE">
      <w:start w:val="1"/>
      <w:numFmt w:val="bullet"/>
      <w:pStyle w:val="GuidanceBodyBullet1"/>
      <w:lvlText w:val=""/>
      <w:lvlJc w:val="left"/>
      <w:pPr>
        <w:ind w:left="360" w:hanging="360"/>
      </w:pPr>
      <w:rPr>
        <w:rFonts w:ascii="Symbol" w:hAnsi="Symbol" w:hint="default"/>
        <w:i w:val="0"/>
        <w:iCs/>
        <w:sz w:val="18"/>
        <w:szCs w:val="18"/>
      </w:rPr>
    </w:lvl>
    <w:lvl w:ilvl="1" w:tplc="CC520882">
      <w:start w:val="1"/>
      <w:numFmt w:val="bullet"/>
      <w:lvlText w:val=""/>
      <w:lvlJc w:val="left"/>
      <w:pPr>
        <w:ind w:left="796" w:hanging="360"/>
      </w:pPr>
      <w:rPr>
        <w:rFonts w:ascii="Symbol" w:hAnsi="Symbol"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7" w15:restartNumberingAfterBreak="0">
    <w:nsid w:val="0E3131F1"/>
    <w:multiLevelType w:val="hybridMultilevel"/>
    <w:tmpl w:val="60448B3C"/>
    <w:lvl w:ilvl="0" w:tplc="BD724F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0E9A545C"/>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01B7CE1"/>
    <w:multiLevelType w:val="hybridMultilevel"/>
    <w:tmpl w:val="284AEA1A"/>
    <w:lvl w:ilvl="0" w:tplc="ABE4D9B6">
      <w:start w:val="1"/>
      <w:numFmt w:val="lowerRoman"/>
      <w:pStyle w:val="GuidanceBodyBulletNos"/>
      <w:lvlText w:val="(%1)"/>
      <w:lvlJc w:val="left"/>
      <w:pPr>
        <w:ind w:left="1440" w:hanging="360"/>
      </w:pPr>
      <w:rPr>
        <w:rFonts w:cs="Times New Roman"/>
        <w:b w:val="0"/>
        <w:bCs w:val="0"/>
        <w:i w:val="0"/>
        <w:iCs w:val="0"/>
        <w:caps w:val="0"/>
        <w:smallCaps w:val="0"/>
        <w:strike w:val="0"/>
        <w:dstrike w:val="0"/>
        <w:noProof w:val="0"/>
        <w:vanish w:val="0"/>
        <w:color w:val="686868" w:themeColor="accent6" w:themeShade="B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12707F48"/>
    <w:multiLevelType w:val="hybridMultilevel"/>
    <w:tmpl w:val="76D2E1DC"/>
    <w:lvl w:ilvl="0" w:tplc="1E505FEA">
      <w:start w:val="1"/>
      <w:numFmt w:val="bullet"/>
      <w:pStyle w:val="GuidanceBodyBullet2"/>
      <w:lvlText w:val=""/>
      <w:lvlJc w:val="left"/>
      <w:pPr>
        <w:ind w:left="931" w:hanging="360"/>
      </w:pPr>
      <w:rPr>
        <w:rFonts w:ascii="Symbol" w:hAnsi="Symbol" w:hint="default"/>
        <w:b/>
        <w:i w:val="0"/>
        <w:sz w:val="22"/>
        <w:u w:color="00B050"/>
      </w:rPr>
    </w:lvl>
    <w:lvl w:ilvl="1" w:tplc="0C090003" w:tentative="1">
      <w:start w:val="1"/>
      <w:numFmt w:val="bullet"/>
      <w:lvlText w:val="o"/>
      <w:lvlJc w:val="left"/>
      <w:pPr>
        <w:ind w:left="1651" w:hanging="360"/>
      </w:pPr>
      <w:rPr>
        <w:rFonts w:ascii="Courier New" w:hAnsi="Courier New" w:cs="Courier New" w:hint="default"/>
      </w:rPr>
    </w:lvl>
    <w:lvl w:ilvl="2" w:tplc="0C090005" w:tentative="1">
      <w:start w:val="1"/>
      <w:numFmt w:val="bullet"/>
      <w:lvlText w:val=""/>
      <w:lvlJc w:val="left"/>
      <w:pPr>
        <w:ind w:left="2371" w:hanging="360"/>
      </w:pPr>
      <w:rPr>
        <w:rFonts w:ascii="Wingdings" w:hAnsi="Wingdings" w:hint="default"/>
      </w:rPr>
    </w:lvl>
    <w:lvl w:ilvl="3" w:tplc="0C090001" w:tentative="1">
      <w:start w:val="1"/>
      <w:numFmt w:val="bullet"/>
      <w:lvlText w:val=""/>
      <w:lvlJc w:val="left"/>
      <w:pPr>
        <w:ind w:left="3091" w:hanging="360"/>
      </w:pPr>
      <w:rPr>
        <w:rFonts w:ascii="Symbol" w:hAnsi="Symbol" w:hint="default"/>
      </w:rPr>
    </w:lvl>
    <w:lvl w:ilvl="4" w:tplc="0C090003" w:tentative="1">
      <w:start w:val="1"/>
      <w:numFmt w:val="bullet"/>
      <w:lvlText w:val="o"/>
      <w:lvlJc w:val="left"/>
      <w:pPr>
        <w:ind w:left="3811" w:hanging="360"/>
      </w:pPr>
      <w:rPr>
        <w:rFonts w:ascii="Courier New" w:hAnsi="Courier New" w:cs="Courier New" w:hint="default"/>
      </w:rPr>
    </w:lvl>
    <w:lvl w:ilvl="5" w:tplc="0C090005" w:tentative="1">
      <w:start w:val="1"/>
      <w:numFmt w:val="bullet"/>
      <w:lvlText w:val=""/>
      <w:lvlJc w:val="left"/>
      <w:pPr>
        <w:ind w:left="4531" w:hanging="360"/>
      </w:pPr>
      <w:rPr>
        <w:rFonts w:ascii="Wingdings" w:hAnsi="Wingdings" w:hint="default"/>
      </w:rPr>
    </w:lvl>
    <w:lvl w:ilvl="6" w:tplc="0C090001" w:tentative="1">
      <w:start w:val="1"/>
      <w:numFmt w:val="bullet"/>
      <w:lvlText w:val=""/>
      <w:lvlJc w:val="left"/>
      <w:pPr>
        <w:ind w:left="5251" w:hanging="360"/>
      </w:pPr>
      <w:rPr>
        <w:rFonts w:ascii="Symbol" w:hAnsi="Symbol" w:hint="default"/>
      </w:rPr>
    </w:lvl>
    <w:lvl w:ilvl="7" w:tplc="0C090003" w:tentative="1">
      <w:start w:val="1"/>
      <w:numFmt w:val="bullet"/>
      <w:lvlText w:val="o"/>
      <w:lvlJc w:val="left"/>
      <w:pPr>
        <w:ind w:left="5971" w:hanging="360"/>
      </w:pPr>
      <w:rPr>
        <w:rFonts w:ascii="Courier New" w:hAnsi="Courier New" w:cs="Courier New" w:hint="default"/>
      </w:rPr>
    </w:lvl>
    <w:lvl w:ilvl="8" w:tplc="0C090005" w:tentative="1">
      <w:start w:val="1"/>
      <w:numFmt w:val="bullet"/>
      <w:lvlText w:val=""/>
      <w:lvlJc w:val="left"/>
      <w:pPr>
        <w:ind w:left="6691" w:hanging="360"/>
      </w:pPr>
      <w:rPr>
        <w:rFonts w:ascii="Wingdings" w:hAnsi="Wingdings" w:hint="default"/>
      </w:rPr>
    </w:lvl>
  </w:abstractNum>
  <w:abstractNum w:abstractNumId="21" w15:restartNumberingAfterBreak="0">
    <w:nsid w:val="184A135B"/>
    <w:multiLevelType w:val="hybridMultilevel"/>
    <w:tmpl w:val="94782918"/>
    <w:lvl w:ilvl="0" w:tplc="81E249F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90043BE"/>
    <w:multiLevelType w:val="hybridMultilevel"/>
    <w:tmpl w:val="D22EAFDA"/>
    <w:lvl w:ilvl="0" w:tplc="BFC699CA">
      <w:start w:val="1"/>
      <w:numFmt w:val="lowerLetter"/>
      <w:lvlText w:val="(%1)"/>
      <w:lvlJc w:val="left"/>
      <w:pPr>
        <w:ind w:left="360" w:hanging="360"/>
      </w:pPr>
      <w:rPr>
        <w:rFonts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EFC7046"/>
    <w:multiLevelType w:val="hybridMultilevel"/>
    <w:tmpl w:val="E0EA0E74"/>
    <w:lvl w:ilvl="0" w:tplc="31004E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9D03C3"/>
    <w:multiLevelType w:val="hybridMultilevel"/>
    <w:tmpl w:val="2758B616"/>
    <w:lvl w:ilvl="0" w:tplc="1F9AD7C2">
      <w:start w:val="1"/>
      <w:numFmt w:val="bullet"/>
      <w:pStyle w:val="ModelBodyBullet1"/>
      <w:lvlText w:val=""/>
      <w:lvlJc w:val="left"/>
      <w:pPr>
        <w:ind w:left="360" w:hanging="360"/>
      </w:pPr>
      <w:rPr>
        <w:rFonts w:ascii="Symbol" w:hAnsi="Symbol" w:hint="default"/>
        <w:color w:val="auto"/>
        <w:sz w:val="18"/>
        <w:szCs w:val="18"/>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0FC28FA"/>
    <w:multiLevelType w:val="hybridMultilevel"/>
    <w:tmpl w:val="85DE108C"/>
    <w:lvl w:ilvl="0" w:tplc="38C2F654">
      <w:start w:val="1"/>
      <w:numFmt w:val="lowerLetter"/>
      <w:lvlText w:val="(%1)"/>
      <w:lvlJc w:val="left"/>
      <w:pPr>
        <w:ind w:left="4908" w:hanging="360"/>
      </w:pPr>
      <w:rPr>
        <w:rFonts w:hint="default"/>
        <w:i w:val="0"/>
        <w:iCs/>
        <w:sz w:val="16"/>
        <w:szCs w:val="16"/>
      </w:rPr>
    </w:lvl>
    <w:lvl w:ilvl="1" w:tplc="0C090019" w:tentative="1">
      <w:start w:val="1"/>
      <w:numFmt w:val="lowerLetter"/>
      <w:lvlText w:val="%2."/>
      <w:lvlJc w:val="left"/>
      <w:pPr>
        <w:ind w:left="5628" w:hanging="360"/>
      </w:pPr>
    </w:lvl>
    <w:lvl w:ilvl="2" w:tplc="0C09001B" w:tentative="1">
      <w:start w:val="1"/>
      <w:numFmt w:val="lowerRoman"/>
      <w:lvlText w:val="%3."/>
      <w:lvlJc w:val="right"/>
      <w:pPr>
        <w:ind w:left="6348" w:hanging="180"/>
      </w:pPr>
    </w:lvl>
    <w:lvl w:ilvl="3" w:tplc="0C09000F" w:tentative="1">
      <w:start w:val="1"/>
      <w:numFmt w:val="decimal"/>
      <w:lvlText w:val="%4."/>
      <w:lvlJc w:val="left"/>
      <w:pPr>
        <w:ind w:left="7068" w:hanging="360"/>
      </w:pPr>
    </w:lvl>
    <w:lvl w:ilvl="4" w:tplc="0C090019" w:tentative="1">
      <w:start w:val="1"/>
      <w:numFmt w:val="lowerLetter"/>
      <w:lvlText w:val="%5."/>
      <w:lvlJc w:val="left"/>
      <w:pPr>
        <w:ind w:left="7788" w:hanging="360"/>
      </w:pPr>
    </w:lvl>
    <w:lvl w:ilvl="5" w:tplc="0C09001B" w:tentative="1">
      <w:start w:val="1"/>
      <w:numFmt w:val="lowerRoman"/>
      <w:lvlText w:val="%6."/>
      <w:lvlJc w:val="right"/>
      <w:pPr>
        <w:ind w:left="8508" w:hanging="180"/>
      </w:pPr>
    </w:lvl>
    <w:lvl w:ilvl="6" w:tplc="0C09000F" w:tentative="1">
      <w:start w:val="1"/>
      <w:numFmt w:val="decimal"/>
      <w:lvlText w:val="%7."/>
      <w:lvlJc w:val="left"/>
      <w:pPr>
        <w:ind w:left="9228" w:hanging="360"/>
      </w:pPr>
    </w:lvl>
    <w:lvl w:ilvl="7" w:tplc="0C090019" w:tentative="1">
      <w:start w:val="1"/>
      <w:numFmt w:val="lowerLetter"/>
      <w:lvlText w:val="%8."/>
      <w:lvlJc w:val="left"/>
      <w:pPr>
        <w:ind w:left="9948" w:hanging="360"/>
      </w:pPr>
    </w:lvl>
    <w:lvl w:ilvl="8" w:tplc="0C09001B" w:tentative="1">
      <w:start w:val="1"/>
      <w:numFmt w:val="lowerRoman"/>
      <w:lvlText w:val="%9."/>
      <w:lvlJc w:val="right"/>
      <w:pPr>
        <w:ind w:left="10668" w:hanging="180"/>
      </w:pPr>
    </w:lvl>
  </w:abstractNum>
  <w:abstractNum w:abstractNumId="27" w15:restartNumberingAfterBreak="0">
    <w:nsid w:val="235C4123"/>
    <w:multiLevelType w:val="hybridMultilevel"/>
    <w:tmpl w:val="909C29AA"/>
    <w:lvl w:ilvl="0" w:tplc="57864780">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3B1678E"/>
    <w:multiLevelType w:val="hybridMultilevel"/>
    <w:tmpl w:val="7D62B796"/>
    <w:lvl w:ilvl="0" w:tplc="B59214A6">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E011A2"/>
    <w:multiLevelType w:val="hybridMultilevel"/>
    <w:tmpl w:val="60DC4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478497B"/>
    <w:multiLevelType w:val="hybridMultilevel"/>
    <w:tmpl w:val="440AB346"/>
    <w:lvl w:ilvl="0" w:tplc="578635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4B73923"/>
    <w:multiLevelType w:val="hybridMultilevel"/>
    <w:tmpl w:val="4F2CA1E4"/>
    <w:lvl w:ilvl="0" w:tplc="39503B7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8D83165"/>
    <w:multiLevelType w:val="hybridMultilevel"/>
    <w:tmpl w:val="5838B40A"/>
    <w:lvl w:ilvl="0" w:tplc="07606722">
      <w:start w:val="1"/>
      <w:numFmt w:val="decimal"/>
      <w:lvlText w:val="%1."/>
      <w:lvlJc w:val="left"/>
      <w:pPr>
        <w:ind w:left="25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FB1133"/>
    <w:multiLevelType w:val="hybridMultilevel"/>
    <w:tmpl w:val="7A1AC1C2"/>
    <w:lvl w:ilvl="0" w:tplc="C4FA4796">
      <w:start w:val="1"/>
      <w:numFmt w:val="bullet"/>
      <w:lvlText w:val=""/>
      <w:lvlJc w:val="left"/>
      <w:pPr>
        <w:ind w:left="360" w:hanging="360"/>
      </w:pPr>
      <w:rPr>
        <w:rFonts w:ascii="Symbol" w:hAnsi="Symbo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3A74648"/>
    <w:multiLevelType w:val="hybridMultilevel"/>
    <w:tmpl w:val="87987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1516B0"/>
    <w:multiLevelType w:val="hybridMultilevel"/>
    <w:tmpl w:val="865E4688"/>
    <w:lvl w:ilvl="0" w:tplc="CBF05B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76A2CD9"/>
    <w:multiLevelType w:val="hybridMultilevel"/>
    <w:tmpl w:val="CC407346"/>
    <w:lvl w:ilvl="0" w:tplc="DED29850">
      <w:start w:val="1"/>
      <w:numFmt w:val="bullet"/>
      <w:lvlText w:val=""/>
      <w:lvlJc w:val="left"/>
      <w:pPr>
        <w:ind w:left="1872" w:hanging="360"/>
      </w:pPr>
      <w:rPr>
        <w:rFonts w:ascii="Symbol" w:hAnsi="Symbol" w:hint="default"/>
        <w:sz w:val="18"/>
        <w:szCs w:val="18"/>
      </w:rPr>
    </w:lvl>
    <w:lvl w:ilvl="1" w:tplc="0C090003" w:tentative="1">
      <w:start w:val="1"/>
      <w:numFmt w:val="bullet"/>
      <w:lvlText w:val="o"/>
      <w:lvlJc w:val="left"/>
      <w:pPr>
        <w:ind w:left="2592" w:hanging="360"/>
      </w:pPr>
      <w:rPr>
        <w:rFonts w:ascii="Courier New" w:hAnsi="Courier New" w:cs="Courier New" w:hint="default"/>
      </w:rPr>
    </w:lvl>
    <w:lvl w:ilvl="2" w:tplc="0C090005" w:tentative="1">
      <w:start w:val="1"/>
      <w:numFmt w:val="bullet"/>
      <w:lvlText w:val=""/>
      <w:lvlJc w:val="left"/>
      <w:pPr>
        <w:ind w:left="3312" w:hanging="360"/>
      </w:pPr>
      <w:rPr>
        <w:rFonts w:ascii="Wingdings" w:hAnsi="Wingdings" w:hint="default"/>
      </w:rPr>
    </w:lvl>
    <w:lvl w:ilvl="3" w:tplc="0C090001" w:tentative="1">
      <w:start w:val="1"/>
      <w:numFmt w:val="bullet"/>
      <w:lvlText w:val=""/>
      <w:lvlJc w:val="left"/>
      <w:pPr>
        <w:ind w:left="4032" w:hanging="360"/>
      </w:pPr>
      <w:rPr>
        <w:rFonts w:ascii="Symbol" w:hAnsi="Symbol" w:hint="default"/>
      </w:rPr>
    </w:lvl>
    <w:lvl w:ilvl="4" w:tplc="0C090003" w:tentative="1">
      <w:start w:val="1"/>
      <w:numFmt w:val="bullet"/>
      <w:lvlText w:val="o"/>
      <w:lvlJc w:val="left"/>
      <w:pPr>
        <w:ind w:left="4752" w:hanging="360"/>
      </w:pPr>
      <w:rPr>
        <w:rFonts w:ascii="Courier New" w:hAnsi="Courier New" w:cs="Courier New" w:hint="default"/>
      </w:rPr>
    </w:lvl>
    <w:lvl w:ilvl="5" w:tplc="0C090005" w:tentative="1">
      <w:start w:val="1"/>
      <w:numFmt w:val="bullet"/>
      <w:lvlText w:val=""/>
      <w:lvlJc w:val="left"/>
      <w:pPr>
        <w:ind w:left="5472" w:hanging="360"/>
      </w:pPr>
      <w:rPr>
        <w:rFonts w:ascii="Wingdings" w:hAnsi="Wingdings" w:hint="default"/>
      </w:rPr>
    </w:lvl>
    <w:lvl w:ilvl="6" w:tplc="0C090001" w:tentative="1">
      <w:start w:val="1"/>
      <w:numFmt w:val="bullet"/>
      <w:lvlText w:val=""/>
      <w:lvlJc w:val="left"/>
      <w:pPr>
        <w:ind w:left="6192" w:hanging="360"/>
      </w:pPr>
      <w:rPr>
        <w:rFonts w:ascii="Symbol" w:hAnsi="Symbol" w:hint="default"/>
      </w:rPr>
    </w:lvl>
    <w:lvl w:ilvl="7" w:tplc="0C090003" w:tentative="1">
      <w:start w:val="1"/>
      <w:numFmt w:val="bullet"/>
      <w:lvlText w:val="o"/>
      <w:lvlJc w:val="left"/>
      <w:pPr>
        <w:ind w:left="6912" w:hanging="360"/>
      </w:pPr>
      <w:rPr>
        <w:rFonts w:ascii="Courier New" w:hAnsi="Courier New" w:cs="Courier New" w:hint="default"/>
      </w:rPr>
    </w:lvl>
    <w:lvl w:ilvl="8" w:tplc="0C090005" w:tentative="1">
      <w:start w:val="1"/>
      <w:numFmt w:val="bullet"/>
      <w:lvlText w:val=""/>
      <w:lvlJc w:val="left"/>
      <w:pPr>
        <w:ind w:left="7632" w:hanging="360"/>
      </w:pPr>
      <w:rPr>
        <w:rFonts w:ascii="Wingdings" w:hAnsi="Wingdings" w:hint="default"/>
      </w:rPr>
    </w:lvl>
  </w:abstractNum>
  <w:abstractNum w:abstractNumId="37" w15:restartNumberingAfterBreak="0">
    <w:nsid w:val="3A661335"/>
    <w:multiLevelType w:val="hybridMultilevel"/>
    <w:tmpl w:val="265C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6D2F95"/>
    <w:multiLevelType w:val="hybridMultilevel"/>
    <w:tmpl w:val="69B24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C16151"/>
    <w:multiLevelType w:val="hybridMultilevel"/>
    <w:tmpl w:val="57F6D42A"/>
    <w:lvl w:ilvl="0" w:tplc="DFC88C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67533AF"/>
    <w:multiLevelType w:val="hybridMultilevel"/>
    <w:tmpl w:val="B9B6F410"/>
    <w:lvl w:ilvl="0" w:tplc="31004E82">
      <w:start w:val="1"/>
      <w:numFmt w:val="lowerLetter"/>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7927544"/>
    <w:multiLevelType w:val="hybridMultilevel"/>
    <w:tmpl w:val="F416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E892B09"/>
    <w:multiLevelType w:val="hybridMultilevel"/>
    <w:tmpl w:val="DD82893C"/>
    <w:lvl w:ilvl="0" w:tplc="D46E36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ED33ED4"/>
    <w:multiLevelType w:val="hybridMultilevel"/>
    <w:tmpl w:val="0610CC62"/>
    <w:lvl w:ilvl="0" w:tplc="60425F7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F331080"/>
    <w:multiLevelType w:val="hybridMultilevel"/>
    <w:tmpl w:val="79A2B038"/>
    <w:lvl w:ilvl="0" w:tplc="06B224B8">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06E5D86"/>
    <w:multiLevelType w:val="hybridMultilevel"/>
    <w:tmpl w:val="861EAF12"/>
    <w:lvl w:ilvl="0" w:tplc="28BE57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2C62B91"/>
    <w:multiLevelType w:val="hybridMultilevel"/>
    <w:tmpl w:val="1EA4E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5C05DD0"/>
    <w:multiLevelType w:val="hybridMultilevel"/>
    <w:tmpl w:val="9EB885D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8" w15:restartNumberingAfterBreak="0">
    <w:nsid w:val="5B4F37D2"/>
    <w:multiLevelType w:val="hybridMultilevel"/>
    <w:tmpl w:val="5D38A5EC"/>
    <w:lvl w:ilvl="0" w:tplc="6C9AD3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D8D3680"/>
    <w:multiLevelType w:val="hybridMultilevel"/>
    <w:tmpl w:val="5A587694"/>
    <w:lvl w:ilvl="0" w:tplc="7F184D08">
      <w:start w:val="1"/>
      <w:numFmt w:val="lowerLetter"/>
      <w:pStyle w:val="ModelBodyBulletalpha"/>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ECC09C7"/>
    <w:multiLevelType w:val="hybridMultilevel"/>
    <w:tmpl w:val="D1F2D9C0"/>
    <w:lvl w:ilvl="0" w:tplc="1876CF92">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4514092"/>
    <w:multiLevelType w:val="hybridMultilevel"/>
    <w:tmpl w:val="DB4A2B3A"/>
    <w:lvl w:ilvl="0" w:tplc="1BD4FEF6">
      <w:start w:val="1"/>
      <w:numFmt w:val="lowerLetter"/>
      <w:lvlText w:val="(%1)"/>
      <w:lvlJc w:val="left"/>
      <w:pPr>
        <w:ind w:left="360" w:hanging="360"/>
      </w:pPr>
      <w:rPr>
        <w:rFonts w:ascii="Arial" w:hAnsi="Arial" w:hint="default"/>
        <w:sz w:val="18"/>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4931678"/>
    <w:multiLevelType w:val="hybridMultilevel"/>
    <w:tmpl w:val="8AB60230"/>
    <w:lvl w:ilvl="0" w:tplc="65C6B8C2">
      <w:start w:val="1"/>
      <w:numFmt w:val="lowerLetter"/>
      <w:pStyle w:val="GuidanceBodyBulletAlpha"/>
      <w:lvlText w:val="(%1)"/>
      <w:lvlJc w:val="left"/>
      <w:pPr>
        <w:ind w:left="360" w:hanging="360"/>
      </w:pPr>
      <w:rPr>
        <w:rFonts w:cs="Times New Roman"/>
        <w:b w:val="0"/>
        <w:bCs w:val="0"/>
        <w:i/>
        <w:iCs/>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80A1545"/>
    <w:multiLevelType w:val="hybridMultilevel"/>
    <w:tmpl w:val="4C5491C2"/>
    <w:lvl w:ilvl="0" w:tplc="B210A7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89D0B5D"/>
    <w:multiLevelType w:val="hybridMultilevel"/>
    <w:tmpl w:val="E18C4398"/>
    <w:lvl w:ilvl="0" w:tplc="FF2832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90F26AA"/>
    <w:multiLevelType w:val="hybridMultilevel"/>
    <w:tmpl w:val="46627D40"/>
    <w:lvl w:ilvl="0" w:tplc="8DBE56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94C4E99"/>
    <w:multiLevelType w:val="hybridMultilevel"/>
    <w:tmpl w:val="AE9E73AE"/>
    <w:lvl w:ilvl="0" w:tplc="38188144">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6D120E88"/>
    <w:multiLevelType w:val="hybridMultilevel"/>
    <w:tmpl w:val="E0EA0E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F683E58"/>
    <w:multiLevelType w:val="hybridMultilevel"/>
    <w:tmpl w:val="20D26550"/>
    <w:lvl w:ilvl="0" w:tplc="968CF2EC">
      <w:start w:val="1"/>
      <w:numFmt w:val="decimal"/>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7606722">
      <w:start w:val="1"/>
      <w:numFmt w:val="decimal"/>
      <w:lvlText w:val="%4."/>
      <w:lvlJc w:val="left"/>
      <w:pPr>
        <w:ind w:left="2520" w:hanging="360"/>
      </w:pPr>
      <w:rPr>
        <w:rFonts w:hint="default"/>
        <w:b w:val="0"/>
        <w:bCs/>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36C4E62"/>
    <w:multiLevelType w:val="hybridMultilevel"/>
    <w:tmpl w:val="93E2E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81E5E6E"/>
    <w:multiLevelType w:val="hybridMultilevel"/>
    <w:tmpl w:val="30685FB6"/>
    <w:lvl w:ilvl="0" w:tplc="968CF2E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98F37FB"/>
    <w:multiLevelType w:val="hybridMultilevel"/>
    <w:tmpl w:val="5B8EAE4C"/>
    <w:lvl w:ilvl="0" w:tplc="267A93B2">
      <w:start w:val="1"/>
      <w:numFmt w:val="bullet"/>
      <w:pStyle w:val="ModelTableBodyBullet1"/>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63" w15:restartNumberingAfterBreak="0">
    <w:nsid w:val="7B0D7CEE"/>
    <w:multiLevelType w:val="hybridMultilevel"/>
    <w:tmpl w:val="EE3AB230"/>
    <w:lvl w:ilvl="0" w:tplc="471686D8">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BEB381A"/>
    <w:multiLevelType w:val="hybridMultilevel"/>
    <w:tmpl w:val="080881E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49647539">
    <w:abstractNumId w:val="25"/>
  </w:num>
  <w:num w:numId="2" w16cid:durableId="666442833">
    <w:abstractNumId w:val="59"/>
  </w:num>
  <w:num w:numId="3" w16cid:durableId="704528859">
    <w:abstractNumId w:val="24"/>
  </w:num>
  <w:num w:numId="4" w16cid:durableId="1914929039">
    <w:abstractNumId w:val="56"/>
  </w:num>
  <w:num w:numId="5" w16cid:durableId="208297363">
    <w:abstractNumId w:val="26"/>
  </w:num>
  <w:num w:numId="6" w16cid:durableId="1293443129">
    <w:abstractNumId w:val="62"/>
  </w:num>
  <w:num w:numId="7" w16cid:durableId="807287021">
    <w:abstractNumId w:val="16"/>
  </w:num>
  <w:num w:numId="8" w16cid:durableId="1678577909">
    <w:abstractNumId w:val="33"/>
  </w:num>
  <w:num w:numId="9" w16cid:durableId="1826848390">
    <w:abstractNumId w:val="20"/>
  </w:num>
  <w:num w:numId="10" w16cid:durableId="241185116">
    <w:abstractNumId w:val="19"/>
  </w:num>
  <w:num w:numId="11" w16cid:durableId="821460418">
    <w:abstractNumId w:val="63"/>
  </w:num>
  <w:num w:numId="12" w16cid:durableId="1454206624">
    <w:abstractNumId w:val="52"/>
    <w:lvlOverride w:ilvl="0">
      <w:startOverride w:val="1"/>
    </w:lvlOverride>
  </w:num>
  <w:num w:numId="13" w16cid:durableId="627473576">
    <w:abstractNumId w:val="57"/>
  </w:num>
  <w:num w:numId="14" w16cid:durableId="2093430145">
    <w:abstractNumId w:val="52"/>
    <w:lvlOverride w:ilvl="0">
      <w:startOverride w:val="1"/>
    </w:lvlOverride>
  </w:num>
  <w:num w:numId="15" w16cid:durableId="850995579">
    <w:abstractNumId w:val="52"/>
    <w:lvlOverride w:ilvl="0">
      <w:startOverride w:val="1"/>
    </w:lvlOverride>
  </w:num>
  <w:num w:numId="16" w16cid:durableId="25915452">
    <w:abstractNumId w:val="52"/>
    <w:lvlOverride w:ilvl="0">
      <w:startOverride w:val="1"/>
    </w:lvlOverride>
  </w:num>
  <w:num w:numId="17" w16cid:durableId="433134567">
    <w:abstractNumId w:val="28"/>
  </w:num>
  <w:num w:numId="18" w16cid:durableId="647326138">
    <w:abstractNumId w:val="31"/>
  </w:num>
  <w:num w:numId="19" w16cid:durableId="609316334">
    <w:abstractNumId w:val="52"/>
    <w:lvlOverride w:ilvl="0">
      <w:startOverride w:val="1"/>
    </w:lvlOverride>
  </w:num>
  <w:num w:numId="20" w16cid:durableId="1484272503">
    <w:abstractNumId w:val="19"/>
    <w:lvlOverride w:ilvl="0">
      <w:startOverride w:val="1"/>
    </w:lvlOverride>
  </w:num>
  <w:num w:numId="21" w16cid:durableId="1096366109">
    <w:abstractNumId w:val="52"/>
    <w:lvlOverride w:ilvl="0">
      <w:startOverride w:val="1"/>
    </w:lvlOverride>
  </w:num>
  <w:num w:numId="22" w16cid:durableId="1855798438">
    <w:abstractNumId w:val="52"/>
    <w:lvlOverride w:ilvl="0">
      <w:startOverride w:val="1"/>
    </w:lvlOverride>
  </w:num>
  <w:num w:numId="23" w16cid:durableId="1110704960">
    <w:abstractNumId w:val="28"/>
    <w:lvlOverride w:ilvl="0">
      <w:startOverride w:val="1"/>
    </w:lvlOverride>
  </w:num>
  <w:num w:numId="24" w16cid:durableId="946736826">
    <w:abstractNumId w:val="9"/>
  </w:num>
  <w:num w:numId="25" w16cid:durableId="1040589491">
    <w:abstractNumId w:val="7"/>
  </w:num>
  <w:num w:numId="26" w16cid:durableId="1288120868">
    <w:abstractNumId w:val="6"/>
  </w:num>
  <w:num w:numId="27" w16cid:durableId="1103066172">
    <w:abstractNumId w:val="5"/>
  </w:num>
  <w:num w:numId="28" w16cid:durableId="477502543">
    <w:abstractNumId w:val="4"/>
  </w:num>
  <w:num w:numId="29" w16cid:durableId="566497673">
    <w:abstractNumId w:val="8"/>
  </w:num>
  <w:num w:numId="30" w16cid:durableId="1021977028">
    <w:abstractNumId w:val="3"/>
  </w:num>
  <w:num w:numId="31" w16cid:durableId="1587417984">
    <w:abstractNumId w:val="2"/>
  </w:num>
  <w:num w:numId="32" w16cid:durableId="584996112">
    <w:abstractNumId w:val="1"/>
  </w:num>
  <w:num w:numId="33" w16cid:durableId="1895845057">
    <w:abstractNumId w:val="0"/>
  </w:num>
  <w:num w:numId="34" w16cid:durableId="934551973">
    <w:abstractNumId w:val="19"/>
    <w:lvlOverride w:ilvl="0">
      <w:startOverride w:val="1"/>
    </w:lvlOverride>
  </w:num>
  <w:num w:numId="35" w16cid:durableId="1341664335">
    <w:abstractNumId w:val="43"/>
  </w:num>
  <w:num w:numId="36" w16cid:durableId="1049186833">
    <w:abstractNumId w:val="52"/>
    <w:lvlOverride w:ilvl="0">
      <w:startOverride w:val="1"/>
    </w:lvlOverride>
  </w:num>
  <w:num w:numId="37" w16cid:durableId="2021349539">
    <w:abstractNumId w:val="52"/>
    <w:lvlOverride w:ilvl="0">
      <w:startOverride w:val="1"/>
    </w:lvlOverride>
  </w:num>
  <w:num w:numId="38" w16cid:durableId="106046617">
    <w:abstractNumId w:val="36"/>
  </w:num>
  <w:num w:numId="39" w16cid:durableId="107940151">
    <w:abstractNumId w:val="40"/>
  </w:num>
  <w:num w:numId="40" w16cid:durableId="246354428">
    <w:abstractNumId w:val="52"/>
    <w:lvlOverride w:ilvl="0">
      <w:startOverride w:val="1"/>
    </w:lvlOverride>
  </w:num>
  <w:num w:numId="41" w16cid:durableId="1633098649">
    <w:abstractNumId w:val="64"/>
  </w:num>
  <w:num w:numId="42" w16cid:durableId="645083245">
    <w:abstractNumId w:val="52"/>
    <w:lvlOverride w:ilvl="0">
      <w:startOverride w:val="1"/>
    </w:lvlOverride>
  </w:num>
  <w:num w:numId="43" w16cid:durableId="829104007">
    <w:abstractNumId w:val="52"/>
    <w:lvlOverride w:ilvl="0">
      <w:startOverride w:val="1"/>
    </w:lvlOverride>
  </w:num>
  <w:num w:numId="44" w16cid:durableId="588274610">
    <w:abstractNumId w:val="52"/>
  </w:num>
  <w:num w:numId="45" w16cid:durableId="1808431936">
    <w:abstractNumId w:val="10"/>
  </w:num>
  <w:num w:numId="46" w16cid:durableId="1543324750">
    <w:abstractNumId w:val="60"/>
  </w:num>
  <w:num w:numId="47" w16cid:durableId="1850488086">
    <w:abstractNumId w:val="37"/>
  </w:num>
  <w:num w:numId="48" w16cid:durableId="994456497">
    <w:abstractNumId w:val="29"/>
  </w:num>
  <w:num w:numId="49" w16cid:durableId="1530484044">
    <w:abstractNumId w:val="19"/>
    <w:lvlOverride w:ilvl="0">
      <w:startOverride w:val="1"/>
    </w:lvlOverride>
  </w:num>
  <w:num w:numId="50" w16cid:durableId="2110003038">
    <w:abstractNumId w:val="52"/>
    <w:lvlOverride w:ilvl="0">
      <w:startOverride w:val="1"/>
    </w:lvlOverride>
  </w:num>
  <w:num w:numId="51" w16cid:durableId="410779687">
    <w:abstractNumId w:val="52"/>
    <w:lvlOverride w:ilvl="0">
      <w:startOverride w:val="1"/>
    </w:lvlOverride>
  </w:num>
  <w:num w:numId="52" w16cid:durableId="1118910120">
    <w:abstractNumId w:val="52"/>
    <w:lvlOverride w:ilvl="0">
      <w:startOverride w:val="1"/>
    </w:lvlOverride>
  </w:num>
  <w:num w:numId="53" w16cid:durableId="1277523464">
    <w:abstractNumId w:val="23"/>
    <w:lvlOverride w:ilvl="0">
      <w:startOverride w:val="1"/>
    </w:lvlOverride>
  </w:num>
  <w:num w:numId="54" w16cid:durableId="987124936">
    <w:abstractNumId w:val="23"/>
    <w:lvlOverride w:ilvl="0">
      <w:startOverride w:val="1"/>
    </w:lvlOverride>
  </w:num>
  <w:num w:numId="55" w16cid:durableId="1445032885">
    <w:abstractNumId w:val="28"/>
    <w:lvlOverride w:ilvl="0">
      <w:startOverride w:val="4"/>
    </w:lvlOverride>
  </w:num>
  <w:num w:numId="56" w16cid:durableId="874578276">
    <w:abstractNumId w:val="23"/>
    <w:lvlOverride w:ilvl="0">
      <w:startOverride w:val="1"/>
    </w:lvlOverride>
  </w:num>
  <w:num w:numId="57" w16cid:durableId="2067096900">
    <w:abstractNumId w:val="41"/>
  </w:num>
  <w:num w:numId="58" w16cid:durableId="1542789673">
    <w:abstractNumId w:val="46"/>
  </w:num>
  <w:num w:numId="59" w16cid:durableId="1768770516">
    <w:abstractNumId w:val="50"/>
  </w:num>
  <w:num w:numId="60" w16cid:durableId="331758446">
    <w:abstractNumId w:val="44"/>
  </w:num>
  <w:num w:numId="61" w16cid:durableId="1161851268">
    <w:abstractNumId w:val="13"/>
  </w:num>
  <w:num w:numId="62" w16cid:durableId="224991493">
    <w:abstractNumId w:val="17"/>
  </w:num>
  <w:num w:numId="63" w16cid:durableId="288050437">
    <w:abstractNumId w:val="52"/>
    <w:lvlOverride w:ilvl="0">
      <w:startOverride w:val="1"/>
    </w:lvlOverride>
  </w:num>
  <w:num w:numId="64" w16cid:durableId="1020811730">
    <w:abstractNumId w:val="58"/>
  </w:num>
  <w:num w:numId="65" w16cid:durableId="2052919060">
    <w:abstractNumId w:val="32"/>
  </w:num>
  <w:num w:numId="66" w16cid:durableId="1647274189">
    <w:abstractNumId w:val="34"/>
  </w:num>
  <w:num w:numId="67" w16cid:durableId="1696881024">
    <w:abstractNumId w:val="15"/>
  </w:num>
  <w:num w:numId="68" w16cid:durableId="1856916252">
    <w:abstractNumId w:val="30"/>
  </w:num>
  <w:num w:numId="69" w16cid:durableId="1513564656">
    <w:abstractNumId w:val="57"/>
    <w:lvlOverride w:ilvl="0">
      <w:startOverride w:val="1"/>
    </w:lvlOverride>
  </w:num>
  <w:num w:numId="70" w16cid:durableId="500512177">
    <w:abstractNumId w:val="18"/>
  </w:num>
  <w:num w:numId="71" w16cid:durableId="1521161051">
    <w:abstractNumId w:val="61"/>
  </w:num>
  <w:num w:numId="72" w16cid:durableId="254824463">
    <w:abstractNumId w:val="27"/>
  </w:num>
  <w:num w:numId="73" w16cid:durableId="284309492">
    <w:abstractNumId w:val="47"/>
  </w:num>
  <w:num w:numId="74" w16cid:durableId="2101945643">
    <w:abstractNumId w:val="49"/>
  </w:num>
  <w:num w:numId="75" w16cid:durableId="1465196224">
    <w:abstractNumId w:val="51"/>
  </w:num>
  <w:num w:numId="76" w16cid:durableId="1041318276">
    <w:abstractNumId w:val="52"/>
    <w:lvlOverride w:ilvl="0">
      <w:startOverride w:val="1"/>
    </w:lvlOverride>
  </w:num>
  <w:num w:numId="77" w16cid:durableId="1082143964">
    <w:abstractNumId w:val="49"/>
    <w:lvlOverride w:ilvl="0">
      <w:startOverride w:val="1"/>
    </w:lvlOverride>
  </w:num>
  <w:num w:numId="78" w16cid:durableId="1302886526">
    <w:abstractNumId w:val="49"/>
    <w:lvlOverride w:ilvl="0">
      <w:startOverride w:val="2"/>
    </w:lvlOverride>
  </w:num>
  <w:num w:numId="79" w16cid:durableId="859316562">
    <w:abstractNumId w:val="49"/>
    <w:lvlOverride w:ilvl="0">
      <w:startOverride w:val="2"/>
    </w:lvlOverride>
  </w:num>
  <w:num w:numId="80" w16cid:durableId="1175723628">
    <w:abstractNumId w:val="49"/>
    <w:lvlOverride w:ilvl="0">
      <w:startOverride w:val="2"/>
    </w:lvlOverride>
  </w:num>
  <w:num w:numId="81" w16cid:durableId="1711301926">
    <w:abstractNumId w:val="48"/>
  </w:num>
  <w:num w:numId="82" w16cid:durableId="65689719">
    <w:abstractNumId w:val="45"/>
  </w:num>
  <w:num w:numId="83" w16cid:durableId="2012487116">
    <w:abstractNumId w:val="14"/>
  </w:num>
  <w:num w:numId="84" w16cid:durableId="1772122902">
    <w:abstractNumId w:val="35"/>
  </w:num>
  <w:num w:numId="85" w16cid:durableId="317808467">
    <w:abstractNumId w:val="55"/>
  </w:num>
  <w:num w:numId="86" w16cid:durableId="602341571">
    <w:abstractNumId w:val="42"/>
  </w:num>
  <w:num w:numId="87" w16cid:durableId="1381595557">
    <w:abstractNumId w:val="54"/>
  </w:num>
  <w:num w:numId="88" w16cid:durableId="328094026">
    <w:abstractNumId w:val="53"/>
  </w:num>
  <w:num w:numId="89" w16cid:durableId="1484152791">
    <w:abstractNumId w:val="12"/>
  </w:num>
  <w:num w:numId="90" w16cid:durableId="1134717933">
    <w:abstractNumId w:val="21"/>
  </w:num>
  <w:num w:numId="91" w16cid:durableId="875503617">
    <w:abstractNumId w:val="16"/>
  </w:num>
  <w:num w:numId="92" w16cid:durableId="1836416383">
    <w:abstractNumId w:val="16"/>
  </w:num>
  <w:num w:numId="93" w16cid:durableId="1603417562">
    <w:abstractNumId w:val="38"/>
  </w:num>
  <w:num w:numId="94" w16cid:durableId="635989406">
    <w:abstractNumId w:val="16"/>
  </w:num>
  <w:num w:numId="95" w16cid:durableId="22442022">
    <w:abstractNumId w:val="16"/>
  </w:num>
  <w:num w:numId="96" w16cid:durableId="908803985">
    <w:abstractNumId w:val="16"/>
  </w:num>
  <w:num w:numId="97" w16cid:durableId="1816949706">
    <w:abstractNumId w:val="16"/>
  </w:num>
  <w:num w:numId="98" w16cid:durableId="2029679737">
    <w:abstractNumId w:val="16"/>
  </w:num>
  <w:num w:numId="99" w16cid:durableId="1108163617">
    <w:abstractNumId w:val="11"/>
  </w:num>
  <w:num w:numId="100" w16cid:durableId="1631861125">
    <w:abstractNumId w:val="39"/>
  </w:num>
  <w:num w:numId="101" w16cid:durableId="1738552982">
    <w:abstractNumId w:val="2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62"/>
    <w:rsid w:val="0000021F"/>
    <w:rsid w:val="000003A6"/>
    <w:rsid w:val="00000DD9"/>
    <w:rsid w:val="00000FB8"/>
    <w:rsid w:val="00001461"/>
    <w:rsid w:val="000014C5"/>
    <w:rsid w:val="00001987"/>
    <w:rsid w:val="00001D0D"/>
    <w:rsid w:val="00001D12"/>
    <w:rsid w:val="00002093"/>
    <w:rsid w:val="0000220B"/>
    <w:rsid w:val="00002BC6"/>
    <w:rsid w:val="00002D24"/>
    <w:rsid w:val="00002F1C"/>
    <w:rsid w:val="0000311D"/>
    <w:rsid w:val="00003401"/>
    <w:rsid w:val="00003635"/>
    <w:rsid w:val="0000374C"/>
    <w:rsid w:val="0000375A"/>
    <w:rsid w:val="000039CF"/>
    <w:rsid w:val="00003FE3"/>
    <w:rsid w:val="00004297"/>
    <w:rsid w:val="000043DE"/>
    <w:rsid w:val="00004F01"/>
    <w:rsid w:val="00005A53"/>
    <w:rsid w:val="00005A7D"/>
    <w:rsid w:val="00005AA3"/>
    <w:rsid w:val="00005D75"/>
    <w:rsid w:val="00006088"/>
    <w:rsid w:val="00006213"/>
    <w:rsid w:val="000063E3"/>
    <w:rsid w:val="000069C7"/>
    <w:rsid w:val="00006E1D"/>
    <w:rsid w:val="00006FB6"/>
    <w:rsid w:val="000078D9"/>
    <w:rsid w:val="00007FB0"/>
    <w:rsid w:val="000100B2"/>
    <w:rsid w:val="000100DD"/>
    <w:rsid w:val="00010184"/>
    <w:rsid w:val="000102D1"/>
    <w:rsid w:val="000105BC"/>
    <w:rsid w:val="000108F3"/>
    <w:rsid w:val="00010936"/>
    <w:rsid w:val="00010B09"/>
    <w:rsid w:val="00011176"/>
    <w:rsid w:val="000111F2"/>
    <w:rsid w:val="00011318"/>
    <w:rsid w:val="0001159D"/>
    <w:rsid w:val="00011999"/>
    <w:rsid w:val="00011A5B"/>
    <w:rsid w:val="00011C15"/>
    <w:rsid w:val="00011DE6"/>
    <w:rsid w:val="00012050"/>
    <w:rsid w:val="000122A1"/>
    <w:rsid w:val="00012722"/>
    <w:rsid w:val="0001280D"/>
    <w:rsid w:val="00012E8B"/>
    <w:rsid w:val="00013210"/>
    <w:rsid w:val="000133C1"/>
    <w:rsid w:val="00013AA8"/>
    <w:rsid w:val="00013C56"/>
    <w:rsid w:val="00014032"/>
    <w:rsid w:val="00014CB5"/>
    <w:rsid w:val="00014D33"/>
    <w:rsid w:val="0001538F"/>
    <w:rsid w:val="0001593A"/>
    <w:rsid w:val="00015A20"/>
    <w:rsid w:val="00015C2D"/>
    <w:rsid w:val="00015D8E"/>
    <w:rsid w:val="00015FB2"/>
    <w:rsid w:val="0001643F"/>
    <w:rsid w:val="000170C0"/>
    <w:rsid w:val="0001727E"/>
    <w:rsid w:val="00017393"/>
    <w:rsid w:val="00017864"/>
    <w:rsid w:val="00017922"/>
    <w:rsid w:val="00017B90"/>
    <w:rsid w:val="00017C18"/>
    <w:rsid w:val="000201E2"/>
    <w:rsid w:val="00020220"/>
    <w:rsid w:val="000203AF"/>
    <w:rsid w:val="0002094D"/>
    <w:rsid w:val="00020C88"/>
    <w:rsid w:val="000211E6"/>
    <w:rsid w:val="0002121D"/>
    <w:rsid w:val="000216C7"/>
    <w:rsid w:val="000218E4"/>
    <w:rsid w:val="00021A16"/>
    <w:rsid w:val="00021EEC"/>
    <w:rsid w:val="00022212"/>
    <w:rsid w:val="000223D9"/>
    <w:rsid w:val="000224A7"/>
    <w:rsid w:val="000224FA"/>
    <w:rsid w:val="000225A4"/>
    <w:rsid w:val="000225D3"/>
    <w:rsid w:val="000227D9"/>
    <w:rsid w:val="00022803"/>
    <w:rsid w:val="00022D52"/>
    <w:rsid w:val="00022E6A"/>
    <w:rsid w:val="000230A2"/>
    <w:rsid w:val="00023174"/>
    <w:rsid w:val="0002343F"/>
    <w:rsid w:val="000234D9"/>
    <w:rsid w:val="00023A63"/>
    <w:rsid w:val="00023B52"/>
    <w:rsid w:val="00023B86"/>
    <w:rsid w:val="00024076"/>
    <w:rsid w:val="000242C7"/>
    <w:rsid w:val="000245B1"/>
    <w:rsid w:val="00024714"/>
    <w:rsid w:val="00024E45"/>
    <w:rsid w:val="000251D4"/>
    <w:rsid w:val="00025300"/>
    <w:rsid w:val="000255B3"/>
    <w:rsid w:val="000255D5"/>
    <w:rsid w:val="000259AD"/>
    <w:rsid w:val="00025B17"/>
    <w:rsid w:val="00025F37"/>
    <w:rsid w:val="0002626C"/>
    <w:rsid w:val="000262AD"/>
    <w:rsid w:val="000265C8"/>
    <w:rsid w:val="000266CE"/>
    <w:rsid w:val="00026BA9"/>
    <w:rsid w:val="00026BBF"/>
    <w:rsid w:val="00026C44"/>
    <w:rsid w:val="0002752A"/>
    <w:rsid w:val="000275CE"/>
    <w:rsid w:val="00027B4C"/>
    <w:rsid w:val="00027B7E"/>
    <w:rsid w:val="00027BC2"/>
    <w:rsid w:val="00027C82"/>
    <w:rsid w:val="00027DE0"/>
    <w:rsid w:val="00027E62"/>
    <w:rsid w:val="000300A8"/>
    <w:rsid w:val="0003011D"/>
    <w:rsid w:val="0003020F"/>
    <w:rsid w:val="00030595"/>
    <w:rsid w:val="00030B21"/>
    <w:rsid w:val="00030B4F"/>
    <w:rsid w:val="00030D4C"/>
    <w:rsid w:val="00030D65"/>
    <w:rsid w:val="00030FCC"/>
    <w:rsid w:val="0003135B"/>
    <w:rsid w:val="0003164B"/>
    <w:rsid w:val="000317A2"/>
    <w:rsid w:val="00031DB3"/>
    <w:rsid w:val="00032151"/>
    <w:rsid w:val="000323C1"/>
    <w:rsid w:val="0003255B"/>
    <w:rsid w:val="0003285D"/>
    <w:rsid w:val="00032921"/>
    <w:rsid w:val="00033202"/>
    <w:rsid w:val="000332AC"/>
    <w:rsid w:val="00033397"/>
    <w:rsid w:val="000338D5"/>
    <w:rsid w:val="000346BE"/>
    <w:rsid w:val="0003473A"/>
    <w:rsid w:val="00034AA7"/>
    <w:rsid w:val="00034F9C"/>
    <w:rsid w:val="00035140"/>
    <w:rsid w:val="0003540E"/>
    <w:rsid w:val="000355D8"/>
    <w:rsid w:val="000358A1"/>
    <w:rsid w:val="00035F09"/>
    <w:rsid w:val="0003621F"/>
    <w:rsid w:val="000365C2"/>
    <w:rsid w:val="00036635"/>
    <w:rsid w:val="000367BA"/>
    <w:rsid w:val="00036AB6"/>
    <w:rsid w:val="00036B02"/>
    <w:rsid w:val="00036E68"/>
    <w:rsid w:val="00036FDB"/>
    <w:rsid w:val="00037138"/>
    <w:rsid w:val="000372F4"/>
    <w:rsid w:val="000377B7"/>
    <w:rsid w:val="00037A86"/>
    <w:rsid w:val="00037D7B"/>
    <w:rsid w:val="00037DEA"/>
    <w:rsid w:val="00037DEE"/>
    <w:rsid w:val="00037E8F"/>
    <w:rsid w:val="000404B3"/>
    <w:rsid w:val="00040F76"/>
    <w:rsid w:val="000411A1"/>
    <w:rsid w:val="00041211"/>
    <w:rsid w:val="000417CF"/>
    <w:rsid w:val="00041AFF"/>
    <w:rsid w:val="00041B18"/>
    <w:rsid w:val="00041B43"/>
    <w:rsid w:val="00041D65"/>
    <w:rsid w:val="00041DE7"/>
    <w:rsid w:val="000424D9"/>
    <w:rsid w:val="00042F97"/>
    <w:rsid w:val="00043578"/>
    <w:rsid w:val="00043621"/>
    <w:rsid w:val="00043A67"/>
    <w:rsid w:val="00043C1E"/>
    <w:rsid w:val="00043D41"/>
    <w:rsid w:val="00044497"/>
    <w:rsid w:val="00044B9F"/>
    <w:rsid w:val="0004509C"/>
    <w:rsid w:val="000452BC"/>
    <w:rsid w:val="00045475"/>
    <w:rsid w:val="0004574C"/>
    <w:rsid w:val="00045A3F"/>
    <w:rsid w:val="00045A55"/>
    <w:rsid w:val="00045D17"/>
    <w:rsid w:val="00045EF9"/>
    <w:rsid w:val="00046674"/>
    <w:rsid w:val="0004667B"/>
    <w:rsid w:val="000469E7"/>
    <w:rsid w:val="00046B26"/>
    <w:rsid w:val="00046C1A"/>
    <w:rsid w:val="000477F5"/>
    <w:rsid w:val="00047908"/>
    <w:rsid w:val="00047FAE"/>
    <w:rsid w:val="00050069"/>
    <w:rsid w:val="00050253"/>
    <w:rsid w:val="00050377"/>
    <w:rsid w:val="0005080C"/>
    <w:rsid w:val="00050941"/>
    <w:rsid w:val="00050EB9"/>
    <w:rsid w:val="00050FC6"/>
    <w:rsid w:val="00050FDA"/>
    <w:rsid w:val="000512A3"/>
    <w:rsid w:val="00051694"/>
    <w:rsid w:val="00051764"/>
    <w:rsid w:val="000517C6"/>
    <w:rsid w:val="00051FC6"/>
    <w:rsid w:val="0005253F"/>
    <w:rsid w:val="0005269E"/>
    <w:rsid w:val="0005290B"/>
    <w:rsid w:val="00052A40"/>
    <w:rsid w:val="00052E61"/>
    <w:rsid w:val="000531A1"/>
    <w:rsid w:val="00053215"/>
    <w:rsid w:val="000534B2"/>
    <w:rsid w:val="00053509"/>
    <w:rsid w:val="00053BE9"/>
    <w:rsid w:val="00053D6D"/>
    <w:rsid w:val="0005477B"/>
    <w:rsid w:val="0005493C"/>
    <w:rsid w:val="00054ACF"/>
    <w:rsid w:val="00054BD8"/>
    <w:rsid w:val="0005559D"/>
    <w:rsid w:val="0005607A"/>
    <w:rsid w:val="000562C9"/>
    <w:rsid w:val="0005638B"/>
    <w:rsid w:val="000568E0"/>
    <w:rsid w:val="00056A55"/>
    <w:rsid w:val="00056C13"/>
    <w:rsid w:val="00056F32"/>
    <w:rsid w:val="000570FA"/>
    <w:rsid w:val="000572D3"/>
    <w:rsid w:val="000572F5"/>
    <w:rsid w:val="00057316"/>
    <w:rsid w:val="0005736E"/>
    <w:rsid w:val="00057455"/>
    <w:rsid w:val="000574A6"/>
    <w:rsid w:val="0005756E"/>
    <w:rsid w:val="0005768D"/>
    <w:rsid w:val="00057B9B"/>
    <w:rsid w:val="00057B9D"/>
    <w:rsid w:val="000603F0"/>
    <w:rsid w:val="000605C3"/>
    <w:rsid w:val="00060601"/>
    <w:rsid w:val="00060E2C"/>
    <w:rsid w:val="00060F36"/>
    <w:rsid w:val="0006125E"/>
    <w:rsid w:val="00061C84"/>
    <w:rsid w:val="000632A0"/>
    <w:rsid w:val="00063453"/>
    <w:rsid w:val="000637D6"/>
    <w:rsid w:val="00063ABA"/>
    <w:rsid w:val="00063B85"/>
    <w:rsid w:val="00063CE3"/>
    <w:rsid w:val="00063D61"/>
    <w:rsid w:val="00063FB2"/>
    <w:rsid w:val="00064194"/>
    <w:rsid w:val="00064595"/>
    <w:rsid w:val="00064794"/>
    <w:rsid w:val="000648ED"/>
    <w:rsid w:val="00064B1C"/>
    <w:rsid w:val="00064BBD"/>
    <w:rsid w:val="0006548C"/>
    <w:rsid w:val="0006568E"/>
    <w:rsid w:val="00065B70"/>
    <w:rsid w:val="00065E98"/>
    <w:rsid w:val="00066363"/>
    <w:rsid w:val="00066408"/>
    <w:rsid w:val="000666DF"/>
    <w:rsid w:val="00066729"/>
    <w:rsid w:val="00066C66"/>
    <w:rsid w:val="00066E56"/>
    <w:rsid w:val="00067525"/>
    <w:rsid w:val="0006778C"/>
    <w:rsid w:val="00067DF0"/>
    <w:rsid w:val="00067E14"/>
    <w:rsid w:val="00067E76"/>
    <w:rsid w:val="000702AD"/>
    <w:rsid w:val="00070AA5"/>
    <w:rsid w:val="00070D20"/>
    <w:rsid w:val="0007112A"/>
    <w:rsid w:val="00071756"/>
    <w:rsid w:val="000718CF"/>
    <w:rsid w:val="00071D8C"/>
    <w:rsid w:val="00071E95"/>
    <w:rsid w:val="00071F3E"/>
    <w:rsid w:val="00071F7F"/>
    <w:rsid w:val="000721AD"/>
    <w:rsid w:val="0007228E"/>
    <w:rsid w:val="00072406"/>
    <w:rsid w:val="000724F7"/>
    <w:rsid w:val="00072779"/>
    <w:rsid w:val="0007287A"/>
    <w:rsid w:val="0007389C"/>
    <w:rsid w:val="00073B0D"/>
    <w:rsid w:val="00073BE2"/>
    <w:rsid w:val="00073E8A"/>
    <w:rsid w:val="00073F33"/>
    <w:rsid w:val="00074731"/>
    <w:rsid w:val="000757B8"/>
    <w:rsid w:val="00075834"/>
    <w:rsid w:val="00075950"/>
    <w:rsid w:val="00075AFE"/>
    <w:rsid w:val="00075B4C"/>
    <w:rsid w:val="000760CB"/>
    <w:rsid w:val="000763BA"/>
    <w:rsid w:val="0007671D"/>
    <w:rsid w:val="000767C8"/>
    <w:rsid w:val="000769E6"/>
    <w:rsid w:val="00076B94"/>
    <w:rsid w:val="00077079"/>
    <w:rsid w:val="00077BD8"/>
    <w:rsid w:val="00080812"/>
    <w:rsid w:val="00080E7F"/>
    <w:rsid w:val="000813C2"/>
    <w:rsid w:val="0008142B"/>
    <w:rsid w:val="00081830"/>
    <w:rsid w:val="00081D18"/>
    <w:rsid w:val="00081EAE"/>
    <w:rsid w:val="000820C9"/>
    <w:rsid w:val="00082460"/>
    <w:rsid w:val="00082721"/>
    <w:rsid w:val="00082A9A"/>
    <w:rsid w:val="00082C6C"/>
    <w:rsid w:val="00082F34"/>
    <w:rsid w:val="000832B7"/>
    <w:rsid w:val="000833CC"/>
    <w:rsid w:val="000833DA"/>
    <w:rsid w:val="0008383C"/>
    <w:rsid w:val="00083844"/>
    <w:rsid w:val="0008392C"/>
    <w:rsid w:val="00083DE8"/>
    <w:rsid w:val="00083F15"/>
    <w:rsid w:val="00083FAD"/>
    <w:rsid w:val="000842D7"/>
    <w:rsid w:val="000848CE"/>
    <w:rsid w:val="00084962"/>
    <w:rsid w:val="00084A7D"/>
    <w:rsid w:val="00084E40"/>
    <w:rsid w:val="00084E59"/>
    <w:rsid w:val="0008526B"/>
    <w:rsid w:val="00085B80"/>
    <w:rsid w:val="00085D22"/>
    <w:rsid w:val="00085E6E"/>
    <w:rsid w:val="00086117"/>
    <w:rsid w:val="000866F2"/>
    <w:rsid w:val="00086770"/>
    <w:rsid w:val="00086814"/>
    <w:rsid w:val="00086BEA"/>
    <w:rsid w:val="00086CC0"/>
    <w:rsid w:val="00086D3F"/>
    <w:rsid w:val="00086F76"/>
    <w:rsid w:val="00087074"/>
    <w:rsid w:val="00087F6E"/>
    <w:rsid w:val="0009019C"/>
    <w:rsid w:val="000901B4"/>
    <w:rsid w:val="000904BF"/>
    <w:rsid w:val="00090A2F"/>
    <w:rsid w:val="00091195"/>
    <w:rsid w:val="000913AA"/>
    <w:rsid w:val="0009165C"/>
    <w:rsid w:val="00091E64"/>
    <w:rsid w:val="00091ED4"/>
    <w:rsid w:val="00091EF6"/>
    <w:rsid w:val="0009284E"/>
    <w:rsid w:val="0009289E"/>
    <w:rsid w:val="0009298A"/>
    <w:rsid w:val="00092B78"/>
    <w:rsid w:val="0009307E"/>
    <w:rsid w:val="000939AE"/>
    <w:rsid w:val="00093B81"/>
    <w:rsid w:val="00093C9D"/>
    <w:rsid w:val="00093DB6"/>
    <w:rsid w:val="00094137"/>
    <w:rsid w:val="00094496"/>
    <w:rsid w:val="00094776"/>
    <w:rsid w:val="00094823"/>
    <w:rsid w:val="00094F8E"/>
    <w:rsid w:val="0009509C"/>
    <w:rsid w:val="00095474"/>
    <w:rsid w:val="000958D3"/>
    <w:rsid w:val="00095D2E"/>
    <w:rsid w:val="00095D61"/>
    <w:rsid w:val="00095E70"/>
    <w:rsid w:val="0009617E"/>
    <w:rsid w:val="0009640A"/>
    <w:rsid w:val="0009646D"/>
    <w:rsid w:val="00096834"/>
    <w:rsid w:val="00096997"/>
    <w:rsid w:val="00096C61"/>
    <w:rsid w:val="0009700D"/>
    <w:rsid w:val="00097606"/>
    <w:rsid w:val="000976F6"/>
    <w:rsid w:val="000976F8"/>
    <w:rsid w:val="0009794A"/>
    <w:rsid w:val="00097CB2"/>
    <w:rsid w:val="00097D8D"/>
    <w:rsid w:val="00097E60"/>
    <w:rsid w:val="00097EC9"/>
    <w:rsid w:val="000A0056"/>
    <w:rsid w:val="000A03AD"/>
    <w:rsid w:val="000A102F"/>
    <w:rsid w:val="000A128B"/>
    <w:rsid w:val="000A128C"/>
    <w:rsid w:val="000A12B5"/>
    <w:rsid w:val="000A1465"/>
    <w:rsid w:val="000A1505"/>
    <w:rsid w:val="000A1704"/>
    <w:rsid w:val="000A1ECA"/>
    <w:rsid w:val="000A1FEA"/>
    <w:rsid w:val="000A22BF"/>
    <w:rsid w:val="000A2476"/>
    <w:rsid w:val="000A250F"/>
    <w:rsid w:val="000A26CA"/>
    <w:rsid w:val="000A2E70"/>
    <w:rsid w:val="000A33EC"/>
    <w:rsid w:val="000A352A"/>
    <w:rsid w:val="000A3744"/>
    <w:rsid w:val="000A3AB7"/>
    <w:rsid w:val="000A3BF6"/>
    <w:rsid w:val="000A3D03"/>
    <w:rsid w:val="000A3E67"/>
    <w:rsid w:val="000A3F14"/>
    <w:rsid w:val="000A4075"/>
    <w:rsid w:val="000A4182"/>
    <w:rsid w:val="000A425E"/>
    <w:rsid w:val="000A4629"/>
    <w:rsid w:val="000A495E"/>
    <w:rsid w:val="000A5009"/>
    <w:rsid w:val="000A553E"/>
    <w:rsid w:val="000A58AD"/>
    <w:rsid w:val="000A58FA"/>
    <w:rsid w:val="000A5F7C"/>
    <w:rsid w:val="000A5FD1"/>
    <w:rsid w:val="000A6846"/>
    <w:rsid w:val="000A6A52"/>
    <w:rsid w:val="000A6CD6"/>
    <w:rsid w:val="000A71F2"/>
    <w:rsid w:val="000A7375"/>
    <w:rsid w:val="000A7501"/>
    <w:rsid w:val="000A7763"/>
    <w:rsid w:val="000A7807"/>
    <w:rsid w:val="000A78A9"/>
    <w:rsid w:val="000A78BB"/>
    <w:rsid w:val="000A792D"/>
    <w:rsid w:val="000B0082"/>
    <w:rsid w:val="000B0172"/>
    <w:rsid w:val="000B023A"/>
    <w:rsid w:val="000B05A9"/>
    <w:rsid w:val="000B0AB9"/>
    <w:rsid w:val="000B0EC1"/>
    <w:rsid w:val="000B1090"/>
    <w:rsid w:val="000B16BE"/>
    <w:rsid w:val="000B17A7"/>
    <w:rsid w:val="000B1916"/>
    <w:rsid w:val="000B1BAE"/>
    <w:rsid w:val="000B20AE"/>
    <w:rsid w:val="000B21C9"/>
    <w:rsid w:val="000B244E"/>
    <w:rsid w:val="000B2902"/>
    <w:rsid w:val="000B2D07"/>
    <w:rsid w:val="000B318C"/>
    <w:rsid w:val="000B325D"/>
    <w:rsid w:val="000B340B"/>
    <w:rsid w:val="000B357E"/>
    <w:rsid w:val="000B3AA4"/>
    <w:rsid w:val="000B4158"/>
    <w:rsid w:val="000B41DD"/>
    <w:rsid w:val="000B44D9"/>
    <w:rsid w:val="000B4536"/>
    <w:rsid w:val="000B464E"/>
    <w:rsid w:val="000B48F0"/>
    <w:rsid w:val="000B5122"/>
    <w:rsid w:val="000B5654"/>
    <w:rsid w:val="000B5CC8"/>
    <w:rsid w:val="000B5E0F"/>
    <w:rsid w:val="000B626D"/>
    <w:rsid w:val="000B662F"/>
    <w:rsid w:val="000B6C40"/>
    <w:rsid w:val="000B6DB0"/>
    <w:rsid w:val="000B6EE9"/>
    <w:rsid w:val="000B6FE6"/>
    <w:rsid w:val="000B732D"/>
    <w:rsid w:val="000B7443"/>
    <w:rsid w:val="000B7B63"/>
    <w:rsid w:val="000B7BEE"/>
    <w:rsid w:val="000C03B3"/>
    <w:rsid w:val="000C0785"/>
    <w:rsid w:val="000C0811"/>
    <w:rsid w:val="000C089D"/>
    <w:rsid w:val="000C08CE"/>
    <w:rsid w:val="000C0C3E"/>
    <w:rsid w:val="000C0CF2"/>
    <w:rsid w:val="000C120A"/>
    <w:rsid w:val="000C18D2"/>
    <w:rsid w:val="000C18FF"/>
    <w:rsid w:val="000C2116"/>
    <w:rsid w:val="000C2134"/>
    <w:rsid w:val="000C277C"/>
    <w:rsid w:val="000C2831"/>
    <w:rsid w:val="000C296F"/>
    <w:rsid w:val="000C2A79"/>
    <w:rsid w:val="000C2F17"/>
    <w:rsid w:val="000C38DB"/>
    <w:rsid w:val="000C39F9"/>
    <w:rsid w:val="000C3B69"/>
    <w:rsid w:val="000C46E5"/>
    <w:rsid w:val="000C4C5A"/>
    <w:rsid w:val="000C4DBB"/>
    <w:rsid w:val="000C4EE1"/>
    <w:rsid w:val="000C4EEA"/>
    <w:rsid w:val="000C50E7"/>
    <w:rsid w:val="000C5140"/>
    <w:rsid w:val="000C5345"/>
    <w:rsid w:val="000C5541"/>
    <w:rsid w:val="000C55E3"/>
    <w:rsid w:val="000C56FF"/>
    <w:rsid w:val="000C5FAA"/>
    <w:rsid w:val="000C600D"/>
    <w:rsid w:val="000C61E0"/>
    <w:rsid w:val="000C6B10"/>
    <w:rsid w:val="000C6BF0"/>
    <w:rsid w:val="000C6C7F"/>
    <w:rsid w:val="000C72FC"/>
    <w:rsid w:val="000C7483"/>
    <w:rsid w:val="000C7716"/>
    <w:rsid w:val="000C7787"/>
    <w:rsid w:val="000C7798"/>
    <w:rsid w:val="000C78B3"/>
    <w:rsid w:val="000C7CB9"/>
    <w:rsid w:val="000C7D15"/>
    <w:rsid w:val="000C7D8C"/>
    <w:rsid w:val="000C7F48"/>
    <w:rsid w:val="000D0112"/>
    <w:rsid w:val="000D02F7"/>
    <w:rsid w:val="000D0307"/>
    <w:rsid w:val="000D0521"/>
    <w:rsid w:val="000D0538"/>
    <w:rsid w:val="000D0B5E"/>
    <w:rsid w:val="000D0D88"/>
    <w:rsid w:val="000D12A7"/>
    <w:rsid w:val="000D177A"/>
    <w:rsid w:val="000D17F2"/>
    <w:rsid w:val="000D199C"/>
    <w:rsid w:val="000D230E"/>
    <w:rsid w:val="000D2389"/>
    <w:rsid w:val="000D2640"/>
    <w:rsid w:val="000D2741"/>
    <w:rsid w:val="000D276E"/>
    <w:rsid w:val="000D2B01"/>
    <w:rsid w:val="000D2B55"/>
    <w:rsid w:val="000D2D6F"/>
    <w:rsid w:val="000D2F22"/>
    <w:rsid w:val="000D3632"/>
    <w:rsid w:val="000D3A20"/>
    <w:rsid w:val="000D3CAB"/>
    <w:rsid w:val="000D4108"/>
    <w:rsid w:val="000D42E4"/>
    <w:rsid w:val="000D43C9"/>
    <w:rsid w:val="000D452E"/>
    <w:rsid w:val="000D4CB4"/>
    <w:rsid w:val="000D4DE5"/>
    <w:rsid w:val="000D4F21"/>
    <w:rsid w:val="000D505B"/>
    <w:rsid w:val="000D55FF"/>
    <w:rsid w:val="000D598E"/>
    <w:rsid w:val="000D5F12"/>
    <w:rsid w:val="000D6421"/>
    <w:rsid w:val="000D68A7"/>
    <w:rsid w:val="000D69E2"/>
    <w:rsid w:val="000D6C3F"/>
    <w:rsid w:val="000D7201"/>
    <w:rsid w:val="000D7287"/>
    <w:rsid w:val="000D7395"/>
    <w:rsid w:val="000D74B3"/>
    <w:rsid w:val="000D763D"/>
    <w:rsid w:val="000D7698"/>
    <w:rsid w:val="000D7B57"/>
    <w:rsid w:val="000E0494"/>
    <w:rsid w:val="000E04B9"/>
    <w:rsid w:val="000E04CE"/>
    <w:rsid w:val="000E0729"/>
    <w:rsid w:val="000E0A47"/>
    <w:rsid w:val="000E0AB1"/>
    <w:rsid w:val="000E172A"/>
    <w:rsid w:val="000E17FC"/>
    <w:rsid w:val="000E1BEF"/>
    <w:rsid w:val="000E1D93"/>
    <w:rsid w:val="000E1DE1"/>
    <w:rsid w:val="000E1E2D"/>
    <w:rsid w:val="000E2BC4"/>
    <w:rsid w:val="000E30AA"/>
    <w:rsid w:val="000E32C6"/>
    <w:rsid w:val="000E3A75"/>
    <w:rsid w:val="000E3BFF"/>
    <w:rsid w:val="000E44AE"/>
    <w:rsid w:val="000E4FBA"/>
    <w:rsid w:val="000E53D2"/>
    <w:rsid w:val="000E5D91"/>
    <w:rsid w:val="000E5E5D"/>
    <w:rsid w:val="000E63FB"/>
    <w:rsid w:val="000E6C1F"/>
    <w:rsid w:val="000E6C42"/>
    <w:rsid w:val="000E6C80"/>
    <w:rsid w:val="000E7017"/>
    <w:rsid w:val="000E740D"/>
    <w:rsid w:val="000E756B"/>
    <w:rsid w:val="000E757F"/>
    <w:rsid w:val="000E7651"/>
    <w:rsid w:val="000E76B5"/>
    <w:rsid w:val="000E7AF0"/>
    <w:rsid w:val="000E7E0F"/>
    <w:rsid w:val="000E7F90"/>
    <w:rsid w:val="000E7FB0"/>
    <w:rsid w:val="000F02FD"/>
    <w:rsid w:val="000F059B"/>
    <w:rsid w:val="000F0943"/>
    <w:rsid w:val="000F0C2A"/>
    <w:rsid w:val="000F1386"/>
    <w:rsid w:val="000F15CD"/>
    <w:rsid w:val="000F1730"/>
    <w:rsid w:val="000F1828"/>
    <w:rsid w:val="000F18D9"/>
    <w:rsid w:val="000F1C01"/>
    <w:rsid w:val="000F2239"/>
    <w:rsid w:val="000F22DA"/>
    <w:rsid w:val="000F2317"/>
    <w:rsid w:val="000F2830"/>
    <w:rsid w:val="000F2B1C"/>
    <w:rsid w:val="000F2BC5"/>
    <w:rsid w:val="000F2CCE"/>
    <w:rsid w:val="000F34EF"/>
    <w:rsid w:val="000F3613"/>
    <w:rsid w:val="000F3AD3"/>
    <w:rsid w:val="000F3B80"/>
    <w:rsid w:val="000F3BE4"/>
    <w:rsid w:val="000F3E97"/>
    <w:rsid w:val="000F4162"/>
    <w:rsid w:val="000F45D4"/>
    <w:rsid w:val="000F4A83"/>
    <w:rsid w:val="000F4F3D"/>
    <w:rsid w:val="000F5014"/>
    <w:rsid w:val="000F51F2"/>
    <w:rsid w:val="000F5BE8"/>
    <w:rsid w:val="000F5E34"/>
    <w:rsid w:val="000F5F6A"/>
    <w:rsid w:val="000F605A"/>
    <w:rsid w:val="000F6B4A"/>
    <w:rsid w:val="000F6E8C"/>
    <w:rsid w:val="000F6F90"/>
    <w:rsid w:val="000F6FB2"/>
    <w:rsid w:val="000F7008"/>
    <w:rsid w:val="000F705E"/>
    <w:rsid w:val="000F7209"/>
    <w:rsid w:val="000F75DF"/>
    <w:rsid w:val="000F787A"/>
    <w:rsid w:val="000F7A11"/>
    <w:rsid w:val="00100292"/>
    <w:rsid w:val="001003C3"/>
    <w:rsid w:val="0010051F"/>
    <w:rsid w:val="00100878"/>
    <w:rsid w:val="00100A24"/>
    <w:rsid w:val="00100B50"/>
    <w:rsid w:val="00100BE2"/>
    <w:rsid w:val="00100CB3"/>
    <w:rsid w:val="00101396"/>
    <w:rsid w:val="00101661"/>
    <w:rsid w:val="001016EA"/>
    <w:rsid w:val="00101861"/>
    <w:rsid w:val="001023E3"/>
    <w:rsid w:val="001024F9"/>
    <w:rsid w:val="00102835"/>
    <w:rsid w:val="00102FEF"/>
    <w:rsid w:val="001034CE"/>
    <w:rsid w:val="001035BB"/>
    <w:rsid w:val="00103600"/>
    <w:rsid w:val="00103728"/>
    <w:rsid w:val="0010386E"/>
    <w:rsid w:val="00103920"/>
    <w:rsid w:val="00103AE8"/>
    <w:rsid w:val="00103DE4"/>
    <w:rsid w:val="00104120"/>
    <w:rsid w:val="0010423E"/>
    <w:rsid w:val="001047BD"/>
    <w:rsid w:val="00104DD5"/>
    <w:rsid w:val="00104E46"/>
    <w:rsid w:val="0010533C"/>
    <w:rsid w:val="001053FB"/>
    <w:rsid w:val="0010564D"/>
    <w:rsid w:val="0010565A"/>
    <w:rsid w:val="00105DDA"/>
    <w:rsid w:val="001062AF"/>
    <w:rsid w:val="0010668D"/>
    <w:rsid w:val="00106858"/>
    <w:rsid w:val="00106F04"/>
    <w:rsid w:val="00107620"/>
    <w:rsid w:val="00107947"/>
    <w:rsid w:val="001079F7"/>
    <w:rsid w:val="00107BF1"/>
    <w:rsid w:val="00107D4F"/>
    <w:rsid w:val="00107DBD"/>
    <w:rsid w:val="00107E73"/>
    <w:rsid w:val="001106F5"/>
    <w:rsid w:val="00110D8B"/>
    <w:rsid w:val="00110D98"/>
    <w:rsid w:val="00110DFE"/>
    <w:rsid w:val="00110F6D"/>
    <w:rsid w:val="00111388"/>
    <w:rsid w:val="00111988"/>
    <w:rsid w:val="00111A50"/>
    <w:rsid w:val="00111DB8"/>
    <w:rsid w:val="00112720"/>
    <w:rsid w:val="00112BF9"/>
    <w:rsid w:val="00113018"/>
    <w:rsid w:val="001130F7"/>
    <w:rsid w:val="00113187"/>
    <w:rsid w:val="001132C1"/>
    <w:rsid w:val="001134C8"/>
    <w:rsid w:val="00114212"/>
    <w:rsid w:val="0011434F"/>
    <w:rsid w:val="0011444C"/>
    <w:rsid w:val="00114462"/>
    <w:rsid w:val="00114673"/>
    <w:rsid w:val="00114B19"/>
    <w:rsid w:val="00114B6F"/>
    <w:rsid w:val="00114BB5"/>
    <w:rsid w:val="00114CBC"/>
    <w:rsid w:val="00114E1C"/>
    <w:rsid w:val="00114EE3"/>
    <w:rsid w:val="001157B2"/>
    <w:rsid w:val="0011581F"/>
    <w:rsid w:val="00115858"/>
    <w:rsid w:val="00115CEE"/>
    <w:rsid w:val="00115E16"/>
    <w:rsid w:val="00116138"/>
    <w:rsid w:val="00116349"/>
    <w:rsid w:val="001163B7"/>
    <w:rsid w:val="0011669A"/>
    <w:rsid w:val="001166BA"/>
    <w:rsid w:val="001167FD"/>
    <w:rsid w:val="001168AB"/>
    <w:rsid w:val="00116BB0"/>
    <w:rsid w:val="00116D23"/>
    <w:rsid w:val="001172AF"/>
    <w:rsid w:val="0011743D"/>
    <w:rsid w:val="00117659"/>
    <w:rsid w:val="00117B48"/>
    <w:rsid w:val="00117C4D"/>
    <w:rsid w:val="00117CC1"/>
    <w:rsid w:val="00117DE3"/>
    <w:rsid w:val="00117EEA"/>
    <w:rsid w:val="00120292"/>
    <w:rsid w:val="00120A1A"/>
    <w:rsid w:val="00120C98"/>
    <w:rsid w:val="00120F08"/>
    <w:rsid w:val="00121129"/>
    <w:rsid w:val="001213C3"/>
    <w:rsid w:val="00121493"/>
    <w:rsid w:val="001215D6"/>
    <w:rsid w:val="00121654"/>
    <w:rsid w:val="00121AAC"/>
    <w:rsid w:val="00121F5C"/>
    <w:rsid w:val="0012254C"/>
    <w:rsid w:val="0012255A"/>
    <w:rsid w:val="0012263E"/>
    <w:rsid w:val="00122746"/>
    <w:rsid w:val="00122B57"/>
    <w:rsid w:val="00122F3E"/>
    <w:rsid w:val="001231CF"/>
    <w:rsid w:val="00123483"/>
    <w:rsid w:val="00123907"/>
    <w:rsid w:val="00123ABF"/>
    <w:rsid w:val="00123C2F"/>
    <w:rsid w:val="00123DEC"/>
    <w:rsid w:val="0012405F"/>
    <w:rsid w:val="00124301"/>
    <w:rsid w:val="001244C6"/>
    <w:rsid w:val="00124788"/>
    <w:rsid w:val="00124C52"/>
    <w:rsid w:val="00124EBC"/>
    <w:rsid w:val="0012596C"/>
    <w:rsid w:val="00125A05"/>
    <w:rsid w:val="00125C48"/>
    <w:rsid w:val="001260D9"/>
    <w:rsid w:val="0012624D"/>
    <w:rsid w:val="0012664B"/>
    <w:rsid w:val="00126887"/>
    <w:rsid w:val="00126AFA"/>
    <w:rsid w:val="001272B1"/>
    <w:rsid w:val="0012765A"/>
    <w:rsid w:val="001279C3"/>
    <w:rsid w:val="00127BE2"/>
    <w:rsid w:val="00127FB4"/>
    <w:rsid w:val="0013022F"/>
    <w:rsid w:val="00130505"/>
    <w:rsid w:val="00130546"/>
    <w:rsid w:val="001305BA"/>
    <w:rsid w:val="00130639"/>
    <w:rsid w:val="00130B4A"/>
    <w:rsid w:val="0013101E"/>
    <w:rsid w:val="001310CB"/>
    <w:rsid w:val="001311C0"/>
    <w:rsid w:val="001311F6"/>
    <w:rsid w:val="00131268"/>
    <w:rsid w:val="001313A7"/>
    <w:rsid w:val="001317E8"/>
    <w:rsid w:val="00131FCB"/>
    <w:rsid w:val="00132881"/>
    <w:rsid w:val="00132935"/>
    <w:rsid w:val="00132F13"/>
    <w:rsid w:val="00133231"/>
    <w:rsid w:val="00133251"/>
    <w:rsid w:val="00133384"/>
    <w:rsid w:val="001334A6"/>
    <w:rsid w:val="00133B72"/>
    <w:rsid w:val="00133C32"/>
    <w:rsid w:val="0013402D"/>
    <w:rsid w:val="001340E5"/>
    <w:rsid w:val="00134364"/>
    <w:rsid w:val="00134548"/>
    <w:rsid w:val="001345F3"/>
    <w:rsid w:val="001347B2"/>
    <w:rsid w:val="00134898"/>
    <w:rsid w:val="00134A64"/>
    <w:rsid w:val="00134E5A"/>
    <w:rsid w:val="001351B8"/>
    <w:rsid w:val="0013527F"/>
    <w:rsid w:val="00135308"/>
    <w:rsid w:val="00135594"/>
    <w:rsid w:val="0013586D"/>
    <w:rsid w:val="00135A7D"/>
    <w:rsid w:val="00135F10"/>
    <w:rsid w:val="00135F11"/>
    <w:rsid w:val="00136199"/>
    <w:rsid w:val="0013670D"/>
    <w:rsid w:val="00136B0F"/>
    <w:rsid w:val="00136C1A"/>
    <w:rsid w:val="00136F69"/>
    <w:rsid w:val="00137057"/>
    <w:rsid w:val="001373AC"/>
    <w:rsid w:val="00137475"/>
    <w:rsid w:val="00137650"/>
    <w:rsid w:val="00140958"/>
    <w:rsid w:val="00140CA1"/>
    <w:rsid w:val="00140CD2"/>
    <w:rsid w:val="00140D33"/>
    <w:rsid w:val="00140D4E"/>
    <w:rsid w:val="00141197"/>
    <w:rsid w:val="001422F5"/>
    <w:rsid w:val="001423E0"/>
    <w:rsid w:val="00142AFC"/>
    <w:rsid w:val="00143134"/>
    <w:rsid w:val="001431A5"/>
    <w:rsid w:val="00143367"/>
    <w:rsid w:val="00143410"/>
    <w:rsid w:val="001434CE"/>
    <w:rsid w:val="001436FB"/>
    <w:rsid w:val="00143844"/>
    <w:rsid w:val="00144971"/>
    <w:rsid w:val="00144C55"/>
    <w:rsid w:val="00144E96"/>
    <w:rsid w:val="00146150"/>
    <w:rsid w:val="001461B4"/>
    <w:rsid w:val="0014661C"/>
    <w:rsid w:val="001469F7"/>
    <w:rsid w:val="00146C02"/>
    <w:rsid w:val="00146C19"/>
    <w:rsid w:val="00146D13"/>
    <w:rsid w:val="00146E8C"/>
    <w:rsid w:val="00147215"/>
    <w:rsid w:val="001472BD"/>
    <w:rsid w:val="001476A1"/>
    <w:rsid w:val="00147BBA"/>
    <w:rsid w:val="00147D1F"/>
    <w:rsid w:val="00147FC6"/>
    <w:rsid w:val="001503F4"/>
    <w:rsid w:val="00150A4E"/>
    <w:rsid w:val="00150A83"/>
    <w:rsid w:val="00150B1C"/>
    <w:rsid w:val="00150DA3"/>
    <w:rsid w:val="00151AAF"/>
    <w:rsid w:val="00152516"/>
    <w:rsid w:val="00152C74"/>
    <w:rsid w:val="00152D10"/>
    <w:rsid w:val="00153052"/>
    <w:rsid w:val="001531D0"/>
    <w:rsid w:val="0015325C"/>
    <w:rsid w:val="001538AF"/>
    <w:rsid w:val="00153A0F"/>
    <w:rsid w:val="00153A31"/>
    <w:rsid w:val="00153B32"/>
    <w:rsid w:val="0015405B"/>
    <w:rsid w:val="001541C1"/>
    <w:rsid w:val="001545CB"/>
    <w:rsid w:val="00154664"/>
    <w:rsid w:val="00154AEC"/>
    <w:rsid w:val="00154B8A"/>
    <w:rsid w:val="00155413"/>
    <w:rsid w:val="00155806"/>
    <w:rsid w:val="00155A3B"/>
    <w:rsid w:val="00155EB0"/>
    <w:rsid w:val="00156068"/>
    <w:rsid w:val="001569F0"/>
    <w:rsid w:val="00156B4D"/>
    <w:rsid w:val="00156CA0"/>
    <w:rsid w:val="00156CCD"/>
    <w:rsid w:val="00156F94"/>
    <w:rsid w:val="001570CA"/>
    <w:rsid w:val="001572A9"/>
    <w:rsid w:val="00157420"/>
    <w:rsid w:val="001579B2"/>
    <w:rsid w:val="00157C5C"/>
    <w:rsid w:val="00157C79"/>
    <w:rsid w:val="00157C9D"/>
    <w:rsid w:val="00157E51"/>
    <w:rsid w:val="001605C6"/>
    <w:rsid w:val="001605D4"/>
    <w:rsid w:val="00160A29"/>
    <w:rsid w:val="00160DFF"/>
    <w:rsid w:val="00160E06"/>
    <w:rsid w:val="00160FB5"/>
    <w:rsid w:val="00160FFD"/>
    <w:rsid w:val="0016118E"/>
    <w:rsid w:val="001611EE"/>
    <w:rsid w:val="00161354"/>
    <w:rsid w:val="00161845"/>
    <w:rsid w:val="00161848"/>
    <w:rsid w:val="00161888"/>
    <w:rsid w:val="00161C24"/>
    <w:rsid w:val="00161D33"/>
    <w:rsid w:val="0016273D"/>
    <w:rsid w:val="0016279D"/>
    <w:rsid w:val="001628A2"/>
    <w:rsid w:val="00162FC2"/>
    <w:rsid w:val="001631D1"/>
    <w:rsid w:val="0016321A"/>
    <w:rsid w:val="001633FD"/>
    <w:rsid w:val="0016433F"/>
    <w:rsid w:val="001649CE"/>
    <w:rsid w:val="00164B25"/>
    <w:rsid w:val="00164E8C"/>
    <w:rsid w:val="00165491"/>
    <w:rsid w:val="00165664"/>
    <w:rsid w:val="00165720"/>
    <w:rsid w:val="00165D47"/>
    <w:rsid w:val="00165EF0"/>
    <w:rsid w:val="00166A9F"/>
    <w:rsid w:val="00166D7F"/>
    <w:rsid w:val="001671AE"/>
    <w:rsid w:val="001676C1"/>
    <w:rsid w:val="00167934"/>
    <w:rsid w:val="00167B5A"/>
    <w:rsid w:val="00167CBD"/>
    <w:rsid w:val="00167D09"/>
    <w:rsid w:val="0017009D"/>
    <w:rsid w:val="001700C9"/>
    <w:rsid w:val="00170285"/>
    <w:rsid w:val="00170533"/>
    <w:rsid w:val="00170A24"/>
    <w:rsid w:val="00170F3F"/>
    <w:rsid w:val="001711E7"/>
    <w:rsid w:val="00171B2B"/>
    <w:rsid w:val="0017204A"/>
    <w:rsid w:val="001723B3"/>
    <w:rsid w:val="0017252A"/>
    <w:rsid w:val="001727AB"/>
    <w:rsid w:val="00172850"/>
    <w:rsid w:val="001730CD"/>
    <w:rsid w:val="001733C8"/>
    <w:rsid w:val="00173686"/>
    <w:rsid w:val="00174213"/>
    <w:rsid w:val="00174B00"/>
    <w:rsid w:val="00174D7F"/>
    <w:rsid w:val="001750A1"/>
    <w:rsid w:val="001751FC"/>
    <w:rsid w:val="001753AA"/>
    <w:rsid w:val="0017576E"/>
    <w:rsid w:val="00175BB5"/>
    <w:rsid w:val="00175C5E"/>
    <w:rsid w:val="001760FD"/>
    <w:rsid w:val="00176241"/>
    <w:rsid w:val="001767DB"/>
    <w:rsid w:val="00176BCF"/>
    <w:rsid w:val="001774CB"/>
    <w:rsid w:val="0017769A"/>
    <w:rsid w:val="00177927"/>
    <w:rsid w:val="00177C66"/>
    <w:rsid w:val="00177C98"/>
    <w:rsid w:val="00180053"/>
    <w:rsid w:val="001806F1"/>
    <w:rsid w:val="00180A1D"/>
    <w:rsid w:val="00181012"/>
    <w:rsid w:val="001811F0"/>
    <w:rsid w:val="00181583"/>
    <w:rsid w:val="0018161E"/>
    <w:rsid w:val="00181717"/>
    <w:rsid w:val="001817F6"/>
    <w:rsid w:val="00181865"/>
    <w:rsid w:val="001818E5"/>
    <w:rsid w:val="00181A1A"/>
    <w:rsid w:val="00181B76"/>
    <w:rsid w:val="00181F89"/>
    <w:rsid w:val="00181F99"/>
    <w:rsid w:val="00182151"/>
    <w:rsid w:val="001821E6"/>
    <w:rsid w:val="00182451"/>
    <w:rsid w:val="0018248A"/>
    <w:rsid w:val="001824E0"/>
    <w:rsid w:val="00182CF4"/>
    <w:rsid w:val="00182E82"/>
    <w:rsid w:val="001831E6"/>
    <w:rsid w:val="001832A3"/>
    <w:rsid w:val="00183541"/>
    <w:rsid w:val="00183A43"/>
    <w:rsid w:val="0018453E"/>
    <w:rsid w:val="00184BF3"/>
    <w:rsid w:val="00184FE7"/>
    <w:rsid w:val="001852EC"/>
    <w:rsid w:val="00185536"/>
    <w:rsid w:val="00185A8C"/>
    <w:rsid w:val="00185AD8"/>
    <w:rsid w:val="00185F93"/>
    <w:rsid w:val="00186009"/>
    <w:rsid w:val="00186235"/>
    <w:rsid w:val="0018677C"/>
    <w:rsid w:val="00186E98"/>
    <w:rsid w:val="001870FD"/>
    <w:rsid w:val="0018715B"/>
    <w:rsid w:val="001871EE"/>
    <w:rsid w:val="00187715"/>
    <w:rsid w:val="001879D4"/>
    <w:rsid w:val="00187BBE"/>
    <w:rsid w:val="00187C1A"/>
    <w:rsid w:val="00187F58"/>
    <w:rsid w:val="00190113"/>
    <w:rsid w:val="00190157"/>
    <w:rsid w:val="001902D7"/>
    <w:rsid w:val="001907BE"/>
    <w:rsid w:val="0019088A"/>
    <w:rsid w:val="00190EBB"/>
    <w:rsid w:val="00190EF4"/>
    <w:rsid w:val="001910E6"/>
    <w:rsid w:val="001915E1"/>
    <w:rsid w:val="0019173E"/>
    <w:rsid w:val="00191D08"/>
    <w:rsid w:val="00191E3E"/>
    <w:rsid w:val="00191E74"/>
    <w:rsid w:val="0019235B"/>
    <w:rsid w:val="00192404"/>
    <w:rsid w:val="00192880"/>
    <w:rsid w:val="0019289B"/>
    <w:rsid w:val="00192B03"/>
    <w:rsid w:val="00192DDF"/>
    <w:rsid w:val="00192F2E"/>
    <w:rsid w:val="00192F59"/>
    <w:rsid w:val="00192F79"/>
    <w:rsid w:val="00192F8F"/>
    <w:rsid w:val="0019314B"/>
    <w:rsid w:val="001939F2"/>
    <w:rsid w:val="00193D91"/>
    <w:rsid w:val="00194106"/>
    <w:rsid w:val="001942B9"/>
    <w:rsid w:val="001948F4"/>
    <w:rsid w:val="00194961"/>
    <w:rsid w:val="001949A6"/>
    <w:rsid w:val="00195BD3"/>
    <w:rsid w:val="00195F2C"/>
    <w:rsid w:val="00196239"/>
    <w:rsid w:val="0019673B"/>
    <w:rsid w:val="00196F8B"/>
    <w:rsid w:val="00197073"/>
    <w:rsid w:val="00197356"/>
    <w:rsid w:val="00197783"/>
    <w:rsid w:val="001977DD"/>
    <w:rsid w:val="00197B0A"/>
    <w:rsid w:val="00197B5D"/>
    <w:rsid w:val="00197FE7"/>
    <w:rsid w:val="001A02AC"/>
    <w:rsid w:val="001A0A8E"/>
    <w:rsid w:val="001A0B2C"/>
    <w:rsid w:val="001A0E05"/>
    <w:rsid w:val="001A11E9"/>
    <w:rsid w:val="001A1281"/>
    <w:rsid w:val="001A1325"/>
    <w:rsid w:val="001A17AA"/>
    <w:rsid w:val="001A17B9"/>
    <w:rsid w:val="001A18EE"/>
    <w:rsid w:val="001A1B33"/>
    <w:rsid w:val="001A2171"/>
    <w:rsid w:val="001A2209"/>
    <w:rsid w:val="001A22ED"/>
    <w:rsid w:val="001A2314"/>
    <w:rsid w:val="001A2344"/>
    <w:rsid w:val="001A2432"/>
    <w:rsid w:val="001A24FC"/>
    <w:rsid w:val="001A299C"/>
    <w:rsid w:val="001A2A28"/>
    <w:rsid w:val="001A2AE7"/>
    <w:rsid w:val="001A2FC7"/>
    <w:rsid w:val="001A2FD2"/>
    <w:rsid w:val="001A2FF9"/>
    <w:rsid w:val="001A31CA"/>
    <w:rsid w:val="001A34D5"/>
    <w:rsid w:val="001A36EC"/>
    <w:rsid w:val="001A36F1"/>
    <w:rsid w:val="001A3904"/>
    <w:rsid w:val="001A3B2B"/>
    <w:rsid w:val="001A3E30"/>
    <w:rsid w:val="001A42EB"/>
    <w:rsid w:val="001A44A1"/>
    <w:rsid w:val="001A450F"/>
    <w:rsid w:val="001A4769"/>
    <w:rsid w:val="001A4857"/>
    <w:rsid w:val="001A4A90"/>
    <w:rsid w:val="001A4BD3"/>
    <w:rsid w:val="001A4E8A"/>
    <w:rsid w:val="001A544B"/>
    <w:rsid w:val="001A5484"/>
    <w:rsid w:val="001A54E7"/>
    <w:rsid w:val="001A58EA"/>
    <w:rsid w:val="001A5A8E"/>
    <w:rsid w:val="001A5C40"/>
    <w:rsid w:val="001A5D06"/>
    <w:rsid w:val="001A5EC3"/>
    <w:rsid w:val="001A5F63"/>
    <w:rsid w:val="001A6388"/>
    <w:rsid w:val="001A63C2"/>
    <w:rsid w:val="001A67CA"/>
    <w:rsid w:val="001A67F3"/>
    <w:rsid w:val="001A698D"/>
    <w:rsid w:val="001A6D32"/>
    <w:rsid w:val="001A7151"/>
    <w:rsid w:val="001A7181"/>
    <w:rsid w:val="001A737E"/>
    <w:rsid w:val="001A741C"/>
    <w:rsid w:val="001A76BE"/>
    <w:rsid w:val="001A7903"/>
    <w:rsid w:val="001A7A97"/>
    <w:rsid w:val="001A7E21"/>
    <w:rsid w:val="001B0448"/>
    <w:rsid w:val="001B050B"/>
    <w:rsid w:val="001B05FF"/>
    <w:rsid w:val="001B065C"/>
    <w:rsid w:val="001B0B84"/>
    <w:rsid w:val="001B0BAC"/>
    <w:rsid w:val="001B0CFE"/>
    <w:rsid w:val="001B0DBE"/>
    <w:rsid w:val="001B0EC3"/>
    <w:rsid w:val="001B0EF8"/>
    <w:rsid w:val="001B10CD"/>
    <w:rsid w:val="001B10E7"/>
    <w:rsid w:val="001B1282"/>
    <w:rsid w:val="001B166E"/>
    <w:rsid w:val="001B1A1C"/>
    <w:rsid w:val="001B1D52"/>
    <w:rsid w:val="001B20EA"/>
    <w:rsid w:val="001B2487"/>
    <w:rsid w:val="001B2639"/>
    <w:rsid w:val="001B2B9F"/>
    <w:rsid w:val="001B2D31"/>
    <w:rsid w:val="001B2DCA"/>
    <w:rsid w:val="001B2E6E"/>
    <w:rsid w:val="001B2FC0"/>
    <w:rsid w:val="001B3797"/>
    <w:rsid w:val="001B38C2"/>
    <w:rsid w:val="001B3CBB"/>
    <w:rsid w:val="001B3D14"/>
    <w:rsid w:val="001B3D4B"/>
    <w:rsid w:val="001B40A6"/>
    <w:rsid w:val="001B4172"/>
    <w:rsid w:val="001B428A"/>
    <w:rsid w:val="001B47D1"/>
    <w:rsid w:val="001B482F"/>
    <w:rsid w:val="001B483F"/>
    <w:rsid w:val="001B4AAA"/>
    <w:rsid w:val="001B4E44"/>
    <w:rsid w:val="001B4EF8"/>
    <w:rsid w:val="001B53CB"/>
    <w:rsid w:val="001B55D4"/>
    <w:rsid w:val="001B588E"/>
    <w:rsid w:val="001B5891"/>
    <w:rsid w:val="001B58F9"/>
    <w:rsid w:val="001B5922"/>
    <w:rsid w:val="001B5924"/>
    <w:rsid w:val="001B5B11"/>
    <w:rsid w:val="001B5C00"/>
    <w:rsid w:val="001B5C28"/>
    <w:rsid w:val="001B5C41"/>
    <w:rsid w:val="001B5D99"/>
    <w:rsid w:val="001B5EC4"/>
    <w:rsid w:val="001B608F"/>
    <w:rsid w:val="001B60B2"/>
    <w:rsid w:val="001B60CD"/>
    <w:rsid w:val="001B60D0"/>
    <w:rsid w:val="001B635A"/>
    <w:rsid w:val="001B6B90"/>
    <w:rsid w:val="001B6F7B"/>
    <w:rsid w:val="001B76A1"/>
    <w:rsid w:val="001B7E96"/>
    <w:rsid w:val="001C021E"/>
    <w:rsid w:val="001C0735"/>
    <w:rsid w:val="001C08F2"/>
    <w:rsid w:val="001C0CB6"/>
    <w:rsid w:val="001C1121"/>
    <w:rsid w:val="001C1301"/>
    <w:rsid w:val="001C160E"/>
    <w:rsid w:val="001C196F"/>
    <w:rsid w:val="001C19A2"/>
    <w:rsid w:val="001C1B1B"/>
    <w:rsid w:val="001C1E66"/>
    <w:rsid w:val="001C2424"/>
    <w:rsid w:val="001C2628"/>
    <w:rsid w:val="001C2744"/>
    <w:rsid w:val="001C288E"/>
    <w:rsid w:val="001C28AF"/>
    <w:rsid w:val="001C28C8"/>
    <w:rsid w:val="001C293A"/>
    <w:rsid w:val="001C2CC0"/>
    <w:rsid w:val="001C2EC1"/>
    <w:rsid w:val="001C2F61"/>
    <w:rsid w:val="001C3432"/>
    <w:rsid w:val="001C3977"/>
    <w:rsid w:val="001C3B57"/>
    <w:rsid w:val="001C3CF0"/>
    <w:rsid w:val="001C3CFF"/>
    <w:rsid w:val="001C40EF"/>
    <w:rsid w:val="001C4498"/>
    <w:rsid w:val="001C47A2"/>
    <w:rsid w:val="001C488D"/>
    <w:rsid w:val="001C4FD8"/>
    <w:rsid w:val="001C50BD"/>
    <w:rsid w:val="001C5460"/>
    <w:rsid w:val="001C547D"/>
    <w:rsid w:val="001C5582"/>
    <w:rsid w:val="001C603F"/>
    <w:rsid w:val="001C6102"/>
    <w:rsid w:val="001C6707"/>
    <w:rsid w:val="001C6727"/>
    <w:rsid w:val="001C6B8F"/>
    <w:rsid w:val="001C6F51"/>
    <w:rsid w:val="001C7141"/>
    <w:rsid w:val="001C729C"/>
    <w:rsid w:val="001C779E"/>
    <w:rsid w:val="001D01A8"/>
    <w:rsid w:val="001D0552"/>
    <w:rsid w:val="001D05E3"/>
    <w:rsid w:val="001D06C1"/>
    <w:rsid w:val="001D093F"/>
    <w:rsid w:val="001D0E24"/>
    <w:rsid w:val="001D17D4"/>
    <w:rsid w:val="001D1818"/>
    <w:rsid w:val="001D1842"/>
    <w:rsid w:val="001D1A9E"/>
    <w:rsid w:val="001D1FF2"/>
    <w:rsid w:val="001D2327"/>
    <w:rsid w:val="001D24CA"/>
    <w:rsid w:val="001D2519"/>
    <w:rsid w:val="001D27D0"/>
    <w:rsid w:val="001D2C82"/>
    <w:rsid w:val="001D2CBE"/>
    <w:rsid w:val="001D2E46"/>
    <w:rsid w:val="001D2F15"/>
    <w:rsid w:val="001D3934"/>
    <w:rsid w:val="001D3B59"/>
    <w:rsid w:val="001D4366"/>
    <w:rsid w:val="001D440D"/>
    <w:rsid w:val="001D4A9F"/>
    <w:rsid w:val="001D4D96"/>
    <w:rsid w:val="001D4DD0"/>
    <w:rsid w:val="001D4E14"/>
    <w:rsid w:val="001D4F8A"/>
    <w:rsid w:val="001D50DB"/>
    <w:rsid w:val="001D540A"/>
    <w:rsid w:val="001D6A06"/>
    <w:rsid w:val="001D70EA"/>
    <w:rsid w:val="001D7207"/>
    <w:rsid w:val="001D75AC"/>
    <w:rsid w:val="001D7866"/>
    <w:rsid w:val="001D792F"/>
    <w:rsid w:val="001D7950"/>
    <w:rsid w:val="001E02F0"/>
    <w:rsid w:val="001E0398"/>
    <w:rsid w:val="001E0577"/>
    <w:rsid w:val="001E063A"/>
    <w:rsid w:val="001E113D"/>
    <w:rsid w:val="001E1C3E"/>
    <w:rsid w:val="001E1DC6"/>
    <w:rsid w:val="001E1DFF"/>
    <w:rsid w:val="001E1EC6"/>
    <w:rsid w:val="001E2834"/>
    <w:rsid w:val="001E2A1A"/>
    <w:rsid w:val="001E2C9C"/>
    <w:rsid w:val="001E2D82"/>
    <w:rsid w:val="001E2DD5"/>
    <w:rsid w:val="001E2E49"/>
    <w:rsid w:val="001E3295"/>
    <w:rsid w:val="001E32B7"/>
    <w:rsid w:val="001E36AC"/>
    <w:rsid w:val="001E391C"/>
    <w:rsid w:val="001E3B9B"/>
    <w:rsid w:val="001E3DD1"/>
    <w:rsid w:val="001E4573"/>
    <w:rsid w:val="001E46A4"/>
    <w:rsid w:val="001E4D16"/>
    <w:rsid w:val="001E4DE4"/>
    <w:rsid w:val="001E4E88"/>
    <w:rsid w:val="001E5448"/>
    <w:rsid w:val="001E568C"/>
    <w:rsid w:val="001E5885"/>
    <w:rsid w:val="001E5D3C"/>
    <w:rsid w:val="001E5D3E"/>
    <w:rsid w:val="001E5E1D"/>
    <w:rsid w:val="001E5EC4"/>
    <w:rsid w:val="001E5FBF"/>
    <w:rsid w:val="001E6184"/>
    <w:rsid w:val="001E635E"/>
    <w:rsid w:val="001E639B"/>
    <w:rsid w:val="001E64F7"/>
    <w:rsid w:val="001E6A4B"/>
    <w:rsid w:val="001E6E45"/>
    <w:rsid w:val="001E700D"/>
    <w:rsid w:val="001E7060"/>
    <w:rsid w:val="001E70FD"/>
    <w:rsid w:val="001E71E8"/>
    <w:rsid w:val="001E7257"/>
    <w:rsid w:val="001E7797"/>
    <w:rsid w:val="001E786B"/>
    <w:rsid w:val="001E794E"/>
    <w:rsid w:val="001F0191"/>
    <w:rsid w:val="001F089A"/>
    <w:rsid w:val="001F0C44"/>
    <w:rsid w:val="001F1001"/>
    <w:rsid w:val="001F1076"/>
    <w:rsid w:val="001F10BD"/>
    <w:rsid w:val="001F113E"/>
    <w:rsid w:val="001F158A"/>
    <w:rsid w:val="001F1B1B"/>
    <w:rsid w:val="001F1FE2"/>
    <w:rsid w:val="001F2259"/>
    <w:rsid w:val="001F2309"/>
    <w:rsid w:val="001F26B2"/>
    <w:rsid w:val="001F2864"/>
    <w:rsid w:val="001F296F"/>
    <w:rsid w:val="001F2D77"/>
    <w:rsid w:val="001F301F"/>
    <w:rsid w:val="001F3160"/>
    <w:rsid w:val="001F35F3"/>
    <w:rsid w:val="001F37CE"/>
    <w:rsid w:val="001F39AE"/>
    <w:rsid w:val="001F3A2B"/>
    <w:rsid w:val="001F3BC8"/>
    <w:rsid w:val="001F3E23"/>
    <w:rsid w:val="001F4211"/>
    <w:rsid w:val="001F4696"/>
    <w:rsid w:val="001F473C"/>
    <w:rsid w:val="001F4760"/>
    <w:rsid w:val="001F4779"/>
    <w:rsid w:val="001F4D4A"/>
    <w:rsid w:val="001F4D7B"/>
    <w:rsid w:val="001F4D99"/>
    <w:rsid w:val="001F4FD3"/>
    <w:rsid w:val="001F54C6"/>
    <w:rsid w:val="001F5B3C"/>
    <w:rsid w:val="001F5BC1"/>
    <w:rsid w:val="001F5DFB"/>
    <w:rsid w:val="001F6073"/>
    <w:rsid w:val="001F652D"/>
    <w:rsid w:val="001F6C7F"/>
    <w:rsid w:val="001F6CF8"/>
    <w:rsid w:val="001F6D93"/>
    <w:rsid w:val="001F6DAC"/>
    <w:rsid w:val="001F7338"/>
    <w:rsid w:val="001F78AD"/>
    <w:rsid w:val="001F79AD"/>
    <w:rsid w:val="001F79E9"/>
    <w:rsid w:val="001F7C6A"/>
    <w:rsid w:val="0020023B"/>
    <w:rsid w:val="002002DA"/>
    <w:rsid w:val="0020048A"/>
    <w:rsid w:val="0020069A"/>
    <w:rsid w:val="002006E0"/>
    <w:rsid w:val="00200920"/>
    <w:rsid w:val="00200B19"/>
    <w:rsid w:val="00200D1A"/>
    <w:rsid w:val="002014E6"/>
    <w:rsid w:val="0020171C"/>
    <w:rsid w:val="0020177D"/>
    <w:rsid w:val="0020178D"/>
    <w:rsid w:val="00201D2E"/>
    <w:rsid w:val="00201EC4"/>
    <w:rsid w:val="002020F9"/>
    <w:rsid w:val="00202319"/>
    <w:rsid w:val="0020276C"/>
    <w:rsid w:val="002027D9"/>
    <w:rsid w:val="00202C6F"/>
    <w:rsid w:val="00202FC2"/>
    <w:rsid w:val="0020303B"/>
    <w:rsid w:val="00203051"/>
    <w:rsid w:val="0020307A"/>
    <w:rsid w:val="00203619"/>
    <w:rsid w:val="002038FE"/>
    <w:rsid w:val="00203A48"/>
    <w:rsid w:val="00203DD9"/>
    <w:rsid w:val="00204353"/>
    <w:rsid w:val="00204C71"/>
    <w:rsid w:val="00204FC0"/>
    <w:rsid w:val="002050BB"/>
    <w:rsid w:val="002052C4"/>
    <w:rsid w:val="00205460"/>
    <w:rsid w:val="002055D7"/>
    <w:rsid w:val="00205898"/>
    <w:rsid w:val="00205A13"/>
    <w:rsid w:val="00205B91"/>
    <w:rsid w:val="00205BA5"/>
    <w:rsid w:val="00205BBD"/>
    <w:rsid w:val="00205C87"/>
    <w:rsid w:val="00205F45"/>
    <w:rsid w:val="00206224"/>
    <w:rsid w:val="00206330"/>
    <w:rsid w:val="002066E9"/>
    <w:rsid w:val="002067D5"/>
    <w:rsid w:val="00206F2E"/>
    <w:rsid w:val="00206F7A"/>
    <w:rsid w:val="00207A1F"/>
    <w:rsid w:val="00207A82"/>
    <w:rsid w:val="00207E93"/>
    <w:rsid w:val="00207F93"/>
    <w:rsid w:val="002100D9"/>
    <w:rsid w:val="00210EB3"/>
    <w:rsid w:val="00211292"/>
    <w:rsid w:val="002114D3"/>
    <w:rsid w:val="00211679"/>
    <w:rsid w:val="00211A15"/>
    <w:rsid w:val="00211AB7"/>
    <w:rsid w:val="00211FB3"/>
    <w:rsid w:val="0021224D"/>
    <w:rsid w:val="002124F0"/>
    <w:rsid w:val="00213689"/>
    <w:rsid w:val="002136CB"/>
    <w:rsid w:val="00213B64"/>
    <w:rsid w:val="00213CB0"/>
    <w:rsid w:val="00213EB3"/>
    <w:rsid w:val="0021433A"/>
    <w:rsid w:val="0021434D"/>
    <w:rsid w:val="002143BD"/>
    <w:rsid w:val="002149AD"/>
    <w:rsid w:val="00214A38"/>
    <w:rsid w:val="00214FBD"/>
    <w:rsid w:val="00215202"/>
    <w:rsid w:val="00215C1C"/>
    <w:rsid w:val="002162F7"/>
    <w:rsid w:val="00216634"/>
    <w:rsid w:val="0021672F"/>
    <w:rsid w:val="002168FA"/>
    <w:rsid w:val="00216A17"/>
    <w:rsid w:val="00216B56"/>
    <w:rsid w:val="00216E35"/>
    <w:rsid w:val="00216E8B"/>
    <w:rsid w:val="0021743D"/>
    <w:rsid w:val="0021747D"/>
    <w:rsid w:val="002174EA"/>
    <w:rsid w:val="00217729"/>
    <w:rsid w:val="00217AA1"/>
    <w:rsid w:val="00217BA0"/>
    <w:rsid w:val="00217CD6"/>
    <w:rsid w:val="00217F7B"/>
    <w:rsid w:val="00220661"/>
    <w:rsid w:val="002207BE"/>
    <w:rsid w:val="002207FA"/>
    <w:rsid w:val="002209CA"/>
    <w:rsid w:val="002209D2"/>
    <w:rsid w:val="00220EF1"/>
    <w:rsid w:val="00221000"/>
    <w:rsid w:val="00221164"/>
    <w:rsid w:val="002216A8"/>
    <w:rsid w:val="00221CD6"/>
    <w:rsid w:val="00221D5D"/>
    <w:rsid w:val="00221E5B"/>
    <w:rsid w:val="00221E6C"/>
    <w:rsid w:val="00221E92"/>
    <w:rsid w:val="00221F24"/>
    <w:rsid w:val="00222135"/>
    <w:rsid w:val="00222606"/>
    <w:rsid w:val="00222627"/>
    <w:rsid w:val="00222A6E"/>
    <w:rsid w:val="0022321F"/>
    <w:rsid w:val="002235F9"/>
    <w:rsid w:val="0022386D"/>
    <w:rsid w:val="002238C0"/>
    <w:rsid w:val="00223C06"/>
    <w:rsid w:val="00223C48"/>
    <w:rsid w:val="00223C86"/>
    <w:rsid w:val="00223DF1"/>
    <w:rsid w:val="00223E83"/>
    <w:rsid w:val="00223FFD"/>
    <w:rsid w:val="002241BB"/>
    <w:rsid w:val="00224312"/>
    <w:rsid w:val="00224321"/>
    <w:rsid w:val="002244B6"/>
    <w:rsid w:val="002247C2"/>
    <w:rsid w:val="00224E6E"/>
    <w:rsid w:val="002251EC"/>
    <w:rsid w:val="00225395"/>
    <w:rsid w:val="002255D2"/>
    <w:rsid w:val="00226183"/>
    <w:rsid w:val="0022637F"/>
    <w:rsid w:val="00226934"/>
    <w:rsid w:val="002269B1"/>
    <w:rsid w:val="00226AF4"/>
    <w:rsid w:val="00226EED"/>
    <w:rsid w:val="002270CF"/>
    <w:rsid w:val="002271B6"/>
    <w:rsid w:val="0022749C"/>
    <w:rsid w:val="002274F9"/>
    <w:rsid w:val="00227866"/>
    <w:rsid w:val="00227AEB"/>
    <w:rsid w:val="00227CA1"/>
    <w:rsid w:val="00227CD2"/>
    <w:rsid w:val="0023008F"/>
    <w:rsid w:val="0023094F"/>
    <w:rsid w:val="00231222"/>
    <w:rsid w:val="0023122C"/>
    <w:rsid w:val="00231696"/>
    <w:rsid w:val="00231E7E"/>
    <w:rsid w:val="0023216E"/>
    <w:rsid w:val="002323C8"/>
    <w:rsid w:val="00232528"/>
    <w:rsid w:val="00232B38"/>
    <w:rsid w:val="00232EB9"/>
    <w:rsid w:val="002335F2"/>
    <w:rsid w:val="00233636"/>
    <w:rsid w:val="0023365F"/>
    <w:rsid w:val="002336CE"/>
    <w:rsid w:val="00233D07"/>
    <w:rsid w:val="00234035"/>
    <w:rsid w:val="00234124"/>
    <w:rsid w:val="002344B2"/>
    <w:rsid w:val="00234A48"/>
    <w:rsid w:val="00235286"/>
    <w:rsid w:val="002357A4"/>
    <w:rsid w:val="00235869"/>
    <w:rsid w:val="002358C8"/>
    <w:rsid w:val="00235955"/>
    <w:rsid w:val="00235AC6"/>
    <w:rsid w:val="00235C2F"/>
    <w:rsid w:val="00235E00"/>
    <w:rsid w:val="002361A4"/>
    <w:rsid w:val="002364EE"/>
    <w:rsid w:val="002369AB"/>
    <w:rsid w:val="00236D61"/>
    <w:rsid w:val="00236E46"/>
    <w:rsid w:val="0023710A"/>
    <w:rsid w:val="0023719A"/>
    <w:rsid w:val="00237662"/>
    <w:rsid w:val="002376C7"/>
    <w:rsid w:val="00237989"/>
    <w:rsid w:val="002401A1"/>
    <w:rsid w:val="0024020D"/>
    <w:rsid w:val="00240220"/>
    <w:rsid w:val="002404ED"/>
    <w:rsid w:val="00240743"/>
    <w:rsid w:val="002408BD"/>
    <w:rsid w:val="00240955"/>
    <w:rsid w:val="002409EC"/>
    <w:rsid w:val="00240B5B"/>
    <w:rsid w:val="00240B7E"/>
    <w:rsid w:val="002410E2"/>
    <w:rsid w:val="00241656"/>
    <w:rsid w:val="00241677"/>
    <w:rsid w:val="00241759"/>
    <w:rsid w:val="00241984"/>
    <w:rsid w:val="00241BCA"/>
    <w:rsid w:val="00241E99"/>
    <w:rsid w:val="002421D4"/>
    <w:rsid w:val="00242519"/>
    <w:rsid w:val="0024286E"/>
    <w:rsid w:val="00242A8E"/>
    <w:rsid w:val="00242B64"/>
    <w:rsid w:val="00242BC4"/>
    <w:rsid w:val="00242C5D"/>
    <w:rsid w:val="00242F1D"/>
    <w:rsid w:val="00243224"/>
    <w:rsid w:val="002434E7"/>
    <w:rsid w:val="00243FDB"/>
    <w:rsid w:val="002446CB"/>
    <w:rsid w:val="002450CC"/>
    <w:rsid w:val="002450F3"/>
    <w:rsid w:val="00245288"/>
    <w:rsid w:val="00245E48"/>
    <w:rsid w:val="00245E66"/>
    <w:rsid w:val="002460DB"/>
    <w:rsid w:val="002462B6"/>
    <w:rsid w:val="00246482"/>
    <w:rsid w:val="002466DA"/>
    <w:rsid w:val="00246ADB"/>
    <w:rsid w:val="00246AF5"/>
    <w:rsid w:val="00246CDB"/>
    <w:rsid w:val="0024707B"/>
    <w:rsid w:val="00247306"/>
    <w:rsid w:val="00247626"/>
    <w:rsid w:val="00247651"/>
    <w:rsid w:val="00247656"/>
    <w:rsid w:val="00247B68"/>
    <w:rsid w:val="00247FD7"/>
    <w:rsid w:val="0025000E"/>
    <w:rsid w:val="002502C8"/>
    <w:rsid w:val="0025067A"/>
    <w:rsid w:val="00250AAA"/>
    <w:rsid w:val="00250D07"/>
    <w:rsid w:val="00250D43"/>
    <w:rsid w:val="00250DAB"/>
    <w:rsid w:val="00250ECF"/>
    <w:rsid w:val="0025160B"/>
    <w:rsid w:val="002517A1"/>
    <w:rsid w:val="00251ADE"/>
    <w:rsid w:val="00252020"/>
    <w:rsid w:val="002522F2"/>
    <w:rsid w:val="002526F4"/>
    <w:rsid w:val="002527CC"/>
    <w:rsid w:val="00252926"/>
    <w:rsid w:val="00252D87"/>
    <w:rsid w:val="00252EFF"/>
    <w:rsid w:val="00253873"/>
    <w:rsid w:val="00253D73"/>
    <w:rsid w:val="00253DF5"/>
    <w:rsid w:val="00254243"/>
    <w:rsid w:val="00254274"/>
    <w:rsid w:val="00254422"/>
    <w:rsid w:val="0025445D"/>
    <w:rsid w:val="00254732"/>
    <w:rsid w:val="0025477A"/>
    <w:rsid w:val="00254A3E"/>
    <w:rsid w:val="00254F35"/>
    <w:rsid w:val="002550D9"/>
    <w:rsid w:val="00255BE2"/>
    <w:rsid w:val="00255C32"/>
    <w:rsid w:val="00255D62"/>
    <w:rsid w:val="00255D88"/>
    <w:rsid w:val="002561CB"/>
    <w:rsid w:val="0025634D"/>
    <w:rsid w:val="002563BE"/>
    <w:rsid w:val="00256794"/>
    <w:rsid w:val="00256B4D"/>
    <w:rsid w:val="00256FD0"/>
    <w:rsid w:val="0025700A"/>
    <w:rsid w:val="002571A2"/>
    <w:rsid w:val="00257280"/>
    <w:rsid w:val="00257474"/>
    <w:rsid w:val="0025775A"/>
    <w:rsid w:val="0025783A"/>
    <w:rsid w:val="0025784C"/>
    <w:rsid w:val="00257C2C"/>
    <w:rsid w:val="0026033D"/>
    <w:rsid w:val="002603C5"/>
    <w:rsid w:val="00260452"/>
    <w:rsid w:val="00260574"/>
    <w:rsid w:val="002606A2"/>
    <w:rsid w:val="002607BA"/>
    <w:rsid w:val="00260966"/>
    <w:rsid w:val="00260D98"/>
    <w:rsid w:val="00260E2E"/>
    <w:rsid w:val="00261031"/>
    <w:rsid w:val="00261371"/>
    <w:rsid w:val="002620B1"/>
    <w:rsid w:val="002620FA"/>
    <w:rsid w:val="0026233E"/>
    <w:rsid w:val="0026269B"/>
    <w:rsid w:val="002626C3"/>
    <w:rsid w:val="00262CBD"/>
    <w:rsid w:val="00262E6D"/>
    <w:rsid w:val="00263EAB"/>
    <w:rsid w:val="00264327"/>
    <w:rsid w:val="0026448A"/>
    <w:rsid w:val="0026469A"/>
    <w:rsid w:val="00264866"/>
    <w:rsid w:val="00264A60"/>
    <w:rsid w:val="00264B9E"/>
    <w:rsid w:val="00265149"/>
    <w:rsid w:val="00265291"/>
    <w:rsid w:val="002653C1"/>
    <w:rsid w:val="00265622"/>
    <w:rsid w:val="002659EF"/>
    <w:rsid w:val="00265A4B"/>
    <w:rsid w:val="00265B40"/>
    <w:rsid w:val="00266515"/>
    <w:rsid w:val="0026655F"/>
    <w:rsid w:val="00266676"/>
    <w:rsid w:val="0026695B"/>
    <w:rsid w:val="00266BB1"/>
    <w:rsid w:val="00266E11"/>
    <w:rsid w:val="002672EF"/>
    <w:rsid w:val="0026758F"/>
    <w:rsid w:val="00267A37"/>
    <w:rsid w:val="00267AAA"/>
    <w:rsid w:val="00267C26"/>
    <w:rsid w:val="002703A6"/>
    <w:rsid w:val="00270606"/>
    <w:rsid w:val="002707C5"/>
    <w:rsid w:val="00270C46"/>
    <w:rsid w:val="00270D1B"/>
    <w:rsid w:val="00270D22"/>
    <w:rsid w:val="00270D67"/>
    <w:rsid w:val="00270EC9"/>
    <w:rsid w:val="00271424"/>
    <w:rsid w:val="00271646"/>
    <w:rsid w:val="002718C4"/>
    <w:rsid w:val="00271CAC"/>
    <w:rsid w:val="00271D0E"/>
    <w:rsid w:val="002721ED"/>
    <w:rsid w:val="00272601"/>
    <w:rsid w:val="002726EA"/>
    <w:rsid w:val="00272839"/>
    <w:rsid w:val="0027297E"/>
    <w:rsid w:val="00272A31"/>
    <w:rsid w:val="00272B76"/>
    <w:rsid w:val="002734D9"/>
    <w:rsid w:val="002736AF"/>
    <w:rsid w:val="002738BC"/>
    <w:rsid w:val="00273AC4"/>
    <w:rsid w:val="0027404B"/>
    <w:rsid w:val="002744FE"/>
    <w:rsid w:val="00274707"/>
    <w:rsid w:val="00274AFB"/>
    <w:rsid w:val="002751FF"/>
    <w:rsid w:val="00275252"/>
    <w:rsid w:val="0027560A"/>
    <w:rsid w:val="0027574E"/>
    <w:rsid w:val="0027584C"/>
    <w:rsid w:val="00275EBC"/>
    <w:rsid w:val="00276401"/>
    <w:rsid w:val="00276558"/>
    <w:rsid w:val="0027686E"/>
    <w:rsid w:val="00276998"/>
    <w:rsid w:val="00276C30"/>
    <w:rsid w:val="00276C5D"/>
    <w:rsid w:val="00276CB8"/>
    <w:rsid w:val="00276EA5"/>
    <w:rsid w:val="00277033"/>
    <w:rsid w:val="0027754C"/>
    <w:rsid w:val="00277744"/>
    <w:rsid w:val="00277CB1"/>
    <w:rsid w:val="0028047B"/>
    <w:rsid w:val="0028088C"/>
    <w:rsid w:val="00280979"/>
    <w:rsid w:val="00280ADD"/>
    <w:rsid w:val="00280BD3"/>
    <w:rsid w:val="00281263"/>
    <w:rsid w:val="002816CC"/>
    <w:rsid w:val="0028171A"/>
    <w:rsid w:val="002817F3"/>
    <w:rsid w:val="00281841"/>
    <w:rsid w:val="00281D51"/>
    <w:rsid w:val="00281D90"/>
    <w:rsid w:val="00281E93"/>
    <w:rsid w:val="00281F5A"/>
    <w:rsid w:val="00282315"/>
    <w:rsid w:val="00282424"/>
    <w:rsid w:val="0028268F"/>
    <w:rsid w:val="00282A5A"/>
    <w:rsid w:val="002837F8"/>
    <w:rsid w:val="002839C8"/>
    <w:rsid w:val="00283EE6"/>
    <w:rsid w:val="002842DB"/>
    <w:rsid w:val="0028432E"/>
    <w:rsid w:val="002845D3"/>
    <w:rsid w:val="00284D51"/>
    <w:rsid w:val="00284DD0"/>
    <w:rsid w:val="00284FB5"/>
    <w:rsid w:val="00285317"/>
    <w:rsid w:val="002854E1"/>
    <w:rsid w:val="00285542"/>
    <w:rsid w:val="0028588C"/>
    <w:rsid w:val="00285B85"/>
    <w:rsid w:val="00286597"/>
    <w:rsid w:val="002868F7"/>
    <w:rsid w:val="00286A8A"/>
    <w:rsid w:val="00286CF8"/>
    <w:rsid w:val="00286E12"/>
    <w:rsid w:val="00286E17"/>
    <w:rsid w:val="002873DD"/>
    <w:rsid w:val="00287604"/>
    <w:rsid w:val="0028795D"/>
    <w:rsid w:val="00287C72"/>
    <w:rsid w:val="002905F4"/>
    <w:rsid w:val="00290C6C"/>
    <w:rsid w:val="002910A8"/>
    <w:rsid w:val="0029194C"/>
    <w:rsid w:val="00291B79"/>
    <w:rsid w:val="00291D19"/>
    <w:rsid w:val="00291DEF"/>
    <w:rsid w:val="002921CB"/>
    <w:rsid w:val="0029239E"/>
    <w:rsid w:val="0029240C"/>
    <w:rsid w:val="0029246A"/>
    <w:rsid w:val="002928FE"/>
    <w:rsid w:val="00292C7A"/>
    <w:rsid w:val="00292EAD"/>
    <w:rsid w:val="002931F0"/>
    <w:rsid w:val="00293847"/>
    <w:rsid w:val="00293961"/>
    <w:rsid w:val="00293B40"/>
    <w:rsid w:val="00293D3F"/>
    <w:rsid w:val="00293F05"/>
    <w:rsid w:val="00294535"/>
    <w:rsid w:val="00294F88"/>
    <w:rsid w:val="0029545E"/>
    <w:rsid w:val="00295621"/>
    <w:rsid w:val="002958F6"/>
    <w:rsid w:val="00295D03"/>
    <w:rsid w:val="00295D04"/>
    <w:rsid w:val="0029645D"/>
    <w:rsid w:val="00296467"/>
    <w:rsid w:val="00296AA8"/>
    <w:rsid w:val="00296CC5"/>
    <w:rsid w:val="00297A28"/>
    <w:rsid w:val="00297D67"/>
    <w:rsid w:val="00297DBF"/>
    <w:rsid w:val="00297F69"/>
    <w:rsid w:val="002A018A"/>
    <w:rsid w:val="002A0223"/>
    <w:rsid w:val="002A061D"/>
    <w:rsid w:val="002A0CAD"/>
    <w:rsid w:val="002A11B1"/>
    <w:rsid w:val="002A1B42"/>
    <w:rsid w:val="002A1EE7"/>
    <w:rsid w:val="002A2354"/>
    <w:rsid w:val="002A27F5"/>
    <w:rsid w:val="002A2A0B"/>
    <w:rsid w:val="002A2C27"/>
    <w:rsid w:val="002A3341"/>
    <w:rsid w:val="002A33A4"/>
    <w:rsid w:val="002A3491"/>
    <w:rsid w:val="002A36F3"/>
    <w:rsid w:val="002A38D3"/>
    <w:rsid w:val="002A48C5"/>
    <w:rsid w:val="002A4997"/>
    <w:rsid w:val="002A49DF"/>
    <w:rsid w:val="002A4CCE"/>
    <w:rsid w:val="002A5157"/>
    <w:rsid w:val="002A5181"/>
    <w:rsid w:val="002A522D"/>
    <w:rsid w:val="002A526E"/>
    <w:rsid w:val="002A5296"/>
    <w:rsid w:val="002A5820"/>
    <w:rsid w:val="002A5A04"/>
    <w:rsid w:val="002A5C55"/>
    <w:rsid w:val="002A5D96"/>
    <w:rsid w:val="002A607E"/>
    <w:rsid w:val="002A6216"/>
    <w:rsid w:val="002A696A"/>
    <w:rsid w:val="002A6EC6"/>
    <w:rsid w:val="002A7274"/>
    <w:rsid w:val="002A74CC"/>
    <w:rsid w:val="002A752D"/>
    <w:rsid w:val="002A7CD2"/>
    <w:rsid w:val="002A7ED6"/>
    <w:rsid w:val="002B0A6D"/>
    <w:rsid w:val="002B0B0B"/>
    <w:rsid w:val="002B0B28"/>
    <w:rsid w:val="002B1A61"/>
    <w:rsid w:val="002B22F7"/>
    <w:rsid w:val="002B2629"/>
    <w:rsid w:val="002B2635"/>
    <w:rsid w:val="002B26F8"/>
    <w:rsid w:val="002B2737"/>
    <w:rsid w:val="002B2A35"/>
    <w:rsid w:val="002B2E29"/>
    <w:rsid w:val="002B2E65"/>
    <w:rsid w:val="002B30CB"/>
    <w:rsid w:val="002B3176"/>
    <w:rsid w:val="002B32CD"/>
    <w:rsid w:val="002B39FD"/>
    <w:rsid w:val="002B3DAD"/>
    <w:rsid w:val="002B3DFF"/>
    <w:rsid w:val="002B3F55"/>
    <w:rsid w:val="002B405C"/>
    <w:rsid w:val="002B4099"/>
    <w:rsid w:val="002B47F6"/>
    <w:rsid w:val="002B499A"/>
    <w:rsid w:val="002B4A1A"/>
    <w:rsid w:val="002B56BE"/>
    <w:rsid w:val="002B5C6C"/>
    <w:rsid w:val="002B68D8"/>
    <w:rsid w:val="002B6D29"/>
    <w:rsid w:val="002B6E80"/>
    <w:rsid w:val="002B6F38"/>
    <w:rsid w:val="002B6F40"/>
    <w:rsid w:val="002B72ED"/>
    <w:rsid w:val="002B7334"/>
    <w:rsid w:val="002B7380"/>
    <w:rsid w:val="002B7656"/>
    <w:rsid w:val="002B783C"/>
    <w:rsid w:val="002B7C83"/>
    <w:rsid w:val="002B7CB2"/>
    <w:rsid w:val="002B7CDE"/>
    <w:rsid w:val="002B7D85"/>
    <w:rsid w:val="002C028B"/>
    <w:rsid w:val="002C0B88"/>
    <w:rsid w:val="002C1157"/>
    <w:rsid w:val="002C1535"/>
    <w:rsid w:val="002C15CF"/>
    <w:rsid w:val="002C1971"/>
    <w:rsid w:val="002C1AC4"/>
    <w:rsid w:val="002C1E18"/>
    <w:rsid w:val="002C1EC0"/>
    <w:rsid w:val="002C1F61"/>
    <w:rsid w:val="002C20E0"/>
    <w:rsid w:val="002C2499"/>
    <w:rsid w:val="002C2F43"/>
    <w:rsid w:val="002C3115"/>
    <w:rsid w:val="002C339B"/>
    <w:rsid w:val="002C38E2"/>
    <w:rsid w:val="002C3C32"/>
    <w:rsid w:val="002C459B"/>
    <w:rsid w:val="002C45CD"/>
    <w:rsid w:val="002C464D"/>
    <w:rsid w:val="002C48D6"/>
    <w:rsid w:val="002C48E6"/>
    <w:rsid w:val="002C51D6"/>
    <w:rsid w:val="002C54DD"/>
    <w:rsid w:val="002C5592"/>
    <w:rsid w:val="002C5676"/>
    <w:rsid w:val="002C5880"/>
    <w:rsid w:val="002C5A02"/>
    <w:rsid w:val="002C5AEC"/>
    <w:rsid w:val="002C5D3F"/>
    <w:rsid w:val="002C5D55"/>
    <w:rsid w:val="002C6C04"/>
    <w:rsid w:val="002C6F45"/>
    <w:rsid w:val="002C6FA8"/>
    <w:rsid w:val="002C76A5"/>
    <w:rsid w:val="002C77A8"/>
    <w:rsid w:val="002C7948"/>
    <w:rsid w:val="002C7C59"/>
    <w:rsid w:val="002D018E"/>
    <w:rsid w:val="002D028B"/>
    <w:rsid w:val="002D02CA"/>
    <w:rsid w:val="002D0477"/>
    <w:rsid w:val="002D04E1"/>
    <w:rsid w:val="002D0896"/>
    <w:rsid w:val="002D0BB9"/>
    <w:rsid w:val="002D0C85"/>
    <w:rsid w:val="002D1014"/>
    <w:rsid w:val="002D15E4"/>
    <w:rsid w:val="002D1C97"/>
    <w:rsid w:val="002D1E7A"/>
    <w:rsid w:val="002D20EC"/>
    <w:rsid w:val="002D21DA"/>
    <w:rsid w:val="002D22D4"/>
    <w:rsid w:val="002D28A6"/>
    <w:rsid w:val="002D3265"/>
    <w:rsid w:val="002D363C"/>
    <w:rsid w:val="002D3D2B"/>
    <w:rsid w:val="002D43CD"/>
    <w:rsid w:val="002D4797"/>
    <w:rsid w:val="002D4860"/>
    <w:rsid w:val="002D4E37"/>
    <w:rsid w:val="002D4FE1"/>
    <w:rsid w:val="002D52E6"/>
    <w:rsid w:val="002D5578"/>
    <w:rsid w:val="002D5621"/>
    <w:rsid w:val="002D5706"/>
    <w:rsid w:val="002D586C"/>
    <w:rsid w:val="002D6004"/>
    <w:rsid w:val="002D611B"/>
    <w:rsid w:val="002D66ED"/>
    <w:rsid w:val="002D6769"/>
    <w:rsid w:val="002D6AC9"/>
    <w:rsid w:val="002D6DB7"/>
    <w:rsid w:val="002D6E1D"/>
    <w:rsid w:val="002D6FB6"/>
    <w:rsid w:val="002D7239"/>
    <w:rsid w:val="002D792A"/>
    <w:rsid w:val="002D7DEF"/>
    <w:rsid w:val="002E06F9"/>
    <w:rsid w:val="002E0781"/>
    <w:rsid w:val="002E0C43"/>
    <w:rsid w:val="002E198B"/>
    <w:rsid w:val="002E1BB8"/>
    <w:rsid w:val="002E1CB9"/>
    <w:rsid w:val="002E1CD9"/>
    <w:rsid w:val="002E1D18"/>
    <w:rsid w:val="002E1E3E"/>
    <w:rsid w:val="002E2321"/>
    <w:rsid w:val="002E23EF"/>
    <w:rsid w:val="002E2841"/>
    <w:rsid w:val="002E285F"/>
    <w:rsid w:val="002E2872"/>
    <w:rsid w:val="002E2981"/>
    <w:rsid w:val="002E2D24"/>
    <w:rsid w:val="002E33EE"/>
    <w:rsid w:val="002E38C6"/>
    <w:rsid w:val="002E3B49"/>
    <w:rsid w:val="002E409B"/>
    <w:rsid w:val="002E522F"/>
    <w:rsid w:val="002E5507"/>
    <w:rsid w:val="002E5D24"/>
    <w:rsid w:val="002E64A8"/>
    <w:rsid w:val="002E69DA"/>
    <w:rsid w:val="002E6A00"/>
    <w:rsid w:val="002E6FC4"/>
    <w:rsid w:val="002E70A3"/>
    <w:rsid w:val="002E7219"/>
    <w:rsid w:val="002E7291"/>
    <w:rsid w:val="002E767B"/>
    <w:rsid w:val="002E7783"/>
    <w:rsid w:val="002E7DFA"/>
    <w:rsid w:val="002E7F1B"/>
    <w:rsid w:val="002E7FA5"/>
    <w:rsid w:val="002F007A"/>
    <w:rsid w:val="002F0616"/>
    <w:rsid w:val="002F0A58"/>
    <w:rsid w:val="002F1975"/>
    <w:rsid w:val="002F1A08"/>
    <w:rsid w:val="002F1E20"/>
    <w:rsid w:val="002F1FB0"/>
    <w:rsid w:val="002F2103"/>
    <w:rsid w:val="002F244A"/>
    <w:rsid w:val="002F2577"/>
    <w:rsid w:val="002F268D"/>
    <w:rsid w:val="002F269C"/>
    <w:rsid w:val="002F2F03"/>
    <w:rsid w:val="002F3836"/>
    <w:rsid w:val="002F3ABD"/>
    <w:rsid w:val="002F3D11"/>
    <w:rsid w:val="002F406E"/>
    <w:rsid w:val="002F4EAE"/>
    <w:rsid w:val="002F5256"/>
    <w:rsid w:val="002F5722"/>
    <w:rsid w:val="002F58F2"/>
    <w:rsid w:val="002F594C"/>
    <w:rsid w:val="002F5B56"/>
    <w:rsid w:val="002F5B62"/>
    <w:rsid w:val="002F606E"/>
    <w:rsid w:val="002F637B"/>
    <w:rsid w:val="002F6899"/>
    <w:rsid w:val="002F7739"/>
    <w:rsid w:val="002F78FF"/>
    <w:rsid w:val="002F7CBA"/>
    <w:rsid w:val="00300234"/>
    <w:rsid w:val="00300454"/>
    <w:rsid w:val="00300587"/>
    <w:rsid w:val="0030092D"/>
    <w:rsid w:val="00300CA8"/>
    <w:rsid w:val="00300E34"/>
    <w:rsid w:val="00301401"/>
    <w:rsid w:val="003016CC"/>
    <w:rsid w:val="00301D62"/>
    <w:rsid w:val="00301E09"/>
    <w:rsid w:val="00302047"/>
    <w:rsid w:val="0030277F"/>
    <w:rsid w:val="00302882"/>
    <w:rsid w:val="00302953"/>
    <w:rsid w:val="00302C9F"/>
    <w:rsid w:val="00302EDF"/>
    <w:rsid w:val="00302F72"/>
    <w:rsid w:val="003030B0"/>
    <w:rsid w:val="0030382F"/>
    <w:rsid w:val="003039F2"/>
    <w:rsid w:val="00303BC2"/>
    <w:rsid w:val="00304C3D"/>
    <w:rsid w:val="003053F8"/>
    <w:rsid w:val="003054EF"/>
    <w:rsid w:val="00305691"/>
    <w:rsid w:val="00305773"/>
    <w:rsid w:val="00305CBC"/>
    <w:rsid w:val="0030601C"/>
    <w:rsid w:val="003060B6"/>
    <w:rsid w:val="003060E0"/>
    <w:rsid w:val="0030630F"/>
    <w:rsid w:val="003064AB"/>
    <w:rsid w:val="003069CB"/>
    <w:rsid w:val="00306D40"/>
    <w:rsid w:val="00306E16"/>
    <w:rsid w:val="00306F46"/>
    <w:rsid w:val="00307104"/>
    <w:rsid w:val="00307439"/>
    <w:rsid w:val="00307470"/>
    <w:rsid w:val="00307D8D"/>
    <w:rsid w:val="003101DC"/>
    <w:rsid w:val="003104F6"/>
    <w:rsid w:val="00310A29"/>
    <w:rsid w:val="00310CFF"/>
    <w:rsid w:val="00311CCF"/>
    <w:rsid w:val="00311F00"/>
    <w:rsid w:val="00311F2D"/>
    <w:rsid w:val="00312426"/>
    <w:rsid w:val="0031255B"/>
    <w:rsid w:val="00312B48"/>
    <w:rsid w:val="00312B6A"/>
    <w:rsid w:val="003139A2"/>
    <w:rsid w:val="00313D42"/>
    <w:rsid w:val="0031403F"/>
    <w:rsid w:val="0031404E"/>
    <w:rsid w:val="003144A9"/>
    <w:rsid w:val="003145C1"/>
    <w:rsid w:val="00314985"/>
    <w:rsid w:val="00314E13"/>
    <w:rsid w:val="00314E4B"/>
    <w:rsid w:val="00314EB7"/>
    <w:rsid w:val="003156F3"/>
    <w:rsid w:val="003158AC"/>
    <w:rsid w:val="00315AC5"/>
    <w:rsid w:val="00315ACD"/>
    <w:rsid w:val="00316063"/>
    <w:rsid w:val="0031665F"/>
    <w:rsid w:val="00316703"/>
    <w:rsid w:val="003167A2"/>
    <w:rsid w:val="00316892"/>
    <w:rsid w:val="003168CC"/>
    <w:rsid w:val="0031707E"/>
    <w:rsid w:val="0031720E"/>
    <w:rsid w:val="00317A0D"/>
    <w:rsid w:val="0032016F"/>
    <w:rsid w:val="0032037F"/>
    <w:rsid w:val="003206BA"/>
    <w:rsid w:val="0032079B"/>
    <w:rsid w:val="003207DC"/>
    <w:rsid w:val="003208BE"/>
    <w:rsid w:val="003211C6"/>
    <w:rsid w:val="00321B71"/>
    <w:rsid w:val="003225E8"/>
    <w:rsid w:val="00323604"/>
    <w:rsid w:val="0032365E"/>
    <w:rsid w:val="003236B6"/>
    <w:rsid w:val="00323CE8"/>
    <w:rsid w:val="00323E25"/>
    <w:rsid w:val="003241D3"/>
    <w:rsid w:val="003249F0"/>
    <w:rsid w:val="00324BCF"/>
    <w:rsid w:val="003255EE"/>
    <w:rsid w:val="003258FA"/>
    <w:rsid w:val="00325B25"/>
    <w:rsid w:val="00325BAB"/>
    <w:rsid w:val="00325F6D"/>
    <w:rsid w:val="00326099"/>
    <w:rsid w:val="0032643E"/>
    <w:rsid w:val="00326467"/>
    <w:rsid w:val="00326544"/>
    <w:rsid w:val="003265AB"/>
    <w:rsid w:val="00326C89"/>
    <w:rsid w:val="00326F34"/>
    <w:rsid w:val="00327337"/>
    <w:rsid w:val="0032780C"/>
    <w:rsid w:val="003278B6"/>
    <w:rsid w:val="00330992"/>
    <w:rsid w:val="00330AF7"/>
    <w:rsid w:val="00330CD3"/>
    <w:rsid w:val="00330E03"/>
    <w:rsid w:val="00330EDC"/>
    <w:rsid w:val="00331D85"/>
    <w:rsid w:val="00331E7E"/>
    <w:rsid w:val="0033221C"/>
    <w:rsid w:val="00332431"/>
    <w:rsid w:val="00332AD4"/>
    <w:rsid w:val="00332F46"/>
    <w:rsid w:val="003338FA"/>
    <w:rsid w:val="0033393A"/>
    <w:rsid w:val="00333B31"/>
    <w:rsid w:val="00334193"/>
    <w:rsid w:val="00334569"/>
    <w:rsid w:val="0033462E"/>
    <w:rsid w:val="003346C0"/>
    <w:rsid w:val="00334CDD"/>
    <w:rsid w:val="00334F13"/>
    <w:rsid w:val="003353B0"/>
    <w:rsid w:val="00335941"/>
    <w:rsid w:val="003359C3"/>
    <w:rsid w:val="00335B2B"/>
    <w:rsid w:val="0033600E"/>
    <w:rsid w:val="00336CAC"/>
    <w:rsid w:val="00337230"/>
    <w:rsid w:val="0033730A"/>
    <w:rsid w:val="00337940"/>
    <w:rsid w:val="00340287"/>
    <w:rsid w:val="00340464"/>
    <w:rsid w:val="003405A0"/>
    <w:rsid w:val="00340837"/>
    <w:rsid w:val="00341099"/>
    <w:rsid w:val="0034130D"/>
    <w:rsid w:val="003415DF"/>
    <w:rsid w:val="00341709"/>
    <w:rsid w:val="00341A2E"/>
    <w:rsid w:val="003420F5"/>
    <w:rsid w:val="00342167"/>
    <w:rsid w:val="0034220D"/>
    <w:rsid w:val="003424C3"/>
    <w:rsid w:val="00342BA3"/>
    <w:rsid w:val="00342C85"/>
    <w:rsid w:val="00342CD4"/>
    <w:rsid w:val="0034321E"/>
    <w:rsid w:val="003435BE"/>
    <w:rsid w:val="00343798"/>
    <w:rsid w:val="00343C5A"/>
    <w:rsid w:val="00344025"/>
    <w:rsid w:val="00344097"/>
    <w:rsid w:val="003441EE"/>
    <w:rsid w:val="00344360"/>
    <w:rsid w:val="003443D7"/>
    <w:rsid w:val="00344503"/>
    <w:rsid w:val="00344681"/>
    <w:rsid w:val="003447DE"/>
    <w:rsid w:val="003448F8"/>
    <w:rsid w:val="00344AB6"/>
    <w:rsid w:val="00344EED"/>
    <w:rsid w:val="00345110"/>
    <w:rsid w:val="00345360"/>
    <w:rsid w:val="00346023"/>
    <w:rsid w:val="003460A6"/>
    <w:rsid w:val="0034699B"/>
    <w:rsid w:val="00346E18"/>
    <w:rsid w:val="00346F9D"/>
    <w:rsid w:val="00347B4D"/>
    <w:rsid w:val="00347DC9"/>
    <w:rsid w:val="00347FB6"/>
    <w:rsid w:val="00350180"/>
    <w:rsid w:val="0035085F"/>
    <w:rsid w:val="00350A1A"/>
    <w:rsid w:val="00350A5D"/>
    <w:rsid w:val="00350F38"/>
    <w:rsid w:val="00351B3C"/>
    <w:rsid w:val="00351D93"/>
    <w:rsid w:val="00352207"/>
    <w:rsid w:val="003526B0"/>
    <w:rsid w:val="00352767"/>
    <w:rsid w:val="003527DB"/>
    <w:rsid w:val="0035299B"/>
    <w:rsid w:val="00352BCB"/>
    <w:rsid w:val="00353050"/>
    <w:rsid w:val="003538EA"/>
    <w:rsid w:val="00353B63"/>
    <w:rsid w:val="00354149"/>
    <w:rsid w:val="00354154"/>
    <w:rsid w:val="003541A7"/>
    <w:rsid w:val="00354225"/>
    <w:rsid w:val="00354244"/>
    <w:rsid w:val="003543C9"/>
    <w:rsid w:val="00354B14"/>
    <w:rsid w:val="00354D46"/>
    <w:rsid w:val="0035562C"/>
    <w:rsid w:val="00355C3E"/>
    <w:rsid w:val="00355C9E"/>
    <w:rsid w:val="00355CC8"/>
    <w:rsid w:val="00356272"/>
    <w:rsid w:val="003567BA"/>
    <w:rsid w:val="00356BC5"/>
    <w:rsid w:val="00356C4C"/>
    <w:rsid w:val="00356E83"/>
    <w:rsid w:val="00356F4D"/>
    <w:rsid w:val="003570B3"/>
    <w:rsid w:val="003570C7"/>
    <w:rsid w:val="0035728E"/>
    <w:rsid w:val="00357FB1"/>
    <w:rsid w:val="00360192"/>
    <w:rsid w:val="00360B3B"/>
    <w:rsid w:val="003612EA"/>
    <w:rsid w:val="003619B2"/>
    <w:rsid w:val="00362657"/>
    <w:rsid w:val="003628EF"/>
    <w:rsid w:val="00362A6E"/>
    <w:rsid w:val="00362CE7"/>
    <w:rsid w:val="00362E0C"/>
    <w:rsid w:val="003630CF"/>
    <w:rsid w:val="003632C6"/>
    <w:rsid w:val="0036361C"/>
    <w:rsid w:val="003636D9"/>
    <w:rsid w:val="003636E4"/>
    <w:rsid w:val="003638A0"/>
    <w:rsid w:val="00363AD4"/>
    <w:rsid w:val="00363C34"/>
    <w:rsid w:val="00363C5E"/>
    <w:rsid w:val="00363FF7"/>
    <w:rsid w:val="00364260"/>
    <w:rsid w:val="00364654"/>
    <w:rsid w:val="003646E3"/>
    <w:rsid w:val="003647E1"/>
    <w:rsid w:val="00364CC3"/>
    <w:rsid w:val="00364F73"/>
    <w:rsid w:val="00365191"/>
    <w:rsid w:val="00365227"/>
    <w:rsid w:val="00365393"/>
    <w:rsid w:val="003656D3"/>
    <w:rsid w:val="00365795"/>
    <w:rsid w:val="00365850"/>
    <w:rsid w:val="00365AD2"/>
    <w:rsid w:val="00365EC4"/>
    <w:rsid w:val="003662BB"/>
    <w:rsid w:val="00366651"/>
    <w:rsid w:val="00366C7F"/>
    <w:rsid w:val="00366D0E"/>
    <w:rsid w:val="003670CA"/>
    <w:rsid w:val="00367304"/>
    <w:rsid w:val="00370086"/>
    <w:rsid w:val="003703EC"/>
    <w:rsid w:val="003707CD"/>
    <w:rsid w:val="003709E4"/>
    <w:rsid w:val="00370D45"/>
    <w:rsid w:val="00370E33"/>
    <w:rsid w:val="00370F38"/>
    <w:rsid w:val="003710B0"/>
    <w:rsid w:val="003711F0"/>
    <w:rsid w:val="0037173B"/>
    <w:rsid w:val="00371779"/>
    <w:rsid w:val="003717D5"/>
    <w:rsid w:val="003719DD"/>
    <w:rsid w:val="003719E8"/>
    <w:rsid w:val="00371AD7"/>
    <w:rsid w:val="00371C82"/>
    <w:rsid w:val="00371D7E"/>
    <w:rsid w:val="00371DF5"/>
    <w:rsid w:val="00372087"/>
    <w:rsid w:val="0037265B"/>
    <w:rsid w:val="00372B7B"/>
    <w:rsid w:val="00372C07"/>
    <w:rsid w:val="00373180"/>
    <w:rsid w:val="00373660"/>
    <w:rsid w:val="00373A3F"/>
    <w:rsid w:val="0037421B"/>
    <w:rsid w:val="00374344"/>
    <w:rsid w:val="00374F48"/>
    <w:rsid w:val="00375060"/>
    <w:rsid w:val="003751BF"/>
    <w:rsid w:val="00375A35"/>
    <w:rsid w:val="0037625D"/>
    <w:rsid w:val="00376264"/>
    <w:rsid w:val="003764C6"/>
    <w:rsid w:val="00376BF1"/>
    <w:rsid w:val="00376D49"/>
    <w:rsid w:val="00376F63"/>
    <w:rsid w:val="003772E4"/>
    <w:rsid w:val="003774EC"/>
    <w:rsid w:val="003776BE"/>
    <w:rsid w:val="00377866"/>
    <w:rsid w:val="003779B4"/>
    <w:rsid w:val="003779DC"/>
    <w:rsid w:val="00377A28"/>
    <w:rsid w:val="00377AE8"/>
    <w:rsid w:val="00377BC0"/>
    <w:rsid w:val="00377D9B"/>
    <w:rsid w:val="003803B0"/>
    <w:rsid w:val="0038063B"/>
    <w:rsid w:val="00380D59"/>
    <w:rsid w:val="00380D67"/>
    <w:rsid w:val="0038102A"/>
    <w:rsid w:val="0038144C"/>
    <w:rsid w:val="003814D9"/>
    <w:rsid w:val="003815F2"/>
    <w:rsid w:val="003817E6"/>
    <w:rsid w:val="003818EB"/>
    <w:rsid w:val="00381999"/>
    <w:rsid w:val="00382874"/>
    <w:rsid w:val="00382AFC"/>
    <w:rsid w:val="0038327B"/>
    <w:rsid w:val="00383AFA"/>
    <w:rsid w:val="00383C0A"/>
    <w:rsid w:val="00384624"/>
    <w:rsid w:val="003847AC"/>
    <w:rsid w:val="00384928"/>
    <w:rsid w:val="00384E3B"/>
    <w:rsid w:val="00385595"/>
    <w:rsid w:val="00385988"/>
    <w:rsid w:val="00385BC0"/>
    <w:rsid w:val="00385CC8"/>
    <w:rsid w:val="00386093"/>
    <w:rsid w:val="003861D4"/>
    <w:rsid w:val="003862D5"/>
    <w:rsid w:val="00386344"/>
    <w:rsid w:val="0038649C"/>
    <w:rsid w:val="003865AB"/>
    <w:rsid w:val="00386991"/>
    <w:rsid w:val="00386C8A"/>
    <w:rsid w:val="003875EF"/>
    <w:rsid w:val="003876A7"/>
    <w:rsid w:val="00387743"/>
    <w:rsid w:val="00387773"/>
    <w:rsid w:val="00387B41"/>
    <w:rsid w:val="00387DC3"/>
    <w:rsid w:val="00390248"/>
    <w:rsid w:val="0039034E"/>
    <w:rsid w:val="0039076F"/>
    <w:rsid w:val="00390A4B"/>
    <w:rsid w:val="00391631"/>
    <w:rsid w:val="003918AE"/>
    <w:rsid w:val="00391A9A"/>
    <w:rsid w:val="00391D88"/>
    <w:rsid w:val="00391FC0"/>
    <w:rsid w:val="0039248A"/>
    <w:rsid w:val="0039277C"/>
    <w:rsid w:val="00392A93"/>
    <w:rsid w:val="003934AF"/>
    <w:rsid w:val="00393571"/>
    <w:rsid w:val="003943F2"/>
    <w:rsid w:val="003947F8"/>
    <w:rsid w:val="00394AFD"/>
    <w:rsid w:val="00394F87"/>
    <w:rsid w:val="0039563E"/>
    <w:rsid w:val="003956E2"/>
    <w:rsid w:val="0039578B"/>
    <w:rsid w:val="00395CA7"/>
    <w:rsid w:val="0039616D"/>
    <w:rsid w:val="00396896"/>
    <w:rsid w:val="00396BAE"/>
    <w:rsid w:val="00396C5E"/>
    <w:rsid w:val="00396DA5"/>
    <w:rsid w:val="003970A6"/>
    <w:rsid w:val="0039725F"/>
    <w:rsid w:val="0039760C"/>
    <w:rsid w:val="00397958"/>
    <w:rsid w:val="0039796C"/>
    <w:rsid w:val="00397C4C"/>
    <w:rsid w:val="00397C9D"/>
    <w:rsid w:val="00397DD0"/>
    <w:rsid w:val="00397E4F"/>
    <w:rsid w:val="00397ECE"/>
    <w:rsid w:val="00397F09"/>
    <w:rsid w:val="003A0221"/>
    <w:rsid w:val="003A04B1"/>
    <w:rsid w:val="003A09A4"/>
    <w:rsid w:val="003A0CD0"/>
    <w:rsid w:val="003A0DAB"/>
    <w:rsid w:val="003A0DD1"/>
    <w:rsid w:val="003A1496"/>
    <w:rsid w:val="003A1504"/>
    <w:rsid w:val="003A151B"/>
    <w:rsid w:val="003A15BE"/>
    <w:rsid w:val="003A1612"/>
    <w:rsid w:val="003A188E"/>
    <w:rsid w:val="003A1D29"/>
    <w:rsid w:val="003A1ECB"/>
    <w:rsid w:val="003A1F26"/>
    <w:rsid w:val="003A2156"/>
    <w:rsid w:val="003A283B"/>
    <w:rsid w:val="003A2A4A"/>
    <w:rsid w:val="003A2DF1"/>
    <w:rsid w:val="003A2F7E"/>
    <w:rsid w:val="003A2FAA"/>
    <w:rsid w:val="003A31A5"/>
    <w:rsid w:val="003A3434"/>
    <w:rsid w:val="003A3748"/>
    <w:rsid w:val="003A3B49"/>
    <w:rsid w:val="003A3C15"/>
    <w:rsid w:val="003A3D43"/>
    <w:rsid w:val="003A3F33"/>
    <w:rsid w:val="003A40F4"/>
    <w:rsid w:val="003A4478"/>
    <w:rsid w:val="003A46BF"/>
    <w:rsid w:val="003A471B"/>
    <w:rsid w:val="003A4888"/>
    <w:rsid w:val="003A4E5A"/>
    <w:rsid w:val="003A5500"/>
    <w:rsid w:val="003A5573"/>
    <w:rsid w:val="003A56AC"/>
    <w:rsid w:val="003A58CE"/>
    <w:rsid w:val="003A5FC8"/>
    <w:rsid w:val="003A63FF"/>
    <w:rsid w:val="003A67F9"/>
    <w:rsid w:val="003A6C8D"/>
    <w:rsid w:val="003A71BA"/>
    <w:rsid w:val="003A7555"/>
    <w:rsid w:val="003A7F4A"/>
    <w:rsid w:val="003B0553"/>
    <w:rsid w:val="003B078F"/>
    <w:rsid w:val="003B07AB"/>
    <w:rsid w:val="003B0A48"/>
    <w:rsid w:val="003B0B40"/>
    <w:rsid w:val="003B0E14"/>
    <w:rsid w:val="003B0F2B"/>
    <w:rsid w:val="003B1776"/>
    <w:rsid w:val="003B179E"/>
    <w:rsid w:val="003B191E"/>
    <w:rsid w:val="003B1D73"/>
    <w:rsid w:val="003B22E7"/>
    <w:rsid w:val="003B24C1"/>
    <w:rsid w:val="003B257C"/>
    <w:rsid w:val="003B2935"/>
    <w:rsid w:val="003B2ABF"/>
    <w:rsid w:val="003B2FB1"/>
    <w:rsid w:val="003B3025"/>
    <w:rsid w:val="003B320C"/>
    <w:rsid w:val="003B3401"/>
    <w:rsid w:val="003B373E"/>
    <w:rsid w:val="003B3C0E"/>
    <w:rsid w:val="003B3CA0"/>
    <w:rsid w:val="003B3F81"/>
    <w:rsid w:val="003B3FDD"/>
    <w:rsid w:val="003B4000"/>
    <w:rsid w:val="003B43CF"/>
    <w:rsid w:val="003B4731"/>
    <w:rsid w:val="003B47B1"/>
    <w:rsid w:val="003B481F"/>
    <w:rsid w:val="003B482F"/>
    <w:rsid w:val="003B4A68"/>
    <w:rsid w:val="003B4B2C"/>
    <w:rsid w:val="003B56ED"/>
    <w:rsid w:val="003B5985"/>
    <w:rsid w:val="003B5F57"/>
    <w:rsid w:val="003B617C"/>
    <w:rsid w:val="003B61CB"/>
    <w:rsid w:val="003B6263"/>
    <w:rsid w:val="003B6F89"/>
    <w:rsid w:val="003B6FBD"/>
    <w:rsid w:val="003B71EB"/>
    <w:rsid w:val="003B7268"/>
    <w:rsid w:val="003B7951"/>
    <w:rsid w:val="003B7ADB"/>
    <w:rsid w:val="003B7AE5"/>
    <w:rsid w:val="003B7F8C"/>
    <w:rsid w:val="003C0225"/>
    <w:rsid w:val="003C0354"/>
    <w:rsid w:val="003C0465"/>
    <w:rsid w:val="003C05A7"/>
    <w:rsid w:val="003C0A19"/>
    <w:rsid w:val="003C0E5B"/>
    <w:rsid w:val="003C1168"/>
    <w:rsid w:val="003C1186"/>
    <w:rsid w:val="003C11F8"/>
    <w:rsid w:val="003C17B1"/>
    <w:rsid w:val="003C19EE"/>
    <w:rsid w:val="003C2475"/>
    <w:rsid w:val="003C299D"/>
    <w:rsid w:val="003C29D1"/>
    <w:rsid w:val="003C29FF"/>
    <w:rsid w:val="003C33FB"/>
    <w:rsid w:val="003C36F1"/>
    <w:rsid w:val="003C37AF"/>
    <w:rsid w:val="003C491D"/>
    <w:rsid w:val="003C5725"/>
    <w:rsid w:val="003C59BF"/>
    <w:rsid w:val="003C5AD1"/>
    <w:rsid w:val="003C5B3A"/>
    <w:rsid w:val="003C6048"/>
    <w:rsid w:val="003C62C0"/>
    <w:rsid w:val="003C67CE"/>
    <w:rsid w:val="003C6989"/>
    <w:rsid w:val="003C6A25"/>
    <w:rsid w:val="003C710A"/>
    <w:rsid w:val="003C784E"/>
    <w:rsid w:val="003C7971"/>
    <w:rsid w:val="003C7A2D"/>
    <w:rsid w:val="003C7C1C"/>
    <w:rsid w:val="003C7C93"/>
    <w:rsid w:val="003D02D3"/>
    <w:rsid w:val="003D0377"/>
    <w:rsid w:val="003D0852"/>
    <w:rsid w:val="003D0A69"/>
    <w:rsid w:val="003D0D64"/>
    <w:rsid w:val="003D116E"/>
    <w:rsid w:val="003D1652"/>
    <w:rsid w:val="003D1C50"/>
    <w:rsid w:val="003D1CDE"/>
    <w:rsid w:val="003D2068"/>
    <w:rsid w:val="003D213F"/>
    <w:rsid w:val="003D21B3"/>
    <w:rsid w:val="003D2459"/>
    <w:rsid w:val="003D24FA"/>
    <w:rsid w:val="003D2532"/>
    <w:rsid w:val="003D25AB"/>
    <w:rsid w:val="003D263D"/>
    <w:rsid w:val="003D2761"/>
    <w:rsid w:val="003D2C80"/>
    <w:rsid w:val="003D2E83"/>
    <w:rsid w:val="003D2EA2"/>
    <w:rsid w:val="003D2FA7"/>
    <w:rsid w:val="003D2FCF"/>
    <w:rsid w:val="003D3198"/>
    <w:rsid w:val="003D3377"/>
    <w:rsid w:val="003D346E"/>
    <w:rsid w:val="003D3575"/>
    <w:rsid w:val="003D3706"/>
    <w:rsid w:val="003D37CE"/>
    <w:rsid w:val="003D3C11"/>
    <w:rsid w:val="003D3F61"/>
    <w:rsid w:val="003D3FBA"/>
    <w:rsid w:val="003D4209"/>
    <w:rsid w:val="003D442A"/>
    <w:rsid w:val="003D4CD6"/>
    <w:rsid w:val="003D5922"/>
    <w:rsid w:val="003D5BDE"/>
    <w:rsid w:val="003D62A5"/>
    <w:rsid w:val="003D646B"/>
    <w:rsid w:val="003D6590"/>
    <w:rsid w:val="003D6632"/>
    <w:rsid w:val="003D6637"/>
    <w:rsid w:val="003D6811"/>
    <w:rsid w:val="003D69FD"/>
    <w:rsid w:val="003D6CCF"/>
    <w:rsid w:val="003D7255"/>
    <w:rsid w:val="003D748D"/>
    <w:rsid w:val="003D7824"/>
    <w:rsid w:val="003D7A63"/>
    <w:rsid w:val="003D7B88"/>
    <w:rsid w:val="003D7BF2"/>
    <w:rsid w:val="003D7D05"/>
    <w:rsid w:val="003D7D21"/>
    <w:rsid w:val="003D7E34"/>
    <w:rsid w:val="003D7F5A"/>
    <w:rsid w:val="003E0157"/>
    <w:rsid w:val="003E065E"/>
    <w:rsid w:val="003E06AB"/>
    <w:rsid w:val="003E162A"/>
    <w:rsid w:val="003E172D"/>
    <w:rsid w:val="003E1FDD"/>
    <w:rsid w:val="003E21F2"/>
    <w:rsid w:val="003E226F"/>
    <w:rsid w:val="003E2512"/>
    <w:rsid w:val="003E2621"/>
    <w:rsid w:val="003E29E0"/>
    <w:rsid w:val="003E2BD1"/>
    <w:rsid w:val="003E2C8D"/>
    <w:rsid w:val="003E2E45"/>
    <w:rsid w:val="003E341D"/>
    <w:rsid w:val="003E3451"/>
    <w:rsid w:val="003E3797"/>
    <w:rsid w:val="003E3A90"/>
    <w:rsid w:val="003E3EB5"/>
    <w:rsid w:val="003E4178"/>
    <w:rsid w:val="003E4849"/>
    <w:rsid w:val="003E4B4E"/>
    <w:rsid w:val="003E4E43"/>
    <w:rsid w:val="003E4E99"/>
    <w:rsid w:val="003E55CB"/>
    <w:rsid w:val="003E5A77"/>
    <w:rsid w:val="003E5E8D"/>
    <w:rsid w:val="003E6315"/>
    <w:rsid w:val="003E64AF"/>
    <w:rsid w:val="003E64F9"/>
    <w:rsid w:val="003E6A99"/>
    <w:rsid w:val="003E6B73"/>
    <w:rsid w:val="003E70E5"/>
    <w:rsid w:val="003E776C"/>
    <w:rsid w:val="003E7FBE"/>
    <w:rsid w:val="003F0001"/>
    <w:rsid w:val="003F0425"/>
    <w:rsid w:val="003F072F"/>
    <w:rsid w:val="003F0E0F"/>
    <w:rsid w:val="003F0EC7"/>
    <w:rsid w:val="003F101A"/>
    <w:rsid w:val="003F1285"/>
    <w:rsid w:val="003F12CB"/>
    <w:rsid w:val="003F1863"/>
    <w:rsid w:val="003F1C90"/>
    <w:rsid w:val="003F1DDC"/>
    <w:rsid w:val="003F230D"/>
    <w:rsid w:val="003F25A4"/>
    <w:rsid w:val="003F26B5"/>
    <w:rsid w:val="003F26FA"/>
    <w:rsid w:val="003F2B78"/>
    <w:rsid w:val="003F3693"/>
    <w:rsid w:val="003F3EC2"/>
    <w:rsid w:val="003F3F1A"/>
    <w:rsid w:val="003F3F82"/>
    <w:rsid w:val="003F4159"/>
    <w:rsid w:val="003F4747"/>
    <w:rsid w:val="003F493D"/>
    <w:rsid w:val="003F4EAC"/>
    <w:rsid w:val="003F53E1"/>
    <w:rsid w:val="003F55FC"/>
    <w:rsid w:val="003F566E"/>
    <w:rsid w:val="003F56B0"/>
    <w:rsid w:val="003F5B9C"/>
    <w:rsid w:val="003F5BA9"/>
    <w:rsid w:val="003F636B"/>
    <w:rsid w:val="003F6959"/>
    <w:rsid w:val="003F69AE"/>
    <w:rsid w:val="003F6D40"/>
    <w:rsid w:val="003F6D9E"/>
    <w:rsid w:val="003F702C"/>
    <w:rsid w:val="003F70F7"/>
    <w:rsid w:val="003F76A8"/>
    <w:rsid w:val="003F77FF"/>
    <w:rsid w:val="003F7B57"/>
    <w:rsid w:val="003F7CD4"/>
    <w:rsid w:val="004007F2"/>
    <w:rsid w:val="0040092B"/>
    <w:rsid w:val="00400A6D"/>
    <w:rsid w:val="00401136"/>
    <w:rsid w:val="004012A8"/>
    <w:rsid w:val="00401466"/>
    <w:rsid w:val="0040146B"/>
    <w:rsid w:val="0040163D"/>
    <w:rsid w:val="004016DF"/>
    <w:rsid w:val="0040195A"/>
    <w:rsid w:val="00401DF2"/>
    <w:rsid w:val="00401E7E"/>
    <w:rsid w:val="004027B4"/>
    <w:rsid w:val="0040299F"/>
    <w:rsid w:val="00402E9B"/>
    <w:rsid w:val="00402EF2"/>
    <w:rsid w:val="004032E0"/>
    <w:rsid w:val="00403572"/>
    <w:rsid w:val="00403CB9"/>
    <w:rsid w:val="00403D22"/>
    <w:rsid w:val="004040E8"/>
    <w:rsid w:val="0040416B"/>
    <w:rsid w:val="00404493"/>
    <w:rsid w:val="00405130"/>
    <w:rsid w:val="00405187"/>
    <w:rsid w:val="0040563E"/>
    <w:rsid w:val="0040584B"/>
    <w:rsid w:val="00405874"/>
    <w:rsid w:val="00405BD6"/>
    <w:rsid w:val="004063FE"/>
    <w:rsid w:val="00406F31"/>
    <w:rsid w:val="0040734C"/>
    <w:rsid w:val="00407570"/>
    <w:rsid w:val="00407F17"/>
    <w:rsid w:val="0041049C"/>
    <w:rsid w:val="00410736"/>
    <w:rsid w:val="00410874"/>
    <w:rsid w:val="00410D0D"/>
    <w:rsid w:val="0041127E"/>
    <w:rsid w:val="00411730"/>
    <w:rsid w:val="00411B82"/>
    <w:rsid w:val="0041303A"/>
    <w:rsid w:val="0041391A"/>
    <w:rsid w:val="00413C21"/>
    <w:rsid w:val="004145D7"/>
    <w:rsid w:val="00414679"/>
    <w:rsid w:val="004148E6"/>
    <w:rsid w:val="00414ADD"/>
    <w:rsid w:val="00414CE3"/>
    <w:rsid w:val="00414F9A"/>
    <w:rsid w:val="0041522A"/>
    <w:rsid w:val="00415425"/>
    <w:rsid w:val="0041548A"/>
    <w:rsid w:val="00415C26"/>
    <w:rsid w:val="00416526"/>
    <w:rsid w:val="004166A3"/>
    <w:rsid w:val="0041686C"/>
    <w:rsid w:val="004169C2"/>
    <w:rsid w:val="00416BCF"/>
    <w:rsid w:val="00416CAC"/>
    <w:rsid w:val="00417021"/>
    <w:rsid w:val="00417143"/>
    <w:rsid w:val="0041722A"/>
    <w:rsid w:val="00417700"/>
    <w:rsid w:val="0041798A"/>
    <w:rsid w:val="00417A56"/>
    <w:rsid w:val="00417F32"/>
    <w:rsid w:val="0042016B"/>
    <w:rsid w:val="004203F6"/>
    <w:rsid w:val="004204BD"/>
    <w:rsid w:val="00420AC5"/>
    <w:rsid w:val="00420B4F"/>
    <w:rsid w:val="00420C87"/>
    <w:rsid w:val="00421416"/>
    <w:rsid w:val="00421670"/>
    <w:rsid w:val="00421806"/>
    <w:rsid w:val="00421AB3"/>
    <w:rsid w:val="00421C28"/>
    <w:rsid w:val="004222E2"/>
    <w:rsid w:val="00422AC9"/>
    <w:rsid w:val="00422B65"/>
    <w:rsid w:val="00422F14"/>
    <w:rsid w:val="00423C24"/>
    <w:rsid w:val="0042417D"/>
    <w:rsid w:val="00424424"/>
    <w:rsid w:val="00424597"/>
    <w:rsid w:val="0042493B"/>
    <w:rsid w:val="00424986"/>
    <w:rsid w:val="004252AD"/>
    <w:rsid w:val="004254CA"/>
    <w:rsid w:val="00425604"/>
    <w:rsid w:val="00425AD2"/>
    <w:rsid w:val="00425CA0"/>
    <w:rsid w:val="00425D64"/>
    <w:rsid w:val="00425DED"/>
    <w:rsid w:val="004262C4"/>
    <w:rsid w:val="00426357"/>
    <w:rsid w:val="00426713"/>
    <w:rsid w:val="00426A86"/>
    <w:rsid w:val="00426AA6"/>
    <w:rsid w:val="004270B4"/>
    <w:rsid w:val="0042713A"/>
    <w:rsid w:val="0042717E"/>
    <w:rsid w:val="00427206"/>
    <w:rsid w:val="004274A8"/>
    <w:rsid w:val="004274E2"/>
    <w:rsid w:val="0042775B"/>
    <w:rsid w:val="0042796F"/>
    <w:rsid w:val="0043050B"/>
    <w:rsid w:val="00430AB2"/>
    <w:rsid w:val="00430CC3"/>
    <w:rsid w:val="00430F9A"/>
    <w:rsid w:val="0043124D"/>
    <w:rsid w:val="004312CD"/>
    <w:rsid w:val="004312E8"/>
    <w:rsid w:val="004314DD"/>
    <w:rsid w:val="004314ED"/>
    <w:rsid w:val="00431653"/>
    <w:rsid w:val="004317B7"/>
    <w:rsid w:val="00431DE1"/>
    <w:rsid w:val="004320FE"/>
    <w:rsid w:val="00432224"/>
    <w:rsid w:val="004326A3"/>
    <w:rsid w:val="0043325D"/>
    <w:rsid w:val="00433514"/>
    <w:rsid w:val="00433690"/>
    <w:rsid w:val="0043377F"/>
    <w:rsid w:val="00433A48"/>
    <w:rsid w:val="00433A5D"/>
    <w:rsid w:val="00433C8D"/>
    <w:rsid w:val="00434123"/>
    <w:rsid w:val="00434145"/>
    <w:rsid w:val="004344A7"/>
    <w:rsid w:val="00434917"/>
    <w:rsid w:val="00434ACE"/>
    <w:rsid w:val="00434C35"/>
    <w:rsid w:val="004350D0"/>
    <w:rsid w:val="004353C9"/>
    <w:rsid w:val="004356C3"/>
    <w:rsid w:val="00435894"/>
    <w:rsid w:val="00435897"/>
    <w:rsid w:val="004360C7"/>
    <w:rsid w:val="00436D9A"/>
    <w:rsid w:val="00436DB4"/>
    <w:rsid w:val="00437134"/>
    <w:rsid w:val="00437AE6"/>
    <w:rsid w:val="00440286"/>
    <w:rsid w:val="00440932"/>
    <w:rsid w:val="004409E1"/>
    <w:rsid w:val="00440C9B"/>
    <w:rsid w:val="00440F3A"/>
    <w:rsid w:val="00441321"/>
    <w:rsid w:val="004414AF"/>
    <w:rsid w:val="00441E85"/>
    <w:rsid w:val="00441FD4"/>
    <w:rsid w:val="00442137"/>
    <w:rsid w:val="00442256"/>
    <w:rsid w:val="0044230B"/>
    <w:rsid w:val="00442351"/>
    <w:rsid w:val="004424B1"/>
    <w:rsid w:val="0044286C"/>
    <w:rsid w:val="004428BB"/>
    <w:rsid w:val="00442DCA"/>
    <w:rsid w:val="00442EB6"/>
    <w:rsid w:val="0044341A"/>
    <w:rsid w:val="00443472"/>
    <w:rsid w:val="004437E4"/>
    <w:rsid w:val="004438DF"/>
    <w:rsid w:val="00444321"/>
    <w:rsid w:val="00444540"/>
    <w:rsid w:val="00444621"/>
    <w:rsid w:val="00444FCD"/>
    <w:rsid w:val="004452C3"/>
    <w:rsid w:val="00445BFD"/>
    <w:rsid w:val="00445CD1"/>
    <w:rsid w:val="00446015"/>
    <w:rsid w:val="00446462"/>
    <w:rsid w:val="0044651B"/>
    <w:rsid w:val="00446792"/>
    <w:rsid w:val="0044695D"/>
    <w:rsid w:val="00446BA5"/>
    <w:rsid w:val="00446ECD"/>
    <w:rsid w:val="00446F2D"/>
    <w:rsid w:val="00447503"/>
    <w:rsid w:val="0044753D"/>
    <w:rsid w:val="00447A71"/>
    <w:rsid w:val="00447ABD"/>
    <w:rsid w:val="00447BA3"/>
    <w:rsid w:val="00447CE9"/>
    <w:rsid w:val="00450432"/>
    <w:rsid w:val="00450495"/>
    <w:rsid w:val="00450BD6"/>
    <w:rsid w:val="00450C25"/>
    <w:rsid w:val="00450D7C"/>
    <w:rsid w:val="00450F0C"/>
    <w:rsid w:val="0045143A"/>
    <w:rsid w:val="004514F7"/>
    <w:rsid w:val="004516A3"/>
    <w:rsid w:val="00451D19"/>
    <w:rsid w:val="00452023"/>
    <w:rsid w:val="0045233A"/>
    <w:rsid w:val="004523F0"/>
    <w:rsid w:val="0045248C"/>
    <w:rsid w:val="004528F9"/>
    <w:rsid w:val="00452A86"/>
    <w:rsid w:val="00452BF2"/>
    <w:rsid w:val="00452FCC"/>
    <w:rsid w:val="0045340B"/>
    <w:rsid w:val="00453A1E"/>
    <w:rsid w:val="00453B11"/>
    <w:rsid w:val="00453EC5"/>
    <w:rsid w:val="00454031"/>
    <w:rsid w:val="00454135"/>
    <w:rsid w:val="0045422B"/>
    <w:rsid w:val="0045465A"/>
    <w:rsid w:val="0045490A"/>
    <w:rsid w:val="00454B0D"/>
    <w:rsid w:val="00454D8E"/>
    <w:rsid w:val="00455760"/>
    <w:rsid w:val="00455A99"/>
    <w:rsid w:val="00455BC6"/>
    <w:rsid w:val="0045640A"/>
    <w:rsid w:val="00456440"/>
    <w:rsid w:val="00456942"/>
    <w:rsid w:val="00456B1E"/>
    <w:rsid w:val="00456FD3"/>
    <w:rsid w:val="00457439"/>
    <w:rsid w:val="004576F9"/>
    <w:rsid w:val="0045797D"/>
    <w:rsid w:val="00457EDA"/>
    <w:rsid w:val="00457FEB"/>
    <w:rsid w:val="00460029"/>
    <w:rsid w:val="004603BB"/>
    <w:rsid w:val="004603FF"/>
    <w:rsid w:val="00460A27"/>
    <w:rsid w:val="00460BE8"/>
    <w:rsid w:val="004614B7"/>
    <w:rsid w:val="004614E3"/>
    <w:rsid w:val="00461805"/>
    <w:rsid w:val="00461B40"/>
    <w:rsid w:val="00461BC1"/>
    <w:rsid w:val="00461BDF"/>
    <w:rsid w:val="00461D52"/>
    <w:rsid w:val="004625A8"/>
    <w:rsid w:val="004626F1"/>
    <w:rsid w:val="004628B3"/>
    <w:rsid w:val="00462951"/>
    <w:rsid w:val="00462DED"/>
    <w:rsid w:val="00462EE9"/>
    <w:rsid w:val="00463685"/>
    <w:rsid w:val="00463768"/>
    <w:rsid w:val="00463B8D"/>
    <w:rsid w:val="00463CBD"/>
    <w:rsid w:val="00463EC9"/>
    <w:rsid w:val="00463F7F"/>
    <w:rsid w:val="00464428"/>
    <w:rsid w:val="004644E5"/>
    <w:rsid w:val="00464527"/>
    <w:rsid w:val="00464626"/>
    <w:rsid w:val="004649EC"/>
    <w:rsid w:val="00464A12"/>
    <w:rsid w:val="00464B2D"/>
    <w:rsid w:val="00464B5C"/>
    <w:rsid w:val="00464DF1"/>
    <w:rsid w:val="00464F76"/>
    <w:rsid w:val="00465121"/>
    <w:rsid w:val="004651AB"/>
    <w:rsid w:val="004652C0"/>
    <w:rsid w:val="0046540B"/>
    <w:rsid w:val="004655A5"/>
    <w:rsid w:val="00465C38"/>
    <w:rsid w:val="00465CD4"/>
    <w:rsid w:val="00465E3A"/>
    <w:rsid w:val="00465F5C"/>
    <w:rsid w:val="0046685F"/>
    <w:rsid w:val="00466C94"/>
    <w:rsid w:val="00466CA3"/>
    <w:rsid w:val="004670C9"/>
    <w:rsid w:val="00467760"/>
    <w:rsid w:val="00467789"/>
    <w:rsid w:val="004677B3"/>
    <w:rsid w:val="00467974"/>
    <w:rsid w:val="00467BFD"/>
    <w:rsid w:val="00467C89"/>
    <w:rsid w:val="00467DA7"/>
    <w:rsid w:val="00470367"/>
    <w:rsid w:val="00470437"/>
    <w:rsid w:val="00471196"/>
    <w:rsid w:val="004716B5"/>
    <w:rsid w:val="00471752"/>
    <w:rsid w:val="004719D5"/>
    <w:rsid w:val="00472271"/>
    <w:rsid w:val="004723CE"/>
    <w:rsid w:val="00472A4C"/>
    <w:rsid w:val="00472C9C"/>
    <w:rsid w:val="00472F6A"/>
    <w:rsid w:val="004731E9"/>
    <w:rsid w:val="0047342A"/>
    <w:rsid w:val="00473615"/>
    <w:rsid w:val="00473824"/>
    <w:rsid w:val="0047394A"/>
    <w:rsid w:val="00473999"/>
    <w:rsid w:val="00473A70"/>
    <w:rsid w:val="00473EF8"/>
    <w:rsid w:val="00474158"/>
    <w:rsid w:val="00474353"/>
    <w:rsid w:val="004744B7"/>
    <w:rsid w:val="0047479A"/>
    <w:rsid w:val="004747B7"/>
    <w:rsid w:val="00474F7D"/>
    <w:rsid w:val="0047556B"/>
    <w:rsid w:val="00475921"/>
    <w:rsid w:val="0047592F"/>
    <w:rsid w:val="00475ED2"/>
    <w:rsid w:val="00475F21"/>
    <w:rsid w:val="0047663A"/>
    <w:rsid w:val="00476679"/>
    <w:rsid w:val="0047671D"/>
    <w:rsid w:val="00476B8E"/>
    <w:rsid w:val="004770D1"/>
    <w:rsid w:val="00477369"/>
    <w:rsid w:val="004773BB"/>
    <w:rsid w:val="004777FF"/>
    <w:rsid w:val="00477C0F"/>
    <w:rsid w:val="00477CDE"/>
    <w:rsid w:val="00477D1C"/>
    <w:rsid w:val="00480131"/>
    <w:rsid w:val="00480B1B"/>
    <w:rsid w:val="00480D06"/>
    <w:rsid w:val="00480DAF"/>
    <w:rsid w:val="00480EF4"/>
    <w:rsid w:val="00481938"/>
    <w:rsid w:val="00481FD2"/>
    <w:rsid w:val="004825A9"/>
    <w:rsid w:val="004827BB"/>
    <w:rsid w:val="004828DA"/>
    <w:rsid w:val="00482DCA"/>
    <w:rsid w:val="00482FD3"/>
    <w:rsid w:val="00483261"/>
    <w:rsid w:val="004835DC"/>
    <w:rsid w:val="004839E0"/>
    <w:rsid w:val="00483F40"/>
    <w:rsid w:val="004842AC"/>
    <w:rsid w:val="00484306"/>
    <w:rsid w:val="0048437E"/>
    <w:rsid w:val="0048477A"/>
    <w:rsid w:val="0048481E"/>
    <w:rsid w:val="00484CA4"/>
    <w:rsid w:val="00485444"/>
    <w:rsid w:val="004856F7"/>
    <w:rsid w:val="00485A3F"/>
    <w:rsid w:val="00485D4A"/>
    <w:rsid w:val="004862FD"/>
    <w:rsid w:val="00486567"/>
    <w:rsid w:val="0048693C"/>
    <w:rsid w:val="00486A63"/>
    <w:rsid w:val="00486BCF"/>
    <w:rsid w:val="00486E75"/>
    <w:rsid w:val="00486ED2"/>
    <w:rsid w:val="0048724A"/>
    <w:rsid w:val="004873A5"/>
    <w:rsid w:val="00487772"/>
    <w:rsid w:val="00487A92"/>
    <w:rsid w:val="00487B03"/>
    <w:rsid w:val="00487FF7"/>
    <w:rsid w:val="004904ED"/>
    <w:rsid w:val="0049075B"/>
    <w:rsid w:val="0049088B"/>
    <w:rsid w:val="00490E0B"/>
    <w:rsid w:val="00491068"/>
    <w:rsid w:val="004921AB"/>
    <w:rsid w:val="0049225A"/>
    <w:rsid w:val="00492524"/>
    <w:rsid w:val="00492BC4"/>
    <w:rsid w:val="00492DE7"/>
    <w:rsid w:val="00492F5E"/>
    <w:rsid w:val="00493049"/>
    <w:rsid w:val="004932DD"/>
    <w:rsid w:val="00493A4E"/>
    <w:rsid w:val="00493BB0"/>
    <w:rsid w:val="00493EAB"/>
    <w:rsid w:val="00494514"/>
    <w:rsid w:val="00494529"/>
    <w:rsid w:val="00494E00"/>
    <w:rsid w:val="00494F20"/>
    <w:rsid w:val="004955FA"/>
    <w:rsid w:val="004958F7"/>
    <w:rsid w:val="00495908"/>
    <w:rsid w:val="004959BE"/>
    <w:rsid w:val="00495B7D"/>
    <w:rsid w:val="00495C7A"/>
    <w:rsid w:val="0049672A"/>
    <w:rsid w:val="00496981"/>
    <w:rsid w:val="00496DC7"/>
    <w:rsid w:val="00496F8B"/>
    <w:rsid w:val="00497347"/>
    <w:rsid w:val="00497409"/>
    <w:rsid w:val="00497A31"/>
    <w:rsid w:val="00497AAF"/>
    <w:rsid w:val="00497B9C"/>
    <w:rsid w:val="004A00DC"/>
    <w:rsid w:val="004A044E"/>
    <w:rsid w:val="004A08F3"/>
    <w:rsid w:val="004A0CFC"/>
    <w:rsid w:val="004A106F"/>
    <w:rsid w:val="004A1186"/>
    <w:rsid w:val="004A1D48"/>
    <w:rsid w:val="004A1F78"/>
    <w:rsid w:val="004A23AF"/>
    <w:rsid w:val="004A2970"/>
    <w:rsid w:val="004A297D"/>
    <w:rsid w:val="004A29FC"/>
    <w:rsid w:val="004A2F2B"/>
    <w:rsid w:val="004A3188"/>
    <w:rsid w:val="004A31D0"/>
    <w:rsid w:val="004A32C4"/>
    <w:rsid w:val="004A33AB"/>
    <w:rsid w:val="004A378F"/>
    <w:rsid w:val="004A391A"/>
    <w:rsid w:val="004A39EF"/>
    <w:rsid w:val="004A3B9B"/>
    <w:rsid w:val="004A40FA"/>
    <w:rsid w:val="004A4168"/>
    <w:rsid w:val="004A42A7"/>
    <w:rsid w:val="004A434C"/>
    <w:rsid w:val="004A43A8"/>
    <w:rsid w:val="004A4437"/>
    <w:rsid w:val="004A4663"/>
    <w:rsid w:val="004A491C"/>
    <w:rsid w:val="004A4A61"/>
    <w:rsid w:val="004A4C16"/>
    <w:rsid w:val="004A4D28"/>
    <w:rsid w:val="004A5105"/>
    <w:rsid w:val="004A531F"/>
    <w:rsid w:val="004A5C41"/>
    <w:rsid w:val="004A5F0F"/>
    <w:rsid w:val="004A639D"/>
    <w:rsid w:val="004A664F"/>
    <w:rsid w:val="004A6D9D"/>
    <w:rsid w:val="004A6E2A"/>
    <w:rsid w:val="004A6FEF"/>
    <w:rsid w:val="004A7328"/>
    <w:rsid w:val="004A75E2"/>
    <w:rsid w:val="004A78A3"/>
    <w:rsid w:val="004A79E1"/>
    <w:rsid w:val="004A7A18"/>
    <w:rsid w:val="004A7B62"/>
    <w:rsid w:val="004B01B0"/>
    <w:rsid w:val="004B01B5"/>
    <w:rsid w:val="004B0AE6"/>
    <w:rsid w:val="004B1041"/>
    <w:rsid w:val="004B1096"/>
    <w:rsid w:val="004B10EC"/>
    <w:rsid w:val="004B13ED"/>
    <w:rsid w:val="004B1404"/>
    <w:rsid w:val="004B1416"/>
    <w:rsid w:val="004B1824"/>
    <w:rsid w:val="004B1835"/>
    <w:rsid w:val="004B1A9E"/>
    <w:rsid w:val="004B1D7F"/>
    <w:rsid w:val="004B209A"/>
    <w:rsid w:val="004B20C9"/>
    <w:rsid w:val="004B26B6"/>
    <w:rsid w:val="004B27F7"/>
    <w:rsid w:val="004B283A"/>
    <w:rsid w:val="004B2A57"/>
    <w:rsid w:val="004B2A66"/>
    <w:rsid w:val="004B2CCE"/>
    <w:rsid w:val="004B3553"/>
    <w:rsid w:val="004B3DA9"/>
    <w:rsid w:val="004B3E59"/>
    <w:rsid w:val="004B41D0"/>
    <w:rsid w:val="004B4272"/>
    <w:rsid w:val="004B4318"/>
    <w:rsid w:val="004B451F"/>
    <w:rsid w:val="004B46F6"/>
    <w:rsid w:val="004B4776"/>
    <w:rsid w:val="004B4B40"/>
    <w:rsid w:val="004B4B72"/>
    <w:rsid w:val="004B58D4"/>
    <w:rsid w:val="004B5A40"/>
    <w:rsid w:val="004B5BE1"/>
    <w:rsid w:val="004B5E26"/>
    <w:rsid w:val="004B6210"/>
    <w:rsid w:val="004B628F"/>
    <w:rsid w:val="004B63DF"/>
    <w:rsid w:val="004B6997"/>
    <w:rsid w:val="004B699B"/>
    <w:rsid w:val="004B6B16"/>
    <w:rsid w:val="004B6F80"/>
    <w:rsid w:val="004B7426"/>
    <w:rsid w:val="004B7494"/>
    <w:rsid w:val="004B7764"/>
    <w:rsid w:val="004B7A85"/>
    <w:rsid w:val="004B7C3D"/>
    <w:rsid w:val="004B7CDC"/>
    <w:rsid w:val="004B7F3D"/>
    <w:rsid w:val="004C0969"/>
    <w:rsid w:val="004C0A1C"/>
    <w:rsid w:val="004C0F4B"/>
    <w:rsid w:val="004C104E"/>
    <w:rsid w:val="004C13BE"/>
    <w:rsid w:val="004C1578"/>
    <w:rsid w:val="004C1F32"/>
    <w:rsid w:val="004C2329"/>
    <w:rsid w:val="004C271F"/>
    <w:rsid w:val="004C27D6"/>
    <w:rsid w:val="004C2AD1"/>
    <w:rsid w:val="004C2AE8"/>
    <w:rsid w:val="004C2B22"/>
    <w:rsid w:val="004C2CAF"/>
    <w:rsid w:val="004C2E9B"/>
    <w:rsid w:val="004C2EAE"/>
    <w:rsid w:val="004C3076"/>
    <w:rsid w:val="004C3306"/>
    <w:rsid w:val="004C3590"/>
    <w:rsid w:val="004C38A9"/>
    <w:rsid w:val="004C3983"/>
    <w:rsid w:val="004C39E3"/>
    <w:rsid w:val="004C3E1C"/>
    <w:rsid w:val="004C442E"/>
    <w:rsid w:val="004C4966"/>
    <w:rsid w:val="004C53D8"/>
    <w:rsid w:val="004C55CB"/>
    <w:rsid w:val="004C5660"/>
    <w:rsid w:val="004C57C9"/>
    <w:rsid w:val="004C5AD7"/>
    <w:rsid w:val="004C5E0E"/>
    <w:rsid w:val="004C600F"/>
    <w:rsid w:val="004C6616"/>
    <w:rsid w:val="004C6744"/>
    <w:rsid w:val="004C6ADC"/>
    <w:rsid w:val="004C709B"/>
    <w:rsid w:val="004C7250"/>
    <w:rsid w:val="004C743F"/>
    <w:rsid w:val="004C753B"/>
    <w:rsid w:val="004C7610"/>
    <w:rsid w:val="004C769A"/>
    <w:rsid w:val="004D0319"/>
    <w:rsid w:val="004D04DE"/>
    <w:rsid w:val="004D0513"/>
    <w:rsid w:val="004D06B7"/>
    <w:rsid w:val="004D0968"/>
    <w:rsid w:val="004D0E08"/>
    <w:rsid w:val="004D10E2"/>
    <w:rsid w:val="004D132A"/>
    <w:rsid w:val="004D1544"/>
    <w:rsid w:val="004D165B"/>
    <w:rsid w:val="004D209F"/>
    <w:rsid w:val="004D22ED"/>
    <w:rsid w:val="004D2C62"/>
    <w:rsid w:val="004D2E90"/>
    <w:rsid w:val="004D2EB2"/>
    <w:rsid w:val="004D2EBA"/>
    <w:rsid w:val="004D30F7"/>
    <w:rsid w:val="004D3703"/>
    <w:rsid w:val="004D370A"/>
    <w:rsid w:val="004D398A"/>
    <w:rsid w:val="004D3CC2"/>
    <w:rsid w:val="004D40A2"/>
    <w:rsid w:val="004D4398"/>
    <w:rsid w:val="004D450E"/>
    <w:rsid w:val="004D4846"/>
    <w:rsid w:val="004D49C4"/>
    <w:rsid w:val="004D4BCD"/>
    <w:rsid w:val="004D4EED"/>
    <w:rsid w:val="004D54C6"/>
    <w:rsid w:val="004D5907"/>
    <w:rsid w:val="004D6577"/>
    <w:rsid w:val="004D65BC"/>
    <w:rsid w:val="004D66FB"/>
    <w:rsid w:val="004D6B1F"/>
    <w:rsid w:val="004D6D97"/>
    <w:rsid w:val="004D6E8C"/>
    <w:rsid w:val="004D6EA0"/>
    <w:rsid w:val="004D79F9"/>
    <w:rsid w:val="004E0005"/>
    <w:rsid w:val="004E02A5"/>
    <w:rsid w:val="004E08B3"/>
    <w:rsid w:val="004E0BA3"/>
    <w:rsid w:val="004E0BA9"/>
    <w:rsid w:val="004E10BD"/>
    <w:rsid w:val="004E11DC"/>
    <w:rsid w:val="004E12C3"/>
    <w:rsid w:val="004E1887"/>
    <w:rsid w:val="004E1A05"/>
    <w:rsid w:val="004E1E30"/>
    <w:rsid w:val="004E20A3"/>
    <w:rsid w:val="004E21C3"/>
    <w:rsid w:val="004E2985"/>
    <w:rsid w:val="004E29E5"/>
    <w:rsid w:val="004E2BD2"/>
    <w:rsid w:val="004E2C39"/>
    <w:rsid w:val="004E2EC5"/>
    <w:rsid w:val="004E2F6F"/>
    <w:rsid w:val="004E3165"/>
    <w:rsid w:val="004E31E2"/>
    <w:rsid w:val="004E3246"/>
    <w:rsid w:val="004E3320"/>
    <w:rsid w:val="004E3A4C"/>
    <w:rsid w:val="004E3FC8"/>
    <w:rsid w:val="004E42C8"/>
    <w:rsid w:val="004E4645"/>
    <w:rsid w:val="004E4847"/>
    <w:rsid w:val="004E4DF2"/>
    <w:rsid w:val="004E529C"/>
    <w:rsid w:val="004E5690"/>
    <w:rsid w:val="004E57AC"/>
    <w:rsid w:val="004E5BF5"/>
    <w:rsid w:val="004E5C7D"/>
    <w:rsid w:val="004E5ECC"/>
    <w:rsid w:val="004E6147"/>
    <w:rsid w:val="004E64C2"/>
    <w:rsid w:val="004E67C3"/>
    <w:rsid w:val="004E69A7"/>
    <w:rsid w:val="004E6EA1"/>
    <w:rsid w:val="004E7254"/>
    <w:rsid w:val="004E79F7"/>
    <w:rsid w:val="004E79FD"/>
    <w:rsid w:val="004F01D2"/>
    <w:rsid w:val="004F0210"/>
    <w:rsid w:val="004F02FE"/>
    <w:rsid w:val="004F0A30"/>
    <w:rsid w:val="004F0F12"/>
    <w:rsid w:val="004F1096"/>
    <w:rsid w:val="004F10A1"/>
    <w:rsid w:val="004F126E"/>
    <w:rsid w:val="004F16AC"/>
    <w:rsid w:val="004F174A"/>
    <w:rsid w:val="004F1AD4"/>
    <w:rsid w:val="004F1DF8"/>
    <w:rsid w:val="004F1FB3"/>
    <w:rsid w:val="004F229E"/>
    <w:rsid w:val="004F2538"/>
    <w:rsid w:val="004F28AF"/>
    <w:rsid w:val="004F29ED"/>
    <w:rsid w:val="004F2A4C"/>
    <w:rsid w:val="004F2D1F"/>
    <w:rsid w:val="004F36D3"/>
    <w:rsid w:val="004F3C6E"/>
    <w:rsid w:val="004F4028"/>
    <w:rsid w:val="004F4238"/>
    <w:rsid w:val="004F4A67"/>
    <w:rsid w:val="004F5258"/>
    <w:rsid w:val="004F53AF"/>
    <w:rsid w:val="004F553B"/>
    <w:rsid w:val="004F55A9"/>
    <w:rsid w:val="004F565A"/>
    <w:rsid w:val="004F5977"/>
    <w:rsid w:val="004F5AC8"/>
    <w:rsid w:val="004F6069"/>
    <w:rsid w:val="004F610C"/>
    <w:rsid w:val="004F6115"/>
    <w:rsid w:val="004F62E5"/>
    <w:rsid w:val="004F71A1"/>
    <w:rsid w:val="004F71B6"/>
    <w:rsid w:val="004F744D"/>
    <w:rsid w:val="004F7547"/>
    <w:rsid w:val="004F7576"/>
    <w:rsid w:val="004F75EB"/>
    <w:rsid w:val="004F7927"/>
    <w:rsid w:val="004F7AC0"/>
    <w:rsid w:val="004F7E1D"/>
    <w:rsid w:val="005004AC"/>
    <w:rsid w:val="00500F33"/>
    <w:rsid w:val="00500F65"/>
    <w:rsid w:val="00500FA1"/>
    <w:rsid w:val="005010B0"/>
    <w:rsid w:val="0050183D"/>
    <w:rsid w:val="0050243D"/>
    <w:rsid w:val="00502477"/>
    <w:rsid w:val="0050344C"/>
    <w:rsid w:val="00503481"/>
    <w:rsid w:val="00503750"/>
    <w:rsid w:val="0050378C"/>
    <w:rsid w:val="005037A6"/>
    <w:rsid w:val="00503ED3"/>
    <w:rsid w:val="005040BF"/>
    <w:rsid w:val="00504E3B"/>
    <w:rsid w:val="0050545C"/>
    <w:rsid w:val="005057A7"/>
    <w:rsid w:val="0050585D"/>
    <w:rsid w:val="00505A67"/>
    <w:rsid w:val="005065DF"/>
    <w:rsid w:val="00506696"/>
    <w:rsid w:val="005068BC"/>
    <w:rsid w:val="00506FA1"/>
    <w:rsid w:val="005072F9"/>
    <w:rsid w:val="0050782B"/>
    <w:rsid w:val="00507AC5"/>
    <w:rsid w:val="00507D57"/>
    <w:rsid w:val="005107FC"/>
    <w:rsid w:val="0051080F"/>
    <w:rsid w:val="00510822"/>
    <w:rsid w:val="0051094C"/>
    <w:rsid w:val="00510AF8"/>
    <w:rsid w:val="00511AB3"/>
    <w:rsid w:val="00511BF1"/>
    <w:rsid w:val="00511FE9"/>
    <w:rsid w:val="0051255C"/>
    <w:rsid w:val="00512632"/>
    <w:rsid w:val="00513109"/>
    <w:rsid w:val="0051341C"/>
    <w:rsid w:val="00513BC7"/>
    <w:rsid w:val="00513D61"/>
    <w:rsid w:val="00513F76"/>
    <w:rsid w:val="005142A7"/>
    <w:rsid w:val="005145D7"/>
    <w:rsid w:val="00514823"/>
    <w:rsid w:val="005149BE"/>
    <w:rsid w:val="00514EF6"/>
    <w:rsid w:val="00515201"/>
    <w:rsid w:val="00515204"/>
    <w:rsid w:val="005156E7"/>
    <w:rsid w:val="005159A5"/>
    <w:rsid w:val="00515B55"/>
    <w:rsid w:val="00515E19"/>
    <w:rsid w:val="00515F52"/>
    <w:rsid w:val="00517068"/>
    <w:rsid w:val="005170B7"/>
    <w:rsid w:val="00517464"/>
    <w:rsid w:val="005175D2"/>
    <w:rsid w:val="005178B8"/>
    <w:rsid w:val="00517BA5"/>
    <w:rsid w:val="00517BC8"/>
    <w:rsid w:val="00517FD1"/>
    <w:rsid w:val="005205F6"/>
    <w:rsid w:val="00520E30"/>
    <w:rsid w:val="00520E5E"/>
    <w:rsid w:val="00520EB2"/>
    <w:rsid w:val="00520EDB"/>
    <w:rsid w:val="00521443"/>
    <w:rsid w:val="0052144C"/>
    <w:rsid w:val="00521470"/>
    <w:rsid w:val="00521874"/>
    <w:rsid w:val="00521D87"/>
    <w:rsid w:val="0052204E"/>
    <w:rsid w:val="00522414"/>
    <w:rsid w:val="00522A8E"/>
    <w:rsid w:val="005232A8"/>
    <w:rsid w:val="0052349B"/>
    <w:rsid w:val="005238F3"/>
    <w:rsid w:val="005239A4"/>
    <w:rsid w:val="00523A7B"/>
    <w:rsid w:val="00523D78"/>
    <w:rsid w:val="00523F04"/>
    <w:rsid w:val="0052443F"/>
    <w:rsid w:val="0052444E"/>
    <w:rsid w:val="00524515"/>
    <w:rsid w:val="005246A0"/>
    <w:rsid w:val="00524AAC"/>
    <w:rsid w:val="00524B1A"/>
    <w:rsid w:val="00524DEC"/>
    <w:rsid w:val="0052540E"/>
    <w:rsid w:val="0052555E"/>
    <w:rsid w:val="005255E4"/>
    <w:rsid w:val="00525CA1"/>
    <w:rsid w:val="00525CD4"/>
    <w:rsid w:val="00525D6E"/>
    <w:rsid w:val="00525E12"/>
    <w:rsid w:val="0052697A"/>
    <w:rsid w:val="00526C12"/>
    <w:rsid w:val="00526E24"/>
    <w:rsid w:val="00527596"/>
    <w:rsid w:val="00527D67"/>
    <w:rsid w:val="00527ECC"/>
    <w:rsid w:val="00530612"/>
    <w:rsid w:val="00530821"/>
    <w:rsid w:val="0053091B"/>
    <w:rsid w:val="00530EEC"/>
    <w:rsid w:val="00531B4F"/>
    <w:rsid w:val="00531E84"/>
    <w:rsid w:val="00531F4B"/>
    <w:rsid w:val="005324BB"/>
    <w:rsid w:val="00532526"/>
    <w:rsid w:val="0053267E"/>
    <w:rsid w:val="00532710"/>
    <w:rsid w:val="005329D7"/>
    <w:rsid w:val="005329E6"/>
    <w:rsid w:val="00532B00"/>
    <w:rsid w:val="00532C12"/>
    <w:rsid w:val="00532D25"/>
    <w:rsid w:val="00532D92"/>
    <w:rsid w:val="00532E1E"/>
    <w:rsid w:val="005335BD"/>
    <w:rsid w:val="0053365E"/>
    <w:rsid w:val="0053388C"/>
    <w:rsid w:val="00533F06"/>
    <w:rsid w:val="005342D6"/>
    <w:rsid w:val="0053438D"/>
    <w:rsid w:val="0053447D"/>
    <w:rsid w:val="005344D9"/>
    <w:rsid w:val="00534A88"/>
    <w:rsid w:val="00534BEF"/>
    <w:rsid w:val="00534E67"/>
    <w:rsid w:val="00534E6E"/>
    <w:rsid w:val="00534F55"/>
    <w:rsid w:val="00535259"/>
    <w:rsid w:val="0053530E"/>
    <w:rsid w:val="0053531A"/>
    <w:rsid w:val="0053547A"/>
    <w:rsid w:val="005356DD"/>
    <w:rsid w:val="00535D03"/>
    <w:rsid w:val="005363E7"/>
    <w:rsid w:val="00536428"/>
    <w:rsid w:val="00536E8C"/>
    <w:rsid w:val="00537294"/>
    <w:rsid w:val="00537298"/>
    <w:rsid w:val="005374A6"/>
    <w:rsid w:val="005374CA"/>
    <w:rsid w:val="005374E5"/>
    <w:rsid w:val="0053760C"/>
    <w:rsid w:val="00537769"/>
    <w:rsid w:val="005377C0"/>
    <w:rsid w:val="00537AF9"/>
    <w:rsid w:val="00537D2B"/>
    <w:rsid w:val="00537E85"/>
    <w:rsid w:val="00540248"/>
    <w:rsid w:val="00540598"/>
    <w:rsid w:val="005407F0"/>
    <w:rsid w:val="00540BAF"/>
    <w:rsid w:val="00540F66"/>
    <w:rsid w:val="00541199"/>
    <w:rsid w:val="00541250"/>
    <w:rsid w:val="005414C6"/>
    <w:rsid w:val="00541535"/>
    <w:rsid w:val="00541BBF"/>
    <w:rsid w:val="00541EFF"/>
    <w:rsid w:val="00541F48"/>
    <w:rsid w:val="0054205E"/>
    <w:rsid w:val="00542457"/>
    <w:rsid w:val="005429BD"/>
    <w:rsid w:val="00542AD2"/>
    <w:rsid w:val="00542C6C"/>
    <w:rsid w:val="00542E16"/>
    <w:rsid w:val="00542E24"/>
    <w:rsid w:val="00542F94"/>
    <w:rsid w:val="0054301C"/>
    <w:rsid w:val="005430F9"/>
    <w:rsid w:val="0054329B"/>
    <w:rsid w:val="00543645"/>
    <w:rsid w:val="0054394E"/>
    <w:rsid w:val="00543BD6"/>
    <w:rsid w:val="00543EA1"/>
    <w:rsid w:val="0054466D"/>
    <w:rsid w:val="00544931"/>
    <w:rsid w:val="00544C9F"/>
    <w:rsid w:val="0054523B"/>
    <w:rsid w:val="00545493"/>
    <w:rsid w:val="0054555E"/>
    <w:rsid w:val="005455C6"/>
    <w:rsid w:val="00545CBB"/>
    <w:rsid w:val="00545CE4"/>
    <w:rsid w:val="00545F8C"/>
    <w:rsid w:val="00545FB0"/>
    <w:rsid w:val="0054601D"/>
    <w:rsid w:val="005462FD"/>
    <w:rsid w:val="00546370"/>
    <w:rsid w:val="00546503"/>
    <w:rsid w:val="005468CA"/>
    <w:rsid w:val="00546A34"/>
    <w:rsid w:val="00546AA6"/>
    <w:rsid w:val="00546AD4"/>
    <w:rsid w:val="00546BFA"/>
    <w:rsid w:val="00546F83"/>
    <w:rsid w:val="005475DF"/>
    <w:rsid w:val="005479A3"/>
    <w:rsid w:val="00547A4F"/>
    <w:rsid w:val="00547C63"/>
    <w:rsid w:val="0055021C"/>
    <w:rsid w:val="005506D3"/>
    <w:rsid w:val="00550D78"/>
    <w:rsid w:val="00551238"/>
    <w:rsid w:val="005513DE"/>
    <w:rsid w:val="00551835"/>
    <w:rsid w:val="0055235A"/>
    <w:rsid w:val="0055299F"/>
    <w:rsid w:val="00552F08"/>
    <w:rsid w:val="00552F43"/>
    <w:rsid w:val="00553252"/>
    <w:rsid w:val="005537F6"/>
    <w:rsid w:val="00554263"/>
    <w:rsid w:val="0055436D"/>
    <w:rsid w:val="00554BE4"/>
    <w:rsid w:val="00554D39"/>
    <w:rsid w:val="00555094"/>
    <w:rsid w:val="00555635"/>
    <w:rsid w:val="005558C7"/>
    <w:rsid w:val="00555B75"/>
    <w:rsid w:val="00555F87"/>
    <w:rsid w:val="005561D6"/>
    <w:rsid w:val="005562A6"/>
    <w:rsid w:val="0055646D"/>
    <w:rsid w:val="00556526"/>
    <w:rsid w:val="00556641"/>
    <w:rsid w:val="00556688"/>
    <w:rsid w:val="00556F7B"/>
    <w:rsid w:val="00557327"/>
    <w:rsid w:val="0055746C"/>
    <w:rsid w:val="00557639"/>
    <w:rsid w:val="005576C7"/>
    <w:rsid w:val="00557E2C"/>
    <w:rsid w:val="00557F50"/>
    <w:rsid w:val="005601B5"/>
    <w:rsid w:val="00560467"/>
    <w:rsid w:val="005604C2"/>
    <w:rsid w:val="0056074C"/>
    <w:rsid w:val="0056086E"/>
    <w:rsid w:val="00560B91"/>
    <w:rsid w:val="00560BAE"/>
    <w:rsid w:val="00560E75"/>
    <w:rsid w:val="00561278"/>
    <w:rsid w:val="005613E9"/>
    <w:rsid w:val="00561411"/>
    <w:rsid w:val="0056154E"/>
    <w:rsid w:val="00561711"/>
    <w:rsid w:val="00561750"/>
    <w:rsid w:val="00562167"/>
    <w:rsid w:val="00562C09"/>
    <w:rsid w:val="00562EFD"/>
    <w:rsid w:val="00562F91"/>
    <w:rsid w:val="005636CE"/>
    <w:rsid w:val="00563772"/>
    <w:rsid w:val="00563AF0"/>
    <w:rsid w:val="00563C0F"/>
    <w:rsid w:val="00563CFD"/>
    <w:rsid w:val="00563F0B"/>
    <w:rsid w:val="005640B9"/>
    <w:rsid w:val="005640E8"/>
    <w:rsid w:val="00564109"/>
    <w:rsid w:val="005641F2"/>
    <w:rsid w:val="00564AFD"/>
    <w:rsid w:val="00564D8D"/>
    <w:rsid w:val="00564FC2"/>
    <w:rsid w:val="005651BF"/>
    <w:rsid w:val="0056546C"/>
    <w:rsid w:val="0056559F"/>
    <w:rsid w:val="00565855"/>
    <w:rsid w:val="00565CDF"/>
    <w:rsid w:val="00565FCA"/>
    <w:rsid w:val="00566015"/>
    <w:rsid w:val="00566164"/>
    <w:rsid w:val="005661F5"/>
    <w:rsid w:val="005665A8"/>
    <w:rsid w:val="00566A52"/>
    <w:rsid w:val="00566C76"/>
    <w:rsid w:val="00566E2C"/>
    <w:rsid w:val="00567017"/>
    <w:rsid w:val="00567BE3"/>
    <w:rsid w:val="00567CCA"/>
    <w:rsid w:val="00567CEE"/>
    <w:rsid w:val="00567D71"/>
    <w:rsid w:val="00567DAD"/>
    <w:rsid w:val="0057000F"/>
    <w:rsid w:val="00570089"/>
    <w:rsid w:val="005703C5"/>
    <w:rsid w:val="00570936"/>
    <w:rsid w:val="00570D13"/>
    <w:rsid w:val="00570DFC"/>
    <w:rsid w:val="00570F46"/>
    <w:rsid w:val="00571624"/>
    <w:rsid w:val="0057176F"/>
    <w:rsid w:val="00571D91"/>
    <w:rsid w:val="00571E89"/>
    <w:rsid w:val="00572218"/>
    <w:rsid w:val="005724BF"/>
    <w:rsid w:val="00572B62"/>
    <w:rsid w:val="00572CCC"/>
    <w:rsid w:val="00572D2F"/>
    <w:rsid w:val="00572F6F"/>
    <w:rsid w:val="005731DF"/>
    <w:rsid w:val="00573279"/>
    <w:rsid w:val="00573580"/>
    <w:rsid w:val="00573BC1"/>
    <w:rsid w:val="00573C19"/>
    <w:rsid w:val="00573FCD"/>
    <w:rsid w:val="005740D9"/>
    <w:rsid w:val="00574137"/>
    <w:rsid w:val="00574477"/>
    <w:rsid w:val="00574B6B"/>
    <w:rsid w:val="00574C14"/>
    <w:rsid w:val="00574F14"/>
    <w:rsid w:val="005750FD"/>
    <w:rsid w:val="00575290"/>
    <w:rsid w:val="0057545E"/>
    <w:rsid w:val="00575611"/>
    <w:rsid w:val="005757A5"/>
    <w:rsid w:val="00575AB6"/>
    <w:rsid w:val="00575C2A"/>
    <w:rsid w:val="005760FF"/>
    <w:rsid w:val="00576748"/>
    <w:rsid w:val="00576A28"/>
    <w:rsid w:val="00576C61"/>
    <w:rsid w:val="00576F94"/>
    <w:rsid w:val="00577264"/>
    <w:rsid w:val="00577AE9"/>
    <w:rsid w:val="00577B7F"/>
    <w:rsid w:val="0058001F"/>
    <w:rsid w:val="0058088B"/>
    <w:rsid w:val="00580924"/>
    <w:rsid w:val="00580E1E"/>
    <w:rsid w:val="00580FB0"/>
    <w:rsid w:val="00581485"/>
    <w:rsid w:val="0058167B"/>
    <w:rsid w:val="005818A7"/>
    <w:rsid w:val="005818EC"/>
    <w:rsid w:val="00581B71"/>
    <w:rsid w:val="00581C0A"/>
    <w:rsid w:val="0058213A"/>
    <w:rsid w:val="00582390"/>
    <w:rsid w:val="0058253B"/>
    <w:rsid w:val="00582647"/>
    <w:rsid w:val="00582F54"/>
    <w:rsid w:val="00583042"/>
    <w:rsid w:val="00583195"/>
    <w:rsid w:val="0058338D"/>
    <w:rsid w:val="005833D6"/>
    <w:rsid w:val="005833F5"/>
    <w:rsid w:val="0058340B"/>
    <w:rsid w:val="00583533"/>
    <w:rsid w:val="00583564"/>
    <w:rsid w:val="0058374D"/>
    <w:rsid w:val="00583935"/>
    <w:rsid w:val="005839F9"/>
    <w:rsid w:val="00584035"/>
    <w:rsid w:val="005847D1"/>
    <w:rsid w:val="00584B43"/>
    <w:rsid w:val="005852AD"/>
    <w:rsid w:val="00585845"/>
    <w:rsid w:val="00585A69"/>
    <w:rsid w:val="00586949"/>
    <w:rsid w:val="00586D82"/>
    <w:rsid w:val="00586FEF"/>
    <w:rsid w:val="00587620"/>
    <w:rsid w:val="005879FF"/>
    <w:rsid w:val="00587BC9"/>
    <w:rsid w:val="00590112"/>
    <w:rsid w:val="0059029E"/>
    <w:rsid w:val="0059039A"/>
    <w:rsid w:val="00590455"/>
    <w:rsid w:val="0059087F"/>
    <w:rsid w:val="00590B4C"/>
    <w:rsid w:val="00590C3A"/>
    <w:rsid w:val="00590D1A"/>
    <w:rsid w:val="00590DCA"/>
    <w:rsid w:val="00590E0D"/>
    <w:rsid w:val="00590FC9"/>
    <w:rsid w:val="0059112C"/>
    <w:rsid w:val="005913B6"/>
    <w:rsid w:val="005913C0"/>
    <w:rsid w:val="005913C3"/>
    <w:rsid w:val="005914EB"/>
    <w:rsid w:val="00591578"/>
    <w:rsid w:val="00591849"/>
    <w:rsid w:val="005918A5"/>
    <w:rsid w:val="005922F4"/>
    <w:rsid w:val="005923AE"/>
    <w:rsid w:val="005925E6"/>
    <w:rsid w:val="005928A9"/>
    <w:rsid w:val="00592A4E"/>
    <w:rsid w:val="00592CED"/>
    <w:rsid w:val="0059311D"/>
    <w:rsid w:val="0059332C"/>
    <w:rsid w:val="00593A0D"/>
    <w:rsid w:val="00593BB2"/>
    <w:rsid w:val="005945B7"/>
    <w:rsid w:val="00594651"/>
    <w:rsid w:val="00594AAD"/>
    <w:rsid w:val="00594B80"/>
    <w:rsid w:val="005955E4"/>
    <w:rsid w:val="00595C04"/>
    <w:rsid w:val="00595E8A"/>
    <w:rsid w:val="005964B8"/>
    <w:rsid w:val="00596833"/>
    <w:rsid w:val="005968F0"/>
    <w:rsid w:val="0059740C"/>
    <w:rsid w:val="00597B4B"/>
    <w:rsid w:val="005A02DD"/>
    <w:rsid w:val="005A0364"/>
    <w:rsid w:val="005A061B"/>
    <w:rsid w:val="005A0645"/>
    <w:rsid w:val="005A08B0"/>
    <w:rsid w:val="005A0A0E"/>
    <w:rsid w:val="005A0AB0"/>
    <w:rsid w:val="005A1096"/>
    <w:rsid w:val="005A131E"/>
    <w:rsid w:val="005A145B"/>
    <w:rsid w:val="005A155C"/>
    <w:rsid w:val="005A1A58"/>
    <w:rsid w:val="005A1D44"/>
    <w:rsid w:val="005A1DDE"/>
    <w:rsid w:val="005A1F29"/>
    <w:rsid w:val="005A2267"/>
    <w:rsid w:val="005A230C"/>
    <w:rsid w:val="005A26B3"/>
    <w:rsid w:val="005A27AA"/>
    <w:rsid w:val="005A29E1"/>
    <w:rsid w:val="005A2EF2"/>
    <w:rsid w:val="005A328D"/>
    <w:rsid w:val="005A32FD"/>
    <w:rsid w:val="005A3405"/>
    <w:rsid w:val="005A3556"/>
    <w:rsid w:val="005A39A1"/>
    <w:rsid w:val="005A3EE1"/>
    <w:rsid w:val="005A3FB4"/>
    <w:rsid w:val="005A406C"/>
    <w:rsid w:val="005A4112"/>
    <w:rsid w:val="005A46B8"/>
    <w:rsid w:val="005A497E"/>
    <w:rsid w:val="005A4A52"/>
    <w:rsid w:val="005A4C45"/>
    <w:rsid w:val="005A4C98"/>
    <w:rsid w:val="005A4CF1"/>
    <w:rsid w:val="005A4F48"/>
    <w:rsid w:val="005A4FEA"/>
    <w:rsid w:val="005A5059"/>
    <w:rsid w:val="005A51F9"/>
    <w:rsid w:val="005A5D8F"/>
    <w:rsid w:val="005A5E2B"/>
    <w:rsid w:val="005A5E46"/>
    <w:rsid w:val="005A60EA"/>
    <w:rsid w:val="005A6111"/>
    <w:rsid w:val="005A6476"/>
    <w:rsid w:val="005A6542"/>
    <w:rsid w:val="005A6ABB"/>
    <w:rsid w:val="005A7246"/>
    <w:rsid w:val="005A7444"/>
    <w:rsid w:val="005A7645"/>
    <w:rsid w:val="005A76E8"/>
    <w:rsid w:val="005A79DD"/>
    <w:rsid w:val="005A7B8B"/>
    <w:rsid w:val="005A7C88"/>
    <w:rsid w:val="005A7C97"/>
    <w:rsid w:val="005A7D40"/>
    <w:rsid w:val="005A7DE1"/>
    <w:rsid w:val="005A7EAF"/>
    <w:rsid w:val="005B0366"/>
    <w:rsid w:val="005B04E2"/>
    <w:rsid w:val="005B05AE"/>
    <w:rsid w:val="005B0812"/>
    <w:rsid w:val="005B08F2"/>
    <w:rsid w:val="005B0B53"/>
    <w:rsid w:val="005B0BAF"/>
    <w:rsid w:val="005B112C"/>
    <w:rsid w:val="005B1709"/>
    <w:rsid w:val="005B1864"/>
    <w:rsid w:val="005B1E01"/>
    <w:rsid w:val="005B245F"/>
    <w:rsid w:val="005B26FC"/>
    <w:rsid w:val="005B28F5"/>
    <w:rsid w:val="005B2DEB"/>
    <w:rsid w:val="005B2F76"/>
    <w:rsid w:val="005B36BF"/>
    <w:rsid w:val="005B3A16"/>
    <w:rsid w:val="005B3E5E"/>
    <w:rsid w:val="005B3E62"/>
    <w:rsid w:val="005B3F91"/>
    <w:rsid w:val="005B4777"/>
    <w:rsid w:val="005B4A9E"/>
    <w:rsid w:val="005B5214"/>
    <w:rsid w:val="005B5AEB"/>
    <w:rsid w:val="005B5C49"/>
    <w:rsid w:val="005B6220"/>
    <w:rsid w:val="005B637A"/>
    <w:rsid w:val="005B6420"/>
    <w:rsid w:val="005B68A9"/>
    <w:rsid w:val="005B68D8"/>
    <w:rsid w:val="005B6980"/>
    <w:rsid w:val="005B6997"/>
    <w:rsid w:val="005B6A71"/>
    <w:rsid w:val="005B6AFC"/>
    <w:rsid w:val="005B72CF"/>
    <w:rsid w:val="005B74D6"/>
    <w:rsid w:val="005B762C"/>
    <w:rsid w:val="005B7776"/>
    <w:rsid w:val="005B793D"/>
    <w:rsid w:val="005B7B79"/>
    <w:rsid w:val="005B7BF4"/>
    <w:rsid w:val="005B7D81"/>
    <w:rsid w:val="005B7D88"/>
    <w:rsid w:val="005C0198"/>
    <w:rsid w:val="005C058F"/>
    <w:rsid w:val="005C072B"/>
    <w:rsid w:val="005C0D51"/>
    <w:rsid w:val="005C0EF1"/>
    <w:rsid w:val="005C129D"/>
    <w:rsid w:val="005C18B2"/>
    <w:rsid w:val="005C19F2"/>
    <w:rsid w:val="005C1A51"/>
    <w:rsid w:val="005C1C03"/>
    <w:rsid w:val="005C1FDB"/>
    <w:rsid w:val="005C2746"/>
    <w:rsid w:val="005C28BD"/>
    <w:rsid w:val="005C2BBC"/>
    <w:rsid w:val="005C33F5"/>
    <w:rsid w:val="005C3B50"/>
    <w:rsid w:val="005C42A0"/>
    <w:rsid w:val="005C4680"/>
    <w:rsid w:val="005C4927"/>
    <w:rsid w:val="005C4A71"/>
    <w:rsid w:val="005C50E3"/>
    <w:rsid w:val="005C5651"/>
    <w:rsid w:val="005C5B3C"/>
    <w:rsid w:val="005C5D2E"/>
    <w:rsid w:val="005C5EA5"/>
    <w:rsid w:val="005C654B"/>
    <w:rsid w:val="005C6E5A"/>
    <w:rsid w:val="005C6F13"/>
    <w:rsid w:val="005C702E"/>
    <w:rsid w:val="005C71B0"/>
    <w:rsid w:val="005C7E99"/>
    <w:rsid w:val="005C7F2F"/>
    <w:rsid w:val="005D0731"/>
    <w:rsid w:val="005D0732"/>
    <w:rsid w:val="005D0A83"/>
    <w:rsid w:val="005D0F71"/>
    <w:rsid w:val="005D1181"/>
    <w:rsid w:val="005D123A"/>
    <w:rsid w:val="005D1488"/>
    <w:rsid w:val="005D1966"/>
    <w:rsid w:val="005D1B79"/>
    <w:rsid w:val="005D1B94"/>
    <w:rsid w:val="005D1C1F"/>
    <w:rsid w:val="005D1D20"/>
    <w:rsid w:val="005D25B0"/>
    <w:rsid w:val="005D2A78"/>
    <w:rsid w:val="005D2D18"/>
    <w:rsid w:val="005D2EC1"/>
    <w:rsid w:val="005D2FE7"/>
    <w:rsid w:val="005D318A"/>
    <w:rsid w:val="005D3578"/>
    <w:rsid w:val="005D368A"/>
    <w:rsid w:val="005D3706"/>
    <w:rsid w:val="005D38FF"/>
    <w:rsid w:val="005D3C68"/>
    <w:rsid w:val="005D4177"/>
    <w:rsid w:val="005D4757"/>
    <w:rsid w:val="005D483D"/>
    <w:rsid w:val="005D4BD7"/>
    <w:rsid w:val="005D515F"/>
    <w:rsid w:val="005D52E0"/>
    <w:rsid w:val="005D52E5"/>
    <w:rsid w:val="005D59DF"/>
    <w:rsid w:val="005D5C7F"/>
    <w:rsid w:val="005D5FCE"/>
    <w:rsid w:val="005D64AC"/>
    <w:rsid w:val="005D67B8"/>
    <w:rsid w:val="005D6CB9"/>
    <w:rsid w:val="005D6F97"/>
    <w:rsid w:val="005D7028"/>
    <w:rsid w:val="005D703C"/>
    <w:rsid w:val="005D74A6"/>
    <w:rsid w:val="005D7634"/>
    <w:rsid w:val="005D76CD"/>
    <w:rsid w:val="005D76DA"/>
    <w:rsid w:val="005D7EA5"/>
    <w:rsid w:val="005D7FD1"/>
    <w:rsid w:val="005E0340"/>
    <w:rsid w:val="005E05AE"/>
    <w:rsid w:val="005E05E6"/>
    <w:rsid w:val="005E08B1"/>
    <w:rsid w:val="005E0AC7"/>
    <w:rsid w:val="005E0CD0"/>
    <w:rsid w:val="005E0D78"/>
    <w:rsid w:val="005E1056"/>
    <w:rsid w:val="005E1765"/>
    <w:rsid w:val="005E1EE1"/>
    <w:rsid w:val="005E1F15"/>
    <w:rsid w:val="005E213D"/>
    <w:rsid w:val="005E2D5F"/>
    <w:rsid w:val="005E302F"/>
    <w:rsid w:val="005E35C5"/>
    <w:rsid w:val="005E4192"/>
    <w:rsid w:val="005E419A"/>
    <w:rsid w:val="005E43BE"/>
    <w:rsid w:val="005E44B1"/>
    <w:rsid w:val="005E48C0"/>
    <w:rsid w:val="005E4980"/>
    <w:rsid w:val="005E4A24"/>
    <w:rsid w:val="005E4EB3"/>
    <w:rsid w:val="005E4F6E"/>
    <w:rsid w:val="005E511A"/>
    <w:rsid w:val="005E5C0D"/>
    <w:rsid w:val="005E6085"/>
    <w:rsid w:val="005E6146"/>
    <w:rsid w:val="005E62CE"/>
    <w:rsid w:val="005E64A3"/>
    <w:rsid w:val="005E6CB1"/>
    <w:rsid w:val="005E6EAC"/>
    <w:rsid w:val="005E70EA"/>
    <w:rsid w:val="005E784C"/>
    <w:rsid w:val="005E7981"/>
    <w:rsid w:val="005E7B75"/>
    <w:rsid w:val="005E7CF7"/>
    <w:rsid w:val="005E7DE0"/>
    <w:rsid w:val="005F0031"/>
    <w:rsid w:val="005F08A9"/>
    <w:rsid w:val="005F0A34"/>
    <w:rsid w:val="005F13D1"/>
    <w:rsid w:val="005F15B6"/>
    <w:rsid w:val="005F15D9"/>
    <w:rsid w:val="005F1E46"/>
    <w:rsid w:val="005F1F6B"/>
    <w:rsid w:val="005F209A"/>
    <w:rsid w:val="005F234C"/>
    <w:rsid w:val="005F25EB"/>
    <w:rsid w:val="005F2DF7"/>
    <w:rsid w:val="005F39A8"/>
    <w:rsid w:val="005F39D6"/>
    <w:rsid w:val="005F3EFB"/>
    <w:rsid w:val="005F4225"/>
    <w:rsid w:val="005F457B"/>
    <w:rsid w:val="005F4A91"/>
    <w:rsid w:val="005F4AA7"/>
    <w:rsid w:val="005F4ED5"/>
    <w:rsid w:val="005F5080"/>
    <w:rsid w:val="005F51C1"/>
    <w:rsid w:val="005F55F4"/>
    <w:rsid w:val="005F5923"/>
    <w:rsid w:val="005F5A02"/>
    <w:rsid w:val="005F5B23"/>
    <w:rsid w:val="005F5FA9"/>
    <w:rsid w:val="005F652B"/>
    <w:rsid w:val="005F6636"/>
    <w:rsid w:val="005F68F3"/>
    <w:rsid w:val="005F6C22"/>
    <w:rsid w:val="005F7269"/>
    <w:rsid w:val="005F7B1E"/>
    <w:rsid w:val="005F7E5D"/>
    <w:rsid w:val="0060069E"/>
    <w:rsid w:val="006006C0"/>
    <w:rsid w:val="0060093E"/>
    <w:rsid w:val="00600B49"/>
    <w:rsid w:val="00600E23"/>
    <w:rsid w:val="006019B7"/>
    <w:rsid w:val="00601A76"/>
    <w:rsid w:val="00602003"/>
    <w:rsid w:val="0060203A"/>
    <w:rsid w:val="006020FA"/>
    <w:rsid w:val="00602526"/>
    <w:rsid w:val="00602D5D"/>
    <w:rsid w:val="00602D88"/>
    <w:rsid w:val="0060301E"/>
    <w:rsid w:val="00603092"/>
    <w:rsid w:val="00603137"/>
    <w:rsid w:val="0060314B"/>
    <w:rsid w:val="006031FC"/>
    <w:rsid w:val="00603563"/>
    <w:rsid w:val="00603729"/>
    <w:rsid w:val="00603CAD"/>
    <w:rsid w:val="0060407C"/>
    <w:rsid w:val="006040AB"/>
    <w:rsid w:val="00604553"/>
    <w:rsid w:val="0060494B"/>
    <w:rsid w:val="00604B65"/>
    <w:rsid w:val="00604B81"/>
    <w:rsid w:val="00604DF6"/>
    <w:rsid w:val="00604FF8"/>
    <w:rsid w:val="006052C9"/>
    <w:rsid w:val="0060534C"/>
    <w:rsid w:val="006053A1"/>
    <w:rsid w:val="0060549C"/>
    <w:rsid w:val="0060557D"/>
    <w:rsid w:val="0060566D"/>
    <w:rsid w:val="006057DD"/>
    <w:rsid w:val="00605950"/>
    <w:rsid w:val="00605952"/>
    <w:rsid w:val="0060616C"/>
    <w:rsid w:val="006063F5"/>
    <w:rsid w:val="006064D9"/>
    <w:rsid w:val="00606A36"/>
    <w:rsid w:val="00606B38"/>
    <w:rsid w:val="006073AF"/>
    <w:rsid w:val="006076BF"/>
    <w:rsid w:val="00610979"/>
    <w:rsid w:val="00610CBB"/>
    <w:rsid w:val="0061120B"/>
    <w:rsid w:val="00611315"/>
    <w:rsid w:val="00611442"/>
    <w:rsid w:val="0061184C"/>
    <w:rsid w:val="00611D04"/>
    <w:rsid w:val="006125F9"/>
    <w:rsid w:val="006128CA"/>
    <w:rsid w:val="0061349D"/>
    <w:rsid w:val="0061355C"/>
    <w:rsid w:val="006135CE"/>
    <w:rsid w:val="0061369C"/>
    <w:rsid w:val="006137DD"/>
    <w:rsid w:val="0061381B"/>
    <w:rsid w:val="00613FA2"/>
    <w:rsid w:val="00614841"/>
    <w:rsid w:val="00614A9D"/>
    <w:rsid w:val="00614C13"/>
    <w:rsid w:val="00615404"/>
    <w:rsid w:val="00615797"/>
    <w:rsid w:val="00615965"/>
    <w:rsid w:val="00615A7E"/>
    <w:rsid w:val="00615AC0"/>
    <w:rsid w:val="00615BE1"/>
    <w:rsid w:val="0061623F"/>
    <w:rsid w:val="00616343"/>
    <w:rsid w:val="00616599"/>
    <w:rsid w:val="0061660C"/>
    <w:rsid w:val="00616650"/>
    <w:rsid w:val="00616ED7"/>
    <w:rsid w:val="00616F9B"/>
    <w:rsid w:val="006172DF"/>
    <w:rsid w:val="00617B79"/>
    <w:rsid w:val="00617D7D"/>
    <w:rsid w:val="00617DEC"/>
    <w:rsid w:val="00617FCF"/>
    <w:rsid w:val="0062018F"/>
    <w:rsid w:val="00620264"/>
    <w:rsid w:val="006202A7"/>
    <w:rsid w:val="00620574"/>
    <w:rsid w:val="00620FA5"/>
    <w:rsid w:val="00621127"/>
    <w:rsid w:val="0062121E"/>
    <w:rsid w:val="006217D4"/>
    <w:rsid w:val="00621AA0"/>
    <w:rsid w:val="00621E00"/>
    <w:rsid w:val="00621FA9"/>
    <w:rsid w:val="006221C9"/>
    <w:rsid w:val="0062254E"/>
    <w:rsid w:val="0062262B"/>
    <w:rsid w:val="006229A2"/>
    <w:rsid w:val="00622B92"/>
    <w:rsid w:val="00622D65"/>
    <w:rsid w:val="00622EC6"/>
    <w:rsid w:val="00622FDE"/>
    <w:rsid w:val="0062302F"/>
    <w:rsid w:val="0062303A"/>
    <w:rsid w:val="00623066"/>
    <w:rsid w:val="006232DA"/>
    <w:rsid w:val="006232DE"/>
    <w:rsid w:val="00623691"/>
    <w:rsid w:val="00623814"/>
    <w:rsid w:val="0062427B"/>
    <w:rsid w:val="006243D7"/>
    <w:rsid w:val="00624AB0"/>
    <w:rsid w:val="00624BE3"/>
    <w:rsid w:val="006252F1"/>
    <w:rsid w:val="0062542C"/>
    <w:rsid w:val="00625456"/>
    <w:rsid w:val="00625AE1"/>
    <w:rsid w:val="00625BB2"/>
    <w:rsid w:val="00625E89"/>
    <w:rsid w:val="006264AE"/>
    <w:rsid w:val="00626624"/>
    <w:rsid w:val="0062668D"/>
    <w:rsid w:val="00626697"/>
    <w:rsid w:val="0062693A"/>
    <w:rsid w:val="0062695B"/>
    <w:rsid w:val="0062697B"/>
    <w:rsid w:val="00626A8E"/>
    <w:rsid w:val="00626B19"/>
    <w:rsid w:val="00626B54"/>
    <w:rsid w:val="0062733E"/>
    <w:rsid w:val="0062756D"/>
    <w:rsid w:val="006278C3"/>
    <w:rsid w:val="00627953"/>
    <w:rsid w:val="00627D6F"/>
    <w:rsid w:val="00630011"/>
    <w:rsid w:val="0063008B"/>
    <w:rsid w:val="006304AC"/>
    <w:rsid w:val="006308E5"/>
    <w:rsid w:val="00630E56"/>
    <w:rsid w:val="00630E8C"/>
    <w:rsid w:val="006310A3"/>
    <w:rsid w:val="006316DD"/>
    <w:rsid w:val="00631742"/>
    <w:rsid w:val="00631CEA"/>
    <w:rsid w:val="0063231A"/>
    <w:rsid w:val="00632465"/>
    <w:rsid w:val="006324E9"/>
    <w:rsid w:val="006326D1"/>
    <w:rsid w:val="00633207"/>
    <w:rsid w:val="00633519"/>
    <w:rsid w:val="006336C0"/>
    <w:rsid w:val="0063380F"/>
    <w:rsid w:val="00633ABC"/>
    <w:rsid w:val="00633C1A"/>
    <w:rsid w:val="00633D90"/>
    <w:rsid w:val="00633EEA"/>
    <w:rsid w:val="006340B7"/>
    <w:rsid w:val="006341C0"/>
    <w:rsid w:val="0063426E"/>
    <w:rsid w:val="006347BC"/>
    <w:rsid w:val="00634F69"/>
    <w:rsid w:val="006353B7"/>
    <w:rsid w:val="006355A5"/>
    <w:rsid w:val="006358B0"/>
    <w:rsid w:val="00635A76"/>
    <w:rsid w:val="00636044"/>
    <w:rsid w:val="006362E4"/>
    <w:rsid w:val="0063663E"/>
    <w:rsid w:val="00636825"/>
    <w:rsid w:val="00636829"/>
    <w:rsid w:val="00636ABC"/>
    <w:rsid w:val="00636B3E"/>
    <w:rsid w:val="00636BD4"/>
    <w:rsid w:val="0063706A"/>
    <w:rsid w:val="006372DF"/>
    <w:rsid w:val="0063761C"/>
    <w:rsid w:val="006376FD"/>
    <w:rsid w:val="00637DF0"/>
    <w:rsid w:val="00637F54"/>
    <w:rsid w:val="006406B9"/>
    <w:rsid w:val="00640957"/>
    <w:rsid w:val="00640AC5"/>
    <w:rsid w:val="00640B7D"/>
    <w:rsid w:val="00640B7E"/>
    <w:rsid w:val="00641212"/>
    <w:rsid w:val="006414ED"/>
    <w:rsid w:val="00641AF4"/>
    <w:rsid w:val="00641CF6"/>
    <w:rsid w:val="00641EAE"/>
    <w:rsid w:val="00642279"/>
    <w:rsid w:val="0064229D"/>
    <w:rsid w:val="00642368"/>
    <w:rsid w:val="0064248F"/>
    <w:rsid w:val="00642587"/>
    <w:rsid w:val="0064362C"/>
    <w:rsid w:val="00643A15"/>
    <w:rsid w:val="00643A38"/>
    <w:rsid w:val="00643BBE"/>
    <w:rsid w:val="00644218"/>
    <w:rsid w:val="00644622"/>
    <w:rsid w:val="00644DFA"/>
    <w:rsid w:val="006450F3"/>
    <w:rsid w:val="00645158"/>
    <w:rsid w:val="006451A2"/>
    <w:rsid w:val="006455E2"/>
    <w:rsid w:val="00645831"/>
    <w:rsid w:val="00645939"/>
    <w:rsid w:val="00645993"/>
    <w:rsid w:val="00645F71"/>
    <w:rsid w:val="0064642A"/>
    <w:rsid w:val="00646630"/>
    <w:rsid w:val="00646827"/>
    <w:rsid w:val="00646919"/>
    <w:rsid w:val="006469E5"/>
    <w:rsid w:val="00646B42"/>
    <w:rsid w:val="00646B59"/>
    <w:rsid w:val="0064710D"/>
    <w:rsid w:val="00647CA7"/>
    <w:rsid w:val="00647ECE"/>
    <w:rsid w:val="00650243"/>
    <w:rsid w:val="00650722"/>
    <w:rsid w:val="00650840"/>
    <w:rsid w:val="006508E5"/>
    <w:rsid w:val="00650B42"/>
    <w:rsid w:val="00650D53"/>
    <w:rsid w:val="00650EE6"/>
    <w:rsid w:val="00650F30"/>
    <w:rsid w:val="00651353"/>
    <w:rsid w:val="006515AF"/>
    <w:rsid w:val="0065160A"/>
    <w:rsid w:val="00651805"/>
    <w:rsid w:val="00651B73"/>
    <w:rsid w:val="00651CCB"/>
    <w:rsid w:val="00651D7C"/>
    <w:rsid w:val="00651E53"/>
    <w:rsid w:val="00651F7C"/>
    <w:rsid w:val="0065218E"/>
    <w:rsid w:val="006524C8"/>
    <w:rsid w:val="0065252C"/>
    <w:rsid w:val="00652ACD"/>
    <w:rsid w:val="00652E30"/>
    <w:rsid w:val="006530F8"/>
    <w:rsid w:val="00653416"/>
    <w:rsid w:val="00653640"/>
    <w:rsid w:val="0065372D"/>
    <w:rsid w:val="00653B5F"/>
    <w:rsid w:val="00653EC1"/>
    <w:rsid w:val="006541E0"/>
    <w:rsid w:val="0065441F"/>
    <w:rsid w:val="00654C68"/>
    <w:rsid w:val="006556F3"/>
    <w:rsid w:val="00655CBB"/>
    <w:rsid w:val="006568F5"/>
    <w:rsid w:val="00656917"/>
    <w:rsid w:val="00656BBD"/>
    <w:rsid w:val="00656F64"/>
    <w:rsid w:val="006572DF"/>
    <w:rsid w:val="00657AC1"/>
    <w:rsid w:val="00657CDE"/>
    <w:rsid w:val="00660216"/>
    <w:rsid w:val="0066040E"/>
    <w:rsid w:val="006605BC"/>
    <w:rsid w:val="0066061A"/>
    <w:rsid w:val="00660A7B"/>
    <w:rsid w:val="00660AAF"/>
    <w:rsid w:val="00660D38"/>
    <w:rsid w:val="00660D6C"/>
    <w:rsid w:val="00660EC7"/>
    <w:rsid w:val="006612C1"/>
    <w:rsid w:val="0066195F"/>
    <w:rsid w:val="00661A02"/>
    <w:rsid w:val="00661A1F"/>
    <w:rsid w:val="00661A8F"/>
    <w:rsid w:val="00661B03"/>
    <w:rsid w:val="00661B52"/>
    <w:rsid w:val="00661B88"/>
    <w:rsid w:val="00661E25"/>
    <w:rsid w:val="0066200F"/>
    <w:rsid w:val="00662572"/>
    <w:rsid w:val="006629A8"/>
    <w:rsid w:val="00662D2C"/>
    <w:rsid w:val="00663213"/>
    <w:rsid w:val="00663622"/>
    <w:rsid w:val="00663895"/>
    <w:rsid w:val="006639DF"/>
    <w:rsid w:val="00663C3C"/>
    <w:rsid w:val="00663C7C"/>
    <w:rsid w:val="00663D01"/>
    <w:rsid w:val="00663DB2"/>
    <w:rsid w:val="00663FCE"/>
    <w:rsid w:val="006643C3"/>
    <w:rsid w:val="00664501"/>
    <w:rsid w:val="00664A09"/>
    <w:rsid w:val="00664C94"/>
    <w:rsid w:val="00664EB2"/>
    <w:rsid w:val="00665022"/>
    <w:rsid w:val="00665217"/>
    <w:rsid w:val="006657C8"/>
    <w:rsid w:val="00665A6C"/>
    <w:rsid w:val="00666279"/>
    <w:rsid w:val="006662EA"/>
    <w:rsid w:val="00666689"/>
    <w:rsid w:val="00666761"/>
    <w:rsid w:val="006668D5"/>
    <w:rsid w:val="00666FDC"/>
    <w:rsid w:val="00667F7D"/>
    <w:rsid w:val="00670357"/>
    <w:rsid w:val="0067043E"/>
    <w:rsid w:val="00670988"/>
    <w:rsid w:val="00670A5E"/>
    <w:rsid w:val="00670AD7"/>
    <w:rsid w:val="00671301"/>
    <w:rsid w:val="0067140E"/>
    <w:rsid w:val="0067165E"/>
    <w:rsid w:val="00671EA7"/>
    <w:rsid w:val="006722E2"/>
    <w:rsid w:val="00672450"/>
    <w:rsid w:val="006724A5"/>
    <w:rsid w:val="00672964"/>
    <w:rsid w:val="00672B59"/>
    <w:rsid w:val="00672EC7"/>
    <w:rsid w:val="00672F24"/>
    <w:rsid w:val="00672F61"/>
    <w:rsid w:val="006734F4"/>
    <w:rsid w:val="00673517"/>
    <w:rsid w:val="006737D2"/>
    <w:rsid w:val="006737EE"/>
    <w:rsid w:val="006740B7"/>
    <w:rsid w:val="00674380"/>
    <w:rsid w:val="0067484C"/>
    <w:rsid w:val="00674AAC"/>
    <w:rsid w:val="00674C0C"/>
    <w:rsid w:val="00674C2C"/>
    <w:rsid w:val="0067526B"/>
    <w:rsid w:val="006754DE"/>
    <w:rsid w:val="006754DF"/>
    <w:rsid w:val="00675620"/>
    <w:rsid w:val="0067599C"/>
    <w:rsid w:val="00675B8E"/>
    <w:rsid w:val="00675BB8"/>
    <w:rsid w:val="00676393"/>
    <w:rsid w:val="00676B0A"/>
    <w:rsid w:val="00676C15"/>
    <w:rsid w:val="00677016"/>
    <w:rsid w:val="00677052"/>
    <w:rsid w:val="006775CC"/>
    <w:rsid w:val="006777A2"/>
    <w:rsid w:val="006779EF"/>
    <w:rsid w:val="00677A2B"/>
    <w:rsid w:val="00677D83"/>
    <w:rsid w:val="00677DC7"/>
    <w:rsid w:val="00677EAF"/>
    <w:rsid w:val="00677F46"/>
    <w:rsid w:val="00680036"/>
    <w:rsid w:val="0068012C"/>
    <w:rsid w:val="006806ED"/>
    <w:rsid w:val="00680F8C"/>
    <w:rsid w:val="00681185"/>
    <w:rsid w:val="0068147A"/>
    <w:rsid w:val="006815DB"/>
    <w:rsid w:val="00681683"/>
    <w:rsid w:val="00681D99"/>
    <w:rsid w:val="00682257"/>
    <w:rsid w:val="0068237D"/>
    <w:rsid w:val="00682504"/>
    <w:rsid w:val="00682BB3"/>
    <w:rsid w:val="00682C44"/>
    <w:rsid w:val="00682D30"/>
    <w:rsid w:val="00682F2F"/>
    <w:rsid w:val="00683014"/>
    <w:rsid w:val="0068328C"/>
    <w:rsid w:val="00683307"/>
    <w:rsid w:val="00683638"/>
    <w:rsid w:val="006838B9"/>
    <w:rsid w:val="00683AB7"/>
    <w:rsid w:val="00683AF2"/>
    <w:rsid w:val="00683C41"/>
    <w:rsid w:val="00683CA1"/>
    <w:rsid w:val="00684289"/>
    <w:rsid w:val="0068434F"/>
    <w:rsid w:val="006844E0"/>
    <w:rsid w:val="006853EC"/>
    <w:rsid w:val="006854F8"/>
    <w:rsid w:val="00685743"/>
    <w:rsid w:val="0068576F"/>
    <w:rsid w:val="006860A0"/>
    <w:rsid w:val="006863F7"/>
    <w:rsid w:val="006864A1"/>
    <w:rsid w:val="006864A5"/>
    <w:rsid w:val="006867A1"/>
    <w:rsid w:val="00686DBC"/>
    <w:rsid w:val="00687177"/>
    <w:rsid w:val="006875B6"/>
    <w:rsid w:val="00687802"/>
    <w:rsid w:val="00687980"/>
    <w:rsid w:val="00687A0A"/>
    <w:rsid w:val="00687BE9"/>
    <w:rsid w:val="00687D1F"/>
    <w:rsid w:val="00687DD5"/>
    <w:rsid w:val="00687E0C"/>
    <w:rsid w:val="00687F03"/>
    <w:rsid w:val="00690182"/>
    <w:rsid w:val="0069049A"/>
    <w:rsid w:val="00690506"/>
    <w:rsid w:val="006907DA"/>
    <w:rsid w:val="0069098A"/>
    <w:rsid w:val="00690C56"/>
    <w:rsid w:val="0069149F"/>
    <w:rsid w:val="00691A90"/>
    <w:rsid w:val="00691B5F"/>
    <w:rsid w:val="00691DC2"/>
    <w:rsid w:val="006925C4"/>
    <w:rsid w:val="00692677"/>
    <w:rsid w:val="006927C8"/>
    <w:rsid w:val="00692DC9"/>
    <w:rsid w:val="00692F09"/>
    <w:rsid w:val="00693A70"/>
    <w:rsid w:val="00693EB0"/>
    <w:rsid w:val="00693FCC"/>
    <w:rsid w:val="00693FD3"/>
    <w:rsid w:val="00694420"/>
    <w:rsid w:val="006945E3"/>
    <w:rsid w:val="00694A7D"/>
    <w:rsid w:val="00694B9A"/>
    <w:rsid w:val="00695D52"/>
    <w:rsid w:val="00695D84"/>
    <w:rsid w:val="00695FF2"/>
    <w:rsid w:val="0069653E"/>
    <w:rsid w:val="00696560"/>
    <w:rsid w:val="006969F1"/>
    <w:rsid w:val="00696C56"/>
    <w:rsid w:val="00697458"/>
    <w:rsid w:val="00697468"/>
    <w:rsid w:val="006976AF"/>
    <w:rsid w:val="00697754"/>
    <w:rsid w:val="00697A79"/>
    <w:rsid w:val="00697B8D"/>
    <w:rsid w:val="00697BF4"/>
    <w:rsid w:val="00697F69"/>
    <w:rsid w:val="006A0098"/>
    <w:rsid w:val="006A019F"/>
    <w:rsid w:val="006A01ED"/>
    <w:rsid w:val="006A02CA"/>
    <w:rsid w:val="006A06C4"/>
    <w:rsid w:val="006A06EA"/>
    <w:rsid w:val="006A0824"/>
    <w:rsid w:val="006A082F"/>
    <w:rsid w:val="006A094C"/>
    <w:rsid w:val="006A09B0"/>
    <w:rsid w:val="006A0A68"/>
    <w:rsid w:val="006A102E"/>
    <w:rsid w:val="006A13C6"/>
    <w:rsid w:val="006A1D11"/>
    <w:rsid w:val="006A1F71"/>
    <w:rsid w:val="006A1FFD"/>
    <w:rsid w:val="006A20BB"/>
    <w:rsid w:val="006A2D38"/>
    <w:rsid w:val="006A331A"/>
    <w:rsid w:val="006A34C0"/>
    <w:rsid w:val="006A3502"/>
    <w:rsid w:val="006A35EF"/>
    <w:rsid w:val="006A365A"/>
    <w:rsid w:val="006A39C2"/>
    <w:rsid w:val="006A3BDF"/>
    <w:rsid w:val="006A3D29"/>
    <w:rsid w:val="006A4116"/>
    <w:rsid w:val="006A4CC5"/>
    <w:rsid w:val="006A517A"/>
    <w:rsid w:val="006A533F"/>
    <w:rsid w:val="006A5562"/>
    <w:rsid w:val="006A55CC"/>
    <w:rsid w:val="006A5AC0"/>
    <w:rsid w:val="006A5B31"/>
    <w:rsid w:val="006A5C6E"/>
    <w:rsid w:val="006A5D9E"/>
    <w:rsid w:val="006A5F11"/>
    <w:rsid w:val="006A64A8"/>
    <w:rsid w:val="006A666B"/>
    <w:rsid w:val="006A7096"/>
    <w:rsid w:val="006A7195"/>
    <w:rsid w:val="006A71B2"/>
    <w:rsid w:val="006A736C"/>
    <w:rsid w:val="006A7443"/>
    <w:rsid w:val="006A746F"/>
    <w:rsid w:val="006A7698"/>
    <w:rsid w:val="006A7878"/>
    <w:rsid w:val="006A788B"/>
    <w:rsid w:val="006A78D2"/>
    <w:rsid w:val="006A78F2"/>
    <w:rsid w:val="006B0075"/>
    <w:rsid w:val="006B02D8"/>
    <w:rsid w:val="006B06AF"/>
    <w:rsid w:val="006B0D5D"/>
    <w:rsid w:val="006B1401"/>
    <w:rsid w:val="006B140D"/>
    <w:rsid w:val="006B156D"/>
    <w:rsid w:val="006B1660"/>
    <w:rsid w:val="006B16E8"/>
    <w:rsid w:val="006B1B65"/>
    <w:rsid w:val="006B20AC"/>
    <w:rsid w:val="006B2400"/>
    <w:rsid w:val="006B24BB"/>
    <w:rsid w:val="006B2523"/>
    <w:rsid w:val="006B2567"/>
    <w:rsid w:val="006B297F"/>
    <w:rsid w:val="006B2A84"/>
    <w:rsid w:val="006B2FAF"/>
    <w:rsid w:val="006B315A"/>
    <w:rsid w:val="006B3168"/>
    <w:rsid w:val="006B38B8"/>
    <w:rsid w:val="006B3A05"/>
    <w:rsid w:val="006B433A"/>
    <w:rsid w:val="006B4529"/>
    <w:rsid w:val="006B478A"/>
    <w:rsid w:val="006B48B3"/>
    <w:rsid w:val="006B4BA2"/>
    <w:rsid w:val="006B4BAD"/>
    <w:rsid w:val="006B5191"/>
    <w:rsid w:val="006B52FB"/>
    <w:rsid w:val="006B574D"/>
    <w:rsid w:val="006B5C19"/>
    <w:rsid w:val="006B6399"/>
    <w:rsid w:val="006B68F5"/>
    <w:rsid w:val="006B7007"/>
    <w:rsid w:val="006B70C5"/>
    <w:rsid w:val="006B74AB"/>
    <w:rsid w:val="006B76BD"/>
    <w:rsid w:val="006B7706"/>
    <w:rsid w:val="006B7729"/>
    <w:rsid w:val="006B7826"/>
    <w:rsid w:val="006B7830"/>
    <w:rsid w:val="006B7C7C"/>
    <w:rsid w:val="006B7E2A"/>
    <w:rsid w:val="006B7F2E"/>
    <w:rsid w:val="006C0469"/>
    <w:rsid w:val="006C059D"/>
    <w:rsid w:val="006C0C9A"/>
    <w:rsid w:val="006C1042"/>
    <w:rsid w:val="006C14A4"/>
    <w:rsid w:val="006C15A4"/>
    <w:rsid w:val="006C1CCD"/>
    <w:rsid w:val="006C1FF3"/>
    <w:rsid w:val="006C2711"/>
    <w:rsid w:val="006C2D10"/>
    <w:rsid w:val="006C3209"/>
    <w:rsid w:val="006C35CE"/>
    <w:rsid w:val="006C3EBF"/>
    <w:rsid w:val="006C4141"/>
    <w:rsid w:val="006C43A2"/>
    <w:rsid w:val="006C4440"/>
    <w:rsid w:val="006C4523"/>
    <w:rsid w:val="006C478E"/>
    <w:rsid w:val="006C4AA8"/>
    <w:rsid w:val="006C4BCB"/>
    <w:rsid w:val="006C4BE1"/>
    <w:rsid w:val="006C513A"/>
    <w:rsid w:val="006C52D1"/>
    <w:rsid w:val="006C5354"/>
    <w:rsid w:val="006C5622"/>
    <w:rsid w:val="006C56EE"/>
    <w:rsid w:val="006C58E3"/>
    <w:rsid w:val="006C591F"/>
    <w:rsid w:val="006C59BF"/>
    <w:rsid w:val="006C5D26"/>
    <w:rsid w:val="006C5E70"/>
    <w:rsid w:val="006C6113"/>
    <w:rsid w:val="006C6178"/>
    <w:rsid w:val="006C66CA"/>
    <w:rsid w:val="006C67E0"/>
    <w:rsid w:val="006C6D21"/>
    <w:rsid w:val="006C6DC1"/>
    <w:rsid w:val="006C6FA7"/>
    <w:rsid w:val="006C734B"/>
    <w:rsid w:val="006C739C"/>
    <w:rsid w:val="006C777F"/>
    <w:rsid w:val="006C7BEF"/>
    <w:rsid w:val="006C7EB7"/>
    <w:rsid w:val="006D0104"/>
    <w:rsid w:val="006D0114"/>
    <w:rsid w:val="006D01E1"/>
    <w:rsid w:val="006D0406"/>
    <w:rsid w:val="006D06EC"/>
    <w:rsid w:val="006D0A2E"/>
    <w:rsid w:val="006D0D3A"/>
    <w:rsid w:val="006D0ECC"/>
    <w:rsid w:val="006D0FBC"/>
    <w:rsid w:val="006D1270"/>
    <w:rsid w:val="006D1913"/>
    <w:rsid w:val="006D229E"/>
    <w:rsid w:val="006D2A51"/>
    <w:rsid w:val="006D2D82"/>
    <w:rsid w:val="006D2F13"/>
    <w:rsid w:val="006D3059"/>
    <w:rsid w:val="006D3108"/>
    <w:rsid w:val="006D33A4"/>
    <w:rsid w:val="006D3482"/>
    <w:rsid w:val="006D3541"/>
    <w:rsid w:val="006D3B35"/>
    <w:rsid w:val="006D3BBB"/>
    <w:rsid w:val="006D3C2C"/>
    <w:rsid w:val="006D3D2B"/>
    <w:rsid w:val="006D3EAF"/>
    <w:rsid w:val="006D4090"/>
    <w:rsid w:val="006D41CA"/>
    <w:rsid w:val="006D45EE"/>
    <w:rsid w:val="006D46FF"/>
    <w:rsid w:val="006D49AC"/>
    <w:rsid w:val="006D4D80"/>
    <w:rsid w:val="006D4DB2"/>
    <w:rsid w:val="006D51F1"/>
    <w:rsid w:val="006D521B"/>
    <w:rsid w:val="006D532A"/>
    <w:rsid w:val="006D5545"/>
    <w:rsid w:val="006D55A9"/>
    <w:rsid w:val="006D5678"/>
    <w:rsid w:val="006D56C6"/>
    <w:rsid w:val="006D5861"/>
    <w:rsid w:val="006D5CB4"/>
    <w:rsid w:val="006D5E4B"/>
    <w:rsid w:val="006D6269"/>
    <w:rsid w:val="006D633D"/>
    <w:rsid w:val="006D6979"/>
    <w:rsid w:val="006D727B"/>
    <w:rsid w:val="006D7925"/>
    <w:rsid w:val="006E082B"/>
    <w:rsid w:val="006E0C61"/>
    <w:rsid w:val="006E0C71"/>
    <w:rsid w:val="006E0CC4"/>
    <w:rsid w:val="006E1720"/>
    <w:rsid w:val="006E1F5A"/>
    <w:rsid w:val="006E27E5"/>
    <w:rsid w:val="006E288A"/>
    <w:rsid w:val="006E2A73"/>
    <w:rsid w:val="006E2F76"/>
    <w:rsid w:val="006E338E"/>
    <w:rsid w:val="006E380E"/>
    <w:rsid w:val="006E3D1D"/>
    <w:rsid w:val="006E3D76"/>
    <w:rsid w:val="006E428D"/>
    <w:rsid w:val="006E4345"/>
    <w:rsid w:val="006E43D9"/>
    <w:rsid w:val="006E4479"/>
    <w:rsid w:val="006E451C"/>
    <w:rsid w:val="006E4803"/>
    <w:rsid w:val="006E4B9C"/>
    <w:rsid w:val="006E4BFA"/>
    <w:rsid w:val="006E4D22"/>
    <w:rsid w:val="006E4D5E"/>
    <w:rsid w:val="006E4DFF"/>
    <w:rsid w:val="006E4E98"/>
    <w:rsid w:val="006E53F3"/>
    <w:rsid w:val="006E5454"/>
    <w:rsid w:val="006E561E"/>
    <w:rsid w:val="006E5C07"/>
    <w:rsid w:val="006E6380"/>
    <w:rsid w:val="006E63CC"/>
    <w:rsid w:val="006E6431"/>
    <w:rsid w:val="006E65CD"/>
    <w:rsid w:val="006E675B"/>
    <w:rsid w:val="006E6A34"/>
    <w:rsid w:val="006E6AC9"/>
    <w:rsid w:val="006E6D51"/>
    <w:rsid w:val="006E6DFF"/>
    <w:rsid w:val="006E6F80"/>
    <w:rsid w:val="006E6FEE"/>
    <w:rsid w:val="006E7349"/>
    <w:rsid w:val="006E75FD"/>
    <w:rsid w:val="006E78B2"/>
    <w:rsid w:val="006E7CE1"/>
    <w:rsid w:val="006E7D98"/>
    <w:rsid w:val="006E7EEE"/>
    <w:rsid w:val="006F02EB"/>
    <w:rsid w:val="006F03D4"/>
    <w:rsid w:val="006F0522"/>
    <w:rsid w:val="006F052B"/>
    <w:rsid w:val="006F0630"/>
    <w:rsid w:val="006F0C3B"/>
    <w:rsid w:val="006F11AB"/>
    <w:rsid w:val="006F139A"/>
    <w:rsid w:val="006F1674"/>
    <w:rsid w:val="006F16FD"/>
    <w:rsid w:val="006F1AE8"/>
    <w:rsid w:val="006F1BAA"/>
    <w:rsid w:val="006F202F"/>
    <w:rsid w:val="006F233C"/>
    <w:rsid w:val="006F2636"/>
    <w:rsid w:val="006F27B0"/>
    <w:rsid w:val="006F2C33"/>
    <w:rsid w:val="006F2D5D"/>
    <w:rsid w:val="006F3061"/>
    <w:rsid w:val="006F3279"/>
    <w:rsid w:val="006F32C9"/>
    <w:rsid w:val="006F3308"/>
    <w:rsid w:val="006F33F5"/>
    <w:rsid w:val="006F3458"/>
    <w:rsid w:val="006F3719"/>
    <w:rsid w:val="006F3A38"/>
    <w:rsid w:val="006F3CEF"/>
    <w:rsid w:val="006F3D98"/>
    <w:rsid w:val="006F3DC0"/>
    <w:rsid w:val="006F3DCA"/>
    <w:rsid w:val="006F3F94"/>
    <w:rsid w:val="006F46C2"/>
    <w:rsid w:val="006F47ED"/>
    <w:rsid w:val="006F4A44"/>
    <w:rsid w:val="006F511D"/>
    <w:rsid w:val="006F532D"/>
    <w:rsid w:val="006F5AB7"/>
    <w:rsid w:val="006F5BB2"/>
    <w:rsid w:val="006F5DF3"/>
    <w:rsid w:val="006F5F4E"/>
    <w:rsid w:val="006F5F5A"/>
    <w:rsid w:val="006F6037"/>
    <w:rsid w:val="006F6328"/>
    <w:rsid w:val="006F6365"/>
    <w:rsid w:val="006F66C6"/>
    <w:rsid w:val="006F6C2F"/>
    <w:rsid w:val="006F6F30"/>
    <w:rsid w:val="006F7BE2"/>
    <w:rsid w:val="006F937E"/>
    <w:rsid w:val="00700029"/>
    <w:rsid w:val="007000E5"/>
    <w:rsid w:val="007002DD"/>
    <w:rsid w:val="007002FA"/>
    <w:rsid w:val="007007FE"/>
    <w:rsid w:val="00700BE7"/>
    <w:rsid w:val="00700C82"/>
    <w:rsid w:val="00700DC3"/>
    <w:rsid w:val="00700E6F"/>
    <w:rsid w:val="00700EE2"/>
    <w:rsid w:val="00701131"/>
    <w:rsid w:val="00701DF7"/>
    <w:rsid w:val="00701FA7"/>
    <w:rsid w:val="00702439"/>
    <w:rsid w:val="00702BC5"/>
    <w:rsid w:val="00702C2A"/>
    <w:rsid w:val="00703AD8"/>
    <w:rsid w:val="00704045"/>
    <w:rsid w:val="007044F9"/>
    <w:rsid w:val="007047CC"/>
    <w:rsid w:val="00704B3A"/>
    <w:rsid w:val="00704FCD"/>
    <w:rsid w:val="0070559F"/>
    <w:rsid w:val="00705A6F"/>
    <w:rsid w:val="0070628C"/>
    <w:rsid w:val="007068CA"/>
    <w:rsid w:val="00706CA9"/>
    <w:rsid w:val="00706F52"/>
    <w:rsid w:val="007072D2"/>
    <w:rsid w:val="007076A4"/>
    <w:rsid w:val="00707ABA"/>
    <w:rsid w:val="00707DDF"/>
    <w:rsid w:val="00707E45"/>
    <w:rsid w:val="0071045F"/>
    <w:rsid w:val="00710490"/>
    <w:rsid w:val="0071138F"/>
    <w:rsid w:val="00711765"/>
    <w:rsid w:val="00711AC0"/>
    <w:rsid w:val="00711D12"/>
    <w:rsid w:val="0071223E"/>
    <w:rsid w:val="00712306"/>
    <w:rsid w:val="007127F1"/>
    <w:rsid w:val="00712A3D"/>
    <w:rsid w:val="00712A45"/>
    <w:rsid w:val="00712FED"/>
    <w:rsid w:val="007130CC"/>
    <w:rsid w:val="00713249"/>
    <w:rsid w:val="007132CF"/>
    <w:rsid w:val="007135EE"/>
    <w:rsid w:val="00713710"/>
    <w:rsid w:val="00713771"/>
    <w:rsid w:val="00714134"/>
    <w:rsid w:val="00714137"/>
    <w:rsid w:val="007146DE"/>
    <w:rsid w:val="0071474B"/>
    <w:rsid w:val="00714A61"/>
    <w:rsid w:val="00714A91"/>
    <w:rsid w:val="00714E48"/>
    <w:rsid w:val="00714F3A"/>
    <w:rsid w:val="0071552B"/>
    <w:rsid w:val="00715591"/>
    <w:rsid w:val="00715A36"/>
    <w:rsid w:val="00715AA2"/>
    <w:rsid w:val="00715BAA"/>
    <w:rsid w:val="00715BFD"/>
    <w:rsid w:val="007160F7"/>
    <w:rsid w:val="00716257"/>
    <w:rsid w:val="0071650F"/>
    <w:rsid w:val="00716518"/>
    <w:rsid w:val="00716521"/>
    <w:rsid w:val="0071653D"/>
    <w:rsid w:val="0071673D"/>
    <w:rsid w:val="00716B34"/>
    <w:rsid w:val="00716BEF"/>
    <w:rsid w:val="00716F32"/>
    <w:rsid w:val="007177AF"/>
    <w:rsid w:val="00717A8A"/>
    <w:rsid w:val="00717A9D"/>
    <w:rsid w:val="00717C27"/>
    <w:rsid w:val="00717C55"/>
    <w:rsid w:val="00717D5A"/>
    <w:rsid w:val="00717D6F"/>
    <w:rsid w:val="00717EA7"/>
    <w:rsid w:val="00720C99"/>
    <w:rsid w:val="00720E9D"/>
    <w:rsid w:val="0072153A"/>
    <w:rsid w:val="007220AE"/>
    <w:rsid w:val="007222E5"/>
    <w:rsid w:val="0072245C"/>
    <w:rsid w:val="00722525"/>
    <w:rsid w:val="00722A6E"/>
    <w:rsid w:val="00722B5B"/>
    <w:rsid w:val="00722B9F"/>
    <w:rsid w:val="00722CEF"/>
    <w:rsid w:val="00722DEE"/>
    <w:rsid w:val="0072300A"/>
    <w:rsid w:val="00723539"/>
    <w:rsid w:val="0072353C"/>
    <w:rsid w:val="007239BD"/>
    <w:rsid w:val="00723AAE"/>
    <w:rsid w:val="00724947"/>
    <w:rsid w:val="00724AB9"/>
    <w:rsid w:val="00724B22"/>
    <w:rsid w:val="00725107"/>
    <w:rsid w:val="00725537"/>
    <w:rsid w:val="00725B51"/>
    <w:rsid w:val="00725BEE"/>
    <w:rsid w:val="007264CD"/>
    <w:rsid w:val="00726D22"/>
    <w:rsid w:val="00726EB0"/>
    <w:rsid w:val="00727246"/>
    <w:rsid w:val="0072785C"/>
    <w:rsid w:val="00727CF5"/>
    <w:rsid w:val="00727D4F"/>
    <w:rsid w:val="00727DAB"/>
    <w:rsid w:val="00730552"/>
    <w:rsid w:val="007309F9"/>
    <w:rsid w:val="00730DD6"/>
    <w:rsid w:val="00730E74"/>
    <w:rsid w:val="007312BA"/>
    <w:rsid w:val="00731A4D"/>
    <w:rsid w:val="00731B5F"/>
    <w:rsid w:val="00731C67"/>
    <w:rsid w:val="00731EF4"/>
    <w:rsid w:val="00731F5F"/>
    <w:rsid w:val="00732026"/>
    <w:rsid w:val="007321A6"/>
    <w:rsid w:val="00732661"/>
    <w:rsid w:val="007326DA"/>
    <w:rsid w:val="00732882"/>
    <w:rsid w:val="00732B37"/>
    <w:rsid w:val="00732F63"/>
    <w:rsid w:val="00733436"/>
    <w:rsid w:val="0073362D"/>
    <w:rsid w:val="0073383F"/>
    <w:rsid w:val="00733C7A"/>
    <w:rsid w:val="00733E43"/>
    <w:rsid w:val="00734047"/>
    <w:rsid w:val="00734108"/>
    <w:rsid w:val="0073446D"/>
    <w:rsid w:val="00734AFE"/>
    <w:rsid w:val="007350A2"/>
    <w:rsid w:val="007351DF"/>
    <w:rsid w:val="00735213"/>
    <w:rsid w:val="0073537A"/>
    <w:rsid w:val="00735C81"/>
    <w:rsid w:val="007361BE"/>
    <w:rsid w:val="0073626D"/>
    <w:rsid w:val="00736AA0"/>
    <w:rsid w:val="00736EE2"/>
    <w:rsid w:val="00736FD8"/>
    <w:rsid w:val="00737DB5"/>
    <w:rsid w:val="00737E75"/>
    <w:rsid w:val="007401A7"/>
    <w:rsid w:val="00740823"/>
    <w:rsid w:val="00740A68"/>
    <w:rsid w:val="00740E14"/>
    <w:rsid w:val="007413B2"/>
    <w:rsid w:val="0074153C"/>
    <w:rsid w:val="007416C5"/>
    <w:rsid w:val="00742018"/>
    <w:rsid w:val="007422BE"/>
    <w:rsid w:val="0074251F"/>
    <w:rsid w:val="00742634"/>
    <w:rsid w:val="007434DA"/>
    <w:rsid w:val="00743E81"/>
    <w:rsid w:val="007440D0"/>
    <w:rsid w:val="007443CF"/>
    <w:rsid w:val="00744CE7"/>
    <w:rsid w:val="00744E6E"/>
    <w:rsid w:val="007452A0"/>
    <w:rsid w:val="00745304"/>
    <w:rsid w:val="00745554"/>
    <w:rsid w:val="0074598D"/>
    <w:rsid w:val="007459AF"/>
    <w:rsid w:val="007459DB"/>
    <w:rsid w:val="00745A13"/>
    <w:rsid w:val="00745BD8"/>
    <w:rsid w:val="00745F41"/>
    <w:rsid w:val="00746448"/>
    <w:rsid w:val="0074688D"/>
    <w:rsid w:val="00747274"/>
    <w:rsid w:val="00747477"/>
    <w:rsid w:val="00747B63"/>
    <w:rsid w:val="0075011A"/>
    <w:rsid w:val="0075024C"/>
    <w:rsid w:val="007503AA"/>
    <w:rsid w:val="00750527"/>
    <w:rsid w:val="0075054C"/>
    <w:rsid w:val="007507C0"/>
    <w:rsid w:val="00750AFD"/>
    <w:rsid w:val="00750D0E"/>
    <w:rsid w:val="00750F64"/>
    <w:rsid w:val="0075156A"/>
    <w:rsid w:val="00751694"/>
    <w:rsid w:val="007518D7"/>
    <w:rsid w:val="007518FB"/>
    <w:rsid w:val="00751A0F"/>
    <w:rsid w:val="00751AAF"/>
    <w:rsid w:val="0075234E"/>
    <w:rsid w:val="00752380"/>
    <w:rsid w:val="0075275B"/>
    <w:rsid w:val="00752AF3"/>
    <w:rsid w:val="00752B92"/>
    <w:rsid w:val="00752DE7"/>
    <w:rsid w:val="007530EF"/>
    <w:rsid w:val="007531F0"/>
    <w:rsid w:val="007532C6"/>
    <w:rsid w:val="00753603"/>
    <w:rsid w:val="007536CA"/>
    <w:rsid w:val="00753A3E"/>
    <w:rsid w:val="00753A7D"/>
    <w:rsid w:val="00753B28"/>
    <w:rsid w:val="00753B4F"/>
    <w:rsid w:val="00754110"/>
    <w:rsid w:val="00754556"/>
    <w:rsid w:val="0075481C"/>
    <w:rsid w:val="00754846"/>
    <w:rsid w:val="007548E9"/>
    <w:rsid w:val="00754B64"/>
    <w:rsid w:val="00754C3E"/>
    <w:rsid w:val="00754D11"/>
    <w:rsid w:val="00754D3B"/>
    <w:rsid w:val="00754D9B"/>
    <w:rsid w:val="00754DCE"/>
    <w:rsid w:val="0075522B"/>
    <w:rsid w:val="007555AD"/>
    <w:rsid w:val="007555B7"/>
    <w:rsid w:val="007559CD"/>
    <w:rsid w:val="00755B1C"/>
    <w:rsid w:val="00756343"/>
    <w:rsid w:val="007563CF"/>
    <w:rsid w:val="00756819"/>
    <w:rsid w:val="007569C0"/>
    <w:rsid w:val="00756B0E"/>
    <w:rsid w:val="00756BA2"/>
    <w:rsid w:val="00756C3B"/>
    <w:rsid w:val="00756C70"/>
    <w:rsid w:val="00756D53"/>
    <w:rsid w:val="007575A4"/>
    <w:rsid w:val="00757676"/>
    <w:rsid w:val="007576DD"/>
    <w:rsid w:val="007577E7"/>
    <w:rsid w:val="00757E71"/>
    <w:rsid w:val="00757F00"/>
    <w:rsid w:val="007600F2"/>
    <w:rsid w:val="0076039E"/>
    <w:rsid w:val="007608B8"/>
    <w:rsid w:val="00760BEC"/>
    <w:rsid w:val="0076107C"/>
    <w:rsid w:val="00761145"/>
    <w:rsid w:val="0076129C"/>
    <w:rsid w:val="007617E6"/>
    <w:rsid w:val="007619F1"/>
    <w:rsid w:val="00761DF3"/>
    <w:rsid w:val="00761EAC"/>
    <w:rsid w:val="007621BF"/>
    <w:rsid w:val="0076299E"/>
    <w:rsid w:val="00762AEE"/>
    <w:rsid w:val="00762E29"/>
    <w:rsid w:val="00762F3E"/>
    <w:rsid w:val="007630C6"/>
    <w:rsid w:val="00763225"/>
    <w:rsid w:val="00763340"/>
    <w:rsid w:val="00763968"/>
    <w:rsid w:val="00763A97"/>
    <w:rsid w:val="00763C50"/>
    <w:rsid w:val="00763F75"/>
    <w:rsid w:val="007641C3"/>
    <w:rsid w:val="00764A59"/>
    <w:rsid w:val="00764EF9"/>
    <w:rsid w:val="007653C4"/>
    <w:rsid w:val="0076567D"/>
    <w:rsid w:val="00765728"/>
    <w:rsid w:val="00765A43"/>
    <w:rsid w:val="00765ED5"/>
    <w:rsid w:val="00766106"/>
    <w:rsid w:val="007666E5"/>
    <w:rsid w:val="0076671A"/>
    <w:rsid w:val="00767066"/>
    <w:rsid w:val="007673BE"/>
    <w:rsid w:val="00767687"/>
    <w:rsid w:val="00767A78"/>
    <w:rsid w:val="00767D10"/>
    <w:rsid w:val="007701FD"/>
    <w:rsid w:val="00770208"/>
    <w:rsid w:val="00770755"/>
    <w:rsid w:val="007708AE"/>
    <w:rsid w:val="00770934"/>
    <w:rsid w:val="00770C4C"/>
    <w:rsid w:val="00770EBC"/>
    <w:rsid w:val="00770EC9"/>
    <w:rsid w:val="00771431"/>
    <w:rsid w:val="00771469"/>
    <w:rsid w:val="00771780"/>
    <w:rsid w:val="007718D3"/>
    <w:rsid w:val="00771E30"/>
    <w:rsid w:val="00772150"/>
    <w:rsid w:val="007721E8"/>
    <w:rsid w:val="00772702"/>
    <w:rsid w:val="00772CE8"/>
    <w:rsid w:val="00772E9F"/>
    <w:rsid w:val="0077301F"/>
    <w:rsid w:val="0077307B"/>
    <w:rsid w:val="0077309E"/>
    <w:rsid w:val="0077323C"/>
    <w:rsid w:val="00773399"/>
    <w:rsid w:val="0077351C"/>
    <w:rsid w:val="007739D4"/>
    <w:rsid w:val="00773DBE"/>
    <w:rsid w:val="00773E45"/>
    <w:rsid w:val="00773F17"/>
    <w:rsid w:val="007740FD"/>
    <w:rsid w:val="00774230"/>
    <w:rsid w:val="007744C7"/>
    <w:rsid w:val="00774663"/>
    <w:rsid w:val="007746F3"/>
    <w:rsid w:val="00774799"/>
    <w:rsid w:val="00774881"/>
    <w:rsid w:val="00774991"/>
    <w:rsid w:val="00774D2D"/>
    <w:rsid w:val="007751CA"/>
    <w:rsid w:val="00775C72"/>
    <w:rsid w:val="00776158"/>
    <w:rsid w:val="00776523"/>
    <w:rsid w:val="0077653B"/>
    <w:rsid w:val="007765A1"/>
    <w:rsid w:val="007771AC"/>
    <w:rsid w:val="00777998"/>
    <w:rsid w:val="00777C61"/>
    <w:rsid w:val="00777D45"/>
    <w:rsid w:val="0078000D"/>
    <w:rsid w:val="007803E0"/>
    <w:rsid w:val="00780768"/>
    <w:rsid w:val="00780777"/>
    <w:rsid w:val="007808E8"/>
    <w:rsid w:val="0078111A"/>
    <w:rsid w:val="007819A2"/>
    <w:rsid w:val="00781BD2"/>
    <w:rsid w:val="00781C02"/>
    <w:rsid w:val="00781CAF"/>
    <w:rsid w:val="00781D39"/>
    <w:rsid w:val="00781EDA"/>
    <w:rsid w:val="00782378"/>
    <w:rsid w:val="00782625"/>
    <w:rsid w:val="00782654"/>
    <w:rsid w:val="007828A0"/>
    <w:rsid w:val="00782B2B"/>
    <w:rsid w:val="00782B9E"/>
    <w:rsid w:val="00782DFF"/>
    <w:rsid w:val="00782E26"/>
    <w:rsid w:val="007834AD"/>
    <w:rsid w:val="007836C9"/>
    <w:rsid w:val="00784B1D"/>
    <w:rsid w:val="00784D9B"/>
    <w:rsid w:val="00784F0B"/>
    <w:rsid w:val="00784FBA"/>
    <w:rsid w:val="0078507A"/>
    <w:rsid w:val="007850FF"/>
    <w:rsid w:val="00785E55"/>
    <w:rsid w:val="00785EAD"/>
    <w:rsid w:val="00785EE5"/>
    <w:rsid w:val="0078652B"/>
    <w:rsid w:val="00786A06"/>
    <w:rsid w:val="00786AE1"/>
    <w:rsid w:val="00786AE7"/>
    <w:rsid w:val="00786CD5"/>
    <w:rsid w:val="00786CF0"/>
    <w:rsid w:val="00786F93"/>
    <w:rsid w:val="00786FF8"/>
    <w:rsid w:val="007870BF"/>
    <w:rsid w:val="00787104"/>
    <w:rsid w:val="0078763F"/>
    <w:rsid w:val="00787BF9"/>
    <w:rsid w:val="00787C16"/>
    <w:rsid w:val="00787CC8"/>
    <w:rsid w:val="00787FC7"/>
    <w:rsid w:val="00790067"/>
    <w:rsid w:val="007902FD"/>
    <w:rsid w:val="007903D1"/>
    <w:rsid w:val="0079058D"/>
    <w:rsid w:val="007908E9"/>
    <w:rsid w:val="007909F9"/>
    <w:rsid w:val="00790A59"/>
    <w:rsid w:val="007910A0"/>
    <w:rsid w:val="007910A5"/>
    <w:rsid w:val="007917F4"/>
    <w:rsid w:val="00791D01"/>
    <w:rsid w:val="00791E6D"/>
    <w:rsid w:val="00792122"/>
    <w:rsid w:val="00792268"/>
    <w:rsid w:val="00792344"/>
    <w:rsid w:val="00792371"/>
    <w:rsid w:val="00792385"/>
    <w:rsid w:val="007925A6"/>
    <w:rsid w:val="00792CA7"/>
    <w:rsid w:val="00792E45"/>
    <w:rsid w:val="007930DF"/>
    <w:rsid w:val="00793239"/>
    <w:rsid w:val="0079330A"/>
    <w:rsid w:val="00793CE9"/>
    <w:rsid w:val="00793FCA"/>
    <w:rsid w:val="00794005"/>
    <w:rsid w:val="0079410F"/>
    <w:rsid w:val="00794531"/>
    <w:rsid w:val="00794680"/>
    <w:rsid w:val="00794832"/>
    <w:rsid w:val="007948B3"/>
    <w:rsid w:val="00794CAE"/>
    <w:rsid w:val="007955D0"/>
    <w:rsid w:val="00795749"/>
    <w:rsid w:val="00795FB9"/>
    <w:rsid w:val="0079644A"/>
    <w:rsid w:val="007965C3"/>
    <w:rsid w:val="00796C79"/>
    <w:rsid w:val="00796D8A"/>
    <w:rsid w:val="00796DBA"/>
    <w:rsid w:val="00796F56"/>
    <w:rsid w:val="00796FE1"/>
    <w:rsid w:val="0079718D"/>
    <w:rsid w:val="007978AE"/>
    <w:rsid w:val="00797BEF"/>
    <w:rsid w:val="00797EB5"/>
    <w:rsid w:val="007A01F7"/>
    <w:rsid w:val="007A07E4"/>
    <w:rsid w:val="007A0ED8"/>
    <w:rsid w:val="007A11FC"/>
    <w:rsid w:val="007A1321"/>
    <w:rsid w:val="007A1527"/>
    <w:rsid w:val="007A15F3"/>
    <w:rsid w:val="007A1705"/>
    <w:rsid w:val="007A1964"/>
    <w:rsid w:val="007A1984"/>
    <w:rsid w:val="007A198D"/>
    <w:rsid w:val="007A1F9B"/>
    <w:rsid w:val="007A295F"/>
    <w:rsid w:val="007A2E0F"/>
    <w:rsid w:val="007A2EB0"/>
    <w:rsid w:val="007A2FFB"/>
    <w:rsid w:val="007A3B34"/>
    <w:rsid w:val="007A3D82"/>
    <w:rsid w:val="007A4B24"/>
    <w:rsid w:val="007A4C07"/>
    <w:rsid w:val="007A4D2D"/>
    <w:rsid w:val="007A4E40"/>
    <w:rsid w:val="007A4F5E"/>
    <w:rsid w:val="007A51BC"/>
    <w:rsid w:val="007A554D"/>
    <w:rsid w:val="007A597E"/>
    <w:rsid w:val="007A5DBA"/>
    <w:rsid w:val="007A623B"/>
    <w:rsid w:val="007A6DDC"/>
    <w:rsid w:val="007A728A"/>
    <w:rsid w:val="007A7D22"/>
    <w:rsid w:val="007B01DB"/>
    <w:rsid w:val="007B02F6"/>
    <w:rsid w:val="007B0479"/>
    <w:rsid w:val="007B064F"/>
    <w:rsid w:val="007B0937"/>
    <w:rsid w:val="007B09C4"/>
    <w:rsid w:val="007B0A19"/>
    <w:rsid w:val="007B0A9B"/>
    <w:rsid w:val="007B0AAB"/>
    <w:rsid w:val="007B0E67"/>
    <w:rsid w:val="007B1276"/>
    <w:rsid w:val="007B12FE"/>
    <w:rsid w:val="007B169E"/>
    <w:rsid w:val="007B1723"/>
    <w:rsid w:val="007B1DCA"/>
    <w:rsid w:val="007B1F35"/>
    <w:rsid w:val="007B207F"/>
    <w:rsid w:val="007B2087"/>
    <w:rsid w:val="007B2358"/>
    <w:rsid w:val="007B2787"/>
    <w:rsid w:val="007B278A"/>
    <w:rsid w:val="007B284B"/>
    <w:rsid w:val="007B2B87"/>
    <w:rsid w:val="007B2D83"/>
    <w:rsid w:val="007B2F97"/>
    <w:rsid w:val="007B2FA4"/>
    <w:rsid w:val="007B3141"/>
    <w:rsid w:val="007B37AC"/>
    <w:rsid w:val="007B38FE"/>
    <w:rsid w:val="007B3BBF"/>
    <w:rsid w:val="007B3EE9"/>
    <w:rsid w:val="007B4061"/>
    <w:rsid w:val="007B41FA"/>
    <w:rsid w:val="007B44F5"/>
    <w:rsid w:val="007B4612"/>
    <w:rsid w:val="007B4D2D"/>
    <w:rsid w:val="007B4F37"/>
    <w:rsid w:val="007B539B"/>
    <w:rsid w:val="007B5B20"/>
    <w:rsid w:val="007B5BAC"/>
    <w:rsid w:val="007B5E15"/>
    <w:rsid w:val="007B674F"/>
    <w:rsid w:val="007B6819"/>
    <w:rsid w:val="007B6C06"/>
    <w:rsid w:val="007B7233"/>
    <w:rsid w:val="007B7247"/>
    <w:rsid w:val="007B72E6"/>
    <w:rsid w:val="007B74E7"/>
    <w:rsid w:val="007B7569"/>
    <w:rsid w:val="007B7645"/>
    <w:rsid w:val="007B768E"/>
    <w:rsid w:val="007B7EA7"/>
    <w:rsid w:val="007C0821"/>
    <w:rsid w:val="007C089E"/>
    <w:rsid w:val="007C08FD"/>
    <w:rsid w:val="007C0E4E"/>
    <w:rsid w:val="007C0F6A"/>
    <w:rsid w:val="007C11BA"/>
    <w:rsid w:val="007C1641"/>
    <w:rsid w:val="007C1699"/>
    <w:rsid w:val="007C19D9"/>
    <w:rsid w:val="007C1B44"/>
    <w:rsid w:val="007C1F6F"/>
    <w:rsid w:val="007C1FE9"/>
    <w:rsid w:val="007C21D5"/>
    <w:rsid w:val="007C21ED"/>
    <w:rsid w:val="007C2246"/>
    <w:rsid w:val="007C2249"/>
    <w:rsid w:val="007C2328"/>
    <w:rsid w:val="007C2746"/>
    <w:rsid w:val="007C2ADF"/>
    <w:rsid w:val="007C2E10"/>
    <w:rsid w:val="007C3302"/>
    <w:rsid w:val="007C35D1"/>
    <w:rsid w:val="007C3D7F"/>
    <w:rsid w:val="007C3D88"/>
    <w:rsid w:val="007C3FD5"/>
    <w:rsid w:val="007C4214"/>
    <w:rsid w:val="007C436F"/>
    <w:rsid w:val="007C43FD"/>
    <w:rsid w:val="007C4592"/>
    <w:rsid w:val="007C47E6"/>
    <w:rsid w:val="007C4F68"/>
    <w:rsid w:val="007C515F"/>
    <w:rsid w:val="007C53A9"/>
    <w:rsid w:val="007C5D44"/>
    <w:rsid w:val="007C632B"/>
    <w:rsid w:val="007C64DA"/>
    <w:rsid w:val="007C6831"/>
    <w:rsid w:val="007C6BB2"/>
    <w:rsid w:val="007C6C28"/>
    <w:rsid w:val="007C6DBA"/>
    <w:rsid w:val="007C6F47"/>
    <w:rsid w:val="007C7631"/>
    <w:rsid w:val="007C7C4B"/>
    <w:rsid w:val="007C7CB0"/>
    <w:rsid w:val="007C7ECC"/>
    <w:rsid w:val="007D02B3"/>
    <w:rsid w:val="007D11A6"/>
    <w:rsid w:val="007D11BD"/>
    <w:rsid w:val="007D1220"/>
    <w:rsid w:val="007D169C"/>
    <w:rsid w:val="007D178A"/>
    <w:rsid w:val="007D1825"/>
    <w:rsid w:val="007D1B63"/>
    <w:rsid w:val="007D1CA8"/>
    <w:rsid w:val="007D1F85"/>
    <w:rsid w:val="007D21CA"/>
    <w:rsid w:val="007D2270"/>
    <w:rsid w:val="007D29C5"/>
    <w:rsid w:val="007D2D7C"/>
    <w:rsid w:val="007D30C3"/>
    <w:rsid w:val="007D3364"/>
    <w:rsid w:val="007D3443"/>
    <w:rsid w:val="007D34BE"/>
    <w:rsid w:val="007D37BF"/>
    <w:rsid w:val="007D3867"/>
    <w:rsid w:val="007D3D95"/>
    <w:rsid w:val="007D3E2A"/>
    <w:rsid w:val="007D3F71"/>
    <w:rsid w:val="007D452A"/>
    <w:rsid w:val="007D4757"/>
    <w:rsid w:val="007D49A0"/>
    <w:rsid w:val="007D4A35"/>
    <w:rsid w:val="007D4A8E"/>
    <w:rsid w:val="007D4E69"/>
    <w:rsid w:val="007D4F8C"/>
    <w:rsid w:val="007D5027"/>
    <w:rsid w:val="007D5080"/>
    <w:rsid w:val="007D50A5"/>
    <w:rsid w:val="007D52B3"/>
    <w:rsid w:val="007D5C9E"/>
    <w:rsid w:val="007D5D5B"/>
    <w:rsid w:val="007D62DD"/>
    <w:rsid w:val="007D6512"/>
    <w:rsid w:val="007D6A4E"/>
    <w:rsid w:val="007D6C70"/>
    <w:rsid w:val="007D7181"/>
    <w:rsid w:val="007D72CB"/>
    <w:rsid w:val="007D730E"/>
    <w:rsid w:val="007D73B9"/>
    <w:rsid w:val="007D748A"/>
    <w:rsid w:val="007D7702"/>
    <w:rsid w:val="007D7B50"/>
    <w:rsid w:val="007E00CA"/>
    <w:rsid w:val="007E01F1"/>
    <w:rsid w:val="007E0206"/>
    <w:rsid w:val="007E0247"/>
    <w:rsid w:val="007E0313"/>
    <w:rsid w:val="007E04E9"/>
    <w:rsid w:val="007E04FA"/>
    <w:rsid w:val="007E068B"/>
    <w:rsid w:val="007E06C0"/>
    <w:rsid w:val="007E073B"/>
    <w:rsid w:val="007E09A7"/>
    <w:rsid w:val="007E0F08"/>
    <w:rsid w:val="007E112B"/>
    <w:rsid w:val="007E11F1"/>
    <w:rsid w:val="007E1435"/>
    <w:rsid w:val="007E168B"/>
    <w:rsid w:val="007E18D0"/>
    <w:rsid w:val="007E1AD5"/>
    <w:rsid w:val="007E1BF5"/>
    <w:rsid w:val="007E1C8D"/>
    <w:rsid w:val="007E276C"/>
    <w:rsid w:val="007E27DE"/>
    <w:rsid w:val="007E2BF1"/>
    <w:rsid w:val="007E2C90"/>
    <w:rsid w:val="007E313E"/>
    <w:rsid w:val="007E36BE"/>
    <w:rsid w:val="007E373A"/>
    <w:rsid w:val="007E3ACD"/>
    <w:rsid w:val="007E4441"/>
    <w:rsid w:val="007E444D"/>
    <w:rsid w:val="007E4459"/>
    <w:rsid w:val="007E44DE"/>
    <w:rsid w:val="007E46B8"/>
    <w:rsid w:val="007E47FA"/>
    <w:rsid w:val="007E48E8"/>
    <w:rsid w:val="007E4C26"/>
    <w:rsid w:val="007E4CF5"/>
    <w:rsid w:val="007E52BF"/>
    <w:rsid w:val="007E5AD8"/>
    <w:rsid w:val="007E5B1A"/>
    <w:rsid w:val="007E61ED"/>
    <w:rsid w:val="007E64D4"/>
    <w:rsid w:val="007E65FE"/>
    <w:rsid w:val="007E66D1"/>
    <w:rsid w:val="007E687E"/>
    <w:rsid w:val="007E69C5"/>
    <w:rsid w:val="007E6B64"/>
    <w:rsid w:val="007E706E"/>
    <w:rsid w:val="007E70F1"/>
    <w:rsid w:val="007E75E6"/>
    <w:rsid w:val="007E7609"/>
    <w:rsid w:val="007E77A1"/>
    <w:rsid w:val="007E789A"/>
    <w:rsid w:val="007E7901"/>
    <w:rsid w:val="007E7BA6"/>
    <w:rsid w:val="007E7C9F"/>
    <w:rsid w:val="007E7D97"/>
    <w:rsid w:val="007F0E9F"/>
    <w:rsid w:val="007F13CB"/>
    <w:rsid w:val="007F1566"/>
    <w:rsid w:val="007F1657"/>
    <w:rsid w:val="007F1B2A"/>
    <w:rsid w:val="007F1C9E"/>
    <w:rsid w:val="007F1DEC"/>
    <w:rsid w:val="007F2075"/>
    <w:rsid w:val="007F20DB"/>
    <w:rsid w:val="007F2152"/>
    <w:rsid w:val="007F22D0"/>
    <w:rsid w:val="007F2424"/>
    <w:rsid w:val="007F2517"/>
    <w:rsid w:val="007F2817"/>
    <w:rsid w:val="007F2A22"/>
    <w:rsid w:val="007F2AE9"/>
    <w:rsid w:val="007F2CD0"/>
    <w:rsid w:val="007F2E5A"/>
    <w:rsid w:val="007F395B"/>
    <w:rsid w:val="007F3A4E"/>
    <w:rsid w:val="007F3DD6"/>
    <w:rsid w:val="007F3FA2"/>
    <w:rsid w:val="007F4141"/>
    <w:rsid w:val="007F424C"/>
    <w:rsid w:val="007F4A3A"/>
    <w:rsid w:val="007F4A76"/>
    <w:rsid w:val="007F4BFB"/>
    <w:rsid w:val="007F532A"/>
    <w:rsid w:val="007F543A"/>
    <w:rsid w:val="007F545C"/>
    <w:rsid w:val="007F57A0"/>
    <w:rsid w:val="007F5D04"/>
    <w:rsid w:val="007F5D8F"/>
    <w:rsid w:val="007F5DA7"/>
    <w:rsid w:val="007F5E23"/>
    <w:rsid w:val="007F6090"/>
    <w:rsid w:val="007F6291"/>
    <w:rsid w:val="007F676E"/>
    <w:rsid w:val="007F6F81"/>
    <w:rsid w:val="007F7111"/>
    <w:rsid w:val="007F739A"/>
    <w:rsid w:val="007F7497"/>
    <w:rsid w:val="007F761D"/>
    <w:rsid w:val="007F763D"/>
    <w:rsid w:val="007F7877"/>
    <w:rsid w:val="007F7A83"/>
    <w:rsid w:val="007F7F0A"/>
    <w:rsid w:val="00800161"/>
    <w:rsid w:val="008003BF"/>
    <w:rsid w:val="00800654"/>
    <w:rsid w:val="00800C00"/>
    <w:rsid w:val="0080128F"/>
    <w:rsid w:val="00801430"/>
    <w:rsid w:val="0080153E"/>
    <w:rsid w:val="0080178D"/>
    <w:rsid w:val="008017EA"/>
    <w:rsid w:val="00802021"/>
    <w:rsid w:val="00802168"/>
    <w:rsid w:val="00802464"/>
    <w:rsid w:val="008025C1"/>
    <w:rsid w:val="00802642"/>
    <w:rsid w:val="008027CA"/>
    <w:rsid w:val="008033A4"/>
    <w:rsid w:val="00803F76"/>
    <w:rsid w:val="00804051"/>
    <w:rsid w:val="00804336"/>
    <w:rsid w:val="008044BA"/>
    <w:rsid w:val="008046AE"/>
    <w:rsid w:val="00804F59"/>
    <w:rsid w:val="00805125"/>
    <w:rsid w:val="008058D8"/>
    <w:rsid w:val="00805EEF"/>
    <w:rsid w:val="00806336"/>
    <w:rsid w:val="008063C8"/>
    <w:rsid w:val="00806B83"/>
    <w:rsid w:val="00806BAC"/>
    <w:rsid w:val="0080734E"/>
    <w:rsid w:val="0080742F"/>
    <w:rsid w:val="00807715"/>
    <w:rsid w:val="0081067C"/>
    <w:rsid w:val="00810849"/>
    <w:rsid w:val="00810BC3"/>
    <w:rsid w:val="00810DBA"/>
    <w:rsid w:val="00810F64"/>
    <w:rsid w:val="00810F99"/>
    <w:rsid w:val="00811138"/>
    <w:rsid w:val="00811FAF"/>
    <w:rsid w:val="0081250A"/>
    <w:rsid w:val="00813430"/>
    <w:rsid w:val="008139D5"/>
    <w:rsid w:val="00813D25"/>
    <w:rsid w:val="008140AA"/>
    <w:rsid w:val="00814F4F"/>
    <w:rsid w:val="0081515E"/>
    <w:rsid w:val="008152FF"/>
    <w:rsid w:val="008158B8"/>
    <w:rsid w:val="008158D2"/>
    <w:rsid w:val="00815EA5"/>
    <w:rsid w:val="00815F0B"/>
    <w:rsid w:val="00815F3E"/>
    <w:rsid w:val="00816011"/>
    <w:rsid w:val="0081606A"/>
    <w:rsid w:val="0081614C"/>
    <w:rsid w:val="008161D8"/>
    <w:rsid w:val="00816827"/>
    <w:rsid w:val="008168F6"/>
    <w:rsid w:val="008168FA"/>
    <w:rsid w:val="008169FD"/>
    <w:rsid w:val="00816C2B"/>
    <w:rsid w:val="00816CE7"/>
    <w:rsid w:val="00817026"/>
    <w:rsid w:val="008171EB"/>
    <w:rsid w:val="00817538"/>
    <w:rsid w:val="008178C0"/>
    <w:rsid w:val="00817BD0"/>
    <w:rsid w:val="00817D3E"/>
    <w:rsid w:val="00817D6A"/>
    <w:rsid w:val="0082043C"/>
    <w:rsid w:val="008204C7"/>
    <w:rsid w:val="008204E4"/>
    <w:rsid w:val="008207AD"/>
    <w:rsid w:val="00820C01"/>
    <w:rsid w:val="00820C62"/>
    <w:rsid w:val="00821053"/>
    <w:rsid w:val="008217C0"/>
    <w:rsid w:val="00821D1C"/>
    <w:rsid w:val="00821DCD"/>
    <w:rsid w:val="0082226D"/>
    <w:rsid w:val="0082228C"/>
    <w:rsid w:val="0082236F"/>
    <w:rsid w:val="008223BE"/>
    <w:rsid w:val="0082252D"/>
    <w:rsid w:val="008228BD"/>
    <w:rsid w:val="00822D00"/>
    <w:rsid w:val="00822D85"/>
    <w:rsid w:val="0082372E"/>
    <w:rsid w:val="00823A47"/>
    <w:rsid w:val="00823BAE"/>
    <w:rsid w:val="008240A0"/>
    <w:rsid w:val="0082423C"/>
    <w:rsid w:val="008243EF"/>
    <w:rsid w:val="00824880"/>
    <w:rsid w:val="00824986"/>
    <w:rsid w:val="00824C73"/>
    <w:rsid w:val="00825067"/>
    <w:rsid w:val="00825121"/>
    <w:rsid w:val="008251C2"/>
    <w:rsid w:val="00825576"/>
    <w:rsid w:val="00825B3F"/>
    <w:rsid w:val="00825C76"/>
    <w:rsid w:val="00825DE7"/>
    <w:rsid w:val="008262ED"/>
    <w:rsid w:val="0082688B"/>
    <w:rsid w:val="00826896"/>
    <w:rsid w:val="00827239"/>
    <w:rsid w:val="00827382"/>
    <w:rsid w:val="008277BD"/>
    <w:rsid w:val="0082792B"/>
    <w:rsid w:val="00827CC6"/>
    <w:rsid w:val="00827ED1"/>
    <w:rsid w:val="00830119"/>
    <w:rsid w:val="00830506"/>
    <w:rsid w:val="0083064C"/>
    <w:rsid w:val="00830B05"/>
    <w:rsid w:val="00831090"/>
    <w:rsid w:val="00831211"/>
    <w:rsid w:val="0083174F"/>
    <w:rsid w:val="00832067"/>
    <w:rsid w:val="008323F3"/>
    <w:rsid w:val="00832D0A"/>
    <w:rsid w:val="00832F72"/>
    <w:rsid w:val="00833301"/>
    <w:rsid w:val="00833961"/>
    <w:rsid w:val="0083397E"/>
    <w:rsid w:val="00833A15"/>
    <w:rsid w:val="00833E0F"/>
    <w:rsid w:val="00834167"/>
    <w:rsid w:val="008342AA"/>
    <w:rsid w:val="00834469"/>
    <w:rsid w:val="008345B0"/>
    <w:rsid w:val="00834924"/>
    <w:rsid w:val="00834A36"/>
    <w:rsid w:val="00834D62"/>
    <w:rsid w:val="00835450"/>
    <w:rsid w:val="008354A6"/>
    <w:rsid w:val="00835586"/>
    <w:rsid w:val="008357E9"/>
    <w:rsid w:val="008359D1"/>
    <w:rsid w:val="008359EC"/>
    <w:rsid w:val="00835B0D"/>
    <w:rsid w:val="00835CCD"/>
    <w:rsid w:val="008362B9"/>
    <w:rsid w:val="008362EA"/>
    <w:rsid w:val="008363A2"/>
    <w:rsid w:val="008366DF"/>
    <w:rsid w:val="008367F8"/>
    <w:rsid w:val="00836C72"/>
    <w:rsid w:val="00837064"/>
    <w:rsid w:val="008372D6"/>
    <w:rsid w:val="00837721"/>
    <w:rsid w:val="00837731"/>
    <w:rsid w:val="008378C6"/>
    <w:rsid w:val="008379C5"/>
    <w:rsid w:val="00837B69"/>
    <w:rsid w:val="00837B73"/>
    <w:rsid w:val="00837DDD"/>
    <w:rsid w:val="00837EBD"/>
    <w:rsid w:val="008403B9"/>
    <w:rsid w:val="0084077C"/>
    <w:rsid w:val="0084089F"/>
    <w:rsid w:val="00840BFF"/>
    <w:rsid w:val="00840E1D"/>
    <w:rsid w:val="00840ED9"/>
    <w:rsid w:val="00840EDD"/>
    <w:rsid w:val="00840F1B"/>
    <w:rsid w:val="00840F5F"/>
    <w:rsid w:val="00841006"/>
    <w:rsid w:val="008410A2"/>
    <w:rsid w:val="00841512"/>
    <w:rsid w:val="0084156B"/>
    <w:rsid w:val="0084162F"/>
    <w:rsid w:val="0084180D"/>
    <w:rsid w:val="0084214E"/>
    <w:rsid w:val="0084215E"/>
    <w:rsid w:val="008421C1"/>
    <w:rsid w:val="008423BA"/>
    <w:rsid w:val="00842830"/>
    <w:rsid w:val="008428AF"/>
    <w:rsid w:val="0084292E"/>
    <w:rsid w:val="008431D0"/>
    <w:rsid w:val="00843376"/>
    <w:rsid w:val="00843450"/>
    <w:rsid w:val="00843B70"/>
    <w:rsid w:val="00843DEF"/>
    <w:rsid w:val="00843E46"/>
    <w:rsid w:val="00843FD7"/>
    <w:rsid w:val="008443BB"/>
    <w:rsid w:val="0084467B"/>
    <w:rsid w:val="008446D1"/>
    <w:rsid w:val="008449BC"/>
    <w:rsid w:val="008449C1"/>
    <w:rsid w:val="00844F8A"/>
    <w:rsid w:val="0084500C"/>
    <w:rsid w:val="008455FA"/>
    <w:rsid w:val="00845842"/>
    <w:rsid w:val="00845918"/>
    <w:rsid w:val="0084596E"/>
    <w:rsid w:val="00845BEE"/>
    <w:rsid w:val="00846341"/>
    <w:rsid w:val="008463D3"/>
    <w:rsid w:val="008465A6"/>
    <w:rsid w:val="008467FB"/>
    <w:rsid w:val="008468AD"/>
    <w:rsid w:val="00846D3A"/>
    <w:rsid w:val="00847097"/>
    <w:rsid w:val="00847671"/>
    <w:rsid w:val="00847C7B"/>
    <w:rsid w:val="00847D9C"/>
    <w:rsid w:val="00850755"/>
    <w:rsid w:val="00850BB4"/>
    <w:rsid w:val="00850D9D"/>
    <w:rsid w:val="00851034"/>
    <w:rsid w:val="00851061"/>
    <w:rsid w:val="0085136D"/>
    <w:rsid w:val="00851A2D"/>
    <w:rsid w:val="00851AF2"/>
    <w:rsid w:val="008523FC"/>
    <w:rsid w:val="00852683"/>
    <w:rsid w:val="0085280D"/>
    <w:rsid w:val="00852DE4"/>
    <w:rsid w:val="00852E07"/>
    <w:rsid w:val="00852FCC"/>
    <w:rsid w:val="00853E42"/>
    <w:rsid w:val="00854016"/>
    <w:rsid w:val="00854253"/>
    <w:rsid w:val="00854290"/>
    <w:rsid w:val="0085439E"/>
    <w:rsid w:val="00854512"/>
    <w:rsid w:val="00854775"/>
    <w:rsid w:val="00854B01"/>
    <w:rsid w:val="00854E04"/>
    <w:rsid w:val="00855014"/>
    <w:rsid w:val="00855099"/>
    <w:rsid w:val="0085519F"/>
    <w:rsid w:val="008552C3"/>
    <w:rsid w:val="00855510"/>
    <w:rsid w:val="008555B5"/>
    <w:rsid w:val="008557D5"/>
    <w:rsid w:val="0085580C"/>
    <w:rsid w:val="00855AE7"/>
    <w:rsid w:val="00855F4E"/>
    <w:rsid w:val="00856119"/>
    <w:rsid w:val="0085613C"/>
    <w:rsid w:val="008566D6"/>
    <w:rsid w:val="0085691B"/>
    <w:rsid w:val="00856E15"/>
    <w:rsid w:val="00857764"/>
    <w:rsid w:val="00857776"/>
    <w:rsid w:val="00857B2A"/>
    <w:rsid w:val="00857D1B"/>
    <w:rsid w:val="00857F22"/>
    <w:rsid w:val="008601B0"/>
    <w:rsid w:val="00860245"/>
    <w:rsid w:val="0086032F"/>
    <w:rsid w:val="008605E1"/>
    <w:rsid w:val="00860692"/>
    <w:rsid w:val="00860AB1"/>
    <w:rsid w:val="00860D36"/>
    <w:rsid w:val="00860F37"/>
    <w:rsid w:val="00861101"/>
    <w:rsid w:val="00861755"/>
    <w:rsid w:val="00861B84"/>
    <w:rsid w:val="00861BAF"/>
    <w:rsid w:val="00861D08"/>
    <w:rsid w:val="00862469"/>
    <w:rsid w:val="008628DF"/>
    <w:rsid w:val="00862937"/>
    <w:rsid w:val="00862C2F"/>
    <w:rsid w:val="00862E31"/>
    <w:rsid w:val="00862E5D"/>
    <w:rsid w:val="0086347D"/>
    <w:rsid w:val="00863836"/>
    <w:rsid w:val="008638B6"/>
    <w:rsid w:val="00863BC8"/>
    <w:rsid w:val="00863BEA"/>
    <w:rsid w:val="00863D51"/>
    <w:rsid w:val="00864744"/>
    <w:rsid w:val="008647CB"/>
    <w:rsid w:val="008648AD"/>
    <w:rsid w:val="00864B22"/>
    <w:rsid w:val="00865059"/>
    <w:rsid w:val="0086505B"/>
    <w:rsid w:val="00865208"/>
    <w:rsid w:val="00865741"/>
    <w:rsid w:val="00865874"/>
    <w:rsid w:val="00865C2B"/>
    <w:rsid w:val="00865E14"/>
    <w:rsid w:val="00865E25"/>
    <w:rsid w:val="00865F8B"/>
    <w:rsid w:val="008661A2"/>
    <w:rsid w:val="008661D1"/>
    <w:rsid w:val="0086647F"/>
    <w:rsid w:val="00866650"/>
    <w:rsid w:val="00866B92"/>
    <w:rsid w:val="00866C1A"/>
    <w:rsid w:val="00866CB4"/>
    <w:rsid w:val="00866F0C"/>
    <w:rsid w:val="008671D1"/>
    <w:rsid w:val="008674D7"/>
    <w:rsid w:val="00867503"/>
    <w:rsid w:val="00867705"/>
    <w:rsid w:val="00867D69"/>
    <w:rsid w:val="0087010E"/>
    <w:rsid w:val="00870231"/>
    <w:rsid w:val="00870E91"/>
    <w:rsid w:val="00871082"/>
    <w:rsid w:val="0087130E"/>
    <w:rsid w:val="008715B6"/>
    <w:rsid w:val="0087161A"/>
    <w:rsid w:val="0087163D"/>
    <w:rsid w:val="008717C4"/>
    <w:rsid w:val="00871811"/>
    <w:rsid w:val="00871949"/>
    <w:rsid w:val="0087237A"/>
    <w:rsid w:val="008726D9"/>
    <w:rsid w:val="008727E3"/>
    <w:rsid w:val="00872836"/>
    <w:rsid w:val="00872A50"/>
    <w:rsid w:val="00872D11"/>
    <w:rsid w:val="00872D3A"/>
    <w:rsid w:val="00872F21"/>
    <w:rsid w:val="0087305A"/>
    <w:rsid w:val="008732B8"/>
    <w:rsid w:val="008732E9"/>
    <w:rsid w:val="00873304"/>
    <w:rsid w:val="00873414"/>
    <w:rsid w:val="00873462"/>
    <w:rsid w:val="0087365C"/>
    <w:rsid w:val="008738A6"/>
    <w:rsid w:val="00873E12"/>
    <w:rsid w:val="00874221"/>
    <w:rsid w:val="00874D0E"/>
    <w:rsid w:val="008750EB"/>
    <w:rsid w:val="00875393"/>
    <w:rsid w:val="008755C8"/>
    <w:rsid w:val="00875AAA"/>
    <w:rsid w:val="00875D5D"/>
    <w:rsid w:val="00875F96"/>
    <w:rsid w:val="0087601C"/>
    <w:rsid w:val="0087629B"/>
    <w:rsid w:val="00876329"/>
    <w:rsid w:val="008764DF"/>
    <w:rsid w:val="0087698F"/>
    <w:rsid w:val="00876B28"/>
    <w:rsid w:val="00877352"/>
    <w:rsid w:val="0087740D"/>
    <w:rsid w:val="008776C8"/>
    <w:rsid w:val="0087780B"/>
    <w:rsid w:val="008778E8"/>
    <w:rsid w:val="00877A4E"/>
    <w:rsid w:val="00877A5B"/>
    <w:rsid w:val="00877C9D"/>
    <w:rsid w:val="00877D84"/>
    <w:rsid w:val="008802D0"/>
    <w:rsid w:val="008803CB"/>
    <w:rsid w:val="00880561"/>
    <w:rsid w:val="0088058E"/>
    <w:rsid w:val="00880893"/>
    <w:rsid w:val="00880B04"/>
    <w:rsid w:val="00880D19"/>
    <w:rsid w:val="00880F2A"/>
    <w:rsid w:val="00881030"/>
    <w:rsid w:val="008811B9"/>
    <w:rsid w:val="00881A6B"/>
    <w:rsid w:val="00881B96"/>
    <w:rsid w:val="00881C5A"/>
    <w:rsid w:val="00881F9C"/>
    <w:rsid w:val="008820E0"/>
    <w:rsid w:val="0088244B"/>
    <w:rsid w:val="00882587"/>
    <w:rsid w:val="008827EB"/>
    <w:rsid w:val="00882835"/>
    <w:rsid w:val="00882A26"/>
    <w:rsid w:val="00882CBC"/>
    <w:rsid w:val="00882D75"/>
    <w:rsid w:val="00882FF6"/>
    <w:rsid w:val="00883110"/>
    <w:rsid w:val="0088317A"/>
    <w:rsid w:val="00883681"/>
    <w:rsid w:val="008837B9"/>
    <w:rsid w:val="00883D0D"/>
    <w:rsid w:val="008841A8"/>
    <w:rsid w:val="00884334"/>
    <w:rsid w:val="0088441C"/>
    <w:rsid w:val="00884613"/>
    <w:rsid w:val="00885A9A"/>
    <w:rsid w:val="00886109"/>
    <w:rsid w:val="008864E8"/>
    <w:rsid w:val="00886CEA"/>
    <w:rsid w:val="008873CF"/>
    <w:rsid w:val="00887A65"/>
    <w:rsid w:val="00890291"/>
    <w:rsid w:val="008902DA"/>
    <w:rsid w:val="008904D9"/>
    <w:rsid w:val="0089087C"/>
    <w:rsid w:val="00890A82"/>
    <w:rsid w:val="00890DEF"/>
    <w:rsid w:val="00891128"/>
    <w:rsid w:val="0089133E"/>
    <w:rsid w:val="0089146A"/>
    <w:rsid w:val="008914F3"/>
    <w:rsid w:val="00891501"/>
    <w:rsid w:val="0089172E"/>
    <w:rsid w:val="00891CDB"/>
    <w:rsid w:val="00891F4E"/>
    <w:rsid w:val="008920E2"/>
    <w:rsid w:val="00892128"/>
    <w:rsid w:val="008921AE"/>
    <w:rsid w:val="0089299E"/>
    <w:rsid w:val="00892E82"/>
    <w:rsid w:val="008930B7"/>
    <w:rsid w:val="00893527"/>
    <w:rsid w:val="00893CD5"/>
    <w:rsid w:val="00893CE6"/>
    <w:rsid w:val="00893E18"/>
    <w:rsid w:val="008941E7"/>
    <w:rsid w:val="0089430A"/>
    <w:rsid w:val="008948D5"/>
    <w:rsid w:val="00894C00"/>
    <w:rsid w:val="0089544E"/>
    <w:rsid w:val="0089554F"/>
    <w:rsid w:val="0089596C"/>
    <w:rsid w:val="008961AE"/>
    <w:rsid w:val="008965BA"/>
    <w:rsid w:val="00896954"/>
    <w:rsid w:val="00896DE8"/>
    <w:rsid w:val="00896F0C"/>
    <w:rsid w:val="008973A0"/>
    <w:rsid w:val="0089750D"/>
    <w:rsid w:val="00897AB8"/>
    <w:rsid w:val="00897BE1"/>
    <w:rsid w:val="00897D0F"/>
    <w:rsid w:val="00897FFD"/>
    <w:rsid w:val="008A003D"/>
    <w:rsid w:val="008A0153"/>
    <w:rsid w:val="008A0179"/>
    <w:rsid w:val="008A037B"/>
    <w:rsid w:val="008A046B"/>
    <w:rsid w:val="008A05CD"/>
    <w:rsid w:val="008A10FF"/>
    <w:rsid w:val="008A11FA"/>
    <w:rsid w:val="008A1315"/>
    <w:rsid w:val="008A17A6"/>
    <w:rsid w:val="008A1C56"/>
    <w:rsid w:val="008A2016"/>
    <w:rsid w:val="008A2A15"/>
    <w:rsid w:val="008A2CE6"/>
    <w:rsid w:val="008A33C2"/>
    <w:rsid w:val="008A3556"/>
    <w:rsid w:val="008A3B63"/>
    <w:rsid w:val="008A3E38"/>
    <w:rsid w:val="008A3E7C"/>
    <w:rsid w:val="008A4D9A"/>
    <w:rsid w:val="008A4DB8"/>
    <w:rsid w:val="008A4EDB"/>
    <w:rsid w:val="008A4FCC"/>
    <w:rsid w:val="008A5650"/>
    <w:rsid w:val="008A57D9"/>
    <w:rsid w:val="008A5841"/>
    <w:rsid w:val="008A58B2"/>
    <w:rsid w:val="008A5AA7"/>
    <w:rsid w:val="008A6034"/>
    <w:rsid w:val="008A6169"/>
    <w:rsid w:val="008A6179"/>
    <w:rsid w:val="008A689D"/>
    <w:rsid w:val="008A6B4F"/>
    <w:rsid w:val="008A6B7C"/>
    <w:rsid w:val="008A6EEE"/>
    <w:rsid w:val="008A701E"/>
    <w:rsid w:val="008A7375"/>
    <w:rsid w:val="008A74F5"/>
    <w:rsid w:val="008A7A6A"/>
    <w:rsid w:val="008A7AD3"/>
    <w:rsid w:val="008A7E80"/>
    <w:rsid w:val="008A7F52"/>
    <w:rsid w:val="008A7F91"/>
    <w:rsid w:val="008B0483"/>
    <w:rsid w:val="008B056A"/>
    <w:rsid w:val="008B06D9"/>
    <w:rsid w:val="008B075F"/>
    <w:rsid w:val="008B09DB"/>
    <w:rsid w:val="008B0CED"/>
    <w:rsid w:val="008B10FF"/>
    <w:rsid w:val="008B1136"/>
    <w:rsid w:val="008B1B23"/>
    <w:rsid w:val="008B1B3F"/>
    <w:rsid w:val="008B217B"/>
    <w:rsid w:val="008B21C4"/>
    <w:rsid w:val="008B22D2"/>
    <w:rsid w:val="008B27EA"/>
    <w:rsid w:val="008B2B0B"/>
    <w:rsid w:val="008B2BAB"/>
    <w:rsid w:val="008B2E0D"/>
    <w:rsid w:val="008B334E"/>
    <w:rsid w:val="008B3834"/>
    <w:rsid w:val="008B3ABE"/>
    <w:rsid w:val="008B3B4B"/>
    <w:rsid w:val="008B3C71"/>
    <w:rsid w:val="008B3D92"/>
    <w:rsid w:val="008B4354"/>
    <w:rsid w:val="008B49D7"/>
    <w:rsid w:val="008B4BFB"/>
    <w:rsid w:val="008B4C68"/>
    <w:rsid w:val="008B4D44"/>
    <w:rsid w:val="008B5025"/>
    <w:rsid w:val="008B52D4"/>
    <w:rsid w:val="008B573C"/>
    <w:rsid w:val="008B57F6"/>
    <w:rsid w:val="008B647C"/>
    <w:rsid w:val="008B6575"/>
    <w:rsid w:val="008B6A87"/>
    <w:rsid w:val="008B6BFB"/>
    <w:rsid w:val="008B6E69"/>
    <w:rsid w:val="008B6E8D"/>
    <w:rsid w:val="008B6F0E"/>
    <w:rsid w:val="008B72E0"/>
    <w:rsid w:val="008B7390"/>
    <w:rsid w:val="008B7612"/>
    <w:rsid w:val="008B7652"/>
    <w:rsid w:val="008B76EB"/>
    <w:rsid w:val="008B7F92"/>
    <w:rsid w:val="008C0854"/>
    <w:rsid w:val="008C0CBD"/>
    <w:rsid w:val="008C0FE2"/>
    <w:rsid w:val="008C1030"/>
    <w:rsid w:val="008C11C5"/>
    <w:rsid w:val="008C1209"/>
    <w:rsid w:val="008C1382"/>
    <w:rsid w:val="008C1664"/>
    <w:rsid w:val="008C1C03"/>
    <w:rsid w:val="008C1CB3"/>
    <w:rsid w:val="008C220C"/>
    <w:rsid w:val="008C244B"/>
    <w:rsid w:val="008C2519"/>
    <w:rsid w:val="008C269F"/>
    <w:rsid w:val="008C2853"/>
    <w:rsid w:val="008C29DF"/>
    <w:rsid w:val="008C2C5C"/>
    <w:rsid w:val="008C2C61"/>
    <w:rsid w:val="008C3067"/>
    <w:rsid w:val="008C30B5"/>
    <w:rsid w:val="008C3146"/>
    <w:rsid w:val="008C32F1"/>
    <w:rsid w:val="008C32F5"/>
    <w:rsid w:val="008C3879"/>
    <w:rsid w:val="008C3AC1"/>
    <w:rsid w:val="008C3CB7"/>
    <w:rsid w:val="008C4588"/>
    <w:rsid w:val="008C45E8"/>
    <w:rsid w:val="008C486F"/>
    <w:rsid w:val="008C4DEB"/>
    <w:rsid w:val="008C4FAC"/>
    <w:rsid w:val="008C50CA"/>
    <w:rsid w:val="008C532B"/>
    <w:rsid w:val="008C5461"/>
    <w:rsid w:val="008C59C6"/>
    <w:rsid w:val="008C5C56"/>
    <w:rsid w:val="008C5DF2"/>
    <w:rsid w:val="008C5F73"/>
    <w:rsid w:val="008C63ED"/>
    <w:rsid w:val="008C64A7"/>
    <w:rsid w:val="008C65EB"/>
    <w:rsid w:val="008C67F4"/>
    <w:rsid w:val="008C6830"/>
    <w:rsid w:val="008C6BC0"/>
    <w:rsid w:val="008C6D2E"/>
    <w:rsid w:val="008C7084"/>
    <w:rsid w:val="008C750A"/>
    <w:rsid w:val="008C7539"/>
    <w:rsid w:val="008C77B4"/>
    <w:rsid w:val="008D02AA"/>
    <w:rsid w:val="008D04EE"/>
    <w:rsid w:val="008D0723"/>
    <w:rsid w:val="008D09A7"/>
    <w:rsid w:val="008D0DF6"/>
    <w:rsid w:val="008D0E0D"/>
    <w:rsid w:val="008D0F67"/>
    <w:rsid w:val="008D17C1"/>
    <w:rsid w:val="008D18E3"/>
    <w:rsid w:val="008D1968"/>
    <w:rsid w:val="008D19BA"/>
    <w:rsid w:val="008D1CF0"/>
    <w:rsid w:val="008D1DEC"/>
    <w:rsid w:val="008D228F"/>
    <w:rsid w:val="008D2429"/>
    <w:rsid w:val="008D258B"/>
    <w:rsid w:val="008D2958"/>
    <w:rsid w:val="008D29A1"/>
    <w:rsid w:val="008D2C60"/>
    <w:rsid w:val="008D2CD5"/>
    <w:rsid w:val="008D32D0"/>
    <w:rsid w:val="008D3782"/>
    <w:rsid w:val="008D3A5E"/>
    <w:rsid w:val="008D3CD4"/>
    <w:rsid w:val="008D3F3A"/>
    <w:rsid w:val="008D42D4"/>
    <w:rsid w:val="008D452F"/>
    <w:rsid w:val="008D4652"/>
    <w:rsid w:val="008D4869"/>
    <w:rsid w:val="008D4A5F"/>
    <w:rsid w:val="008D4B7E"/>
    <w:rsid w:val="008D5736"/>
    <w:rsid w:val="008D5753"/>
    <w:rsid w:val="008D5838"/>
    <w:rsid w:val="008D5A0B"/>
    <w:rsid w:val="008D5AC2"/>
    <w:rsid w:val="008D5BA2"/>
    <w:rsid w:val="008D5DCC"/>
    <w:rsid w:val="008D5E1E"/>
    <w:rsid w:val="008D61CB"/>
    <w:rsid w:val="008D633B"/>
    <w:rsid w:val="008D69F1"/>
    <w:rsid w:val="008D7090"/>
    <w:rsid w:val="008D7447"/>
    <w:rsid w:val="008D764A"/>
    <w:rsid w:val="008D7AD0"/>
    <w:rsid w:val="008E01A9"/>
    <w:rsid w:val="008E05D0"/>
    <w:rsid w:val="008E0A49"/>
    <w:rsid w:val="008E0AAA"/>
    <w:rsid w:val="008E0DFF"/>
    <w:rsid w:val="008E12D0"/>
    <w:rsid w:val="008E1D17"/>
    <w:rsid w:val="008E21DC"/>
    <w:rsid w:val="008E221C"/>
    <w:rsid w:val="008E2F14"/>
    <w:rsid w:val="008E2FC8"/>
    <w:rsid w:val="008E3303"/>
    <w:rsid w:val="008E3BC7"/>
    <w:rsid w:val="008E3F49"/>
    <w:rsid w:val="008E3FEA"/>
    <w:rsid w:val="008E4303"/>
    <w:rsid w:val="008E44B0"/>
    <w:rsid w:val="008E479A"/>
    <w:rsid w:val="008E4A03"/>
    <w:rsid w:val="008E4ADD"/>
    <w:rsid w:val="008E51F5"/>
    <w:rsid w:val="008E5285"/>
    <w:rsid w:val="008E54E4"/>
    <w:rsid w:val="008E5509"/>
    <w:rsid w:val="008E5636"/>
    <w:rsid w:val="008E572A"/>
    <w:rsid w:val="008E5888"/>
    <w:rsid w:val="008E5B89"/>
    <w:rsid w:val="008E5F8A"/>
    <w:rsid w:val="008E6111"/>
    <w:rsid w:val="008E62BB"/>
    <w:rsid w:val="008E6780"/>
    <w:rsid w:val="008E6C47"/>
    <w:rsid w:val="008E7090"/>
    <w:rsid w:val="008E7143"/>
    <w:rsid w:val="008E7241"/>
    <w:rsid w:val="008E72FE"/>
    <w:rsid w:val="008E77F8"/>
    <w:rsid w:val="008E7AA4"/>
    <w:rsid w:val="008E7AF2"/>
    <w:rsid w:val="008E7D46"/>
    <w:rsid w:val="008E7E7A"/>
    <w:rsid w:val="008F0548"/>
    <w:rsid w:val="008F0663"/>
    <w:rsid w:val="008F0A80"/>
    <w:rsid w:val="008F0D61"/>
    <w:rsid w:val="008F0D6B"/>
    <w:rsid w:val="008F1029"/>
    <w:rsid w:val="008F1255"/>
    <w:rsid w:val="008F159C"/>
    <w:rsid w:val="008F1A4B"/>
    <w:rsid w:val="008F1EE6"/>
    <w:rsid w:val="008F203D"/>
    <w:rsid w:val="008F25CB"/>
    <w:rsid w:val="008F26B3"/>
    <w:rsid w:val="008F28C9"/>
    <w:rsid w:val="008F2D34"/>
    <w:rsid w:val="008F2F99"/>
    <w:rsid w:val="008F2FDE"/>
    <w:rsid w:val="008F32E4"/>
    <w:rsid w:val="008F3328"/>
    <w:rsid w:val="008F34BF"/>
    <w:rsid w:val="008F36D9"/>
    <w:rsid w:val="008F3A52"/>
    <w:rsid w:val="008F3A6B"/>
    <w:rsid w:val="008F4088"/>
    <w:rsid w:val="008F4125"/>
    <w:rsid w:val="008F4446"/>
    <w:rsid w:val="008F45E7"/>
    <w:rsid w:val="008F4637"/>
    <w:rsid w:val="008F49F5"/>
    <w:rsid w:val="008F4DC8"/>
    <w:rsid w:val="008F5431"/>
    <w:rsid w:val="008F5750"/>
    <w:rsid w:val="008F5928"/>
    <w:rsid w:val="008F5F88"/>
    <w:rsid w:val="008F603A"/>
    <w:rsid w:val="008F60FC"/>
    <w:rsid w:val="008F63CC"/>
    <w:rsid w:val="008F69B0"/>
    <w:rsid w:val="008F6E3A"/>
    <w:rsid w:val="008F6F76"/>
    <w:rsid w:val="008F75B1"/>
    <w:rsid w:val="008F75ED"/>
    <w:rsid w:val="008F799F"/>
    <w:rsid w:val="008F7DE8"/>
    <w:rsid w:val="008F7FB3"/>
    <w:rsid w:val="009004EC"/>
    <w:rsid w:val="009008D6"/>
    <w:rsid w:val="00900B6B"/>
    <w:rsid w:val="00900D9A"/>
    <w:rsid w:val="00900E96"/>
    <w:rsid w:val="00901640"/>
    <w:rsid w:val="00901715"/>
    <w:rsid w:val="00901EF5"/>
    <w:rsid w:val="00902079"/>
    <w:rsid w:val="00902698"/>
    <w:rsid w:val="00902761"/>
    <w:rsid w:val="00902B4F"/>
    <w:rsid w:val="00902FF0"/>
    <w:rsid w:val="00903618"/>
    <w:rsid w:val="00903817"/>
    <w:rsid w:val="00903923"/>
    <w:rsid w:val="00903B56"/>
    <w:rsid w:val="0090409F"/>
    <w:rsid w:val="00904F33"/>
    <w:rsid w:val="009052F3"/>
    <w:rsid w:val="0090537E"/>
    <w:rsid w:val="0090559F"/>
    <w:rsid w:val="00905AC8"/>
    <w:rsid w:val="00905BFC"/>
    <w:rsid w:val="00905F66"/>
    <w:rsid w:val="00906573"/>
    <w:rsid w:val="00906EAE"/>
    <w:rsid w:val="00906F9F"/>
    <w:rsid w:val="0090729E"/>
    <w:rsid w:val="00907413"/>
    <w:rsid w:val="00907661"/>
    <w:rsid w:val="00907B74"/>
    <w:rsid w:val="0091055D"/>
    <w:rsid w:val="009106A8"/>
    <w:rsid w:val="00910B30"/>
    <w:rsid w:val="00910E49"/>
    <w:rsid w:val="009112F7"/>
    <w:rsid w:val="00911685"/>
    <w:rsid w:val="00911D95"/>
    <w:rsid w:val="00911E8B"/>
    <w:rsid w:val="009120E2"/>
    <w:rsid w:val="0091217F"/>
    <w:rsid w:val="0091224C"/>
    <w:rsid w:val="00912365"/>
    <w:rsid w:val="009128AB"/>
    <w:rsid w:val="00912A04"/>
    <w:rsid w:val="00913171"/>
    <w:rsid w:val="009139F2"/>
    <w:rsid w:val="00913F33"/>
    <w:rsid w:val="00914137"/>
    <w:rsid w:val="009147C0"/>
    <w:rsid w:val="00914C1A"/>
    <w:rsid w:val="00914E52"/>
    <w:rsid w:val="00915343"/>
    <w:rsid w:val="0091539C"/>
    <w:rsid w:val="009153BE"/>
    <w:rsid w:val="00915CB1"/>
    <w:rsid w:val="00915FCA"/>
    <w:rsid w:val="0091617D"/>
    <w:rsid w:val="009161F7"/>
    <w:rsid w:val="00916373"/>
    <w:rsid w:val="0091643E"/>
    <w:rsid w:val="0091651F"/>
    <w:rsid w:val="009167CB"/>
    <w:rsid w:val="009167D8"/>
    <w:rsid w:val="00916C6B"/>
    <w:rsid w:val="00916CE7"/>
    <w:rsid w:val="00916D22"/>
    <w:rsid w:val="009171BF"/>
    <w:rsid w:val="009172BF"/>
    <w:rsid w:val="00917472"/>
    <w:rsid w:val="0091751B"/>
    <w:rsid w:val="009175F9"/>
    <w:rsid w:val="00917802"/>
    <w:rsid w:val="00917812"/>
    <w:rsid w:val="00917BAB"/>
    <w:rsid w:val="00917CBC"/>
    <w:rsid w:val="00917E0D"/>
    <w:rsid w:val="00920004"/>
    <w:rsid w:val="00920081"/>
    <w:rsid w:val="009204B3"/>
    <w:rsid w:val="009205C9"/>
    <w:rsid w:val="00920D24"/>
    <w:rsid w:val="009210ED"/>
    <w:rsid w:val="00921628"/>
    <w:rsid w:val="009219E5"/>
    <w:rsid w:val="00921BB5"/>
    <w:rsid w:val="00921F9E"/>
    <w:rsid w:val="00922020"/>
    <w:rsid w:val="009220B5"/>
    <w:rsid w:val="00922721"/>
    <w:rsid w:val="00922B07"/>
    <w:rsid w:val="00922CB0"/>
    <w:rsid w:val="0092310B"/>
    <w:rsid w:val="00923389"/>
    <w:rsid w:val="009235EC"/>
    <w:rsid w:val="00923A7D"/>
    <w:rsid w:val="00923AF3"/>
    <w:rsid w:val="00923B24"/>
    <w:rsid w:val="00924386"/>
    <w:rsid w:val="009244D4"/>
    <w:rsid w:val="009244E8"/>
    <w:rsid w:val="00924521"/>
    <w:rsid w:val="00924770"/>
    <w:rsid w:val="00924816"/>
    <w:rsid w:val="00925074"/>
    <w:rsid w:val="0092559C"/>
    <w:rsid w:val="00925757"/>
    <w:rsid w:val="00925A46"/>
    <w:rsid w:val="00925F7A"/>
    <w:rsid w:val="0092606F"/>
    <w:rsid w:val="0092685F"/>
    <w:rsid w:val="00926887"/>
    <w:rsid w:val="00926B0B"/>
    <w:rsid w:val="00926C06"/>
    <w:rsid w:val="009270E6"/>
    <w:rsid w:val="009271D1"/>
    <w:rsid w:val="0092757B"/>
    <w:rsid w:val="00927695"/>
    <w:rsid w:val="00927B8C"/>
    <w:rsid w:val="00927BAC"/>
    <w:rsid w:val="00927C57"/>
    <w:rsid w:val="00930046"/>
    <w:rsid w:val="0093006B"/>
    <w:rsid w:val="009301CC"/>
    <w:rsid w:val="00930377"/>
    <w:rsid w:val="009306AF"/>
    <w:rsid w:val="00930898"/>
    <w:rsid w:val="00930DAC"/>
    <w:rsid w:val="00931145"/>
    <w:rsid w:val="00931196"/>
    <w:rsid w:val="00931509"/>
    <w:rsid w:val="009316CF"/>
    <w:rsid w:val="009318A4"/>
    <w:rsid w:val="00931A73"/>
    <w:rsid w:val="00931E57"/>
    <w:rsid w:val="00932056"/>
    <w:rsid w:val="009325DE"/>
    <w:rsid w:val="0093291F"/>
    <w:rsid w:val="00932BF7"/>
    <w:rsid w:val="00932C90"/>
    <w:rsid w:val="00932DDA"/>
    <w:rsid w:val="00933FC3"/>
    <w:rsid w:val="00934211"/>
    <w:rsid w:val="0093436A"/>
    <w:rsid w:val="00934A8A"/>
    <w:rsid w:val="009350D0"/>
    <w:rsid w:val="00935569"/>
    <w:rsid w:val="009360C3"/>
    <w:rsid w:val="009361CF"/>
    <w:rsid w:val="0093642F"/>
    <w:rsid w:val="009365AA"/>
    <w:rsid w:val="00936649"/>
    <w:rsid w:val="00936D71"/>
    <w:rsid w:val="009371D6"/>
    <w:rsid w:val="009372FA"/>
    <w:rsid w:val="00937358"/>
    <w:rsid w:val="009374C7"/>
    <w:rsid w:val="00937CD6"/>
    <w:rsid w:val="00940196"/>
    <w:rsid w:val="009404D5"/>
    <w:rsid w:val="009405EF"/>
    <w:rsid w:val="00940712"/>
    <w:rsid w:val="0094087B"/>
    <w:rsid w:val="0094091F"/>
    <w:rsid w:val="00940BB5"/>
    <w:rsid w:val="00940C7D"/>
    <w:rsid w:val="00940CBF"/>
    <w:rsid w:val="00941E7F"/>
    <w:rsid w:val="00942070"/>
    <w:rsid w:val="009421D0"/>
    <w:rsid w:val="0094256F"/>
    <w:rsid w:val="00942583"/>
    <w:rsid w:val="009426DB"/>
    <w:rsid w:val="009426F7"/>
    <w:rsid w:val="009427B8"/>
    <w:rsid w:val="00942AE9"/>
    <w:rsid w:val="00942CD8"/>
    <w:rsid w:val="00942EC6"/>
    <w:rsid w:val="00943041"/>
    <w:rsid w:val="009436F8"/>
    <w:rsid w:val="00943939"/>
    <w:rsid w:val="00943D96"/>
    <w:rsid w:val="00943E4B"/>
    <w:rsid w:val="0094428C"/>
    <w:rsid w:val="0094484C"/>
    <w:rsid w:val="00945A3A"/>
    <w:rsid w:val="00945E60"/>
    <w:rsid w:val="00945ECC"/>
    <w:rsid w:val="009461A1"/>
    <w:rsid w:val="009461F9"/>
    <w:rsid w:val="009466D7"/>
    <w:rsid w:val="00946737"/>
    <w:rsid w:val="00946843"/>
    <w:rsid w:val="00946962"/>
    <w:rsid w:val="00946AA2"/>
    <w:rsid w:val="00946AD9"/>
    <w:rsid w:val="00946C1A"/>
    <w:rsid w:val="00947C35"/>
    <w:rsid w:val="00947C9A"/>
    <w:rsid w:val="00947D34"/>
    <w:rsid w:val="00947E37"/>
    <w:rsid w:val="00947F2B"/>
    <w:rsid w:val="00947FC9"/>
    <w:rsid w:val="00947FE1"/>
    <w:rsid w:val="00950749"/>
    <w:rsid w:val="00950848"/>
    <w:rsid w:val="00950A1C"/>
    <w:rsid w:val="0095113F"/>
    <w:rsid w:val="009512C1"/>
    <w:rsid w:val="00951637"/>
    <w:rsid w:val="00952045"/>
    <w:rsid w:val="00952255"/>
    <w:rsid w:val="00952567"/>
    <w:rsid w:val="00952A61"/>
    <w:rsid w:val="0095386D"/>
    <w:rsid w:val="00953BD3"/>
    <w:rsid w:val="00953D17"/>
    <w:rsid w:val="00953E08"/>
    <w:rsid w:val="00953F0E"/>
    <w:rsid w:val="00953FC5"/>
    <w:rsid w:val="0095400A"/>
    <w:rsid w:val="0095428C"/>
    <w:rsid w:val="00954437"/>
    <w:rsid w:val="00954F3B"/>
    <w:rsid w:val="009554AA"/>
    <w:rsid w:val="0095553C"/>
    <w:rsid w:val="00955611"/>
    <w:rsid w:val="009559A0"/>
    <w:rsid w:val="00955B10"/>
    <w:rsid w:val="009563EF"/>
    <w:rsid w:val="00956A98"/>
    <w:rsid w:val="00956D39"/>
    <w:rsid w:val="00957104"/>
    <w:rsid w:val="00957186"/>
    <w:rsid w:val="0095730D"/>
    <w:rsid w:val="00957315"/>
    <w:rsid w:val="00957897"/>
    <w:rsid w:val="009579C8"/>
    <w:rsid w:val="009579FF"/>
    <w:rsid w:val="00960307"/>
    <w:rsid w:val="00960F24"/>
    <w:rsid w:val="00961045"/>
    <w:rsid w:val="00961BA1"/>
    <w:rsid w:val="00961F43"/>
    <w:rsid w:val="00962012"/>
    <w:rsid w:val="00962200"/>
    <w:rsid w:val="00962698"/>
    <w:rsid w:val="00962746"/>
    <w:rsid w:val="00962F2A"/>
    <w:rsid w:val="00962F6E"/>
    <w:rsid w:val="00963171"/>
    <w:rsid w:val="009635F4"/>
    <w:rsid w:val="00963857"/>
    <w:rsid w:val="00963890"/>
    <w:rsid w:val="00963AB0"/>
    <w:rsid w:val="00963AFC"/>
    <w:rsid w:val="00963B35"/>
    <w:rsid w:val="00963E0D"/>
    <w:rsid w:val="00963E95"/>
    <w:rsid w:val="009640BF"/>
    <w:rsid w:val="0096416A"/>
    <w:rsid w:val="0096466D"/>
    <w:rsid w:val="009648A0"/>
    <w:rsid w:val="0096491C"/>
    <w:rsid w:val="00964962"/>
    <w:rsid w:val="00964B62"/>
    <w:rsid w:val="00965354"/>
    <w:rsid w:val="009653A1"/>
    <w:rsid w:val="00965415"/>
    <w:rsid w:val="0096549A"/>
    <w:rsid w:val="0096551A"/>
    <w:rsid w:val="00965540"/>
    <w:rsid w:val="009656F2"/>
    <w:rsid w:val="009658CE"/>
    <w:rsid w:val="0096595D"/>
    <w:rsid w:val="009662AE"/>
    <w:rsid w:val="0096668B"/>
    <w:rsid w:val="00966693"/>
    <w:rsid w:val="00966825"/>
    <w:rsid w:val="00966E73"/>
    <w:rsid w:val="0096752E"/>
    <w:rsid w:val="009678C1"/>
    <w:rsid w:val="00967BB9"/>
    <w:rsid w:val="009701A6"/>
    <w:rsid w:val="00970320"/>
    <w:rsid w:val="0097037B"/>
    <w:rsid w:val="009703DA"/>
    <w:rsid w:val="0097056A"/>
    <w:rsid w:val="0097082F"/>
    <w:rsid w:val="00970ACF"/>
    <w:rsid w:val="00970BB2"/>
    <w:rsid w:val="00970DCB"/>
    <w:rsid w:val="00970E57"/>
    <w:rsid w:val="00970E9F"/>
    <w:rsid w:val="00971511"/>
    <w:rsid w:val="0097164A"/>
    <w:rsid w:val="00971894"/>
    <w:rsid w:val="00971930"/>
    <w:rsid w:val="009719CE"/>
    <w:rsid w:val="00971AE5"/>
    <w:rsid w:val="00971BE5"/>
    <w:rsid w:val="00971E2E"/>
    <w:rsid w:val="00972641"/>
    <w:rsid w:val="00972821"/>
    <w:rsid w:val="00972BF5"/>
    <w:rsid w:val="00972D43"/>
    <w:rsid w:val="00973193"/>
    <w:rsid w:val="009732EB"/>
    <w:rsid w:val="009736BD"/>
    <w:rsid w:val="00973A0C"/>
    <w:rsid w:val="00973EC4"/>
    <w:rsid w:val="00973FC9"/>
    <w:rsid w:val="009740F8"/>
    <w:rsid w:val="009741CA"/>
    <w:rsid w:val="009743C1"/>
    <w:rsid w:val="00974B9F"/>
    <w:rsid w:val="00974C21"/>
    <w:rsid w:val="00974D3A"/>
    <w:rsid w:val="0097524B"/>
    <w:rsid w:val="00975B99"/>
    <w:rsid w:val="009762B6"/>
    <w:rsid w:val="00976402"/>
    <w:rsid w:val="0097676B"/>
    <w:rsid w:val="00976A44"/>
    <w:rsid w:val="00976AE9"/>
    <w:rsid w:val="00976BD5"/>
    <w:rsid w:val="00976FF5"/>
    <w:rsid w:val="00977048"/>
    <w:rsid w:val="00977C37"/>
    <w:rsid w:val="00977F98"/>
    <w:rsid w:val="00980642"/>
    <w:rsid w:val="00980816"/>
    <w:rsid w:val="009809CC"/>
    <w:rsid w:val="00980FC5"/>
    <w:rsid w:val="009815C3"/>
    <w:rsid w:val="00981610"/>
    <w:rsid w:val="00981A11"/>
    <w:rsid w:val="00981FAB"/>
    <w:rsid w:val="00981FAF"/>
    <w:rsid w:val="009820B8"/>
    <w:rsid w:val="009824D7"/>
    <w:rsid w:val="009826A5"/>
    <w:rsid w:val="00982822"/>
    <w:rsid w:val="00982F7B"/>
    <w:rsid w:val="00983C86"/>
    <w:rsid w:val="00983D6F"/>
    <w:rsid w:val="009840EF"/>
    <w:rsid w:val="0098439E"/>
    <w:rsid w:val="00984B2C"/>
    <w:rsid w:val="00984B4C"/>
    <w:rsid w:val="00984B93"/>
    <w:rsid w:val="00984C4E"/>
    <w:rsid w:val="00984CA4"/>
    <w:rsid w:val="00984D42"/>
    <w:rsid w:val="00985353"/>
    <w:rsid w:val="0098570D"/>
    <w:rsid w:val="00985B4A"/>
    <w:rsid w:val="00985D1E"/>
    <w:rsid w:val="00985DBF"/>
    <w:rsid w:val="00986477"/>
    <w:rsid w:val="0098688A"/>
    <w:rsid w:val="009869FC"/>
    <w:rsid w:val="00986B73"/>
    <w:rsid w:val="00986BD1"/>
    <w:rsid w:val="00986C78"/>
    <w:rsid w:val="00986D53"/>
    <w:rsid w:val="009876DB"/>
    <w:rsid w:val="00987817"/>
    <w:rsid w:val="00987EDA"/>
    <w:rsid w:val="00987F32"/>
    <w:rsid w:val="0099010A"/>
    <w:rsid w:val="00990157"/>
    <w:rsid w:val="009904E1"/>
    <w:rsid w:val="00990A50"/>
    <w:rsid w:val="00990BE6"/>
    <w:rsid w:val="00990C6C"/>
    <w:rsid w:val="00990E5C"/>
    <w:rsid w:val="00990FBD"/>
    <w:rsid w:val="009910F5"/>
    <w:rsid w:val="0099158D"/>
    <w:rsid w:val="009915D6"/>
    <w:rsid w:val="00991C1B"/>
    <w:rsid w:val="00991CB9"/>
    <w:rsid w:val="00991CD7"/>
    <w:rsid w:val="0099212E"/>
    <w:rsid w:val="00992786"/>
    <w:rsid w:val="00992888"/>
    <w:rsid w:val="00992D72"/>
    <w:rsid w:val="00992EBA"/>
    <w:rsid w:val="009937C1"/>
    <w:rsid w:val="00993895"/>
    <w:rsid w:val="00993990"/>
    <w:rsid w:val="00993E08"/>
    <w:rsid w:val="00993E63"/>
    <w:rsid w:val="00994038"/>
    <w:rsid w:val="009943D1"/>
    <w:rsid w:val="00994619"/>
    <w:rsid w:val="00994C4A"/>
    <w:rsid w:val="00994DB9"/>
    <w:rsid w:val="00994E4A"/>
    <w:rsid w:val="009950C1"/>
    <w:rsid w:val="009952F6"/>
    <w:rsid w:val="0099593B"/>
    <w:rsid w:val="00995C0E"/>
    <w:rsid w:val="00995CBE"/>
    <w:rsid w:val="00995D1C"/>
    <w:rsid w:val="00996076"/>
    <w:rsid w:val="00996120"/>
    <w:rsid w:val="009963F1"/>
    <w:rsid w:val="0099664A"/>
    <w:rsid w:val="0099674D"/>
    <w:rsid w:val="00996766"/>
    <w:rsid w:val="0099676D"/>
    <w:rsid w:val="009967EE"/>
    <w:rsid w:val="00996D66"/>
    <w:rsid w:val="0099709F"/>
    <w:rsid w:val="0099716A"/>
    <w:rsid w:val="009973D8"/>
    <w:rsid w:val="009973DC"/>
    <w:rsid w:val="009979FB"/>
    <w:rsid w:val="00997B29"/>
    <w:rsid w:val="00997EB3"/>
    <w:rsid w:val="009A01C4"/>
    <w:rsid w:val="009A037B"/>
    <w:rsid w:val="009A046E"/>
    <w:rsid w:val="009A04CE"/>
    <w:rsid w:val="009A0646"/>
    <w:rsid w:val="009A0707"/>
    <w:rsid w:val="009A1128"/>
    <w:rsid w:val="009A1E5F"/>
    <w:rsid w:val="009A1F9B"/>
    <w:rsid w:val="009A1FD0"/>
    <w:rsid w:val="009A250A"/>
    <w:rsid w:val="009A2676"/>
    <w:rsid w:val="009A2AA7"/>
    <w:rsid w:val="009A2E00"/>
    <w:rsid w:val="009A3263"/>
    <w:rsid w:val="009A3A0E"/>
    <w:rsid w:val="009A40AA"/>
    <w:rsid w:val="009A40B5"/>
    <w:rsid w:val="009A4A18"/>
    <w:rsid w:val="009A4A92"/>
    <w:rsid w:val="009A510E"/>
    <w:rsid w:val="009A5C05"/>
    <w:rsid w:val="009A5CC6"/>
    <w:rsid w:val="009A5E22"/>
    <w:rsid w:val="009A5FCF"/>
    <w:rsid w:val="009A6364"/>
    <w:rsid w:val="009A65EE"/>
    <w:rsid w:val="009A6FCC"/>
    <w:rsid w:val="009A71FE"/>
    <w:rsid w:val="009B00B6"/>
    <w:rsid w:val="009B025F"/>
    <w:rsid w:val="009B028C"/>
    <w:rsid w:val="009B032D"/>
    <w:rsid w:val="009B0376"/>
    <w:rsid w:val="009B0384"/>
    <w:rsid w:val="009B0842"/>
    <w:rsid w:val="009B087E"/>
    <w:rsid w:val="009B11B3"/>
    <w:rsid w:val="009B17BF"/>
    <w:rsid w:val="009B1F05"/>
    <w:rsid w:val="009B26E0"/>
    <w:rsid w:val="009B2926"/>
    <w:rsid w:val="009B294B"/>
    <w:rsid w:val="009B2BB4"/>
    <w:rsid w:val="009B2CBE"/>
    <w:rsid w:val="009B30D2"/>
    <w:rsid w:val="009B31BC"/>
    <w:rsid w:val="009B339F"/>
    <w:rsid w:val="009B3602"/>
    <w:rsid w:val="009B3B96"/>
    <w:rsid w:val="009B41E7"/>
    <w:rsid w:val="009B4CD0"/>
    <w:rsid w:val="009B4D40"/>
    <w:rsid w:val="009B4FA3"/>
    <w:rsid w:val="009B5063"/>
    <w:rsid w:val="009B5723"/>
    <w:rsid w:val="009B5730"/>
    <w:rsid w:val="009B5F52"/>
    <w:rsid w:val="009B60DD"/>
    <w:rsid w:val="009B6162"/>
    <w:rsid w:val="009B6530"/>
    <w:rsid w:val="009B65B7"/>
    <w:rsid w:val="009B68F3"/>
    <w:rsid w:val="009B6D6A"/>
    <w:rsid w:val="009B700D"/>
    <w:rsid w:val="009B7135"/>
    <w:rsid w:val="009B791C"/>
    <w:rsid w:val="009B795E"/>
    <w:rsid w:val="009B7B89"/>
    <w:rsid w:val="009C0221"/>
    <w:rsid w:val="009C05D0"/>
    <w:rsid w:val="009C0776"/>
    <w:rsid w:val="009C09E6"/>
    <w:rsid w:val="009C0A6E"/>
    <w:rsid w:val="009C0CF1"/>
    <w:rsid w:val="009C10F8"/>
    <w:rsid w:val="009C13C1"/>
    <w:rsid w:val="009C13DF"/>
    <w:rsid w:val="009C1412"/>
    <w:rsid w:val="009C153E"/>
    <w:rsid w:val="009C1611"/>
    <w:rsid w:val="009C19C5"/>
    <w:rsid w:val="009C1B2B"/>
    <w:rsid w:val="009C1C4C"/>
    <w:rsid w:val="009C2598"/>
    <w:rsid w:val="009C2A0F"/>
    <w:rsid w:val="009C34D5"/>
    <w:rsid w:val="009C3798"/>
    <w:rsid w:val="009C37B9"/>
    <w:rsid w:val="009C3F51"/>
    <w:rsid w:val="009C574E"/>
    <w:rsid w:val="009C57D0"/>
    <w:rsid w:val="009C5EAD"/>
    <w:rsid w:val="009C5F74"/>
    <w:rsid w:val="009C61BD"/>
    <w:rsid w:val="009C63A5"/>
    <w:rsid w:val="009C65B5"/>
    <w:rsid w:val="009C6BE8"/>
    <w:rsid w:val="009C6E8F"/>
    <w:rsid w:val="009C7378"/>
    <w:rsid w:val="009C760C"/>
    <w:rsid w:val="009C76B1"/>
    <w:rsid w:val="009C7AD5"/>
    <w:rsid w:val="009C7DB1"/>
    <w:rsid w:val="009D03F0"/>
    <w:rsid w:val="009D0642"/>
    <w:rsid w:val="009D0BCB"/>
    <w:rsid w:val="009D12A1"/>
    <w:rsid w:val="009D13C9"/>
    <w:rsid w:val="009D15E2"/>
    <w:rsid w:val="009D1C1F"/>
    <w:rsid w:val="009D2388"/>
    <w:rsid w:val="009D259A"/>
    <w:rsid w:val="009D262C"/>
    <w:rsid w:val="009D26E4"/>
    <w:rsid w:val="009D2E2B"/>
    <w:rsid w:val="009D2E55"/>
    <w:rsid w:val="009D2FDA"/>
    <w:rsid w:val="009D3268"/>
    <w:rsid w:val="009D34DC"/>
    <w:rsid w:val="009D38E5"/>
    <w:rsid w:val="009D3F4A"/>
    <w:rsid w:val="009D44CF"/>
    <w:rsid w:val="009D4619"/>
    <w:rsid w:val="009D4735"/>
    <w:rsid w:val="009D491C"/>
    <w:rsid w:val="009D49A0"/>
    <w:rsid w:val="009D4CAE"/>
    <w:rsid w:val="009D4F5C"/>
    <w:rsid w:val="009D5346"/>
    <w:rsid w:val="009D5427"/>
    <w:rsid w:val="009D58FE"/>
    <w:rsid w:val="009D5BD3"/>
    <w:rsid w:val="009D5BF7"/>
    <w:rsid w:val="009D5C2D"/>
    <w:rsid w:val="009D5DFF"/>
    <w:rsid w:val="009D630A"/>
    <w:rsid w:val="009D64BD"/>
    <w:rsid w:val="009D66A6"/>
    <w:rsid w:val="009D697F"/>
    <w:rsid w:val="009D6AB6"/>
    <w:rsid w:val="009D6AD1"/>
    <w:rsid w:val="009D6C2E"/>
    <w:rsid w:val="009D6DAA"/>
    <w:rsid w:val="009D758F"/>
    <w:rsid w:val="009D760C"/>
    <w:rsid w:val="009D7B31"/>
    <w:rsid w:val="009E0042"/>
    <w:rsid w:val="009E01DA"/>
    <w:rsid w:val="009E09CD"/>
    <w:rsid w:val="009E0AD2"/>
    <w:rsid w:val="009E0B8E"/>
    <w:rsid w:val="009E0D31"/>
    <w:rsid w:val="009E0FA0"/>
    <w:rsid w:val="009E10D6"/>
    <w:rsid w:val="009E1549"/>
    <w:rsid w:val="009E1F69"/>
    <w:rsid w:val="009E2081"/>
    <w:rsid w:val="009E2371"/>
    <w:rsid w:val="009E282D"/>
    <w:rsid w:val="009E284B"/>
    <w:rsid w:val="009E2B18"/>
    <w:rsid w:val="009E2CCF"/>
    <w:rsid w:val="009E2E10"/>
    <w:rsid w:val="009E3515"/>
    <w:rsid w:val="009E3837"/>
    <w:rsid w:val="009E3BBF"/>
    <w:rsid w:val="009E412A"/>
    <w:rsid w:val="009E4387"/>
    <w:rsid w:val="009E4429"/>
    <w:rsid w:val="009E4674"/>
    <w:rsid w:val="009E467B"/>
    <w:rsid w:val="009E470A"/>
    <w:rsid w:val="009E48F2"/>
    <w:rsid w:val="009E4A66"/>
    <w:rsid w:val="009E5068"/>
    <w:rsid w:val="009E594C"/>
    <w:rsid w:val="009E5AAB"/>
    <w:rsid w:val="009E641A"/>
    <w:rsid w:val="009E6751"/>
    <w:rsid w:val="009E6859"/>
    <w:rsid w:val="009E6965"/>
    <w:rsid w:val="009E7001"/>
    <w:rsid w:val="009E74E0"/>
    <w:rsid w:val="009E7665"/>
    <w:rsid w:val="009E7762"/>
    <w:rsid w:val="009E7934"/>
    <w:rsid w:val="009E7D57"/>
    <w:rsid w:val="009E7EAB"/>
    <w:rsid w:val="009E7FCC"/>
    <w:rsid w:val="009F0515"/>
    <w:rsid w:val="009F08EF"/>
    <w:rsid w:val="009F12CF"/>
    <w:rsid w:val="009F13F9"/>
    <w:rsid w:val="009F1479"/>
    <w:rsid w:val="009F17F8"/>
    <w:rsid w:val="009F18DE"/>
    <w:rsid w:val="009F1A38"/>
    <w:rsid w:val="009F1A5D"/>
    <w:rsid w:val="009F25B4"/>
    <w:rsid w:val="009F2E84"/>
    <w:rsid w:val="009F2F93"/>
    <w:rsid w:val="009F345C"/>
    <w:rsid w:val="009F379C"/>
    <w:rsid w:val="009F37E2"/>
    <w:rsid w:val="009F3BB8"/>
    <w:rsid w:val="009F457D"/>
    <w:rsid w:val="009F4BAE"/>
    <w:rsid w:val="009F516B"/>
    <w:rsid w:val="009F539A"/>
    <w:rsid w:val="009F5508"/>
    <w:rsid w:val="009F58B4"/>
    <w:rsid w:val="009F5A3F"/>
    <w:rsid w:val="009F6262"/>
    <w:rsid w:val="009F68EE"/>
    <w:rsid w:val="009F70CF"/>
    <w:rsid w:val="009F70D6"/>
    <w:rsid w:val="009F71F3"/>
    <w:rsid w:val="009F7287"/>
    <w:rsid w:val="009F7348"/>
    <w:rsid w:val="009F755B"/>
    <w:rsid w:val="009F77DB"/>
    <w:rsid w:val="009F7F3B"/>
    <w:rsid w:val="00A00045"/>
    <w:rsid w:val="00A0019A"/>
    <w:rsid w:val="00A00704"/>
    <w:rsid w:val="00A007C7"/>
    <w:rsid w:val="00A00A07"/>
    <w:rsid w:val="00A00A7B"/>
    <w:rsid w:val="00A00FA7"/>
    <w:rsid w:val="00A011E3"/>
    <w:rsid w:val="00A01504"/>
    <w:rsid w:val="00A01630"/>
    <w:rsid w:val="00A01776"/>
    <w:rsid w:val="00A01800"/>
    <w:rsid w:val="00A0193E"/>
    <w:rsid w:val="00A01E9C"/>
    <w:rsid w:val="00A020AD"/>
    <w:rsid w:val="00A02B20"/>
    <w:rsid w:val="00A031C2"/>
    <w:rsid w:val="00A033F8"/>
    <w:rsid w:val="00A03D9A"/>
    <w:rsid w:val="00A03E2C"/>
    <w:rsid w:val="00A03E54"/>
    <w:rsid w:val="00A0403B"/>
    <w:rsid w:val="00A04269"/>
    <w:rsid w:val="00A04384"/>
    <w:rsid w:val="00A0440A"/>
    <w:rsid w:val="00A04433"/>
    <w:rsid w:val="00A044A4"/>
    <w:rsid w:val="00A044DA"/>
    <w:rsid w:val="00A0489F"/>
    <w:rsid w:val="00A04A1B"/>
    <w:rsid w:val="00A04C8E"/>
    <w:rsid w:val="00A04D91"/>
    <w:rsid w:val="00A04E6F"/>
    <w:rsid w:val="00A050C5"/>
    <w:rsid w:val="00A0516C"/>
    <w:rsid w:val="00A05204"/>
    <w:rsid w:val="00A05269"/>
    <w:rsid w:val="00A0535D"/>
    <w:rsid w:val="00A05395"/>
    <w:rsid w:val="00A056FC"/>
    <w:rsid w:val="00A05AC9"/>
    <w:rsid w:val="00A05AE4"/>
    <w:rsid w:val="00A060D3"/>
    <w:rsid w:val="00A064AC"/>
    <w:rsid w:val="00A06BDF"/>
    <w:rsid w:val="00A06C6D"/>
    <w:rsid w:val="00A07014"/>
    <w:rsid w:val="00A0708F"/>
    <w:rsid w:val="00A071CF"/>
    <w:rsid w:val="00A07DCC"/>
    <w:rsid w:val="00A07E41"/>
    <w:rsid w:val="00A07F0F"/>
    <w:rsid w:val="00A100A8"/>
    <w:rsid w:val="00A10422"/>
    <w:rsid w:val="00A10662"/>
    <w:rsid w:val="00A10763"/>
    <w:rsid w:val="00A10820"/>
    <w:rsid w:val="00A108BD"/>
    <w:rsid w:val="00A10DBB"/>
    <w:rsid w:val="00A110E9"/>
    <w:rsid w:val="00A11203"/>
    <w:rsid w:val="00A112CF"/>
    <w:rsid w:val="00A1156E"/>
    <w:rsid w:val="00A117A1"/>
    <w:rsid w:val="00A118E8"/>
    <w:rsid w:val="00A1200C"/>
    <w:rsid w:val="00A12227"/>
    <w:rsid w:val="00A12368"/>
    <w:rsid w:val="00A1265B"/>
    <w:rsid w:val="00A12A92"/>
    <w:rsid w:val="00A12B2B"/>
    <w:rsid w:val="00A12F4E"/>
    <w:rsid w:val="00A1328C"/>
    <w:rsid w:val="00A13657"/>
    <w:rsid w:val="00A1415F"/>
    <w:rsid w:val="00A14281"/>
    <w:rsid w:val="00A146B2"/>
    <w:rsid w:val="00A1476B"/>
    <w:rsid w:val="00A14838"/>
    <w:rsid w:val="00A1486B"/>
    <w:rsid w:val="00A14BDB"/>
    <w:rsid w:val="00A156B4"/>
    <w:rsid w:val="00A1596D"/>
    <w:rsid w:val="00A162C2"/>
    <w:rsid w:val="00A163FE"/>
    <w:rsid w:val="00A16501"/>
    <w:rsid w:val="00A169A5"/>
    <w:rsid w:val="00A16C83"/>
    <w:rsid w:val="00A16F5D"/>
    <w:rsid w:val="00A17DFA"/>
    <w:rsid w:val="00A20050"/>
    <w:rsid w:val="00A20625"/>
    <w:rsid w:val="00A20FF5"/>
    <w:rsid w:val="00A2100A"/>
    <w:rsid w:val="00A216C8"/>
    <w:rsid w:val="00A22017"/>
    <w:rsid w:val="00A220BE"/>
    <w:rsid w:val="00A229CB"/>
    <w:rsid w:val="00A23E5D"/>
    <w:rsid w:val="00A23FBB"/>
    <w:rsid w:val="00A24149"/>
    <w:rsid w:val="00A24332"/>
    <w:rsid w:val="00A244AF"/>
    <w:rsid w:val="00A24A90"/>
    <w:rsid w:val="00A24C9A"/>
    <w:rsid w:val="00A24EA1"/>
    <w:rsid w:val="00A253D8"/>
    <w:rsid w:val="00A25C28"/>
    <w:rsid w:val="00A25C3D"/>
    <w:rsid w:val="00A261B6"/>
    <w:rsid w:val="00A262BF"/>
    <w:rsid w:val="00A264B4"/>
    <w:rsid w:val="00A26536"/>
    <w:rsid w:val="00A268A2"/>
    <w:rsid w:val="00A26D71"/>
    <w:rsid w:val="00A26DDE"/>
    <w:rsid w:val="00A270BF"/>
    <w:rsid w:val="00A275E8"/>
    <w:rsid w:val="00A277DB"/>
    <w:rsid w:val="00A27A64"/>
    <w:rsid w:val="00A27CEC"/>
    <w:rsid w:val="00A27F16"/>
    <w:rsid w:val="00A300A1"/>
    <w:rsid w:val="00A300D4"/>
    <w:rsid w:val="00A301B7"/>
    <w:rsid w:val="00A3035F"/>
    <w:rsid w:val="00A304BA"/>
    <w:rsid w:val="00A30628"/>
    <w:rsid w:val="00A3080D"/>
    <w:rsid w:val="00A30A2B"/>
    <w:rsid w:val="00A314A4"/>
    <w:rsid w:val="00A31978"/>
    <w:rsid w:val="00A31FFB"/>
    <w:rsid w:val="00A32602"/>
    <w:rsid w:val="00A32725"/>
    <w:rsid w:val="00A327AF"/>
    <w:rsid w:val="00A32A87"/>
    <w:rsid w:val="00A3330A"/>
    <w:rsid w:val="00A33500"/>
    <w:rsid w:val="00A336BC"/>
    <w:rsid w:val="00A338E2"/>
    <w:rsid w:val="00A33B9E"/>
    <w:rsid w:val="00A33C00"/>
    <w:rsid w:val="00A33C95"/>
    <w:rsid w:val="00A33D89"/>
    <w:rsid w:val="00A33E37"/>
    <w:rsid w:val="00A34364"/>
    <w:rsid w:val="00A343B6"/>
    <w:rsid w:val="00A346D3"/>
    <w:rsid w:val="00A3487F"/>
    <w:rsid w:val="00A34910"/>
    <w:rsid w:val="00A34B06"/>
    <w:rsid w:val="00A34B7E"/>
    <w:rsid w:val="00A34F11"/>
    <w:rsid w:val="00A35A6C"/>
    <w:rsid w:val="00A35B3B"/>
    <w:rsid w:val="00A35E52"/>
    <w:rsid w:val="00A36446"/>
    <w:rsid w:val="00A3661B"/>
    <w:rsid w:val="00A3663D"/>
    <w:rsid w:val="00A36969"/>
    <w:rsid w:val="00A36A3C"/>
    <w:rsid w:val="00A36F06"/>
    <w:rsid w:val="00A37268"/>
    <w:rsid w:val="00A37413"/>
    <w:rsid w:val="00A3757E"/>
    <w:rsid w:val="00A37604"/>
    <w:rsid w:val="00A37C46"/>
    <w:rsid w:val="00A37C52"/>
    <w:rsid w:val="00A4007A"/>
    <w:rsid w:val="00A400B4"/>
    <w:rsid w:val="00A4017B"/>
    <w:rsid w:val="00A401D4"/>
    <w:rsid w:val="00A40519"/>
    <w:rsid w:val="00A410B7"/>
    <w:rsid w:val="00A41342"/>
    <w:rsid w:val="00A41674"/>
    <w:rsid w:val="00A41D95"/>
    <w:rsid w:val="00A41E67"/>
    <w:rsid w:val="00A41F24"/>
    <w:rsid w:val="00A4215B"/>
    <w:rsid w:val="00A4252A"/>
    <w:rsid w:val="00A426F3"/>
    <w:rsid w:val="00A4294B"/>
    <w:rsid w:val="00A4297F"/>
    <w:rsid w:val="00A4302C"/>
    <w:rsid w:val="00A43220"/>
    <w:rsid w:val="00A4336A"/>
    <w:rsid w:val="00A435F0"/>
    <w:rsid w:val="00A43952"/>
    <w:rsid w:val="00A43FA2"/>
    <w:rsid w:val="00A4415A"/>
    <w:rsid w:val="00A444C9"/>
    <w:rsid w:val="00A4463A"/>
    <w:rsid w:val="00A4488C"/>
    <w:rsid w:val="00A44931"/>
    <w:rsid w:val="00A44953"/>
    <w:rsid w:val="00A44B31"/>
    <w:rsid w:val="00A44BC4"/>
    <w:rsid w:val="00A44D13"/>
    <w:rsid w:val="00A450C4"/>
    <w:rsid w:val="00A45126"/>
    <w:rsid w:val="00A45777"/>
    <w:rsid w:val="00A45C21"/>
    <w:rsid w:val="00A45C57"/>
    <w:rsid w:val="00A45F30"/>
    <w:rsid w:val="00A45F32"/>
    <w:rsid w:val="00A46179"/>
    <w:rsid w:val="00A46302"/>
    <w:rsid w:val="00A46D57"/>
    <w:rsid w:val="00A46FFB"/>
    <w:rsid w:val="00A47717"/>
    <w:rsid w:val="00A4789F"/>
    <w:rsid w:val="00A47976"/>
    <w:rsid w:val="00A4798B"/>
    <w:rsid w:val="00A4798C"/>
    <w:rsid w:val="00A47AA0"/>
    <w:rsid w:val="00A47E17"/>
    <w:rsid w:val="00A50377"/>
    <w:rsid w:val="00A50461"/>
    <w:rsid w:val="00A50BEA"/>
    <w:rsid w:val="00A50E60"/>
    <w:rsid w:val="00A51123"/>
    <w:rsid w:val="00A51187"/>
    <w:rsid w:val="00A51DF0"/>
    <w:rsid w:val="00A51E9D"/>
    <w:rsid w:val="00A51F54"/>
    <w:rsid w:val="00A51FA8"/>
    <w:rsid w:val="00A52671"/>
    <w:rsid w:val="00A52B27"/>
    <w:rsid w:val="00A52F63"/>
    <w:rsid w:val="00A52FFD"/>
    <w:rsid w:val="00A53433"/>
    <w:rsid w:val="00A538AB"/>
    <w:rsid w:val="00A53E57"/>
    <w:rsid w:val="00A54049"/>
    <w:rsid w:val="00A54215"/>
    <w:rsid w:val="00A54B80"/>
    <w:rsid w:val="00A54BFC"/>
    <w:rsid w:val="00A54D86"/>
    <w:rsid w:val="00A551A6"/>
    <w:rsid w:val="00A5528A"/>
    <w:rsid w:val="00A55358"/>
    <w:rsid w:val="00A554E9"/>
    <w:rsid w:val="00A558D0"/>
    <w:rsid w:val="00A55C0E"/>
    <w:rsid w:val="00A55C31"/>
    <w:rsid w:val="00A55EF0"/>
    <w:rsid w:val="00A560EF"/>
    <w:rsid w:val="00A5642D"/>
    <w:rsid w:val="00A56681"/>
    <w:rsid w:val="00A569E3"/>
    <w:rsid w:val="00A56DFF"/>
    <w:rsid w:val="00A56E45"/>
    <w:rsid w:val="00A56EB8"/>
    <w:rsid w:val="00A571AD"/>
    <w:rsid w:val="00A5750C"/>
    <w:rsid w:val="00A57625"/>
    <w:rsid w:val="00A578F1"/>
    <w:rsid w:val="00A57B2B"/>
    <w:rsid w:val="00A57B53"/>
    <w:rsid w:val="00A57ECE"/>
    <w:rsid w:val="00A60159"/>
    <w:rsid w:val="00A6034F"/>
    <w:rsid w:val="00A606F8"/>
    <w:rsid w:val="00A60932"/>
    <w:rsid w:val="00A60A35"/>
    <w:rsid w:val="00A60C06"/>
    <w:rsid w:val="00A610E5"/>
    <w:rsid w:val="00A61459"/>
    <w:rsid w:val="00A61919"/>
    <w:rsid w:val="00A61CB0"/>
    <w:rsid w:val="00A62067"/>
    <w:rsid w:val="00A6242D"/>
    <w:rsid w:val="00A625E3"/>
    <w:rsid w:val="00A62795"/>
    <w:rsid w:val="00A628DB"/>
    <w:rsid w:val="00A62E29"/>
    <w:rsid w:val="00A62F10"/>
    <w:rsid w:val="00A63001"/>
    <w:rsid w:val="00A63507"/>
    <w:rsid w:val="00A63524"/>
    <w:rsid w:val="00A638CB"/>
    <w:rsid w:val="00A639EC"/>
    <w:rsid w:val="00A63DB8"/>
    <w:rsid w:val="00A63F65"/>
    <w:rsid w:val="00A6451B"/>
    <w:rsid w:val="00A64525"/>
    <w:rsid w:val="00A6477F"/>
    <w:rsid w:val="00A647BF"/>
    <w:rsid w:val="00A64CF8"/>
    <w:rsid w:val="00A65622"/>
    <w:rsid w:val="00A65894"/>
    <w:rsid w:val="00A65D9B"/>
    <w:rsid w:val="00A66289"/>
    <w:rsid w:val="00A6638C"/>
    <w:rsid w:val="00A66464"/>
    <w:rsid w:val="00A665A9"/>
    <w:rsid w:val="00A666B6"/>
    <w:rsid w:val="00A666CB"/>
    <w:rsid w:val="00A6685F"/>
    <w:rsid w:val="00A66EF8"/>
    <w:rsid w:val="00A67054"/>
    <w:rsid w:val="00A671F3"/>
    <w:rsid w:val="00A67202"/>
    <w:rsid w:val="00A6732D"/>
    <w:rsid w:val="00A67572"/>
    <w:rsid w:val="00A67B43"/>
    <w:rsid w:val="00A67F2B"/>
    <w:rsid w:val="00A70356"/>
    <w:rsid w:val="00A70499"/>
    <w:rsid w:val="00A70686"/>
    <w:rsid w:val="00A70DF1"/>
    <w:rsid w:val="00A7108A"/>
    <w:rsid w:val="00A710ED"/>
    <w:rsid w:val="00A716AE"/>
    <w:rsid w:val="00A719F0"/>
    <w:rsid w:val="00A71D37"/>
    <w:rsid w:val="00A724C6"/>
    <w:rsid w:val="00A724F8"/>
    <w:rsid w:val="00A72578"/>
    <w:rsid w:val="00A7267F"/>
    <w:rsid w:val="00A727D7"/>
    <w:rsid w:val="00A72A06"/>
    <w:rsid w:val="00A72AA7"/>
    <w:rsid w:val="00A72E0A"/>
    <w:rsid w:val="00A731B2"/>
    <w:rsid w:val="00A733DB"/>
    <w:rsid w:val="00A73E8C"/>
    <w:rsid w:val="00A74372"/>
    <w:rsid w:val="00A743F3"/>
    <w:rsid w:val="00A74649"/>
    <w:rsid w:val="00A74B60"/>
    <w:rsid w:val="00A74E3B"/>
    <w:rsid w:val="00A7511B"/>
    <w:rsid w:val="00A754B2"/>
    <w:rsid w:val="00A75590"/>
    <w:rsid w:val="00A75AF4"/>
    <w:rsid w:val="00A76026"/>
    <w:rsid w:val="00A76308"/>
    <w:rsid w:val="00A76516"/>
    <w:rsid w:val="00A76625"/>
    <w:rsid w:val="00A76B00"/>
    <w:rsid w:val="00A76C29"/>
    <w:rsid w:val="00A76E24"/>
    <w:rsid w:val="00A77498"/>
    <w:rsid w:val="00A775FF"/>
    <w:rsid w:val="00A77733"/>
    <w:rsid w:val="00A7777B"/>
    <w:rsid w:val="00A7789E"/>
    <w:rsid w:val="00A7791C"/>
    <w:rsid w:val="00A779D9"/>
    <w:rsid w:val="00A77C02"/>
    <w:rsid w:val="00A80358"/>
    <w:rsid w:val="00A80449"/>
    <w:rsid w:val="00A80513"/>
    <w:rsid w:val="00A805BF"/>
    <w:rsid w:val="00A808FD"/>
    <w:rsid w:val="00A80BED"/>
    <w:rsid w:val="00A80D94"/>
    <w:rsid w:val="00A80EBE"/>
    <w:rsid w:val="00A80F1E"/>
    <w:rsid w:val="00A80FFF"/>
    <w:rsid w:val="00A81228"/>
    <w:rsid w:val="00A81595"/>
    <w:rsid w:val="00A81C65"/>
    <w:rsid w:val="00A81E9B"/>
    <w:rsid w:val="00A82270"/>
    <w:rsid w:val="00A8270C"/>
    <w:rsid w:val="00A82766"/>
    <w:rsid w:val="00A82769"/>
    <w:rsid w:val="00A84EC6"/>
    <w:rsid w:val="00A85238"/>
    <w:rsid w:val="00A8570E"/>
    <w:rsid w:val="00A85A25"/>
    <w:rsid w:val="00A85D3B"/>
    <w:rsid w:val="00A86959"/>
    <w:rsid w:val="00A86DCF"/>
    <w:rsid w:val="00A871CD"/>
    <w:rsid w:val="00A87864"/>
    <w:rsid w:val="00A87B30"/>
    <w:rsid w:val="00A87D16"/>
    <w:rsid w:val="00A87D8E"/>
    <w:rsid w:val="00A87F1D"/>
    <w:rsid w:val="00A90152"/>
    <w:rsid w:val="00A9022C"/>
    <w:rsid w:val="00A9022E"/>
    <w:rsid w:val="00A904CC"/>
    <w:rsid w:val="00A90643"/>
    <w:rsid w:val="00A9071C"/>
    <w:rsid w:val="00A9085E"/>
    <w:rsid w:val="00A909FA"/>
    <w:rsid w:val="00A91125"/>
    <w:rsid w:val="00A91376"/>
    <w:rsid w:val="00A9158C"/>
    <w:rsid w:val="00A91600"/>
    <w:rsid w:val="00A916C6"/>
    <w:rsid w:val="00A9187F"/>
    <w:rsid w:val="00A91962"/>
    <w:rsid w:val="00A91CF9"/>
    <w:rsid w:val="00A92177"/>
    <w:rsid w:val="00A921BE"/>
    <w:rsid w:val="00A92255"/>
    <w:rsid w:val="00A92388"/>
    <w:rsid w:val="00A92593"/>
    <w:rsid w:val="00A925B2"/>
    <w:rsid w:val="00A9263C"/>
    <w:rsid w:val="00A92874"/>
    <w:rsid w:val="00A930B9"/>
    <w:rsid w:val="00A93A68"/>
    <w:rsid w:val="00A93AE1"/>
    <w:rsid w:val="00A93BB5"/>
    <w:rsid w:val="00A9426C"/>
    <w:rsid w:val="00A94AA0"/>
    <w:rsid w:val="00A94DCA"/>
    <w:rsid w:val="00A95057"/>
    <w:rsid w:val="00A950E3"/>
    <w:rsid w:val="00A95480"/>
    <w:rsid w:val="00A959D7"/>
    <w:rsid w:val="00A95C3E"/>
    <w:rsid w:val="00A95D51"/>
    <w:rsid w:val="00A95DB0"/>
    <w:rsid w:val="00A960B7"/>
    <w:rsid w:val="00A9625B"/>
    <w:rsid w:val="00A96402"/>
    <w:rsid w:val="00A9647E"/>
    <w:rsid w:val="00A96697"/>
    <w:rsid w:val="00A96E59"/>
    <w:rsid w:val="00A97063"/>
    <w:rsid w:val="00A97864"/>
    <w:rsid w:val="00AA05EB"/>
    <w:rsid w:val="00AA09E1"/>
    <w:rsid w:val="00AA0AC9"/>
    <w:rsid w:val="00AA0BDD"/>
    <w:rsid w:val="00AA0F03"/>
    <w:rsid w:val="00AA0FB8"/>
    <w:rsid w:val="00AA109E"/>
    <w:rsid w:val="00AA113C"/>
    <w:rsid w:val="00AA1597"/>
    <w:rsid w:val="00AA1B43"/>
    <w:rsid w:val="00AA1C1E"/>
    <w:rsid w:val="00AA1C70"/>
    <w:rsid w:val="00AA1DF8"/>
    <w:rsid w:val="00AA1FB8"/>
    <w:rsid w:val="00AA1FC6"/>
    <w:rsid w:val="00AA23F5"/>
    <w:rsid w:val="00AA2499"/>
    <w:rsid w:val="00AA25BA"/>
    <w:rsid w:val="00AA26BA"/>
    <w:rsid w:val="00AA2773"/>
    <w:rsid w:val="00AA2F3F"/>
    <w:rsid w:val="00AA32DE"/>
    <w:rsid w:val="00AA331F"/>
    <w:rsid w:val="00AA3F05"/>
    <w:rsid w:val="00AA43CE"/>
    <w:rsid w:val="00AA456D"/>
    <w:rsid w:val="00AA460D"/>
    <w:rsid w:val="00AA499E"/>
    <w:rsid w:val="00AA4F5B"/>
    <w:rsid w:val="00AA5000"/>
    <w:rsid w:val="00AA5118"/>
    <w:rsid w:val="00AA5467"/>
    <w:rsid w:val="00AA5AF9"/>
    <w:rsid w:val="00AA5C96"/>
    <w:rsid w:val="00AA673F"/>
    <w:rsid w:val="00AA6E19"/>
    <w:rsid w:val="00AA6E9E"/>
    <w:rsid w:val="00AA6ED3"/>
    <w:rsid w:val="00AA70B6"/>
    <w:rsid w:val="00AA71D1"/>
    <w:rsid w:val="00AA73F3"/>
    <w:rsid w:val="00AA7457"/>
    <w:rsid w:val="00AA75FF"/>
    <w:rsid w:val="00AA7607"/>
    <w:rsid w:val="00AA7C76"/>
    <w:rsid w:val="00AB0124"/>
    <w:rsid w:val="00AB0206"/>
    <w:rsid w:val="00AB0354"/>
    <w:rsid w:val="00AB040E"/>
    <w:rsid w:val="00AB04DA"/>
    <w:rsid w:val="00AB08FE"/>
    <w:rsid w:val="00AB1B8E"/>
    <w:rsid w:val="00AB1D36"/>
    <w:rsid w:val="00AB23FE"/>
    <w:rsid w:val="00AB247E"/>
    <w:rsid w:val="00AB28FA"/>
    <w:rsid w:val="00AB2906"/>
    <w:rsid w:val="00AB2A80"/>
    <w:rsid w:val="00AB2EA1"/>
    <w:rsid w:val="00AB34F9"/>
    <w:rsid w:val="00AB3BEC"/>
    <w:rsid w:val="00AB3CE3"/>
    <w:rsid w:val="00AB3D64"/>
    <w:rsid w:val="00AB4577"/>
    <w:rsid w:val="00AB49D4"/>
    <w:rsid w:val="00AB4A59"/>
    <w:rsid w:val="00AB4DEB"/>
    <w:rsid w:val="00AB51DD"/>
    <w:rsid w:val="00AB573B"/>
    <w:rsid w:val="00AB5A09"/>
    <w:rsid w:val="00AB6EDC"/>
    <w:rsid w:val="00AB7973"/>
    <w:rsid w:val="00AB7A86"/>
    <w:rsid w:val="00AC062C"/>
    <w:rsid w:val="00AC0663"/>
    <w:rsid w:val="00AC0785"/>
    <w:rsid w:val="00AC0B32"/>
    <w:rsid w:val="00AC0C64"/>
    <w:rsid w:val="00AC0E06"/>
    <w:rsid w:val="00AC0EAF"/>
    <w:rsid w:val="00AC101C"/>
    <w:rsid w:val="00AC117A"/>
    <w:rsid w:val="00AC13CB"/>
    <w:rsid w:val="00AC2796"/>
    <w:rsid w:val="00AC2A71"/>
    <w:rsid w:val="00AC2AAC"/>
    <w:rsid w:val="00AC2AF8"/>
    <w:rsid w:val="00AC3518"/>
    <w:rsid w:val="00AC36E3"/>
    <w:rsid w:val="00AC384A"/>
    <w:rsid w:val="00AC3D4D"/>
    <w:rsid w:val="00AC3F66"/>
    <w:rsid w:val="00AC4089"/>
    <w:rsid w:val="00AC428C"/>
    <w:rsid w:val="00AC42B9"/>
    <w:rsid w:val="00AC4456"/>
    <w:rsid w:val="00AC45DC"/>
    <w:rsid w:val="00AC4732"/>
    <w:rsid w:val="00AC4C51"/>
    <w:rsid w:val="00AC4E53"/>
    <w:rsid w:val="00AC4EA4"/>
    <w:rsid w:val="00AC5005"/>
    <w:rsid w:val="00AC53A8"/>
    <w:rsid w:val="00AC54E2"/>
    <w:rsid w:val="00AC56D1"/>
    <w:rsid w:val="00AC56F5"/>
    <w:rsid w:val="00AC59B6"/>
    <w:rsid w:val="00AC59FE"/>
    <w:rsid w:val="00AC5A66"/>
    <w:rsid w:val="00AC5BAB"/>
    <w:rsid w:val="00AC5BC9"/>
    <w:rsid w:val="00AC5C7F"/>
    <w:rsid w:val="00AC5E59"/>
    <w:rsid w:val="00AC6013"/>
    <w:rsid w:val="00AC6234"/>
    <w:rsid w:val="00AC63C3"/>
    <w:rsid w:val="00AC657D"/>
    <w:rsid w:val="00AC6705"/>
    <w:rsid w:val="00AC69E3"/>
    <w:rsid w:val="00AC6AD7"/>
    <w:rsid w:val="00AC6FA2"/>
    <w:rsid w:val="00AC763C"/>
    <w:rsid w:val="00AC7747"/>
    <w:rsid w:val="00AC779D"/>
    <w:rsid w:val="00AC7E6D"/>
    <w:rsid w:val="00AD00A1"/>
    <w:rsid w:val="00AD080C"/>
    <w:rsid w:val="00AD0A40"/>
    <w:rsid w:val="00AD0D8D"/>
    <w:rsid w:val="00AD1076"/>
    <w:rsid w:val="00AD10C6"/>
    <w:rsid w:val="00AD11B2"/>
    <w:rsid w:val="00AD1356"/>
    <w:rsid w:val="00AD169F"/>
    <w:rsid w:val="00AD1D99"/>
    <w:rsid w:val="00AD1F3D"/>
    <w:rsid w:val="00AD22ED"/>
    <w:rsid w:val="00AD2974"/>
    <w:rsid w:val="00AD2C03"/>
    <w:rsid w:val="00AD2EDD"/>
    <w:rsid w:val="00AD2F48"/>
    <w:rsid w:val="00AD31BE"/>
    <w:rsid w:val="00AD3460"/>
    <w:rsid w:val="00AD360A"/>
    <w:rsid w:val="00AD39DE"/>
    <w:rsid w:val="00AD39E0"/>
    <w:rsid w:val="00AD3AB2"/>
    <w:rsid w:val="00AD3BDF"/>
    <w:rsid w:val="00AD40BE"/>
    <w:rsid w:val="00AD4557"/>
    <w:rsid w:val="00AD4D8E"/>
    <w:rsid w:val="00AD4EBF"/>
    <w:rsid w:val="00AD4EC3"/>
    <w:rsid w:val="00AD50E1"/>
    <w:rsid w:val="00AD585E"/>
    <w:rsid w:val="00AD5920"/>
    <w:rsid w:val="00AD59B9"/>
    <w:rsid w:val="00AD5BB0"/>
    <w:rsid w:val="00AD5CC8"/>
    <w:rsid w:val="00AD5D1B"/>
    <w:rsid w:val="00AD5E74"/>
    <w:rsid w:val="00AD61B9"/>
    <w:rsid w:val="00AD6641"/>
    <w:rsid w:val="00AD672C"/>
    <w:rsid w:val="00AD6AF2"/>
    <w:rsid w:val="00AD6B68"/>
    <w:rsid w:val="00AD6B87"/>
    <w:rsid w:val="00AD702E"/>
    <w:rsid w:val="00AD761A"/>
    <w:rsid w:val="00AD76DE"/>
    <w:rsid w:val="00AD7784"/>
    <w:rsid w:val="00AD77C5"/>
    <w:rsid w:val="00AD7CE2"/>
    <w:rsid w:val="00AD7D00"/>
    <w:rsid w:val="00AE01D2"/>
    <w:rsid w:val="00AE030E"/>
    <w:rsid w:val="00AE0539"/>
    <w:rsid w:val="00AE1474"/>
    <w:rsid w:val="00AE1C52"/>
    <w:rsid w:val="00AE1DFE"/>
    <w:rsid w:val="00AE1F9F"/>
    <w:rsid w:val="00AE20F5"/>
    <w:rsid w:val="00AE214D"/>
    <w:rsid w:val="00AE2448"/>
    <w:rsid w:val="00AE2603"/>
    <w:rsid w:val="00AE2AF7"/>
    <w:rsid w:val="00AE2BEA"/>
    <w:rsid w:val="00AE2E9D"/>
    <w:rsid w:val="00AE32C3"/>
    <w:rsid w:val="00AE32FE"/>
    <w:rsid w:val="00AE3B41"/>
    <w:rsid w:val="00AE3FA4"/>
    <w:rsid w:val="00AE4048"/>
    <w:rsid w:val="00AE44E7"/>
    <w:rsid w:val="00AE45C1"/>
    <w:rsid w:val="00AE4807"/>
    <w:rsid w:val="00AE4D5D"/>
    <w:rsid w:val="00AE5B20"/>
    <w:rsid w:val="00AE5C7A"/>
    <w:rsid w:val="00AE6389"/>
    <w:rsid w:val="00AE659F"/>
    <w:rsid w:val="00AE6A66"/>
    <w:rsid w:val="00AE6DEB"/>
    <w:rsid w:val="00AE7213"/>
    <w:rsid w:val="00AE7853"/>
    <w:rsid w:val="00AE7B6D"/>
    <w:rsid w:val="00AE7E5B"/>
    <w:rsid w:val="00AE7F4B"/>
    <w:rsid w:val="00AE7FDD"/>
    <w:rsid w:val="00AF00FE"/>
    <w:rsid w:val="00AF019E"/>
    <w:rsid w:val="00AF02B7"/>
    <w:rsid w:val="00AF0398"/>
    <w:rsid w:val="00AF05F6"/>
    <w:rsid w:val="00AF0757"/>
    <w:rsid w:val="00AF07BF"/>
    <w:rsid w:val="00AF07C6"/>
    <w:rsid w:val="00AF0BC1"/>
    <w:rsid w:val="00AF0BF4"/>
    <w:rsid w:val="00AF0C39"/>
    <w:rsid w:val="00AF0D52"/>
    <w:rsid w:val="00AF0E9E"/>
    <w:rsid w:val="00AF0EA8"/>
    <w:rsid w:val="00AF0EFA"/>
    <w:rsid w:val="00AF1295"/>
    <w:rsid w:val="00AF17F8"/>
    <w:rsid w:val="00AF19AB"/>
    <w:rsid w:val="00AF1AB1"/>
    <w:rsid w:val="00AF1C06"/>
    <w:rsid w:val="00AF211B"/>
    <w:rsid w:val="00AF2539"/>
    <w:rsid w:val="00AF25B1"/>
    <w:rsid w:val="00AF28F2"/>
    <w:rsid w:val="00AF2E18"/>
    <w:rsid w:val="00AF3105"/>
    <w:rsid w:val="00AF3BC4"/>
    <w:rsid w:val="00AF3CA0"/>
    <w:rsid w:val="00AF41E9"/>
    <w:rsid w:val="00AF476D"/>
    <w:rsid w:val="00AF4ED7"/>
    <w:rsid w:val="00AF50BD"/>
    <w:rsid w:val="00AF5442"/>
    <w:rsid w:val="00AF5476"/>
    <w:rsid w:val="00AF5506"/>
    <w:rsid w:val="00AF5820"/>
    <w:rsid w:val="00AF5838"/>
    <w:rsid w:val="00AF5900"/>
    <w:rsid w:val="00AF5A4F"/>
    <w:rsid w:val="00AF5CD0"/>
    <w:rsid w:val="00AF5EA7"/>
    <w:rsid w:val="00AF5FD7"/>
    <w:rsid w:val="00AF6412"/>
    <w:rsid w:val="00AF6B3B"/>
    <w:rsid w:val="00AF7048"/>
    <w:rsid w:val="00AF7236"/>
    <w:rsid w:val="00AF7301"/>
    <w:rsid w:val="00AF73AE"/>
    <w:rsid w:val="00AF7825"/>
    <w:rsid w:val="00AF7C0E"/>
    <w:rsid w:val="00AF7EC8"/>
    <w:rsid w:val="00B0008E"/>
    <w:rsid w:val="00B0035C"/>
    <w:rsid w:val="00B003EE"/>
    <w:rsid w:val="00B004CA"/>
    <w:rsid w:val="00B00659"/>
    <w:rsid w:val="00B00864"/>
    <w:rsid w:val="00B00E26"/>
    <w:rsid w:val="00B0171C"/>
    <w:rsid w:val="00B01A58"/>
    <w:rsid w:val="00B020E7"/>
    <w:rsid w:val="00B02609"/>
    <w:rsid w:val="00B02697"/>
    <w:rsid w:val="00B026B5"/>
    <w:rsid w:val="00B027F2"/>
    <w:rsid w:val="00B032CE"/>
    <w:rsid w:val="00B03694"/>
    <w:rsid w:val="00B043B4"/>
    <w:rsid w:val="00B043D3"/>
    <w:rsid w:val="00B04468"/>
    <w:rsid w:val="00B044D2"/>
    <w:rsid w:val="00B0456D"/>
    <w:rsid w:val="00B0548C"/>
    <w:rsid w:val="00B056F3"/>
    <w:rsid w:val="00B06385"/>
    <w:rsid w:val="00B067F4"/>
    <w:rsid w:val="00B06959"/>
    <w:rsid w:val="00B06CF8"/>
    <w:rsid w:val="00B06E15"/>
    <w:rsid w:val="00B07127"/>
    <w:rsid w:val="00B0713D"/>
    <w:rsid w:val="00B07257"/>
    <w:rsid w:val="00B07470"/>
    <w:rsid w:val="00B07D70"/>
    <w:rsid w:val="00B10345"/>
    <w:rsid w:val="00B1045F"/>
    <w:rsid w:val="00B10D7A"/>
    <w:rsid w:val="00B10FDA"/>
    <w:rsid w:val="00B11324"/>
    <w:rsid w:val="00B114FD"/>
    <w:rsid w:val="00B1163F"/>
    <w:rsid w:val="00B11AF6"/>
    <w:rsid w:val="00B11CFD"/>
    <w:rsid w:val="00B129A4"/>
    <w:rsid w:val="00B129CF"/>
    <w:rsid w:val="00B12F91"/>
    <w:rsid w:val="00B130CB"/>
    <w:rsid w:val="00B132B0"/>
    <w:rsid w:val="00B13706"/>
    <w:rsid w:val="00B137DB"/>
    <w:rsid w:val="00B137EC"/>
    <w:rsid w:val="00B13A61"/>
    <w:rsid w:val="00B13FFD"/>
    <w:rsid w:val="00B15455"/>
    <w:rsid w:val="00B15968"/>
    <w:rsid w:val="00B15C26"/>
    <w:rsid w:val="00B160CD"/>
    <w:rsid w:val="00B16773"/>
    <w:rsid w:val="00B1680F"/>
    <w:rsid w:val="00B169DC"/>
    <w:rsid w:val="00B16B4C"/>
    <w:rsid w:val="00B16C6C"/>
    <w:rsid w:val="00B175B9"/>
    <w:rsid w:val="00B175DE"/>
    <w:rsid w:val="00B176D4"/>
    <w:rsid w:val="00B176EE"/>
    <w:rsid w:val="00B17CE1"/>
    <w:rsid w:val="00B17D75"/>
    <w:rsid w:val="00B17DD8"/>
    <w:rsid w:val="00B17FDE"/>
    <w:rsid w:val="00B20C85"/>
    <w:rsid w:val="00B21417"/>
    <w:rsid w:val="00B21436"/>
    <w:rsid w:val="00B21476"/>
    <w:rsid w:val="00B214C8"/>
    <w:rsid w:val="00B219FA"/>
    <w:rsid w:val="00B2279A"/>
    <w:rsid w:val="00B228EB"/>
    <w:rsid w:val="00B2299E"/>
    <w:rsid w:val="00B22BCF"/>
    <w:rsid w:val="00B22CF6"/>
    <w:rsid w:val="00B23162"/>
    <w:rsid w:val="00B234C8"/>
    <w:rsid w:val="00B23B35"/>
    <w:rsid w:val="00B23E6A"/>
    <w:rsid w:val="00B23F36"/>
    <w:rsid w:val="00B23FCA"/>
    <w:rsid w:val="00B240EE"/>
    <w:rsid w:val="00B2440F"/>
    <w:rsid w:val="00B246E5"/>
    <w:rsid w:val="00B2473E"/>
    <w:rsid w:val="00B2482B"/>
    <w:rsid w:val="00B24DC3"/>
    <w:rsid w:val="00B250D1"/>
    <w:rsid w:val="00B2541B"/>
    <w:rsid w:val="00B25615"/>
    <w:rsid w:val="00B256D7"/>
    <w:rsid w:val="00B257CD"/>
    <w:rsid w:val="00B25963"/>
    <w:rsid w:val="00B25EB8"/>
    <w:rsid w:val="00B25EDB"/>
    <w:rsid w:val="00B263A7"/>
    <w:rsid w:val="00B26619"/>
    <w:rsid w:val="00B266B8"/>
    <w:rsid w:val="00B2687D"/>
    <w:rsid w:val="00B2699D"/>
    <w:rsid w:val="00B26E5C"/>
    <w:rsid w:val="00B272F9"/>
    <w:rsid w:val="00B27340"/>
    <w:rsid w:val="00B274A8"/>
    <w:rsid w:val="00B274D5"/>
    <w:rsid w:val="00B2760E"/>
    <w:rsid w:val="00B27612"/>
    <w:rsid w:val="00B278B1"/>
    <w:rsid w:val="00B27C3A"/>
    <w:rsid w:val="00B304C0"/>
    <w:rsid w:val="00B306D7"/>
    <w:rsid w:val="00B307B1"/>
    <w:rsid w:val="00B30FB9"/>
    <w:rsid w:val="00B32252"/>
    <w:rsid w:val="00B323EC"/>
    <w:rsid w:val="00B32824"/>
    <w:rsid w:val="00B32918"/>
    <w:rsid w:val="00B32EAD"/>
    <w:rsid w:val="00B32F04"/>
    <w:rsid w:val="00B3321D"/>
    <w:rsid w:val="00B333F0"/>
    <w:rsid w:val="00B34324"/>
    <w:rsid w:val="00B3458A"/>
    <w:rsid w:val="00B3466D"/>
    <w:rsid w:val="00B347E1"/>
    <w:rsid w:val="00B34DC9"/>
    <w:rsid w:val="00B34DEF"/>
    <w:rsid w:val="00B34E1C"/>
    <w:rsid w:val="00B3510E"/>
    <w:rsid w:val="00B35254"/>
    <w:rsid w:val="00B35611"/>
    <w:rsid w:val="00B3585D"/>
    <w:rsid w:val="00B35B10"/>
    <w:rsid w:val="00B3631A"/>
    <w:rsid w:val="00B36929"/>
    <w:rsid w:val="00B36BDE"/>
    <w:rsid w:val="00B36F01"/>
    <w:rsid w:val="00B3701F"/>
    <w:rsid w:val="00B373CC"/>
    <w:rsid w:val="00B374FA"/>
    <w:rsid w:val="00B37514"/>
    <w:rsid w:val="00B376F3"/>
    <w:rsid w:val="00B37F62"/>
    <w:rsid w:val="00B37FAD"/>
    <w:rsid w:val="00B4052E"/>
    <w:rsid w:val="00B40AB4"/>
    <w:rsid w:val="00B40D5C"/>
    <w:rsid w:val="00B40F08"/>
    <w:rsid w:val="00B40F67"/>
    <w:rsid w:val="00B4123A"/>
    <w:rsid w:val="00B414EE"/>
    <w:rsid w:val="00B416D5"/>
    <w:rsid w:val="00B4170E"/>
    <w:rsid w:val="00B41895"/>
    <w:rsid w:val="00B41925"/>
    <w:rsid w:val="00B41956"/>
    <w:rsid w:val="00B419F9"/>
    <w:rsid w:val="00B4209C"/>
    <w:rsid w:val="00B4212C"/>
    <w:rsid w:val="00B42240"/>
    <w:rsid w:val="00B4270C"/>
    <w:rsid w:val="00B42756"/>
    <w:rsid w:val="00B428AB"/>
    <w:rsid w:val="00B42DED"/>
    <w:rsid w:val="00B43225"/>
    <w:rsid w:val="00B43280"/>
    <w:rsid w:val="00B433B9"/>
    <w:rsid w:val="00B43BFE"/>
    <w:rsid w:val="00B4403B"/>
    <w:rsid w:val="00B44586"/>
    <w:rsid w:val="00B445C1"/>
    <w:rsid w:val="00B44604"/>
    <w:rsid w:val="00B4487C"/>
    <w:rsid w:val="00B44913"/>
    <w:rsid w:val="00B44A9D"/>
    <w:rsid w:val="00B45163"/>
    <w:rsid w:val="00B457BF"/>
    <w:rsid w:val="00B45A6B"/>
    <w:rsid w:val="00B45D40"/>
    <w:rsid w:val="00B45DF5"/>
    <w:rsid w:val="00B46248"/>
    <w:rsid w:val="00B46288"/>
    <w:rsid w:val="00B46317"/>
    <w:rsid w:val="00B46971"/>
    <w:rsid w:val="00B470AE"/>
    <w:rsid w:val="00B478E9"/>
    <w:rsid w:val="00B47BA7"/>
    <w:rsid w:val="00B47D96"/>
    <w:rsid w:val="00B47E1B"/>
    <w:rsid w:val="00B5019F"/>
    <w:rsid w:val="00B50532"/>
    <w:rsid w:val="00B50E16"/>
    <w:rsid w:val="00B51153"/>
    <w:rsid w:val="00B511B7"/>
    <w:rsid w:val="00B5169E"/>
    <w:rsid w:val="00B51A22"/>
    <w:rsid w:val="00B5207F"/>
    <w:rsid w:val="00B5278F"/>
    <w:rsid w:val="00B5293D"/>
    <w:rsid w:val="00B52B15"/>
    <w:rsid w:val="00B52B27"/>
    <w:rsid w:val="00B52E2F"/>
    <w:rsid w:val="00B52F1A"/>
    <w:rsid w:val="00B53106"/>
    <w:rsid w:val="00B53439"/>
    <w:rsid w:val="00B534BF"/>
    <w:rsid w:val="00B53A16"/>
    <w:rsid w:val="00B53AE3"/>
    <w:rsid w:val="00B53FCD"/>
    <w:rsid w:val="00B5403D"/>
    <w:rsid w:val="00B5421E"/>
    <w:rsid w:val="00B5478B"/>
    <w:rsid w:val="00B54969"/>
    <w:rsid w:val="00B551F2"/>
    <w:rsid w:val="00B554CE"/>
    <w:rsid w:val="00B55ABC"/>
    <w:rsid w:val="00B55AE9"/>
    <w:rsid w:val="00B55B17"/>
    <w:rsid w:val="00B55FC3"/>
    <w:rsid w:val="00B563A9"/>
    <w:rsid w:val="00B56734"/>
    <w:rsid w:val="00B56B7C"/>
    <w:rsid w:val="00B57000"/>
    <w:rsid w:val="00B57604"/>
    <w:rsid w:val="00B577BF"/>
    <w:rsid w:val="00B57DA5"/>
    <w:rsid w:val="00B57DDB"/>
    <w:rsid w:val="00B600A2"/>
    <w:rsid w:val="00B60150"/>
    <w:rsid w:val="00B6039A"/>
    <w:rsid w:val="00B60836"/>
    <w:rsid w:val="00B60963"/>
    <w:rsid w:val="00B60F1E"/>
    <w:rsid w:val="00B61097"/>
    <w:rsid w:val="00B61650"/>
    <w:rsid w:val="00B61734"/>
    <w:rsid w:val="00B618CB"/>
    <w:rsid w:val="00B6208F"/>
    <w:rsid w:val="00B62102"/>
    <w:rsid w:val="00B6225A"/>
    <w:rsid w:val="00B622D7"/>
    <w:rsid w:val="00B62484"/>
    <w:rsid w:val="00B626AF"/>
    <w:rsid w:val="00B62791"/>
    <w:rsid w:val="00B62C21"/>
    <w:rsid w:val="00B62C7A"/>
    <w:rsid w:val="00B62C8A"/>
    <w:rsid w:val="00B62FD3"/>
    <w:rsid w:val="00B63220"/>
    <w:rsid w:val="00B634DF"/>
    <w:rsid w:val="00B6394B"/>
    <w:rsid w:val="00B63C0B"/>
    <w:rsid w:val="00B63C8E"/>
    <w:rsid w:val="00B63F1A"/>
    <w:rsid w:val="00B640FF"/>
    <w:rsid w:val="00B641EB"/>
    <w:rsid w:val="00B64375"/>
    <w:rsid w:val="00B646F2"/>
    <w:rsid w:val="00B647F7"/>
    <w:rsid w:val="00B64A84"/>
    <w:rsid w:val="00B64AC9"/>
    <w:rsid w:val="00B64B7E"/>
    <w:rsid w:val="00B64E4F"/>
    <w:rsid w:val="00B64EEC"/>
    <w:rsid w:val="00B64FCC"/>
    <w:rsid w:val="00B6530F"/>
    <w:rsid w:val="00B65371"/>
    <w:rsid w:val="00B65AB4"/>
    <w:rsid w:val="00B65DC1"/>
    <w:rsid w:val="00B6671B"/>
    <w:rsid w:val="00B66A22"/>
    <w:rsid w:val="00B67010"/>
    <w:rsid w:val="00B672AE"/>
    <w:rsid w:val="00B674A7"/>
    <w:rsid w:val="00B676DC"/>
    <w:rsid w:val="00B678BA"/>
    <w:rsid w:val="00B6795E"/>
    <w:rsid w:val="00B67DFB"/>
    <w:rsid w:val="00B67FC9"/>
    <w:rsid w:val="00B70254"/>
    <w:rsid w:val="00B70331"/>
    <w:rsid w:val="00B70819"/>
    <w:rsid w:val="00B70AC1"/>
    <w:rsid w:val="00B70C00"/>
    <w:rsid w:val="00B70F53"/>
    <w:rsid w:val="00B70F69"/>
    <w:rsid w:val="00B715E9"/>
    <w:rsid w:val="00B719B5"/>
    <w:rsid w:val="00B71CB1"/>
    <w:rsid w:val="00B71CDE"/>
    <w:rsid w:val="00B71EFB"/>
    <w:rsid w:val="00B72052"/>
    <w:rsid w:val="00B720B3"/>
    <w:rsid w:val="00B72110"/>
    <w:rsid w:val="00B722B7"/>
    <w:rsid w:val="00B72388"/>
    <w:rsid w:val="00B72859"/>
    <w:rsid w:val="00B72B58"/>
    <w:rsid w:val="00B73AE9"/>
    <w:rsid w:val="00B73B77"/>
    <w:rsid w:val="00B740BD"/>
    <w:rsid w:val="00B7431A"/>
    <w:rsid w:val="00B74A98"/>
    <w:rsid w:val="00B7547B"/>
    <w:rsid w:val="00B7547E"/>
    <w:rsid w:val="00B7564C"/>
    <w:rsid w:val="00B756E1"/>
    <w:rsid w:val="00B757EC"/>
    <w:rsid w:val="00B75BE3"/>
    <w:rsid w:val="00B75ECC"/>
    <w:rsid w:val="00B7619E"/>
    <w:rsid w:val="00B766F0"/>
    <w:rsid w:val="00B76EE2"/>
    <w:rsid w:val="00B76F0B"/>
    <w:rsid w:val="00B777B2"/>
    <w:rsid w:val="00B777CF"/>
    <w:rsid w:val="00B77C4F"/>
    <w:rsid w:val="00B77FBD"/>
    <w:rsid w:val="00B77FF2"/>
    <w:rsid w:val="00B80553"/>
    <w:rsid w:val="00B80D34"/>
    <w:rsid w:val="00B80F3A"/>
    <w:rsid w:val="00B81101"/>
    <w:rsid w:val="00B8117E"/>
    <w:rsid w:val="00B813A1"/>
    <w:rsid w:val="00B8164E"/>
    <w:rsid w:val="00B818FD"/>
    <w:rsid w:val="00B81B6E"/>
    <w:rsid w:val="00B82017"/>
    <w:rsid w:val="00B82467"/>
    <w:rsid w:val="00B8274B"/>
    <w:rsid w:val="00B82F05"/>
    <w:rsid w:val="00B82FB4"/>
    <w:rsid w:val="00B830BA"/>
    <w:rsid w:val="00B83368"/>
    <w:rsid w:val="00B833E3"/>
    <w:rsid w:val="00B8353E"/>
    <w:rsid w:val="00B83547"/>
    <w:rsid w:val="00B835FE"/>
    <w:rsid w:val="00B83B86"/>
    <w:rsid w:val="00B83EF1"/>
    <w:rsid w:val="00B840A4"/>
    <w:rsid w:val="00B842EC"/>
    <w:rsid w:val="00B84444"/>
    <w:rsid w:val="00B846ED"/>
    <w:rsid w:val="00B84889"/>
    <w:rsid w:val="00B849FC"/>
    <w:rsid w:val="00B84A53"/>
    <w:rsid w:val="00B84B12"/>
    <w:rsid w:val="00B84DAA"/>
    <w:rsid w:val="00B851AC"/>
    <w:rsid w:val="00B8557C"/>
    <w:rsid w:val="00B8558E"/>
    <w:rsid w:val="00B85C33"/>
    <w:rsid w:val="00B85F06"/>
    <w:rsid w:val="00B8661C"/>
    <w:rsid w:val="00B866A6"/>
    <w:rsid w:val="00B86765"/>
    <w:rsid w:val="00B86878"/>
    <w:rsid w:val="00B8733C"/>
    <w:rsid w:val="00B87741"/>
    <w:rsid w:val="00B9010F"/>
    <w:rsid w:val="00B90257"/>
    <w:rsid w:val="00B90633"/>
    <w:rsid w:val="00B91656"/>
    <w:rsid w:val="00B9191F"/>
    <w:rsid w:val="00B91AF5"/>
    <w:rsid w:val="00B91F95"/>
    <w:rsid w:val="00B92095"/>
    <w:rsid w:val="00B92154"/>
    <w:rsid w:val="00B9215C"/>
    <w:rsid w:val="00B925D9"/>
    <w:rsid w:val="00B929A0"/>
    <w:rsid w:val="00B92AEE"/>
    <w:rsid w:val="00B92C55"/>
    <w:rsid w:val="00B92E97"/>
    <w:rsid w:val="00B932C6"/>
    <w:rsid w:val="00B937F2"/>
    <w:rsid w:val="00B9394E"/>
    <w:rsid w:val="00B93A45"/>
    <w:rsid w:val="00B93B24"/>
    <w:rsid w:val="00B93EEC"/>
    <w:rsid w:val="00B9427F"/>
    <w:rsid w:val="00B9458F"/>
    <w:rsid w:val="00B94593"/>
    <w:rsid w:val="00B94883"/>
    <w:rsid w:val="00B94A92"/>
    <w:rsid w:val="00B94B62"/>
    <w:rsid w:val="00B94CAE"/>
    <w:rsid w:val="00B94FFB"/>
    <w:rsid w:val="00B95135"/>
    <w:rsid w:val="00B95754"/>
    <w:rsid w:val="00B9577D"/>
    <w:rsid w:val="00B95EE1"/>
    <w:rsid w:val="00B96BFC"/>
    <w:rsid w:val="00B96CFA"/>
    <w:rsid w:val="00B96F1D"/>
    <w:rsid w:val="00B97045"/>
    <w:rsid w:val="00B978C4"/>
    <w:rsid w:val="00B9795D"/>
    <w:rsid w:val="00B97D15"/>
    <w:rsid w:val="00BA023E"/>
    <w:rsid w:val="00BA03EC"/>
    <w:rsid w:val="00BA09AA"/>
    <w:rsid w:val="00BA1063"/>
    <w:rsid w:val="00BA1065"/>
    <w:rsid w:val="00BA1942"/>
    <w:rsid w:val="00BA1D7B"/>
    <w:rsid w:val="00BA1F78"/>
    <w:rsid w:val="00BA2035"/>
    <w:rsid w:val="00BA20A1"/>
    <w:rsid w:val="00BA234C"/>
    <w:rsid w:val="00BA24F3"/>
    <w:rsid w:val="00BA29BB"/>
    <w:rsid w:val="00BA2C0E"/>
    <w:rsid w:val="00BA30DC"/>
    <w:rsid w:val="00BA33BD"/>
    <w:rsid w:val="00BA35A3"/>
    <w:rsid w:val="00BA3D37"/>
    <w:rsid w:val="00BA3D90"/>
    <w:rsid w:val="00BA3DBB"/>
    <w:rsid w:val="00BA3F71"/>
    <w:rsid w:val="00BA40B1"/>
    <w:rsid w:val="00BA418A"/>
    <w:rsid w:val="00BA41DA"/>
    <w:rsid w:val="00BA4435"/>
    <w:rsid w:val="00BA461D"/>
    <w:rsid w:val="00BA461F"/>
    <w:rsid w:val="00BA4B4E"/>
    <w:rsid w:val="00BA515F"/>
    <w:rsid w:val="00BA5275"/>
    <w:rsid w:val="00BA570A"/>
    <w:rsid w:val="00BA57CB"/>
    <w:rsid w:val="00BA593B"/>
    <w:rsid w:val="00BA5BD7"/>
    <w:rsid w:val="00BA5E9D"/>
    <w:rsid w:val="00BA6217"/>
    <w:rsid w:val="00BA6355"/>
    <w:rsid w:val="00BA6A50"/>
    <w:rsid w:val="00BA6ACA"/>
    <w:rsid w:val="00BA6F8C"/>
    <w:rsid w:val="00BA7081"/>
    <w:rsid w:val="00BA74BC"/>
    <w:rsid w:val="00BA74C3"/>
    <w:rsid w:val="00BA750C"/>
    <w:rsid w:val="00BA77D9"/>
    <w:rsid w:val="00BA7823"/>
    <w:rsid w:val="00BA78CF"/>
    <w:rsid w:val="00BB006B"/>
    <w:rsid w:val="00BB022E"/>
    <w:rsid w:val="00BB05ED"/>
    <w:rsid w:val="00BB06AF"/>
    <w:rsid w:val="00BB0DAB"/>
    <w:rsid w:val="00BB0EB6"/>
    <w:rsid w:val="00BB0F6E"/>
    <w:rsid w:val="00BB1130"/>
    <w:rsid w:val="00BB1AE7"/>
    <w:rsid w:val="00BB1D1B"/>
    <w:rsid w:val="00BB1DE1"/>
    <w:rsid w:val="00BB1F4F"/>
    <w:rsid w:val="00BB2885"/>
    <w:rsid w:val="00BB2C54"/>
    <w:rsid w:val="00BB2F5A"/>
    <w:rsid w:val="00BB30E4"/>
    <w:rsid w:val="00BB34B1"/>
    <w:rsid w:val="00BB34E0"/>
    <w:rsid w:val="00BB368C"/>
    <w:rsid w:val="00BB3846"/>
    <w:rsid w:val="00BB3A72"/>
    <w:rsid w:val="00BB3DB6"/>
    <w:rsid w:val="00BB3EF6"/>
    <w:rsid w:val="00BB4165"/>
    <w:rsid w:val="00BB42FF"/>
    <w:rsid w:val="00BB4339"/>
    <w:rsid w:val="00BB43A1"/>
    <w:rsid w:val="00BB4409"/>
    <w:rsid w:val="00BB4519"/>
    <w:rsid w:val="00BB45B4"/>
    <w:rsid w:val="00BB4D0D"/>
    <w:rsid w:val="00BB4D2A"/>
    <w:rsid w:val="00BB4E85"/>
    <w:rsid w:val="00BB4F14"/>
    <w:rsid w:val="00BB4FB9"/>
    <w:rsid w:val="00BB4FD1"/>
    <w:rsid w:val="00BB5289"/>
    <w:rsid w:val="00BB5345"/>
    <w:rsid w:val="00BB5448"/>
    <w:rsid w:val="00BB5693"/>
    <w:rsid w:val="00BB5785"/>
    <w:rsid w:val="00BB58AF"/>
    <w:rsid w:val="00BB5AE1"/>
    <w:rsid w:val="00BB5CEB"/>
    <w:rsid w:val="00BB6312"/>
    <w:rsid w:val="00BB672A"/>
    <w:rsid w:val="00BB6BE4"/>
    <w:rsid w:val="00BB6CBF"/>
    <w:rsid w:val="00BB76BE"/>
    <w:rsid w:val="00BB7A65"/>
    <w:rsid w:val="00BB7EAA"/>
    <w:rsid w:val="00BC0067"/>
    <w:rsid w:val="00BC009D"/>
    <w:rsid w:val="00BC0257"/>
    <w:rsid w:val="00BC0465"/>
    <w:rsid w:val="00BC04ED"/>
    <w:rsid w:val="00BC0511"/>
    <w:rsid w:val="00BC05FA"/>
    <w:rsid w:val="00BC0672"/>
    <w:rsid w:val="00BC08D8"/>
    <w:rsid w:val="00BC0BE7"/>
    <w:rsid w:val="00BC1257"/>
    <w:rsid w:val="00BC14B4"/>
    <w:rsid w:val="00BC171A"/>
    <w:rsid w:val="00BC17F2"/>
    <w:rsid w:val="00BC1AB2"/>
    <w:rsid w:val="00BC1BC5"/>
    <w:rsid w:val="00BC2490"/>
    <w:rsid w:val="00BC2513"/>
    <w:rsid w:val="00BC3388"/>
    <w:rsid w:val="00BC396E"/>
    <w:rsid w:val="00BC3DDF"/>
    <w:rsid w:val="00BC4190"/>
    <w:rsid w:val="00BC4319"/>
    <w:rsid w:val="00BC46A4"/>
    <w:rsid w:val="00BC4790"/>
    <w:rsid w:val="00BC49F8"/>
    <w:rsid w:val="00BC4C35"/>
    <w:rsid w:val="00BC4E99"/>
    <w:rsid w:val="00BC5080"/>
    <w:rsid w:val="00BC50FF"/>
    <w:rsid w:val="00BC52F5"/>
    <w:rsid w:val="00BC5882"/>
    <w:rsid w:val="00BC5AD6"/>
    <w:rsid w:val="00BC691A"/>
    <w:rsid w:val="00BC6A03"/>
    <w:rsid w:val="00BC6E1F"/>
    <w:rsid w:val="00BC7796"/>
    <w:rsid w:val="00BC78B5"/>
    <w:rsid w:val="00BC7A90"/>
    <w:rsid w:val="00BC7DD4"/>
    <w:rsid w:val="00BC7F25"/>
    <w:rsid w:val="00BD0147"/>
    <w:rsid w:val="00BD04C6"/>
    <w:rsid w:val="00BD0852"/>
    <w:rsid w:val="00BD0A2B"/>
    <w:rsid w:val="00BD0C0F"/>
    <w:rsid w:val="00BD133B"/>
    <w:rsid w:val="00BD1537"/>
    <w:rsid w:val="00BD163C"/>
    <w:rsid w:val="00BD1840"/>
    <w:rsid w:val="00BD1A28"/>
    <w:rsid w:val="00BD2605"/>
    <w:rsid w:val="00BD281D"/>
    <w:rsid w:val="00BD2BFE"/>
    <w:rsid w:val="00BD2E9E"/>
    <w:rsid w:val="00BD3099"/>
    <w:rsid w:val="00BD3586"/>
    <w:rsid w:val="00BD381D"/>
    <w:rsid w:val="00BD4161"/>
    <w:rsid w:val="00BD418B"/>
    <w:rsid w:val="00BD4350"/>
    <w:rsid w:val="00BD4377"/>
    <w:rsid w:val="00BD494A"/>
    <w:rsid w:val="00BD4E89"/>
    <w:rsid w:val="00BD53E9"/>
    <w:rsid w:val="00BD5472"/>
    <w:rsid w:val="00BD54CC"/>
    <w:rsid w:val="00BD55D2"/>
    <w:rsid w:val="00BD565F"/>
    <w:rsid w:val="00BD56BE"/>
    <w:rsid w:val="00BD61EE"/>
    <w:rsid w:val="00BD68F3"/>
    <w:rsid w:val="00BD6C1E"/>
    <w:rsid w:val="00BD6F55"/>
    <w:rsid w:val="00BD6FF2"/>
    <w:rsid w:val="00BD7330"/>
    <w:rsid w:val="00BD7331"/>
    <w:rsid w:val="00BD771E"/>
    <w:rsid w:val="00BD78D2"/>
    <w:rsid w:val="00BD7A85"/>
    <w:rsid w:val="00BD7C32"/>
    <w:rsid w:val="00BD7C6D"/>
    <w:rsid w:val="00BD7FAB"/>
    <w:rsid w:val="00BE0199"/>
    <w:rsid w:val="00BE0894"/>
    <w:rsid w:val="00BE0B2E"/>
    <w:rsid w:val="00BE0DDA"/>
    <w:rsid w:val="00BE120A"/>
    <w:rsid w:val="00BE1636"/>
    <w:rsid w:val="00BE18B5"/>
    <w:rsid w:val="00BE1B3F"/>
    <w:rsid w:val="00BE1C7C"/>
    <w:rsid w:val="00BE1F06"/>
    <w:rsid w:val="00BE1FD5"/>
    <w:rsid w:val="00BE2343"/>
    <w:rsid w:val="00BE27C9"/>
    <w:rsid w:val="00BE2AC6"/>
    <w:rsid w:val="00BE2E94"/>
    <w:rsid w:val="00BE30A4"/>
    <w:rsid w:val="00BE3138"/>
    <w:rsid w:val="00BE332B"/>
    <w:rsid w:val="00BE3A36"/>
    <w:rsid w:val="00BE3BED"/>
    <w:rsid w:val="00BE3F41"/>
    <w:rsid w:val="00BE4150"/>
    <w:rsid w:val="00BE416F"/>
    <w:rsid w:val="00BE4791"/>
    <w:rsid w:val="00BE4AE6"/>
    <w:rsid w:val="00BE4DDE"/>
    <w:rsid w:val="00BE53B1"/>
    <w:rsid w:val="00BE5BE1"/>
    <w:rsid w:val="00BE5D06"/>
    <w:rsid w:val="00BE5E43"/>
    <w:rsid w:val="00BE62E1"/>
    <w:rsid w:val="00BE6320"/>
    <w:rsid w:val="00BE6554"/>
    <w:rsid w:val="00BE657B"/>
    <w:rsid w:val="00BE6D56"/>
    <w:rsid w:val="00BE6E7A"/>
    <w:rsid w:val="00BE6F6C"/>
    <w:rsid w:val="00BE7058"/>
    <w:rsid w:val="00BE706F"/>
    <w:rsid w:val="00BE7139"/>
    <w:rsid w:val="00BE7266"/>
    <w:rsid w:val="00BE7438"/>
    <w:rsid w:val="00BE76A2"/>
    <w:rsid w:val="00BE7CBE"/>
    <w:rsid w:val="00BE7E0B"/>
    <w:rsid w:val="00BF0D8B"/>
    <w:rsid w:val="00BF122F"/>
    <w:rsid w:val="00BF17BF"/>
    <w:rsid w:val="00BF1A6E"/>
    <w:rsid w:val="00BF1BAC"/>
    <w:rsid w:val="00BF1C02"/>
    <w:rsid w:val="00BF1DEF"/>
    <w:rsid w:val="00BF1EC6"/>
    <w:rsid w:val="00BF2181"/>
    <w:rsid w:val="00BF21E9"/>
    <w:rsid w:val="00BF2389"/>
    <w:rsid w:val="00BF2674"/>
    <w:rsid w:val="00BF2793"/>
    <w:rsid w:val="00BF28E0"/>
    <w:rsid w:val="00BF2DBA"/>
    <w:rsid w:val="00BF321A"/>
    <w:rsid w:val="00BF375F"/>
    <w:rsid w:val="00BF3A45"/>
    <w:rsid w:val="00BF3B03"/>
    <w:rsid w:val="00BF3B7B"/>
    <w:rsid w:val="00BF3DBE"/>
    <w:rsid w:val="00BF3FF3"/>
    <w:rsid w:val="00BF46F0"/>
    <w:rsid w:val="00BF50A3"/>
    <w:rsid w:val="00BF5191"/>
    <w:rsid w:val="00BF5589"/>
    <w:rsid w:val="00BF5724"/>
    <w:rsid w:val="00BF599C"/>
    <w:rsid w:val="00BF5EED"/>
    <w:rsid w:val="00BF6755"/>
    <w:rsid w:val="00BF678D"/>
    <w:rsid w:val="00BF6A61"/>
    <w:rsid w:val="00BF72AE"/>
    <w:rsid w:val="00BF7347"/>
    <w:rsid w:val="00BF7835"/>
    <w:rsid w:val="00BF7B26"/>
    <w:rsid w:val="00C002AC"/>
    <w:rsid w:val="00C00845"/>
    <w:rsid w:val="00C00D0E"/>
    <w:rsid w:val="00C00F6B"/>
    <w:rsid w:val="00C0102A"/>
    <w:rsid w:val="00C01050"/>
    <w:rsid w:val="00C012E0"/>
    <w:rsid w:val="00C01810"/>
    <w:rsid w:val="00C01B9D"/>
    <w:rsid w:val="00C01BEB"/>
    <w:rsid w:val="00C02196"/>
    <w:rsid w:val="00C021C1"/>
    <w:rsid w:val="00C021D3"/>
    <w:rsid w:val="00C023A7"/>
    <w:rsid w:val="00C024DC"/>
    <w:rsid w:val="00C027A1"/>
    <w:rsid w:val="00C02BBC"/>
    <w:rsid w:val="00C03046"/>
    <w:rsid w:val="00C032F0"/>
    <w:rsid w:val="00C03805"/>
    <w:rsid w:val="00C03D93"/>
    <w:rsid w:val="00C03E7F"/>
    <w:rsid w:val="00C03FAB"/>
    <w:rsid w:val="00C0427C"/>
    <w:rsid w:val="00C047F9"/>
    <w:rsid w:val="00C04812"/>
    <w:rsid w:val="00C04AB7"/>
    <w:rsid w:val="00C05556"/>
    <w:rsid w:val="00C055AD"/>
    <w:rsid w:val="00C059FE"/>
    <w:rsid w:val="00C05A1D"/>
    <w:rsid w:val="00C05C4B"/>
    <w:rsid w:val="00C05C57"/>
    <w:rsid w:val="00C05E69"/>
    <w:rsid w:val="00C0663A"/>
    <w:rsid w:val="00C06714"/>
    <w:rsid w:val="00C06C75"/>
    <w:rsid w:val="00C06E20"/>
    <w:rsid w:val="00C06E45"/>
    <w:rsid w:val="00C06FF6"/>
    <w:rsid w:val="00C07005"/>
    <w:rsid w:val="00C07098"/>
    <w:rsid w:val="00C074F0"/>
    <w:rsid w:val="00C075CB"/>
    <w:rsid w:val="00C079B6"/>
    <w:rsid w:val="00C07EA0"/>
    <w:rsid w:val="00C1055E"/>
    <w:rsid w:val="00C106A7"/>
    <w:rsid w:val="00C10A14"/>
    <w:rsid w:val="00C10E15"/>
    <w:rsid w:val="00C10FF0"/>
    <w:rsid w:val="00C11251"/>
    <w:rsid w:val="00C11445"/>
    <w:rsid w:val="00C115FA"/>
    <w:rsid w:val="00C117D3"/>
    <w:rsid w:val="00C11B2D"/>
    <w:rsid w:val="00C11E1A"/>
    <w:rsid w:val="00C124CB"/>
    <w:rsid w:val="00C12C3C"/>
    <w:rsid w:val="00C12C65"/>
    <w:rsid w:val="00C12D7C"/>
    <w:rsid w:val="00C13019"/>
    <w:rsid w:val="00C13725"/>
    <w:rsid w:val="00C13AF2"/>
    <w:rsid w:val="00C13D5D"/>
    <w:rsid w:val="00C14480"/>
    <w:rsid w:val="00C14822"/>
    <w:rsid w:val="00C14A5B"/>
    <w:rsid w:val="00C14B88"/>
    <w:rsid w:val="00C1503B"/>
    <w:rsid w:val="00C15044"/>
    <w:rsid w:val="00C15786"/>
    <w:rsid w:val="00C15950"/>
    <w:rsid w:val="00C15C01"/>
    <w:rsid w:val="00C16064"/>
    <w:rsid w:val="00C168F6"/>
    <w:rsid w:val="00C16E04"/>
    <w:rsid w:val="00C16FB7"/>
    <w:rsid w:val="00C172C1"/>
    <w:rsid w:val="00C1734D"/>
    <w:rsid w:val="00C178AC"/>
    <w:rsid w:val="00C17ADD"/>
    <w:rsid w:val="00C17AF5"/>
    <w:rsid w:val="00C17D09"/>
    <w:rsid w:val="00C20486"/>
    <w:rsid w:val="00C20954"/>
    <w:rsid w:val="00C20C2A"/>
    <w:rsid w:val="00C20C64"/>
    <w:rsid w:val="00C20F65"/>
    <w:rsid w:val="00C20FD0"/>
    <w:rsid w:val="00C215B0"/>
    <w:rsid w:val="00C215BB"/>
    <w:rsid w:val="00C220D7"/>
    <w:rsid w:val="00C221E8"/>
    <w:rsid w:val="00C22611"/>
    <w:rsid w:val="00C22826"/>
    <w:rsid w:val="00C230BE"/>
    <w:rsid w:val="00C2334E"/>
    <w:rsid w:val="00C23846"/>
    <w:rsid w:val="00C23E0B"/>
    <w:rsid w:val="00C24251"/>
    <w:rsid w:val="00C242A9"/>
    <w:rsid w:val="00C2434D"/>
    <w:rsid w:val="00C2445F"/>
    <w:rsid w:val="00C24A31"/>
    <w:rsid w:val="00C24B54"/>
    <w:rsid w:val="00C24DB0"/>
    <w:rsid w:val="00C24DB3"/>
    <w:rsid w:val="00C24E0F"/>
    <w:rsid w:val="00C2512B"/>
    <w:rsid w:val="00C25475"/>
    <w:rsid w:val="00C2589A"/>
    <w:rsid w:val="00C25D53"/>
    <w:rsid w:val="00C25E31"/>
    <w:rsid w:val="00C25FD2"/>
    <w:rsid w:val="00C26704"/>
    <w:rsid w:val="00C26795"/>
    <w:rsid w:val="00C26842"/>
    <w:rsid w:val="00C26DFA"/>
    <w:rsid w:val="00C26E17"/>
    <w:rsid w:val="00C26FDD"/>
    <w:rsid w:val="00C27087"/>
    <w:rsid w:val="00C27B1C"/>
    <w:rsid w:val="00C27C40"/>
    <w:rsid w:val="00C304A2"/>
    <w:rsid w:val="00C3061E"/>
    <w:rsid w:val="00C3064F"/>
    <w:rsid w:val="00C30695"/>
    <w:rsid w:val="00C3124D"/>
    <w:rsid w:val="00C312FB"/>
    <w:rsid w:val="00C313F3"/>
    <w:rsid w:val="00C31508"/>
    <w:rsid w:val="00C32299"/>
    <w:rsid w:val="00C32446"/>
    <w:rsid w:val="00C3257D"/>
    <w:rsid w:val="00C32751"/>
    <w:rsid w:val="00C32824"/>
    <w:rsid w:val="00C329E9"/>
    <w:rsid w:val="00C32D47"/>
    <w:rsid w:val="00C32E0E"/>
    <w:rsid w:val="00C32E40"/>
    <w:rsid w:val="00C3323F"/>
    <w:rsid w:val="00C33868"/>
    <w:rsid w:val="00C33A08"/>
    <w:rsid w:val="00C33AD6"/>
    <w:rsid w:val="00C33BEA"/>
    <w:rsid w:val="00C33D1A"/>
    <w:rsid w:val="00C33DAB"/>
    <w:rsid w:val="00C341B8"/>
    <w:rsid w:val="00C34230"/>
    <w:rsid w:val="00C3431B"/>
    <w:rsid w:val="00C34539"/>
    <w:rsid w:val="00C34D3F"/>
    <w:rsid w:val="00C34EB7"/>
    <w:rsid w:val="00C35207"/>
    <w:rsid w:val="00C35373"/>
    <w:rsid w:val="00C35400"/>
    <w:rsid w:val="00C354F2"/>
    <w:rsid w:val="00C355B9"/>
    <w:rsid w:val="00C355ED"/>
    <w:rsid w:val="00C36273"/>
    <w:rsid w:val="00C3639B"/>
    <w:rsid w:val="00C36CC3"/>
    <w:rsid w:val="00C37142"/>
    <w:rsid w:val="00C3731E"/>
    <w:rsid w:val="00C37388"/>
    <w:rsid w:val="00C37406"/>
    <w:rsid w:val="00C37C95"/>
    <w:rsid w:val="00C37F0D"/>
    <w:rsid w:val="00C413C8"/>
    <w:rsid w:val="00C416F2"/>
    <w:rsid w:val="00C41A16"/>
    <w:rsid w:val="00C41D31"/>
    <w:rsid w:val="00C41F7F"/>
    <w:rsid w:val="00C41FA3"/>
    <w:rsid w:val="00C42081"/>
    <w:rsid w:val="00C42454"/>
    <w:rsid w:val="00C425E3"/>
    <w:rsid w:val="00C428A9"/>
    <w:rsid w:val="00C42BE3"/>
    <w:rsid w:val="00C42FE7"/>
    <w:rsid w:val="00C4367D"/>
    <w:rsid w:val="00C4367F"/>
    <w:rsid w:val="00C436B7"/>
    <w:rsid w:val="00C4385F"/>
    <w:rsid w:val="00C4395D"/>
    <w:rsid w:val="00C43B8F"/>
    <w:rsid w:val="00C43C51"/>
    <w:rsid w:val="00C43E6B"/>
    <w:rsid w:val="00C43F53"/>
    <w:rsid w:val="00C444DE"/>
    <w:rsid w:val="00C44541"/>
    <w:rsid w:val="00C44704"/>
    <w:rsid w:val="00C4476F"/>
    <w:rsid w:val="00C447D6"/>
    <w:rsid w:val="00C448A0"/>
    <w:rsid w:val="00C44EDE"/>
    <w:rsid w:val="00C45226"/>
    <w:rsid w:val="00C4547B"/>
    <w:rsid w:val="00C4581C"/>
    <w:rsid w:val="00C458E3"/>
    <w:rsid w:val="00C45CD7"/>
    <w:rsid w:val="00C45D2C"/>
    <w:rsid w:val="00C45FAE"/>
    <w:rsid w:val="00C46258"/>
    <w:rsid w:val="00C46268"/>
    <w:rsid w:val="00C462EE"/>
    <w:rsid w:val="00C469C5"/>
    <w:rsid w:val="00C46C7A"/>
    <w:rsid w:val="00C46D92"/>
    <w:rsid w:val="00C47128"/>
    <w:rsid w:val="00C47311"/>
    <w:rsid w:val="00C47555"/>
    <w:rsid w:val="00C478F3"/>
    <w:rsid w:val="00C47974"/>
    <w:rsid w:val="00C47B61"/>
    <w:rsid w:val="00C501D3"/>
    <w:rsid w:val="00C502ED"/>
    <w:rsid w:val="00C50427"/>
    <w:rsid w:val="00C5089E"/>
    <w:rsid w:val="00C50A3B"/>
    <w:rsid w:val="00C50F4E"/>
    <w:rsid w:val="00C517A4"/>
    <w:rsid w:val="00C51959"/>
    <w:rsid w:val="00C51A8A"/>
    <w:rsid w:val="00C5207A"/>
    <w:rsid w:val="00C520BE"/>
    <w:rsid w:val="00C52369"/>
    <w:rsid w:val="00C52534"/>
    <w:rsid w:val="00C52558"/>
    <w:rsid w:val="00C526C9"/>
    <w:rsid w:val="00C52807"/>
    <w:rsid w:val="00C52CA1"/>
    <w:rsid w:val="00C52D61"/>
    <w:rsid w:val="00C52ECA"/>
    <w:rsid w:val="00C52F62"/>
    <w:rsid w:val="00C530DA"/>
    <w:rsid w:val="00C5354E"/>
    <w:rsid w:val="00C5377D"/>
    <w:rsid w:val="00C53805"/>
    <w:rsid w:val="00C5405F"/>
    <w:rsid w:val="00C542A8"/>
    <w:rsid w:val="00C544A0"/>
    <w:rsid w:val="00C54591"/>
    <w:rsid w:val="00C54722"/>
    <w:rsid w:val="00C54779"/>
    <w:rsid w:val="00C547A1"/>
    <w:rsid w:val="00C5482A"/>
    <w:rsid w:val="00C5485B"/>
    <w:rsid w:val="00C54C64"/>
    <w:rsid w:val="00C553D1"/>
    <w:rsid w:val="00C55C73"/>
    <w:rsid w:val="00C561B6"/>
    <w:rsid w:val="00C5679B"/>
    <w:rsid w:val="00C568FE"/>
    <w:rsid w:val="00C56CF7"/>
    <w:rsid w:val="00C57636"/>
    <w:rsid w:val="00C57A13"/>
    <w:rsid w:val="00C57A20"/>
    <w:rsid w:val="00C57BCE"/>
    <w:rsid w:val="00C600BF"/>
    <w:rsid w:val="00C605B7"/>
    <w:rsid w:val="00C6065F"/>
    <w:rsid w:val="00C60857"/>
    <w:rsid w:val="00C608A2"/>
    <w:rsid w:val="00C6099A"/>
    <w:rsid w:val="00C60B38"/>
    <w:rsid w:val="00C60FEB"/>
    <w:rsid w:val="00C610D4"/>
    <w:rsid w:val="00C61645"/>
    <w:rsid w:val="00C616CE"/>
    <w:rsid w:val="00C61945"/>
    <w:rsid w:val="00C61BFF"/>
    <w:rsid w:val="00C620AE"/>
    <w:rsid w:val="00C621B4"/>
    <w:rsid w:val="00C62333"/>
    <w:rsid w:val="00C624B5"/>
    <w:rsid w:val="00C62A57"/>
    <w:rsid w:val="00C62FD7"/>
    <w:rsid w:val="00C6356D"/>
    <w:rsid w:val="00C6380A"/>
    <w:rsid w:val="00C63877"/>
    <w:rsid w:val="00C638E6"/>
    <w:rsid w:val="00C63D72"/>
    <w:rsid w:val="00C64135"/>
    <w:rsid w:val="00C645E5"/>
    <w:rsid w:val="00C6465F"/>
    <w:rsid w:val="00C64DBF"/>
    <w:rsid w:val="00C651E0"/>
    <w:rsid w:val="00C6547E"/>
    <w:rsid w:val="00C656A7"/>
    <w:rsid w:val="00C658E6"/>
    <w:rsid w:val="00C65968"/>
    <w:rsid w:val="00C65C14"/>
    <w:rsid w:val="00C65D06"/>
    <w:rsid w:val="00C65EF2"/>
    <w:rsid w:val="00C65F47"/>
    <w:rsid w:val="00C664E7"/>
    <w:rsid w:val="00C6651E"/>
    <w:rsid w:val="00C66758"/>
    <w:rsid w:val="00C668FB"/>
    <w:rsid w:val="00C66F73"/>
    <w:rsid w:val="00C6705A"/>
    <w:rsid w:val="00C67332"/>
    <w:rsid w:val="00C67480"/>
    <w:rsid w:val="00C679AA"/>
    <w:rsid w:val="00C67C80"/>
    <w:rsid w:val="00C67EAE"/>
    <w:rsid w:val="00C67FEF"/>
    <w:rsid w:val="00C70454"/>
    <w:rsid w:val="00C70636"/>
    <w:rsid w:val="00C70818"/>
    <w:rsid w:val="00C71878"/>
    <w:rsid w:val="00C7196C"/>
    <w:rsid w:val="00C71AE3"/>
    <w:rsid w:val="00C71C5F"/>
    <w:rsid w:val="00C71D0A"/>
    <w:rsid w:val="00C72269"/>
    <w:rsid w:val="00C72304"/>
    <w:rsid w:val="00C72601"/>
    <w:rsid w:val="00C7272E"/>
    <w:rsid w:val="00C727FD"/>
    <w:rsid w:val="00C7283C"/>
    <w:rsid w:val="00C72E25"/>
    <w:rsid w:val="00C72FB3"/>
    <w:rsid w:val="00C735CA"/>
    <w:rsid w:val="00C73C4B"/>
    <w:rsid w:val="00C73CDD"/>
    <w:rsid w:val="00C73EB5"/>
    <w:rsid w:val="00C73F9C"/>
    <w:rsid w:val="00C740E9"/>
    <w:rsid w:val="00C742AE"/>
    <w:rsid w:val="00C743CE"/>
    <w:rsid w:val="00C74EE0"/>
    <w:rsid w:val="00C75131"/>
    <w:rsid w:val="00C75508"/>
    <w:rsid w:val="00C75538"/>
    <w:rsid w:val="00C7557F"/>
    <w:rsid w:val="00C75581"/>
    <w:rsid w:val="00C7605D"/>
    <w:rsid w:val="00C761F5"/>
    <w:rsid w:val="00C76A03"/>
    <w:rsid w:val="00C76AFD"/>
    <w:rsid w:val="00C76BCE"/>
    <w:rsid w:val="00C76D44"/>
    <w:rsid w:val="00C77386"/>
    <w:rsid w:val="00C776CA"/>
    <w:rsid w:val="00C77718"/>
    <w:rsid w:val="00C77A89"/>
    <w:rsid w:val="00C77C66"/>
    <w:rsid w:val="00C800A6"/>
    <w:rsid w:val="00C8011A"/>
    <w:rsid w:val="00C80456"/>
    <w:rsid w:val="00C8060C"/>
    <w:rsid w:val="00C807B0"/>
    <w:rsid w:val="00C80F11"/>
    <w:rsid w:val="00C8132E"/>
    <w:rsid w:val="00C8143A"/>
    <w:rsid w:val="00C818A5"/>
    <w:rsid w:val="00C81ABE"/>
    <w:rsid w:val="00C81C85"/>
    <w:rsid w:val="00C81D9B"/>
    <w:rsid w:val="00C82004"/>
    <w:rsid w:val="00C821F3"/>
    <w:rsid w:val="00C82E89"/>
    <w:rsid w:val="00C82EB7"/>
    <w:rsid w:val="00C82F96"/>
    <w:rsid w:val="00C82FED"/>
    <w:rsid w:val="00C8337D"/>
    <w:rsid w:val="00C834B9"/>
    <w:rsid w:val="00C83505"/>
    <w:rsid w:val="00C83AA4"/>
    <w:rsid w:val="00C840C3"/>
    <w:rsid w:val="00C843BD"/>
    <w:rsid w:val="00C8447F"/>
    <w:rsid w:val="00C845AB"/>
    <w:rsid w:val="00C845AC"/>
    <w:rsid w:val="00C84868"/>
    <w:rsid w:val="00C84E8C"/>
    <w:rsid w:val="00C84F80"/>
    <w:rsid w:val="00C85185"/>
    <w:rsid w:val="00C85DE9"/>
    <w:rsid w:val="00C860EE"/>
    <w:rsid w:val="00C8622A"/>
    <w:rsid w:val="00C86333"/>
    <w:rsid w:val="00C863D4"/>
    <w:rsid w:val="00C867B6"/>
    <w:rsid w:val="00C8680A"/>
    <w:rsid w:val="00C86A15"/>
    <w:rsid w:val="00C86B1D"/>
    <w:rsid w:val="00C86D4B"/>
    <w:rsid w:val="00C86DE5"/>
    <w:rsid w:val="00C86E10"/>
    <w:rsid w:val="00C875DD"/>
    <w:rsid w:val="00C879B3"/>
    <w:rsid w:val="00C87C21"/>
    <w:rsid w:val="00C87F85"/>
    <w:rsid w:val="00C903AD"/>
    <w:rsid w:val="00C905A4"/>
    <w:rsid w:val="00C90D34"/>
    <w:rsid w:val="00C91339"/>
    <w:rsid w:val="00C913E7"/>
    <w:rsid w:val="00C917AE"/>
    <w:rsid w:val="00C91E61"/>
    <w:rsid w:val="00C92245"/>
    <w:rsid w:val="00C92259"/>
    <w:rsid w:val="00C925DF"/>
    <w:rsid w:val="00C92615"/>
    <w:rsid w:val="00C92B16"/>
    <w:rsid w:val="00C92FB1"/>
    <w:rsid w:val="00C9368F"/>
    <w:rsid w:val="00C9397B"/>
    <w:rsid w:val="00C940E2"/>
    <w:rsid w:val="00C9476C"/>
    <w:rsid w:val="00C948B4"/>
    <w:rsid w:val="00C95216"/>
    <w:rsid w:val="00C95276"/>
    <w:rsid w:val="00C95305"/>
    <w:rsid w:val="00C95371"/>
    <w:rsid w:val="00C955FA"/>
    <w:rsid w:val="00C95718"/>
    <w:rsid w:val="00C95952"/>
    <w:rsid w:val="00C95FDB"/>
    <w:rsid w:val="00C9649F"/>
    <w:rsid w:val="00C96777"/>
    <w:rsid w:val="00C96981"/>
    <w:rsid w:val="00C96C43"/>
    <w:rsid w:val="00C96FE3"/>
    <w:rsid w:val="00C97383"/>
    <w:rsid w:val="00C973F4"/>
    <w:rsid w:val="00C9781F"/>
    <w:rsid w:val="00C97D54"/>
    <w:rsid w:val="00C97E07"/>
    <w:rsid w:val="00CA0434"/>
    <w:rsid w:val="00CA0801"/>
    <w:rsid w:val="00CA0D62"/>
    <w:rsid w:val="00CA1189"/>
    <w:rsid w:val="00CA123E"/>
    <w:rsid w:val="00CA1451"/>
    <w:rsid w:val="00CA182D"/>
    <w:rsid w:val="00CA1AFA"/>
    <w:rsid w:val="00CA1D0C"/>
    <w:rsid w:val="00CA291C"/>
    <w:rsid w:val="00CA2A91"/>
    <w:rsid w:val="00CA3187"/>
    <w:rsid w:val="00CA31E3"/>
    <w:rsid w:val="00CA321F"/>
    <w:rsid w:val="00CA361C"/>
    <w:rsid w:val="00CA3B85"/>
    <w:rsid w:val="00CA3CC7"/>
    <w:rsid w:val="00CA3D61"/>
    <w:rsid w:val="00CA40B5"/>
    <w:rsid w:val="00CA413C"/>
    <w:rsid w:val="00CA4256"/>
    <w:rsid w:val="00CA4866"/>
    <w:rsid w:val="00CA4AD9"/>
    <w:rsid w:val="00CA4AEF"/>
    <w:rsid w:val="00CA5090"/>
    <w:rsid w:val="00CA540B"/>
    <w:rsid w:val="00CA59CD"/>
    <w:rsid w:val="00CA5BE0"/>
    <w:rsid w:val="00CA68B5"/>
    <w:rsid w:val="00CA696A"/>
    <w:rsid w:val="00CA69F2"/>
    <w:rsid w:val="00CA6BA2"/>
    <w:rsid w:val="00CA6BC6"/>
    <w:rsid w:val="00CA6C5E"/>
    <w:rsid w:val="00CA70B5"/>
    <w:rsid w:val="00CA720A"/>
    <w:rsid w:val="00CA748A"/>
    <w:rsid w:val="00CA7523"/>
    <w:rsid w:val="00CA7A1E"/>
    <w:rsid w:val="00CA7CD0"/>
    <w:rsid w:val="00CB00DE"/>
    <w:rsid w:val="00CB0226"/>
    <w:rsid w:val="00CB0502"/>
    <w:rsid w:val="00CB062F"/>
    <w:rsid w:val="00CB0A99"/>
    <w:rsid w:val="00CB0B16"/>
    <w:rsid w:val="00CB0C41"/>
    <w:rsid w:val="00CB0CBC"/>
    <w:rsid w:val="00CB0D93"/>
    <w:rsid w:val="00CB143C"/>
    <w:rsid w:val="00CB16FB"/>
    <w:rsid w:val="00CB1990"/>
    <w:rsid w:val="00CB1A15"/>
    <w:rsid w:val="00CB1C1E"/>
    <w:rsid w:val="00CB1CE6"/>
    <w:rsid w:val="00CB1D87"/>
    <w:rsid w:val="00CB204E"/>
    <w:rsid w:val="00CB2107"/>
    <w:rsid w:val="00CB23C8"/>
    <w:rsid w:val="00CB247D"/>
    <w:rsid w:val="00CB24B9"/>
    <w:rsid w:val="00CB2ACA"/>
    <w:rsid w:val="00CB31CB"/>
    <w:rsid w:val="00CB3744"/>
    <w:rsid w:val="00CB3747"/>
    <w:rsid w:val="00CB3F5B"/>
    <w:rsid w:val="00CB4508"/>
    <w:rsid w:val="00CB4C4D"/>
    <w:rsid w:val="00CB4D13"/>
    <w:rsid w:val="00CB4EE6"/>
    <w:rsid w:val="00CB4FB5"/>
    <w:rsid w:val="00CB53DD"/>
    <w:rsid w:val="00CB56E4"/>
    <w:rsid w:val="00CB5C9D"/>
    <w:rsid w:val="00CB5D02"/>
    <w:rsid w:val="00CB5D63"/>
    <w:rsid w:val="00CB6502"/>
    <w:rsid w:val="00CB653D"/>
    <w:rsid w:val="00CB6B72"/>
    <w:rsid w:val="00CB6D22"/>
    <w:rsid w:val="00CB6D41"/>
    <w:rsid w:val="00CB7026"/>
    <w:rsid w:val="00CB7292"/>
    <w:rsid w:val="00CB7297"/>
    <w:rsid w:val="00CB756E"/>
    <w:rsid w:val="00CB77ED"/>
    <w:rsid w:val="00CB7A72"/>
    <w:rsid w:val="00CB7AAE"/>
    <w:rsid w:val="00CB7D6E"/>
    <w:rsid w:val="00CC0C6A"/>
    <w:rsid w:val="00CC0D3B"/>
    <w:rsid w:val="00CC11DB"/>
    <w:rsid w:val="00CC1438"/>
    <w:rsid w:val="00CC18DA"/>
    <w:rsid w:val="00CC1A1F"/>
    <w:rsid w:val="00CC201D"/>
    <w:rsid w:val="00CC2343"/>
    <w:rsid w:val="00CC24D4"/>
    <w:rsid w:val="00CC28FD"/>
    <w:rsid w:val="00CC2B8B"/>
    <w:rsid w:val="00CC3089"/>
    <w:rsid w:val="00CC30ED"/>
    <w:rsid w:val="00CC335A"/>
    <w:rsid w:val="00CC33F1"/>
    <w:rsid w:val="00CC368E"/>
    <w:rsid w:val="00CC3988"/>
    <w:rsid w:val="00CC3A3F"/>
    <w:rsid w:val="00CC3ACF"/>
    <w:rsid w:val="00CC3AF3"/>
    <w:rsid w:val="00CC3BF0"/>
    <w:rsid w:val="00CC3D3F"/>
    <w:rsid w:val="00CC4503"/>
    <w:rsid w:val="00CC4511"/>
    <w:rsid w:val="00CC4B08"/>
    <w:rsid w:val="00CC52AA"/>
    <w:rsid w:val="00CC60EA"/>
    <w:rsid w:val="00CC6451"/>
    <w:rsid w:val="00CC647F"/>
    <w:rsid w:val="00CC6709"/>
    <w:rsid w:val="00CC6A1E"/>
    <w:rsid w:val="00CC6A8D"/>
    <w:rsid w:val="00CC6ADD"/>
    <w:rsid w:val="00CC6C92"/>
    <w:rsid w:val="00CC6CBE"/>
    <w:rsid w:val="00CC6ED9"/>
    <w:rsid w:val="00CC6EE2"/>
    <w:rsid w:val="00CC71D7"/>
    <w:rsid w:val="00CC73DC"/>
    <w:rsid w:val="00CC79E9"/>
    <w:rsid w:val="00CC7ACC"/>
    <w:rsid w:val="00CC7AF3"/>
    <w:rsid w:val="00CC7AFF"/>
    <w:rsid w:val="00CC7C91"/>
    <w:rsid w:val="00CC7EA8"/>
    <w:rsid w:val="00CC7F69"/>
    <w:rsid w:val="00CD047C"/>
    <w:rsid w:val="00CD0965"/>
    <w:rsid w:val="00CD11B7"/>
    <w:rsid w:val="00CD129F"/>
    <w:rsid w:val="00CD1321"/>
    <w:rsid w:val="00CD148F"/>
    <w:rsid w:val="00CD185E"/>
    <w:rsid w:val="00CD1B8B"/>
    <w:rsid w:val="00CD1BAF"/>
    <w:rsid w:val="00CD1CC6"/>
    <w:rsid w:val="00CD22BA"/>
    <w:rsid w:val="00CD24FE"/>
    <w:rsid w:val="00CD2648"/>
    <w:rsid w:val="00CD286A"/>
    <w:rsid w:val="00CD28D9"/>
    <w:rsid w:val="00CD2BFA"/>
    <w:rsid w:val="00CD3316"/>
    <w:rsid w:val="00CD3779"/>
    <w:rsid w:val="00CD378F"/>
    <w:rsid w:val="00CD3872"/>
    <w:rsid w:val="00CD3A3A"/>
    <w:rsid w:val="00CD3D6C"/>
    <w:rsid w:val="00CD3FF0"/>
    <w:rsid w:val="00CD416A"/>
    <w:rsid w:val="00CD426C"/>
    <w:rsid w:val="00CD47BD"/>
    <w:rsid w:val="00CD4AC6"/>
    <w:rsid w:val="00CD4C85"/>
    <w:rsid w:val="00CD4ECA"/>
    <w:rsid w:val="00CD556C"/>
    <w:rsid w:val="00CD5E6F"/>
    <w:rsid w:val="00CD5EC5"/>
    <w:rsid w:val="00CD606E"/>
    <w:rsid w:val="00CD616B"/>
    <w:rsid w:val="00CD61FF"/>
    <w:rsid w:val="00CD68BE"/>
    <w:rsid w:val="00CD6A16"/>
    <w:rsid w:val="00CD6DDB"/>
    <w:rsid w:val="00CD6F24"/>
    <w:rsid w:val="00CD72E5"/>
    <w:rsid w:val="00CD72EB"/>
    <w:rsid w:val="00CD73F5"/>
    <w:rsid w:val="00CD74C4"/>
    <w:rsid w:val="00CD7DAF"/>
    <w:rsid w:val="00CD7F56"/>
    <w:rsid w:val="00CE0499"/>
    <w:rsid w:val="00CE0522"/>
    <w:rsid w:val="00CE0922"/>
    <w:rsid w:val="00CE0928"/>
    <w:rsid w:val="00CE0A55"/>
    <w:rsid w:val="00CE1178"/>
    <w:rsid w:val="00CE12FA"/>
    <w:rsid w:val="00CE13A8"/>
    <w:rsid w:val="00CE1619"/>
    <w:rsid w:val="00CE23B9"/>
    <w:rsid w:val="00CE23F0"/>
    <w:rsid w:val="00CE26F4"/>
    <w:rsid w:val="00CE275A"/>
    <w:rsid w:val="00CE278A"/>
    <w:rsid w:val="00CE28C0"/>
    <w:rsid w:val="00CE29D1"/>
    <w:rsid w:val="00CE2D9F"/>
    <w:rsid w:val="00CE2F0F"/>
    <w:rsid w:val="00CE3416"/>
    <w:rsid w:val="00CE3B78"/>
    <w:rsid w:val="00CE407E"/>
    <w:rsid w:val="00CE411E"/>
    <w:rsid w:val="00CE4336"/>
    <w:rsid w:val="00CE4CD1"/>
    <w:rsid w:val="00CE4F2A"/>
    <w:rsid w:val="00CE508E"/>
    <w:rsid w:val="00CE50F2"/>
    <w:rsid w:val="00CE5F9F"/>
    <w:rsid w:val="00CE62CE"/>
    <w:rsid w:val="00CE6541"/>
    <w:rsid w:val="00CE67E6"/>
    <w:rsid w:val="00CE685E"/>
    <w:rsid w:val="00CE6C1E"/>
    <w:rsid w:val="00CE6FFC"/>
    <w:rsid w:val="00CE70A1"/>
    <w:rsid w:val="00CE71E0"/>
    <w:rsid w:val="00CE7284"/>
    <w:rsid w:val="00CE7649"/>
    <w:rsid w:val="00CE781C"/>
    <w:rsid w:val="00CE789B"/>
    <w:rsid w:val="00CE7979"/>
    <w:rsid w:val="00CF00E6"/>
    <w:rsid w:val="00CF0162"/>
    <w:rsid w:val="00CF075D"/>
    <w:rsid w:val="00CF08FB"/>
    <w:rsid w:val="00CF0CD8"/>
    <w:rsid w:val="00CF0E19"/>
    <w:rsid w:val="00CF0FF4"/>
    <w:rsid w:val="00CF1281"/>
    <w:rsid w:val="00CF193D"/>
    <w:rsid w:val="00CF1958"/>
    <w:rsid w:val="00CF1ADC"/>
    <w:rsid w:val="00CF1F59"/>
    <w:rsid w:val="00CF22F6"/>
    <w:rsid w:val="00CF2DF8"/>
    <w:rsid w:val="00CF3038"/>
    <w:rsid w:val="00CF3065"/>
    <w:rsid w:val="00CF3216"/>
    <w:rsid w:val="00CF332A"/>
    <w:rsid w:val="00CF35F5"/>
    <w:rsid w:val="00CF3B01"/>
    <w:rsid w:val="00CF442A"/>
    <w:rsid w:val="00CF4942"/>
    <w:rsid w:val="00CF4EF3"/>
    <w:rsid w:val="00CF5097"/>
    <w:rsid w:val="00CF550B"/>
    <w:rsid w:val="00CF58E1"/>
    <w:rsid w:val="00CF5C24"/>
    <w:rsid w:val="00CF5FB3"/>
    <w:rsid w:val="00CF60ED"/>
    <w:rsid w:val="00CF695E"/>
    <w:rsid w:val="00CF6D37"/>
    <w:rsid w:val="00CF6F9C"/>
    <w:rsid w:val="00CF7E21"/>
    <w:rsid w:val="00CF7F9A"/>
    <w:rsid w:val="00D00128"/>
    <w:rsid w:val="00D00307"/>
    <w:rsid w:val="00D00E30"/>
    <w:rsid w:val="00D01644"/>
    <w:rsid w:val="00D01795"/>
    <w:rsid w:val="00D01826"/>
    <w:rsid w:val="00D01EF7"/>
    <w:rsid w:val="00D01FDC"/>
    <w:rsid w:val="00D021AE"/>
    <w:rsid w:val="00D023A0"/>
    <w:rsid w:val="00D02A60"/>
    <w:rsid w:val="00D02B82"/>
    <w:rsid w:val="00D02BB3"/>
    <w:rsid w:val="00D03340"/>
    <w:rsid w:val="00D0340D"/>
    <w:rsid w:val="00D0371F"/>
    <w:rsid w:val="00D039D7"/>
    <w:rsid w:val="00D03E20"/>
    <w:rsid w:val="00D0403D"/>
    <w:rsid w:val="00D0471C"/>
    <w:rsid w:val="00D04730"/>
    <w:rsid w:val="00D04A2C"/>
    <w:rsid w:val="00D04B1B"/>
    <w:rsid w:val="00D04C64"/>
    <w:rsid w:val="00D04EA4"/>
    <w:rsid w:val="00D04FAD"/>
    <w:rsid w:val="00D0514A"/>
    <w:rsid w:val="00D05484"/>
    <w:rsid w:val="00D059C6"/>
    <w:rsid w:val="00D05D5A"/>
    <w:rsid w:val="00D05E2E"/>
    <w:rsid w:val="00D061A3"/>
    <w:rsid w:val="00D063DE"/>
    <w:rsid w:val="00D0702A"/>
    <w:rsid w:val="00D07688"/>
    <w:rsid w:val="00D0770E"/>
    <w:rsid w:val="00D07D72"/>
    <w:rsid w:val="00D07E6B"/>
    <w:rsid w:val="00D10280"/>
    <w:rsid w:val="00D10334"/>
    <w:rsid w:val="00D10851"/>
    <w:rsid w:val="00D10A70"/>
    <w:rsid w:val="00D110F2"/>
    <w:rsid w:val="00D1111C"/>
    <w:rsid w:val="00D11134"/>
    <w:rsid w:val="00D11A01"/>
    <w:rsid w:val="00D11BEC"/>
    <w:rsid w:val="00D11C9B"/>
    <w:rsid w:val="00D12287"/>
    <w:rsid w:val="00D129F4"/>
    <w:rsid w:val="00D12A02"/>
    <w:rsid w:val="00D12C76"/>
    <w:rsid w:val="00D12D48"/>
    <w:rsid w:val="00D1323E"/>
    <w:rsid w:val="00D1333B"/>
    <w:rsid w:val="00D1380C"/>
    <w:rsid w:val="00D13B33"/>
    <w:rsid w:val="00D142AB"/>
    <w:rsid w:val="00D145E0"/>
    <w:rsid w:val="00D14E5B"/>
    <w:rsid w:val="00D153C5"/>
    <w:rsid w:val="00D153DD"/>
    <w:rsid w:val="00D15615"/>
    <w:rsid w:val="00D15800"/>
    <w:rsid w:val="00D15CAE"/>
    <w:rsid w:val="00D15DF7"/>
    <w:rsid w:val="00D15F22"/>
    <w:rsid w:val="00D15F5A"/>
    <w:rsid w:val="00D161A9"/>
    <w:rsid w:val="00D16255"/>
    <w:rsid w:val="00D164DE"/>
    <w:rsid w:val="00D16599"/>
    <w:rsid w:val="00D1708F"/>
    <w:rsid w:val="00D17451"/>
    <w:rsid w:val="00D17844"/>
    <w:rsid w:val="00D17994"/>
    <w:rsid w:val="00D1799A"/>
    <w:rsid w:val="00D17C9C"/>
    <w:rsid w:val="00D2014D"/>
    <w:rsid w:val="00D20584"/>
    <w:rsid w:val="00D20ED2"/>
    <w:rsid w:val="00D210FD"/>
    <w:rsid w:val="00D21E4D"/>
    <w:rsid w:val="00D22041"/>
    <w:rsid w:val="00D22233"/>
    <w:rsid w:val="00D22463"/>
    <w:rsid w:val="00D22711"/>
    <w:rsid w:val="00D22894"/>
    <w:rsid w:val="00D22D9F"/>
    <w:rsid w:val="00D22E4D"/>
    <w:rsid w:val="00D22ED6"/>
    <w:rsid w:val="00D22F0A"/>
    <w:rsid w:val="00D22F6D"/>
    <w:rsid w:val="00D23387"/>
    <w:rsid w:val="00D2359A"/>
    <w:rsid w:val="00D2388F"/>
    <w:rsid w:val="00D23BDA"/>
    <w:rsid w:val="00D23E5D"/>
    <w:rsid w:val="00D240F5"/>
    <w:rsid w:val="00D24307"/>
    <w:rsid w:val="00D245B1"/>
    <w:rsid w:val="00D248B4"/>
    <w:rsid w:val="00D24A9A"/>
    <w:rsid w:val="00D24C60"/>
    <w:rsid w:val="00D25014"/>
    <w:rsid w:val="00D25315"/>
    <w:rsid w:val="00D255AF"/>
    <w:rsid w:val="00D25701"/>
    <w:rsid w:val="00D25A9C"/>
    <w:rsid w:val="00D25AC0"/>
    <w:rsid w:val="00D25C2E"/>
    <w:rsid w:val="00D25E7F"/>
    <w:rsid w:val="00D26089"/>
    <w:rsid w:val="00D264C1"/>
    <w:rsid w:val="00D268F0"/>
    <w:rsid w:val="00D27044"/>
    <w:rsid w:val="00D27973"/>
    <w:rsid w:val="00D27FEC"/>
    <w:rsid w:val="00D303C7"/>
    <w:rsid w:val="00D3050D"/>
    <w:rsid w:val="00D30689"/>
    <w:rsid w:val="00D30B3D"/>
    <w:rsid w:val="00D30C2E"/>
    <w:rsid w:val="00D30E7B"/>
    <w:rsid w:val="00D31562"/>
    <w:rsid w:val="00D315B5"/>
    <w:rsid w:val="00D316CA"/>
    <w:rsid w:val="00D32302"/>
    <w:rsid w:val="00D3298E"/>
    <w:rsid w:val="00D32F22"/>
    <w:rsid w:val="00D333A7"/>
    <w:rsid w:val="00D33819"/>
    <w:rsid w:val="00D33E4C"/>
    <w:rsid w:val="00D3400F"/>
    <w:rsid w:val="00D34673"/>
    <w:rsid w:val="00D347B1"/>
    <w:rsid w:val="00D34B3A"/>
    <w:rsid w:val="00D34C0E"/>
    <w:rsid w:val="00D34F14"/>
    <w:rsid w:val="00D35085"/>
    <w:rsid w:val="00D35086"/>
    <w:rsid w:val="00D35152"/>
    <w:rsid w:val="00D35430"/>
    <w:rsid w:val="00D35552"/>
    <w:rsid w:val="00D355EB"/>
    <w:rsid w:val="00D35839"/>
    <w:rsid w:val="00D35A1D"/>
    <w:rsid w:val="00D35C60"/>
    <w:rsid w:val="00D35DDB"/>
    <w:rsid w:val="00D35F20"/>
    <w:rsid w:val="00D3671B"/>
    <w:rsid w:val="00D36959"/>
    <w:rsid w:val="00D36B6F"/>
    <w:rsid w:val="00D36BE7"/>
    <w:rsid w:val="00D371F0"/>
    <w:rsid w:val="00D37683"/>
    <w:rsid w:val="00D37983"/>
    <w:rsid w:val="00D37DCE"/>
    <w:rsid w:val="00D407AD"/>
    <w:rsid w:val="00D411BB"/>
    <w:rsid w:val="00D41474"/>
    <w:rsid w:val="00D41B7F"/>
    <w:rsid w:val="00D420CB"/>
    <w:rsid w:val="00D4232C"/>
    <w:rsid w:val="00D4287F"/>
    <w:rsid w:val="00D42BDF"/>
    <w:rsid w:val="00D42C8A"/>
    <w:rsid w:val="00D42D7B"/>
    <w:rsid w:val="00D431F8"/>
    <w:rsid w:val="00D4321E"/>
    <w:rsid w:val="00D4328F"/>
    <w:rsid w:val="00D43786"/>
    <w:rsid w:val="00D446F1"/>
    <w:rsid w:val="00D4491B"/>
    <w:rsid w:val="00D44D9F"/>
    <w:rsid w:val="00D44E42"/>
    <w:rsid w:val="00D45098"/>
    <w:rsid w:val="00D454ED"/>
    <w:rsid w:val="00D456C2"/>
    <w:rsid w:val="00D45944"/>
    <w:rsid w:val="00D45AF9"/>
    <w:rsid w:val="00D45BAE"/>
    <w:rsid w:val="00D45DD3"/>
    <w:rsid w:val="00D45F7A"/>
    <w:rsid w:val="00D46077"/>
    <w:rsid w:val="00D46B7A"/>
    <w:rsid w:val="00D46E01"/>
    <w:rsid w:val="00D46F3B"/>
    <w:rsid w:val="00D46FF8"/>
    <w:rsid w:val="00D470C8"/>
    <w:rsid w:val="00D4734D"/>
    <w:rsid w:val="00D473EE"/>
    <w:rsid w:val="00D47463"/>
    <w:rsid w:val="00D476EC"/>
    <w:rsid w:val="00D47BF4"/>
    <w:rsid w:val="00D501CF"/>
    <w:rsid w:val="00D502F4"/>
    <w:rsid w:val="00D50500"/>
    <w:rsid w:val="00D50570"/>
    <w:rsid w:val="00D50F01"/>
    <w:rsid w:val="00D511AF"/>
    <w:rsid w:val="00D51456"/>
    <w:rsid w:val="00D5155B"/>
    <w:rsid w:val="00D51B1B"/>
    <w:rsid w:val="00D51C16"/>
    <w:rsid w:val="00D51EA6"/>
    <w:rsid w:val="00D51FBF"/>
    <w:rsid w:val="00D52002"/>
    <w:rsid w:val="00D52056"/>
    <w:rsid w:val="00D5209D"/>
    <w:rsid w:val="00D52300"/>
    <w:rsid w:val="00D52478"/>
    <w:rsid w:val="00D527F8"/>
    <w:rsid w:val="00D52853"/>
    <w:rsid w:val="00D5296B"/>
    <w:rsid w:val="00D529C0"/>
    <w:rsid w:val="00D52B8A"/>
    <w:rsid w:val="00D52D88"/>
    <w:rsid w:val="00D52DDA"/>
    <w:rsid w:val="00D52E4B"/>
    <w:rsid w:val="00D53083"/>
    <w:rsid w:val="00D530DC"/>
    <w:rsid w:val="00D531B8"/>
    <w:rsid w:val="00D531E4"/>
    <w:rsid w:val="00D53342"/>
    <w:rsid w:val="00D53A2A"/>
    <w:rsid w:val="00D54032"/>
    <w:rsid w:val="00D54450"/>
    <w:rsid w:val="00D544EC"/>
    <w:rsid w:val="00D5459A"/>
    <w:rsid w:val="00D54768"/>
    <w:rsid w:val="00D54D93"/>
    <w:rsid w:val="00D55068"/>
    <w:rsid w:val="00D552CA"/>
    <w:rsid w:val="00D554D4"/>
    <w:rsid w:val="00D555D6"/>
    <w:rsid w:val="00D558E4"/>
    <w:rsid w:val="00D55BB0"/>
    <w:rsid w:val="00D55BC8"/>
    <w:rsid w:val="00D560D3"/>
    <w:rsid w:val="00D563ED"/>
    <w:rsid w:val="00D5655A"/>
    <w:rsid w:val="00D56973"/>
    <w:rsid w:val="00D573CE"/>
    <w:rsid w:val="00D57880"/>
    <w:rsid w:val="00D57A2B"/>
    <w:rsid w:val="00D57A49"/>
    <w:rsid w:val="00D57B50"/>
    <w:rsid w:val="00D57BD4"/>
    <w:rsid w:val="00D60152"/>
    <w:rsid w:val="00D604B9"/>
    <w:rsid w:val="00D6060B"/>
    <w:rsid w:val="00D60626"/>
    <w:rsid w:val="00D60B41"/>
    <w:rsid w:val="00D60BD6"/>
    <w:rsid w:val="00D60EAC"/>
    <w:rsid w:val="00D61217"/>
    <w:rsid w:val="00D616D1"/>
    <w:rsid w:val="00D61787"/>
    <w:rsid w:val="00D61888"/>
    <w:rsid w:val="00D6194C"/>
    <w:rsid w:val="00D61F02"/>
    <w:rsid w:val="00D61F98"/>
    <w:rsid w:val="00D62190"/>
    <w:rsid w:val="00D62C31"/>
    <w:rsid w:val="00D630BA"/>
    <w:rsid w:val="00D6337E"/>
    <w:rsid w:val="00D63705"/>
    <w:rsid w:val="00D63B2A"/>
    <w:rsid w:val="00D63E24"/>
    <w:rsid w:val="00D63E85"/>
    <w:rsid w:val="00D644BA"/>
    <w:rsid w:val="00D6457A"/>
    <w:rsid w:val="00D6497B"/>
    <w:rsid w:val="00D64B57"/>
    <w:rsid w:val="00D64B6B"/>
    <w:rsid w:val="00D64BA7"/>
    <w:rsid w:val="00D6558B"/>
    <w:rsid w:val="00D655AB"/>
    <w:rsid w:val="00D65973"/>
    <w:rsid w:val="00D659EA"/>
    <w:rsid w:val="00D65C21"/>
    <w:rsid w:val="00D65EA4"/>
    <w:rsid w:val="00D65ECA"/>
    <w:rsid w:val="00D65EFA"/>
    <w:rsid w:val="00D65FBC"/>
    <w:rsid w:val="00D663CF"/>
    <w:rsid w:val="00D6669F"/>
    <w:rsid w:val="00D66744"/>
    <w:rsid w:val="00D6689E"/>
    <w:rsid w:val="00D66CAA"/>
    <w:rsid w:val="00D673A0"/>
    <w:rsid w:val="00D676D3"/>
    <w:rsid w:val="00D6789F"/>
    <w:rsid w:val="00D67A62"/>
    <w:rsid w:val="00D701C4"/>
    <w:rsid w:val="00D7062B"/>
    <w:rsid w:val="00D7173D"/>
    <w:rsid w:val="00D71C1F"/>
    <w:rsid w:val="00D71DD4"/>
    <w:rsid w:val="00D72013"/>
    <w:rsid w:val="00D726EF"/>
    <w:rsid w:val="00D72DA1"/>
    <w:rsid w:val="00D72DB5"/>
    <w:rsid w:val="00D72DCC"/>
    <w:rsid w:val="00D7306B"/>
    <w:rsid w:val="00D730FD"/>
    <w:rsid w:val="00D733A8"/>
    <w:rsid w:val="00D738CD"/>
    <w:rsid w:val="00D73A6C"/>
    <w:rsid w:val="00D73C2B"/>
    <w:rsid w:val="00D73D3D"/>
    <w:rsid w:val="00D7431F"/>
    <w:rsid w:val="00D74B10"/>
    <w:rsid w:val="00D74BE7"/>
    <w:rsid w:val="00D74CEE"/>
    <w:rsid w:val="00D74DCA"/>
    <w:rsid w:val="00D75036"/>
    <w:rsid w:val="00D751BC"/>
    <w:rsid w:val="00D7537E"/>
    <w:rsid w:val="00D753A8"/>
    <w:rsid w:val="00D757A0"/>
    <w:rsid w:val="00D75C03"/>
    <w:rsid w:val="00D75CDD"/>
    <w:rsid w:val="00D75E14"/>
    <w:rsid w:val="00D75E18"/>
    <w:rsid w:val="00D763D9"/>
    <w:rsid w:val="00D766EB"/>
    <w:rsid w:val="00D769EA"/>
    <w:rsid w:val="00D76A7C"/>
    <w:rsid w:val="00D76DC2"/>
    <w:rsid w:val="00D76F16"/>
    <w:rsid w:val="00D77448"/>
    <w:rsid w:val="00D776C8"/>
    <w:rsid w:val="00D779D0"/>
    <w:rsid w:val="00D77B53"/>
    <w:rsid w:val="00D77BE8"/>
    <w:rsid w:val="00D77E5A"/>
    <w:rsid w:val="00D77F69"/>
    <w:rsid w:val="00D80106"/>
    <w:rsid w:val="00D80244"/>
    <w:rsid w:val="00D8032D"/>
    <w:rsid w:val="00D81079"/>
    <w:rsid w:val="00D8108B"/>
    <w:rsid w:val="00D8109D"/>
    <w:rsid w:val="00D814F0"/>
    <w:rsid w:val="00D81586"/>
    <w:rsid w:val="00D81B0D"/>
    <w:rsid w:val="00D8256C"/>
    <w:rsid w:val="00D828A5"/>
    <w:rsid w:val="00D831C6"/>
    <w:rsid w:val="00D8367F"/>
    <w:rsid w:val="00D837AC"/>
    <w:rsid w:val="00D840D4"/>
    <w:rsid w:val="00D847D3"/>
    <w:rsid w:val="00D84962"/>
    <w:rsid w:val="00D84B27"/>
    <w:rsid w:val="00D84BDB"/>
    <w:rsid w:val="00D84C07"/>
    <w:rsid w:val="00D85150"/>
    <w:rsid w:val="00D854DF"/>
    <w:rsid w:val="00D859FD"/>
    <w:rsid w:val="00D85A90"/>
    <w:rsid w:val="00D86097"/>
    <w:rsid w:val="00D863A3"/>
    <w:rsid w:val="00D8649D"/>
    <w:rsid w:val="00D87A76"/>
    <w:rsid w:val="00D87D29"/>
    <w:rsid w:val="00D87D7A"/>
    <w:rsid w:val="00D87E2F"/>
    <w:rsid w:val="00D87F8D"/>
    <w:rsid w:val="00D90235"/>
    <w:rsid w:val="00D90600"/>
    <w:rsid w:val="00D907C2"/>
    <w:rsid w:val="00D90953"/>
    <w:rsid w:val="00D913CE"/>
    <w:rsid w:val="00D91475"/>
    <w:rsid w:val="00D91543"/>
    <w:rsid w:val="00D915C8"/>
    <w:rsid w:val="00D91847"/>
    <w:rsid w:val="00D918A4"/>
    <w:rsid w:val="00D91FAC"/>
    <w:rsid w:val="00D923B1"/>
    <w:rsid w:val="00D9251F"/>
    <w:rsid w:val="00D92835"/>
    <w:rsid w:val="00D928AA"/>
    <w:rsid w:val="00D92E48"/>
    <w:rsid w:val="00D93831"/>
    <w:rsid w:val="00D938B0"/>
    <w:rsid w:val="00D938D3"/>
    <w:rsid w:val="00D940C7"/>
    <w:rsid w:val="00D94C97"/>
    <w:rsid w:val="00D94F53"/>
    <w:rsid w:val="00D95293"/>
    <w:rsid w:val="00D954DA"/>
    <w:rsid w:val="00D957B9"/>
    <w:rsid w:val="00D95D8A"/>
    <w:rsid w:val="00D964DB"/>
    <w:rsid w:val="00D96620"/>
    <w:rsid w:val="00D967A9"/>
    <w:rsid w:val="00D96802"/>
    <w:rsid w:val="00D96DE4"/>
    <w:rsid w:val="00D97104"/>
    <w:rsid w:val="00D975A6"/>
    <w:rsid w:val="00D976DC"/>
    <w:rsid w:val="00D977EE"/>
    <w:rsid w:val="00D97A1B"/>
    <w:rsid w:val="00D97FC3"/>
    <w:rsid w:val="00DA014A"/>
    <w:rsid w:val="00DA06ED"/>
    <w:rsid w:val="00DA06FC"/>
    <w:rsid w:val="00DA0710"/>
    <w:rsid w:val="00DA074B"/>
    <w:rsid w:val="00DA0AC3"/>
    <w:rsid w:val="00DA0C0E"/>
    <w:rsid w:val="00DA1117"/>
    <w:rsid w:val="00DA119E"/>
    <w:rsid w:val="00DA14B7"/>
    <w:rsid w:val="00DA1996"/>
    <w:rsid w:val="00DA1B58"/>
    <w:rsid w:val="00DA20EC"/>
    <w:rsid w:val="00DA2111"/>
    <w:rsid w:val="00DA26BE"/>
    <w:rsid w:val="00DA2731"/>
    <w:rsid w:val="00DA2854"/>
    <w:rsid w:val="00DA2A09"/>
    <w:rsid w:val="00DA2BCE"/>
    <w:rsid w:val="00DA2C7E"/>
    <w:rsid w:val="00DA2F96"/>
    <w:rsid w:val="00DA33BF"/>
    <w:rsid w:val="00DA3AAC"/>
    <w:rsid w:val="00DA3D11"/>
    <w:rsid w:val="00DA3DB9"/>
    <w:rsid w:val="00DA3E13"/>
    <w:rsid w:val="00DA3E17"/>
    <w:rsid w:val="00DA3F62"/>
    <w:rsid w:val="00DA433D"/>
    <w:rsid w:val="00DA4AA9"/>
    <w:rsid w:val="00DA4CE3"/>
    <w:rsid w:val="00DA4DBE"/>
    <w:rsid w:val="00DA4F8E"/>
    <w:rsid w:val="00DA531B"/>
    <w:rsid w:val="00DA5C01"/>
    <w:rsid w:val="00DA6077"/>
    <w:rsid w:val="00DA637A"/>
    <w:rsid w:val="00DA6538"/>
    <w:rsid w:val="00DA67A7"/>
    <w:rsid w:val="00DA69D3"/>
    <w:rsid w:val="00DA6EB2"/>
    <w:rsid w:val="00DA6F44"/>
    <w:rsid w:val="00DA6FC0"/>
    <w:rsid w:val="00DA7384"/>
    <w:rsid w:val="00DA74FB"/>
    <w:rsid w:val="00DA77BB"/>
    <w:rsid w:val="00DA787A"/>
    <w:rsid w:val="00DA7EA3"/>
    <w:rsid w:val="00DA7FA3"/>
    <w:rsid w:val="00DB09DF"/>
    <w:rsid w:val="00DB0A98"/>
    <w:rsid w:val="00DB1083"/>
    <w:rsid w:val="00DB113D"/>
    <w:rsid w:val="00DB157C"/>
    <w:rsid w:val="00DB159A"/>
    <w:rsid w:val="00DB1AC0"/>
    <w:rsid w:val="00DB1ED4"/>
    <w:rsid w:val="00DB22CE"/>
    <w:rsid w:val="00DB2CB2"/>
    <w:rsid w:val="00DB2D2C"/>
    <w:rsid w:val="00DB2DA2"/>
    <w:rsid w:val="00DB3138"/>
    <w:rsid w:val="00DB31BA"/>
    <w:rsid w:val="00DB3A0A"/>
    <w:rsid w:val="00DB4474"/>
    <w:rsid w:val="00DB447C"/>
    <w:rsid w:val="00DB4C62"/>
    <w:rsid w:val="00DB4DC8"/>
    <w:rsid w:val="00DB4E09"/>
    <w:rsid w:val="00DB4F76"/>
    <w:rsid w:val="00DB4FD3"/>
    <w:rsid w:val="00DB5060"/>
    <w:rsid w:val="00DB509D"/>
    <w:rsid w:val="00DB53C3"/>
    <w:rsid w:val="00DB56E4"/>
    <w:rsid w:val="00DB5A54"/>
    <w:rsid w:val="00DB5B8D"/>
    <w:rsid w:val="00DB61FC"/>
    <w:rsid w:val="00DB631E"/>
    <w:rsid w:val="00DB666D"/>
    <w:rsid w:val="00DB6C2C"/>
    <w:rsid w:val="00DB74F2"/>
    <w:rsid w:val="00DB7E49"/>
    <w:rsid w:val="00DB7E57"/>
    <w:rsid w:val="00DC016D"/>
    <w:rsid w:val="00DC0284"/>
    <w:rsid w:val="00DC02C1"/>
    <w:rsid w:val="00DC02F4"/>
    <w:rsid w:val="00DC053B"/>
    <w:rsid w:val="00DC06E2"/>
    <w:rsid w:val="00DC1106"/>
    <w:rsid w:val="00DC115A"/>
    <w:rsid w:val="00DC1947"/>
    <w:rsid w:val="00DC1BCA"/>
    <w:rsid w:val="00DC1CE2"/>
    <w:rsid w:val="00DC1F2C"/>
    <w:rsid w:val="00DC22A2"/>
    <w:rsid w:val="00DC247F"/>
    <w:rsid w:val="00DC25B2"/>
    <w:rsid w:val="00DC2D4F"/>
    <w:rsid w:val="00DC2D9E"/>
    <w:rsid w:val="00DC2FBD"/>
    <w:rsid w:val="00DC30EF"/>
    <w:rsid w:val="00DC314C"/>
    <w:rsid w:val="00DC32B9"/>
    <w:rsid w:val="00DC36DD"/>
    <w:rsid w:val="00DC3B1A"/>
    <w:rsid w:val="00DC3E54"/>
    <w:rsid w:val="00DC3EE5"/>
    <w:rsid w:val="00DC407D"/>
    <w:rsid w:val="00DC4573"/>
    <w:rsid w:val="00DC5893"/>
    <w:rsid w:val="00DC5A3C"/>
    <w:rsid w:val="00DC5F27"/>
    <w:rsid w:val="00DC6367"/>
    <w:rsid w:val="00DC6902"/>
    <w:rsid w:val="00DC6B65"/>
    <w:rsid w:val="00DC70A6"/>
    <w:rsid w:val="00DC710B"/>
    <w:rsid w:val="00DC712A"/>
    <w:rsid w:val="00DC7A3C"/>
    <w:rsid w:val="00DC7AE2"/>
    <w:rsid w:val="00DD0074"/>
    <w:rsid w:val="00DD014F"/>
    <w:rsid w:val="00DD0200"/>
    <w:rsid w:val="00DD03D1"/>
    <w:rsid w:val="00DD0536"/>
    <w:rsid w:val="00DD096E"/>
    <w:rsid w:val="00DD0A10"/>
    <w:rsid w:val="00DD0ED6"/>
    <w:rsid w:val="00DD11F8"/>
    <w:rsid w:val="00DD1616"/>
    <w:rsid w:val="00DD1965"/>
    <w:rsid w:val="00DD1EDB"/>
    <w:rsid w:val="00DD2EE9"/>
    <w:rsid w:val="00DD3118"/>
    <w:rsid w:val="00DD334C"/>
    <w:rsid w:val="00DD361D"/>
    <w:rsid w:val="00DD3EB2"/>
    <w:rsid w:val="00DD4019"/>
    <w:rsid w:val="00DD4077"/>
    <w:rsid w:val="00DD4512"/>
    <w:rsid w:val="00DD4702"/>
    <w:rsid w:val="00DD4C5F"/>
    <w:rsid w:val="00DD509B"/>
    <w:rsid w:val="00DD5284"/>
    <w:rsid w:val="00DD55BA"/>
    <w:rsid w:val="00DD55EC"/>
    <w:rsid w:val="00DD572F"/>
    <w:rsid w:val="00DD58A4"/>
    <w:rsid w:val="00DD5C60"/>
    <w:rsid w:val="00DD646A"/>
    <w:rsid w:val="00DD66DA"/>
    <w:rsid w:val="00DD6787"/>
    <w:rsid w:val="00DD6A2F"/>
    <w:rsid w:val="00DD6CEB"/>
    <w:rsid w:val="00DD6E2D"/>
    <w:rsid w:val="00DD70EA"/>
    <w:rsid w:val="00DD70F8"/>
    <w:rsid w:val="00DD71C3"/>
    <w:rsid w:val="00DD7210"/>
    <w:rsid w:val="00DD7315"/>
    <w:rsid w:val="00DD7F15"/>
    <w:rsid w:val="00DE00DF"/>
    <w:rsid w:val="00DE09A7"/>
    <w:rsid w:val="00DE0ABA"/>
    <w:rsid w:val="00DE0AF1"/>
    <w:rsid w:val="00DE1517"/>
    <w:rsid w:val="00DE16BC"/>
    <w:rsid w:val="00DE1904"/>
    <w:rsid w:val="00DE1AC9"/>
    <w:rsid w:val="00DE2032"/>
    <w:rsid w:val="00DE2256"/>
    <w:rsid w:val="00DE2344"/>
    <w:rsid w:val="00DE2349"/>
    <w:rsid w:val="00DE257E"/>
    <w:rsid w:val="00DE28D1"/>
    <w:rsid w:val="00DE2947"/>
    <w:rsid w:val="00DE3307"/>
    <w:rsid w:val="00DE35C7"/>
    <w:rsid w:val="00DE3691"/>
    <w:rsid w:val="00DE3CE6"/>
    <w:rsid w:val="00DE3D8C"/>
    <w:rsid w:val="00DE3F71"/>
    <w:rsid w:val="00DE40D7"/>
    <w:rsid w:val="00DE5032"/>
    <w:rsid w:val="00DE54AF"/>
    <w:rsid w:val="00DE623B"/>
    <w:rsid w:val="00DE6501"/>
    <w:rsid w:val="00DE67BB"/>
    <w:rsid w:val="00DE6F43"/>
    <w:rsid w:val="00DE740E"/>
    <w:rsid w:val="00DE7656"/>
    <w:rsid w:val="00DE788A"/>
    <w:rsid w:val="00DE7A41"/>
    <w:rsid w:val="00DE7FEA"/>
    <w:rsid w:val="00DF0199"/>
    <w:rsid w:val="00DF03C0"/>
    <w:rsid w:val="00DF0863"/>
    <w:rsid w:val="00DF0904"/>
    <w:rsid w:val="00DF0C30"/>
    <w:rsid w:val="00DF0E56"/>
    <w:rsid w:val="00DF121A"/>
    <w:rsid w:val="00DF1610"/>
    <w:rsid w:val="00DF172F"/>
    <w:rsid w:val="00DF177C"/>
    <w:rsid w:val="00DF1A55"/>
    <w:rsid w:val="00DF1AF7"/>
    <w:rsid w:val="00DF1E04"/>
    <w:rsid w:val="00DF2146"/>
    <w:rsid w:val="00DF2160"/>
    <w:rsid w:val="00DF21E3"/>
    <w:rsid w:val="00DF22DC"/>
    <w:rsid w:val="00DF2593"/>
    <w:rsid w:val="00DF2D67"/>
    <w:rsid w:val="00DF2E3F"/>
    <w:rsid w:val="00DF32E4"/>
    <w:rsid w:val="00DF3483"/>
    <w:rsid w:val="00DF34EF"/>
    <w:rsid w:val="00DF3BDC"/>
    <w:rsid w:val="00DF44DE"/>
    <w:rsid w:val="00DF45BE"/>
    <w:rsid w:val="00DF484B"/>
    <w:rsid w:val="00DF4A28"/>
    <w:rsid w:val="00DF4C34"/>
    <w:rsid w:val="00DF4DD3"/>
    <w:rsid w:val="00DF5007"/>
    <w:rsid w:val="00DF51C2"/>
    <w:rsid w:val="00DF54BB"/>
    <w:rsid w:val="00DF646D"/>
    <w:rsid w:val="00DF6483"/>
    <w:rsid w:val="00DF6594"/>
    <w:rsid w:val="00DF6602"/>
    <w:rsid w:val="00DF66F2"/>
    <w:rsid w:val="00DF684A"/>
    <w:rsid w:val="00DF6862"/>
    <w:rsid w:val="00DF6A22"/>
    <w:rsid w:val="00DF708B"/>
    <w:rsid w:val="00DF7747"/>
    <w:rsid w:val="00DF78D7"/>
    <w:rsid w:val="00DF79D7"/>
    <w:rsid w:val="00DF7ADB"/>
    <w:rsid w:val="00E00807"/>
    <w:rsid w:val="00E0091F"/>
    <w:rsid w:val="00E01032"/>
    <w:rsid w:val="00E010AD"/>
    <w:rsid w:val="00E0118B"/>
    <w:rsid w:val="00E01428"/>
    <w:rsid w:val="00E0160D"/>
    <w:rsid w:val="00E018C6"/>
    <w:rsid w:val="00E01949"/>
    <w:rsid w:val="00E01F5F"/>
    <w:rsid w:val="00E0253B"/>
    <w:rsid w:val="00E0271D"/>
    <w:rsid w:val="00E02861"/>
    <w:rsid w:val="00E02A5E"/>
    <w:rsid w:val="00E02E86"/>
    <w:rsid w:val="00E0383D"/>
    <w:rsid w:val="00E03850"/>
    <w:rsid w:val="00E03980"/>
    <w:rsid w:val="00E03A1C"/>
    <w:rsid w:val="00E043B2"/>
    <w:rsid w:val="00E044B4"/>
    <w:rsid w:val="00E044ED"/>
    <w:rsid w:val="00E0459F"/>
    <w:rsid w:val="00E0472A"/>
    <w:rsid w:val="00E04756"/>
    <w:rsid w:val="00E04D5C"/>
    <w:rsid w:val="00E056B9"/>
    <w:rsid w:val="00E057DF"/>
    <w:rsid w:val="00E05940"/>
    <w:rsid w:val="00E059A4"/>
    <w:rsid w:val="00E0634B"/>
    <w:rsid w:val="00E063A1"/>
    <w:rsid w:val="00E0649D"/>
    <w:rsid w:val="00E06539"/>
    <w:rsid w:val="00E0696D"/>
    <w:rsid w:val="00E06A08"/>
    <w:rsid w:val="00E075D3"/>
    <w:rsid w:val="00E076EE"/>
    <w:rsid w:val="00E078EB"/>
    <w:rsid w:val="00E07943"/>
    <w:rsid w:val="00E07AB7"/>
    <w:rsid w:val="00E07DA4"/>
    <w:rsid w:val="00E1022E"/>
    <w:rsid w:val="00E10595"/>
    <w:rsid w:val="00E10B2D"/>
    <w:rsid w:val="00E10E33"/>
    <w:rsid w:val="00E1111F"/>
    <w:rsid w:val="00E11336"/>
    <w:rsid w:val="00E114A5"/>
    <w:rsid w:val="00E115AB"/>
    <w:rsid w:val="00E11791"/>
    <w:rsid w:val="00E11822"/>
    <w:rsid w:val="00E1183F"/>
    <w:rsid w:val="00E11AF8"/>
    <w:rsid w:val="00E11F2B"/>
    <w:rsid w:val="00E123C1"/>
    <w:rsid w:val="00E124AA"/>
    <w:rsid w:val="00E12F41"/>
    <w:rsid w:val="00E13316"/>
    <w:rsid w:val="00E13F9B"/>
    <w:rsid w:val="00E145B6"/>
    <w:rsid w:val="00E1491D"/>
    <w:rsid w:val="00E14B86"/>
    <w:rsid w:val="00E14E39"/>
    <w:rsid w:val="00E14E80"/>
    <w:rsid w:val="00E150B0"/>
    <w:rsid w:val="00E152EE"/>
    <w:rsid w:val="00E15374"/>
    <w:rsid w:val="00E15545"/>
    <w:rsid w:val="00E1557D"/>
    <w:rsid w:val="00E1589E"/>
    <w:rsid w:val="00E15966"/>
    <w:rsid w:val="00E15CDE"/>
    <w:rsid w:val="00E161CA"/>
    <w:rsid w:val="00E1635B"/>
    <w:rsid w:val="00E166CB"/>
    <w:rsid w:val="00E16ABA"/>
    <w:rsid w:val="00E16ADC"/>
    <w:rsid w:val="00E16D95"/>
    <w:rsid w:val="00E16EF7"/>
    <w:rsid w:val="00E1722F"/>
    <w:rsid w:val="00E174D6"/>
    <w:rsid w:val="00E17CEB"/>
    <w:rsid w:val="00E17DF2"/>
    <w:rsid w:val="00E2045E"/>
    <w:rsid w:val="00E205AA"/>
    <w:rsid w:val="00E20732"/>
    <w:rsid w:val="00E2093D"/>
    <w:rsid w:val="00E210C4"/>
    <w:rsid w:val="00E214DB"/>
    <w:rsid w:val="00E21EAE"/>
    <w:rsid w:val="00E21EED"/>
    <w:rsid w:val="00E21F80"/>
    <w:rsid w:val="00E21FEC"/>
    <w:rsid w:val="00E222A5"/>
    <w:rsid w:val="00E223D4"/>
    <w:rsid w:val="00E22430"/>
    <w:rsid w:val="00E22582"/>
    <w:rsid w:val="00E22F21"/>
    <w:rsid w:val="00E22F42"/>
    <w:rsid w:val="00E22FD5"/>
    <w:rsid w:val="00E23258"/>
    <w:rsid w:val="00E235CD"/>
    <w:rsid w:val="00E235E3"/>
    <w:rsid w:val="00E2379B"/>
    <w:rsid w:val="00E23F9E"/>
    <w:rsid w:val="00E2455D"/>
    <w:rsid w:val="00E24AF1"/>
    <w:rsid w:val="00E24B27"/>
    <w:rsid w:val="00E24D88"/>
    <w:rsid w:val="00E25289"/>
    <w:rsid w:val="00E25969"/>
    <w:rsid w:val="00E25A68"/>
    <w:rsid w:val="00E25CD6"/>
    <w:rsid w:val="00E260DA"/>
    <w:rsid w:val="00E261EA"/>
    <w:rsid w:val="00E263B3"/>
    <w:rsid w:val="00E265BA"/>
    <w:rsid w:val="00E2662A"/>
    <w:rsid w:val="00E26C9C"/>
    <w:rsid w:val="00E27198"/>
    <w:rsid w:val="00E271F5"/>
    <w:rsid w:val="00E27B18"/>
    <w:rsid w:val="00E27CC7"/>
    <w:rsid w:val="00E27F1D"/>
    <w:rsid w:val="00E30237"/>
    <w:rsid w:val="00E30CFC"/>
    <w:rsid w:val="00E30E3C"/>
    <w:rsid w:val="00E3102D"/>
    <w:rsid w:val="00E3140C"/>
    <w:rsid w:val="00E315D9"/>
    <w:rsid w:val="00E3164A"/>
    <w:rsid w:val="00E3177D"/>
    <w:rsid w:val="00E31F58"/>
    <w:rsid w:val="00E3262F"/>
    <w:rsid w:val="00E32AE7"/>
    <w:rsid w:val="00E32F88"/>
    <w:rsid w:val="00E337B7"/>
    <w:rsid w:val="00E338A1"/>
    <w:rsid w:val="00E342C1"/>
    <w:rsid w:val="00E34E3F"/>
    <w:rsid w:val="00E34FAC"/>
    <w:rsid w:val="00E34FB1"/>
    <w:rsid w:val="00E34FED"/>
    <w:rsid w:val="00E3516B"/>
    <w:rsid w:val="00E352C0"/>
    <w:rsid w:val="00E3592A"/>
    <w:rsid w:val="00E35F7E"/>
    <w:rsid w:val="00E3683A"/>
    <w:rsid w:val="00E368F4"/>
    <w:rsid w:val="00E36EF9"/>
    <w:rsid w:val="00E3701E"/>
    <w:rsid w:val="00E370E8"/>
    <w:rsid w:val="00E3715B"/>
    <w:rsid w:val="00E3753C"/>
    <w:rsid w:val="00E37682"/>
    <w:rsid w:val="00E376BE"/>
    <w:rsid w:val="00E37800"/>
    <w:rsid w:val="00E403EE"/>
    <w:rsid w:val="00E40439"/>
    <w:rsid w:val="00E40732"/>
    <w:rsid w:val="00E4083C"/>
    <w:rsid w:val="00E40C32"/>
    <w:rsid w:val="00E40C51"/>
    <w:rsid w:val="00E40CB1"/>
    <w:rsid w:val="00E410A5"/>
    <w:rsid w:val="00E410FF"/>
    <w:rsid w:val="00E411A5"/>
    <w:rsid w:val="00E4127E"/>
    <w:rsid w:val="00E41517"/>
    <w:rsid w:val="00E4197A"/>
    <w:rsid w:val="00E42540"/>
    <w:rsid w:val="00E42582"/>
    <w:rsid w:val="00E43111"/>
    <w:rsid w:val="00E43118"/>
    <w:rsid w:val="00E4357E"/>
    <w:rsid w:val="00E43805"/>
    <w:rsid w:val="00E43B3B"/>
    <w:rsid w:val="00E43BB6"/>
    <w:rsid w:val="00E43E11"/>
    <w:rsid w:val="00E4469E"/>
    <w:rsid w:val="00E446FC"/>
    <w:rsid w:val="00E44719"/>
    <w:rsid w:val="00E44731"/>
    <w:rsid w:val="00E44CA7"/>
    <w:rsid w:val="00E44D6B"/>
    <w:rsid w:val="00E45360"/>
    <w:rsid w:val="00E45422"/>
    <w:rsid w:val="00E4562A"/>
    <w:rsid w:val="00E45A88"/>
    <w:rsid w:val="00E45D19"/>
    <w:rsid w:val="00E45DA9"/>
    <w:rsid w:val="00E45EAC"/>
    <w:rsid w:val="00E45F69"/>
    <w:rsid w:val="00E45FBE"/>
    <w:rsid w:val="00E46042"/>
    <w:rsid w:val="00E460BD"/>
    <w:rsid w:val="00E46696"/>
    <w:rsid w:val="00E467C2"/>
    <w:rsid w:val="00E46DB0"/>
    <w:rsid w:val="00E47175"/>
    <w:rsid w:val="00E4721C"/>
    <w:rsid w:val="00E47386"/>
    <w:rsid w:val="00E473CB"/>
    <w:rsid w:val="00E47E1F"/>
    <w:rsid w:val="00E5082D"/>
    <w:rsid w:val="00E50845"/>
    <w:rsid w:val="00E5084F"/>
    <w:rsid w:val="00E50A9E"/>
    <w:rsid w:val="00E511C5"/>
    <w:rsid w:val="00E5202C"/>
    <w:rsid w:val="00E5217F"/>
    <w:rsid w:val="00E521F9"/>
    <w:rsid w:val="00E53139"/>
    <w:rsid w:val="00E53151"/>
    <w:rsid w:val="00E53650"/>
    <w:rsid w:val="00E53D36"/>
    <w:rsid w:val="00E54005"/>
    <w:rsid w:val="00E5425F"/>
    <w:rsid w:val="00E5444D"/>
    <w:rsid w:val="00E5477F"/>
    <w:rsid w:val="00E547E1"/>
    <w:rsid w:val="00E5484A"/>
    <w:rsid w:val="00E548C2"/>
    <w:rsid w:val="00E54A8B"/>
    <w:rsid w:val="00E54AB1"/>
    <w:rsid w:val="00E54D68"/>
    <w:rsid w:val="00E552CF"/>
    <w:rsid w:val="00E554D7"/>
    <w:rsid w:val="00E55816"/>
    <w:rsid w:val="00E5657F"/>
    <w:rsid w:val="00E56689"/>
    <w:rsid w:val="00E56865"/>
    <w:rsid w:val="00E56994"/>
    <w:rsid w:val="00E569F5"/>
    <w:rsid w:val="00E56A2B"/>
    <w:rsid w:val="00E5736B"/>
    <w:rsid w:val="00E575BD"/>
    <w:rsid w:val="00E576DC"/>
    <w:rsid w:val="00E576FE"/>
    <w:rsid w:val="00E60125"/>
    <w:rsid w:val="00E60886"/>
    <w:rsid w:val="00E60CF7"/>
    <w:rsid w:val="00E61346"/>
    <w:rsid w:val="00E61580"/>
    <w:rsid w:val="00E617AD"/>
    <w:rsid w:val="00E61932"/>
    <w:rsid w:val="00E61F9C"/>
    <w:rsid w:val="00E621DB"/>
    <w:rsid w:val="00E6229D"/>
    <w:rsid w:val="00E622BC"/>
    <w:rsid w:val="00E623F4"/>
    <w:rsid w:val="00E62452"/>
    <w:rsid w:val="00E6245D"/>
    <w:rsid w:val="00E6246D"/>
    <w:rsid w:val="00E624F5"/>
    <w:rsid w:val="00E627F4"/>
    <w:rsid w:val="00E62DAD"/>
    <w:rsid w:val="00E62EB5"/>
    <w:rsid w:val="00E63895"/>
    <w:rsid w:val="00E63A01"/>
    <w:rsid w:val="00E63C96"/>
    <w:rsid w:val="00E64065"/>
    <w:rsid w:val="00E64996"/>
    <w:rsid w:val="00E64F2C"/>
    <w:rsid w:val="00E658C8"/>
    <w:rsid w:val="00E65EB3"/>
    <w:rsid w:val="00E66218"/>
    <w:rsid w:val="00E66838"/>
    <w:rsid w:val="00E66EED"/>
    <w:rsid w:val="00E66F6D"/>
    <w:rsid w:val="00E6700E"/>
    <w:rsid w:val="00E67130"/>
    <w:rsid w:val="00E67493"/>
    <w:rsid w:val="00E67925"/>
    <w:rsid w:val="00E67AEB"/>
    <w:rsid w:val="00E704BF"/>
    <w:rsid w:val="00E70806"/>
    <w:rsid w:val="00E7080C"/>
    <w:rsid w:val="00E70CAF"/>
    <w:rsid w:val="00E70CF2"/>
    <w:rsid w:val="00E70D3E"/>
    <w:rsid w:val="00E70E9A"/>
    <w:rsid w:val="00E71F86"/>
    <w:rsid w:val="00E720AC"/>
    <w:rsid w:val="00E723C8"/>
    <w:rsid w:val="00E723D1"/>
    <w:rsid w:val="00E723F0"/>
    <w:rsid w:val="00E72B7D"/>
    <w:rsid w:val="00E72DE4"/>
    <w:rsid w:val="00E73053"/>
    <w:rsid w:val="00E730DE"/>
    <w:rsid w:val="00E7314C"/>
    <w:rsid w:val="00E73636"/>
    <w:rsid w:val="00E73AF4"/>
    <w:rsid w:val="00E745EE"/>
    <w:rsid w:val="00E7478F"/>
    <w:rsid w:val="00E75438"/>
    <w:rsid w:val="00E7556D"/>
    <w:rsid w:val="00E757C4"/>
    <w:rsid w:val="00E75E1F"/>
    <w:rsid w:val="00E7628E"/>
    <w:rsid w:val="00E76328"/>
    <w:rsid w:val="00E76410"/>
    <w:rsid w:val="00E76459"/>
    <w:rsid w:val="00E768DA"/>
    <w:rsid w:val="00E76A18"/>
    <w:rsid w:val="00E76DA2"/>
    <w:rsid w:val="00E76E0C"/>
    <w:rsid w:val="00E76E6D"/>
    <w:rsid w:val="00E77023"/>
    <w:rsid w:val="00E77109"/>
    <w:rsid w:val="00E77189"/>
    <w:rsid w:val="00E77C04"/>
    <w:rsid w:val="00E77EC8"/>
    <w:rsid w:val="00E80465"/>
    <w:rsid w:val="00E80741"/>
    <w:rsid w:val="00E808BE"/>
    <w:rsid w:val="00E80998"/>
    <w:rsid w:val="00E810D8"/>
    <w:rsid w:val="00E8181F"/>
    <w:rsid w:val="00E81B44"/>
    <w:rsid w:val="00E81BC5"/>
    <w:rsid w:val="00E81D84"/>
    <w:rsid w:val="00E827A1"/>
    <w:rsid w:val="00E828CF"/>
    <w:rsid w:val="00E82A99"/>
    <w:rsid w:val="00E8301D"/>
    <w:rsid w:val="00E83331"/>
    <w:rsid w:val="00E83372"/>
    <w:rsid w:val="00E836C6"/>
    <w:rsid w:val="00E83992"/>
    <w:rsid w:val="00E83B59"/>
    <w:rsid w:val="00E83DDF"/>
    <w:rsid w:val="00E83F1A"/>
    <w:rsid w:val="00E84186"/>
    <w:rsid w:val="00E845F6"/>
    <w:rsid w:val="00E848A9"/>
    <w:rsid w:val="00E84AEA"/>
    <w:rsid w:val="00E84BA2"/>
    <w:rsid w:val="00E85451"/>
    <w:rsid w:val="00E854DE"/>
    <w:rsid w:val="00E856AC"/>
    <w:rsid w:val="00E85BA9"/>
    <w:rsid w:val="00E85DEB"/>
    <w:rsid w:val="00E85E02"/>
    <w:rsid w:val="00E866A5"/>
    <w:rsid w:val="00E86710"/>
    <w:rsid w:val="00E868E6"/>
    <w:rsid w:val="00E86C51"/>
    <w:rsid w:val="00E870D4"/>
    <w:rsid w:val="00E87260"/>
    <w:rsid w:val="00E8728D"/>
    <w:rsid w:val="00E87321"/>
    <w:rsid w:val="00E874B3"/>
    <w:rsid w:val="00E876CE"/>
    <w:rsid w:val="00E87816"/>
    <w:rsid w:val="00E8791C"/>
    <w:rsid w:val="00E90041"/>
    <w:rsid w:val="00E905F1"/>
    <w:rsid w:val="00E907E1"/>
    <w:rsid w:val="00E90AD4"/>
    <w:rsid w:val="00E90CF0"/>
    <w:rsid w:val="00E90D37"/>
    <w:rsid w:val="00E90DA8"/>
    <w:rsid w:val="00E90EE5"/>
    <w:rsid w:val="00E90F27"/>
    <w:rsid w:val="00E910F9"/>
    <w:rsid w:val="00E915E6"/>
    <w:rsid w:val="00E91BB1"/>
    <w:rsid w:val="00E923C6"/>
    <w:rsid w:val="00E93039"/>
    <w:rsid w:val="00E934C2"/>
    <w:rsid w:val="00E93AB5"/>
    <w:rsid w:val="00E93D4C"/>
    <w:rsid w:val="00E93E44"/>
    <w:rsid w:val="00E93FD5"/>
    <w:rsid w:val="00E94375"/>
    <w:rsid w:val="00E94436"/>
    <w:rsid w:val="00E94780"/>
    <w:rsid w:val="00E94B36"/>
    <w:rsid w:val="00E94B99"/>
    <w:rsid w:val="00E94DAD"/>
    <w:rsid w:val="00E94F38"/>
    <w:rsid w:val="00E9536C"/>
    <w:rsid w:val="00E9593F"/>
    <w:rsid w:val="00E959A5"/>
    <w:rsid w:val="00E95AD3"/>
    <w:rsid w:val="00E95BEE"/>
    <w:rsid w:val="00E95E4B"/>
    <w:rsid w:val="00E9659D"/>
    <w:rsid w:val="00E96710"/>
    <w:rsid w:val="00E9706C"/>
    <w:rsid w:val="00E972AF"/>
    <w:rsid w:val="00E9735A"/>
    <w:rsid w:val="00E9746F"/>
    <w:rsid w:val="00E975FB"/>
    <w:rsid w:val="00E9763F"/>
    <w:rsid w:val="00E97F52"/>
    <w:rsid w:val="00EA020E"/>
    <w:rsid w:val="00EA0427"/>
    <w:rsid w:val="00EA0500"/>
    <w:rsid w:val="00EA05E7"/>
    <w:rsid w:val="00EA0F94"/>
    <w:rsid w:val="00EA103F"/>
    <w:rsid w:val="00EA13C1"/>
    <w:rsid w:val="00EA1C6D"/>
    <w:rsid w:val="00EA1E4A"/>
    <w:rsid w:val="00EA2C9B"/>
    <w:rsid w:val="00EA2D8D"/>
    <w:rsid w:val="00EA2DB5"/>
    <w:rsid w:val="00EA2E48"/>
    <w:rsid w:val="00EA344E"/>
    <w:rsid w:val="00EA34C5"/>
    <w:rsid w:val="00EA39B3"/>
    <w:rsid w:val="00EA4338"/>
    <w:rsid w:val="00EA4398"/>
    <w:rsid w:val="00EA45B4"/>
    <w:rsid w:val="00EA4F60"/>
    <w:rsid w:val="00EA517F"/>
    <w:rsid w:val="00EA5368"/>
    <w:rsid w:val="00EA548B"/>
    <w:rsid w:val="00EA56AF"/>
    <w:rsid w:val="00EA5DCC"/>
    <w:rsid w:val="00EA5EEE"/>
    <w:rsid w:val="00EA60AF"/>
    <w:rsid w:val="00EA6178"/>
    <w:rsid w:val="00EA617B"/>
    <w:rsid w:val="00EA69D4"/>
    <w:rsid w:val="00EA6AB8"/>
    <w:rsid w:val="00EA6AD0"/>
    <w:rsid w:val="00EA6C45"/>
    <w:rsid w:val="00EA6D30"/>
    <w:rsid w:val="00EA7201"/>
    <w:rsid w:val="00EA7A6B"/>
    <w:rsid w:val="00EA7BA1"/>
    <w:rsid w:val="00EB00FB"/>
    <w:rsid w:val="00EB011D"/>
    <w:rsid w:val="00EB029E"/>
    <w:rsid w:val="00EB048E"/>
    <w:rsid w:val="00EB06A8"/>
    <w:rsid w:val="00EB0ACB"/>
    <w:rsid w:val="00EB0DB8"/>
    <w:rsid w:val="00EB0E88"/>
    <w:rsid w:val="00EB0FE0"/>
    <w:rsid w:val="00EB12C8"/>
    <w:rsid w:val="00EB1915"/>
    <w:rsid w:val="00EB1998"/>
    <w:rsid w:val="00EB1A5E"/>
    <w:rsid w:val="00EB1AE1"/>
    <w:rsid w:val="00EB1DDD"/>
    <w:rsid w:val="00EB20BE"/>
    <w:rsid w:val="00EB26AC"/>
    <w:rsid w:val="00EB27E7"/>
    <w:rsid w:val="00EB2897"/>
    <w:rsid w:val="00EB2B03"/>
    <w:rsid w:val="00EB2BE8"/>
    <w:rsid w:val="00EB2CFB"/>
    <w:rsid w:val="00EB2D9B"/>
    <w:rsid w:val="00EB31E0"/>
    <w:rsid w:val="00EB324A"/>
    <w:rsid w:val="00EB33BE"/>
    <w:rsid w:val="00EB33CB"/>
    <w:rsid w:val="00EB3544"/>
    <w:rsid w:val="00EB3708"/>
    <w:rsid w:val="00EB39A2"/>
    <w:rsid w:val="00EB3A3F"/>
    <w:rsid w:val="00EB3BC9"/>
    <w:rsid w:val="00EB3E59"/>
    <w:rsid w:val="00EB4610"/>
    <w:rsid w:val="00EB4DDA"/>
    <w:rsid w:val="00EB5052"/>
    <w:rsid w:val="00EB50E3"/>
    <w:rsid w:val="00EB533A"/>
    <w:rsid w:val="00EB57A4"/>
    <w:rsid w:val="00EB586D"/>
    <w:rsid w:val="00EB5908"/>
    <w:rsid w:val="00EB59CC"/>
    <w:rsid w:val="00EB5B7A"/>
    <w:rsid w:val="00EB5EF0"/>
    <w:rsid w:val="00EB6099"/>
    <w:rsid w:val="00EB63E7"/>
    <w:rsid w:val="00EB64B6"/>
    <w:rsid w:val="00EB67AB"/>
    <w:rsid w:val="00EB74AD"/>
    <w:rsid w:val="00EB74F5"/>
    <w:rsid w:val="00EB7606"/>
    <w:rsid w:val="00EB771A"/>
    <w:rsid w:val="00EB772F"/>
    <w:rsid w:val="00EB78E9"/>
    <w:rsid w:val="00EB796C"/>
    <w:rsid w:val="00EB7BC2"/>
    <w:rsid w:val="00EB7EAC"/>
    <w:rsid w:val="00EB7FC9"/>
    <w:rsid w:val="00EC09BC"/>
    <w:rsid w:val="00EC0A49"/>
    <w:rsid w:val="00EC1DA2"/>
    <w:rsid w:val="00EC265E"/>
    <w:rsid w:val="00EC2829"/>
    <w:rsid w:val="00EC2BEA"/>
    <w:rsid w:val="00EC2FFD"/>
    <w:rsid w:val="00EC304C"/>
    <w:rsid w:val="00EC319E"/>
    <w:rsid w:val="00EC33C4"/>
    <w:rsid w:val="00EC360B"/>
    <w:rsid w:val="00EC3685"/>
    <w:rsid w:val="00EC36F9"/>
    <w:rsid w:val="00EC3E7F"/>
    <w:rsid w:val="00EC4091"/>
    <w:rsid w:val="00EC4236"/>
    <w:rsid w:val="00EC4739"/>
    <w:rsid w:val="00EC49B0"/>
    <w:rsid w:val="00EC4A6A"/>
    <w:rsid w:val="00EC4DB7"/>
    <w:rsid w:val="00EC4ED5"/>
    <w:rsid w:val="00EC50F7"/>
    <w:rsid w:val="00EC5684"/>
    <w:rsid w:val="00EC5A62"/>
    <w:rsid w:val="00EC5F0B"/>
    <w:rsid w:val="00EC6904"/>
    <w:rsid w:val="00EC6B3F"/>
    <w:rsid w:val="00EC6BC0"/>
    <w:rsid w:val="00EC79BF"/>
    <w:rsid w:val="00EC7E49"/>
    <w:rsid w:val="00EC7F09"/>
    <w:rsid w:val="00EC7F2B"/>
    <w:rsid w:val="00ED0034"/>
    <w:rsid w:val="00ED040F"/>
    <w:rsid w:val="00ED07AA"/>
    <w:rsid w:val="00ED0FD0"/>
    <w:rsid w:val="00ED12A1"/>
    <w:rsid w:val="00ED130B"/>
    <w:rsid w:val="00ED143A"/>
    <w:rsid w:val="00ED18A7"/>
    <w:rsid w:val="00ED235A"/>
    <w:rsid w:val="00ED242A"/>
    <w:rsid w:val="00ED24FD"/>
    <w:rsid w:val="00ED284C"/>
    <w:rsid w:val="00ED2BA6"/>
    <w:rsid w:val="00ED31BA"/>
    <w:rsid w:val="00ED3285"/>
    <w:rsid w:val="00ED3457"/>
    <w:rsid w:val="00ED39DD"/>
    <w:rsid w:val="00ED3CBF"/>
    <w:rsid w:val="00ED3F01"/>
    <w:rsid w:val="00ED4261"/>
    <w:rsid w:val="00ED451E"/>
    <w:rsid w:val="00ED46BE"/>
    <w:rsid w:val="00ED4AE6"/>
    <w:rsid w:val="00ED4C4D"/>
    <w:rsid w:val="00ED4E7F"/>
    <w:rsid w:val="00ED50DD"/>
    <w:rsid w:val="00ED51E5"/>
    <w:rsid w:val="00ED53BD"/>
    <w:rsid w:val="00ED544E"/>
    <w:rsid w:val="00ED5618"/>
    <w:rsid w:val="00ED58EA"/>
    <w:rsid w:val="00ED5B97"/>
    <w:rsid w:val="00ED61A0"/>
    <w:rsid w:val="00ED6C78"/>
    <w:rsid w:val="00ED6D55"/>
    <w:rsid w:val="00ED7D03"/>
    <w:rsid w:val="00ED7E96"/>
    <w:rsid w:val="00EE0020"/>
    <w:rsid w:val="00EE0499"/>
    <w:rsid w:val="00EE090C"/>
    <w:rsid w:val="00EE0970"/>
    <w:rsid w:val="00EE0DF3"/>
    <w:rsid w:val="00EE1153"/>
    <w:rsid w:val="00EE1183"/>
    <w:rsid w:val="00EE1309"/>
    <w:rsid w:val="00EE1426"/>
    <w:rsid w:val="00EE17D3"/>
    <w:rsid w:val="00EE184C"/>
    <w:rsid w:val="00EE186E"/>
    <w:rsid w:val="00EE1C1E"/>
    <w:rsid w:val="00EE1D7A"/>
    <w:rsid w:val="00EE2980"/>
    <w:rsid w:val="00EE2D9A"/>
    <w:rsid w:val="00EE2F93"/>
    <w:rsid w:val="00EE32CD"/>
    <w:rsid w:val="00EE3A4B"/>
    <w:rsid w:val="00EE3B22"/>
    <w:rsid w:val="00EE3B56"/>
    <w:rsid w:val="00EE46C6"/>
    <w:rsid w:val="00EE496B"/>
    <w:rsid w:val="00EE4AB3"/>
    <w:rsid w:val="00EE4F80"/>
    <w:rsid w:val="00EE5068"/>
    <w:rsid w:val="00EE520D"/>
    <w:rsid w:val="00EE56F1"/>
    <w:rsid w:val="00EE57B4"/>
    <w:rsid w:val="00EE5926"/>
    <w:rsid w:val="00EE5D29"/>
    <w:rsid w:val="00EE6859"/>
    <w:rsid w:val="00EE69DF"/>
    <w:rsid w:val="00EE6B9C"/>
    <w:rsid w:val="00EE6D42"/>
    <w:rsid w:val="00EE6EAF"/>
    <w:rsid w:val="00EE7175"/>
    <w:rsid w:val="00EE72D7"/>
    <w:rsid w:val="00EE72FE"/>
    <w:rsid w:val="00EE7476"/>
    <w:rsid w:val="00EE7714"/>
    <w:rsid w:val="00EE7ABB"/>
    <w:rsid w:val="00EE7B4F"/>
    <w:rsid w:val="00EE7D4A"/>
    <w:rsid w:val="00EF0151"/>
    <w:rsid w:val="00EF01CB"/>
    <w:rsid w:val="00EF04B7"/>
    <w:rsid w:val="00EF05BC"/>
    <w:rsid w:val="00EF0840"/>
    <w:rsid w:val="00EF0BB5"/>
    <w:rsid w:val="00EF0CF6"/>
    <w:rsid w:val="00EF0F20"/>
    <w:rsid w:val="00EF147D"/>
    <w:rsid w:val="00EF174D"/>
    <w:rsid w:val="00EF1765"/>
    <w:rsid w:val="00EF1B28"/>
    <w:rsid w:val="00EF2163"/>
    <w:rsid w:val="00EF21FA"/>
    <w:rsid w:val="00EF23BA"/>
    <w:rsid w:val="00EF3548"/>
    <w:rsid w:val="00EF3B69"/>
    <w:rsid w:val="00EF48BF"/>
    <w:rsid w:val="00EF4CE4"/>
    <w:rsid w:val="00EF4ED2"/>
    <w:rsid w:val="00EF54F3"/>
    <w:rsid w:val="00EF5737"/>
    <w:rsid w:val="00EF59B7"/>
    <w:rsid w:val="00EF5AA7"/>
    <w:rsid w:val="00EF5B3D"/>
    <w:rsid w:val="00EF5C79"/>
    <w:rsid w:val="00EF6094"/>
    <w:rsid w:val="00EF63C1"/>
    <w:rsid w:val="00EF6583"/>
    <w:rsid w:val="00EF6640"/>
    <w:rsid w:val="00EF680B"/>
    <w:rsid w:val="00EF6A2F"/>
    <w:rsid w:val="00EF6AF4"/>
    <w:rsid w:val="00EF6B1A"/>
    <w:rsid w:val="00EF6D10"/>
    <w:rsid w:val="00EF6D7B"/>
    <w:rsid w:val="00EF6E55"/>
    <w:rsid w:val="00EF73D2"/>
    <w:rsid w:val="00F000E9"/>
    <w:rsid w:val="00F0071B"/>
    <w:rsid w:val="00F009CA"/>
    <w:rsid w:val="00F00D2C"/>
    <w:rsid w:val="00F010A9"/>
    <w:rsid w:val="00F013A4"/>
    <w:rsid w:val="00F0146F"/>
    <w:rsid w:val="00F0150D"/>
    <w:rsid w:val="00F01583"/>
    <w:rsid w:val="00F01758"/>
    <w:rsid w:val="00F017A0"/>
    <w:rsid w:val="00F02182"/>
    <w:rsid w:val="00F0219B"/>
    <w:rsid w:val="00F028B4"/>
    <w:rsid w:val="00F0298D"/>
    <w:rsid w:val="00F02C34"/>
    <w:rsid w:val="00F03285"/>
    <w:rsid w:val="00F03561"/>
    <w:rsid w:val="00F03A46"/>
    <w:rsid w:val="00F03E0B"/>
    <w:rsid w:val="00F03F10"/>
    <w:rsid w:val="00F0416B"/>
    <w:rsid w:val="00F04686"/>
    <w:rsid w:val="00F046DD"/>
    <w:rsid w:val="00F05099"/>
    <w:rsid w:val="00F05BE2"/>
    <w:rsid w:val="00F06369"/>
    <w:rsid w:val="00F06458"/>
    <w:rsid w:val="00F064E7"/>
    <w:rsid w:val="00F066D2"/>
    <w:rsid w:val="00F06773"/>
    <w:rsid w:val="00F069F2"/>
    <w:rsid w:val="00F06A0E"/>
    <w:rsid w:val="00F06AF3"/>
    <w:rsid w:val="00F06B06"/>
    <w:rsid w:val="00F06BF2"/>
    <w:rsid w:val="00F07284"/>
    <w:rsid w:val="00F076CC"/>
    <w:rsid w:val="00F077BA"/>
    <w:rsid w:val="00F07C5A"/>
    <w:rsid w:val="00F07FA7"/>
    <w:rsid w:val="00F10313"/>
    <w:rsid w:val="00F10738"/>
    <w:rsid w:val="00F1088C"/>
    <w:rsid w:val="00F10997"/>
    <w:rsid w:val="00F10B0C"/>
    <w:rsid w:val="00F10B8B"/>
    <w:rsid w:val="00F10C7E"/>
    <w:rsid w:val="00F10E87"/>
    <w:rsid w:val="00F10F8F"/>
    <w:rsid w:val="00F10FD7"/>
    <w:rsid w:val="00F1140E"/>
    <w:rsid w:val="00F1171D"/>
    <w:rsid w:val="00F117C1"/>
    <w:rsid w:val="00F11BC6"/>
    <w:rsid w:val="00F11FDA"/>
    <w:rsid w:val="00F1249D"/>
    <w:rsid w:val="00F12660"/>
    <w:rsid w:val="00F1322E"/>
    <w:rsid w:val="00F134A2"/>
    <w:rsid w:val="00F13617"/>
    <w:rsid w:val="00F1373D"/>
    <w:rsid w:val="00F137B2"/>
    <w:rsid w:val="00F13803"/>
    <w:rsid w:val="00F13DB9"/>
    <w:rsid w:val="00F1425D"/>
    <w:rsid w:val="00F1433A"/>
    <w:rsid w:val="00F1466E"/>
    <w:rsid w:val="00F148C4"/>
    <w:rsid w:val="00F14974"/>
    <w:rsid w:val="00F14A83"/>
    <w:rsid w:val="00F1584C"/>
    <w:rsid w:val="00F168D3"/>
    <w:rsid w:val="00F169DA"/>
    <w:rsid w:val="00F16B21"/>
    <w:rsid w:val="00F17217"/>
    <w:rsid w:val="00F174CE"/>
    <w:rsid w:val="00F17869"/>
    <w:rsid w:val="00F17F4E"/>
    <w:rsid w:val="00F205AF"/>
    <w:rsid w:val="00F210F8"/>
    <w:rsid w:val="00F21586"/>
    <w:rsid w:val="00F219C6"/>
    <w:rsid w:val="00F21AE9"/>
    <w:rsid w:val="00F21D82"/>
    <w:rsid w:val="00F21E31"/>
    <w:rsid w:val="00F21F52"/>
    <w:rsid w:val="00F22016"/>
    <w:rsid w:val="00F220EB"/>
    <w:rsid w:val="00F222FE"/>
    <w:rsid w:val="00F2261A"/>
    <w:rsid w:val="00F22CA4"/>
    <w:rsid w:val="00F23274"/>
    <w:rsid w:val="00F233E1"/>
    <w:rsid w:val="00F233F4"/>
    <w:rsid w:val="00F23656"/>
    <w:rsid w:val="00F237D5"/>
    <w:rsid w:val="00F238DA"/>
    <w:rsid w:val="00F23D03"/>
    <w:rsid w:val="00F23D2B"/>
    <w:rsid w:val="00F23E1A"/>
    <w:rsid w:val="00F240C8"/>
    <w:rsid w:val="00F2442C"/>
    <w:rsid w:val="00F24D19"/>
    <w:rsid w:val="00F24D9D"/>
    <w:rsid w:val="00F24E3A"/>
    <w:rsid w:val="00F25043"/>
    <w:rsid w:val="00F25050"/>
    <w:rsid w:val="00F251B7"/>
    <w:rsid w:val="00F2533A"/>
    <w:rsid w:val="00F2539C"/>
    <w:rsid w:val="00F2557B"/>
    <w:rsid w:val="00F25D14"/>
    <w:rsid w:val="00F26327"/>
    <w:rsid w:val="00F263C3"/>
    <w:rsid w:val="00F26864"/>
    <w:rsid w:val="00F26982"/>
    <w:rsid w:val="00F26AA7"/>
    <w:rsid w:val="00F26BC3"/>
    <w:rsid w:val="00F26BFE"/>
    <w:rsid w:val="00F2726F"/>
    <w:rsid w:val="00F27A49"/>
    <w:rsid w:val="00F27F04"/>
    <w:rsid w:val="00F302DB"/>
    <w:rsid w:val="00F303E3"/>
    <w:rsid w:val="00F3065D"/>
    <w:rsid w:val="00F30908"/>
    <w:rsid w:val="00F30A71"/>
    <w:rsid w:val="00F30E85"/>
    <w:rsid w:val="00F31BEB"/>
    <w:rsid w:val="00F31E62"/>
    <w:rsid w:val="00F31F07"/>
    <w:rsid w:val="00F320C6"/>
    <w:rsid w:val="00F32321"/>
    <w:rsid w:val="00F32ACE"/>
    <w:rsid w:val="00F32D06"/>
    <w:rsid w:val="00F32F45"/>
    <w:rsid w:val="00F3324B"/>
    <w:rsid w:val="00F333CB"/>
    <w:rsid w:val="00F33552"/>
    <w:rsid w:val="00F335A5"/>
    <w:rsid w:val="00F337BD"/>
    <w:rsid w:val="00F33882"/>
    <w:rsid w:val="00F339DC"/>
    <w:rsid w:val="00F33A08"/>
    <w:rsid w:val="00F33C1F"/>
    <w:rsid w:val="00F34019"/>
    <w:rsid w:val="00F34340"/>
    <w:rsid w:val="00F3442F"/>
    <w:rsid w:val="00F34650"/>
    <w:rsid w:val="00F34701"/>
    <w:rsid w:val="00F349A0"/>
    <w:rsid w:val="00F34B8E"/>
    <w:rsid w:val="00F34C0A"/>
    <w:rsid w:val="00F34F51"/>
    <w:rsid w:val="00F3508C"/>
    <w:rsid w:val="00F352D0"/>
    <w:rsid w:val="00F352EA"/>
    <w:rsid w:val="00F354E6"/>
    <w:rsid w:val="00F3573F"/>
    <w:rsid w:val="00F35A9C"/>
    <w:rsid w:val="00F35D32"/>
    <w:rsid w:val="00F35EE8"/>
    <w:rsid w:val="00F35FE6"/>
    <w:rsid w:val="00F36100"/>
    <w:rsid w:val="00F36651"/>
    <w:rsid w:val="00F366E4"/>
    <w:rsid w:val="00F36EE3"/>
    <w:rsid w:val="00F372F9"/>
    <w:rsid w:val="00F379F9"/>
    <w:rsid w:val="00F37A11"/>
    <w:rsid w:val="00F37C91"/>
    <w:rsid w:val="00F37CB0"/>
    <w:rsid w:val="00F37CED"/>
    <w:rsid w:val="00F40639"/>
    <w:rsid w:val="00F408AF"/>
    <w:rsid w:val="00F416E9"/>
    <w:rsid w:val="00F419E7"/>
    <w:rsid w:val="00F41ADF"/>
    <w:rsid w:val="00F41B8C"/>
    <w:rsid w:val="00F41DE6"/>
    <w:rsid w:val="00F41E4C"/>
    <w:rsid w:val="00F42069"/>
    <w:rsid w:val="00F424B1"/>
    <w:rsid w:val="00F42723"/>
    <w:rsid w:val="00F427B4"/>
    <w:rsid w:val="00F42862"/>
    <w:rsid w:val="00F42A5D"/>
    <w:rsid w:val="00F42D69"/>
    <w:rsid w:val="00F432A6"/>
    <w:rsid w:val="00F436AD"/>
    <w:rsid w:val="00F43AAF"/>
    <w:rsid w:val="00F43C57"/>
    <w:rsid w:val="00F44142"/>
    <w:rsid w:val="00F442DA"/>
    <w:rsid w:val="00F44A19"/>
    <w:rsid w:val="00F44ED0"/>
    <w:rsid w:val="00F44EEA"/>
    <w:rsid w:val="00F45044"/>
    <w:rsid w:val="00F4520B"/>
    <w:rsid w:val="00F459EE"/>
    <w:rsid w:val="00F45A02"/>
    <w:rsid w:val="00F45A40"/>
    <w:rsid w:val="00F45B38"/>
    <w:rsid w:val="00F460CC"/>
    <w:rsid w:val="00F465B7"/>
    <w:rsid w:val="00F4688F"/>
    <w:rsid w:val="00F46CA7"/>
    <w:rsid w:val="00F46D0A"/>
    <w:rsid w:val="00F46D8C"/>
    <w:rsid w:val="00F47314"/>
    <w:rsid w:val="00F47340"/>
    <w:rsid w:val="00F47503"/>
    <w:rsid w:val="00F4759A"/>
    <w:rsid w:val="00F475B8"/>
    <w:rsid w:val="00F475E3"/>
    <w:rsid w:val="00F476F7"/>
    <w:rsid w:val="00F47A70"/>
    <w:rsid w:val="00F47B66"/>
    <w:rsid w:val="00F47C67"/>
    <w:rsid w:val="00F5016F"/>
    <w:rsid w:val="00F503A8"/>
    <w:rsid w:val="00F50684"/>
    <w:rsid w:val="00F508AC"/>
    <w:rsid w:val="00F50C13"/>
    <w:rsid w:val="00F50CE2"/>
    <w:rsid w:val="00F50EAE"/>
    <w:rsid w:val="00F50EC3"/>
    <w:rsid w:val="00F50EF3"/>
    <w:rsid w:val="00F50F06"/>
    <w:rsid w:val="00F51581"/>
    <w:rsid w:val="00F518DB"/>
    <w:rsid w:val="00F51A66"/>
    <w:rsid w:val="00F520C2"/>
    <w:rsid w:val="00F52695"/>
    <w:rsid w:val="00F52759"/>
    <w:rsid w:val="00F52ADD"/>
    <w:rsid w:val="00F533A1"/>
    <w:rsid w:val="00F534E0"/>
    <w:rsid w:val="00F537F6"/>
    <w:rsid w:val="00F539A9"/>
    <w:rsid w:val="00F53A22"/>
    <w:rsid w:val="00F53A5A"/>
    <w:rsid w:val="00F53DA8"/>
    <w:rsid w:val="00F53EAD"/>
    <w:rsid w:val="00F53F0A"/>
    <w:rsid w:val="00F54077"/>
    <w:rsid w:val="00F54399"/>
    <w:rsid w:val="00F54406"/>
    <w:rsid w:val="00F544C4"/>
    <w:rsid w:val="00F5457C"/>
    <w:rsid w:val="00F54A08"/>
    <w:rsid w:val="00F54B6D"/>
    <w:rsid w:val="00F54D63"/>
    <w:rsid w:val="00F550A2"/>
    <w:rsid w:val="00F55657"/>
    <w:rsid w:val="00F556FE"/>
    <w:rsid w:val="00F5589F"/>
    <w:rsid w:val="00F559D6"/>
    <w:rsid w:val="00F560B2"/>
    <w:rsid w:val="00F562D6"/>
    <w:rsid w:val="00F56888"/>
    <w:rsid w:val="00F568B7"/>
    <w:rsid w:val="00F56C50"/>
    <w:rsid w:val="00F56D74"/>
    <w:rsid w:val="00F5703C"/>
    <w:rsid w:val="00F5707B"/>
    <w:rsid w:val="00F571BD"/>
    <w:rsid w:val="00F574A1"/>
    <w:rsid w:val="00F57CEB"/>
    <w:rsid w:val="00F601CB"/>
    <w:rsid w:val="00F602F0"/>
    <w:rsid w:val="00F603C9"/>
    <w:rsid w:val="00F609C2"/>
    <w:rsid w:val="00F60D76"/>
    <w:rsid w:val="00F60DD6"/>
    <w:rsid w:val="00F60ED1"/>
    <w:rsid w:val="00F60EE6"/>
    <w:rsid w:val="00F6103A"/>
    <w:rsid w:val="00F6156E"/>
    <w:rsid w:val="00F62231"/>
    <w:rsid w:val="00F62EB6"/>
    <w:rsid w:val="00F62F8F"/>
    <w:rsid w:val="00F631C0"/>
    <w:rsid w:val="00F6394E"/>
    <w:rsid w:val="00F64231"/>
    <w:rsid w:val="00F647BC"/>
    <w:rsid w:val="00F64B28"/>
    <w:rsid w:val="00F64B4B"/>
    <w:rsid w:val="00F64D58"/>
    <w:rsid w:val="00F64ED4"/>
    <w:rsid w:val="00F64F1E"/>
    <w:rsid w:val="00F64F9F"/>
    <w:rsid w:val="00F654B9"/>
    <w:rsid w:val="00F65522"/>
    <w:rsid w:val="00F65852"/>
    <w:rsid w:val="00F65961"/>
    <w:rsid w:val="00F65A7E"/>
    <w:rsid w:val="00F65B0C"/>
    <w:rsid w:val="00F66002"/>
    <w:rsid w:val="00F6602D"/>
    <w:rsid w:val="00F66203"/>
    <w:rsid w:val="00F6664E"/>
    <w:rsid w:val="00F66B59"/>
    <w:rsid w:val="00F66C0A"/>
    <w:rsid w:val="00F66C5B"/>
    <w:rsid w:val="00F66F9C"/>
    <w:rsid w:val="00F67050"/>
    <w:rsid w:val="00F67C51"/>
    <w:rsid w:val="00F67E51"/>
    <w:rsid w:val="00F701B5"/>
    <w:rsid w:val="00F703E4"/>
    <w:rsid w:val="00F70797"/>
    <w:rsid w:val="00F71755"/>
    <w:rsid w:val="00F719B1"/>
    <w:rsid w:val="00F719EC"/>
    <w:rsid w:val="00F71B8F"/>
    <w:rsid w:val="00F71DA4"/>
    <w:rsid w:val="00F71F2C"/>
    <w:rsid w:val="00F735E8"/>
    <w:rsid w:val="00F73B61"/>
    <w:rsid w:val="00F73B85"/>
    <w:rsid w:val="00F73C0E"/>
    <w:rsid w:val="00F73EC6"/>
    <w:rsid w:val="00F73F1A"/>
    <w:rsid w:val="00F74FEF"/>
    <w:rsid w:val="00F754C8"/>
    <w:rsid w:val="00F7561C"/>
    <w:rsid w:val="00F758D9"/>
    <w:rsid w:val="00F75E54"/>
    <w:rsid w:val="00F76049"/>
    <w:rsid w:val="00F760D9"/>
    <w:rsid w:val="00F76330"/>
    <w:rsid w:val="00F765F6"/>
    <w:rsid w:val="00F766B9"/>
    <w:rsid w:val="00F76731"/>
    <w:rsid w:val="00F76774"/>
    <w:rsid w:val="00F76C12"/>
    <w:rsid w:val="00F76D56"/>
    <w:rsid w:val="00F76D8C"/>
    <w:rsid w:val="00F76EF7"/>
    <w:rsid w:val="00F7703B"/>
    <w:rsid w:val="00F770F9"/>
    <w:rsid w:val="00F7724F"/>
    <w:rsid w:val="00F773F5"/>
    <w:rsid w:val="00F77BD2"/>
    <w:rsid w:val="00F77CD8"/>
    <w:rsid w:val="00F77EC0"/>
    <w:rsid w:val="00F77FFE"/>
    <w:rsid w:val="00F80100"/>
    <w:rsid w:val="00F80A8C"/>
    <w:rsid w:val="00F80AB9"/>
    <w:rsid w:val="00F80B54"/>
    <w:rsid w:val="00F811AD"/>
    <w:rsid w:val="00F81480"/>
    <w:rsid w:val="00F81500"/>
    <w:rsid w:val="00F81A9D"/>
    <w:rsid w:val="00F81AE5"/>
    <w:rsid w:val="00F81B87"/>
    <w:rsid w:val="00F81C7E"/>
    <w:rsid w:val="00F81EA8"/>
    <w:rsid w:val="00F82DBE"/>
    <w:rsid w:val="00F82E2B"/>
    <w:rsid w:val="00F82E70"/>
    <w:rsid w:val="00F82FD8"/>
    <w:rsid w:val="00F830B7"/>
    <w:rsid w:val="00F836DD"/>
    <w:rsid w:val="00F8439B"/>
    <w:rsid w:val="00F84463"/>
    <w:rsid w:val="00F84707"/>
    <w:rsid w:val="00F84D06"/>
    <w:rsid w:val="00F84D2E"/>
    <w:rsid w:val="00F84D99"/>
    <w:rsid w:val="00F85019"/>
    <w:rsid w:val="00F85635"/>
    <w:rsid w:val="00F85961"/>
    <w:rsid w:val="00F85991"/>
    <w:rsid w:val="00F85AC6"/>
    <w:rsid w:val="00F85E63"/>
    <w:rsid w:val="00F86029"/>
    <w:rsid w:val="00F86159"/>
    <w:rsid w:val="00F86227"/>
    <w:rsid w:val="00F862E0"/>
    <w:rsid w:val="00F865C5"/>
    <w:rsid w:val="00F869CB"/>
    <w:rsid w:val="00F86AA9"/>
    <w:rsid w:val="00F86C9E"/>
    <w:rsid w:val="00F86EE6"/>
    <w:rsid w:val="00F87546"/>
    <w:rsid w:val="00F87873"/>
    <w:rsid w:val="00F8792A"/>
    <w:rsid w:val="00F87B07"/>
    <w:rsid w:val="00F87EEF"/>
    <w:rsid w:val="00F903A6"/>
    <w:rsid w:val="00F903CC"/>
    <w:rsid w:val="00F9078D"/>
    <w:rsid w:val="00F90812"/>
    <w:rsid w:val="00F90A13"/>
    <w:rsid w:val="00F90A2A"/>
    <w:rsid w:val="00F9174B"/>
    <w:rsid w:val="00F91830"/>
    <w:rsid w:val="00F91C45"/>
    <w:rsid w:val="00F9222E"/>
    <w:rsid w:val="00F92545"/>
    <w:rsid w:val="00F929A5"/>
    <w:rsid w:val="00F92BD4"/>
    <w:rsid w:val="00F92FCB"/>
    <w:rsid w:val="00F93461"/>
    <w:rsid w:val="00F934AD"/>
    <w:rsid w:val="00F93875"/>
    <w:rsid w:val="00F938B4"/>
    <w:rsid w:val="00F938DE"/>
    <w:rsid w:val="00F93B85"/>
    <w:rsid w:val="00F940DF"/>
    <w:rsid w:val="00F9436F"/>
    <w:rsid w:val="00F94833"/>
    <w:rsid w:val="00F94A03"/>
    <w:rsid w:val="00F94A74"/>
    <w:rsid w:val="00F94AAF"/>
    <w:rsid w:val="00F94E4B"/>
    <w:rsid w:val="00F94ED3"/>
    <w:rsid w:val="00F95050"/>
    <w:rsid w:val="00F950E9"/>
    <w:rsid w:val="00F95125"/>
    <w:rsid w:val="00F9517B"/>
    <w:rsid w:val="00F95772"/>
    <w:rsid w:val="00F9599C"/>
    <w:rsid w:val="00F95B03"/>
    <w:rsid w:val="00F9611D"/>
    <w:rsid w:val="00F962A5"/>
    <w:rsid w:val="00F963C8"/>
    <w:rsid w:val="00F964A8"/>
    <w:rsid w:val="00F966B9"/>
    <w:rsid w:val="00F96892"/>
    <w:rsid w:val="00F96A24"/>
    <w:rsid w:val="00F96CD2"/>
    <w:rsid w:val="00F9700A"/>
    <w:rsid w:val="00F97816"/>
    <w:rsid w:val="00F97B51"/>
    <w:rsid w:val="00F97BB6"/>
    <w:rsid w:val="00F97C8A"/>
    <w:rsid w:val="00F97DED"/>
    <w:rsid w:val="00F97FB4"/>
    <w:rsid w:val="00FA06BD"/>
    <w:rsid w:val="00FA093D"/>
    <w:rsid w:val="00FA0D27"/>
    <w:rsid w:val="00FA15E9"/>
    <w:rsid w:val="00FA19E0"/>
    <w:rsid w:val="00FA1B37"/>
    <w:rsid w:val="00FA201F"/>
    <w:rsid w:val="00FA2124"/>
    <w:rsid w:val="00FA2685"/>
    <w:rsid w:val="00FA2DC5"/>
    <w:rsid w:val="00FA2F98"/>
    <w:rsid w:val="00FA3543"/>
    <w:rsid w:val="00FA35F6"/>
    <w:rsid w:val="00FA3617"/>
    <w:rsid w:val="00FA3C59"/>
    <w:rsid w:val="00FA4016"/>
    <w:rsid w:val="00FA4766"/>
    <w:rsid w:val="00FA4B7B"/>
    <w:rsid w:val="00FA4E51"/>
    <w:rsid w:val="00FA4EB4"/>
    <w:rsid w:val="00FA53B4"/>
    <w:rsid w:val="00FA5892"/>
    <w:rsid w:val="00FA5990"/>
    <w:rsid w:val="00FA5C6A"/>
    <w:rsid w:val="00FA5DA0"/>
    <w:rsid w:val="00FA61BA"/>
    <w:rsid w:val="00FA6257"/>
    <w:rsid w:val="00FA6622"/>
    <w:rsid w:val="00FA6CF2"/>
    <w:rsid w:val="00FA700B"/>
    <w:rsid w:val="00FA7023"/>
    <w:rsid w:val="00FA796C"/>
    <w:rsid w:val="00FB0066"/>
    <w:rsid w:val="00FB0D27"/>
    <w:rsid w:val="00FB0F44"/>
    <w:rsid w:val="00FB0FB8"/>
    <w:rsid w:val="00FB0FC3"/>
    <w:rsid w:val="00FB1067"/>
    <w:rsid w:val="00FB15C0"/>
    <w:rsid w:val="00FB1E8E"/>
    <w:rsid w:val="00FB1E98"/>
    <w:rsid w:val="00FB21CA"/>
    <w:rsid w:val="00FB255A"/>
    <w:rsid w:val="00FB25E9"/>
    <w:rsid w:val="00FB27C0"/>
    <w:rsid w:val="00FB297A"/>
    <w:rsid w:val="00FB3095"/>
    <w:rsid w:val="00FB33BC"/>
    <w:rsid w:val="00FB34B8"/>
    <w:rsid w:val="00FB3502"/>
    <w:rsid w:val="00FB36AC"/>
    <w:rsid w:val="00FB382D"/>
    <w:rsid w:val="00FB3CD6"/>
    <w:rsid w:val="00FB3E15"/>
    <w:rsid w:val="00FB3EE2"/>
    <w:rsid w:val="00FB4000"/>
    <w:rsid w:val="00FB4104"/>
    <w:rsid w:val="00FB4364"/>
    <w:rsid w:val="00FB44F0"/>
    <w:rsid w:val="00FB4731"/>
    <w:rsid w:val="00FB4925"/>
    <w:rsid w:val="00FB49BB"/>
    <w:rsid w:val="00FB4CCC"/>
    <w:rsid w:val="00FB4DD2"/>
    <w:rsid w:val="00FB4F88"/>
    <w:rsid w:val="00FB507C"/>
    <w:rsid w:val="00FB570A"/>
    <w:rsid w:val="00FB5710"/>
    <w:rsid w:val="00FB5740"/>
    <w:rsid w:val="00FB5C5D"/>
    <w:rsid w:val="00FB60CC"/>
    <w:rsid w:val="00FB60FE"/>
    <w:rsid w:val="00FB61CF"/>
    <w:rsid w:val="00FB6560"/>
    <w:rsid w:val="00FB69F1"/>
    <w:rsid w:val="00FB6D90"/>
    <w:rsid w:val="00FB7143"/>
    <w:rsid w:val="00FB779B"/>
    <w:rsid w:val="00FC0239"/>
    <w:rsid w:val="00FC03DA"/>
    <w:rsid w:val="00FC1532"/>
    <w:rsid w:val="00FC1665"/>
    <w:rsid w:val="00FC1670"/>
    <w:rsid w:val="00FC1A0D"/>
    <w:rsid w:val="00FC1DA3"/>
    <w:rsid w:val="00FC1DC6"/>
    <w:rsid w:val="00FC1F17"/>
    <w:rsid w:val="00FC2123"/>
    <w:rsid w:val="00FC23E9"/>
    <w:rsid w:val="00FC2B30"/>
    <w:rsid w:val="00FC2C06"/>
    <w:rsid w:val="00FC2CFF"/>
    <w:rsid w:val="00FC3195"/>
    <w:rsid w:val="00FC344B"/>
    <w:rsid w:val="00FC3480"/>
    <w:rsid w:val="00FC397F"/>
    <w:rsid w:val="00FC39BC"/>
    <w:rsid w:val="00FC39D7"/>
    <w:rsid w:val="00FC3A05"/>
    <w:rsid w:val="00FC3B4C"/>
    <w:rsid w:val="00FC3CF9"/>
    <w:rsid w:val="00FC3F42"/>
    <w:rsid w:val="00FC40FD"/>
    <w:rsid w:val="00FC4283"/>
    <w:rsid w:val="00FC4394"/>
    <w:rsid w:val="00FC491E"/>
    <w:rsid w:val="00FC4A73"/>
    <w:rsid w:val="00FC4AFB"/>
    <w:rsid w:val="00FC52C4"/>
    <w:rsid w:val="00FC56AB"/>
    <w:rsid w:val="00FC57F7"/>
    <w:rsid w:val="00FC591E"/>
    <w:rsid w:val="00FC59D6"/>
    <w:rsid w:val="00FC5BDA"/>
    <w:rsid w:val="00FC5E47"/>
    <w:rsid w:val="00FC5F86"/>
    <w:rsid w:val="00FC6457"/>
    <w:rsid w:val="00FC669A"/>
    <w:rsid w:val="00FC69FF"/>
    <w:rsid w:val="00FC6E70"/>
    <w:rsid w:val="00FC6FC1"/>
    <w:rsid w:val="00FC7C89"/>
    <w:rsid w:val="00FC7CAC"/>
    <w:rsid w:val="00FC7D75"/>
    <w:rsid w:val="00FC7F51"/>
    <w:rsid w:val="00FD0239"/>
    <w:rsid w:val="00FD0697"/>
    <w:rsid w:val="00FD06DA"/>
    <w:rsid w:val="00FD0AE5"/>
    <w:rsid w:val="00FD0C09"/>
    <w:rsid w:val="00FD0C0A"/>
    <w:rsid w:val="00FD0C7F"/>
    <w:rsid w:val="00FD0DCF"/>
    <w:rsid w:val="00FD0DE0"/>
    <w:rsid w:val="00FD0E80"/>
    <w:rsid w:val="00FD11E5"/>
    <w:rsid w:val="00FD1C73"/>
    <w:rsid w:val="00FD27B2"/>
    <w:rsid w:val="00FD293E"/>
    <w:rsid w:val="00FD29AA"/>
    <w:rsid w:val="00FD2B99"/>
    <w:rsid w:val="00FD3100"/>
    <w:rsid w:val="00FD3614"/>
    <w:rsid w:val="00FD36C7"/>
    <w:rsid w:val="00FD381C"/>
    <w:rsid w:val="00FD447C"/>
    <w:rsid w:val="00FD4DB7"/>
    <w:rsid w:val="00FD4E13"/>
    <w:rsid w:val="00FD55EC"/>
    <w:rsid w:val="00FD5B4D"/>
    <w:rsid w:val="00FD5F85"/>
    <w:rsid w:val="00FD611A"/>
    <w:rsid w:val="00FD64AC"/>
    <w:rsid w:val="00FD72F3"/>
    <w:rsid w:val="00FD7716"/>
    <w:rsid w:val="00FD771A"/>
    <w:rsid w:val="00FD77A7"/>
    <w:rsid w:val="00FD793A"/>
    <w:rsid w:val="00FE058B"/>
    <w:rsid w:val="00FE1C5B"/>
    <w:rsid w:val="00FE1CA1"/>
    <w:rsid w:val="00FE1D3E"/>
    <w:rsid w:val="00FE20A0"/>
    <w:rsid w:val="00FE25CE"/>
    <w:rsid w:val="00FE2945"/>
    <w:rsid w:val="00FE2A6B"/>
    <w:rsid w:val="00FE2E4F"/>
    <w:rsid w:val="00FE2EA7"/>
    <w:rsid w:val="00FE2FC5"/>
    <w:rsid w:val="00FE312B"/>
    <w:rsid w:val="00FE318C"/>
    <w:rsid w:val="00FE3312"/>
    <w:rsid w:val="00FE33AA"/>
    <w:rsid w:val="00FE34C2"/>
    <w:rsid w:val="00FE34F8"/>
    <w:rsid w:val="00FE37C3"/>
    <w:rsid w:val="00FE3C55"/>
    <w:rsid w:val="00FE4630"/>
    <w:rsid w:val="00FE4825"/>
    <w:rsid w:val="00FE51C1"/>
    <w:rsid w:val="00FE5443"/>
    <w:rsid w:val="00FE59FC"/>
    <w:rsid w:val="00FE6000"/>
    <w:rsid w:val="00FE6335"/>
    <w:rsid w:val="00FE6C4A"/>
    <w:rsid w:val="00FE7888"/>
    <w:rsid w:val="00FE7B6B"/>
    <w:rsid w:val="00FE7EF4"/>
    <w:rsid w:val="00FF0614"/>
    <w:rsid w:val="00FF065D"/>
    <w:rsid w:val="00FF0A86"/>
    <w:rsid w:val="00FF1009"/>
    <w:rsid w:val="00FF16F7"/>
    <w:rsid w:val="00FF1E3C"/>
    <w:rsid w:val="00FF1E8D"/>
    <w:rsid w:val="00FF24AE"/>
    <w:rsid w:val="00FF27E0"/>
    <w:rsid w:val="00FF28F1"/>
    <w:rsid w:val="00FF2B9D"/>
    <w:rsid w:val="00FF2E4D"/>
    <w:rsid w:val="00FF32CC"/>
    <w:rsid w:val="00FF3893"/>
    <w:rsid w:val="00FF3984"/>
    <w:rsid w:val="00FF470F"/>
    <w:rsid w:val="00FF48AD"/>
    <w:rsid w:val="00FF4A2C"/>
    <w:rsid w:val="00FF4B1D"/>
    <w:rsid w:val="00FF4FE1"/>
    <w:rsid w:val="00FF5073"/>
    <w:rsid w:val="00FF51BC"/>
    <w:rsid w:val="00FF541A"/>
    <w:rsid w:val="00FF5A8A"/>
    <w:rsid w:val="00FF5BA0"/>
    <w:rsid w:val="00FF6182"/>
    <w:rsid w:val="00FF62A9"/>
    <w:rsid w:val="00FF67C5"/>
    <w:rsid w:val="00FF6A9C"/>
    <w:rsid w:val="00FF79AD"/>
    <w:rsid w:val="00FF79EB"/>
    <w:rsid w:val="00FF7E04"/>
    <w:rsid w:val="00FF7E2E"/>
    <w:rsid w:val="00FF7EE9"/>
    <w:rsid w:val="00FF7F57"/>
    <w:rsid w:val="01FA5476"/>
    <w:rsid w:val="023AA4E3"/>
    <w:rsid w:val="025E09AD"/>
    <w:rsid w:val="0303FC20"/>
    <w:rsid w:val="03F2B9AF"/>
    <w:rsid w:val="05173514"/>
    <w:rsid w:val="05496930"/>
    <w:rsid w:val="0555C1DA"/>
    <w:rsid w:val="079E1E1D"/>
    <w:rsid w:val="09E82370"/>
    <w:rsid w:val="0A515723"/>
    <w:rsid w:val="0AC6E6CD"/>
    <w:rsid w:val="0AE6ECD6"/>
    <w:rsid w:val="0B812583"/>
    <w:rsid w:val="0BC15617"/>
    <w:rsid w:val="0BDBDF4B"/>
    <w:rsid w:val="0BEB126E"/>
    <w:rsid w:val="0BF448E4"/>
    <w:rsid w:val="0C152ACE"/>
    <w:rsid w:val="0CB5862F"/>
    <w:rsid w:val="0CB95457"/>
    <w:rsid w:val="0CCCC7A1"/>
    <w:rsid w:val="0D7C221F"/>
    <w:rsid w:val="0D8416A3"/>
    <w:rsid w:val="0D9AC9A6"/>
    <w:rsid w:val="0FC1277E"/>
    <w:rsid w:val="0FD54EA7"/>
    <w:rsid w:val="130972E3"/>
    <w:rsid w:val="13C06971"/>
    <w:rsid w:val="14C6CE37"/>
    <w:rsid w:val="1673D29C"/>
    <w:rsid w:val="17133F43"/>
    <w:rsid w:val="172E25E5"/>
    <w:rsid w:val="17C441F2"/>
    <w:rsid w:val="1845856A"/>
    <w:rsid w:val="18C92747"/>
    <w:rsid w:val="1974CB05"/>
    <w:rsid w:val="1AA258B9"/>
    <w:rsid w:val="1CEECA19"/>
    <w:rsid w:val="1D32461C"/>
    <w:rsid w:val="1E47FF8B"/>
    <w:rsid w:val="1E5562BD"/>
    <w:rsid w:val="1E621D9D"/>
    <w:rsid w:val="1EB1DD22"/>
    <w:rsid w:val="1ED90322"/>
    <w:rsid w:val="200B4C36"/>
    <w:rsid w:val="203D10B0"/>
    <w:rsid w:val="206A0157"/>
    <w:rsid w:val="21051421"/>
    <w:rsid w:val="213B9653"/>
    <w:rsid w:val="2261FE0A"/>
    <w:rsid w:val="22C3F041"/>
    <w:rsid w:val="22FBBCD3"/>
    <w:rsid w:val="2355FC10"/>
    <w:rsid w:val="23BDBE3A"/>
    <w:rsid w:val="24180CCA"/>
    <w:rsid w:val="24566B98"/>
    <w:rsid w:val="25291D69"/>
    <w:rsid w:val="257B529D"/>
    <w:rsid w:val="265C59D8"/>
    <w:rsid w:val="27532D57"/>
    <w:rsid w:val="28235ECB"/>
    <w:rsid w:val="2B814769"/>
    <w:rsid w:val="2B9D4F7B"/>
    <w:rsid w:val="2BF17FB5"/>
    <w:rsid w:val="2C2638A5"/>
    <w:rsid w:val="2C46F1E7"/>
    <w:rsid w:val="2CA08E64"/>
    <w:rsid w:val="2CFF8C35"/>
    <w:rsid w:val="2D6DB5CF"/>
    <w:rsid w:val="2DD8E77A"/>
    <w:rsid w:val="2E1D6B07"/>
    <w:rsid w:val="2E25BF92"/>
    <w:rsid w:val="2FACEE3D"/>
    <w:rsid w:val="2FB6E6D6"/>
    <w:rsid w:val="2FEF1D34"/>
    <w:rsid w:val="3034F4DA"/>
    <w:rsid w:val="32C8B0E7"/>
    <w:rsid w:val="335D8928"/>
    <w:rsid w:val="33B1DB04"/>
    <w:rsid w:val="33F85454"/>
    <w:rsid w:val="34BFCDA4"/>
    <w:rsid w:val="3522929F"/>
    <w:rsid w:val="3758BC9A"/>
    <w:rsid w:val="375CFB78"/>
    <w:rsid w:val="379070F8"/>
    <w:rsid w:val="399AFB55"/>
    <w:rsid w:val="3A1D4493"/>
    <w:rsid w:val="3B22F67B"/>
    <w:rsid w:val="3B548D67"/>
    <w:rsid w:val="3B5A3A33"/>
    <w:rsid w:val="3B7470A3"/>
    <w:rsid w:val="3C99A9BB"/>
    <w:rsid w:val="40E48EC1"/>
    <w:rsid w:val="4174D593"/>
    <w:rsid w:val="41A8C167"/>
    <w:rsid w:val="42D815EE"/>
    <w:rsid w:val="43280A2B"/>
    <w:rsid w:val="43F81E6F"/>
    <w:rsid w:val="440359D5"/>
    <w:rsid w:val="44D05462"/>
    <w:rsid w:val="44F84F4C"/>
    <w:rsid w:val="45D170EF"/>
    <w:rsid w:val="466602E4"/>
    <w:rsid w:val="4771A4D1"/>
    <w:rsid w:val="47B2EFDE"/>
    <w:rsid w:val="480DF885"/>
    <w:rsid w:val="48C52B7A"/>
    <w:rsid w:val="48DBA105"/>
    <w:rsid w:val="4920E7E9"/>
    <w:rsid w:val="4956DC96"/>
    <w:rsid w:val="4957085A"/>
    <w:rsid w:val="4958FE21"/>
    <w:rsid w:val="49887453"/>
    <w:rsid w:val="4A5B671E"/>
    <w:rsid w:val="4AB77952"/>
    <w:rsid w:val="4ACDAC6D"/>
    <w:rsid w:val="4B8514FD"/>
    <w:rsid w:val="4B89A1FF"/>
    <w:rsid w:val="4CA802DF"/>
    <w:rsid w:val="4D48DCF5"/>
    <w:rsid w:val="4D5D9E5B"/>
    <w:rsid w:val="4DD437FA"/>
    <w:rsid w:val="4F4FA898"/>
    <w:rsid w:val="4FDD11E4"/>
    <w:rsid w:val="5044F037"/>
    <w:rsid w:val="50BF0927"/>
    <w:rsid w:val="50CDA311"/>
    <w:rsid w:val="51100741"/>
    <w:rsid w:val="51461FAF"/>
    <w:rsid w:val="5228119E"/>
    <w:rsid w:val="52BDA349"/>
    <w:rsid w:val="52D451A0"/>
    <w:rsid w:val="52D9A17B"/>
    <w:rsid w:val="53003858"/>
    <w:rsid w:val="53650DEB"/>
    <w:rsid w:val="55394AD5"/>
    <w:rsid w:val="56AEFD15"/>
    <w:rsid w:val="574C840B"/>
    <w:rsid w:val="5767B5B6"/>
    <w:rsid w:val="57F7DB56"/>
    <w:rsid w:val="58BC09DC"/>
    <w:rsid w:val="59F28C70"/>
    <w:rsid w:val="59FA29C5"/>
    <w:rsid w:val="5A24B90E"/>
    <w:rsid w:val="5A791AF9"/>
    <w:rsid w:val="5B7AA2CE"/>
    <w:rsid w:val="5C37F6FD"/>
    <w:rsid w:val="5E29B4D2"/>
    <w:rsid w:val="5E789FBB"/>
    <w:rsid w:val="5EF60B8F"/>
    <w:rsid w:val="5F2BD9C0"/>
    <w:rsid w:val="5FA332F9"/>
    <w:rsid w:val="5FA4BB91"/>
    <w:rsid w:val="5FD676E4"/>
    <w:rsid w:val="620B8254"/>
    <w:rsid w:val="621E50C2"/>
    <w:rsid w:val="6326EFDD"/>
    <w:rsid w:val="636D1E4F"/>
    <w:rsid w:val="63B3ADDD"/>
    <w:rsid w:val="63F6D26E"/>
    <w:rsid w:val="642BE182"/>
    <w:rsid w:val="64A62961"/>
    <w:rsid w:val="64F5C69A"/>
    <w:rsid w:val="658DC914"/>
    <w:rsid w:val="65FDFE15"/>
    <w:rsid w:val="661E5C84"/>
    <w:rsid w:val="66A3CEBE"/>
    <w:rsid w:val="676FA167"/>
    <w:rsid w:val="6780DC3E"/>
    <w:rsid w:val="67D032FB"/>
    <w:rsid w:val="682630B2"/>
    <w:rsid w:val="68D6E736"/>
    <w:rsid w:val="6AB811CA"/>
    <w:rsid w:val="6AC074A5"/>
    <w:rsid w:val="6AE23E8D"/>
    <w:rsid w:val="6B67CBD5"/>
    <w:rsid w:val="6C2996F5"/>
    <w:rsid w:val="6C63F7F3"/>
    <w:rsid w:val="6DDAEBED"/>
    <w:rsid w:val="6DE9CCEC"/>
    <w:rsid w:val="6E378C9F"/>
    <w:rsid w:val="6FDA008D"/>
    <w:rsid w:val="6FFABB66"/>
    <w:rsid w:val="701C654F"/>
    <w:rsid w:val="7327AAE1"/>
    <w:rsid w:val="73DEEEBC"/>
    <w:rsid w:val="74F94615"/>
    <w:rsid w:val="756E8DFC"/>
    <w:rsid w:val="75C64534"/>
    <w:rsid w:val="75DA3EA6"/>
    <w:rsid w:val="7882F12C"/>
    <w:rsid w:val="790249BC"/>
    <w:rsid w:val="79D7D085"/>
    <w:rsid w:val="79E7DE83"/>
    <w:rsid w:val="7AD799F0"/>
    <w:rsid w:val="7B41CE3D"/>
    <w:rsid w:val="7BF61442"/>
    <w:rsid w:val="7C530F36"/>
    <w:rsid w:val="7CBDDEEE"/>
    <w:rsid w:val="7EF598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6AFAB"/>
  <w15:docId w15:val="{17D1EC6C-B9F7-4F35-BF95-9EB92BEC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556"/>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820C62"/>
    <w:pPr>
      <w:spacing w:before="240" w:after="720" w:line="240" w:lineRule="auto"/>
      <w:jc w:val="center"/>
      <w:outlineLvl w:val="0"/>
    </w:pPr>
    <w:rPr>
      <w:rFonts w:ascii="Arial" w:eastAsia="Times New Roman" w:hAnsi="Arial" w:cs="Arial"/>
      <w:b/>
      <w:bCs/>
      <w:color w:val="002776" w:themeColor="text2"/>
      <w:kern w:val="28"/>
      <w:sz w:val="32"/>
      <w:szCs w:val="32"/>
    </w:rPr>
  </w:style>
  <w:style w:type="paragraph" w:customStyle="1" w:styleId="ModelBody">
    <w:name w:val="Model Body"/>
    <w:basedOn w:val="Normal"/>
    <w:link w:val="ModelBodyChar"/>
    <w:qFormat/>
    <w:rsid w:val="004D22ED"/>
    <w:pPr>
      <w:keepLines/>
      <w:spacing w:before="120" w:after="120" w:line="240" w:lineRule="atLeast"/>
    </w:pPr>
    <w:rPr>
      <w:rFonts w:ascii="Arial" w:eastAsia="Times New Roman" w:hAnsi="Arial" w:cs="Times New Roman"/>
      <w:sz w:val="20"/>
      <w:szCs w:val="24"/>
    </w:rPr>
  </w:style>
  <w:style w:type="character" w:customStyle="1" w:styleId="ModelBodyChar">
    <w:name w:val="Model Body Char"/>
    <w:basedOn w:val="DefaultParagraphFont"/>
    <w:link w:val="ModelBody"/>
    <w:rsid w:val="004D22ED"/>
    <w:rPr>
      <w:rFonts w:ascii="Arial" w:eastAsia="Times New Roman" w:hAnsi="Arial" w:cs="Times New Roman"/>
      <w:sz w:val="20"/>
      <w:szCs w:val="24"/>
    </w:rPr>
  </w:style>
  <w:style w:type="paragraph" w:styleId="Header">
    <w:name w:val="header"/>
    <w:basedOn w:val="Normal"/>
    <w:link w:val="HeaderChar"/>
    <w:rsid w:val="00317A0D"/>
    <w:pPr>
      <w:spacing w:after="0" w:line="240" w:lineRule="auto"/>
      <w:jc w:val="right"/>
    </w:pPr>
    <w:rPr>
      <w:rFonts w:ascii="Arial" w:eastAsia="Times New Roman" w:hAnsi="Arial"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820C62"/>
    <w:rPr>
      <w:color w:val="0070C0" w:themeColor="hyperlink"/>
      <w:u w:val="single"/>
    </w:rPr>
  </w:style>
  <w:style w:type="paragraph" w:styleId="Footer">
    <w:name w:val="footer"/>
    <w:basedOn w:val="Normal"/>
    <w:link w:val="FooterChar"/>
    <w:uiPriority w:val="99"/>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Subject">
    <w:name w:val="annotation subject"/>
    <w:basedOn w:val="Normal"/>
    <w:next w:val="Normal"/>
    <w:link w:val="CommentSubjectChar"/>
    <w:uiPriority w:val="99"/>
    <w:semiHidden/>
    <w:unhideWhenUsed/>
    <w:rsid w:val="00754556"/>
    <w:rPr>
      <w:b/>
      <w:bCs/>
    </w:rPr>
  </w:style>
  <w:style w:type="character" w:customStyle="1" w:styleId="CommentSubjectChar">
    <w:name w:val="Comment Subject Char"/>
    <w:basedOn w:val="DefaultParagraphFont"/>
    <w:link w:val="CommentSubject"/>
    <w:uiPriority w:val="99"/>
    <w:semiHidden/>
    <w:rsid w:val="00754556"/>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645939"/>
    <w:pPr>
      <w:keepLines w:val="0"/>
      <w:spacing w:before="120" w:after="360" w:line="240" w:lineRule="auto"/>
      <w:outlineLvl w:val="1"/>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7443CF"/>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ascii="Arial" w:eastAsia="Times New Roman" w:hAnsi="Arial"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qFormat/>
    <w:rsid w:val="003B24C1"/>
    <w:pPr>
      <w:tabs>
        <w:tab w:val="right" w:leader="dot" w:pos="9639"/>
      </w:tabs>
      <w:spacing w:before="120" w:after="120" w:line="240" w:lineRule="auto"/>
      <w:ind w:right="23"/>
    </w:pPr>
    <w:rPr>
      <w:rFonts w:ascii="Arial Bold" w:eastAsia="Times New Roman" w:hAnsi="Arial Bold" w:cs="Arial"/>
      <w:b/>
      <w:bCs/>
      <w:noProof/>
      <w:sz w:val="20"/>
      <w:szCs w:val="20"/>
    </w:rPr>
  </w:style>
  <w:style w:type="paragraph" w:styleId="TOC2">
    <w:name w:val="toc 2"/>
    <w:basedOn w:val="Normal"/>
    <w:next w:val="Normal"/>
    <w:uiPriority w:val="39"/>
    <w:qFormat/>
    <w:rsid w:val="003B24C1"/>
    <w:pPr>
      <w:tabs>
        <w:tab w:val="right" w:leader="dot" w:pos="9639"/>
      </w:tabs>
      <w:spacing w:before="120" w:after="120" w:line="240" w:lineRule="auto"/>
      <w:ind w:left="227"/>
    </w:pPr>
    <w:rPr>
      <w:rFonts w:ascii="Arial" w:eastAsia="Times New Roman" w:hAnsi="Arial" w:cs="Times New Roman"/>
      <w:iCs/>
      <w:sz w:val="20"/>
      <w:szCs w:val="20"/>
    </w:rPr>
  </w:style>
  <w:style w:type="paragraph" w:styleId="TOC3">
    <w:name w:val="toc 3"/>
    <w:basedOn w:val="Normal"/>
    <w:next w:val="Normal"/>
    <w:uiPriority w:val="39"/>
    <w:qFormat/>
    <w:rsid w:val="003B24C1"/>
    <w:pPr>
      <w:tabs>
        <w:tab w:val="right" w:leader="dot" w:pos="9639"/>
      </w:tabs>
      <w:spacing w:before="120" w:after="120" w:line="240" w:lineRule="auto"/>
      <w:ind w:left="454"/>
    </w:pPr>
    <w:rPr>
      <w:rFonts w:ascii="Arial" w:eastAsia="Times New Roman" w:hAnsi="Arial" w:cs="Times New Roman"/>
      <w:sz w:val="20"/>
      <w:szCs w:val="20"/>
    </w:rPr>
  </w:style>
  <w:style w:type="paragraph" w:customStyle="1" w:styleId="ReferenceHeading">
    <w:name w:val="Reference Heading"/>
    <w:basedOn w:val="Reference"/>
    <w:link w:val="ReferenceHeadingChar"/>
    <w:qFormat/>
    <w:rsid w:val="001436FB"/>
    <w:pPr>
      <w:spacing w:before="120" w:after="120"/>
    </w:pPr>
    <w:rPr>
      <w:b/>
    </w:rPr>
  </w:style>
  <w:style w:type="paragraph" w:customStyle="1" w:styleId="Reference">
    <w:name w:val="Reference"/>
    <w:basedOn w:val="Normal"/>
    <w:link w:val="ReferenceChar"/>
    <w:qFormat/>
    <w:rsid w:val="00341709"/>
    <w:pPr>
      <w:spacing w:after="0" w:line="240" w:lineRule="auto"/>
    </w:pPr>
    <w:rPr>
      <w:rFonts w:ascii="Arial" w:hAnsi="Arial" w:cs="Arial"/>
      <w:i/>
      <w:color w:val="575757" w:themeColor="accent5"/>
      <w:sz w:val="18"/>
      <w:szCs w:val="17"/>
    </w:rPr>
  </w:style>
  <w:style w:type="character" w:customStyle="1" w:styleId="ReferenceChar">
    <w:name w:val="Reference Char"/>
    <w:link w:val="Reference"/>
    <w:locked/>
    <w:rsid w:val="00341709"/>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1436FB"/>
    <w:rPr>
      <w:rFonts w:ascii="Arial" w:hAnsi="Arial" w:cs="Arial"/>
      <w:b/>
      <w:i/>
      <w:color w:val="575757" w:themeColor="accent5"/>
      <w:sz w:val="17"/>
      <w:szCs w:val="17"/>
    </w:rPr>
  </w:style>
  <w:style w:type="paragraph" w:customStyle="1" w:styleId="ModelHeading3">
    <w:name w:val="Model Heading 3"/>
    <w:basedOn w:val="ModelHeading2"/>
    <w:next w:val="ModelBody"/>
    <w:qFormat/>
    <w:rsid w:val="005065DF"/>
    <w:pPr>
      <w:keepNext w:val="0"/>
    </w:pPr>
    <w:rPr>
      <w:color w:val="auto"/>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8C2853"/>
    <w:pPr>
      <w:keepNext/>
      <w:spacing w:before="80" w:after="80"/>
      <w:ind w:left="11"/>
      <w:outlineLvl w:val="4"/>
    </w:pPr>
    <w:rPr>
      <w:rFonts w:eastAsiaTheme="minorHAnsi"/>
      <w:sz w:val="20"/>
      <w:szCs w:val="18"/>
    </w:rPr>
  </w:style>
  <w:style w:type="paragraph" w:customStyle="1" w:styleId="ModelBodyBullet1">
    <w:name w:val="Model Body Bullet 1"/>
    <w:basedOn w:val="ModelBody"/>
    <w:qFormat/>
    <w:rsid w:val="003B24C1"/>
    <w:pPr>
      <w:numPr>
        <w:numId w:val="1"/>
      </w:numPr>
    </w:pPr>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FiguresChar">
    <w:name w:val="Table of Figures Char"/>
    <w:link w:val="TableofFigures"/>
    <w:locked/>
    <w:rsid w:val="002B7656"/>
    <w:rPr>
      <w:rFonts w:ascii="Calibri" w:hAnsi="Calibri" w:cs="Arial"/>
      <w:sz w:val="18"/>
      <w:szCs w:val="18"/>
    </w:rPr>
  </w:style>
  <w:style w:type="paragraph" w:styleId="TableofFigures">
    <w:name w:val="table of figures"/>
    <w:basedOn w:val="Normal"/>
    <w:next w:val="Normal"/>
    <w:link w:val="TableofFiguresChar"/>
    <w:unhideWhenUsed/>
    <w:qFormat/>
    <w:rsid w:val="002B7656"/>
    <w:pPr>
      <w:spacing w:before="30" w:after="30" w:line="240" w:lineRule="auto"/>
      <w:jc w:val="right"/>
    </w:pPr>
    <w:rPr>
      <w:rFonts w:ascii="Calibri" w:hAnsi="Calibri" w:cs="Arial"/>
      <w:sz w:val="18"/>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qFormat/>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
    <w:locked/>
    <w:rsid w:val="005964B8"/>
    <w:rPr>
      <w:rFonts w:ascii="Garamond" w:eastAsia="Tahoma" w:hAnsi="Garamond" w:cs="Tahoma"/>
      <w:noProof/>
      <w:color w:val="0000FF"/>
      <w:lang w:eastAsia="en-AU"/>
    </w:r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45939"/>
    <w:pPr>
      <w:spacing w:after="720"/>
    </w:pPr>
    <w:rPr>
      <w:rFonts w:ascii="Arial" w:hAnsi="Arial" w:cs="Arial"/>
      <w:b/>
      <w:bCs/>
      <w:color w:val="F4E0CB"/>
      <w:sz w:val="56"/>
      <w:szCs w:val="56"/>
    </w:rPr>
  </w:style>
  <w:style w:type="character" w:customStyle="1" w:styleId="TitleChar">
    <w:name w:val="Title Char"/>
    <w:basedOn w:val="DefaultParagraphFont"/>
    <w:link w:val="Title"/>
    <w:rsid w:val="00645939"/>
    <w:rPr>
      <w:rFonts w:ascii="Arial" w:hAnsi="Arial" w:cs="Arial"/>
      <w:b/>
      <w:bCs/>
      <w:color w:val="F4E0CB"/>
      <w:sz w:val="56"/>
      <w:szCs w:val="56"/>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F2E5A"/>
    <w:pPr>
      <w:spacing w:before="120" w:after="120"/>
    </w:pPr>
    <w:rPr>
      <w:rFonts w:ascii="Arial" w:hAnsi="Arial" w:cs="Arial"/>
      <w:b/>
      <w:i/>
      <w:color w:val="575757" w:themeColor="accent5"/>
    </w:rPr>
  </w:style>
  <w:style w:type="paragraph" w:customStyle="1" w:styleId="GuidanceBodyItalic">
    <w:name w:val="Guidance Body Italic"/>
    <w:basedOn w:val="ModelBody"/>
    <w:qFormat/>
    <w:rsid w:val="00D87D29"/>
    <w:pPr>
      <w:tabs>
        <w:tab w:val="left" w:pos="0"/>
      </w:tabs>
      <w:spacing w:before="80" w:after="80"/>
    </w:pPr>
    <w:rPr>
      <w:rFonts w:cs="Arial"/>
      <w:i/>
      <w:color w:val="575757" w:themeColor="accent5"/>
      <w:szCs w:val="20"/>
    </w:rPr>
  </w:style>
  <w:style w:type="paragraph" w:customStyle="1" w:styleId="GuidanceBodyBullet1">
    <w:name w:val="Guidance Body Bullet 1"/>
    <w:basedOn w:val="GuidanceBodyItalic"/>
    <w:qFormat/>
    <w:rsid w:val="00AF6412"/>
    <w:pPr>
      <w:numPr>
        <w:numId w:val="7"/>
      </w:numPr>
      <w:tabs>
        <w:tab w:val="clear" w:pos="0"/>
      </w:tabs>
      <w:spacing w:before="60" w:after="60"/>
    </w:p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6"/>
      </w:numPr>
      <w:ind w:left="284" w:hanging="284"/>
    </w:pPr>
  </w:style>
  <w:style w:type="paragraph" w:customStyle="1" w:styleId="ModelTableNumbers1">
    <w:name w:val="Model Table Numbers 1"/>
    <w:basedOn w:val="ModelTableBody"/>
    <w:qFormat/>
    <w:rsid w:val="0077307B"/>
    <w:pPr>
      <w:ind w:left="90"/>
      <w:jc w:val="right"/>
    </w:pPr>
    <w:rPr>
      <w:noProof/>
    </w:r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qFormat/>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rFonts w:ascii="Arial" w:hAnsi="Arial"/>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4314ED"/>
    <w:pPr>
      <w:numPr>
        <w:numId w:val="9"/>
      </w:numPr>
    </w:pPr>
  </w:style>
  <w:style w:type="paragraph" w:customStyle="1" w:styleId="ModelBodyItalic">
    <w:name w:val="Model Body Italic"/>
    <w:basedOn w:val="ModelBody"/>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DB74F2"/>
    <w:pPr>
      <w:framePr w:wrap="around" w:hAnchor="text"/>
    </w:pPr>
    <w:rPr>
      <w:b w:val="0"/>
      <w:i/>
    </w:rPr>
  </w:style>
  <w:style w:type="paragraph" w:customStyle="1" w:styleId="GuidanceBodyBulletNos">
    <w:name w:val="Guidance Body Bullet Nos"/>
    <w:basedOn w:val="GuidanceBodyItalic"/>
    <w:qFormat/>
    <w:rsid w:val="006E4D5E"/>
    <w:pPr>
      <w:numPr>
        <w:numId w:val="10"/>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rFonts w:ascii="Arial" w:hAnsi="Arial"/>
      <w:color w:val="000000" w:themeColor="text1"/>
      <w:sz w:val="20"/>
      <w:szCs w:val="20"/>
    </w:rPr>
  </w:style>
  <w:style w:type="paragraph" w:customStyle="1" w:styleId="ModelTableNumbers2Bold">
    <w:name w:val="Model Table Numbers 2 Bold"/>
    <w:basedOn w:val="ModelTableNumbers2"/>
    <w:qFormat/>
    <w:rsid w:val="009A1FD0"/>
    <w:pPr>
      <w:framePr w:wrap="around"/>
    </w:pPr>
    <w:rPr>
      <w:b/>
    </w:rPr>
  </w:style>
  <w:style w:type="paragraph" w:customStyle="1" w:styleId="GuidanceBodyBulletAlpha">
    <w:name w:val="Guidance Body Bullet Alpha"/>
    <w:basedOn w:val="GuidanceBodyItalic"/>
    <w:qFormat/>
    <w:rsid w:val="00177C66"/>
    <w:pPr>
      <w:numPr>
        <w:numId w:val="44"/>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13"/>
      </w:numPr>
    </w:pPr>
  </w:style>
  <w:style w:type="paragraph" w:customStyle="1" w:styleId="ModelBodyBulletalpha">
    <w:name w:val="Model Body Bullet alpha"/>
    <w:basedOn w:val="ModelBody"/>
    <w:qFormat/>
    <w:rsid w:val="00D22E4D"/>
    <w:pPr>
      <w:numPr>
        <w:numId w:val="74"/>
      </w:numPr>
    </w:pPr>
  </w:style>
  <w:style w:type="paragraph" w:customStyle="1" w:styleId="ModelHeading5Alpha">
    <w:name w:val="Model Heading 5 Alpha"/>
    <w:basedOn w:val="ModelHeading5"/>
    <w:qFormat/>
    <w:rsid w:val="006E561E"/>
    <w:pPr>
      <w:framePr w:wrap="around" w:hAnchor="text"/>
      <w:numPr>
        <w:numId w:val="17"/>
      </w:numPr>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qFormat/>
    <w:rsid w:val="00341099"/>
    <w:pPr>
      <w:spacing w:after="200" w:line="240" w:lineRule="auto"/>
    </w:pPr>
    <w:rPr>
      <w:i/>
      <w:iCs/>
      <w:color w:val="002776" w:themeColor="text2"/>
      <w:sz w:val="18"/>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unhideWhenUsed/>
    <w:rsid w:val="00754556"/>
    <w:rPr>
      <w:rFonts w:ascii="Arial" w:hAnsi="Arial" w:cs="Arial"/>
      <w:b/>
      <w:bCs/>
      <w:color w:val="F4E0CB"/>
      <w:sz w:val="28"/>
      <w:szCs w:val="28"/>
    </w:rPr>
  </w:style>
  <w:style w:type="character" w:customStyle="1" w:styleId="DateChar">
    <w:name w:val="Date Char"/>
    <w:basedOn w:val="DefaultParagraphFont"/>
    <w:link w:val="Date"/>
    <w:uiPriority w:val="99"/>
    <w:rsid w:val="00754556"/>
    <w:rPr>
      <w:rFonts w:ascii="Arial" w:hAnsi="Arial" w:cs="Arial"/>
      <w:b/>
      <w:bCs/>
      <w:color w:val="F4E0CB"/>
      <w:sz w:val="28"/>
      <w:szCs w:val="28"/>
    </w:rPr>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24"/>
      </w:numPr>
      <w:contextualSpacing/>
    </w:pPr>
  </w:style>
  <w:style w:type="paragraph" w:styleId="ListBullet2">
    <w:name w:val="List Bullet 2"/>
    <w:basedOn w:val="Normal"/>
    <w:uiPriority w:val="99"/>
    <w:semiHidden/>
    <w:unhideWhenUsed/>
    <w:rsid w:val="00341099"/>
    <w:pPr>
      <w:numPr>
        <w:numId w:val="25"/>
      </w:numPr>
      <w:contextualSpacing/>
    </w:pPr>
  </w:style>
  <w:style w:type="paragraph" w:styleId="ListBullet3">
    <w:name w:val="List Bullet 3"/>
    <w:basedOn w:val="Normal"/>
    <w:uiPriority w:val="99"/>
    <w:semiHidden/>
    <w:unhideWhenUsed/>
    <w:rsid w:val="00341099"/>
    <w:pPr>
      <w:numPr>
        <w:numId w:val="26"/>
      </w:numPr>
      <w:contextualSpacing/>
    </w:pPr>
  </w:style>
  <w:style w:type="paragraph" w:styleId="ListBullet4">
    <w:name w:val="List Bullet 4"/>
    <w:basedOn w:val="Normal"/>
    <w:uiPriority w:val="99"/>
    <w:semiHidden/>
    <w:unhideWhenUsed/>
    <w:rsid w:val="00341099"/>
    <w:pPr>
      <w:numPr>
        <w:numId w:val="27"/>
      </w:numPr>
      <w:contextualSpacing/>
    </w:pPr>
  </w:style>
  <w:style w:type="paragraph" w:styleId="ListBullet5">
    <w:name w:val="List Bullet 5"/>
    <w:basedOn w:val="Normal"/>
    <w:uiPriority w:val="99"/>
    <w:semiHidden/>
    <w:unhideWhenUsed/>
    <w:rsid w:val="00341099"/>
    <w:pPr>
      <w:numPr>
        <w:numId w:val="28"/>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9"/>
      </w:numPr>
      <w:contextualSpacing/>
    </w:pPr>
  </w:style>
  <w:style w:type="paragraph" w:styleId="ListNumber2">
    <w:name w:val="List Number 2"/>
    <w:basedOn w:val="Normal"/>
    <w:uiPriority w:val="99"/>
    <w:semiHidden/>
    <w:unhideWhenUsed/>
    <w:rsid w:val="00341099"/>
    <w:pPr>
      <w:numPr>
        <w:numId w:val="30"/>
      </w:numPr>
      <w:contextualSpacing/>
    </w:pPr>
  </w:style>
  <w:style w:type="paragraph" w:styleId="ListNumber3">
    <w:name w:val="List Number 3"/>
    <w:basedOn w:val="Normal"/>
    <w:uiPriority w:val="99"/>
    <w:semiHidden/>
    <w:unhideWhenUsed/>
    <w:rsid w:val="00341099"/>
    <w:pPr>
      <w:numPr>
        <w:numId w:val="31"/>
      </w:numPr>
      <w:contextualSpacing/>
    </w:pPr>
  </w:style>
  <w:style w:type="paragraph" w:styleId="ListNumber4">
    <w:name w:val="List Number 4"/>
    <w:basedOn w:val="Normal"/>
    <w:uiPriority w:val="99"/>
    <w:semiHidden/>
    <w:unhideWhenUsed/>
    <w:rsid w:val="00341099"/>
    <w:pPr>
      <w:numPr>
        <w:numId w:val="32"/>
      </w:numPr>
      <w:contextualSpacing/>
    </w:pPr>
  </w:style>
  <w:style w:type="paragraph" w:styleId="ListNumber5">
    <w:name w:val="List Number 5"/>
    <w:basedOn w:val="Normal"/>
    <w:uiPriority w:val="99"/>
    <w:semiHidden/>
    <w:unhideWhenUsed/>
    <w:rsid w:val="00341099"/>
    <w:pPr>
      <w:numPr>
        <w:numId w:val="33"/>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645939"/>
    <w:pPr>
      <w:spacing w:after="480"/>
    </w:pPr>
    <w:rPr>
      <w:rFonts w:ascii="Arial" w:hAnsi="Arial" w:cs="Arial"/>
      <w:b/>
      <w:bCs/>
      <w:color w:val="F4E0CB"/>
      <w:sz w:val="48"/>
      <w:szCs w:val="48"/>
    </w:rPr>
  </w:style>
  <w:style w:type="character" w:customStyle="1" w:styleId="SubtitleChar">
    <w:name w:val="Subtitle Char"/>
    <w:basedOn w:val="DefaultParagraphFont"/>
    <w:link w:val="Subtitle"/>
    <w:uiPriority w:val="11"/>
    <w:rsid w:val="00645939"/>
    <w:rPr>
      <w:rFonts w:ascii="Arial" w:hAnsi="Arial" w:cs="Arial"/>
      <w:b/>
      <w:bCs/>
      <w:color w:val="F4E0CB"/>
      <w:sz w:val="48"/>
      <w:szCs w:val="48"/>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table" w:customStyle="1" w:styleId="CVtable2">
    <w:name w:val="CV table2"/>
    <w:basedOn w:val="TableNormal"/>
    <w:next w:val="TableGrid"/>
    <w:rsid w:val="00453A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950C1"/>
    <w:rPr>
      <w:color w:val="605E5C"/>
      <w:shd w:val="clear" w:color="auto" w:fill="E1DFDD"/>
    </w:rPr>
  </w:style>
  <w:style w:type="character" w:styleId="FootnoteReference">
    <w:name w:val="footnote reference"/>
    <w:basedOn w:val="DefaultParagraphFont"/>
    <w:uiPriority w:val="99"/>
    <w:semiHidden/>
    <w:unhideWhenUsed/>
    <w:rsid w:val="00977F98"/>
    <w:rPr>
      <w:vertAlign w:val="superscript"/>
    </w:rPr>
  </w:style>
  <w:style w:type="character" w:customStyle="1" w:styleId="UnresolvedMention2">
    <w:name w:val="Unresolved Mention2"/>
    <w:basedOn w:val="DefaultParagraphFont"/>
    <w:uiPriority w:val="99"/>
    <w:semiHidden/>
    <w:unhideWhenUsed/>
    <w:rsid w:val="001469F7"/>
    <w:rPr>
      <w:color w:val="605E5C"/>
      <w:shd w:val="clear" w:color="auto" w:fill="E1DFDD"/>
    </w:rPr>
  </w:style>
  <w:style w:type="character" w:customStyle="1" w:styleId="UnresolvedMention3">
    <w:name w:val="Unresolved Mention3"/>
    <w:basedOn w:val="DefaultParagraphFont"/>
    <w:uiPriority w:val="99"/>
    <w:semiHidden/>
    <w:unhideWhenUsed/>
    <w:rsid w:val="006C5622"/>
    <w:rPr>
      <w:color w:val="605E5C"/>
      <w:shd w:val="clear" w:color="auto" w:fill="E1DFDD"/>
    </w:rPr>
  </w:style>
  <w:style w:type="character" w:customStyle="1" w:styleId="UnresolvedMention4">
    <w:name w:val="Unresolved Mention4"/>
    <w:basedOn w:val="DefaultParagraphFont"/>
    <w:uiPriority w:val="99"/>
    <w:semiHidden/>
    <w:unhideWhenUsed/>
    <w:rsid w:val="00903618"/>
    <w:rPr>
      <w:color w:val="605E5C"/>
      <w:shd w:val="clear" w:color="auto" w:fill="E1DFDD"/>
    </w:rPr>
  </w:style>
  <w:style w:type="character" w:styleId="UnresolvedMention">
    <w:name w:val="Unresolved Mention"/>
    <w:basedOn w:val="DefaultParagraphFont"/>
    <w:uiPriority w:val="99"/>
    <w:semiHidden/>
    <w:unhideWhenUsed/>
    <w:rsid w:val="009A3A0E"/>
    <w:rPr>
      <w:color w:val="605E5C"/>
      <w:shd w:val="clear" w:color="auto" w:fill="E1DFDD"/>
    </w:rPr>
  </w:style>
  <w:style w:type="paragraph" w:customStyle="1" w:styleId="Modelquery">
    <w:name w:val="Model query"/>
    <w:basedOn w:val="ModelBody"/>
    <w:link w:val="ModelqueryChar"/>
    <w:rsid w:val="00EE4AB3"/>
    <w:pPr>
      <w:spacing w:before="0" w:after="80"/>
    </w:pPr>
    <w:rPr>
      <w:rFonts w:cs="Arial"/>
      <w:i/>
      <w:iCs/>
      <w:color w:val="FF0066"/>
      <w:sz w:val="16"/>
      <w:szCs w:val="20"/>
    </w:rPr>
  </w:style>
  <w:style w:type="character" w:customStyle="1" w:styleId="ModelqueryChar">
    <w:name w:val="Model query Char"/>
    <w:basedOn w:val="ModelBodyChar"/>
    <w:link w:val="Modelquery"/>
    <w:rsid w:val="00EE4AB3"/>
    <w:rPr>
      <w:rFonts w:ascii="Arial" w:eastAsia="Times New Roman" w:hAnsi="Arial" w:cs="Arial"/>
      <w:i/>
      <w:iCs/>
      <w:color w:val="FF0066"/>
      <w:sz w:val="16"/>
      <w:szCs w:val="20"/>
    </w:rPr>
  </w:style>
  <w:style w:type="table" w:styleId="GridTable1Light">
    <w:name w:val="Grid Table 1 Light"/>
    <w:basedOn w:val="TableNormal"/>
    <w:uiPriority w:val="46"/>
    <w:rsid w:val="00661A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Mention">
    <w:name w:val="Mention"/>
    <w:basedOn w:val="DefaultParagraphFont"/>
    <w:uiPriority w:val="99"/>
    <w:unhideWhenUsed/>
    <w:rsid w:val="00D37983"/>
    <w:rPr>
      <w:color w:val="2B579A"/>
      <w:shd w:val="clear" w:color="auto" w:fill="E1DFDD"/>
    </w:rPr>
  </w:style>
  <w:style w:type="paragraph" w:styleId="IntenseQuote">
    <w:name w:val="Intense Quote"/>
    <w:basedOn w:val="Normal"/>
    <w:next w:val="Normal"/>
    <w:link w:val="IntenseQuoteChar"/>
    <w:uiPriority w:val="30"/>
    <w:rsid w:val="00286CF8"/>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286CF8"/>
    <w:rPr>
      <w:i/>
      <w:iCs/>
      <w:color w:val="81BC00" w:themeColor="accent1"/>
    </w:rPr>
  </w:style>
  <w:style w:type="paragraph" w:styleId="NoSpacing">
    <w:name w:val="No Spacing"/>
    <w:uiPriority w:val="1"/>
    <w:rsid w:val="00286C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9234">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6665163">
      <w:bodyDiv w:val="1"/>
      <w:marLeft w:val="0"/>
      <w:marRight w:val="0"/>
      <w:marTop w:val="0"/>
      <w:marBottom w:val="0"/>
      <w:divBdr>
        <w:top w:val="none" w:sz="0" w:space="0" w:color="auto"/>
        <w:left w:val="none" w:sz="0" w:space="0" w:color="auto"/>
        <w:bottom w:val="none" w:sz="0" w:space="0" w:color="auto"/>
        <w:right w:val="none" w:sz="0" w:space="0" w:color="auto"/>
      </w:divBdr>
      <w:divsChild>
        <w:div w:id="1423376524">
          <w:marLeft w:val="0"/>
          <w:marRight w:val="0"/>
          <w:marTop w:val="0"/>
          <w:marBottom w:val="0"/>
          <w:divBdr>
            <w:top w:val="none" w:sz="0" w:space="0" w:color="auto"/>
            <w:left w:val="none" w:sz="0" w:space="0" w:color="auto"/>
            <w:bottom w:val="none" w:sz="0" w:space="0" w:color="auto"/>
            <w:right w:val="none" w:sz="0" w:space="0" w:color="auto"/>
          </w:divBdr>
        </w:div>
      </w:divsChild>
    </w:div>
    <w:div w:id="45303556">
      <w:bodyDiv w:val="1"/>
      <w:marLeft w:val="0"/>
      <w:marRight w:val="0"/>
      <w:marTop w:val="0"/>
      <w:marBottom w:val="0"/>
      <w:divBdr>
        <w:top w:val="none" w:sz="0" w:space="0" w:color="auto"/>
        <w:left w:val="none" w:sz="0" w:space="0" w:color="auto"/>
        <w:bottom w:val="none" w:sz="0" w:space="0" w:color="auto"/>
        <w:right w:val="none" w:sz="0" w:space="0" w:color="auto"/>
      </w:divBdr>
    </w:div>
    <w:div w:id="55010132">
      <w:bodyDiv w:val="1"/>
      <w:marLeft w:val="0"/>
      <w:marRight w:val="0"/>
      <w:marTop w:val="0"/>
      <w:marBottom w:val="0"/>
      <w:divBdr>
        <w:top w:val="none" w:sz="0" w:space="0" w:color="auto"/>
        <w:left w:val="none" w:sz="0" w:space="0" w:color="auto"/>
        <w:bottom w:val="none" w:sz="0" w:space="0" w:color="auto"/>
        <w:right w:val="none" w:sz="0" w:space="0" w:color="auto"/>
      </w:divBdr>
    </w:div>
    <w:div w:id="58285198">
      <w:bodyDiv w:val="1"/>
      <w:marLeft w:val="0"/>
      <w:marRight w:val="0"/>
      <w:marTop w:val="0"/>
      <w:marBottom w:val="0"/>
      <w:divBdr>
        <w:top w:val="none" w:sz="0" w:space="0" w:color="auto"/>
        <w:left w:val="none" w:sz="0" w:space="0" w:color="auto"/>
        <w:bottom w:val="none" w:sz="0" w:space="0" w:color="auto"/>
        <w:right w:val="none" w:sz="0" w:space="0" w:color="auto"/>
      </w:divBdr>
    </w:div>
    <w:div w:id="82384786">
      <w:bodyDiv w:val="1"/>
      <w:marLeft w:val="0"/>
      <w:marRight w:val="0"/>
      <w:marTop w:val="0"/>
      <w:marBottom w:val="0"/>
      <w:divBdr>
        <w:top w:val="none" w:sz="0" w:space="0" w:color="auto"/>
        <w:left w:val="none" w:sz="0" w:space="0" w:color="auto"/>
        <w:bottom w:val="none" w:sz="0" w:space="0" w:color="auto"/>
        <w:right w:val="none" w:sz="0" w:space="0" w:color="auto"/>
      </w:divBdr>
      <w:divsChild>
        <w:div w:id="225342235">
          <w:marLeft w:val="0"/>
          <w:marRight w:val="0"/>
          <w:marTop w:val="0"/>
          <w:marBottom w:val="0"/>
          <w:divBdr>
            <w:top w:val="none" w:sz="0" w:space="0" w:color="auto"/>
            <w:left w:val="none" w:sz="0" w:space="0" w:color="auto"/>
            <w:bottom w:val="none" w:sz="0" w:space="0" w:color="auto"/>
            <w:right w:val="none" w:sz="0" w:space="0" w:color="auto"/>
          </w:divBdr>
        </w:div>
      </w:divsChild>
    </w:div>
    <w:div w:id="97332657">
      <w:bodyDiv w:val="1"/>
      <w:marLeft w:val="0"/>
      <w:marRight w:val="0"/>
      <w:marTop w:val="0"/>
      <w:marBottom w:val="0"/>
      <w:divBdr>
        <w:top w:val="none" w:sz="0" w:space="0" w:color="auto"/>
        <w:left w:val="none" w:sz="0" w:space="0" w:color="auto"/>
        <w:bottom w:val="none" w:sz="0" w:space="0" w:color="auto"/>
        <w:right w:val="none" w:sz="0" w:space="0" w:color="auto"/>
      </w:divBdr>
    </w:div>
    <w:div w:id="122312859">
      <w:bodyDiv w:val="1"/>
      <w:marLeft w:val="0"/>
      <w:marRight w:val="0"/>
      <w:marTop w:val="0"/>
      <w:marBottom w:val="0"/>
      <w:divBdr>
        <w:top w:val="none" w:sz="0" w:space="0" w:color="auto"/>
        <w:left w:val="none" w:sz="0" w:space="0" w:color="auto"/>
        <w:bottom w:val="none" w:sz="0" w:space="0" w:color="auto"/>
        <w:right w:val="none" w:sz="0" w:space="0" w:color="auto"/>
      </w:divBdr>
    </w:div>
    <w:div w:id="130559051">
      <w:bodyDiv w:val="1"/>
      <w:marLeft w:val="0"/>
      <w:marRight w:val="0"/>
      <w:marTop w:val="0"/>
      <w:marBottom w:val="0"/>
      <w:divBdr>
        <w:top w:val="none" w:sz="0" w:space="0" w:color="auto"/>
        <w:left w:val="none" w:sz="0" w:space="0" w:color="auto"/>
        <w:bottom w:val="none" w:sz="0" w:space="0" w:color="auto"/>
        <w:right w:val="none" w:sz="0" w:space="0" w:color="auto"/>
      </w:divBdr>
    </w:div>
    <w:div w:id="134031748">
      <w:bodyDiv w:val="1"/>
      <w:marLeft w:val="0"/>
      <w:marRight w:val="0"/>
      <w:marTop w:val="0"/>
      <w:marBottom w:val="0"/>
      <w:divBdr>
        <w:top w:val="none" w:sz="0" w:space="0" w:color="auto"/>
        <w:left w:val="none" w:sz="0" w:space="0" w:color="auto"/>
        <w:bottom w:val="none" w:sz="0" w:space="0" w:color="auto"/>
        <w:right w:val="none" w:sz="0" w:space="0" w:color="auto"/>
      </w:divBdr>
    </w:div>
    <w:div w:id="134375676">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9147367">
      <w:bodyDiv w:val="1"/>
      <w:marLeft w:val="0"/>
      <w:marRight w:val="0"/>
      <w:marTop w:val="0"/>
      <w:marBottom w:val="0"/>
      <w:divBdr>
        <w:top w:val="none" w:sz="0" w:space="0" w:color="auto"/>
        <w:left w:val="none" w:sz="0" w:space="0" w:color="auto"/>
        <w:bottom w:val="none" w:sz="0" w:space="0" w:color="auto"/>
        <w:right w:val="none" w:sz="0" w:space="0" w:color="auto"/>
      </w:divBdr>
    </w:div>
    <w:div w:id="228538177">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3442193">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8049231">
      <w:bodyDiv w:val="1"/>
      <w:marLeft w:val="0"/>
      <w:marRight w:val="0"/>
      <w:marTop w:val="0"/>
      <w:marBottom w:val="0"/>
      <w:divBdr>
        <w:top w:val="none" w:sz="0" w:space="0" w:color="auto"/>
        <w:left w:val="none" w:sz="0" w:space="0" w:color="auto"/>
        <w:bottom w:val="none" w:sz="0" w:space="0" w:color="auto"/>
        <w:right w:val="none" w:sz="0" w:space="0" w:color="auto"/>
      </w:divBdr>
    </w:div>
    <w:div w:id="318701832">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78474033">
      <w:bodyDiv w:val="1"/>
      <w:marLeft w:val="0"/>
      <w:marRight w:val="0"/>
      <w:marTop w:val="0"/>
      <w:marBottom w:val="0"/>
      <w:divBdr>
        <w:top w:val="none" w:sz="0" w:space="0" w:color="auto"/>
        <w:left w:val="none" w:sz="0" w:space="0" w:color="auto"/>
        <w:bottom w:val="none" w:sz="0" w:space="0" w:color="auto"/>
        <w:right w:val="none" w:sz="0" w:space="0" w:color="auto"/>
      </w:divBdr>
    </w:div>
    <w:div w:id="40044972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51289941">
      <w:bodyDiv w:val="1"/>
      <w:marLeft w:val="0"/>
      <w:marRight w:val="0"/>
      <w:marTop w:val="0"/>
      <w:marBottom w:val="0"/>
      <w:divBdr>
        <w:top w:val="none" w:sz="0" w:space="0" w:color="auto"/>
        <w:left w:val="none" w:sz="0" w:space="0" w:color="auto"/>
        <w:bottom w:val="none" w:sz="0" w:space="0" w:color="auto"/>
        <w:right w:val="none" w:sz="0" w:space="0" w:color="auto"/>
      </w:divBdr>
    </w:div>
    <w:div w:id="464348413">
      <w:bodyDiv w:val="1"/>
      <w:marLeft w:val="0"/>
      <w:marRight w:val="0"/>
      <w:marTop w:val="0"/>
      <w:marBottom w:val="0"/>
      <w:divBdr>
        <w:top w:val="none" w:sz="0" w:space="0" w:color="auto"/>
        <w:left w:val="none" w:sz="0" w:space="0" w:color="auto"/>
        <w:bottom w:val="none" w:sz="0" w:space="0" w:color="auto"/>
        <w:right w:val="none" w:sz="0" w:space="0" w:color="auto"/>
      </w:divBdr>
    </w:div>
    <w:div w:id="506602764">
      <w:bodyDiv w:val="1"/>
      <w:marLeft w:val="0"/>
      <w:marRight w:val="0"/>
      <w:marTop w:val="0"/>
      <w:marBottom w:val="0"/>
      <w:divBdr>
        <w:top w:val="none" w:sz="0" w:space="0" w:color="auto"/>
        <w:left w:val="none" w:sz="0" w:space="0" w:color="auto"/>
        <w:bottom w:val="none" w:sz="0" w:space="0" w:color="auto"/>
        <w:right w:val="none" w:sz="0" w:space="0" w:color="auto"/>
      </w:divBdr>
    </w:div>
    <w:div w:id="520436405">
      <w:bodyDiv w:val="1"/>
      <w:marLeft w:val="0"/>
      <w:marRight w:val="0"/>
      <w:marTop w:val="0"/>
      <w:marBottom w:val="0"/>
      <w:divBdr>
        <w:top w:val="none" w:sz="0" w:space="0" w:color="auto"/>
        <w:left w:val="none" w:sz="0" w:space="0" w:color="auto"/>
        <w:bottom w:val="none" w:sz="0" w:space="0" w:color="auto"/>
        <w:right w:val="none" w:sz="0" w:space="0" w:color="auto"/>
      </w:divBdr>
    </w:div>
    <w:div w:id="535628390">
      <w:bodyDiv w:val="1"/>
      <w:marLeft w:val="0"/>
      <w:marRight w:val="0"/>
      <w:marTop w:val="0"/>
      <w:marBottom w:val="0"/>
      <w:divBdr>
        <w:top w:val="none" w:sz="0" w:space="0" w:color="auto"/>
        <w:left w:val="none" w:sz="0" w:space="0" w:color="auto"/>
        <w:bottom w:val="none" w:sz="0" w:space="0" w:color="auto"/>
        <w:right w:val="none" w:sz="0" w:space="0" w:color="auto"/>
      </w:divBdr>
    </w:div>
    <w:div w:id="536895840">
      <w:bodyDiv w:val="1"/>
      <w:marLeft w:val="0"/>
      <w:marRight w:val="0"/>
      <w:marTop w:val="0"/>
      <w:marBottom w:val="0"/>
      <w:divBdr>
        <w:top w:val="none" w:sz="0" w:space="0" w:color="auto"/>
        <w:left w:val="none" w:sz="0" w:space="0" w:color="auto"/>
        <w:bottom w:val="none" w:sz="0" w:space="0" w:color="auto"/>
        <w:right w:val="none" w:sz="0" w:space="0" w:color="auto"/>
      </w:divBdr>
    </w:div>
    <w:div w:id="569997683">
      <w:bodyDiv w:val="1"/>
      <w:marLeft w:val="0"/>
      <w:marRight w:val="0"/>
      <w:marTop w:val="0"/>
      <w:marBottom w:val="0"/>
      <w:divBdr>
        <w:top w:val="none" w:sz="0" w:space="0" w:color="auto"/>
        <w:left w:val="none" w:sz="0" w:space="0" w:color="auto"/>
        <w:bottom w:val="none" w:sz="0" w:space="0" w:color="auto"/>
        <w:right w:val="none" w:sz="0" w:space="0" w:color="auto"/>
      </w:divBdr>
    </w:div>
    <w:div w:id="580066595">
      <w:bodyDiv w:val="1"/>
      <w:marLeft w:val="0"/>
      <w:marRight w:val="0"/>
      <w:marTop w:val="0"/>
      <w:marBottom w:val="0"/>
      <w:divBdr>
        <w:top w:val="none" w:sz="0" w:space="0" w:color="auto"/>
        <w:left w:val="none" w:sz="0" w:space="0" w:color="auto"/>
        <w:bottom w:val="none" w:sz="0" w:space="0" w:color="auto"/>
        <w:right w:val="none" w:sz="0" w:space="0" w:color="auto"/>
      </w:divBdr>
    </w:div>
    <w:div w:id="60812687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8685712">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72804771">
      <w:bodyDiv w:val="1"/>
      <w:marLeft w:val="0"/>
      <w:marRight w:val="0"/>
      <w:marTop w:val="0"/>
      <w:marBottom w:val="0"/>
      <w:divBdr>
        <w:top w:val="none" w:sz="0" w:space="0" w:color="auto"/>
        <w:left w:val="none" w:sz="0" w:space="0" w:color="auto"/>
        <w:bottom w:val="none" w:sz="0" w:space="0" w:color="auto"/>
        <w:right w:val="none" w:sz="0" w:space="0" w:color="auto"/>
      </w:divBdr>
    </w:div>
    <w:div w:id="686057097">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21976010">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57168429">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82532388">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26046045">
      <w:bodyDiv w:val="1"/>
      <w:marLeft w:val="0"/>
      <w:marRight w:val="0"/>
      <w:marTop w:val="0"/>
      <w:marBottom w:val="0"/>
      <w:divBdr>
        <w:top w:val="none" w:sz="0" w:space="0" w:color="auto"/>
        <w:left w:val="none" w:sz="0" w:space="0" w:color="auto"/>
        <w:bottom w:val="none" w:sz="0" w:space="0" w:color="auto"/>
        <w:right w:val="none" w:sz="0" w:space="0" w:color="auto"/>
      </w:divBdr>
    </w:div>
    <w:div w:id="829521663">
      <w:bodyDiv w:val="1"/>
      <w:marLeft w:val="0"/>
      <w:marRight w:val="0"/>
      <w:marTop w:val="0"/>
      <w:marBottom w:val="0"/>
      <w:divBdr>
        <w:top w:val="none" w:sz="0" w:space="0" w:color="auto"/>
        <w:left w:val="none" w:sz="0" w:space="0" w:color="auto"/>
        <w:bottom w:val="none" w:sz="0" w:space="0" w:color="auto"/>
        <w:right w:val="none" w:sz="0" w:space="0" w:color="auto"/>
      </w:divBdr>
    </w:div>
    <w:div w:id="831069067">
      <w:bodyDiv w:val="1"/>
      <w:marLeft w:val="0"/>
      <w:marRight w:val="0"/>
      <w:marTop w:val="0"/>
      <w:marBottom w:val="0"/>
      <w:divBdr>
        <w:top w:val="none" w:sz="0" w:space="0" w:color="auto"/>
        <w:left w:val="none" w:sz="0" w:space="0" w:color="auto"/>
        <w:bottom w:val="none" w:sz="0" w:space="0" w:color="auto"/>
        <w:right w:val="none" w:sz="0" w:space="0" w:color="auto"/>
      </w:divBdr>
    </w:div>
    <w:div w:id="839857991">
      <w:bodyDiv w:val="1"/>
      <w:marLeft w:val="0"/>
      <w:marRight w:val="0"/>
      <w:marTop w:val="0"/>
      <w:marBottom w:val="0"/>
      <w:divBdr>
        <w:top w:val="none" w:sz="0" w:space="0" w:color="auto"/>
        <w:left w:val="none" w:sz="0" w:space="0" w:color="auto"/>
        <w:bottom w:val="none" w:sz="0" w:space="0" w:color="auto"/>
        <w:right w:val="none" w:sz="0" w:space="0" w:color="auto"/>
      </w:divBdr>
    </w:div>
    <w:div w:id="844586690">
      <w:bodyDiv w:val="1"/>
      <w:marLeft w:val="0"/>
      <w:marRight w:val="0"/>
      <w:marTop w:val="0"/>
      <w:marBottom w:val="0"/>
      <w:divBdr>
        <w:top w:val="none" w:sz="0" w:space="0" w:color="auto"/>
        <w:left w:val="none" w:sz="0" w:space="0" w:color="auto"/>
        <w:bottom w:val="none" w:sz="0" w:space="0" w:color="auto"/>
        <w:right w:val="none" w:sz="0" w:space="0" w:color="auto"/>
      </w:divBdr>
    </w:div>
    <w:div w:id="857885494">
      <w:bodyDiv w:val="1"/>
      <w:marLeft w:val="0"/>
      <w:marRight w:val="0"/>
      <w:marTop w:val="0"/>
      <w:marBottom w:val="0"/>
      <w:divBdr>
        <w:top w:val="none" w:sz="0" w:space="0" w:color="auto"/>
        <w:left w:val="none" w:sz="0" w:space="0" w:color="auto"/>
        <w:bottom w:val="none" w:sz="0" w:space="0" w:color="auto"/>
        <w:right w:val="none" w:sz="0" w:space="0" w:color="auto"/>
      </w:divBdr>
    </w:div>
    <w:div w:id="866406312">
      <w:bodyDiv w:val="1"/>
      <w:marLeft w:val="0"/>
      <w:marRight w:val="0"/>
      <w:marTop w:val="0"/>
      <w:marBottom w:val="0"/>
      <w:divBdr>
        <w:top w:val="none" w:sz="0" w:space="0" w:color="auto"/>
        <w:left w:val="none" w:sz="0" w:space="0" w:color="auto"/>
        <w:bottom w:val="none" w:sz="0" w:space="0" w:color="auto"/>
        <w:right w:val="none" w:sz="0" w:space="0" w:color="auto"/>
      </w:divBdr>
    </w:div>
    <w:div w:id="873687459">
      <w:bodyDiv w:val="1"/>
      <w:marLeft w:val="0"/>
      <w:marRight w:val="0"/>
      <w:marTop w:val="0"/>
      <w:marBottom w:val="0"/>
      <w:divBdr>
        <w:top w:val="none" w:sz="0" w:space="0" w:color="auto"/>
        <w:left w:val="none" w:sz="0" w:space="0" w:color="auto"/>
        <w:bottom w:val="none" w:sz="0" w:space="0" w:color="auto"/>
        <w:right w:val="none" w:sz="0" w:space="0" w:color="auto"/>
      </w:divBdr>
    </w:div>
    <w:div w:id="883906743">
      <w:bodyDiv w:val="1"/>
      <w:marLeft w:val="0"/>
      <w:marRight w:val="0"/>
      <w:marTop w:val="0"/>
      <w:marBottom w:val="0"/>
      <w:divBdr>
        <w:top w:val="none" w:sz="0" w:space="0" w:color="auto"/>
        <w:left w:val="none" w:sz="0" w:space="0" w:color="auto"/>
        <w:bottom w:val="none" w:sz="0" w:space="0" w:color="auto"/>
        <w:right w:val="none" w:sz="0" w:space="0" w:color="auto"/>
      </w:divBdr>
      <w:divsChild>
        <w:div w:id="1446851606">
          <w:marLeft w:val="0"/>
          <w:marRight w:val="0"/>
          <w:marTop w:val="0"/>
          <w:marBottom w:val="0"/>
          <w:divBdr>
            <w:top w:val="none" w:sz="0" w:space="0" w:color="auto"/>
            <w:left w:val="none" w:sz="0" w:space="0" w:color="auto"/>
            <w:bottom w:val="none" w:sz="0" w:space="0" w:color="auto"/>
            <w:right w:val="none" w:sz="0" w:space="0" w:color="auto"/>
          </w:divBdr>
        </w:div>
      </w:divsChild>
    </w:div>
    <w:div w:id="896745623">
      <w:bodyDiv w:val="1"/>
      <w:marLeft w:val="0"/>
      <w:marRight w:val="0"/>
      <w:marTop w:val="0"/>
      <w:marBottom w:val="0"/>
      <w:divBdr>
        <w:top w:val="none" w:sz="0" w:space="0" w:color="auto"/>
        <w:left w:val="none" w:sz="0" w:space="0" w:color="auto"/>
        <w:bottom w:val="none" w:sz="0" w:space="0" w:color="auto"/>
        <w:right w:val="none" w:sz="0" w:space="0" w:color="auto"/>
      </w:divBdr>
    </w:div>
    <w:div w:id="916748860">
      <w:bodyDiv w:val="1"/>
      <w:marLeft w:val="0"/>
      <w:marRight w:val="0"/>
      <w:marTop w:val="0"/>
      <w:marBottom w:val="0"/>
      <w:divBdr>
        <w:top w:val="none" w:sz="0" w:space="0" w:color="auto"/>
        <w:left w:val="none" w:sz="0" w:space="0" w:color="auto"/>
        <w:bottom w:val="none" w:sz="0" w:space="0" w:color="auto"/>
        <w:right w:val="none" w:sz="0" w:space="0" w:color="auto"/>
      </w:divBdr>
    </w:div>
    <w:div w:id="918712089">
      <w:bodyDiv w:val="1"/>
      <w:marLeft w:val="0"/>
      <w:marRight w:val="0"/>
      <w:marTop w:val="0"/>
      <w:marBottom w:val="0"/>
      <w:divBdr>
        <w:top w:val="none" w:sz="0" w:space="0" w:color="auto"/>
        <w:left w:val="none" w:sz="0" w:space="0" w:color="auto"/>
        <w:bottom w:val="none" w:sz="0" w:space="0" w:color="auto"/>
        <w:right w:val="none" w:sz="0" w:space="0" w:color="auto"/>
      </w:divBdr>
    </w:div>
    <w:div w:id="932783575">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943440">
      <w:bodyDiv w:val="1"/>
      <w:marLeft w:val="0"/>
      <w:marRight w:val="0"/>
      <w:marTop w:val="0"/>
      <w:marBottom w:val="0"/>
      <w:divBdr>
        <w:top w:val="none" w:sz="0" w:space="0" w:color="auto"/>
        <w:left w:val="none" w:sz="0" w:space="0" w:color="auto"/>
        <w:bottom w:val="none" w:sz="0" w:space="0" w:color="auto"/>
        <w:right w:val="none" w:sz="0" w:space="0" w:color="auto"/>
      </w:divBdr>
    </w:div>
    <w:div w:id="939874568">
      <w:bodyDiv w:val="1"/>
      <w:marLeft w:val="0"/>
      <w:marRight w:val="0"/>
      <w:marTop w:val="0"/>
      <w:marBottom w:val="0"/>
      <w:divBdr>
        <w:top w:val="none" w:sz="0" w:space="0" w:color="auto"/>
        <w:left w:val="none" w:sz="0" w:space="0" w:color="auto"/>
        <w:bottom w:val="none" w:sz="0" w:space="0" w:color="auto"/>
        <w:right w:val="none" w:sz="0" w:space="0" w:color="auto"/>
      </w:divBdr>
    </w:div>
    <w:div w:id="975179182">
      <w:bodyDiv w:val="1"/>
      <w:marLeft w:val="0"/>
      <w:marRight w:val="0"/>
      <w:marTop w:val="0"/>
      <w:marBottom w:val="0"/>
      <w:divBdr>
        <w:top w:val="none" w:sz="0" w:space="0" w:color="auto"/>
        <w:left w:val="none" w:sz="0" w:space="0" w:color="auto"/>
        <w:bottom w:val="none" w:sz="0" w:space="0" w:color="auto"/>
        <w:right w:val="none" w:sz="0" w:space="0" w:color="auto"/>
      </w:divBdr>
    </w:div>
    <w:div w:id="985741284">
      <w:bodyDiv w:val="1"/>
      <w:marLeft w:val="0"/>
      <w:marRight w:val="0"/>
      <w:marTop w:val="0"/>
      <w:marBottom w:val="0"/>
      <w:divBdr>
        <w:top w:val="none" w:sz="0" w:space="0" w:color="auto"/>
        <w:left w:val="none" w:sz="0" w:space="0" w:color="auto"/>
        <w:bottom w:val="none" w:sz="0" w:space="0" w:color="auto"/>
        <w:right w:val="none" w:sz="0" w:space="0" w:color="auto"/>
      </w:divBdr>
    </w:div>
    <w:div w:id="1022517589">
      <w:bodyDiv w:val="1"/>
      <w:marLeft w:val="0"/>
      <w:marRight w:val="0"/>
      <w:marTop w:val="0"/>
      <w:marBottom w:val="0"/>
      <w:divBdr>
        <w:top w:val="none" w:sz="0" w:space="0" w:color="auto"/>
        <w:left w:val="none" w:sz="0" w:space="0" w:color="auto"/>
        <w:bottom w:val="none" w:sz="0" w:space="0" w:color="auto"/>
        <w:right w:val="none" w:sz="0" w:space="0" w:color="auto"/>
      </w:divBdr>
    </w:div>
    <w:div w:id="1031146577">
      <w:bodyDiv w:val="1"/>
      <w:marLeft w:val="0"/>
      <w:marRight w:val="0"/>
      <w:marTop w:val="0"/>
      <w:marBottom w:val="0"/>
      <w:divBdr>
        <w:top w:val="none" w:sz="0" w:space="0" w:color="auto"/>
        <w:left w:val="none" w:sz="0" w:space="0" w:color="auto"/>
        <w:bottom w:val="none" w:sz="0" w:space="0" w:color="auto"/>
        <w:right w:val="none" w:sz="0" w:space="0" w:color="auto"/>
      </w:divBdr>
    </w:div>
    <w:div w:id="1036854052">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110474377">
      <w:bodyDiv w:val="1"/>
      <w:marLeft w:val="0"/>
      <w:marRight w:val="0"/>
      <w:marTop w:val="0"/>
      <w:marBottom w:val="0"/>
      <w:divBdr>
        <w:top w:val="none" w:sz="0" w:space="0" w:color="auto"/>
        <w:left w:val="none" w:sz="0" w:space="0" w:color="auto"/>
        <w:bottom w:val="none" w:sz="0" w:space="0" w:color="auto"/>
        <w:right w:val="none" w:sz="0" w:space="0" w:color="auto"/>
      </w:divBdr>
    </w:div>
    <w:div w:id="1134636273">
      <w:bodyDiv w:val="1"/>
      <w:marLeft w:val="0"/>
      <w:marRight w:val="0"/>
      <w:marTop w:val="0"/>
      <w:marBottom w:val="0"/>
      <w:divBdr>
        <w:top w:val="none" w:sz="0" w:space="0" w:color="auto"/>
        <w:left w:val="none" w:sz="0" w:space="0" w:color="auto"/>
        <w:bottom w:val="none" w:sz="0" w:space="0" w:color="auto"/>
        <w:right w:val="none" w:sz="0" w:space="0" w:color="auto"/>
      </w:divBdr>
    </w:div>
    <w:div w:id="1136990176">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38762778">
      <w:bodyDiv w:val="1"/>
      <w:marLeft w:val="0"/>
      <w:marRight w:val="0"/>
      <w:marTop w:val="0"/>
      <w:marBottom w:val="0"/>
      <w:divBdr>
        <w:top w:val="none" w:sz="0" w:space="0" w:color="auto"/>
        <w:left w:val="none" w:sz="0" w:space="0" w:color="auto"/>
        <w:bottom w:val="none" w:sz="0" w:space="0" w:color="auto"/>
        <w:right w:val="none" w:sz="0" w:space="0" w:color="auto"/>
      </w:divBdr>
    </w:div>
    <w:div w:id="1139299257">
      <w:bodyDiv w:val="1"/>
      <w:marLeft w:val="0"/>
      <w:marRight w:val="0"/>
      <w:marTop w:val="0"/>
      <w:marBottom w:val="0"/>
      <w:divBdr>
        <w:top w:val="none" w:sz="0" w:space="0" w:color="auto"/>
        <w:left w:val="none" w:sz="0" w:space="0" w:color="auto"/>
        <w:bottom w:val="none" w:sz="0" w:space="0" w:color="auto"/>
        <w:right w:val="none" w:sz="0" w:space="0" w:color="auto"/>
      </w:divBdr>
    </w:div>
    <w:div w:id="1201435837">
      <w:bodyDiv w:val="1"/>
      <w:marLeft w:val="0"/>
      <w:marRight w:val="0"/>
      <w:marTop w:val="0"/>
      <w:marBottom w:val="0"/>
      <w:divBdr>
        <w:top w:val="none" w:sz="0" w:space="0" w:color="auto"/>
        <w:left w:val="none" w:sz="0" w:space="0" w:color="auto"/>
        <w:bottom w:val="none" w:sz="0" w:space="0" w:color="auto"/>
        <w:right w:val="none" w:sz="0" w:space="0" w:color="auto"/>
      </w:divBdr>
    </w:div>
    <w:div w:id="1210729606">
      <w:bodyDiv w:val="1"/>
      <w:marLeft w:val="0"/>
      <w:marRight w:val="0"/>
      <w:marTop w:val="0"/>
      <w:marBottom w:val="0"/>
      <w:divBdr>
        <w:top w:val="none" w:sz="0" w:space="0" w:color="auto"/>
        <w:left w:val="none" w:sz="0" w:space="0" w:color="auto"/>
        <w:bottom w:val="none" w:sz="0" w:space="0" w:color="auto"/>
        <w:right w:val="none" w:sz="0" w:space="0" w:color="auto"/>
      </w:divBdr>
    </w:div>
    <w:div w:id="1218663596">
      <w:bodyDiv w:val="1"/>
      <w:marLeft w:val="0"/>
      <w:marRight w:val="0"/>
      <w:marTop w:val="0"/>
      <w:marBottom w:val="0"/>
      <w:divBdr>
        <w:top w:val="none" w:sz="0" w:space="0" w:color="auto"/>
        <w:left w:val="none" w:sz="0" w:space="0" w:color="auto"/>
        <w:bottom w:val="none" w:sz="0" w:space="0" w:color="auto"/>
        <w:right w:val="none" w:sz="0" w:space="0" w:color="auto"/>
      </w:divBdr>
    </w:div>
    <w:div w:id="1229413328">
      <w:bodyDiv w:val="1"/>
      <w:marLeft w:val="0"/>
      <w:marRight w:val="0"/>
      <w:marTop w:val="0"/>
      <w:marBottom w:val="0"/>
      <w:divBdr>
        <w:top w:val="none" w:sz="0" w:space="0" w:color="auto"/>
        <w:left w:val="none" w:sz="0" w:space="0" w:color="auto"/>
        <w:bottom w:val="none" w:sz="0" w:space="0" w:color="auto"/>
        <w:right w:val="none" w:sz="0" w:space="0" w:color="auto"/>
      </w:divBdr>
    </w:div>
    <w:div w:id="1264529980">
      <w:bodyDiv w:val="1"/>
      <w:marLeft w:val="0"/>
      <w:marRight w:val="0"/>
      <w:marTop w:val="0"/>
      <w:marBottom w:val="0"/>
      <w:divBdr>
        <w:top w:val="none" w:sz="0" w:space="0" w:color="auto"/>
        <w:left w:val="none" w:sz="0" w:space="0" w:color="auto"/>
        <w:bottom w:val="none" w:sz="0" w:space="0" w:color="auto"/>
        <w:right w:val="none" w:sz="0" w:space="0" w:color="auto"/>
      </w:divBdr>
    </w:div>
    <w:div w:id="1276909738">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5622051">
      <w:bodyDiv w:val="1"/>
      <w:marLeft w:val="0"/>
      <w:marRight w:val="0"/>
      <w:marTop w:val="0"/>
      <w:marBottom w:val="0"/>
      <w:divBdr>
        <w:top w:val="none" w:sz="0" w:space="0" w:color="auto"/>
        <w:left w:val="none" w:sz="0" w:space="0" w:color="auto"/>
        <w:bottom w:val="none" w:sz="0" w:space="0" w:color="auto"/>
        <w:right w:val="none" w:sz="0" w:space="0" w:color="auto"/>
      </w:divBdr>
    </w:div>
    <w:div w:id="1313605786">
      <w:bodyDiv w:val="1"/>
      <w:marLeft w:val="0"/>
      <w:marRight w:val="0"/>
      <w:marTop w:val="0"/>
      <w:marBottom w:val="0"/>
      <w:divBdr>
        <w:top w:val="none" w:sz="0" w:space="0" w:color="auto"/>
        <w:left w:val="none" w:sz="0" w:space="0" w:color="auto"/>
        <w:bottom w:val="none" w:sz="0" w:space="0" w:color="auto"/>
        <w:right w:val="none" w:sz="0" w:space="0" w:color="auto"/>
      </w:divBdr>
    </w:div>
    <w:div w:id="1324895899">
      <w:bodyDiv w:val="1"/>
      <w:marLeft w:val="0"/>
      <w:marRight w:val="0"/>
      <w:marTop w:val="0"/>
      <w:marBottom w:val="0"/>
      <w:divBdr>
        <w:top w:val="none" w:sz="0" w:space="0" w:color="auto"/>
        <w:left w:val="none" w:sz="0" w:space="0" w:color="auto"/>
        <w:bottom w:val="none" w:sz="0" w:space="0" w:color="auto"/>
        <w:right w:val="none" w:sz="0" w:space="0" w:color="auto"/>
      </w:divBdr>
      <w:divsChild>
        <w:div w:id="850071305">
          <w:marLeft w:val="0"/>
          <w:marRight w:val="0"/>
          <w:marTop w:val="0"/>
          <w:marBottom w:val="0"/>
          <w:divBdr>
            <w:top w:val="none" w:sz="0" w:space="0" w:color="auto"/>
            <w:left w:val="none" w:sz="0" w:space="0" w:color="auto"/>
            <w:bottom w:val="none" w:sz="0" w:space="0" w:color="auto"/>
            <w:right w:val="none" w:sz="0" w:space="0" w:color="auto"/>
          </w:divBdr>
        </w:div>
      </w:divsChild>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92727924">
      <w:bodyDiv w:val="1"/>
      <w:marLeft w:val="0"/>
      <w:marRight w:val="0"/>
      <w:marTop w:val="0"/>
      <w:marBottom w:val="0"/>
      <w:divBdr>
        <w:top w:val="none" w:sz="0" w:space="0" w:color="auto"/>
        <w:left w:val="none" w:sz="0" w:space="0" w:color="auto"/>
        <w:bottom w:val="none" w:sz="0" w:space="0" w:color="auto"/>
        <w:right w:val="none" w:sz="0" w:space="0" w:color="auto"/>
      </w:divBdr>
    </w:div>
    <w:div w:id="1398090998">
      <w:bodyDiv w:val="1"/>
      <w:marLeft w:val="0"/>
      <w:marRight w:val="0"/>
      <w:marTop w:val="0"/>
      <w:marBottom w:val="0"/>
      <w:divBdr>
        <w:top w:val="none" w:sz="0" w:space="0" w:color="auto"/>
        <w:left w:val="none" w:sz="0" w:space="0" w:color="auto"/>
        <w:bottom w:val="none" w:sz="0" w:space="0" w:color="auto"/>
        <w:right w:val="none" w:sz="0" w:space="0" w:color="auto"/>
      </w:divBdr>
    </w:div>
    <w:div w:id="1416241245">
      <w:bodyDiv w:val="1"/>
      <w:marLeft w:val="0"/>
      <w:marRight w:val="0"/>
      <w:marTop w:val="0"/>
      <w:marBottom w:val="0"/>
      <w:divBdr>
        <w:top w:val="none" w:sz="0" w:space="0" w:color="auto"/>
        <w:left w:val="none" w:sz="0" w:space="0" w:color="auto"/>
        <w:bottom w:val="none" w:sz="0" w:space="0" w:color="auto"/>
        <w:right w:val="none" w:sz="0" w:space="0" w:color="auto"/>
      </w:divBdr>
    </w:div>
    <w:div w:id="1416899944">
      <w:bodyDiv w:val="1"/>
      <w:marLeft w:val="0"/>
      <w:marRight w:val="0"/>
      <w:marTop w:val="0"/>
      <w:marBottom w:val="0"/>
      <w:divBdr>
        <w:top w:val="none" w:sz="0" w:space="0" w:color="auto"/>
        <w:left w:val="none" w:sz="0" w:space="0" w:color="auto"/>
        <w:bottom w:val="none" w:sz="0" w:space="0" w:color="auto"/>
        <w:right w:val="none" w:sz="0" w:space="0" w:color="auto"/>
      </w:divBdr>
    </w:div>
    <w:div w:id="1431506577">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508055832">
      <w:bodyDiv w:val="1"/>
      <w:marLeft w:val="0"/>
      <w:marRight w:val="0"/>
      <w:marTop w:val="0"/>
      <w:marBottom w:val="0"/>
      <w:divBdr>
        <w:top w:val="none" w:sz="0" w:space="0" w:color="auto"/>
        <w:left w:val="none" w:sz="0" w:space="0" w:color="auto"/>
        <w:bottom w:val="none" w:sz="0" w:space="0" w:color="auto"/>
        <w:right w:val="none" w:sz="0" w:space="0" w:color="auto"/>
      </w:divBdr>
    </w:div>
    <w:div w:id="1508639366">
      <w:bodyDiv w:val="1"/>
      <w:marLeft w:val="0"/>
      <w:marRight w:val="0"/>
      <w:marTop w:val="0"/>
      <w:marBottom w:val="0"/>
      <w:divBdr>
        <w:top w:val="none" w:sz="0" w:space="0" w:color="auto"/>
        <w:left w:val="none" w:sz="0" w:space="0" w:color="auto"/>
        <w:bottom w:val="none" w:sz="0" w:space="0" w:color="auto"/>
        <w:right w:val="none" w:sz="0" w:space="0" w:color="auto"/>
      </w:divBdr>
    </w:div>
    <w:div w:id="1517772384">
      <w:bodyDiv w:val="1"/>
      <w:marLeft w:val="0"/>
      <w:marRight w:val="0"/>
      <w:marTop w:val="0"/>
      <w:marBottom w:val="0"/>
      <w:divBdr>
        <w:top w:val="none" w:sz="0" w:space="0" w:color="auto"/>
        <w:left w:val="none" w:sz="0" w:space="0" w:color="auto"/>
        <w:bottom w:val="none" w:sz="0" w:space="0" w:color="auto"/>
        <w:right w:val="none" w:sz="0" w:space="0" w:color="auto"/>
      </w:divBdr>
    </w:div>
    <w:div w:id="1523545429">
      <w:bodyDiv w:val="1"/>
      <w:marLeft w:val="0"/>
      <w:marRight w:val="0"/>
      <w:marTop w:val="0"/>
      <w:marBottom w:val="0"/>
      <w:divBdr>
        <w:top w:val="none" w:sz="0" w:space="0" w:color="auto"/>
        <w:left w:val="none" w:sz="0" w:space="0" w:color="auto"/>
        <w:bottom w:val="none" w:sz="0" w:space="0" w:color="auto"/>
        <w:right w:val="none" w:sz="0" w:space="0" w:color="auto"/>
      </w:divBdr>
      <w:divsChild>
        <w:div w:id="1461537506">
          <w:marLeft w:val="0"/>
          <w:marRight w:val="0"/>
          <w:marTop w:val="0"/>
          <w:marBottom w:val="0"/>
          <w:divBdr>
            <w:top w:val="none" w:sz="0" w:space="0" w:color="auto"/>
            <w:left w:val="none" w:sz="0" w:space="0" w:color="auto"/>
            <w:bottom w:val="none" w:sz="0" w:space="0" w:color="auto"/>
            <w:right w:val="none" w:sz="0" w:space="0" w:color="auto"/>
          </w:divBdr>
        </w:div>
      </w:divsChild>
    </w:div>
    <w:div w:id="1528446429">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46990003">
      <w:bodyDiv w:val="1"/>
      <w:marLeft w:val="0"/>
      <w:marRight w:val="0"/>
      <w:marTop w:val="0"/>
      <w:marBottom w:val="0"/>
      <w:divBdr>
        <w:top w:val="none" w:sz="0" w:space="0" w:color="auto"/>
        <w:left w:val="none" w:sz="0" w:space="0" w:color="auto"/>
        <w:bottom w:val="none" w:sz="0" w:space="0" w:color="auto"/>
        <w:right w:val="none" w:sz="0" w:space="0" w:color="auto"/>
      </w:divBdr>
    </w:div>
    <w:div w:id="1564441761">
      <w:bodyDiv w:val="1"/>
      <w:marLeft w:val="0"/>
      <w:marRight w:val="0"/>
      <w:marTop w:val="0"/>
      <w:marBottom w:val="0"/>
      <w:divBdr>
        <w:top w:val="none" w:sz="0" w:space="0" w:color="auto"/>
        <w:left w:val="none" w:sz="0" w:space="0" w:color="auto"/>
        <w:bottom w:val="none" w:sz="0" w:space="0" w:color="auto"/>
        <w:right w:val="none" w:sz="0" w:space="0" w:color="auto"/>
      </w:divBdr>
    </w:div>
    <w:div w:id="1569341944">
      <w:bodyDiv w:val="1"/>
      <w:marLeft w:val="0"/>
      <w:marRight w:val="0"/>
      <w:marTop w:val="0"/>
      <w:marBottom w:val="0"/>
      <w:divBdr>
        <w:top w:val="none" w:sz="0" w:space="0" w:color="auto"/>
        <w:left w:val="none" w:sz="0" w:space="0" w:color="auto"/>
        <w:bottom w:val="none" w:sz="0" w:space="0" w:color="auto"/>
        <w:right w:val="none" w:sz="0" w:space="0" w:color="auto"/>
      </w:divBdr>
    </w:div>
    <w:div w:id="1597250754">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73798665">
      <w:bodyDiv w:val="1"/>
      <w:marLeft w:val="0"/>
      <w:marRight w:val="0"/>
      <w:marTop w:val="0"/>
      <w:marBottom w:val="0"/>
      <w:divBdr>
        <w:top w:val="none" w:sz="0" w:space="0" w:color="auto"/>
        <w:left w:val="none" w:sz="0" w:space="0" w:color="auto"/>
        <w:bottom w:val="none" w:sz="0" w:space="0" w:color="auto"/>
        <w:right w:val="none" w:sz="0" w:space="0" w:color="auto"/>
      </w:divBdr>
    </w:div>
    <w:div w:id="1674869186">
      <w:bodyDiv w:val="1"/>
      <w:marLeft w:val="0"/>
      <w:marRight w:val="0"/>
      <w:marTop w:val="0"/>
      <w:marBottom w:val="0"/>
      <w:divBdr>
        <w:top w:val="none" w:sz="0" w:space="0" w:color="auto"/>
        <w:left w:val="none" w:sz="0" w:space="0" w:color="auto"/>
        <w:bottom w:val="none" w:sz="0" w:space="0" w:color="auto"/>
        <w:right w:val="none" w:sz="0" w:space="0" w:color="auto"/>
      </w:divBdr>
      <w:divsChild>
        <w:div w:id="2047674911">
          <w:marLeft w:val="0"/>
          <w:marRight w:val="0"/>
          <w:marTop w:val="0"/>
          <w:marBottom w:val="0"/>
          <w:divBdr>
            <w:top w:val="none" w:sz="0" w:space="0" w:color="auto"/>
            <w:left w:val="none" w:sz="0" w:space="0" w:color="auto"/>
            <w:bottom w:val="none" w:sz="0" w:space="0" w:color="auto"/>
            <w:right w:val="none" w:sz="0" w:space="0" w:color="auto"/>
          </w:divBdr>
        </w:div>
      </w:divsChild>
    </w:div>
    <w:div w:id="1682273316">
      <w:bodyDiv w:val="1"/>
      <w:marLeft w:val="0"/>
      <w:marRight w:val="0"/>
      <w:marTop w:val="0"/>
      <w:marBottom w:val="0"/>
      <w:divBdr>
        <w:top w:val="none" w:sz="0" w:space="0" w:color="auto"/>
        <w:left w:val="none" w:sz="0" w:space="0" w:color="auto"/>
        <w:bottom w:val="none" w:sz="0" w:space="0" w:color="auto"/>
        <w:right w:val="none" w:sz="0" w:space="0" w:color="auto"/>
      </w:divBdr>
    </w:div>
    <w:div w:id="1692296134">
      <w:bodyDiv w:val="1"/>
      <w:marLeft w:val="0"/>
      <w:marRight w:val="0"/>
      <w:marTop w:val="0"/>
      <w:marBottom w:val="0"/>
      <w:divBdr>
        <w:top w:val="none" w:sz="0" w:space="0" w:color="auto"/>
        <w:left w:val="none" w:sz="0" w:space="0" w:color="auto"/>
        <w:bottom w:val="none" w:sz="0" w:space="0" w:color="auto"/>
        <w:right w:val="none" w:sz="0" w:space="0" w:color="auto"/>
      </w:divBdr>
    </w:div>
    <w:div w:id="1695692213">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11615172">
      <w:bodyDiv w:val="1"/>
      <w:marLeft w:val="0"/>
      <w:marRight w:val="0"/>
      <w:marTop w:val="0"/>
      <w:marBottom w:val="0"/>
      <w:divBdr>
        <w:top w:val="none" w:sz="0" w:space="0" w:color="auto"/>
        <w:left w:val="none" w:sz="0" w:space="0" w:color="auto"/>
        <w:bottom w:val="none" w:sz="0" w:space="0" w:color="auto"/>
        <w:right w:val="none" w:sz="0" w:space="0" w:color="auto"/>
      </w:divBdr>
    </w:div>
    <w:div w:id="1727602261">
      <w:bodyDiv w:val="1"/>
      <w:marLeft w:val="0"/>
      <w:marRight w:val="0"/>
      <w:marTop w:val="0"/>
      <w:marBottom w:val="0"/>
      <w:divBdr>
        <w:top w:val="none" w:sz="0" w:space="0" w:color="auto"/>
        <w:left w:val="none" w:sz="0" w:space="0" w:color="auto"/>
        <w:bottom w:val="none" w:sz="0" w:space="0" w:color="auto"/>
        <w:right w:val="none" w:sz="0" w:space="0" w:color="auto"/>
      </w:divBdr>
    </w:div>
    <w:div w:id="1731923414">
      <w:bodyDiv w:val="1"/>
      <w:marLeft w:val="0"/>
      <w:marRight w:val="0"/>
      <w:marTop w:val="0"/>
      <w:marBottom w:val="0"/>
      <w:divBdr>
        <w:top w:val="none" w:sz="0" w:space="0" w:color="auto"/>
        <w:left w:val="none" w:sz="0" w:space="0" w:color="auto"/>
        <w:bottom w:val="none" w:sz="0" w:space="0" w:color="auto"/>
        <w:right w:val="none" w:sz="0" w:space="0" w:color="auto"/>
      </w:divBdr>
    </w:div>
    <w:div w:id="1734888578">
      <w:bodyDiv w:val="1"/>
      <w:marLeft w:val="0"/>
      <w:marRight w:val="0"/>
      <w:marTop w:val="0"/>
      <w:marBottom w:val="0"/>
      <w:divBdr>
        <w:top w:val="none" w:sz="0" w:space="0" w:color="auto"/>
        <w:left w:val="none" w:sz="0" w:space="0" w:color="auto"/>
        <w:bottom w:val="none" w:sz="0" w:space="0" w:color="auto"/>
        <w:right w:val="none" w:sz="0" w:space="0" w:color="auto"/>
      </w:divBdr>
    </w:div>
    <w:div w:id="1750156250">
      <w:bodyDiv w:val="1"/>
      <w:marLeft w:val="0"/>
      <w:marRight w:val="0"/>
      <w:marTop w:val="0"/>
      <w:marBottom w:val="0"/>
      <w:divBdr>
        <w:top w:val="none" w:sz="0" w:space="0" w:color="auto"/>
        <w:left w:val="none" w:sz="0" w:space="0" w:color="auto"/>
        <w:bottom w:val="none" w:sz="0" w:space="0" w:color="auto"/>
        <w:right w:val="none" w:sz="0" w:space="0" w:color="auto"/>
      </w:divBdr>
    </w:div>
    <w:div w:id="1762291122">
      <w:bodyDiv w:val="1"/>
      <w:marLeft w:val="0"/>
      <w:marRight w:val="0"/>
      <w:marTop w:val="0"/>
      <w:marBottom w:val="0"/>
      <w:divBdr>
        <w:top w:val="none" w:sz="0" w:space="0" w:color="auto"/>
        <w:left w:val="none" w:sz="0" w:space="0" w:color="auto"/>
        <w:bottom w:val="none" w:sz="0" w:space="0" w:color="auto"/>
        <w:right w:val="none" w:sz="0" w:space="0" w:color="auto"/>
      </w:divBdr>
    </w:div>
    <w:div w:id="1775052374">
      <w:bodyDiv w:val="1"/>
      <w:marLeft w:val="0"/>
      <w:marRight w:val="0"/>
      <w:marTop w:val="0"/>
      <w:marBottom w:val="0"/>
      <w:divBdr>
        <w:top w:val="none" w:sz="0" w:space="0" w:color="auto"/>
        <w:left w:val="none" w:sz="0" w:space="0" w:color="auto"/>
        <w:bottom w:val="none" w:sz="0" w:space="0" w:color="auto"/>
        <w:right w:val="none" w:sz="0" w:space="0" w:color="auto"/>
      </w:divBdr>
    </w:div>
    <w:div w:id="1805923562">
      <w:bodyDiv w:val="1"/>
      <w:marLeft w:val="0"/>
      <w:marRight w:val="0"/>
      <w:marTop w:val="0"/>
      <w:marBottom w:val="0"/>
      <w:divBdr>
        <w:top w:val="none" w:sz="0" w:space="0" w:color="auto"/>
        <w:left w:val="none" w:sz="0" w:space="0" w:color="auto"/>
        <w:bottom w:val="none" w:sz="0" w:space="0" w:color="auto"/>
        <w:right w:val="none" w:sz="0" w:space="0" w:color="auto"/>
      </w:divBdr>
    </w:div>
    <w:div w:id="1812359643">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48015769">
      <w:bodyDiv w:val="1"/>
      <w:marLeft w:val="0"/>
      <w:marRight w:val="0"/>
      <w:marTop w:val="0"/>
      <w:marBottom w:val="0"/>
      <w:divBdr>
        <w:top w:val="none" w:sz="0" w:space="0" w:color="auto"/>
        <w:left w:val="none" w:sz="0" w:space="0" w:color="auto"/>
        <w:bottom w:val="none" w:sz="0" w:space="0" w:color="auto"/>
        <w:right w:val="none" w:sz="0" w:space="0" w:color="auto"/>
      </w:divBdr>
    </w:div>
    <w:div w:id="1862620106">
      <w:bodyDiv w:val="1"/>
      <w:marLeft w:val="0"/>
      <w:marRight w:val="0"/>
      <w:marTop w:val="0"/>
      <w:marBottom w:val="0"/>
      <w:divBdr>
        <w:top w:val="none" w:sz="0" w:space="0" w:color="auto"/>
        <w:left w:val="none" w:sz="0" w:space="0" w:color="auto"/>
        <w:bottom w:val="none" w:sz="0" w:space="0" w:color="auto"/>
        <w:right w:val="none" w:sz="0" w:space="0" w:color="auto"/>
      </w:divBdr>
    </w:div>
    <w:div w:id="1872837525">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80435398">
      <w:bodyDiv w:val="1"/>
      <w:marLeft w:val="0"/>
      <w:marRight w:val="0"/>
      <w:marTop w:val="0"/>
      <w:marBottom w:val="0"/>
      <w:divBdr>
        <w:top w:val="none" w:sz="0" w:space="0" w:color="auto"/>
        <w:left w:val="none" w:sz="0" w:space="0" w:color="auto"/>
        <w:bottom w:val="none" w:sz="0" w:space="0" w:color="auto"/>
        <w:right w:val="none" w:sz="0" w:space="0" w:color="auto"/>
      </w:divBdr>
    </w:div>
    <w:div w:id="1893687800">
      <w:bodyDiv w:val="1"/>
      <w:marLeft w:val="0"/>
      <w:marRight w:val="0"/>
      <w:marTop w:val="0"/>
      <w:marBottom w:val="0"/>
      <w:divBdr>
        <w:top w:val="none" w:sz="0" w:space="0" w:color="auto"/>
        <w:left w:val="none" w:sz="0" w:space="0" w:color="auto"/>
        <w:bottom w:val="none" w:sz="0" w:space="0" w:color="auto"/>
        <w:right w:val="none" w:sz="0" w:space="0" w:color="auto"/>
      </w:divBdr>
    </w:div>
    <w:div w:id="1900288320">
      <w:bodyDiv w:val="1"/>
      <w:marLeft w:val="0"/>
      <w:marRight w:val="0"/>
      <w:marTop w:val="0"/>
      <w:marBottom w:val="0"/>
      <w:divBdr>
        <w:top w:val="none" w:sz="0" w:space="0" w:color="auto"/>
        <w:left w:val="none" w:sz="0" w:space="0" w:color="auto"/>
        <w:bottom w:val="none" w:sz="0" w:space="0" w:color="auto"/>
        <w:right w:val="none" w:sz="0" w:space="0" w:color="auto"/>
      </w:divBdr>
    </w:div>
    <w:div w:id="1909994753">
      <w:bodyDiv w:val="1"/>
      <w:marLeft w:val="0"/>
      <w:marRight w:val="0"/>
      <w:marTop w:val="0"/>
      <w:marBottom w:val="0"/>
      <w:divBdr>
        <w:top w:val="none" w:sz="0" w:space="0" w:color="auto"/>
        <w:left w:val="none" w:sz="0" w:space="0" w:color="auto"/>
        <w:bottom w:val="none" w:sz="0" w:space="0" w:color="auto"/>
        <w:right w:val="none" w:sz="0" w:space="0" w:color="auto"/>
      </w:divBdr>
    </w:div>
    <w:div w:id="1927225893">
      <w:bodyDiv w:val="1"/>
      <w:marLeft w:val="0"/>
      <w:marRight w:val="0"/>
      <w:marTop w:val="0"/>
      <w:marBottom w:val="0"/>
      <w:divBdr>
        <w:top w:val="none" w:sz="0" w:space="0" w:color="auto"/>
        <w:left w:val="none" w:sz="0" w:space="0" w:color="auto"/>
        <w:bottom w:val="none" w:sz="0" w:space="0" w:color="auto"/>
        <w:right w:val="none" w:sz="0" w:space="0" w:color="auto"/>
      </w:divBdr>
    </w:div>
    <w:div w:id="1928735288">
      <w:bodyDiv w:val="1"/>
      <w:marLeft w:val="0"/>
      <w:marRight w:val="0"/>
      <w:marTop w:val="0"/>
      <w:marBottom w:val="0"/>
      <w:divBdr>
        <w:top w:val="none" w:sz="0" w:space="0" w:color="auto"/>
        <w:left w:val="none" w:sz="0" w:space="0" w:color="auto"/>
        <w:bottom w:val="none" w:sz="0" w:space="0" w:color="auto"/>
        <w:right w:val="none" w:sz="0" w:space="0" w:color="auto"/>
      </w:divBdr>
      <w:divsChild>
        <w:div w:id="1039672469">
          <w:marLeft w:val="0"/>
          <w:marRight w:val="0"/>
          <w:marTop w:val="0"/>
          <w:marBottom w:val="0"/>
          <w:divBdr>
            <w:top w:val="none" w:sz="0" w:space="0" w:color="auto"/>
            <w:left w:val="none" w:sz="0" w:space="0" w:color="auto"/>
            <w:bottom w:val="none" w:sz="0" w:space="0" w:color="auto"/>
            <w:right w:val="none" w:sz="0" w:space="0" w:color="auto"/>
          </w:divBdr>
        </w:div>
      </w:divsChild>
    </w:div>
    <w:div w:id="1933010549">
      <w:bodyDiv w:val="1"/>
      <w:marLeft w:val="0"/>
      <w:marRight w:val="0"/>
      <w:marTop w:val="0"/>
      <w:marBottom w:val="0"/>
      <w:divBdr>
        <w:top w:val="none" w:sz="0" w:space="0" w:color="auto"/>
        <w:left w:val="none" w:sz="0" w:space="0" w:color="auto"/>
        <w:bottom w:val="none" w:sz="0" w:space="0" w:color="auto"/>
        <w:right w:val="none" w:sz="0" w:space="0" w:color="auto"/>
      </w:divBdr>
    </w:div>
    <w:div w:id="1967618304">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5282620">
      <w:bodyDiv w:val="1"/>
      <w:marLeft w:val="0"/>
      <w:marRight w:val="0"/>
      <w:marTop w:val="0"/>
      <w:marBottom w:val="0"/>
      <w:divBdr>
        <w:top w:val="none" w:sz="0" w:space="0" w:color="auto"/>
        <w:left w:val="none" w:sz="0" w:space="0" w:color="auto"/>
        <w:bottom w:val="none" w:sz="0" w:space="0" w:color="auto"/>
        <w:right w:val="none" w:sz="0" w:space="0" w:color="auto"/>
      </w:divBdr>
    </w:div>
    <w:div w:id="1975333806">
      <w:bodyDiv w:val="1"/>
      <w:marLeft w:val="0"/>
      <w:marRight w:val="0"/>
      <w:marTop w:val="0"/>
      <w:marBottom w:val="0"/>
      <w:divBdr>
        <w:top w:val="none" w:sz="0" w:space="0" w:color="auto"/>
        <w:left w:val="none" w:sz="0" w:space="0" w:color="auto"/>
        <w:bottom w:val="none" w:sz="0" w:space="0" w:color="auto"/>
        <w:right w:val="none" w:sz="0" w:space="0" w:color="auto"/>
      </w:divBdr>
    </w:div>
    <w:div w:id="1988704339">
      <w:bodyDiv w:val="1"/>
      <w:marLeft w:val="0"/>
      <w:marRight w:val="0"/>
      <w:marTop w:val="0"/>
      <w:marBottom w:val="0"/>
      <w:divBdr>
        <w:top w:val="none" w:sz="0" w:space="0" w:color="auto"/>
        <w:left w:val="none" w:sz="0" w:space="0" w:color="auto"/>
        <w:bottom w:val="none" w:sz="0" w:space="0" w:color="auto"/>
        <w:right w:val="none" w:sz="0" w:space="0" w:color="auto"/>
      </w:divBdr>
    </w:div>
    <w:div w:id="1989236557">
      <w:bodyDiv w:val="1"/>
      <w:marLeft w:val="0"/>
      <w:marRight w:val="0"/>
      <w:marTop w:val="0"/>
      <w:marBottom w:val="0"/>
      <w:divBdr>
        <w:top w:val="none" w:sz="0" w:space="0" w:color="auto"/>
        <w:left w:val="none" w:sz="0" w:space="0" w:color="auto"/>
        <w:bottom w:val="none" w:sz="0" w:space="0" w:color="auto"/>
        <w:right w:val="none" w:sz="0" w:space="0" w:color="auto"/>
      </w:divBdr>
    </w:div>
    <w:div w:id="2058239215">
      <w:bodyDiv w:val="1"/>
      <w:marLeft w:val="0"/>
      <w:marRight w:val="0"/>
      <w:marTop w:val="0"/>
      <w:marBottom w:val="0"/>
      <w:divBdr>
        <w:top w:val="none" w:sz="0" w:space="0" w:color="auto"/>
        <w:left w:val="none" w:sz="0" w:space="0" w:color="auto"/>
        <w:bottom w:val="none" w:sz="0" w:space="0" w:color="auto"/>
        <w:right w:val="none" w:sz="0" w:space="0" w:color="auto"/>
      </w:divBdr>
    </w:div>
    <w:div w:id="2133207977">
      <w:bodyDiv w:val="1"/>
      <w:marLeft w:val="0"/>
      <w:marRight w:val="0"/>
      <w:marTop w:val="0"/>
      <w:marBottom w:val="0"/>
      <w:divBdr>
        <w:top w:val="none" w:sz="0" w:space="0" w:color="auto"/>
        <w:left w:val="none" w:sz="0" w:space="0" w:color="auto"/>
        <w:bottom w:val="none" w:sz="0" w:space="0" w:color="auto"/>
        <w:right w:val="none" w:sz="0" w:space="0" w:color="auto"/>
      </w:divBdr>
    </w:div>
    <w:div w:id="2135521626">
      <w:bodyDiv w:val="1"/>
      <w:marLeft w:val="0"/>
      <w:marRight w:val="0"/>
      <w:marTop w:val="0"/>
      <w:marBottom w:val="0"/>
      <w:divBdr>
        <w:top w:val="none" w:sz="0" w:space="0" w:color="auto"/>
        <w:left w:val="none" w:sz="0" w:space="0" w:color="auto"/>
        <w:bottom w:val="none" w:sz="0" w:space="0" w:color="auto"/>
        <w:right w:val="none" w:sz="0" w:space="0" w:color="auto"/>
      </w:divBdr>
    </w:div>
    <w:div w:id="2143497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financial.policy@treasury.wa.gov.au" TargetMode="External"/><Relationship Id="rId26" Type="http://schemas.openxmlformats.org/officeDocument/2006/relationships/diagramQuickStyle" Target="diagrams/quickStyle1.xml"/><Relationship Id="rId39" Type="http://schemas.openxmlformats.org/officeDocument/2006/relationships/hyperlink" Target="https://www.wa.gov.au/system/files/2020-02/cash_management_policy.pdf" TargetMode="External"/><Relationship Id="rId21" Type="http://schemas.openxmlformats.org/officeDocument/2006/relationships/image" Target="media/image2.png"/><Relationship Id="rId34" Type="http://schemas.openxmlformats.org/officeDocument/2006/relationships/diagramLayout" Target="diagrams/layout2.xml"/><Relationship Id="rId42" Type="http://schemas.openxmlformats.org/officeDocument/2006/relationships/hyperlink" Target="https://www.wa.gov.au/service/environment/environment-information-services/climate-adaptation-strategy" TargetMode="Externa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header" Target="header13.xml"/><Relationship Id="rId63" Type="http://schemas.openxmlformats.org/officeDocument/2006/relationships/image" Target="media/image4.emf"/><Relationship Id="rId68" Type="http://schemas.openxmlformats.org/officeDocument/2006/relationships/footer" Target="footer15.xml"/><Relationship Id="rId76" Type="http://schemas.openxmlformats.org/officeDocument/2006/relationships/hyperlink" Target="https://aasb.gov.au/pronouncements/accounting-standards/" TargetMode="External"/><Relationship Id="rId84" Type="http://schemas.openxmlformats.org/officeDocument/2006/relationships/hyperlink" Target="https://www.wa.gov.au/government/publications/financial-policy-publications-and-agency-advice" TargetMode="External"/><Relationship Id="rId89"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footer" Target="footer6.xml"/><Relationship Id="rId37" Type="http://schemas.microsoft.com/office/2007/relationships/diagramDrawing" Target="diagrams/drawing2.xml"/><Relationship Id="rId40" Type="http://schemas.openxmlformats.org/officeDocument/2006/relationships/hyperlink" Target="https://www.wa.gov.au/service/environment/environment-information-services/western-australian-climate-change-policy" TargetMode="External"/><Relationship Id="rId45" Type="http://schemas.openxmlformats.org/officeDocument/2006/relationships/header" Target="header8.xml"/><Relationship Id="rId53" Type="http://schemas.openxmlformats.org/officeDocument/2006/relationships/hyperlink" Target="http://membershandbook.charteredaccountants.com.au/actstd/resultDetailed.jsp?hitlist=index.jsp&amp;commentaries=Dh4qkrXYwR5I82ABRP6rZd&amp;mappedTocId=Dh4qkrXYwR5I82ABRP6rZd" TargetMode="External"/><Relationship Id="rId58" Type="http://schemas.openxmlformats.org/officeDocument/2006/relationships/footer" Target="footer11.xml"/><Relationship Id="rId66" Type="http://schemas.openxmlformats.org/officeDocument/2006/relationships/header" Target="header17.xml"/><Relationship Id="rId74" Type="http://schemas.openxmlformats.org/officeDocument/2006/relationships/footer" Target="footer20.xml"/><Relationship Id="rId79" Type="http://schemas.openxmlformats.org/officeDocument/2006/relationships/footer" Target="footer23.xml"/><Relationship Id="rId87" Type="http://schemas.openxmlformats.org/officeDocument/2006/relationships/header" Target="header21.xml"/><Relationship Id="rId5" Type="http://schemas.openxmlformats.org/officeDocument/2006/relationships/numbering" Target="numbering.xml"/><Relationship Id="rId61" Type="http://schemas.openxmlformats.org/officeDocument/2006/relationships/footer" Target="footer12.xml"/><Relationship Id="rId82" Type="http://schemas.openxmlformats.org/officeDocument/2006/relationships/header" Target="header19.xml"/><Relationship Id="rId90" Type="http://schemas.openxmlformats.org/officeDocument/2006/relationships/fontTable" Target="fontTable.xml"/><Relationship Id="rId19" Type="http://schemas.openxmlformats.org/officeDocument/2006/relationships/hyperlink" Target="https://aasb.gov.au/pronouncements/practice-statements/"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diagramColors" Target="diagrams/colors1.xml"/><Relationship Id="rId30" Type="http://schemas.openxmlformats.org/officeDocument/2006/relationships/header" Target="header6.xml"/><Relationship Id="rId35" Type="http://schemas.openxmlformats.org/officeDocument/2006/relationships/diagramQuickStyle" Target="diagrams/quickStyle2.xml"/><Relationship Id="rId43" Type="http://schemas.openxmlformats.org/officeDocument/2006/relationships/hyperlink" Target="https://www.wa.gov.au/government/publications/western-australian-climate-change-risk-management-guide-interim" TargetMode="External"/><Relationship Id="rId48" Type="http://schemas.openxmlformats.org/officeDocument/2006/relationships/header" Target="header9.xml"/><Relationship Id="rId56" Type="http://schemas.openxmlformats.org/officeDocument/2006/relationships/header" Target="header14.xml"/><Relationship Id="rId64" Type="http://schemas.openxmlformats.org/officeDocument/2006/relationships/image" Target="media/image5.emf"/><Relationship Id="rId69" Type="http://schemas.openxmlformats.org/officeDocument/2006/relationships/footer" Target="footer16.xml"/><Relationship Id="rId77"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footer" Target="footer18.xml"/><Relationship Id="rId80" Type="http://schemas.openxmlformats.org/officeDocument/2006/relationships/footer" Target="footer24.xml"/><Relationship Id="rId85" Type="http://schemas.openxmlformats.org/officeDocument/2006/relationships/hyperlink" Target="http://www.department.wa.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image" Target="media/image3.png"/><Relationship Id="rId46" Type="http://schemas.openxmlformats.org/officeDocument/2006/relationships/footer" Target="footer7.xml"/><Relationship Id="rId59" Type="http://schemas.openxmlformats.org/officeDocument/2006/relationships/header" Target="header15.xml"/><Relationship Id="rId67" Type="http://schemas.openxmlformats.org/officeDocument/2006/relationships/footer" Target="footer14.xml"/><Relationship Id="rId20" Type="http://schemas.openxmlformats.org/officeDocument/2006/relationships/hyperlink" Target="https://www.wa.gov.au/government/publications/annual-report-guidelines-2023-24" TargetMode="External"/><Relationship Id="rId41" Type="http://schemas.openxmlformats.org/officeDocument/2006/relationships/hyperlink" Target="https://www.wa.gov.au/service/environment/environment-information-services/sectoral-emissions-reduction-strategies" TargetMode="External"/><Relationship Id="rId54" Type="http://schemas.openxmlformats.org/officeDocument/2006/relationships/hyperlink" Target="http://membershandbook.charteredaccountants.com.au/actstd/resultDetailed.jsp?hitlist=index.jsp&amp;commentaries=Dh4qkrXYwR5I82ABRP6rZd&amp;mappedTocId=Dh4qkrXYwR5I82ABRP6rZd" TargetMode="External"/><Relationship Id="rId62" Type="http://schemas.openxmlformats.org/officeDocument/2006/relationships/footer" Target="footer13.xml"/><Relationship Id="rId70" Type="http://schemas.openxmlformats.org/officeDocument/2006/relationships/footer" Target="footer17.xml"/><Relationship Id="rId75" Type="http://schemas.openxmlformats.org/officeDocument/2006/relationships/hyperlink" Target="https://aasb.gov.au/pronouncements/accounting-standards/" TargetMode="External"/><Relationship Id="rId83" Type="http://schemas.openxmlformats.org/officeDocument/2006/relationships/header" Target="header20.xml"/><Relationship Id="rId88" Type="http://schemas.openxmlformats.org/officeDocument/2006/relationships/hyperlink" Target="https://www.wa.gov.au/government/publications/annual-report-guidelines-2023-24"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footer" Target="footer9.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eader" Target="header7.xml"/><Relationship Id="rId52"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hyperlink" Target="https://www.aasb.gov.au/admin/file/content102/c3/AASBPS2_12-17_COMPmay19_01-20.pdf" TargetMode="External"/><Relationship Id="rId73" Type="http://schemas.openxmlformats.org/officeDocument/2006/relationships/footer" Target="footer19.xml"/><Relationship Id="rId78" Type="http://schemas.openxmlformats.org/officeDocument/2006/relationships/footer" Target="footer22.xml"/><Relationship Id="rId81" Type="http://schemas.openxmlformats.org/officeDocument/2006/relationships/hyperlink" Target="https://www.wa.gov.au/system/files/2023-03/outcome-based-management-guidelines.pdf" TargetMode="External"/><Relationship Id="rId86" Type="http://schemas.openxmlformats.org/officeDocument/2006/relationships/hyperlink" Target="https://www.wa.gov.au/government/publications/annual-report-guidelines-2023-24" TargetMode="Externa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accounts as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dgm: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3. Assess reporting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2EC0E458-C9F6-4C92-9CCA-7713CCD8D5C3}">
      <dgm:prSe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ts val="200"/>
            </a:spcBef>
            <a:spcAft>
              <a:spcPts val="2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6ACBF43-FCC7-4D8F-810B-56D197D8615E}" type="par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8B9999C6-9DC9-405F-A100-8FA245E7023C}" type="sib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Check sense</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792D05AE-E4C7-4A55-85AF-4087C2276FA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7BDCBC99-EAAD-4595-9002-204AF2AA5F73}" type="parTrans" cxnId="{D88E0ACA-820F-419D-8D92-9BAA1CCD3D09}">
      <dgm:prSet/>
      <dgm:spPr/>
      <dgm:t>
        <a:bodyPr/>
        <a:lstStyle/>
        <a:p>
          <a:endParaRPr lang="en-AU"/>
        </a:p>
      </dgm:t>
    </dgm:pt>
    <dgm:pt modelId="{B97F421F-D4EE-4FD9-BD01-13A56C113D97}" type="sibTrans" cxnId="{D88E0ACA-820F-419D-8D92-9BAA1CCD3D09}">
      <dgm:prSet/>
      <dgm:spPr/>
      <dgm:t>
        <a:bodyPr/>
        <a:lstStyle/>
        <a:p>
          <a:endParaRPr lang="en-AU"/>
        </a:p>
      </dgm:t>
    </dgm:pt>
    <dgm:pt modelId="{C88D89F3-6A9E-4615-A488-354A3181F100}">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94AC25A1-71F1-4EE6-A012-C543C9D9C0BF}" type="parTrans" cxnId="{C46D521E-6AD1-4E50-BBA9-58A300F365A1}">
      <dgm:prSet/>
      <dgm:spPr/>
      <dgm:t>
        <a:bodyPr/>
        <a:lstStyle/>
        <a:p>
          <a:endParaRPr lang="en-AU"/>
        </a:p>
      </dgm:t>
    </dgm:pt>
    <dgm:pt modelId="{4BBC5B73-F8F5-441D-921A-073881C83ACF}" type="sibTrans" cxnId="{C46D521E-6AD1-4E50-BBA9-58A300F365A1}">
      <dgm:prSet/>
      <dgm:spPr/>
      <dgm:t>
        <a:bodyPr/>
        <a:lstStyle/>
        <a:p>
          <a:endParaRPr lang="en-AU"/>
        </a:p>
      </dgm:t>
    </dgm:pt>
    <dgm:pt modelId="{ED5C860E-57DE-43CE-988A-A0CB1222AFE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EA1A6F77-8046-415A-BB78-B28DB0687729}" type="parTrans" cxnId="{13D63294-E14C-407B-A2A8-BBB126C317B6}">
      <dgm:prSet/>
      <dgm:spPr/>
      <dgm:t>
        <a:bodyPr/>
        <a:lstStyle/>
        <a:p>
          <a:endParaRPr lang="en-AU"/>
        </a:p>
      </dgm:t>
    </dgm:pt>
    <dgm:pt modelId="{C59DE2F0-C245-4292-8E65-2F9FFDC4A7E5}" type="sibTrans" cxnId="{13D63294-E14C-407B-A2A8-BBB126C317B6}">
      <dgm:prSet/>
      <dgm:spPr/>
      <dgm:t>
        <a:bodyPr/>
        <a:lstStyle/>
        <a:p>
          <a:endParaRPr lang="en-AU"/>
        </a:p>
      </dgm:t>
    </dgm:pt>
    <dgm:pt modelId="{19A742C9-7139-4B03-A7A2-7403DBA9588B}">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247A9240-224F-4272-B065-C1E74B20F7F8}" type="parTrans" cxnId="{E71233C1-A338-4CD7-B758-DAC43C0EB619}">
      <dgm:prSet/>
      <dgm:spPr/>
      <dgm:t>
        <a:bodyPr/>
        <a:lstStyle/>
        <a:p>
          <a:endParaRPr lang="en-AU"/>
        </a:p>
      </dgm:t>
    </dgm:pt>
    <dgm:pt modelId="{BE4E77C8-DF30-46F5-B027-B30C190DC972}" type="sibTrans" cxnId="{E71233C1-A338-4CD7-B758-DAC43C0EB619}">
      <dgm:prSet/>
      <dgm:spPr/>
      <dgm:t>
        <a:bodyPr/>
        <a:lstStyle/>
        <a:p>
          <a:endParaRPr lang="en-AU"/>
        </a:p>
      </dgm:t>
    </dgm:pt>
    <dgm:pt modelId="{FB4243C7-FCC3-4047-9580-E217F53FDA2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625D82A2-96BB-4ED6-B2F8-65D85B75DA3B}" type="parTrans" cxnId="{757F590A-CF5A-446D-94C4-B9FA76E8BF31}">
      <dgm:prSet/>
      <dgm:spPr/>
      <dgm:t>
        <a:bodyPr/>
        <a:lstStyle/>
        <a:p>
          <a:endParaRPr lang="en-AU"/>
        </a:p>
      </dgm:t>
    </dgm:pt>
    <dgm:pt modelId="{0C359169-6F12-4150-884F-772AF816E276}" type="sibTrans" cxnId="{757F590A-CF5A-446D-94C4-B9FA76E8BF31}">
      <dgm:prSet/>
      <dgm:spPr/>
      <dgm:t>
        <a:bodyPr/>
        <a:lstStyle/>
        <a:p>
          <a:endParaRPr lang="en-AU"/>
        </a:p>
      </dgm:t>
    </dgm:pt>
    <dgm:pt modelId="{556D0737-07D7-400D-B4D7-222FEDE0C77A}">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473A77FA-13C4-47F0-86A0-FA96EF454A4D}" type="parTrans" cxnId="{EBB17162-37CC-43E9-8466-69F71AD81DB1}">
      <dgm:prSet/>
      <dgm:spPr/>
      <dgm:t>
        <a:bodyPr/>
        <a:lstStyle/>
        <a:p>
          <a:endParaRPr lang="en-AU"/>
        </a:p>
      </dgm:t>
    </dgm:pt>
    <dgm:pt modelId="{AEF0BC12-2E04-47C7-A886-AD89C95F328F}" type="sibTrans" cxnId="{EBB17162-37CC-43E9-8466-69F71AD81DB1}">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757F590A-CF5A-446D-94C4-B9FA76E8BF31}" srcId="{052F436A-4126-4D4E-B99F-E9033CC10533}" destId="{FB4243C7-FCC3-4047-9580-E217F53FDA29}" srcOrd="4" destOrd="0" parTransId="{625D82A2-96BB-4ED6-B2F8-65D85B75DA3B}" sibTransId="{0C359169-6F12-4150-884F-772AF816E276}"/>
    <dgm:cxn modelId="{9F16090D-8063-45EE-8E65-F31447DEAEB3}" srcId="{4156DBA5-DEB3-4B1C-8F79-58704C013BBC}" destId="{60EF7C40-D27E-41E3-AA60-E363492FAFD0}" srcOrd="2" destOrd="0" parTransId="{D333561B-6AC2-40C8-93B6-1C9C0E6551B5}" sibTransId="{1AE66BAE-EFE6-4CEE-8D22-F92E443F7BEF}"/>
    <dgm:cxn modelId="{6B267D1A-BE8E-4C14-A152-816975E2B291}" type="presOf" srcId="{ED5C860E-57DE-43CE-988A-A0CB1222AFE9}" destId="{8AD3963D-CF28-41AA-BF7C-034EDF5018BE}" srcOrd="0" destOrd="2" presId="urn:microsoft.com/office/officeart/2005/8/layout/vList5"/>
    <dgm:cxn modelId="{C46D521E-6AD1-4E50-BBA9-58A300F365A1}" srcId="{052F436A-4126-4D4E-B99F-E9033CC10533}" destId="{C88D89F3-6A9E-4615-A488-354A3181F100}" srcOrd="1" destOrd="0" parTransId="{94AC25A1-71F1-4EE6-A012-C543C9D9C0BF}" sibTransId="{4BBC5B73-F8F5-441D-921A-073881C83ACF}"/>
    <dgm:cxn modelId="{ABF86226-0145-4F77-B3F2-3933B6F8C6B0}" srcId="{2A7D0731-EF3E-4A31-9BE1-12407B15E518}" destId="{527DD171-E94C-4D08-88F1-42288A7D8F41}" srcOrd="1" destOrd="0" parTransId="{7F31E7BD-DD4A-4FFD-A576-DF47A25AD94D}" sibTransId="{F0B2C7FF-E939-4CB9-8AC5-13568DD6F9D1}"/>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EBB17162-37CC-43E9-8466-69F71AD81DB1}" srcId="{6834211D-BEE9-4D62-896C-F7F3E3ACD997}" destId="{556D0737-07D7-400D-B4D7-222FEDE0C77A}" srcOrd="1" destOrd="0" parTransId="{473A77FA-13C4-47F0-86A0-FA96EF454A4D}" sibTransId="{AEF0BC12-2E04-47C7-A886-AD89C95F328F}"/>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8BF7D56F-6268-4B4F-B4E3-65AA9B38F4C4}" type="presOf" srcId="{556D0737-07D7-400D-B4D7-222FEDE0C77A}" destId="{3BF70E76-67DC-4E55-8B1A-F0BD0961B36D}" srcOrd="0" destOrd="1"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1688BC76-9ABD-4B55-81FD-8E4A2FCFAD67}" type="presOf" srcId="{6B696022-9181-4C78-8218-940745140F26}" destId="{A53D9459-4358-4DBD-81D7-E5523ECC06B8}" srcOrd="0" destOrd="2" presId="urn:microsoft.com/office/officeart/2005/8/layout/vList5"/>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9865FF82-3F1E-401B-B812-D324C2E4C3BB}" type="presOf" srcId="{2EC0E458-C9F6-4C92-9CCA-7713CCD8D5C3}" destId="{3BF70E76-67DC-4E55-8B1A-F0BD0961B36D}" srcOrd="0" destOrd="2"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3D63294-E14C-407B-A2A8-BBB126C317B6}" srcId="{052F436A-4126-4D4E-B99F-E9033CC10533}" destId="{ED5C860E-57DE-43CE-988A-A0CB1222AFE9}" srcOrd="2" destOrd="0" parTransId="{EA1A6F77-8046-415A-BB78-B28DB0687729}" sibTransId="{C59DE2F0-C245-4292-8E65-2F9FFDC4A7E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A594B49F-0933-4D2D-8DA2-8F0E790D4A5C}" type="presOf" srcId="{C88D89F3-6A9E-4615-A488-354A3181F100}" destId="{8AD3963D-CF28-41AA-BF7C-034EDF5018BE}" srcOrd="0" destOrd="1" presId="urn:microsoft.com/office/officeart/2005/8/layout/vList5"/>
    <dgm:cxn modelId="{FCD0F19F-CD3D-4786-948E-D342B162AF92}" type="presOf" srcId="{ACBCB7B7-27F8-44AA-8EA9-AB7EDF3A4B3F}" destId="{E0F0C9D1-83EE-4854-9ED0-A9F019EB4026}" srcOrd="0" destOrd="4" presId="urn:microsoft.com/office/officeart/2005/8/layout/vList5"/>
    <dgm:cxn modelId="{825FF7AA-138C-413F-8E63-2F738546C0AA}" type="presOf" srcId="{3D950178-738C-4512-BC1E-859E52D31FBF}" destId="{DC5BAE2C-F6D7-4E48-8BDE-5A45A7B5371B}" srcOrd="0" destOrd="0" presId="urn:microsoft.com/office/officeart/2005/8/layout/vList5"/>
    <dgm:cxn modelId="{A48458AE-2B90-4E4F-9AC7-45298BB28826}" type="presOf" srcId="{FB4243C7-FCC3-4047-9580-E217F53FDA29}" destId="{8AD3963D-CF28-41AA-BF7C-034EDF5018BE}" srcOrd="0" destOrd="4" presId="urn:microsoft.com/office/officeart/2005/8/layout/vList5"/>
    <dgm:cxn modelId="{32DC90B4-DB45-46E7-BA82-E2A8109AA8AA}" type="presOf" srcId="{19A742C9-7139-4B03-A7A2-7403DBA9588B}" destId="{8AD3963D-CF28-41AA-BF7C-034EDF5018BE}" srcOrd="0" destOrd="3"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E71233C1-A338-4CD7-B758-DAC43C0EB619}" srcId="{052F436A-4126-4D4E-B99F-E9033CC10533}" destId="{19A742C9-7139-4B03-A7A2-7403DBA9588B}" srcOrd="3" destOrd="0" parTransId="{247A9240-224F-4272-B065-C1E74B20F7F8}" sibTransId="{BE4E77C8-DF30-46F5-B027-B30C190DC972}"/>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970A8DC9-DAC2-42C4-AF44-699690E36CBD}" srcId="{6834211D-BEE9-4D62-896C-F7F3E3ACD997}" destId="{2EC0E458-C9F6-4C92-9CCA-7713CCD8D5C3}" srcOrd="2" destOrd="0" parTransId="{D6ACBF43-FCC7-4D8F-810B-56D197D8615E}" sibTransId="{8B9999C6-9DC9-405F-A100-8FA245E7023C}"/>
    <dgm:cxn modelId="{D88E0ACA-820F-419D-8D92-9BAA1CCD3D09}" srcId="{052F436A-4126-4D4E-B99F-E9033CC10533}" destId="{792D05AE-E4C7-4A55-85AF-4087C2276FA2}" srcOrd="0" destOrd="0" parTransId="{7BDCBC99-EAAD-4595-9002-204AF2AA5F73}" sibTransId="{B97F421F-D4EE-4FD9-BD01-13A56C113D97}"/>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32685BE1-5E3A-484A-BCD8-C1FCB36DB7F1}" type="presOf" srcId="{FA4EA8F1-C746-4C36-99E3-5CA4A982F54E}" destId="{40445719-476E-46BC-83A9-04AABA8F02AF}" srcOrd="0" destOrd="0" presId="urn:microsoft.com/office/officeart/2005/8/layout/vList5"/>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9C4904ED-37E0-4841-94A6-B5FE92CB5969}" type="presOf" srcId="{915690B2-9B01-4116-A25F-E7DAA4F4ABD3}" destId="{E0F0C9D1-83EE-4854-9ED0-A9F019EB4026}" srcOrd="0" destOrd="2" presId="urn:microsoft.com/office/officeart/2005/8/layout/vList5"/>
    <dgm:cxn modelId="{9111F2F6-22C8-495C-8BBB-7D3380EFE60E}" type="presOf" srcId="{792D05AE-E4C7-4A55-85AF-4087C2276FA2}" destId="{8AD3963D-CF28-41AA-BF7C-034EDF5018BE}" srcOrd="0" destOrd="0"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extLst>
        <a:ext uri="{E40237B7-FDA0-4F09-8148-C483321AD2D9}">
          <dgm14:cNvPr xmlns:dgm14="http://schemas.microsoft.com/office/drawing/2010/diagram" id="0" name="" descr="Organisational chart "/>
        </a:ext>
      </dgm:extLs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25B8E89F-F0E6-402F-9339-84BF86B97D46}" type="presOf" srcId="{3EFDC020-52F3-4962-B52C-79A11006E47C}" destId="{279CA3B0-C93B-414B-93C0-A710123F75AF}"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74218" y="-1591004"/>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ts val="2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49540" y="67276"/>
        <a:ext cx="4417788" cy="1234829"/>
      </dsp:txXfrm>
    </dsp:sp>
    <dsp:sp modelId="{84A5E002-6BAB-4368-B935-AD22FF139DA8}">
      <dsp:nvSpPr>
        <dsp:cNvPr id="0" name=""/>
        <dsp:cNvSpPr/>
      </dsp:nvSpPr>
      <dsp:spPr>
        <a:xfrm>
          <a:off x="67940" y="261468"/>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accounts as your base</a:t>
          </a:r>
        </a:p>
      </dsp:txBody>
      <dsp:txXfrm>
        <a:off x="109260" y="302788"/>
        <a:ext cx="1632159" cy="763803"/>
      </dsp:txXfrm>
    </dsp:sp>
    <dsp:sp modelId="{84BBAB1A-E260-45F9-A918-B7FE7ABE34AE}">
      <dsp:nvSpPr>
        <dsp:cNvPr id="0" name=""/>
        <dsp:cNvSpPr/>
      </dsp:nvSpPr>
      <dsp:spPr>
        <a:xfrm rot="5400000">
          <a:off x="3374218" y="-137045"/>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9540" y="1521235"/>
        <a:ext cx="4417788" cy="1234829"/>
      </dsp:txXfrm>
    </dsp:sp>
    <dsp:sp modelId="{A30F77A5-BD4D-4A66-ACFE-5CD178BD0E18}">
      <dsp:nvSpPr>
        <dsp:cNvPr id="0" name=""/>
        <dsp:cNvSpPr/>
      </dsp:nvSpPr>
      <dsp:spPr>
        <a:xfrm>
          <a:off x="67940" y="1715427"/>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109260" y="1756747"/>
        <a:ext cx="1632159" cy="763803"/>
      </dsp:txXfrm>
    </dsp:sp>
    <dsp:sp modelId="{A53D9459-4358-4DBD-81D7-E5523ECC06B8}">
      <dsp:nvSpPr>
        <dsp:cNvPr id="0" name=""/>
        <dsp:cNvSpPr/>
      </dsp:nvSpPr>
      <dsp:spPr>
        <a:xfrm rot="5400000">
          <a:off x="3374218" y="1316912"/>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9540" y="2975192"/>
        <a:ext cx="4417788" cy="1234829"/>
      </dsp:txXfrm>
    </dsp:sp>
    <dsp:sp modelId="{6694D381-3F60-4670-89BB-37D9A9A1087B}">
      <dsp:nvSpPr>
        <dsp:cNvPr id="0" name=""/>
        <dsp:cNvSpPr/>
      </dsp:nvSpPr>
      <dsp:spPr>
        <a:xfrm>
          <a:off x="67940" y="3169386"/>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reporting considerations</a:t>
          </a:r>
        </a:p>
      </dsp:txBody>
      <dsp:txXfrm>
        <a:off x="109260" y="3210706"/>
        <a:ext cx="1632159" cy="763803"/>
      </dsp:txXfrm>
    </dsp:sp>
    <dsp:sp modelId="{8AD3963D-CF28-41AA-BF7C-034EDF5018BE}">
      <dsp:nvSpPr>
        <dsp:cNvPr id="0" name=""/>
        <dsp:cNvSpPr/>
      </dsp:nvSpPr>
      <dsp:spPr>
        <a:xfrm rot="5400000">
          <a:off x="3374218" y="2770871"/>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49540" y="4429151"/>
        <a:ext cx="4417788" cy="1234829"/>
      </dsp:txXfrm>
    </dsp:sp>
    <dsp:sp modelId="{7078CB40-B6EA-42D1-A9AE-6312A61A821E}">
      <dsp:nvSpPr>
        <dsp:cNvPr id="0" name=""/>
        <dsp:cNvSpPr/>
      </dsp:nvSpPr>
      <dsp:spPr>
        <a:xfrm>
          <a:off x="67940" y="4623345"/>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 structure</a:t>
          </a:r>
        </a:p>
      </dsp:txBody>
      <dsp:txXfrm>
        <a:off x="109260" y="4664665"/>
        <a:ext cx="1632159" cy="763803"/>
      </dsp:txXfrm>
    </dsp:sp>
    <dsp:sp modelId="{75DB88E6-71A0-4DE4-A694-C85B2CE57FCC}">
      <dsp:nvSpPr>
        <dsp:cNvPr id="0" name=""/>
        <dsp:cNvSpPr/>
      </dsp:nvSpPr>
      <dsp:spPr>
        <a:xfrm rot="5400000">
          <a:off x="3374218" y="4224830"/>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9540" y="5883110"/>
        <a:ext cx="4417788" cy="1234829"/>
      </dsp:txXfrm>
    </dsp:sp>
    <dsp:sp modelId="{DC5BAE2C-F6D7-4E48-8BDE-5A45A7B5371B}">
      <dsp:nvSpPr>
        <dsp:cNvPr id="0" name=""/>
        <dsp:cNvSpPr/>
      </dsp:nvSpPr>
      <dsp:spPr>
        <a:xfrm>
          <a:off x="67940" y="6077303"/>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109260" y="6118623"/>
        <a:ext cx="1632159" cy="763803"/>
      </dsp:txXfrm>
    </dsp:sp>
    <dsp:sp modelId="{E0F0C9D1-83EE-4854-9ED0-A9F019EB4026}">
      <dsp:nvSpPr>
        <dsp:cNvPr id="0" name=""/>
        <dsp:cNvSpPr/>
      </dsp:nvSpPr>
      <dsp:spPr>
        <a:xfrm rot="5400000">
          <a:off x="3374218" y="5678789"/>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9540" y="7337069"/>
        <a:ext cx="4417788" cy="1234829"/>
      </dsp:txXfrm>
    </dsp:sp>
    <dsp:sp modelId="{BCE0E43B-CBCF-49F2-AA2F-AF402D7AF2BF}">
      <dsp:nvSpPr>
        <dsp:cNvPr id="0" name=""/>
        <dsp:cNvSpPr/>
      </dsp:nvSpPr>
      <dsp:spPr>
        <a:xfrm>
          <a:off x="67940" y="7531262"/>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Check sense</a:t>
          </a:r>
        </a:p>
      </dsp:txBody>
      <dsp:txXfrm>
        <a:off x="109260" y="7572582"/>
        <a:ext cx="1632159" cy="763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19" ma:contentTypeDescription="Create a new document." ma:contentTypeScope="" ma:versionID="dfa8dd5532af03a3226027a1d12db5e9">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433d3076725c7976f85bb8edcef0678f"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dfb9019a-f8f3-401e-94ea-471f7ccc8188">Draft</Status>
    <BlackLetter xmlns="dfb9019a-f8f3-401e-94ea-471f7ccc8188">false</BlackLetter>
    <ExplainedinNewinthisRelease_x002e_ xmlns="dfb9019a-f8f3-401e-94ea-471f7ccc8188">false</ExplainedinNewinthisRelease_x002e_>
    <FormattingUpdated xmlns="dfb9019a-f8f3-401e-94ea-471f7ccc8188">false</FormattingUpdated>
    <Details xmlns="dfb9019a-f8f3-401e-94ea-471f7ccc8188" xsi:nil="true"/>
    <BlackLetterdate xmlns="dfb9019a-f8f3-401e-94ea-471f7ccc8188" xsi:nil="true"/>
    <TaxCatchAll xmlns="56ca09c3-efd7-4c29-a5ef-be0e7a2df262"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UserInfo>
        <DisplayName>Tran, Vu</DisplayName>
        <AccountId>20</AccountId>
        <AccountType/>
      </UserInfo>
      <UserInfo>
        <DisplayName>Mirco, Lily</DisplayName>
        <AccountId>16</AccountId>
        <AccountType/>
      </UserInfo>
      <UserInfo>
        <DisplayName>Watts, John</DisplayName>
        <AccountId>17</AccountId>
        <AccountType/>
      </UserInfo>
      <UserInfo>
        <DisplayName>D'Cruze, Patricia</DisplayName>
        <AccountId>192</AccountId>
        <AccountType/>
      </UserInfo>
    </SharedWithUsers>
  </documentManagement>
</p:properties>
</file>

<file path=customXml/itemProps1.xml><?xml version="1.0" encoding="utf-8"?>
<ds:datastoreItem xmlns:ds="http://schemas.openxmlformats.org/officeDocument/2006/customXml" ds:itemID="{795EB075-1843-4432-B28B-A427A62E0D60}">
  <ds:schemaRefs>
    <ds:schemaRef ds:uri="http://schemas.openxmlformats.org/officeDocument/2006/bibliography"/>
  </ds:schemaRefs>
</ds:datastoreItem>
</file>

<file path=customXml/itemProps2.xml><?xml version="1.0" encoding="utf-8"?>
<ds:datastoreItem xmlns:ds="http://schemas.openxmlformats.org/officeDocument/2006/customXml" ds:itemID="{2E4D5C02-C2B2-40C5-B368-C5148DB65829}">
  <ds:schemaRefs>
    <ds:schemaRef ds:uri="http://schemas.microsoft.com/sharepoint/v3/contenttype/forms"/>
  </ds:schemaRefs>
</ds:datastoreItem>
</file>

<file path=customXml/itemProps3.xml><?xml version="1.0" encoding="utf-8"?>
<ds:datastoreItem xmlns:ds="http://schemas.openxmlformats.org/officeDocument/2006/customXml" ds:itemID="{8109049C-3AB0-4B12-A362-CFEAF684C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9E98DD-520C-4C44-B647-700CB3294AF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6ca09c3-efd7-4c29-a5ef-be0e7a2df262"/>
    <ds:schemaRef ds:uri="http://purl.org/dc/elements/1.1/"/>
    <ds:schemaRef ds:uri="http://schemas.microsoft.com/office/2006/metadata/properties"/>
    <ds:schemaRef ds:uri="dfb9019a-f8f3-401e-94ea-471f7ccc8188"/>
    <ds:schemaRef ds:uri="6d7c4e8a-b40d-4e01-9592-cb7126e6e72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146</Pages>
  <Words>43315</Words>
  <Characters>246901</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Tier 1 Model Finanical Report - 30 June 20214</vt:lpstr>
    </vt:vector>
  </TitlesOfParts>
  <Company>Department of Treasury WA</Company>
  <LinksUpToDate>false</LinksUpToDate>
  <CharactersWithSpaces>289637</CharactersWithSpaces>
  <SharedDoc>false</SharedDoc>
  <HLinks>
    <vt:vector size="1926" baseType="variant">
      <vt:variant>
        <vt:i4>6619191</vt:i4>
      </vt:variant>
      <vt:variant>
        <vt:i4>1404</vt:i4>
      </vt:variant>
      <vt:variant>
        <vt:i4>0</vt:i4>
      </vt:variant>
      <vt:variant>
        <vt:i4>5</vt:i4>
      </vt:variant>
      <vt:variant>
        <vt:lpwstr>https://www.wa.gov.au/government/publications/annual-report-guidelines-2022-23</vt:lpwstr>
      </vt:variant>
      <vt:variant>
        <vt:lpwstr/>
      </vt:variant>
      <vt:variant>
        <vt:i4>6160476</vt:i4>
      </vt:variant>
      <vt:variant>
        <vt:i4>1398</vt:i4>
      </vt:variant>
      <vt:variant>
        <vt:i4>0</vt:i4>
      </vt:variant>
      <vt:variant>
        <vt:i4>5</vt:i4>
      </vt:variant>
      <vt:variant>
        <vt:lpwstr>http://www.department.wa.gov.au/</vt:lpwstr>
      </vt:variant>
      <vt:variant>
        <vt:lpwstr/>
      </vt:variant>
      <vt:variant>
        <vt:i4>1966097</vt:i4>
      </vt:variant>
      <vt:variant>
        <vt:i4>1395</vt:i4>
      </vt:variant>
      <vt:variant>
        <vt:i4>0</vt:i4>
      </vt:variant>
      <vt:variant>
        <vt:i4>5</vt:i4>
      </vt:variant>
      <vt:variant>
        <vt:lpwstr>https://www.wa.gov.au/government/publications/financial-policy-publications-and-agency-advice</vt:lpwstr>
      </vt:variant>
      <vt:variant>
        <vt:lpwstr/>
      </vt:variant>
      <vt:variant>
        <vt:i4>2687102</vt:i4>
      </vt:variant>
      <vt:variant>
        <vt:i4>1392</vt:i4>
      </vt:variant>
      <vt:variant>
        <vt:i4>0</vt:i4>
      </vt:variant>
      <vt:variant>
        <vt:i4>5</vt:i4>
      </vt:variant>
      <vt:variant>
        <vt:lpwstr>https://www.wa.gov.au/system/files/2023-03/outcome-based-management-guidelines.pdf</vt:lpwstr>
      </vt:variant>
      <vt:variant>
        <vt:lpwstr/>
      </vt:variant>
      <vt:variant>
        <vt:i4>5898259</vt:i4>
      </vt:variant>
      <vt:variant>
        <vt:i4>1389</vt:i4>
      </vt:variant>
      <vt:variant>
        <vt:i4>0</vt:i4>
      </vt:variant>
      <vt:variant>
        <vt:i4>5</vt:i4>
      </vt:variant>
      <vt:variant>
        <vt:lpwstr/>
      </vt:variant>
      <vt:variant>
        <vt:lpwstr>Explanatory_state_for_admin_items_10_2</vt:lpwstr>
      </vt:variant>
      <vt:variant>
        <vt:i4>8257547</vt:i4>
      </vt:variant>
      <vt:variant>
        <vt:i4>1386</vt:i4>
      </vt:variant>
      <vt:variant>
        <vt:i4>0</vt:i4>
      </vt:variant>
      <vt:variant>
        <vt:i4>5</vt:i4>
      </vt:variant>
      <vt:variant>
        <vt:lpwstr/>
      </vt:variant>
      <vt:variant>
        <vt:lpwstr>Explanatory_statement_10_1</vt:lpwstr>
      </vt:variant>
      <vt:variant>
        <vt:i4>2293794</vt:i4>
      </vt:variant>
      <vt:variant>
        <vt:i4>1383</vt:i4>
      </vt:variant>
      <vt:variant>
        <vt:i4>0</vt:i4>
      </vt:variant>
      <vt:variant>
        <vt:i4>5</vt:i4>
      </vt:variant>
      <vt:variant>
        <vt:lpwstr/>
      </vt:variant>
      <vt:variant>
        <vt:lpwstr>Remuneration_of_auditors_9_9</vt:lpwstr>
      </vt:variant>
      <vt:variant>
        <vt:i4>1376314</vt:i4>
      </vt:variant>
      <vt:variant>
        <vt:i4>1380</vt:i4>
      </vt:variant>
      <vt:variant>
        <vt:i4>0</vt:i4>
      </vt:variant>
      <vt:variant>
        <vt:i4>5</vt:i4>
      </vt:variant>
      <vt:variant>
        <vt:lpwstr/>
      </vt:variant>
      <vt:variant>
        <vt:lpwstr>Amounts_due_to_Treasurer_6_7</vt:lpwstr>
      </vt:variant>
      <vt:variant>
        <vt:i4>8061005</vt:i4>
      </vt:variant>
      <vt:variant>
        <vt:i4>1377</vt:i4>
      </vt:variant>
      <vt:variant>
        <vt:i4>0</vt:i4>
      </vt:variant>
      <vt:variant>
        <vt:i4>5</vt:i4>
      </vt:variant>
      <vt:variant>
        <vt:lpwstr/>
      </vt:variant>
      <vt:variant>
        <vt:lpwstr>Employee_benefits_exp_3_1_a</vt:lpwstr>
      </vt:variant>
      <vt:variant>
        <vt:i4>6881380</vt:i4>
      </vt:variant>
      <vt:variant>
        <vt:i4>1374</vt:i4>
      </vt:variant>
      <vt:variant>
        <vt:i4>0</vt:i4>
      </vt:variant>
      <vt:variant>
        <vt:i4>5</vt:i4>
      </vt:variant>
      <vt:variant>
        <vt:lpwstr/>
      </vt:variant>
      <vt:variant>
        <vt:lpwstr>Equity_9_11</vt:lpwstr>
      </vt:variant>
      <vt:variant>
        <vt:i4>131144</vt:i4>
      </vt:variant>
      <vt:variant>
        <vt:i4>1371</vt:i4>
      </vt:variant>
      <vt:variant>
        <vt:i4>0</vt:i4>
      </vt:variant>
      <vt:variant>
        <vt:i4>5</vt:i4>
      </vt:variant>
      <vt:variant>
        <vt:lpwstr/>
      </vt:variant>
      <vt:variant>
        <vt:lpwstr>Income_state_govt_4_1</vt:lpwstr>
      </vt:variant>
      <vt:variant>
        <vt:i4>4653078</vt:i4>
      </vt:variant>
      <vt:variant>
        <vt:i4>1368</vt:i4>
      </vt:variant>
      <vt:variant>
        <vt:i4>0</vt:i4>
      </vt:variant>
      <vt:variant>
        <vt:i4>5</vt:i4>
      </vt:variant>
      <vt:variant>
        <vt:lpwstr>https://aasb.gov.au/pronouncements/accounting-standards/</vt:lpwstr>
      </vt:variant>
      <vt:variant>
        <vt:lpwstr/>
      </vt:variant>
      <vt:variant>
        <vt:i4>4653078</vt:i4>
      </vt:variant>
      <vt:variant>
        <vt:i4>1365</vt:i4>
      </vt:variant>
      <vt:variant>
        <vt:i4>0</vt:i4>
      </vt:variant>
      <vt:variant>
        <vt:i4>5</vt:i4>
      </vt:variant>
      <vt:variant>
        <vt:lpwstr>https://aasb.gov.au/pronouncements/accounting-standards/</vt:lpwstr>
      </vt:variant>
      <vt:variant>
        <vt:lpwstr/>
      </vt:variant>
      <vt:variant>
        <vt:i4>5963776</vt:i4>
      </vt:variant>
      <vt:variant>
        <vt:i4>1362</vt:i4>
      </vt:variant>
      <vt:variant>
        <vt:i4>0</vt:i4>
      </vt:variant>
      <vt:variant>
        <vt:i4>5</vt:i4>
      </vt:variant>
      <vt:variant>
        <vt:lpwstr/>
      </vt:variant>
      <vt:variant>
        <vt:lpwstr>Supp_financial_info_9_12</vt:lpwstr>
      </vt:variant>
      <vt:variant>
        <vt:i4>6881380</vt:i4>
      </vt:variant>
      <vt:variant>
        <vt:i4>1359</vt:i4>
      </vt:variant>
      <vt:variant>
        <vt:i4>0</vt:i4>
      </vt:variant>
      <vt:variant>
        <vt:i4>5</vt:i4>
      </vt:variant>
      <vt:variant>
        <vt:lpwstr/>
      </vt:variant>
      <vt:variant>
        <vt:lpwstr>Equity_9_11</vt:lpwstr>
      </vt:variant>
      <vt:variant>
        <vt:i4>7077940</vt:i4>
      </vt:variant>
      <vt:variant>
        <vt:i4>1356</vt:i4>
      </vt:variant>
      <vt:variant>
        <vt:i4>0</vt:i4>
      </vt:variant>
      <vt:variant>
        <vt:i4>5</vt:i4>
      </vt:variant>
      <vt:variant>
        <vt:lpwstr/>
      </vt:variant>
      <vt:variant>
        <vt:lpwstr>Noncurrent_assets_held_for_sale_9_10</vt:lpwstr>
      </vt:variant>
      <vt:variant>
        <vt:i4>2293794</vt:i4>
      </vt:variant>
      <vt:variant>
        <vt:i4>1353</vt:i4>
      </vt:variant>
      <vt:variant>
        <vt:i4>0</vt:i4>
      </vt:variant>
      <vt:variant>
        <vt:i4>5</vt:i4>
      </vt:variant>
      <vt:variant>
        <vt:lpwstr/>
      </vt:variant>
      <vt:variant>
        <vt:lpwstr>Remuneration_of_auditors_9_9</vt:lpwstr>
      </vt:variant>
      <vt:variant>
        <vt:i4>1310744</vt:i4>
      </vt:variant>
      <vt:variant>
        <vt:i4>1350</vt:i4>
      </vt:variant>
      <vt:variant>
        <vt:i4>0</vt:i4>
      </vt:variant>
      <vt:variant>
        <vt:i4>5</vt:i4>
      </vt:variant>
      <vt:variant>
        <vt:lpwstr/>
      </vt:variant>
      <vt:variant>
        <vt:lpwstr>Special_purpose_accounts_9_8</vt:lpwstr>
      </vt:variant>
      <vt:variant>
        <vt:i4>1376380</vt:i4>
      </vt:variant>
      <vt:variant>
        <vt:i4>1347</vt:i4>
      </vt:variant>
      <vt:variant>
        <vt:i4>0</vt:i4>
      </vt:variant>
      <vt:variant>
        <vt:i4>5</vt:i4>
      </vt:variant>
      <vt:variant>
        <vt:lpwstr/>
      </vt:variant>
      <vt:variant>
        <vt:lpwstr>Affiliated_bodies_9_7</vt:lpwstr>
      </vt:variant>
      <vt:variant>
        <vt:i4>4456557</vt:i4>
      </vt:variant>
      <vt:variant>
        <vt:i4>1344</vt:i4>
      </vt:variant>
      <vt:variant>
        <vt:i4>0</vt:i4>
      </vt:variant>
      <vt:variant>
        <vt:i4>5</vt:i4>
      </vt:variant>
      <vt:variant>
        <vt:lpwstr/>
      </vt:variant>
      <vt:variant>
        <vt:lpwstr>Related_bodies_9_6</vt:lpwstr>
      </vt:variant>
      <vt:variant>
        <vt:i4>7143543</vt:i4>
      </vt:variant>
      <vt:variant>
        <vt:i4>1341</vt:i4>
      </vt:variant>
      <vt:variant>
        <vt:i4>0</vt:i4>
      </vt:variant>
      <vt:variant>
        <vt:i4>5</vt:i4>
      </vt:variant>
      <vt:variant>
        <vt:lpwstr/>
      </vt:variant>
      <vt:variant>
        <vt:lpwstr>Related_party_transactions_9_5</vt:lpwstr>
      </vt:variant>
      <vt:variant>
        <vt:i4>2883639</vt:i4>
      </vt:variant>
      <vt:variant>
        <vt:i4>1338</vt:i4>
      </vt:variant>
      <vt:variant>
        <vt:i4>0</vt:i4>
      </vt:variant>
      <vt:variant>
        <vt:i4>5</vt:i4>
      </vt:variant>
      <vt:variant>
        <vt:lpwstr/>
      </vt:variant>
      <vt:variant>
        <vt:lpwstr>Key_management_personnel_9_4</vt:lpwstr>
      </vt:variant>
      <vt:variant>
        <vt:i4>4849678</vt:i4>
      </vt:variant>
      <vt:variant>
        <vt:i4>1335</vt:i4>
      </vt:variant>
      <vt:variant>
        <vt:i4>0</vt:i4>
      </vt:variant>
      <vt:variant>
        <vt:i4>5</vt:i4>
      </vt:variant>
      <vt:variant>
        <vt:lpwstr/>
      </vt:variant>
      <vt:variant>
        <vt:lpwstr>Future_impact_not_yet_operative_9_3</vt:lpwstr>
      </vt:variant>
      <vt:variant>
        <vt:i4>2818117</vt:i4>
      </vt:variant>
      <vt:variant>
        <vt:i4>1332</vt:i4>
      </vt:variant>
      <vt:variant>
        <vt:i4>0</vt:i4>
      </vt:variant>
      <vt:variant>
        <vt:i4>5</vt:i4>
      </vt:variant>
      <vt:variant>
        <vt:lpwstr/>
      </vt:variant>
      <vt:variant>
        <vt:lpwstr>Correction_n_changes_in_AC_policy_9_2</vt:lpwstr>
      </vt:variant>
      <vt:variant>
        <vt:i4>2031721</vt:i4>
      </vt:variant>
      <vt:variant>
        <vt:i4>1329</vt:i4>
      </vt:variant>
      <vt:variant>
        <vt:i4>0</vt:i4>
      </vt:variant>
      <vt:variant>
        <vt:i4>5</vt:i4>
      </vt:variant>
      <vt:variant>
        <vt:lpwstr/>
      </vt:variant>
      <vt:variant>
        <vt:lpwstr>Events_after_reporting_period_9_1</vt:lpwstr>
      </vt:variant>
      <vt:variant>
        <vt:i4>7340064</vt:i4>
      </vt:variant>
      <vt:variant>
        <vt:i4>1326</vt:i4>
      </vt:variant>
      <vt:variant>
        <vt:i4>0</vt:i4>
      </vt:variant>
      <vt:variant>
        <vt:i4>5</vt:i4>
      </vt:variant>
      <vt:variant>
        <vt:lpwstr/>
      </vt:variant>
      <vt:variant>
        <vt:lpwstr>PPE_5_1</vt:lpwstr>
      </vt:variant>
      <vt:variant>
        <vt:i4>7340064</vt:i4>
      </vt:variant>
      <vt:variant>
        <vt:i4>1323</vt:i4>
      </vt:variant>
      <vt:variant>
        <vt:i4>0</vt:i4>
      </vt:variant>
      <vt:variant>
        <vt:i4>5</vt:i4>
      </vt:variant>
      <vt:variant>
        <vt:lpwstr/>
      </vt:variant>
      <vt:variant>
        <vt:lpwstr>PPE_5_1</vt:lpwstr>
      </vt:variant>
      <vt:variant>
        <vt:i4>7077940</vt:i4>
      </vt:variant>
      <vt:variant>
        <vt:i4>1320</vt:i4>
      </vt:variant>
      <vt:variant>
        <vt:i4>0</vt:i4>
      </vt:variant>
      <vt:variant>
        <vt:i4>5</vt:i4>
      </vt:variant>
      <vt:variant>
        <vt:lpwstr/>
      </vt:variant>
      <vt:variant>
        <vt:lpwstr>Noncurrent_assets_held_for_sale_9_10</vt:lpwstr>
      </vt:variant>
      <vt:variant>
        <vt:i4>7340064</vt:i4>
      </vt:variant>
      <vt:variant>
        <vt:i4>1317</vt:i4>
      </vt:variant>
      <vt:variant>
        <vt:i4>0</vt:i4>
      </vt:variant>
      <vt:variant>
        <vt:i4>5</vt:i4>
      </vt:variant>
      <vt:variant>
        <vt:lpwstr/>
      </vt:variant>
      <vt:variant>
        <vt:lpwstr>PPE_5_1</vt:lpwstr>
      </vt:variant>
      <vt:variant>
        <vt:i4>7340064</vt:i4>
      </vt:variant>
      <vt:variant>
        <vt:i4>1314</vt:i4>
      </vt:variant>
      <vt:variant>
        <vt:i4>0</vt:i4>
      </vt:variant>
      <vt:variant>
        <vt:i4>5</vt:i4>
      </vt:variant>
      <vt:variant>
        <vt:lpwstr/>
      </vt:variant>
      <vt:variant>
        <vt:lpwstr>PPE_5_1</vt:lpwstr>
      </vt:variant>
      <vt:variant>
        <vt:i4>7077940</vt:i4>
      </vt:variant>
      <vt:variant>
        <vt:i4>1311</vt:i4>
      </vt:variant>
      <vt:variant>
        <vt:i4>0</vt:i4>
      </vt:variant>
      <vt:variant>
        <vt:i4>5</vt:i4>
      </vt:variant>
      <vt:variant>
        <vt:lpwstr/>
      </vt:variant>
      <vt:variant>
        <vt:lpwstr>Noncurrent_assets_held_for_sale_9_10</vt:lpwstr>
      </vt:variant>
      <vt:variant>
        <vt:i4>8126531</vt:i4>
      </vt:variant>
      <vt:variant>
        <vt:i4>1308</vt:i4>
      </vt:variant>
      <vt:variant>
        <vt:i4>0</vt:i4>
      </vt:variant>
      <vt:variant>
        <vt:i4>5</vt:i4>
      </vt:variant>
      <vt:variant>
        <vt:lpwstr/>
      </vt:variant>
      <vt:variant>
        <vt:lpwstr>Interest_rate_sensitivity_8_1_e</vt:lpwstr>
      </vt:variant>
      <vt:variant>
        <vt:i4>6357047</vt:i4>
      </vt:variant>
      <vt:variant>
        <vt:i4>1305</vt:i4>
      </vt:variant>
      <vt:variant>
        <vt:i4>0</vt:i4>
      </vt:variant>
      <vt:variant>
        <vt:i4>5</vt:i4>
      </vt:variant>
      <vt:variant>
        <vt:lpwstr/>
      </vt:variant>
      <vt:variant>
        <vt:lpwstr>Fair_value_measurements_8_3</vt:lpwstr>
      </vt:variant>
      <vt:variant>
        <vt:i4>7602198</vt:i4>
      </vt:variant>
      <vt:variant>
        <vt:i4>1302</vt:i4>
      </vt:variant>
      <vt:variant>
        <vt:i4>0</vt:i4>
      </vt:variant>
      <vt:variant>
        <vt:i4>5</vt:i4>
      </vt:variant>
      <vt:variant>
        <vt:lpwstr/>
      </vt:variant>
      <vt:variant>
        <vt:lpwstr>Contingent_assets_n_liabilities_8_2</vt:lpwstr>
      </vt:variant>
      <vt:variant>
        <vt:i4>3145841</vt:i4>
      </vt:variant>
      <vt:variant>
        <vt:i4>1299</vt:i4>
      </vt:variant>
      <vt:variant>
        <vt:i4>0</vt:i4>
      </vt:variant>
      <vt:variant>
        <vt:i4>5</vt:i4>
      </vt:variant>
      <vt:variant>
        <vt:lpwstr/>
      </vt:variant>
      <vt:variant>
        <vt:lpwstr>Financial_risk_management_8_1</vt:lpwstr>
      </vt:variant>
      <vt:variant>
        <vt:i4>3342447</vt:i4>
      </vt:variant>
      <vt:variant>
        <vt:i4>1296</vt:i4>
      </vt:variant>
      <vt:variant>
        <vt:i4>0</vt:i4>
      </vt:variant>
      <vt:variant>
        <vt:i4>5</vt:i4>
      </vt:variant>
      <vt:variant>
        <vt:lpwstr>C:\Users\ZDTF1246\AppData\Local\Microsoft\Windows\INetCache\Content.MSO\4DE293FD.xlsx</vt:lpwstr>
      </vt:variant>
      <vt:variant>
        <vt:lpwstr>RANGE!Other_Expenditure_3_3</vt:lpwstr>
      </vt:variant>
      <vt:variant>
        <vt:i4>3342447</vt:i4>
      </vt:variant>
      <vt:variant>
        <vt:i4>1293</vt:i4>
      </vt:variant>
      <vt:variant>
        <vt:i4>0</vt:i4>
      </vt:variant>
      <vt:variant>
        <vt:i4>5</vt:i4>
      </vt:variant>
      <vt:variant>
        <vt:lpwstr>C:\Users\ZDTF1246\AppData\Local\Microsoft\Windows\INetCache\Content.MSO\4DE293FD.xlsx</vt:lpwstr>
      </vt:variant>
      <vt:variant>
        <vt:lpwstr>RANGE!Other_Expenditure_3_3</vt:lpwstr>
      </vt:variant>
      <vt:variant>
        <vt:i4>3801188</vt:i4>
      </vt:variant>
      <vt:variant>
        <vt:i4>1290</vt:i4>
      </vt:variant>
      <vt:variant>
        <vt:i4>0</vt:i4>
      </vt:variant>
      <vt:variant>
        <vt:i4>5</vt:i4>
      </vt:variant>
      <vt:variant>
        <vt:lpwstr>C:\Users\ZDTF1246\AppData\Local\Microsoft\Windows\INetCache\Content.MSO\4DE293FD.xlsx</vt:lpwstr>
      </vt:variant>
      <vt:variant>
        <vt:lpwstr>RANGE!Gain_Loss_on_Disposal_4_5</vt:lpwstr>
      </vt:variant>
      <vt:variant>
        <vt:i4>3080279</vt:i4>
      </vt:variant>
      <vt:variant>
        <vt:i4>1287</vt:i4>
      </vt:variant>
      <vt:variant>
        <vt:i4>0</vt:i4>
      </vt:variant>
      <vt:variant>
        <vt:i4>5</vt:i4>
      </vt:variant>
      <vt:variant>
        <vt:lpwstr/>
      </vt:variant>
      <vt:variant>
        <vt:lpwstr>Finance_costs_7_5</vt:lpwstr>
      </vt:variant>
      <vt:variant>
        <vt:i4>2031643</vt:i4>
      </vt:variant>
      <vt:variant>
        <vt:i4>1284</vt:i4>
      </vt:variant>
      <vt:variant>
        <vt:i4>0</vt:i4>
      </vt:variant>
      <vt:variant>
        <vt:i4>5</vt:i4>
      </vt:variant>
      <vt:variant>
        <vt:lpwstr>C:\Users\ZDTF1246\AppData\Local\Microsoft\Windows\INetCache\Content.MSO\4DE293FD.xlsx</vt:lpwstr>
      </vt:variant>
      <vt:variant>
        <vt:lpwstr>RANGE!Income_from_State_Government_4_1</vt:lpwstr>
      </vt:variant>
      <vt:variant>
        <vt:i4>3342447</vt:i4>
      </vt:variant>
      <vt:variant>
        <vt:i4>1281</vt:i4>
      </vt:variant>
      <vt:variant>
        <vt:i4>0</vt:i4>
      </vt:variant>
      <vt:variant>
        <vt:i4>5</vt:i4>
      </vt:variant>
      <vt:variant>
        <vt:lpwstr>C:\Users\ZDTF1246\AppData\Local\Microsoft\Windows\INetCache\Content.MSO\4DE293FD.xlsx</vt:lpwstr>
      </vt:variant>
      <vt:variant>
        <vt:lpwstr>RANGE!Other_Expenditure_3_3</vt:lpwstr>
      </vt:variant>
      <vt:variant>
        <vt:i4>2490394</vt:i4>
      </vt:variant>
      <vt:variant>
        <vt:i4>1278</vt:i4>
      </vt:variant>
      <vt:variant>
        <vt:i4>0</vt:i4>
      </vt:variant>
      <vt:variant>
        <vt:i4>5</vt:i4>
      </vt:variant>
      <vt:variant>
        <vt:lpwstr>C:\Users\ZDTF1246\AppData\Local\Microsoft\Windows\INetCache\Content.MSO\4DE293FD.xlsx</vt:lpwstr>
      </vt:variant>
      <vt:variant>
        <vt:lpwstr>RANGE!Depn_Impair_5_1_1</vt:lpwstr>
      </vt:variant>
      <vt:variant>
        <vt:i4>7274546</vt:i4>
      </vt:variant>
      <vt:variant>
        <vt:i4>1275</vt:i4>
      </vt:variant>
      <vt:variant>
        <vt:i4>0</vt:i4>
      </vt:variant>
      <vt:variant>
        <vt:i4>5</vt:i4>
      </vt:variant>
      <vt:variant>
        <vt:lpwstr/>
      </vt:variant>
      <vt:variant>
        <vt:lpwstr>ROU_5_3</vt:lpwstr>
      </vt:variant>
      <vt:variant>
        <vt:i4>5308459</vt:i4>
      </vt:variant>
      <vt:variant>
        <vt:i4>1272</vt:i4>
      </vt:variant>
      <vt:variant>
        <vt:i4>0</vt:i4>
      </vt:variant>
      <vt:variant>
        <vt:i4>5</vt:i4>
      </vt:variant>
      <vt:variant>
        <vt:lpwstr/>
      </vt:variant>
      <vt:variant>
        <vt:lpwstr>Capital_commitments_7_7</vt:lpwstr>
      </vt:variant>
      <vt:variant>
        <vt:i4>3801089</vt:i4>
      </vt:variant>
      <vt:variant>
        <vt:i4>1269</vt:i4>
      </vt:variant>
      <vt:variant>
        <vt:i4>0</vt:i4>
      </vt:variant>
      <vt:variant>
        <vt:i4>5</vt:i4>
      </vt:variant>
      <vt:variant>
        <vt:lpwstr/>
      </vt:variant>
      <vt:variant>
        <vt:lpwstr>Recon_cash_n_cash_equiv_7_6_2</vt:lpwstr>
      </vt:variant>
      <vt:variant>
        <vt:i4>3145800</vt:i4>
      </vt:variant>
      <vt:variant>
        <vt:i4>1266</vt:i4>
      </vt:variant>
      <vt:variant>
        <vt:i4>0</vt:i4>
      </vt:variant>
      <vt:variant>
        <vt:i4>5</vt:i4>
      </vt:variant>
      <vt:variant>
        <vt:lpwstr/>
      </vt:variant>
      <vt:variant>
        <vt:lpwstr>Cash_n_cash_equiv_7_6</vt:lpwstr>
      </vt:variant>
      <vt:variant>
        <vt:i4>3145800</vt:i4>
      </vt:variant>
      <vt:variant>
        <vt:i4>1263</vt:i4>
      </vt:variant>
      <vt:variant>
        <vt:i4>0</vt:i4>
      </vt:variant>
      <vt:variant>
        <vt:i4>5</vt:i4>
      </vt:variant>
      <vt:variant>
        <vt:lpwstr/>
      </vt:variant>
      <vt:variant>
        <vt:lpwstr>Cash_n_cash_equiv_7_6</vt:lpwstr>
      </vt:variant>
      <vt:variant>
        <vt:i4>3080279</vt:i4>
      </vt:variant>
      <vt:variant>
        <vt:i4>1260</vt:i4>
      </vt:variant>
      <vt:variant>
        <vt:i4>0</vt:i4>
      </vt:variant>
      <vt:variant>
        <vt:i4>5</vt:i4>
      </vt:variant>
      <vt:variant>
        <vt:lpwstr/>
      </vt:variant>
      <vt:variant>
        <vt:lpwstr>Finance_costs_7_5</vt:lpwstr>
      </vt:variant>
      <vt:variant>
        <vt:i4>5111918</vt:i4>
      </vt:variant>
      <vt:variant>
        <vt:i4>1257</vt:i4>
      </vt:variant>
      <vt:variant>
        <vt:i4>0</vt:i4>
      </vt:variant>
      <vt:variant>
        <vt:i4>5</vt:i4>
      </vt:variant>
      <vt:variant>
        <vt:lpwstr/>
      </vt:variant>
      <vt:variant>
        <vt:lpwstr>Assets_pledged_as_security_7_4</vt:lpwstr>
      </vt:variant>
      <vt:variant>
        <vt:i4>6488104</vt:i4>
      </vt:variant>
      <vt:variant>
        <vt:i4>1254</vt:i4>
      </vt:variant>
      <vt:variant>
        <vt:i4>0</vt:i4>
      </vt:variant>
      <vt:variant>
        <vt:i4>5</vt:i4>
      </vt:variant>
      <vt:variant>
        <vt:lpwstr/>
      </vt:variant>
      <vt:variant>
        <vt:lpwstr>SCL_7_3</vt:lpwstr>
      </vt:variant>
      <vt:variant>
        <vt:i4>4128840</vt:i4>
      </vt:variant>
      <vt:variant>
        <vt:i4>1251</vt:i4>
      </vt:variant>
      <vt:variant>
        <vt:i4>0</vt:i4>
      </vt:variant>
      <vt:variant>
        <vt:i4>5</vt:i4>
      </vt:variant>
      <vt:variant>
        <vt:lpwstr/>
      </vt:variant>
      <vt:variant>
        <vt:lpwstr>Lease_liabilities_7_2</vt:lpwstr>
      </vt:variant>
      <vt:variant>
        <vt:i4>7405681</vt:i4>
      </vt:variant>
      <vt:variant>
        <vt:i4>1248</vt:i4>
      </vt:variant>
      <vt:variant>
        <vt:i4>0</vt:i4>
      </vt:variant>
      <vt:variant>
        <vt:i4>5</vt:i4>
      </vt:variant>
      <vt:variant>
        <vt:lpwstr/>
      </vt:variant>
      <vt:variant>
        <vt:lpwstr>Borrowings_7_1</vt:lpwstr>
      </vt:variant>
      <vt:variant>
        <vt:i4>4456554</vt:i4>
      </vt:variant>
      <vt:variant>
        <vt:i4>1245</vt:i4>
      </vt:variant>
      <vt:variant>
        <vt:i4>0</vt:i4>
      </vt:variant>
      <vt:variant>
        <vt:i4>5</vt:i4>
      </vt:variant>
      <vt:variant>
        <vt:lpwstr/>
      </vt:variant>
      <vt:variant>
        <vt:lpwstr>Other_prov_6_8</vt:lpwstr>
      </vt:variant>
      <vt:variant>
        <vt:i4>4456554</vt:i4>
      </vt:variant>
      <vt:variant>
        <vt:i4>1242</vt:i4>
      </vt:variant>
      <vt:variant>
        <vt:i4>0</vt:i4>
      </vt:variant>
      <vt:variant>
        <vt:i4>5</vt:i4>
      </vt:variant>
      <vt:variant>
        <vt:lpwstr/>
      </vt:variant>
      <vt:variant>
        <vt:lpwstr>Other_prov_6_8</vt:lpwstr>
      </vt:variant>
      <vt:variant>
        <vt:i4>4456554</vt:i4>
      </vt:variant>
      <vt:variant>
        <vt:i4>1239</vt:i4>
      </vt:variant>
      <vt:variant>
        <vt:i4>0</vt:i4>
      </vt:variant>
      <vt:variant>
        <vt:i4>5</vt:i4>
      </vt:variant>
      <vt:variant>
        <vt:lpwstr/>
      </vt:variant>
      <vt:variant>
        <vt:lpwstr>Other_prov_6_8</vt:lpwstr>
      </vt:variant>
      <vt:variant>
        <vt:i4>4456554</vt:i4>
      </vt:variant>
      <vt:variant>
        <vt:i4>1236</vt:i4>
      </vt:variant>
      <vt:variant>
        <vt:i4>0</vt:i4>
      </vt:variant>
      <vt:variant>
        <vt:i4>5</vt:i4>
      </vt:variant>
      <vt:variant>
        <vt:lpwstr/>
      </vt:variant>
      <vt:variant>
        <vt:lpwstr>Other_prov_6_8</vt:lpwstr>
      </vt:variant>
      <vt:variant>
        <vt:i4>1769572</vt:i4>
      </vt:variant>
      <vt:variant>
        <vt:i4>1233</vt:i4>
      </vt:variant>
      <vt:variant>
        <vt:i4>0</vt:i4>
      </vt:variant>
      <vt:variant>
        <vt:i4>5</vt:i4>
      </vt:variant>
      <vt:variant>
        <vt:lpwstr/>
      </vt:variant>
      <vt:variant>
        <vt:lpwstr>Cmwlth_grants_4_4</vt:lpwstr>
      </vt:variant>
      <vt:variant>
        <vt:i4>5308537</vt:i4>
      </vt:variant>
      <vt:variant>
        <vt:i4>1230</vt:i4>
      </vt:variant>
      <vt:variant>
        <vt:i4>0</vt:i4>
      </vt:variant>
      <vt:variant>
        <vt:i4>5</vt:i4>
      </vt:variant>
      <vt:variant>
        <vt:lpwstr/>
      </vt:variant>
      <vt:variant>
        <vt:lpwstr>Credit_risk_exposure_8_1_c</vt:lpwstr>
      </vt:variant>
      <vt:variant>
        <vt:i4>3211332</vt:i4>
      </vt:variant>
      <vt:variant>
        <vt:i4>1227</vt:i4>
      </vt:variant>
      <vt:variant>
        <vt:i4>0</vt:i4>
      </vt:variant>
      <vt:variant>
        <vt:i4>5</vt:i4>
      </vt:variant>
      <vt:variant>
        <vt:lpwstr/>
      </vt:variant>
      <vt:variant>
        <vt:lpwstr>Other_expenditure_3_3</vt:lpwstr>
      </vt:variant>
      <vt:variant>
        <vt:i4>3670100</vt:i4>
      </vt:variant>
      <vt:variant>
        <vt:i4>1224</vt:i4>
      </vt:variant>
      <vt:variant>
        <vt:i4>0</vt:i4>
      </vt:variant>
      <vt:variant>
        <vt:i4>5</vt:i4>
      </vt:variant>
      <vt:variant>
        <vt:lpwstr/>
      </vt:variant>
      <vt:variant>
        <vt:lpwstr>Other_liabilities_6_9</vt:lpwstr>
      </vt:variant>
      <vt:variant>
        <vt:i4>4456554</vt:i4>
      </vt:variant>
      <vt:variant>
        <vt:i4>1221</vt:i4>
      </vt:variant>
      <vt:variant>
        <vt:i4>0</vt:i4>
      </vt:variant>
      <vt:variant>
        <vt:i4>5</vt:i4>
      </vt:variant>
      <vt:variant>
        <vt:lpwstr/>
      </vt:variant>
      <vt:variant>
        <vt:lpwstr>Other_prov_6_8</vt:lpwstr>
      </vt:variant>
      <vt:variant>
        <vt:i4>1376314</vt:i4>
      </vt:variant>
      <vt:variant>
        <vt:i4>1218</vt:i4>
      </vt:variant>
      <vt:variant>
        <vt:i4>0</vt:i4>
      </vt:variant>
      <vt:variant>
        <vt:i4>5</vt:i4>
      </vt:variant>
      <vt:variant>
        <vt:lpwstr/>
      </vt:variant>
      <vt:variant>
        <vt:lpwstr>Amounts_due_to_Treasurer_6_7</vt:lpwstr>
      </vt:variant>
      <vt:variant>
        <vt:i4>196696</vt:i4>
      </vt:variant>
      <vt:variant>
        <vt:i4>1215</vt:i4>
      </vt:variant>
      <vt:variant>
        <vt:i4>0</vt:i4>
      </vt:variant>
      <vt:variant>
        <vt:i4>5</vt:i4>
      </vt:variant>
      <vt:variant>
        <vt:lpwstr/>
      </vt:variant>
      <vt:variant>
        <vt:lpwstr>Capital_grant_liabilities_6_6</vt:lpwstr>
      </vt:variant>
      <vt:variant>
        <vt:i4>1703989</vt:i4>
      </vt:variant>
      <vt:variant>
        <vt:i4>1212</vt:i4>
      </vt:variant>
      <vt:variant>
        <vt:i4>0</vt:i4>
      </vt:variant>
      <vt:variant>
        <vt:i4>5</vt:i4>
      </vt:variant>
      <vt:variant>
        <vt:lpwstr/>
      </vt:variant>
      <vt:variant>
        <vt:lpwstr>Contract_liabilities_6_5</vt:lpwstr>
      </vt:variant>
      <vt:variant>
        <vt:i4>1900558</vt:i4>
      </vt:variant>
      <vt:variant>
        <vt:i4>1209</vt:i4>
      </vt:variant>
      <vt:variant>
        <vt:i4>0</vt:i4>
      </vt:variant>
      <vt:variant>
        <vt:i4>5</vt:i4>
      </vt:variant>
      <vt:variant>
        <vt:lpwstr/>
      </vt:variant>
      <vt:variant>
        <vt:lpwstr>Payables_6_4</vt:lpwstr>
      </vt:variant>
      <vt:variant>
        <vt:i4>3014675</vt:i4>
      </vt:variant>
      <vt:variant>
        <vt:i4>1206</vt:i4>
      </vt:variant>
      <vt:variant>
        <vt:i4>0</vt:i4>
      </vt:variant>
      <vt:variant>
        <vt:i4>5</vt:i4>
      </vt:variant>
      <vt:variant>
        <vt:lpwstr/>
      </vt:variant>
      <vt:variant>
        <vt:lpwstr>Other_assets_6_3</vt:lpwstr>
      </vt:variant>
      <vt:variant>
        <vt:i4>5963836</vt:i4>
      </vt:variant>
      <vt:variant>
        <vt:i4>1203</vt:i4>
      </vt:variant>
      <vt:variant>
        <vt:i4>0</vt:i4>
      </vt:variant>
      <vt:variant>
        <vt:i4>5</vt:i4>
      </vt:variant>
      <vt:variant>
        <vt:lpwstr/>
      </vt:variant>
      <vt:variant>
        <vt:lpwstr>Amounts_receivable_for_services_6_2</vt:lpwstr>
      </vt:variant>
      <vt:variant>
        <vt:i4>7405616</vt:i4>
      </vt:variant>
      <vt:variant>
        <vt:i4>1200</vt:i4>
      </vt:variant>
      <vt:variant>
        <vt:i4>0</vt:i4>
      </vt:variant>
      <vt:variant>
        <vt:i4>5</vt:i4>
      </vt:variant>
      <vt:variant>
        <vt:lpwstr/>
      </vt:variant>
      <vt:variant>
        <vt:lpwstr>Receivables_6_1</vt:lpwstr>
      </vt:variant>
      <vt:variant>
        <vt:i4>6684778</vt:i4>
      </vt:variant>
      <vt:variant>
        <vt:i4>1194</vt:i4>
      </vt:variant>
      <vt:variant>
        <vt:i4>0</vt:i4>
      </vt:variant>
      <vt:variant>
        <vt:i4>5</vt:i4>
      </vt:variant>
      <vt:variant>
        <vt:lpwstr/>
      </vt:variant>
      <vt:variant>
        <vt:lpwstr>PPE_depn_n_impairment_5_1_1</vt:lpwstr>
      </vt:variant>
      <vt:variant>
        <vt:i4>4128840</vt:i4>
      </vt:variant>
      <vt:variant>
        <vt:i4>1191</vt:i4>
      </vt:variant>
      <vt:variant>
        <vt:i4>0</vt:i4>
      </vt:variant>
      <vt:variant>
        <vt:i4>5</vt:i4>
      </vt:variant>
      <vt:variant>
        <vt:lpwstr/>
      </vt:variant>
      <vt:variant>
        <vt:lpwstr>Lease_liabilities_7_2</vt:lpwstr>
      </vt:variant>
      <vt:variant>
        <vt:i4>6684778</vt:i4>
      </vt:variant>
      <vt:variant>
        <vt:i4>1188</vt:i4>
      </vt:variant>
      <vt:variant>
        <vt:i4>0</vt:i4>
      </vt:variant>
      <vt:variant>
        <vt:i4>5</vt:i4>
      </vt:variant>
      <vt:variant>
        <vt:lpwstr/>
      </vt:variant>
      <vt:variant>
        <vt:lpwstr>PPE_depn_n_impairment_5_1_1</vt:lpwstr>
      </vt:variant>
      <vt:variant>
        <vt:i4>2097248</vt:i4>
      </vt:variant>
      <vt:variant>
        <vt:i4>1185</vt:i4>
      </vt:variant>
      <vt:variant>
        <vt:i4>0</vt:i4>
      </vt:variant>
      <vt:variant>
        <vt:i4>5</vt:i4>
      </vt:variant>
      <vt:variant>
        <vt:lpwstr>C:\Users\ZDTF1246\AppData\Local\Microsoft\Windows\INetCache\Content.MSO\1F583735.xlsx</vt:lpwstr>
      </vt:variant>
      <vt:variant>
        <vt:lpwstr>RANGE!Infras_ppe_4_1</vt:lpwstr>
      </vt:variant>
      <vt:variant>
        <vt:i4>2097248</vt:i4>
      </vt:variant>
      <vt:variant>
        <vt:i4>1182</vt:i4>
      </vt:variant>
      <vt:variant>
        <vt:i4>0</vt:i4>
      </vt:variant>
      <vt:variant>
        <vt:i4>5</vt:i4>
      </vt:variant>
      <vt:variant>
        <vt:lpwstr>C:\Users\ZDTF1246\AppData\Local\Microsoft\Windows\INetCache\Content.MSO\1F583735.xlsx</vt:lpwstr>
      </vt:variant>
      <vt:variant>
        <vt:lpwstr>RANGE!Infras_ppe_4_1</vt:lpwstr>
      </vt:variant>
      <vt:variant>
        <vt:i4>2097248</vt:i4>
      </vt:variant>
      <vt:variant>
        <vt:i4>1179</vt:i4>
      </vt:variant>
      <vt:variant>
        <vt:i4>0</vt:i4>
      </vt:variant>
      <vt:variant>
        <vt:i4>5</vt:i4>
      </vt:variant>
      <vt:variant>
        <vt:lpwstr>C:\Users\ZDTF1246\AppData\Local\Microsoft\Windows\INetCache\Content.MSO\1F583735.xlsx</vt:lpwstr>
      </vt:variant>
      <vt:variant>
        <vt:lpwstr>RANGE!Infras_ppe_4_1</vt:lpwstr>
      </vt:variant>
      <vt:variant>
        <vt:i4>2097248</vt:i4>
      </vt:variant>
      <vt:variant>
        <vt:i4>1176</vt:i4>
      </vt:variant>
      <vt:variant>
        <vt:i4>0</vt:i4>
      </vt:variant>
      <vt:variant>
        <vt:i4>5</vt:i4>
      </vt:variant>
      <vt:variant>
        <vt:lpwstr>C:\Users\ZDTF1246\AppData\Local\Microsoft\Windows\INetCache\Content.MSO\1F583735.xlsx</vt:lpwstr>
      </vt:variant>
      <vt:variant>
        <vt:lpwstr>RANGE!Infras_ppe_4_1</vt:lpwstr>
      </vt:variant>
      <vt:variant>
        <vt:i4>6488103</vt:i4>
      </vt:variant>
      <vt:variant>
        <vt:i4>1173</vt:i4>
      </vt:variant>
      <vt:variant>
        <vt:i4>0</vt:i4>
      </vt:variant>
      <vt:variant>
        <vt:i4>5</vt:i4>
      </vt:variant>
      <vt:variant>
        <vt:lpwstr/>
      </vt:variant>
      <vt:variant>
        <vt:lpwstr>SCA_5_4</vt:lpwstr>
      </vt:variant>
      <vt:variant>
        <vt:i4>7274546</vt:i4>
      </vt:variant>
      <vt:variant>
        <vt:i4>1170</vt:i4>
      </vt:variant>
      <vt:variant>
        <vt:i4>0</vt:i4>
      </vt:variant>
      <vt:variant>
        <vt:i4>5</vt:i4>
      </vt:variant>
      <vt:variant>
        <vt:lpwstr/>
      </vt:variant>
      <vt:variant>
        <vt:lpwstr>ROU_5_3</vt:lpwstr>
      </vt:variant>
      <vt:variant>
        <vt:i4>589945</vt:i4>
      </vt:variant>
      <vt:variant>
        <vt:i4>1167</vt:i4>
      </vt:variant>
      <vt:variant>
        <vt:i4>0</vt:i4>
      </vt:variant>
      <vt:variant>
        <vt:i4>5</vt:i4>
      </vt:variant>
      <vt:variant>
        <vt:lpwstr/>
      </vt:variant>
      <vt:variant>
        <vt:lpwstr>Intangible_assets_5_2</vt:lpwstr>
      </vt:variant>
      <vt:variant>
        <vt:i4>7340064</vt:i4>
      </vt:variant>
      <vt:variant>
        <vt:i4>1164</vt:i4>
      </vt:variant>
      <vt:variant>
        <vt:i4>0</vt:i4>
      </vt:variant>
      <vt:variant>
        <vt:i4>5</vt:i4>
      </vt:variant>
      <vt:variant>
        <vt:lpwstr/>
      </vt:variant>
      <vt:variant>
        <vt:lpwstr>PPE_5_1</vt:lpwstr>
      </vt:variant>
      <vt:variant>
        <vt:i4>8061005</vt:i4>
      </vt:variant>
      <vt:variant>
        <vt:i4>1161</vt:i4>
      </vt:variant>
      <vt:variant>
        <vt:i4>0</vt:i4>
      </vt:variant>
      <vt:variant>
        <vt:i4>5</vt:i4>
      </vt:variant>
      <vt:variant>
        <vt:lpwstr/>
      </vt:variant>
      <vt:variant>
        <vt:lpwstr>Employee_benefits_exp_3_1_a</vt:lpwstr>
      </vt:variant>
      <vt:variant>
        <vt:i4>8061005</vt:i4>
      </vt:variant>
      <vt:variant>
        <vt:i4>1158</vt:i4>
      </vt:variant>
      <vt:variant>
        <vt:i4>0</vt:i4>
      </vt:variant>
      <vt:variant>
        <vt:i4>5</vt:i4>
      </vt:variant>
      <vt:variant>
        <vt:lpwstr/>
      </vt:variant>
      <vt:variant>
        <vt:lpwstr>Employee_benefits_exp_3_1_a</vt:lpwstr>
      </vt:variant>
      <vt:variant>
        <vt:i4>1703989</vt:i4>
      </vt:variant>
      <vt:variant>
        <vt:i4>1155</vt:i4>
      </vt:variant>
      <vt:variant>
        <vt:i4>0</vt:i4>
      </vt:variant>
      <vt:variant>
        <vt:i4>5</vt:i4>
      </vt:variant>
      <vt:variant>
        <vt:lpwstr/>
      </vt:variant>
      <vt:variant>
        <vt:lpwstr>Contract_liabilities_6_5</vt:lpwstr>
      </vt:variant>
      <vt:variant>
        <vt:i4>2818066</vt:i4>
      </vt:variant>
      <vt:variant>
        <vt:i4>1152</vt:i4>
      </vt:variant>
      <vt:variant>
        <vt:i4>0</vt:i4>
      </vt:variant>
      <vt:variant>
        <vt:i4>5</vt:i4>
      </vt:variant>
      <vt:variant>
        <vt:lpwstr/>
      </vt:variant>
      <vt:variant>
        <vt:lpwstr>Other_income_4_5</vt:lpwstr>
      </vt:variant>
      <vt:variant>
        <vt:i4>1769572</vt:i4>
      </vt:variant>
      <vt:variant>
        <vt:i4>1149</vt:i4>
      </vt:variant>
      <vt:variant>
        <vt:i4>0</vt:i4>
      </vt:variant>
      <vt:variant>
        <vt:i4>5</vt:i4>
      </vt:variant>
      <vt:variant>
        <vt:lpwstr/>
      </vt:variant>
      <vt:variant>
        <vt:lpwstr>Cmwlth_grants_4_4</vt:lpwstr>
      </vt:variant>
      <vt:variant>
        <vt:i4>4128873</vt:i4>
      </vt:variant>
      <vt:variant>
        <vt:i4>1146</vt:i4>
      </vt:variant>
      <vt:variant>
        <vt:i4>0</vt:i4>
      </vt:variant>
      <vt:variant>
        <vt:i4>5</vt:i4>
      </vt:variant>
      <vt:variant>
        <vt:lpwstr/>
      </vt:variant>
      <vt:variant>
        <vt:lpwstr>Sale_of_goods_4_3</vt:lpwstr>
      </vt:variant>
      <vt:variant>
        <vt:i4>7995410</vt:i4>
      </vt:variant>
      <vt:variant>
        <vt:i4>1143</vt:i4>
      </vt:variant>
      <vt:variant>
        <vt:i4>0</vt:i4>
      </vt:variant>
      <vt:variant>
        <vt:i4>5</vt:i4>
      </vt:variant>
      <vt:variant>
        <vt:lpwstr/>
      </vt:variant>
      <vt:variant>
        <vt:lpwstr>User_charges_n_fees_4_2</vt:lpwstr>
      </vt:variant>
      <vt:variant>
        <vt:i4>131144</vt:i4>
      </vt:variant>
      <vt:variant>
        <vt:i4>1140</vt:i4>
      </vt:variant>
      <vt:variant>
        <vt:i4>0</vt:i4>
      </vt:variant>
      <vt:variant>
        <vt:i4>5</vt:i4>
      </vt:variant>
      <vt:variant>
        <vt:lpwstr/>
      </vt:variant>
      <vt:variant>
        <vt:lpwstr>Income_state_govt_4_1</vt:lpwstr>
      </vt:variant>
      <vt:variant>
        <vt:i4>6881311</vt:i4>
      </vt:variant>
      <vt:variant>
        <vt:i4>1137</vt:i4>
      </vt:variant>
      <vt:variant>
        <vt:i4>0</vt:i4>
      </vt:variant>
      <vt:variant>
        <vt:i4>5</vt:i4>
      </vt:variant>
      <vt:variant>
        <vt:lpwstr>https://www.aasb.gov.au/admin/file/content102/c3/AASBPS2_12-17_COMPmay19_01-20.pdf</vt:lpwstr>
      </vt:variant>
      <vt:variant>
        <vt:lpwstr/>
      </vt:variant>
      <vt:variant>
        <vt:i4>5439608</vt:i4>
      </vt:variant>
      <vt:variant>
        <vt:i4>1134</vt:i4>
      </vt:variant>
      <vt:variant>
        <vt:i4>0</vt:i4>
      </vt:variant>
      <vt:variant>
        <vt:i4>5</vt:i4>
      </vt:variant>
      <vt:variant>
        <vt:lpwstr/>
      </vt:variant>
      <vt:variant>
        <vt:lpwstr>Employee_related_prov_3_1_b</vt:lpwstr>
      </vt:variant>
      <vt:variant>
        <vt:i4>4456554</vt:i4>
      </vt:variant>
      <vt:variant>
        <vt:i4>1131</vt:i4>
      </vt:variant>
      <vt:variant>
        <vt:i4>0</vt:i4>
      </vt:variant>
      <vt:variant>
        <vt:i4>5</vt:i4>
      </vt:variant>
      <vt:variant>
        <vt:lpwstr/>
      </vt:variant>
      <vt:variant>
        <vt:lpwstr>Other_prov_6_8</vt:lpwstr>
      </vt:variant>
      <vt:variant>
        <vt:i4>6291513</vt:i4>
      </vt:variant>
      <vt:variant>
        <vt:i4>1128</vt:i4>
      </vt:variant>
      <vt:variant>
        <vt:i4>0</vt:i4>
      </vt:variant>
      <vt:variant>
        <vt:i4>5</vt:i4>
      </vt:variant>
      <vt:variant>
        <vt:lpwstr/>
      </vt:variant>
      <vt:variant>
        <vt:lpwstr>Allowance_impair_trade_receivables_6_1_1</vt:lpwstr>
      </vt:variant>
      <vt:variant>
        <vt:i4>3211332</vt:i4>
      </vt:variant>
      <vt:variant>
        <vt:i4>1122</vt:i4>
      </vt:variant>
      <vt:variant>
        <vt:i4>0</vt:i4>
      </vt:variant>
      <vt:variant>
        <vt:i4>5</vt:i4>
      </vt:variant>
      <vt:variant>
        <vt:lpwstr/>
      </vt:variant>
      <vt:variant>
        <vt:lpwstr>Other_expenditure_3_3</vt:lpwstr>
      </vt:variant>
      <vt:variant>
        <vt:i4>3211332</vt:i4>
      </vt:variant>
      <vt:variant>
        <vt:i4>1119</vt:i4>
      </vt:variant>
      <vt:variant>
        <vt:i4>0</vt:i4>
      </vt:variant>
      <vt:variant>
        <vt:i4>5</vt:i4>
      </vt:variant>
      <vt:variant>
        <vt:lpwstr/>
      </vt:variant>
      <vt:variant>
        <vt:lpwstr>Other_expenditure_3_3</vt:lpwstr>
      </vt:variant>
      <vt:variant>
        <vt:i4>1441853</vt:i4>
      </vt:variant>
      <vt:variant>
        <vt:i4>1116</vt:i4>
      </vt:variant>
      <vt:variant>
        <vt:i4>0</vt:i4>
      </vt:variant>
      <vt:variant>
        <vt:i4>5</vt:i4>
      </vt:variant>
      <vt:variant>
        <vt:lpwstr/>
      </vt:variant>
      <vt:variant>
        <vt:lpwstr>RANGE!Other_Expenditure_3_3</vt:lpwstr>
      </vt:variant>
      <vt:variant>
        <vt:i4>3014754</vt:i4>
      </vt:variant>
      <vt:variant>
        <vt:i4>1113</vt:i4>
      </vt:variant>
      <vt:variant>
        <vt:i4>0</vt:i4>
      </vt:variant>
      <vt:variant>
        <vt:i4>5</vt:i4>
      </vt:variant>
      <vt:variant>
        <vt:lpwstr/>
      </vt:variant>
      <vt:variant>
        <vt:lpwstr>RANGE!Grants_and_subsidies_3_2</vt:lpwstr>
      </vt:variant>
      <vt:variant>
        <vt:i4>2556014</vt:i4>
      </vt:variant>
      <vt:variant>
        <vt:i4>1110</vt:i4>
      </vt:variant>
      <vt:variant>
        <vt:i4>0</vt:i4>
      </vt:variant>
      <vt:variant>
        <vt:i4>5</vt:i4>
      </vt:variant>
      <vt:variant>
        <vt:lpwstr/>
      </vt:variant>
      <vt:variant>
        <vt:lpwstr>RANGE!Employee_related_provisions_3_1b</vt:lpwstr>
      </vt:variant>
      <vt:variant>
        <vt:i4>6553661</vt:i4>
      </vt:variant>
      <vt:variant>
        <vt:i4>1107</vt:i4>
      </vt:variant>
      <vt:variant>
        <vt:i4>0</vt:i4>
      </vt:variant>
      <vt:variant>
        <vt:i4>5</vt:i4>
      </vt:variant>
      <vt:variant>
        <vt:lpwstr/>
      </vt:variant>
      <vt:variant>
        <vt:lpwstr>RANGE!EMployee_benefits_expenses_3_1a</vt:lpwstr>
      </vt:variant>
      <vt:variant>
        <vt:i4>983070</vt:i4>
      </vt:variant>
      <vt:variant>
        <vt:i4>1104</vt:i4>
      </vt:variant>
      <vt:variant>
        <vt:i4>0</vt:i4>
      </vt:variant>
      <vt:variant>
        <vt:i4>5</vt:i4>
      </vt:variant>
      <vt:variant>
        <vt:lpwstr>http://membershandbook.charteredaccountants.com.au/actstd/resultDetailed.jsp?hitlist=index.jsp&amp;commentaries=Dh4qkrXYwR5I82ABRP6rZd&amp;mappedTocId=Dh4qkrXYwR5I82ABRP6rZd</vt:lpwstr>
      </vt:variant>
      <vt:variant>
        <vt:lpwstr>TPS.AAAS~AASB~1052.20140701~15~a</vt:lpwstr>
      </vt:variant>
      <vt:variant>
        <vt:i4>983070</vt:i4>
      </vt:variant>
      <vt:variant>
        <vt:i4>1101</vt:i4>
      </vt:variant>
      <vt:variant>
        <vt:i4>0</vt:i4>
      </vt:variant>
      <vt:variant>
        <vt:i4>5</vt:i4>
      </vt:variant>
      <vt:variant>
        <vt:lpwstr>http://membershandbook.charteredaccountants.com.au/actstd/resultDetailed.jsp?hitlist=index.jsp&amp;commentaries=Dh4qkrXYwR5I82ABRP6rZd&amp;mappedTocId=Dh4qkrXYwR5I82ABRP6rZd</vt:lpwstr>
      </vt:variant>
      <vt:variant>
        <vt:lpwstr>TPS.AAAS~AASB~1052.20140701~15~a</vt:lpwstr>
      </vt:variant>
      <vt:variant>
        <vt:i4>5898259</vt:i4>
      </vt:variant>
      <vt:variant>
        <vt:i4>1098</vt:i4>
      </vt:variant>
      <vt:variant>
        <vt:i4>0</vt:i4>
      </vt:variant>
      <vt:variant>
        <vt:i4>5</vt:i4>
      </vt:variant>
      <vt:variant>
        <vt:lpwstr/>
      </vt:variant>
      <vt:variant>
        <vt:lpwstr>Explanatory_state_for_admin_items_10_2</vt:lpwstr>
      </vt:variant>
      <vt:variant>
        <vt:i4>6684760</vt:i4>
      </vt:variant>
      <vt:variant>
        <vt:i4>1095</vt:i4>
      </vt:variant>
      <vt:variant>
        <vt:i4>0</vt:i4>
      </vt:variant>
      <vt:variant>
        <vt:i4>5</vt:i4>
      </vt:variant>
      <vt:variant>
        <vt:lpwstr/>
      </vt:variant>
      <vt:variant>
        <vt:lpwstr>Administered_Schedules</vt:lpwstr>
      </vt:variant>
      <vt:variant>
        <vt:i4>3801156</vt:i4>
      </vt:variant>
      <vt:variant>
        <vt:i4>1092</vt:i4>
      </vt:variant>
      <vt:variant>
        <vt:i4>0</vt:i4>
      </vt:variant>
      <vt:variant>
        <vt:i4>5</vt:i4>
      </vt:variant>
      <vt:variant>
        <vt:lpwstr/>
      </vt:variant>
      <vt:variant>
        <vt:lpwstr>Sch_assets_n_liab_2_3</vt:lpwstr>
      </vt:variant>
      <vt:variant>
        <vt:i4>2293764</vt:i4>
      </vt:variant>
      <vt:variant>
        <vt:i4>1089</vt:i4>
      </vt:variant>
      <vt:variant>
        <vt:i4>0</vt:i4>
      </vt:variant>
      <vt:variant>
        <vt:i4>5</vt:i4>
      </vt:variant>
      <vt:variant>
        <vt:lpwstr/>
      </vt:variant>
      <vt:variant>
        <vt:lpwstr>Sch_income_n_exp_2_2</vt:lpwstr>
      </vt:variant>
      <vt:variant>
        <vt:i4>7733338</vt:i4>
      </vt:variant>
      <vt:variant>
        <vt:i4>1086</vt:i4>
      </vt:variant>
      <vt:variant>
        <vt:i4>0</vt:i4>
      </vt:variant>
      <vt:variant>
        <vt:i4>5</vt:i4>
      </vt:variant>
      <vt:variant>
        <vt:lpwstr/>
      </vt:variant>
      <vt:variant>
        <vt:lpwstr>Agency_obj_2_1</vt:lpwstr>
      </vt:variant>
      <vt:variant>
        <vt:i4>5898259</vt:i4>
      </vt:variant>
      <vt:variant>
        <vt:i4>1083</vt:i4>
      </vt:variant>
      <vt:variant>
        <vt:i4>0</vt:i4>
      </vt:variant>
      <vt:variant>
        <vt:i4>5</vt:i4>
      </vt:variant>
      <vt:variant>
        <vt:lpwstr/>
      </vt:variant>
      <vt:variant>
        <vt:lpwstr>Explanatory_state_for_admin_items_10_2</vt:lpwstr>
      </vt:variant>
      <vt:variant>
        <vt:i4>6684760</vt:i4>
      </vt:variant>
      <vt:variant>
        <vt:i4>1080</vt:i4>
      </vt:variant>
      <vt:variant>
        <vt:i4>0</vt:i4>
      </vt:variant>
      <vt:variant>
        <vt:i4>5</vt:i4>
      </vt:variant>
      <vt:variant>
        <vt:lpwstr/>
      </vt:variant>
      <vt:variant>
        <vt:lpwstr>Administered_Schedules</vt:lpwstr>
      </vt:variant>
      <vt:variant>
        <vt:i4>3145800</vt:i4>
      </vt:variant>
      <vt:variant>
        <vt:i4>1077</vt:i4>
      </vt:variant>
      <vt:variant>
        <vt:i4>0</vt:i4>
      </vt:variant>
      <vt:variant>
        <vt:i4>5</vt:i4>
      </vt:variant>
      <vt:variant>
        <vt:lpwstr/>
      </vt:variant>
      <vt:variant>
        <vt:lpwstr>Cash_n_cash_equiv_7_6</vt:lpwstr>
      </vt:variant>
      <vt:variant>
        <vt:i4>3801089</vt:i4>
      </vt:variant>
      <vt:variant>
        <vt:i4>1074</vt:i4>
      </vt:variant>
      <vt:variant>
        <vt:i4>0</vt:i4>
      </vt:variant>
      <vt:variant>
        <vt:i4>5</vt:i4>
      </vt:variant>
      <vt:variant>
        <vt:lpwstr/>
      </vt:variant>
      <vt:variant>
        <vt:lpwstr>Recon_cash_n_cash_equiv_7_6_2</vt:lpwstr>
      </vt:variant>
      <vt:variant>
        <vt:i4>7667802</vt:i4>
      </vt:variant>
      <vt:variant>
        <vt:i4>1071</vt:i4>
      </vt:variant>
      <vt:variant>
        <vt:i4>0</vt:i4>
      </vt:variant>
      <vt:variant>
        <vt:i4>5</vt:i4>
      </vt:variant>
      <vt:variant>
        <vt:lpwstr/>
      </vt:variant>
      <vt:variant>
        <vt:lpwstr>Events_afterRP_8_1</vt:lpwstr>
      </vt:variant>
      <vt:variant>
        <vt:i4>6881380</vt:i4>
      </vt:variant>
      <vt:variant>
        <vt:i4>1068</vt:i4>
      </vt:variant>
      <vt:variant>
        <vt:i4>0</vt:i4>
      </vt:variant>
      <vt:variant>
        <vt:i4>5</vt:i4>
      </vt:variant>
      <vt:variant>
        <vt:lpwstr/>
      </vt:variant>
      <vt:variant>
        <vt:lpwstr>Equity_9_11</vt:lpwstr>
      </vt:variant>
      <vt:variant>
        <vt:i4>6881380</vt:i4>
      </vt:variant>
      <vt:variant>
        <vt:i4>1065</vt:i4>
      </vt:variant>
      <vt:variant>
        <vt:i4>0</vt:i4>
      </vt:variant>
      <vt:variant>
        <vt:i4>5</vt:i4>
      </vt:variant>
      <vt:variant>
        <vt:lpwstr/>
      </vt:variant>
      <vt:variant>
        <vt:lpwstr>Equity_9_11</vt:lpwstr>
      </vt:variant>
      <vt:variant>
        <vt:i4>6881380</vt:i4>
      </vt:variant>
      <vt:variant>
        <vt:i4>1062</vt:i4>
      </vt:variant>
      <vt:variant>
        <vt:i4>0</vt:i4>
      </vt:variant>
      <vt:variant>
        <vt:i4>5</vt:i4>
      </vt:variant>
      <vt:variant>
        <vt:lpwstr/>
      </vt:variant>
      <vt:variant>
        <vt:lpwstr>Equity_9_11</vt:lpwstr>
      </vt:variant>
      <vt:variant>
        <vt:i4>6881380</vt:i4>
      </vt:variant>
      <vt:variant>
        <vt:i4>1059</vt:i4>
      </vt:variant>
      <vt:variant>
        <vt:i4>0</vt:i4>
      </vt:variant>
      <vt:variant>
        <vt:i4>5</vt:i4>
      </vt:variant>
      <vt:variant>
        <vt:lpwstr/>
      </vt:variant>
      <vt:variant>
        <vt:lpwstr>Equity_9_11</vt:lpwstr>
      </vt:variant>
      <vt:variant>
        <vt:i4>6881380</vt:i4>
      </vt:variant>
      <vt:variant>
        <vt:i4>1056</vt:i4>
      </vt:variant>
      <vt:variant>
        <vt:i4>0</vt:i4>
      </vt:variant>
      <vt:variant>
        <vt:i4>5</vt:i4>
      </vt:variant>
      <vt:variant>
        <vt:lpwstr/>
      </vt:variant>
      <vt:variant>
        <vt:lpwstr>Equity_9_11</vt:lpwstr>
      </vt:variant>
      <vt:variant>
        <vt:i4>6881380</vt:i4>
      </vt:variant>
      <vt:variant>
        <vt:i4>1053</vt:i4>
      </vt:variant>
      <vt:variant>
        <vt:i4>0</vt:i4>
      </vt:variant>
      <vt:variant>
        <vt:i4>5</vt:i4>
      </vt:variant>
      <vt:variant>
        <vt:lpwstr/>
      </vt:variant>
      <vt:variant>
        <vt:lpwstr>Equity_9_11</vt:lpwstr>
      </vt:variant>
      <vt:variant>
        <vt:i4>6881380</vt:i4>
      </vt:variant>
      <vt:variant>
        <vt:i4>1050</vt:i4>
      </vt:variant>
      <vt:variant>
        <vt:i4>0</vt:i4>
      </vt:variant>
      <vt:variant>
        <vt:i4>5</vt:i4>
      </vt:variant>
      <vt:variant>
        <vt:lpwstr/>
      </vt:variant>
      <vt:variant>
        <vt:lpwstr>Equity_9_11</vt:lpwstr>
      </vt:variant>
      <vt:variant>
        <vt:i4>6881380</vt:i4>
      </vt:variant>
      <vt:variant>
        <vt:i4>1047</vt:i4>
      </vt:variant>
      <vt:variant>
        <vt:i4>0</vt:i4>
      </vt:variant>
      <vt:variant>
        <vt:i4>5</vt:i4>
      </vt:variant>
      <vt:variant>
        <vt:lpwstr/>
      </vt:variant>
      <vt:variant>
        <vt:lpwstr>Equity_9_11</vt:lpwstr>
      </vt:variant>
      <vt:variant>
        <vt:i4>3670100</vt:i4>
      </vt:variant>
      <vt:variant>
        <vt:i4>1044</vt:i4>
      </vt:variant>
      <vt:variant>
        <vt:i4>0</vt:i4>
      </vt:variant>
      <vt:variant>
        <vt:i4>5</vt:i4>
      </vt:variant>
      <vt:variant>
        <vt:lpwstr/>
      </vt:variant>
      <vt:variant>
        <vt:lpwstr>Other_liabilities_6_9</vt:lpwstr>
      </vt:variant>
      <vt:variant>
        <vt:i4>4456554</vt:i4>
      </vt:variant>
      <vt:variant>
        <vt:i4>1041</vt:i4>
      </vt:variant>
      <vt:variant>
        <vt:i4>0</vt:i4>
      </vt:variant>
      <vt:variant>
        <vt:i4>5</vt:i4>
      </vt:variant>
      <vt:variant>
        <vt:lpwstr/>
      </vt:variant>
      <vt:variant>
        <vt:lpwstr>Other_prov_6_8</vt:lpwstr>
      </vt:variant>
      <vt:variant>
        <vt:i4>5439608</vt:i4>
      </vt:variant>
      <vt:variant>
        <vt:i4>1038</vt:i4>
      </vt:variant>
      <vt:variant>
        <vt:i4>0</vt:i4>
      </vt:variant>
      <vt:variant>
        <vt:i4>5</vt:i4>
      </vt:variant>
      <vt:variant>
        <vt:lpwstr/>
      </vt:variant>
      <vt:variant>
        <vt:lpwstr>Employee_related_prov_3_1_b</vt:lpwstr>
      </vt:variant>
      <vt:variant>
        <vt:i4>6488104</vt:i4>
      </vt:variant>
      <vt:variant>
        <vt:i4>1035</vt:i4>
      </vt:variant>
      <vt:variant>
        <vt:i4>0</vt:i4>
      </vt:variant>
      <vt:variant>
        <vt:i4>5</vt:i4>
      </vt:variant>
      <vt:variant>
        <vt:lpwstr/>
      </vt:variant>
      <vt:variant>
        <vt:lpwstr>SCL_7_3</vt:lpwstr>
      </vt:variant>
      <vt:variant>
        <vt:i4>4128840</vt:i4>
      </vt:variant>
      <vt:variant>
        <vt:i4>1032</vt:i4>
      </vt:variant>
      <vt:variant>
        <vt:i4>0</vt:i4>
      </vt:variant>
      <vt:variant>
        <vt:i4>5</vt:i4>
      </vt:variant>
      <vt:variant>
        <vt:lpwstr/>
      </vt:variant>
      <vt:variant>
        <vt:lpwstr>Lease_liabilities_7_2</vt:lpwstr>
      </vt:variant>
      <vt:variant>
        <vt:i4>196696</vt:i4>
      </vt:variant>
      <vt:variant>
        <vt:i4>1029</vt:i4>
      </vt:variant>
      <vt:variant>
        <vt:i4>0</vt:i4>
      </vt:variant>
      <vt:variant>
        <vt:i4>5</vt:i4>
      </vt:variant>
      <vt:variant>
        <vt:lpwstr/>
      </vt:variant>
      <vt:variant>
        <vt:lpwstr>Capital_grant_liabilities_6_6</vt:lpwstr>
      </vt:variant>
      <vt:variant>
        <vt:i4>3670100</vt:i4>
      </vt:variant>
      <vt:variant>
        <vt:i4>1026</vt:i4>
      </vt:variant>
      <vt:variant>
        <vt:i4>0</vt:i4>
      </vt:variant>
      <vt:variant>
        <vt:i4>5</vt:i4>
      </vt:variant>
      <vt:variant>
        <vt:lpwstr/>
      </vt:variant>
      <vt:variant>
        <vt:lpwstr>Other_liabilities_6_9</vt:lpwstr>
      </vt:variant>
      <vt:variant>
        <vt:i4>4456554</vt:i4>
      </vt:variant>
      <vt:variant>
        <vt:i4>1023</vt:i4>
      </vt:variant>
      <vt:variant>
        <vt:i4>0</vt:i4>
      </vt:variant>
      <vt:variant>
        <vt:i4>5</vt:i4>
      </vt:variant>
      <vt:variant>
        <vt:lpwstr/>
      </vt:variant>
      <vt:variant>
        <vt:lpwstr>Other_prov_6_8</vt:lpwstr>
      </vt:variant>
      <vt:variant>
        <vt:i4>5439608</vt:i4>
      </vt:variant>
      <vt:variant>
        <vt:i4>1020</vt:i4>
      </vt:variant>
      <vt:variant>
        <vt:i4>0</vt:i4>
      </vt:variant>
      <vt:variant>
        <vt:i4>5</vt:i4>
      </vt:variant>
      <vt:variant>
        <vt:lpwstr/>
      </vt:variant>
      <vt:variant>
        <vt:lpwstr>Employee_related_prov_3_1_b</vt:lpwstr>
      </vt:variant>
      <vt:variant>
        <vt:i4>1376314</vt:i4>
      </vt:variant>
      <vt:variant>
        <vt:i4>1017</vt:i4>
      </vt:variant>
      <vt:variant>
        <vt:i4>0</vt:i4>
      </vt:variant>
      <vt:variant>
        <vt:i4>5</vt:i4>
      </vt:variant>
      <vt:variant>
        <vt:lpwstr/>
      </vt:variant>
      <vt:variant>
        <vt:lpwstr>Amounts_due_to_Treasurer_6_7</vt:lpwstr>
      </vt:variant>
      <vt:variant>
        <vt:i4>4128840</vt:i4>
      </vt:variant>
      <vt:variant>
        <vt:i4>1014</vt:i4>
      </vt:variant>
      <vt:variant>
        <vt:i4>0</vt:i4>
      </vt:variant>
      <vt:variant>
        <vt:i4>5</vt:i4>
      </vt:variant>
      <vt:variant>
        <vt:lpwstr/>
      </vt:variant>
      <vt:variant>
        <vt:lpwstr>Lease_liabilities_7_2</vt:lpwstr>
      </vt:variant>
      <vt:variant>
        <vt:i4>7405681</vt:i4>
      </vt:variant>
      <vt:variant>
        <vt:i4>1011</vt:i4>
      </vt:variant>
      <vt:variant>
        <vt:i4>0</vt:i4>
      </vt:variant>
      <vt:variant>
        <vt:i4>5</vt:i4>
      </vt:variant>
      <vt:variant>
        <vt:lpwstr/>
      </vt:variant>
      <vt:variant>
        <vt:lpwstr>Borrowings_7_1</vt:lpwstr>
      </vt:variant>
      <vt:variant>
        <vt:i4>196696</vt:i4>
      </vt:variant>
      <vt:variant>
        <vt:i4>1008</vt:i4>
      </vt:variant>
      <vt:variant>
        <vt:i4>0</vt:i4>
      </vt:variant>
      <vt:variant>
        <vt:i4>5</vt:i4>
      </vt:variant>
      <vt:variant>
        <vt:lpwstr/>
      </vt:variant>
      <vt:variant>
        <vt:lpwstr>Capital_grant_liabilities_6_6</vt:lpwstr>
      </vt:variant>
      <vt:variant>
        <vt:i4>1703989</vt:i4>
      </vt:variant>
      <vt:variant>
        <vt:i4>1005</vt:i4>
      </vt:variant>
      <vt:variant>
        <vt:i4>0</vt:i4>
      </vt:variant>
      <vt:variant>
        <vt:i4>5</vt:i4>
      </vt:variant>
      <vt:variant>
        <vt:lpwstr/>
      </vt:variant>
      <vt:variant>
        <vt:lpwstr>Contract_liabilities_6_5</vt:lpwstr>
      </vt:variant>
      <vt:variant>
        <vt:i4>1900558</vt:i4>
      </vt:variant>
      <vt:variant>
        <vt:i4>1002</vt:i4>
      </vt:variant>
      <vt:variant>
        <vt:i4>0</vt:i4>
      </vt:variant>
      <vt:variant>
        <vt:i4>5</vt:i4>
      </vt:variant>
      <vt:variant>
        <vt:lpwstr/>
      </vt:variant>
      <vt:variant>
        <vt:lpwstr>Payables_6_4</vt:lpwstr>
      </vt:variant>
      <vt:variant>
        <vt:i4>3014675</vt:i4>
      </vt:variant>
      <vt:variant>
        <vt:i4>999</vt:i4>
      </vt:variant>
      <vt:variant>
        <vt:i4>0</vt:i4>
      </vt:variant>
      <vt:variant>
        <vt:i4>5</vt:i4>
      </vt:variant>
      <vt:variant>
        <vt:lpwstr/>
      </vt:variant>
      <vt:variant>
        <vt:lpwstr>Other_assets_6_3</vt:lpwstr>
      </vt:variant>
      <vt:variant>
        <vt:i4>6488103</vt:i4>
      </vt:variant>
      <vt:variant>
        <vt:i4>996</vt:i4>
      </vt:variant>
      <vt:variant>
        <vt:i4>0</vt:i4>
      </vt:variant>
      <vt:variant>
        <vt:i4>5</vt:i4>
      </vt:variant>
      <vt:variant>
        <vt:lpwstr/>
      </vt:variant>
      <vt:variant>
        <vt:lpwstr>SCA_5_4</vt:lpwstr>
      </vt:variant>
      <vt:variant>
        <vt:i4>7274546</vt:i4>
      </vt:variant>
      <vt:variant>
        <vt:i4>993</vt:i4>
      </vt:variant>
      <vt:variant>
        <vt:i4>0</vt:i4>
      </vt:variant>
      <vt:variant>
        <vt:i4>5</vt:i4>
      </vt:variant>
      <vt:variant>
        <vt:lpwstr/>
      </vt:variant>
      <vt:variant>
        <vt:lpwstr>ROU_5_3</vt:lpwstr>
      </vt:variant>
      <vt:variant>
        <vt:i4>589945</vt:i4>
      </vt:variant>
      <vt:variant>
        <vt:i4>990</vt:i4>
      </vt:variant>
      <vt:variant>
        <vt:i4>0</vt:i4>
      </vt:variant>
      <vt:variant>
        <vt:i4>5</vt:i4>
      </vt:variant>
      <vt:variant>
        <vt:lpwstr/>
      </vt:variant>
      <vt:variant>
        <vt:lpwstr>Intangible_assets_5_2</vt:lpwstr>
      </vt:variant>
      <vt:variant>
        <vt:i4>7340064</vt:i4>
      </vt:variant>
      <vt:variant>
        <vt:i4>987</vt:i4>
      </vt:variant>
      <vt:variant>
        <vt:i4>0</vt:i4>
      </vt:variant>
      <vt:variant>
        <vt:i4>5</vt:i4>
      </vt:variant>
      <vt:variant>
        <vt:lpwstr/>
      </vt:variant>
      <vt:variant>
        <vt:lpwstr>PPE_5_1</vt:lpwstr>
      </vt:variant>
      <vt:variant>
        <vt:i4>5963836</vt:i4>
      </vt:variant>
      <vt:variant>
        <vt:i4>984</vt:i4>
      </vt:variant>
      <vt:variant>
        <vt:i4>0</vt:i4>
      </vt:variant>
      <vt:variant>
        <vt:i4>5</vt:i4>
      </vt:variant>
      <vt:variant>
        <vt:lpwstr/>
      </vt:variant>
      <vt:variant>
        <vt:lpwstr>Amounts_receivable_for_services_6_2</vt:lpwstr>
      </vt:variant>
      <vt:variant>
        <vt:i4>7405616</vt:i4>
      </vt:variant>
      <vt:variant>
        <vt:i4>981</vt:i4>
      </vt:variant>
      <vt:variant>
        <vt:i4>0</vt:i4>
      </vt:variant>
      <vt:variant>
        <vt:i4>5</vt:i4>
      </vt:variant>
      <vt:variant>
        <vt:lpwstr/>
      </vt:variant>
      <vt:variant>
        <vt:lpwstr>Receivables_6_1</vt:lpwstr>
      </vt:variant>
      <vt:variant>
        <vt:i4>7077940</vt:i4>
      </vt:variant>
      <vt:variant>
        <vt:i4>978</vt:i4>
      </vt:variant>
      <vt:variant>
        <vt:i4>0</vt:i4>
      </vt:variant>
      <vt:variant>
        <vt:i4>5</vt:i4>
      </vt:variant>
      <vt:variant>
        <vt:lpwstr/>
      </vt:variant>
      <vt:variant>
        <vt:lpwstr>Noncurrent_assets_held_for_sale_9_10</vt:lpwstr>
      </vt:variant>
      <vt:variant>
        <vt:i4>3014675</vt:i4>
      </vt:variant>
      <vt:variant>
        <vt:i4>975</vt:i4>
      </vt:variant>
      <vt:variant>
        <vt:i4>0</vt:i4>
      </vt:variant>
      <vt:variant>
        <vt:i4>5</vt:i4>
      </vt:variant>
      <vt:variant>
        <vt:lpwstr/>
      </vt:variant>
      <vt:variant>
        <vt:lpwstr>Other_assets_6_3</vt:lpwstr>
      </vt:variant>
      <vt:variant>
        <vt:i4>5963836</vt:i4>
      </vt:variant>
      <vt:variant>
        <vt:i4>972</vt:i4>
      </vt:variant>
      <vt:variant>
        <vt:i4>0</vt:i4>
      </vt:variant>
      <vt:variant>
        <vt:i4>5</vt:i4>
      </vt:variant>
      <vt:variant>
        <vt:lpwstr/>
      </vt:variant>
      <vt:variant>
        <vt:lpwstr>Amounts_receivable_for_services_6_2</vt:lpwstr>
      </vt:variant>
      <vt:variant>
        <vt:i4>7405616</vt:i4>
      </vt:variant>
      <vt:variant>
        <vt:i4>969</vt:i4>
      </vt:variant>
      <vt:variant>
        <vt:i4>0</vt:i4>
      </vt:variant>
      <vt:variant>
        <vt:i4>5</vt:i4>
      </vt:variant>
      <vt:variant>
        <vt:lpwstr/>
      </vt:variant>
      <vt:variant>
        <vt:lpwstr>Receivables_6_1</vt:lpwstr>
      </vt:variant>
      <vt:variant>
        <vt:i4>4128873</vt:i4>
      </vt:variant>
      <vt:variant>
        <vt:i4>966</vt:i4>
      </vt:variant>
      <vt:variant>
        <vt:i4>0</vt:i4>
      </vt:variant>
      <vt:variant>
        <vt:i4>5</vt:i4>
      </vt:variant>
      <vt:variant>
        <vt:lpwstr/>
      </vt:variant>
      <vt:variant>
        <vt:lpwstr>Sale_of_goods_4_3</vt:lpwstr>
      </vt:variant>
      <vt:variant>
        <vt:i4>3145800</vt:i4>
      </vt:variant>
      <vt:variant>
        <vt:i4>963</vt:i4>
      </vt:variant>
      <vt:variant>
        <vt:i4>0</vt:i4>
      </vt:variant>
      <vt:variant>
        <vt:i4>5</vt:i4>
      </vt:variant>
      <vt:variant>
        <vt:lpwstr/>
      </vt:variant>
      <vt:variant>
        <vt:lpwstr>Cash_n_cash_equiv_7_6</vt:lpwstr>
      </vt:variant>
      <vt:variant>
        <vt:i4>3145800</vt:i4>
      </vt:variant>
      <vt:variant>
        <vt:i4>960</vt:i4>
      </vt:variant>
      <vt:variant>
        <vt:i4>0</vt:i4>
      </vt:variant>
      <vt:variant>
        <vt:i4>5</vt:i4>
      </vt:variant>
      <vt:variant>
        <vt:lpwstr/>
      </vt:variant>
      <vt:variant>
        <vt:lpwstr>Cash_n_cash_equiv_7_6</vt:lpwstr>
      </vt:variant>
      <vt:variant>
        <vt:i4>6881380</vt:i4>
      </vt:variant>
      <vt:variant>
        <vt:i4>957</vt:i4>
      </vt:variant>
      <vt:variant>
        <vt:i4>0</vt:i4>
      </vt:variant>
      <vt:variant>
        <vt:i4>5</vt:i4>
      </vt:variant>
      <vt:variant>
        <vt:lpwstr/>
      </vt:variant>
      <vt:variant>
        <vt:lpwstr>Equity_9_11</vt:lpwstr>
      </vt:variant>
      <vt:variant>
        <vt:i4>131144</vt:i4>
      </vt:variant>
      <vt:variant>
        <vt:i4>954</vt:i4>
      </vt:variant>
      <vt:variant>
        <vt:i4>0</vt:i4>
      </vt:variant>
      <vt:variant>
        <vt:i4>5</vt:i4>
      </vt:variant>
      <vt:variant>
        <vt:lpwstr/>
      </vt:variant>
      <vt:variant>
        <vt:lpwstr>Income_state_govt_4_1</vt:lpwstr>
      </vt:variant>
      <vt:variant>
        <vt:i4>131144</vt:i4>
      </vt:variant>
      <vt:variant>
        <vt:i4>951</vt:i4>
      </vt:variant>
      <vt:variant>
        <vt:i4>0</vt:i4>
      </vt:variant>
      <vt:variant>
        <vt:i4>5</vt:i4>
      </vt:variant>
      <vt:variant>
        <vt:lpwstr/>
      </vt:variant>
      <vt:variant>
        <vt:lpwstr>Income_state_govt_4_1</vt:lpwstr>
      </vt:variant>
      <vt:variant>
        <vt:i4>131144</vt:i4>
      </vt:variant>
      <vt:variant>
        <vt:i4>948</vt:i4>
      </vt:variant>
      <vt:variant>
        <vt:i4>0</vt:i4>
      </vt:variant>
      <vt:variant>
        <vt:i4>5</vt:i4>
      </vt:variant>
      <vt:variant>
        <vt:lpwstr/>
      </vt:variant>
      <vt:variant>
        <vt:lpwstr>Income_state_govt_4_1</vt:lpwstr>
      </vt:variant>
      <vt:variant>
        <vt:i4>131144</vt:i4>
      </vt:variant>
      <vt:variant>
        <vt:i4>945</vt:i4>
      </vt:variant>
      <vt:variant>
        <vt:i4>0</vt:i4>
      </vt:variant>
      <vt:variant>
        <vt:i4>5</vt:i4>
      </vt:variant>
      <vt:variant>
        <vt:lpwstr/>
      </vt:variant>
      <vt:variant>
        <vt:lpwstr>Income_state_govt_4_1</vt:lpwstr>
      </vt:variant>
      <vt:variant>
        <vt:i4>131144</vt:i4>
      </vt:variant>
      <vt:variant>
        <vt:i4>942</vt:i4>
      </vt:variant>
      <vt:variant>
        <vt:i4>0</vt:i4>
      </vt:variant>
      <vt:variant>
        <vt:i4>5</vt:i4>
      </vt:variant>
      <vt:variant>
        <vt:lpwstr/>
      </vt:variant>
      <vt:variant>
        <vt:lpwstr>Income_state_govt_4_1</vt:lpwstr>
      </vt:variant>
      <vt:variant>
        <vt:i4>2818066</vt:i4>
      </vt:variant>
      <vt:variant>
        <vt:i4>939</vt:i4>
      </vt:variant>
      <vt:variant>
        <vt:i4>0</vt:i4>
      </vt:variant>
      <vt:variant>
        <vt:i4>5</vt:i4>
      </vt:variant>
      <vt:variant>
        <vt:lpwstr/>
      </vt:variant>
      <vt:variant>
        <vt:lpwstr>Other_income_4_5</vt:lpwstr>
      </vt:variant>
      <vt:variant>
        <vt:i4>1769572</vt:i4>
      </vt:variant>
      <vt:variant>
        <vt:i4>936</vt:i4>
      </vt:variant>
      <vt:variant>
        <vt:i4>0</vt:i4>
      </vt:variant>
      <vt:variant>
        <vt:i4>5</vt:i4>
      </vt:variant>
      <vt:variant>
        <vt:lpwstr/>
      </vt:variant>
      <vt:variant>
        <vt:lpwstr>Cmwlth_grants_4_4</vt:lpwstr>
      </vt:variant>
      <vt:variant>
        <vt:i4>4128873</vt:i4>
      </vt:variant>
      <vt:variant>
        <vt:i4>933</vt:i4>
      </vt:variant>
      <vt:variant>
        <vt:i4>0</vt:i4>
      </vt:variant>
      <vt:variant>
        <vt:i4>5</vt:i4>
      </vt:variant>
      <vt:variant>
        <vt:lpwstr/>
      </vt:variant>
      <vt:variant>
        <vt:lpwstr>Sale_of_goods_4_3</vt:lpwstr>
      </vt:variant>
      <vt:variant>
        <vt:i4>7995410</vt:i4>
      </vt:variant>
      <vt:variant>
        <vt:i4>930</vt:i4>
      </vt:variant>
      <vt:variant>
        <vt:i4>0</vt:i4>
      </vt:variant>
      <vt:variant>
        <vt:i4>5</vt:i4>
      </vt:variant>
      <vt:variant>
        <vt:lpwstr/>
      </vt:variant>
      <vt:variant>
        <vt:lpwstr>User_charges_n_fees_4_2</vt:lpwstr>
      </vt:variant>
      <vt:variant>
        <vt:i4>3211332</vt:i4>
      </vt:variant>
      <vt:variant>
        <vt:i4>927</vt:i4>
      </vt:variant>
      <vt:variant>
        <vt:i4>0</vt:i4>
      </vt:variant>
      <vt:variant>
        <vt:i4>5</vt:i4>
      </vt:variant>
      <vt:variant>
        <vt:lpwstr/>
      </vt:variant>
      <vt:variant>
        <vt:lpwstr>Other_expenditure_3_3</vt:lpwstr>
      </vt:variant>
      <vt:variant>
        <vt:i4>4128873</vt:i4>
      </vt:variant>
      <vt:variant>
        <vt:i4>924</vt:i4>
      </vt:variant>
      <vt:variant>
        <vt:i4>0</vt:i4>
      </vt:variant>
      <vt:variant>
        <vt:i4>5</vt:i4>
      </vt:variant>
      <vt:variant>
        <vt:lpwstr/>
      </vt:variant>
      <vt:variant>
        <vt:lpwstr>Sale_of_goods_4_3</vt:lpwstr>
      </vt:variant>
      <vt:variant>
        <vt:i4>6422645</vt:i4>
      </vt:variant>
      <vt:variant>
        <vt:i4>921</vt:i4>
      </vt:variant>
      <vt:variant>
        <vt:i4>0</vt:i4>
      </vt:variant>
      <vt:variant>
        <vt:i4>5</vt:i4>
      </vt:variant>
      <vt:variant>
        <vt:lpwstr/>
      </vt:variant>
      <vt:variant>
        <vt:lpwstr>Grants_n_subsidies_3_2</vt:lpwstr>
      </vt:variant>
      <vt:variant>
        <vt:i4>3211332</vt:i4>
      </vt:variant>
      <vt:variant>
        <vt:i4>918</vt:i4>
      </vt:variant>
      <vt:variant>
        <vt:i4>0</vt:i4>
      </vt:variant>
      <vt:variant>
        <vt:i4>5</vt:i4>
      </vt:variant>
      <vt:variant>
        <vt:lpwstr/>
      </vt:variant>
      <vt:variant>
        <vt:lpwstr>Other_expenditure_3_3</vt:lpwstr>
      </vt:variant>
      <vt:variant>
        <vt:i4>3080279</vt:i4>
      </vt:variant>
      <vt:variant>
        <vt:i4>915</vt:i4>
      </vt:variant>
      <vt:variant>
        <vt:i4>0</vt:i4>
      </vt:variant>
      <vt:variant>
        <vt:i4>5</vt:i4>
      </vt:variant>
      <vt:variant>
        <vt:lpwstr/>
      </vt:variant>
      <vt:variant>
        <vt:lpwstr>Finance_costs_7_5</vt:lpwstr>
      </vt:variant>
      <vt:variant>
        <vt:i4>7274546</vt:i4>
      </vt:variant>
      <vt:variant>
        <vt:i4>912</vt:i4>
      </vt:variant>
      <vt:variant>
        <vt:i4>0</vt:i4>
      </vt:variant>
      <vt:variant>
        <vt:i4>5</vt:i4>
      </vt:variant>
      <vt:variant>
        <vt:lpwstr/>
      </vt:variant>
      <vt:variant>
        <vt:lpwstr>ROU_5_3</vt:lpwstr>
      </vt:variant>
      <vt:variant>
        <vt:i4>1835041</vt:i4>
      </vt:variant>
      <vt:variant>
        <vt:i4>909</vt:i4>
      </vt:variant>
      <vt:variant>
        <vt:i4>0</vt:i4>
      </vt:variant>
      <vt:variant>
        <vt:i4>5</vt:i4>
      </vt:variant>
      <vt:variant>
        <vt:lpwstr/>
      </vt:variant>
      <vt:variant>
        <vt:lpwstr>Intangible_assets_depn_n_impair_5_2_1</vt:lpwstr>
      </vt:variant>
      <vt:variant>
        <vt:i4>6684778</vt:i4>
      </vt:variant>
      <vt:variant>
        <vt:i4>906</vt:i4>
      </vt:variant>
      <vt:variant>
        <vt:i4>0</vt:i4>
      </vt:variant>
      <vt:variant>
        <vt:i4>5</vt:i4>
      </vt:variant>
      <vt:variant>
        <vt:lpwstr/>
      </vt:variant>
      <vt:variant>
        <vt:lpwstr>PPE_depn_n_impairment_5_1_1</vt:lpwstr>
      </vt:variant>
      <vt:variant>
        <vt:i4>3211332</vt:i4>
      </vt:variant>
      <vt:variant>
        <vt:i4>903</vt:i4>
      </vt:variant>
      <vt:variant>
        <vt:i4>0</vt:i4>
      </vt:variant>
      <vt:variant>
        <vt:i4>5</vt:i4>
      </vt:variant>
      <vt:variant>
        <vt:lpwstr/>
      </vt:variant>
      <vt:variant>
        <vt:lpwstr>Other_expenditure_3_3</vt:lpwstr>
      </vt:variant>
      <vt:variant>
        <vt:i4>8061005</vt:i4>
      </vt:variant>
      <vt:variant>
        <vt:i4>900</vt:i4>
      </vt:variant>
      <vt:variant>
        <vt:i4>0</vt:i4>
      </vt:variant>
      <vt:variant>
        <vt:i4>5</vt:i4>
      </vt:variant>
      <vt:variant>
        <vt:lpwstr/>
      </vt:variant>
      <vt:variant>
        <vt:lpwstr>Employee_benefits_exp_3_1_a</vt:lpwstr>
      </vt:variant>
      <vt:variant>
        <vt:i4>1245246</vt:i4>
      </vt:variant>
      <vt:variant>
        <vt:i4>893</vt:i4>
      </vt:variant>
      <vt:variant>
        <vt:i4>0</vt:i4>
      </vt:variant>
      <vt:variant>
        <vt:i4>5</vt:i4>
      </vt:variant>
      <vt:variant>
        <vt:lpwstr/>
      </vt:variant>
      <vt:variant>
        <vt:lpwstr>_Toc164327962</vt:lpwstr>
      </vt:variant>
      <vt:variant>
        <vt:i4>1245246</vt:i4>
      </vt:variant>
      <vt:variant>
        <vt:i4>887</vt:i4>
      </vt:variant>
      <vt:variant>
        <vt:i4>0</vt:i4>
      </vt:variant>
      <vt:variant>
        <vt:i4>5</vt:i4>
      </vt:variant>
      <vt:variant>
        <vt:lpwstr/>
      </vt:variant>
      <vt:variant>
        <vt:lpwstr>_Toc164327961</vt:lpwstr>
      </vt:variant>
      <vt:variant>
        <vt:i4>1245246</vt:i4>
      </vt:variant>
      <vt:variant>
        <vt:i4>881</vt:i4>
      </vt:variant>
      <vt:variant>
        <vt:i4>0</vt:i4>
      </vt:variant>
      <vt:variant>
        <vt:i4>5</vt:i4>
      </vt:variant>
      <vt:variant>
        <vt:lpwstr/>
      </vt:variant>
      <vt:variant>
        <vt:lpwstr>_Toc164327960</vt:lpwstr>
      </vt:variant>
      <vt:variant>
        <vt:i4>1048638</vt:i4>
      </vt:variant>
      <vt:variant>
        <vt:i4>875</vt:i4>
      </vt:variant>
      <vt:variant>
        <vt:i4>0</vt:i4>
      </vt:variant>
      <vt:variant>
        <vt:i4>5</vt:i4>
      </vt:variant>
      <vt:variant>
        <vt:lpwstr/>
      </vt:variant>
      <vt:variant>
        <vt:lpwstr>_Toc164327959</vt:lpwstr>
      </vt:variant>
      <vt:variant>
        <vt:i4>1048638</vt:i4>
      </vt:variant>
      <vt:variant>
        <vt:i4>869</vt:i4>
      </vt:variant>
      <vt:variant>
        <vt:i4>0</vt:i4>
      </vt:variant>
      <vt:variant>
        <vt:i4>5</vt:i4>
      </vt:variant>
      <vt:variant>
        <vt:lpwstr/>
      </vt:variant>
      <vt:variant>
        <vt:lpwstr>_Toc164327958</vt:lpwstr>
      </vt:variant>
      <vt:variant>
        <vt:i4>1048638</vt:i4>
      </vt:variant>
      <vt:variant>
        <vt:i4>863</vt:i4>
      </vt:variant>
      <vt:variant>
        <vt:i4>0</vt:i4>
      </vt:variant>
      <vt:variant>
        <vt:i4>5</vt:i4>
      </vt:variant>
      <vt:variant>
        <vt:lpwstr/>
      </vt:variant>
      <vt:variant>
        <vt:lpwstr>_Toc164327957</vt:lpwstr>
      </vt:variant>
      <vt:variant>
        <vt:i4>1048638</vt:i4>
      </vt:variant>
      <vt:variant>
        <vt:i4>857</vt:i4>
      </vt:variant>
      <vt:variant>
        <vt:i4>0</vt:i4>
      </vt:variant>
      <vt:variant>
        <vt:i4>5</vt:i4>
      </vt:variant>
      <vt:variant>
        <vt:lpwstr/>
      </vt:variant>
      <vt:variant>
        <vt:lpwstr>_Toc164327956</vt:lpwstr>
      </vt:variant>
      <vt:variant>
        <vt:i4>1048638</vt:i4>
      </vt:variant>
      <vt:variant>
        <vt:i4>851</vt:i4>
      </vt:variant>
      <vt:variant>
        <vt:i4>0</vt:i4>
      </vt:variant>
      <vt:variant>
        <vt:i4>5</vt:i4>
      </vt:variant>
      <vt:variant>
        <vt:lpwstr/>
      </vt:variant>
      <vt:variant>
        <vt:lpwstr>_Toc164327955</vt:lpwstr>
      </vt:variant>
      <vt:variant>
        <vt:i4>1048638</vt:i4>
      </vt:variant>
      <vt:variant>
        <vt:i4>845</vt:i4>
      </vt:variant>
      <vt:variant>
        <vt:i4>0</vt:i4>
      </vt:variant>
      <vt:variant>
        <vt:i4>5</vt:i4>
      </vt:variant>
      <vt:variant>
        <vt:lpwstr/>
      </vt:variant>
      <vt:variant>
        <vt:lpwstr>_Toc164327954</vt:lpwstr>
      </vt:variant>
      <vt:variant>
        <vt:i4>1048638</vt:i4>
      </vt:variant>
      <vt:variant>
        <vt:i4>839</vt:i4>
      </vt:variant>
      <vt:variant>
        <vt:i4>0</vt:i4>
      </vt:variant>
      <vt:variant>
        <vt:i4>5</vt:i4>
      </vt:variant>
      <vt:variant>
        <vt:lpwstr/>
      </vt:variant>
      <vt:variant>
        <vt:lpwstr>_Toc164327953</vt:lpwstr>
      </vt:variant>
      <vt:variant>
        <vt:i4>1048638</vt:i4>
      </vt:variant>
      <vt:variant>
        <vt:i4>833</vt:i4>
      </vt:variant>
      <vt:variant>
        <vt:i4>0</vt:i4>
      </vt:variant>
      <vt:variant>
        <vt:i4>5</vt:i4>
      </vt:variant>
      <vt:variant>
        <vt:lpwstr/>
      </vt:variant>
      <vt:variant>
        <vt:lpwstr>_Toc164327952</vt:lpwstr>
      </vt:variant>
      <vt:variant>
        <vt:i4>1048638</vt:i4>
      </vt:variant>
      <vt:variant>
        <vt:i4>827</vt:i4>
      </vt:variant>
      <vt:variant>
        <vt:i4>0</vt:i4>
      </vt:variant>
      <vt:variant>
        <vt:i4>5</vt:i4>
      </vt:variant>
      <vt:variant>
        <vt:lpwstr/>
      </vt:variant>
      <vt:variant>
        <vt:lpwstr>_Toc164327951</vt:lpwstr>
      </vt:variant>
      <vt:variant>
        <vt:i4>1048638</vt:i4>
      </vt:variant>
      <vt:variant>
        <vt:i4>821</vt:i4>
      </vt:variant>
      <vt:variant>
        <vt:i4>0</vt:i4>
      </vt:variant>
      <vt:variant>
        <vt:i4>5</vt:i4>
      </vt:variant>
      <vt:variant>
        <vt:lpwstr/>
      </vt:variant>
      <vt:variant>
        <vt:lpwstr>_Toc164327950</vt:lpwstr>
      </vt:variant>
      <vt:variant>
        <vt:i4>1114174</vt:i4>
      </vt:variant>
      <vt:variant>
        <vt:i4>815</vt:i4>
      </vt:variant>
      <vt:variant>
        <vt:i4>0</vt:i4>
      </vt:variant>
      <vt:variant>
        <vt:i4>5</vt:i4>
      </vt:variant>
      <vt:variant>
        <vt:lpwstr/>
      </vt:variant>
      <vt:variant>
        <vt:lpwstr>_Toc164327949</vt:lpwstr>
      </vt:variant>
      <vt:variant>
        <vt:i4>1114174</vt:i4>
      </vt:variant>
      <vt:variant>
        <vt:i4>809</vt:i4>
      </vt:variant>
      <vt:variant>
        <vt:i4>0</vt:i4>
      </vt:variant>
      <vt:variant>
        <vt:i4>5</vt:i4>
      </vt:variant>
      <vt:variant>
        <vt:lpwstr/>
      </vt:variant>
      <vt:variant>
        <vt:lpwstr>_Toc164327948</vt:lpwstr>
      </vt:variant>
      <vt:variant>
        <vt:i4>1114174</vt:i4>
      </vt:variant>
      <vt:variant>
        <vt:i4>803</vt:i4>
      </vt:variant>
      <vt:variant>
        <vt:i4>0</vt:i4>
      </vt:variant>
      <vt:variant>
        <vt:i4>5</vt:i4>
      </vt:variant>
      <vt:variant>
        <vt:lpwstr/>
      </vt:variant>
      <vt:variant>
        <vt:lpwstr>_Toc164327947</vt:lpwstr>
      </vt:variant>
      <vt:variant>
        <vt:i4>1114174</vt:i4>
      </vt:variant>
      <vt:variant>
        <vt:i4>797</vt:i4>
      </vt:variant>
      <vt:variant>
        <vt:i4>0</vt:i4>
      </vt:variant>
      <vt:variant>
        <vt:i4>5</vt:i4>
      </vt:variant>
      <vt:variant>
        <vt:lpwstr/>
      </vt:variant>
      <vt:variant>
        <vt:lpwstr>_Toc164327946</vt:lpwstr>
      </vt:variant>
      <vt:variant>
        <vt:i4>1114174</vt:i4>
      </vt:variant>
      <vt:variant>
        <vt:i4>791</vt:i4>
      </vt:variant>
      <vt:variant>
        <vt:i4>0</vt:i4>
      </vt:variant>
      <vt:variant>
        <vt:i4>5</vt:i4>
      </vt:variant>
      <vt:variant>
        <vt:lpwstr/>
      </vt:variant>
      <vt:variant>
        <vt:lpwstr>_Toc164327945</vt:lpwstr>
      </vt:variant>
      <vt:variant>
        <vt:i4>1114174</vt:i4>
      </vt:variant>
      <vt:variant>
        <vt:i4>785</vt:i4>
      </vt:variant>
      <vt:variant>
        <vt:i4>0</vt:i4>
      </vt:variant>
      <vt:variant>
        <vt:i4>5</vt:i4>
      </vt:variant>
      <vt:variant>
        <vt:lpwstr/>
      </vt:variant>
      <vt:variant>
        <vt:lpwstr>_Toc164327944</vt:lpwstr>
      </vt:variant>
      <vt:variant>
        <vt:i4>1114174</vt:i4>
      </vt:variant>
      <vt:variant>
        <vt:i4>779</vt:i4>
      </vt:variant>
      <vt:variant>
        <vt:i4>0</vt:i4>
      </vt:variant>
      <vt:variant>
        <vt:i4>5</vt:i4>
      </vt:variant>
      <vt:variant>
        <vt:lpwstr/>
      </vt:variant>
      <vt:variant>
        <vt:lpwstr>_Toc164327943</vt:lpwstr>
      </vt:variant>
      <vt:variant>
        <vt:i4>1114174</vt:i4>
      </vt:variant>
      <vt:variant>
        <vt:i4>773</vt:i4>
      </vt:variant>
      <vt:variant>
        <vt:i4>0</vt:i4>
      </vt:variant>
      <vt:variant>
        <vt:i4>5</vt:i4>
      </vt:variant>
      <vt:variant>
        <vt:lpwstr/>
      </vt:variant>
      <vt:variant>
        <vt:lpwstr>_Toc164327942</vt:lpwstr>
      </vt:variant>
      <vt:variant>
        <vt:i4>1114174</vt:i4>
      </vt:variant>
      <vt:variant>
        <vt:i4>767</vt:i4>
      </vt:variant>
      <vt:variant>
        <vt:i4>0</vt:i4>
      </vt:variant>
      <vt:variant>
        <vt:i4>5</vt:i4>
      </vt:variant>
      <vt:variant>
        <vt:lpwstr/>
      </vt:variant>
      <vt:variant>
        <vt:lpwstr>_Toc164327941</vt:lpwstr>
      </vt:variant>
      <vt:variant>
        <vt:i4>1114174</vt:i4>
      </vt:variant>
      <vt:variant>
        <vt:i4>761</vt:i4>
      </vt:variant>
      <vt:variant>
        <vt:i4>0</vt:i4>
      </vt:variant>
      <vt:variant>
        <vt:i4>5</vt:i4>
      </vt:variant>
      <vt:variant>
        <vt:lpwstr/>
      </vt:variant>
      <vt:variant>
        <vt:lpwstr>_Toc164327940</vt:lpwstr>
      </vt:variant>
      <vt:variant>
        <vt:i4>1441854</vt:i4>
      </vt:variant>
      <vt:variant>
        <vt:i4>755</vt:i4>
      </vt:variant>
      <vt:variant>
        <vt:i4>0</vt:i4>
      </vt:variant>
      <vt:variant>
        <vt:i4>5</vt:i4>
      </vt:variant>
      <vt:variant>
        <vt:lpwstr/>
      </vt:variant>
      <vt:variant>
        <vt:lpwstr>_Toc164327939</vt:lpwstr>
      </vt:variant>
      <vt:variant>
        <vt:i4>1441854</vt:i4>
      </vt:variant>
      <vt:variant>
        <vt:i4>749</vt:i4>
      </vt:variant>
      <vt:variant>
        <vt:i4>0</vt:i4>
      </vt:variant>
      <vt:variant>
        <vt:i4>5</vt:i4>
      </vt:variant>
      <vt:variant>
        <vt:lpwstr/>
      </vt:variant>
      <vt:variant>
        <vt:lpwstr>_Toc164327938</vt:lpwstr>
      </vt:variant>
      <vt:variant>
        <vt:i4>1441854</vt:i4>
      </vt:variant>
      <vt:variant>
        <vt:i4>743</vt:i4>
      </vt:variant>
      <vt:variant>
        <vt:i4>0</vt:i4>
      </vt:variant>
      <vt:variant>
        <vt:i4>5</vt:i4>
      </vt:variant>
      <vt:variant>
        <vt:lpwstr/>
      </vt:variant>
      <vt:variant>
        <vt:lpwstr>_Toc164327937</vt:lpwstr>
      </vt:variant>
      <vt:variant>
        <vt:i4>1441854</vt:i4>
      </vt:variant>
      <vt:variant>
        <vt:i4>737</vt:i4>
      </vt:variant>
      <vt:variant>
        <vt:i4>0</vt:i4>
      </vt:variant>
      <vt:variant>
        <vt:i4>5</vt:i4>
      </vt:variant>
      <vt:variant>
        <vt:lpwstr/>
      </vt:variant>
      <vt:variant>
        <vt:lpwstr>_Toc164327936</vt:lpwstr>
      </vt:variant>
      <vt:variant>
        <vt:i4>1441854</vt:i4>
      </vt:variant>
      <vt:variant>
        <vt:i4>731</vt:i4>
      </vt:variant>
      <vt:variant>
        <vt:i4>0</vt:i4>
      </vt:variant>
      <vt:variant>
        <vt:i4>5</vt:i4>
      </vt:variant>
      <vt:variant>
        <vt:lpwstr/>
      </vt:variant>
      <vt:variant>
        <vt:lpwstr>_Toc164327935</vt:lpwstr>
      </vt:variant>
      <vt:variant>
        <vt:i4>1441854</vt:i4>
      </vt:variant>
      <vt:variant>
        <vt:i4>725</vt:i4>
      </vt:variant>
      <vt:variant>
        <vt:i4>0</vt:i4>
      </vt:variant>
      <vt:variant>
        <vt:i4>5</vt:i4>
      </vt:variant>
      <vt:variant>
        <vt:lpwstr/>
      </vt:variant>
      <vt:variant>
        <vt:lpwstr>_Toc164327934</vt:lpwstr>
      </vt:variant>
      <vt:variant>
        <vt:i4>1441854</vt:i4>
      </vt:variant>
      <vt:variant>
        <vt:i4>719</vt:i4>
      </vt:variant>
      <vt:variant>
        <vt:i4>0</vt:i4>
      </vt:variant>
      <vt:variant>
        <vt:i4>5</vt:i4>
      </vt:variant>
      <vt:variant>
        <vt:lpwstr/>
      </vt:variant>
      <vt:variant>
        <vt:lpwstr>_Toc164327933</vt:lpwstr>
      </vt:variant>
      <vt:variant>
        <vt:i4>1441854</vt:i4>
      </vt:variant>
      <vt:variant>
        <vt:i4>713</vt:i4>
      </vt:variant>
      <vt:variant>
        <vt:i4>0</vt:i4>
      </vt:variant>
      <vt:variant>
        <vt:i4>5</vt:i4>
      </vt:variant>
      <vt:variant>
        <vt:lpwstr/>
      </vt:variant>
      <vt:variant>
        <vt:lpwstr>_Toc164327932</vt:lpwstr>
      </vt:variant>
      <vt:variant>
        <vt:i4>1441854</vt:i4>
      </vt:variant>
      <vt:variant>
        <vt:i4>707</vt:i4>
      </vt:variant>
      <vt:variant>
        <vt:i4>0</vt:i4>
      </vt:variant>
      <vt:variant>
        <vt:i4>5</vt:i4>
      </vt:variant>
      <vt:variant>
        <vt:lpwstr/>
      </vt:variant>
      <vt:variant>
        <vt:lpwstr>_Toc164327931</vt:lpwstr>
      </vt:variant>
      <vt:variant>
        <vt:i4>1441854</vt:i4>
      </vt:variant>
      <vt:variant>
        <vt:i4>701</vt:i4>
      </vt:variant>
      <vt:variant>
        <vt:i4>0</vt:i4>
      </vt:variant>
      <vt:variant>
        <vt:i4>5</vt:i4>
      </vt:variant>
      <vt:variant>
        <vt:lpwstr/>
      </vt:variant>
      <vt:variant>
        <vt:lpwstr>_Toc164327930</vt:lpwstr>
      </vt:variant>
      <vt:variant>
        <vt:i4>1507390</vt:i4>
      </vt:variant>
      <vt:variant>
        <vt:i4>695</vt:i4>
      </vt:variant>
      <vt:variant>
        <vt:i4>0</vt:i4>
      </vt:variant>
      <vt:variant>
        <vt:i4>5</vt:i4>
      </vt:variant>
      <vt:variant>
        <vt:lpwstr/>
      </vt:variant>
      <vt:variant>
        <vt:lpwstr>_Toc164327929</vt:lpwstr>
      </vt:variant>
      <vt:variant>
        <vt:i4>1507390</vt:i4>
      </vt:variant>
      <vt:variant>
        <vt:i4>689</vt:i4>
      </vt:variant>
      <vt:variant>
        <vt:i4>0</vt:i4>
      </vt:variant>
      <vt:variant>
        <vt:i4>5</vt:i4>
      </vt:variant>
      <vt:variant>
        <vt:lpwstr/>
      </vt:variant>
      <vt:variant>
        <vt:lpwstr>_Toc164327928</vt:lpwstr>
      </vt:variant>
      <vt:variant>
        <vt:i4>1507390</vt:i4>
      </vt:variant>
      <vt:variant>
        <vt:i4>683</vt:i4>
      </vt:variant>
      <vt:variant>
        <vt:i4>0</vt:i4>
      </vt:variant>
      <vt:variant>
        <vt:i4>5</vt:i4>
      </vt:variant>
      <vt:variant>
        <vt:lpwstr/>
      </vt:variant>
      <vt:variant>
        <vt:lpwstr>_Toc164327927</vt:lpwstr>
      </vt:variant>
      <vt:variant>
        <vt:i4>1507390</vt:i4>
      </vt:variant>
      <vt:variant>
        <vt:i4>677</vt:i4>
      </vt:variant>
      <vt:variant>
        <vt:i4>0</vt:i4>
      </vt:variant>
      <vt:variant>
        <vt:i4>5</vt:i4>
      </vt:variant>
      <vt:variant>
        <vt:lpwstr/>
      </vt:variant>
      <vt:variant>
        <vt:lpwstr>_Toc164327926</vt:lpwstr>
      </vt:variant>
      <vt:variant>
        <vt:i4>1507390</vt:i4>
      </vt:variant>
      <vt:variant>
        <vt:i4>671</vt:i4>
      </vt:variant>
      <vt:variant>
        <vt:i4>0</vt:i4>
      </vt:variant>
      <vt:variant>
        <vt:i4>5</vt:i4>
      </vt:variant>
      <vt:variant>
        <vt:lpwstr/>
      </vt:variant>
      <vt:variant>
        <vt:lpwstr>_Toc164327925</vt:lpwstr>
      </vt:variant>
      <vt:variant>
        <vt:i4>1507390</vt:i4>
      </vt:variant>
      <vt:variant>
        <vt:i4>665</vt:i4>
      </vt:variant>
      <vt:variant>
        <vt:i4>0</vt:i4>
      </vt:variant>
      <vt:variant>
        <vt:i4>5</vt:i4>
      </vt:variant>
      <vt:variant>
        <vt:lpwstr/>
      </vt:variant>
      <vt:variant>
        <vt:lpwstr>_Toc164327924</vt:lpwstr>
      </vt:variant>
      <vt:variant>
        <vt:i4>1507390</vt:i4>
      </vt:variant>
      <vt:variant>
        <vt:i4>659</vt:i4>
      </vt:variant>
      <vt:variant>
        <vt:i4>0</vt:i4>
      </vt:variant>
      <vt:variant>
        <vt:i4>5</vt:i4>
      </vt:variant>
      <vt:variant>
        <vt:lpwstr/>
      </vt:variant>
      <vt:variant>
        <vt:lpwstr>_Toc164327923</vt:lpwstr>
      </vt:variant>
      <vt:variant>
        <vt:i4>1507390</vt:i4>
      </vt:variant>
      <vt:variant>
        <vt:i4>653</vt:i4>
      </vt:variant>
      <vt:variant>
        <vt:i4>0</vt:i4>
      </vt:variant>
      <vt:variant>
        <vt:i4>5</vt:i4>
      </vt:variant>
      <vt:variant>
        <vt:lpwstr/>
      </vt:variant>
      <vt:variant>
        <vt:lpwstr>_Toc164327922</vt:lpwstr>
      </vt:variant>
      <vt:variant>
        <vt:i4>1507390</vt:i4>
      </vt:variant>
      <vt:variant>
        <vt:i4>647</vt:i4>
      </vt:variant>
      <vt:variant>
        <vt:i4>0</vt:i4>
      </vt:variant>
      <vt:variant>
        <vt:i4>5</vt:i4>
      </vt:variant>
      <vt:variant>
        <vt:lpwstr/>
      </vt:variant>
      <vt:variant>
        <vt:lpwstr>_Toc164327921</vt:lpwstr>
      </vt:variant>
      <vt:variant>
        <vt:i4>1507390</vt:i4>
      </vt:variant>
      <vt:variant>
        <vt:i4>641</vt:i4>
      </vt:variant>
      <vt:variant>
        <vt:i4>0</vt:i4>
      </vt:variant>
      <vt:variant>
        <vt:i4>5</vt:i4>
      </vt:variant>
      <vt:variant>
        <vt:lpwstr/>
      </vt:variant>
      <vt:variant>
        <vt:lpwstr>_Toc164327920</vt:lpwstr>
      </vt:variant>
      <vt:variant>
        <vt:i4>1310782</vt:i4>
      </vt:variant>
      <vt:variant>
        <vt:i4>635</vt:i4>
      </vt:variant>
      <vt:variant>
        <vt:i4>0</vt:i4>
      </vt:variant>
      <vt:variant>
        <vt:i4>5</vt:i4>
      </vt:variant>
      <vt:variant>
        <vt:lpwstr/>
      </vt:variant>
      <vt:variant>
        <vt:lpwstr>_Toc164327919</vt:lpwstr>
      </vt:variant>
      <vt:variant>
        <vt:i4>1310782</vt:i4>
      </vt:variant>
      <vt:variant>
        <vt:i4>629</vt:i4>
      </vt:variant>
      <vt:variant>
        <vt:i4>0</vt:i4>
      </vt:variant>
      <vt:variant>
        <vt:i4>5</vt:i4>
      </vt:variant>
      <vt:variant>
        <vt:lpwstr/>
      </vt:variant>
      <vt:variant>
        <vt:lpwstr>_Toc164327918</vt:lpwstr>
      </vt:variant>
      <vt:variant>
        <vt:i4>1310782</vt:i4>
      </vt:variant>
      <vt:variant>
        <vt:i4>623</vt:i4>
      </vt:variant>
      <vt:variant>
        <vt:i4>0</vt:i4>
      </vt:variant>
      <vt:variant>
        <vt:i4>5</vt:i4>
      </vt:variant>
      <vt:variant>
        <vt:lpwstr/>
      </vt:variant>
      <vt:variant>
        <vt:lpwstr>_Toc164327917</vt:lpwstr>
      </vt:variant>
      <vt:variant>
        <vt:i4>1310782</vt:i4>
      </vt:variant>
      <vt:variant>
        <vt:i4>617</vt:i4>
      </vt:variant>
      <vt:variant>
        <vt:i4>0</vt:i4>
      </vt:variant>
      <vt:variant>
        <vt:i4>5</vt:i4>
      </vt:variant>
      <vt:variant>
        <vt:lpwstr/>
      </vt:variant>
      <vt:variant>
        <vt:lpwstr>_Toc164327916</vt:lpwstr>
      </vt:variant>
      <vt:variant>
        <vt:i4>1310782</vt:i4>
      </vt:variant>
      <vt:variant>
        <vt:i4>611</vt:i4>
      </vt:variant>
      <vt:variant>
        <vt:i4>0</vt:i4>
      </vt:variant>
      <vt:variant>
        <vt:i4>5</vt:i4>
      </vt:variant>
      <vt:variant>
        <vt:lpwstr/>
      </vt:variant>
      <vt:variant>
        <vt:lpwstr>_Toc164327915</vt:lpwstr>
      </vt:variant>
      <vt:variant>
        <vt:i4>1310782</vt:i4>
      </vt:variant>
      <vt:variant>
        <vt:i4>605</vt:i4>
      </vt:variant>
      <vt:variant>
        <vt:i4>0</vt:i4>
      </vt:variant>
      <vt:variant>
        <vt:i4>5</vt:i4>
      </vt:variant>
      <vt:variant>
        <vt:lpwstr/>
      </vt:variant>
      <vt:variant>
        <vt:lpwstr>_Toc164327914</vt:lpwstr>
      </vt:variant>
      <vt:variant>
        <vt:i4>1310782</vt:i4>
      </vt:variant>
      <vt:variant>
        <vt:i4>599</vt:i4>
      </vt:variant>
      <vt:variant>
        <vt:i4>0</vt:i4>
      </vt:variant>
      <vt:variant>
        <vt:i4>5</vt:i4>
      </vt:variant>
      <vt:variant>
        <vt:lpwstr/>
      </vt:variant>
      <vt:variant>
        <vt:lpwstr>_Toc164327913</vt:lpwstr>
      </vt:variant>
      <vt:variant>
        <vt:i4>1310782</vt:i4>
      </vt:variant>
      <vt:variant>
        <vt:i4>593</vt:i4>
      </vt:variant>
      <vt:variant>
        <vt:i4>0</vt:i4>
      </vt:variant>
      <vt:variant>
        <vt:i4>5</vt:i4>
      </vt:variant>
      <vt:variant>
        <vt:lpwstr/>
      </vt:variant>
      <vt:variant>
        <vt:lpwstr>_Toc164327912</vt:lpwstr>
      </vt:variant>
      <vt:variant>
        <vt:i4>1310782</vt:i4>
      </vt:variant>
      <vt:variant>
        <vt:i4>587</vt:i4>
      </vt:variant>
      <vt:variant>
        <vt:i4>0</vt:i4>
      </vt:variant>
      <vt:variant>
        <vt:i4>5</vt:i4>
      </vt:variant>
      <vt:variant>
        <vt:lpwstr/>
      </vt:variant>
      <vt:variant>
        <vt:lpwstr>_Toc164327911</vt:lpwstr>
      </vt:variant>
      <vt:variant>
        <vt:i4>1310782</vt:i4>
      </vt:variant>
      <vt:variant>
        <vt:i4>581</vt:i4>
      </vt:variant>
      <vt:variant>
        <vt:i4>0</vt:i4>
      </vt:variant>
      <vt:variant>
        <vt:i4>5</vt:i4>
      </vt:variant>
      <vt:variant>
        <vt:lpwstr/>
      </vt:variant>
      <vt:variant>
        <vt:lpwstr>_Toc164327910</vt:lpwstr>
      </vt:variant>
      <vt:variant>
        <vt:i4>1376318</vt:i4>
      </vt:variant>
      <vt:variant>
        <vt:i4>575</vt:i4>
      </vt:variant>
      <vt:variant>
        <vt:i4>0</vt:i4>
      </vt:variant>
      <vt:variant>
        <vt:i4>5</vt:i4>
      </vt:variant>
      <vt:variant>
        <vt:lpwstr/>
      </vt:variant>
      <vt:variant>
        <vt:lpwstr>_Toc164327909</vt:lpwstr>
      </vt:variant>
      <vt:variant>
        <vt:i4>1376318</vt:i4>
      </vt:variant>
      <vt:variant>
        <vt:i4>569</vt:i4>
      </vt:variant>
      <vt:variant>
        <vt:i4>0</vt:i4>
      </vt:variant>
      <vt:variant>
        <vt:i4>5</vt:i4>
      </vt:variant>
      <vt:variant>
        <vt:lpwstr/>
      </vt:variant>
      <vt:variant>
        <vt:lpwstr>_Toc164327908</vt:lpwstr>
      </vt:variant>
      <vt:variant>
        <vt:i4>1376318</vt:i4>
      </vt:variant>
      <vt:variant>
        <vt:i4>563</vt:i4>
      </vt:variant>
      <vt:variant>
        <vt:i4>0</vt:i4>
      </vt:variant>
      <vt:variant>
        <vt:i4>5</vt:i4>
      </vt:variant>
      <vt:variant>
        <vt:lpwstr/>
      </vt:variant>
      <vt:variant>
        <vt:lpwstr>_Toc164327907</vt:lpwstr>
      </vt:variant>
      <vt:variant>
        <vt:i4>1376318</vt:i4>
      </vt:variant>
      <vt:variant>
        <vt:i4>557</vt:i4>
      </vt:variant>
      <vt:variant>
        <vt:i4>0</vt:i4>
      </vt:variant>
      <vt:variant>
        <vt:i4>5</vt:i4>
      </vt:variant>
      <vt:variant>
        <vt:lpwstr/>
      </vt:variant>
      <vt:variant>
        <vt:lpwstr>_Toc164327906</vt:lpwstr>
      </vt:variant>
      <vt:variant>
        <vt:i4>1376318</vt:i4>
      </vt:variant>
      <vt:variant>
        <vt:i4>551</vt:i4>
      </vt:variant>
      <vt:variant>
        <vt:i4>0</vt:i4>
      </vt:variant>
      <vt:variant>
        <vt:i4>5</vt:i4>
      </vt:variant>
      <vt:variant>
        <vt:lpwstr/>
      </vt:variant>
      <vt:variant>
        <vt:lpwstr>_Toc164327905</vt:lpwstr>
      </vt:variant>
      <vt:variant>
        <vt:i4>1376318</vt:i4>
      </vt:variant>
      <vt:variant>
        <vt:i4>545</vt:i4>
      </vt:variant>
      <vt:variant>
        <vt:i4>0</vt:i4>
      </vt:variant>
      <vt:variant>
        <vt:i4>5</vt:i4>
      </vt:variant>
      <vt:variant>
        <vt:lpwstr/>
      </vt:variant>
      <vt:variant>
        <vt:lpwstr>_Toc164327904</vt:lpwstr>
      </vt:variant>
      <vt:variant>
        <vt:i4>1376318</vt:i4>
      </vt:variant>
      <vt:variant>
        <vt:i4>539</vt:i4>
      </vt:variant>
      <vt:variant>
        <vt:i4>0</vt:i4>
      </vt:variant>
      <vt:variant>
        <vt:i4>5</vt:i4>
      </vt:variant>
      <vt:variant>
        <vt:lpwstr/>
      </vt:variant>
      <vt:variant>
        <vt:lpwstr>_Toc164327903</vt:lpwstr>
      </vt:variant>
      <vt:variant>
        <vt:i4>1376318</vt:i4>
      </vt:variant>
      <vt:variant>
        <vt:i4>533</vt:i4>
      </vt:variant>
      <vt:variant>
        <vt:i4>0</vt:i4>
      </vt:variant>
      <vt:variant>
        <vt:i4>5</vt:i4>
      </vt:variant>
      <vt:variant>
        <vt:lpwstr/>
      </vt:variant>
      <vt:variant>
        <vt:lpwstr>_Toc164327902</vt:lpwstr>
      </vt:variant>
      <vt:variant>
        <vt:i4>1376318</vt:i4>
      </vt:variant>
      <vt:variant>
        <vt:i4>527</vt:i4>
      </vt:variant>
      <vt:variant>
        <vt:i4>0</vt:i4>
      </vt:variant>
      <vt:variant>
        <vt:i4>5</vt:i4>
      </vt:variant>
      <vt:variant>
        <vt:lpwstr/>
      </vt:variant>
      <vt:variant>
        <vt:lpwstr>_Toc164327901</vt:lpwstr>
      </vt:variant>
      <vt:variant>
        <vt:i4>1376318</vt:i4>
      </vt:variant>
      <vt:variant>
        <vt:i4>521</vt:i4>
      </vt:variant>
      <vt:variant>
        <vt:i4>0</vt:i4>
      </vt:variant>
      <vt:variant>
        <vt:i4>5</vt:i4>
      </vt:variant>
      <vt:variant>
        <vt:lpwstr/>
      </vt:variant>
      <vt:variant>
        <vt:lpwstr>_Toc164327900</vt:lpwstr>
      </vt:variant>
      <vt:variant>
        <vt:i4>1835071</vt:i4>
      </vt:variant>
      <vt:variant>
        <vt:i4>515</vt:i4>
      </vt:variant>
      <vt:variant>
        <vt:i4>0</vt:i4>
      </vt:variant>
      <vt:variant>
        <vt:i4>5</vt:i4>
      </vt:variant>
      <vt:variant>
        <vt:lpwstr/>
      </vt:variant>
      <vt:variant>
        <vt:lpwstr>_Toc164327899</vt:lpwstr>
      </vt:variant>
      <vt:variant>
        <vt:i4>1835071</vt:i4>
      </vt:variant>
      <vt:variant>
        <vt:i4>509</vt:i4>
      </vt:variant>
      <vt:variant>
        <vt:i4>0</vt:i4>
      </vt:variant>
      <vt:variant>
        <vt:i4>5</vt:i4>
      </vt:variant>
      <vt:variant>
        <vt:lpwstr/>
      </vt:variant>
      <vt:variant>
        <vt:lpwstr>_Toc164327898</vt:lpwstr>
      </vt:variant>
      <vt:variant>
        <vt:i4>1835071</vt:i4>
      </vt:variant>
      <vt:variant>
        <vt:i4>503</vt:i4>
      </vt:variant>
      <vt:variant>
        <vt:i4>0</vt:i4>
      </vt:variant>
      <vt:variant>
        <vt:i4>5</vt:i4>
      </vt:variant>
      <vt:variant>
        <vt:lpwstr/>
      </vt:variant>
      <vt:variant>
        <vt:lpwstr>_Toc164327897</vt:lpwstr>
      </vt:variant>
      <vt:variant>
        <vt:i4>1835071</vt:i4>
      </vt:variant>
      <vt:variant>
        <vt:i4>497</vt:i4>
      </vt:variant>
      <vt:variant>
        <vt:i4>0</vt:i4>
      </vt:variant>
      <vt:variant>
        <vt:i4>5</vt:i4>
      </vt:variant>
      <vt:variant>
        <vt:lpwstr/>
      </vt:variant>
      <vt:variant>
        <vt:lpwstr>_Toc164327896</vt:lpwstr>
      </vt:variant>
      <vt:variant>
        <vt:i4>1835071</vt:i4>
      </vt:variant>
      <vt:variant>
        <vt:i4>491</vt:i4>
      </vt:variant>
      <vt:variant>
        <vt:i4>0</vt:i4>
      </vt:variant>
      <vt:variant>
        <vt:i4>5</vt:i4>
      </vt:variant>
      <vt:variant>
        <vt:lpwstr/>
      </vt:variant>
      <vt:variant>
        <vt:lpwstr>_Toc164327895</vt:lpwstr>
      </vt:variant>
      <vt:variant>
        <vt:i4>1835071</vt:i4>
      </vt:variant>
      <vt:variant>
        <vt:i4>485</vt:i4>
      </vt:variant>
      <vt:variant>
        <vt:i4>0</vt:i4>
      </vt:variant>
      <vt:variant>
        <vt:i4>5</vt:i4>
      </vt:variant>
      <vt:variant>
        <vt:lpwstr/>
      </vt:variant>
      <vt:variant>
        <vt:lpwstr>_Toc164327894</vt:lpwstr>
      </vt:variant>
      <vt:variant>
        <vt:i4>1835071</vt:i4>
      </vt:variant>
      <vt:variant>
        <vt:i4>479</vt:i4>
      </vt:variant>
      <vt:variant>
        <vt:i4>0</vt:i4>
      </vt:variant>
      <vt:variant>
        <vt:i4>5</vt:i4>
      </vt:variant>
      <vt:variant>
        <vt:lpwstr/>
      </vt:variant>
      <vt:variant>
        <vt:lpwstr>_Toc164327893</vt:lpwstr>
      </vt:variant>
      <vt:variant>
        <vt:i4>1835071</vt:i4>
      </vt:variant>
      <vt:variant>
        <vt:i4>473</vt:i4>
      </vt:variant>
      <vt:variant>
        <vt:i4>0</vt:i4>
      </vt:variant>
      <vt:variant>
        <vt:i4>5</vt:i4>
      </vt:variant>
      <vt:variant>
        <vt:lpwstr/>
      </vt:variant>
      <vt:variant>
        <vt:lpwstr>_Toc164327892</vt:lpwstr>
      </vt:variant>
      <vt:variant>
        <vt:i4>1835071</vt:i4>
      </vt:variant>
      <vt:variant>
        <vt:i4>467</vt:i4>
      </vt:variant>
      <vt:variant>
        <vt:i4>0</vt:i4>
      </vt:variant>
      <vt:variant>
        <vt:i4>5</vt:i4>
      </vt:variant>
      <vt:variant>
        <vt:lpwstr/>
      </vt:variant>
      <vt:variant>
        <vt:lpwstr>_Toc164327891</vt:lpwstr>
      </vt:variant>
      <vt:variant>
        <vt:i4>1835071</vt:i4>
      </vt:variant>
      <vt:variant>
        <vt:i4>461</vt:i4>
      </vt:variant>
      <vt:variant>
        <vt:i4>0</vt:i4>
      </vt:variant>
      <vt:variant>
        <vt:i4>5</vt:i4>
      </vt:variant>
      <vt:variant>
        <vt:lpwstr/>
      </vt:variant>
      <vt:variant>
        <vt:lpwstr>_Toc164327890</vt:lpwstr>
      </vt:variant>
      <vt:variant>
        <vt:i4>1900607</vt:i4>
      </vt:variant>
      <vt:variant>
        <vt:i4>455</vt:i4>
      </vt:variant>
      <vt:variant>
        <vt:i4>0</vt:i4>
      </vt:variant>
      <vt:variant>
        <vt:i4>5</vt:i4>
      </vt:variant>
      <vt:variant>
        <vt:lpwstr/>
      </vt:variant>
      <vt:variant>
        <vt:lpwstr>_Toc164327889</vt:lpwstr>
      </vt:variant>
      <vt:variant>
        <vt:i4>4718680</vt:i4>
      </vt:variant>
      <vt:variant>
        <vt:i4>450</vt:i4>
      </vt:variant>
      <vt:variant>
        <vt:i4>0</vt:i4>
      </vt:variant>
      <vt:variant>
        <vt:i4>5</vt:i4>
      </vt:variant>
      <vt:variant>
        <vt:lpwstr>https://www.wa.gov.au/government/publications/western-australian-climate-change-risk-management-guide-interim</vt:lpwstr>
      </vt:variant>
      <vt:variant>
        <vt:lpwstr/>
      </vt:variant>
      <vt:variant>
        <vt:i4>3604513</vt:i4>
      </vt:variant>
      <vt:variant>
        <vt:i4>447</vt:i4>
      </vt:variant>
      <vt:variant>
        <vt:i4>0</vt:i4>
      </vt:variant>
      <vt:variant>
        <vt:i4>5</vt:i4>
      </vt:variant>
      <vt:variant>
        <vt:lpwstr>https://www.wa.gov.au/service/environment/environment-information-services/climate-adaptation-strategy</vt:lpwstr>
      </vt:variant>
      <vt:variant>
        <vt:lpwstr/>
      </vt:variant>
      <vt:variant>
        <vt:i4>3735664</vt:i4>
      </vt:variant>
      <vt:variant>
        <vt:i4>444</vt:i4>
      </vt:variant>
      <vt:variant>
        <vt:i4>0</vt:i4>
      </vt:variant>
      <vt:variant>
        <vt:i4>5</vt:i4>
      </vt:variant>
      <vt:variant>
        <vt:lpwstr>https://www.wa.gov.au/service/environment/environment-information-services/sectoral-emissions-reduction-strategies</vt:lpwstr>
      </vt:variant>
      <vt:variant>
        <vt:lpwstr/>
      </vt:variant>
      <vt:variant>
        <vt:i4>7929968</vt:i4>
      </vt:variant>
      <vt:variant>
        <vt:i4>441</vt:i4>
      </vt:variant>
      <vt:variant>
        <vt:i4>0</vt:i4>
      </vt:variant>
      <vt:variant>
        <vt:i4>5</vt:i4>
      </vt:variant>
      <vt:variant>
        <vt:lpwstr>https://www.wa.gov.au/service/environment/environment-information-services/western-australian-climate-change-policy</vt:lpwstr>
      </vt:variant>
      <vt:variant>
        <vt:lpwstr/>
      </vt:variant>
      <vt:variant>
        <vt:i4>131115</vt:i4>
      </vt:variant>
      <vt:variant>
        <vt:i4>438</vt:i4>
      </vt:variant>
      <vt:variant>
        <vt:i4>0</vt:i4>
      </vt:variant>
      <vt:variant>
        <vt:i4>5</vt:i4>
      </vt:variant>
      <vt:variant>
        <vt:lpwstr/>
      </vt:variant>
      <vt:variant>
        <vt:lpwstr>Detailed_support_for_KPIs</vt:lpwstr>
      </vt:variant>
      <vt:variant>
        <vt:i4>8257637</vt:i4>
      </vt:variant>
      <vt:variant>
        <vt:i4>435</vt:i4>
      </vt:variant>
      <vt:variant>
        <vt:i4>0</vt:i4>
      </vt:variant>
      <vt:variant>
        <vt:i4>5</vt:i4>
      </vt:variant>
      <vt:variant>
        <vt:lpwstr>https://www.wa.gov.au/system/files/2020-02/cash_management_policy.pdf</vt:lpwstr>
      </vt:variant>
      <vt:variant>
        <vt:lpwstr/>
      </vt:variant>
      <vt:variant>
        <vt:i4>8257547</vt:i4>
      </vt:variant>
      <vt:variant>
        <vt:i4>432</vt:i4>
      </vt:variant>
      <vt:variant>
        <vt:i4>0</vt:i4>
      </vt:variant>
      <vt:variant>
        <vt:i4>5</vt:i4>
      </vt:variant>
      <vt:variant>
        <vt:lpwstr/>
      </vt:variant>
      <vt:variant>
        <vt:lpwstr>Explanatory_statement_10_1</vt:lpwstr>
      </vt:variant>
      <vt:variant>
        <vt:i4>4128873</vt:i4>
      </vt:variant>
      <vt:variant>
        <vt:i4>429</vt:i4>
      </vt:variant>
      <vt:variant>
        <vt:i4>0</vt:i4>
      </vt:variant>
      <vt:variant>
        <vt:i4>5</vt:i4>
      </vt:variant>
      <vt:variant>
        <vt:lpwstr/>
      </vt:variant>
      <vt:variant>
        <vt:lpwstr>Sale_of_goods_4_3</vt:lpwstr>
      </vt:variant>
      <vt:variant>
        <vt:i4>7995410</vt:i4>
      </vt:variant>
      <vt:variant>
        <vt:i4>426</vt:i4>
      </vt:variant>
      <vt:variant>
        <vt:i4>0</vt:i4>
      </vt:variant>
      <vt:variant>
        <vt:i4>5</vt:i4>
      </vt:variant>
      <vt:variant>
        <vt:lpwstr/>
      </vt:variant>
      <vt:variant>
        <vt:lpwstr>User_charges_n_fees_4_2</vt:lpwstr>
      </vt:variant>
      <vt:variant>
        <vt:i4>3211332</vt:i4>
      </vt:variant>
      <vt:variant>
        <vt:i4>423</vt:i4>
      </vt:variant>
      <vt:variant>
        <vt:i4>0</vt:i4>
      </vt:variant>
      <vt:variant>
        <vt:i4>5</vt:i4>
      </vt:variant>
      <vt:variant>
        <vt:lpwstr/>
      </vt:variant>
      <vt:variant>
        <vt:lpwstr>Other_expenditure_3_3</vt:lpwstr>
      </vt:variant>
      <vt:variant>
        <vt:i4>1048624</vt:i4>
      </vt:variant>
      <vt:variant>
        <vt:i4>404</vt:i4>
      </vt:variant>
      <vt:variant>
        <vt:i4>0</vt:i4>
      </vt:variant>
      <vt:variant>
        <vt:i4>5</vt:i4>
      </vt:variant>
      <vt:variant>
        <vt:lpwstr/>
      </vt:variant>
      <vt:variant>
        <vt:lpwstr>_Toc164327751</vt:lpwstr>
      </vt:variant>
      <vt:variant>
        <vt:i4>1048624</vt:i4>
      </vt:variant>
      <vt:variant>
        <vt:i4>398</vt:i4>
      </vt:variant>
      <vt:variant>
        <vt:i4>0</vt:i4>
      </vt:variant>
      <vt:variant>
        <vt:i4>5</vt:i4>
      </vt:variant>
      <vt:variant>
        <vt:lpwstr/>
      </vt:variant>
      <vt:variant>
        <vt:lpwstr>_Toc164327750</vt:lpwstr>
      </vt:variant>
      <vt:variant>
        <vt:i4>1114160</vt:i4>
      </vt:variant>
      <vt:variant>
        <vt:i4>392</vt:i4>
      </vt:variant>
      <vt:variant>
        <vt:i4>0</vt:i4>
      </vt:variant>
      <vt:variant>
        <vt:i4>5</vt:i4>
      </vt:variant>
      <vt:variant>
        <vt:lpwstr/>
      </vt:variant>
      <vt:variant>
        <vt:lpwstr>_Toc164327749</vt:lpwstr>
      </vt:variant>
      <vt:variant>
        <vt:i4>1114160</vt:i4>
      </vt:variant>
      <vt:variant>
        <vt:i4>386</vt:i4>
      </vt:variant>
      <vt:variant>
        <vt:i4>0</vt:i4>
      </vt:variant>
      <vt:variant>
        <vt:i4>5</vt:i4>
      </vt:variant>
      <vt:variant>
        <vt:lpwstr/>
      </vt:variant>
      <vt:variant>
        <vt:lpwstr>_Toc164327748</vt:lpwstr>
      </vt:variant>
      <vt:variant>
        <vt:i4>1114160</vt:i4>
      </vt:variant>
      <vt:variant>
        <vt:i4>380</vt:i4>
      </vt:variant>
      <vt:variant>
        <vt:i4>0</vt:i4>
      </vt:variant>
      <vt:variant>
        <vt:i4>5</vt:i4>
      </vt:variant>
      <vt:variant>
        <vt:lpwstr/>
      </vt:variant>
      <vt:variant>
        <vt:lpwstr>_Toc164327747</vt:lpwstr>
      </vt:variant>
      <vt:variant>
        <vt:i4>1114160</vt:i4>
      </vt:variant>
      <vt:variant>
        <vt:i4>374</vt:i4>
      </vt:variant>
      <vt:variant>
        <vt:i4>0</vt:i4>
      </vt:variant>
      <vt:variant>
        <vt:i4>5</vt:i4>
      </vt:variant>
      <vt:variant>
        <vt:lpwstr/>
      </vt:variant>
      <vt:variant>
        <vt:lpwstr>_Toc164327746</vt:lpwstr>
      </vt:variant>
      <vt:variant>
        <vt:i4>1114160</vt:i4>
      </vt:variant>
      <vt:variant>
        <vt:i4>368</vt:i4>
      </vt:variant>
      <vt:variant>
        <vt:i4>0</vt:i4>
      </vt:variant>
      <vt:variant>
        <vt:i4>5</vt:i4>
      </vt:variant>
      <vt:variant>
        <vt:lpwstr/>
      </vt:variant>
      <vt:variant>
        <vt:lpwstr>_Toc164327745</vt:lpwstr>
      </vt:variant>
      <vt:variant>
        <vt:i4>1114160</vt:i4>
      </vt:variant>
      <vt:variant>
        <vt:i4>362</vt:i4>
      </vt:variant>
      <vt:variant>
        <vt:i4>0</vt:i4>
      </vt:variant>
      <vt:variant>
        <vt:i4>5</vt:i4>
      </vt:variant>
      <vt:variant>
        <vt:lpwstr/>
      </vt:variant>
      <vt:variant>
        <vt:lpwstr>_Toc164327744</vt:lpwstr>
      </vt:variant>
      <vt:variant>
        <vt:i4>1114160</vt:i4>
      </vt:variant>
      <vt:variant>
        <vt:i4>356</vt:i4>
      </vt:variant>
      <vt:variant>
        <vt:i4>0</vt:i4>
      </vt:variant>
      <vt:variant>
        <vt:i4>5</vt:i4>
      </vt:variant>
      <vt:variant>
        <vt:lpwstr/>
      </vt:variant>
      <vt:variant>
        <vt:lpwstr>_Toc164327743</vt:lpwstr>
      </vt:variant>
      <vt:variant>
        <vt:i4>1114160</vt:i4>
      </vt:variant>
      <vt:variant>
        <vt:i4>350</vt:i4>
      </vt:variant>
      <vt:variant>
        <vt:i4>0</vt:i4>
      </vt:variant>
      <vt:variant>
        <vt:i4>5</vt:i4>
      </vt:variant>
      <vt:variant>
        <vt:lpwstr/>
      </vt:variant>
      <vt:variant>
        <vt:lpwstr>_Toc164327742</vt:lpwstr>
      </vt:variant>
      <vt:variant>
        <vt:i4>1114160</vt:i4>
      </vt:variant>
      <vt:variant>
        <vt:i4>344</vt:i4>
      </vt:variant>
      <vt:variant>
        <vt:i4>0</vt:i4>
      </vt:variant>
      <vt:variant>
        <vt:i4>5</vt:i4>
      </vt:variant>
      <vt:variant>
        <vt:lpwstr/>
      </vt:variant>
      <vt:variant>
        <vt:lpwstr>_Toc164327741</vt:lpwstr>
      </vt:variant>
      <vt:variant>
        <vt:i4>1114160</vt:i4>
      </vt:variant>
      <vt:variant>
        <vt:i4>338</vt:i4>
      </vt:variant>
      <vt:variant>
        <vt:i4>0</vt:i4>
      </vt:variant>
      <vt:variant>
        <vt:i4>5</vt:i4>
      </vt:variant>
      <vt:variant>
        <vt:lpwstr/>
      </vt:variant>
      <vt:variant>
        <vt:lpwstr>_Toc164327740</vt:lpwstr>
      </vt:variant>
      <vt:variant>
        <vt:i4>1441840</vt:i4>
      </vt:variant>
      <vt:variant>
        <vt:i4>332</vt:i4>
      </vt:variant>
      <vt:variant>
        <vt:i4>0</vt:i4>
      </vt:variant>
      <vt:variant>
        <vt:i4>5</vt:i4>
      </vt:variant>
      <vt:variant>
        <vt:lpwstr/>
      </vt:variant>
      <vt:variant>
        <vt:lpwstr>_Toc164327739</vt:lpwstr>
      </vt:variant>
      <vt:variant>
        <vt:i4>1441840</vt:i4>
      </vt:variant>
      <vt:variant>
        <vt:i4>326</vt:i4>
      </vt:variant>
      <vt:variant>
        <vt:i4>0</vt:i4>
      </vt:variant>
      <vt:variant>
        <vt:i4>5</vt:i4>
      </vt:variant>
      <vt:variant>
        <vt:lpwstr/>
      </vt:variant>
      <vt:variant>
        <vt:lpwstr>_Toc164327738</vt:lpwstr>
      </vt:variant>
      <vt:variant>
        <vt:i4>1441840</vt:i4>
      </vt:variant>
      <vt:variant>
        <vt:i4>320</vt:i4>
      </vt:variant>
      <vt:variant>
        <vt:i4>0</vt:i4>
      </vt:variant>
      <vt:variant>
        <vt:i4>5</vt:i4>
      </vt:variant>
      <vt:variant>
        <vt:lpwstr/>
      </vt:variant>
      <vt:variant>
        <vt:lpwstr>_Toc164327737</vt:lpwstr>
      </vt:variant>
      <vt:variant>
        <vt:i4>1441840</vt:i4>
      </vt:variant>
      <vt:variant>
        <vt:i4>314</vt:i4>
      </vt:variant>
      <vt:variant>
        <vt:i4>0</vt:i4>
      </vt:variant>
      <vt:variant>
        <vt:i4>5</vt:i4>
      </vt:variant>
      <vt:variant>
        <vt:lpwstr/>
      </vt:variant>
      <vt:variant>
        <vt:lpwstr>_Toc164327736</vt:lpwstr>
      </vt:variant>
      <vt:variant>
        <vt:i4>1441840</vt:i4>
      </vt:variant>
      <vt:variant>
        <vt:i4>308</vt:i4>
      </vt:variant>
      <vt:variant>
        <vt:i4>0</vt:i4>
      </vt:variant>
      <vt:variant>
        <vt:i4>5</vt:i4>
      </vt:variant>
      <vt:variant>
        <vt:lpwstr/>
      </vt:variant>
      <vt:variant>
        <vt:lpwstr>_Toc164327735</vt:lpwstr>
      </vt:variant>
      <vt:variant>
        <vt:i4>1441840</vt:i4>
      </vt:variant>
      <vt:variant>
        <vt:i4>302</vt:i4>
      </vt:variant>
      <vt:variant>
        <vt:i4>0</vt:i4>
      </vt:variant>
      <vt:variant>
        <vt:i4>5</vt:i4>
      </vt:variant>
      <vt:variant>
        <vt:lpwstr/>
      </vt:variant>
      <vt:variant>
        <vt:lpwstr>_Toc164327734</vt:lpwstr>
      </vt:variant>
      <vt:variant>
        <vt:i4>1441840</vt:i4>
      </vt:variant>
      <vt:variant>
        <vt:i4>296</vt:i4>
      </vt:variant>
      <vt:variant>
        <vt:i4>0</vt:i4>
      </vt:variant>
      <vt:variant>
        <vt:i4>5</vt:i4>
      </vt:variant>
      <vt:variant>
        <vt:lpwstr/>
      </vt:variant>
      <vt:variant>
        <vt:lpwstr>_Toc164327733</vt:lpwstr>
      </vt:variant>
      <vt:variant>
        <vt:i4>1441840</vt:i4>
      </vt:variant>
      <vt:variant>
        <vt:i4>290</vt:i4>
      </vt:variant>
      <vt:variant>
        <vt:i4>0</vt:i4>
      </vt:variant>
      <vt:variant>
        <vt:i4>5</vt:i4>
      </vt:variant>
      <vt:variant>
        <vt:lpwstr/>
      </vt:variant>
      <vt:variant>
        <vt:lpwstr>_Toc164327732</vt:lpwstr>
      </vt:variant>
      <vt:variant>
        <vt:i4>1441840</vt:i4>
      </vt:variant>
      <vt:variant>
        <vt:i4>284</vt:i4>
      </vt:variant>
      <vt:variant>
        <vt:i4>0</vt:i4>
      </vt:variant>
      <vt:variant>
        <vt:i4>5</vt:i4>
      </vt:variant>
      <vt:variant>
        <vt:lpwstr/>
      </vt:variant>
      <vt:variant>
        <vt:lpwstr>_Toc164327731</vt:lpwstr>
      </vt:variant>
      <vt:variant>
        <vt:i4>1441840</vt:i4>
      </vt:variant>
      <vt:variant>
        <vt:i4>278</vt:i4>
      </vt:variant>
      <vt:variant>
        <vt:i4>0</vt:i4>
      </vt:variant>
      <vt:variant>
        <vt:i4>5</vt:i4>
      </vt:variant>
      <vt:variant>
        <vt:lpwstr/>
      </vt:variant>
      <vt:variant>
        <vt:lpwstr>_Toc164327730</vt:lpwstr>
      </vt:variant>
      <vt:variant>
        <vt:i4>1507376</vt:i4>
      </vt:variant>
      <vt:variant>
        <vt:i4>272</vt:i4>
      </vt:variant>
      <vt:variant>
        <vt:i4>0</vt:i4>
      </vt:variant>
      <vt:variant>
        <vt:i4>5</vt:i4>
      </vt:variant>
      <vt:variant>
        <vt:lpwstr/>
      </vt:variant>
      <vt:variant>
        <vt:lpwstr>_Toc164327729</vt:lpwstr>
      </vt:variant>
      <vt:variant>
        <vt:i4>1507376</vt:i4>
      </vt:variant>
      <vt:variant>
        <vt:i4>266</vt:i4>
      </vt:variant>
      <vt:variant>
        <vt:i4>0</vt:i4>
      </vt:variant>
      <vt:variant>
        <vt:i4>5</vt:i4>
      </vt:variant>
      <vt:variant>
        <vt:lpwstr/>
      </vt:variant>
      <vt:variant>
        <vt:lpwstr>_Toc164327728</vt:lpwstr>
      </vt:variant>
      <vt:variant>
        <vt:i4>1507376</vt:i4>
      </vt:variant>
      <vt:variant>
        <vt:i4>260</vt:i4>
      </vt:variant>
      <vt:variant>
        <vt:i4>0</vt:i4>
      </vt:variant>
      <vt:variant>
        <vt:i4>5</vt:i4>
      </vt:variant>
      <vt:variant>
        <vt:lpwstr/>
      </vt:variant>
      <vt:variant>
        <vt:lpwstr>_Toc164327727</vt:lpwstr>
      </vt:variant>
      <vt:variant>
        <vt:i4>1507376</vt:i4>
      </vt:variant>
      <vt:variant>
        <vt:i4>254</vt:i4>
      </vt:variant>
      <vt:variant>
        <vt:i4>0</vt:i4>
      </vt:variant>
      <vt:variant>
        <vt:i4>5</vt:i4>
      </vt:variant>
      <vt:variant>
        <vt:lpwstr/>
      </vt:variant>
      <vt:variant>
        <vt:lpwstr>_Toc164327726</vt:lpwstr>
      </vt:variant>
      <vt:variant>
        <vt:i4>1507376</vt:i4>
      </vt:variant>
      <vt:variant>
        <vt:i4>248</vt:i4>
      </vt:variant>
      <vt:variant>
        <vt:i4>0</vt:i4>
      </vt:variant>
      <vt:variant>
        <vt:i4>5</vt:i4>
      </vt:variant>
      <vt:variant>
        <vt:lpwstr/>
      </vt:variant>
      <vt:variant>
        <vt:lpwstr>_Toc164327725</vt:lpwstr>
      </vt:variant>
      <vt:variant>
        <vt:i4>1507376</vt:i4>
      </vt:variant>
      <vt:variant>
        <vt:i4>242</vt:i4>
      </vt:variant>
      <vt:variant>
        <vt:i4>0</vt:i4>
      </vt:variant>
      <vt:variant>
        <vt:i4>5</vt:i4>
      </vt:variant>
      <vt:variant>
        <vt:lpwstr/>
      </vt:variant>
      <vt:variant>
        <vt:lpwstr>_Toc164327724</vt:lpwstr>
      </vt:variant>
      <vt:variant>
        <vt:i4>1507376</vt:i4>
      </vt:variant>
      <vt:variant>
        <vt:i4>236</vt:i4>
      </vt:variant>
      <vt:variant>
        <vt:i4>0</vt:i4>
      </vt:variant>
      <vt:variant>
        <vt:i4>5</vt:i4>
      </vt:variant>
      <vt:variant>
        <vt:lpwstr/>
      </vt:variant>
      <vt:variant>
        <vt:lpwstr>_Toc164327723</vt:lpwstr>
      </vt:variant>
      <vt:variant>
        <vt:i4>1507376</vt:i4>
      </vt:variant>
      <vt:variant>
        <vt:i4>230</vt:i4>
      </vt:variant>
      <vt:variant>
        <vt:i4>0</vt:i4>
      </vt:variant>
      <vt:variant>
        <vt:i4>5</vt:i4>
      </vt:variant>
      <vt:variant>
        <vt:lpwstr/>
      </vt:variant>
      <vt:variant>
        <vt:lpwstr>_Toc164327722</vt:lpwstr>
      </vt:variant>
      <vt:variant>
        <vt:i4>1507376</vt:i4>
      </vt:variant>
      <vt:variant>
        <vt:i4>224</vt:i4>
      </vt:variant>
      <vt:variant>
        <vt:i4>0</vt:i4>
      </vt:variant>
      <vt:variant>
        <vt:i4>5</vt:i4>
      </vt:variant>
      <vt:variant>
        <vt:lpwstr/>
      </vt:variant>
      <vt:variant>
        <vt:lpwstr>_Toc164327721</vt:lpwstr>
      </vt:variant>
      <vt:variant>
        <vt:i4>1507376</vt:i4>
      </vt:variant>
      <vt:variant>
        <vt:i4>218</vt:i4>
      </vt:variant>
      <vt:variant>
        <vt:i4>0</vt:i4>
      </vt:variant>
      <vt:variant>
        <vt:i4>5</vt:i4>
      </vt:variant>
      <vt:variant>
        <vt:lpwstr/>
      </vt:variant>
      <vt:variant>
        <vt:lpwstr>_Toc164327720</vt:lpwstr>
      </vt:variant>
      <vt:variant>
        <vt:i4>1310768</vt:i4>
      </vt:variant>
      <vt:variant>
        <vt:i4>212</vt:i4>
      </vt:variant>
      <vt:variant>
        <vt:i4>0</vt:i4>
      </vt:variant>
      <vt:variant>
        <vt:i4>5</vt:i4>
      </vt:variant>
      <vt:variant>
        <vt:lpwstr/>
      </vt:variant>
      <vt:variant>
        <vt:lpwstr>_Toc164327719</vt:lpwstr>
      </vt:variant>
      <vt:variant>
        <vt:i4>1310768</vt:i4>
      </vt:variant>
      <vt:variant>
        <vt:i4>206</vt:i4>
      </vt:variant>
      <vt:variant>
        <vt:i4>0</vt:i4>
      </vt:variant>
      <vt:variant>
        <vt:i4>5</vt:i4>
      </vt:variant>
      <vt:variant>
        <vt:lpwstr/>
      </vt:variant>
      <vt:variant>
        <vt:lpwstr>_Toc164327718</vt:lpwstr>
      </vt:variant>
      <vt:variant>
        <vt:i4>1310768</vt:i4>
      </vt:variant>
      <vt:variant>
        <vt:i4>200</vt:i4>
      </vt:variant>
      <vt:variant>
        <vt:i4>0</vt:i4>
      </vt:variant>
      <vt:variant>
        <vt:i4>5</vt:i4>
      </vt:variant>
      <vt:variant>
        <vt:lpwstr/>
      </vt:variant>
      <vt:variant>
        <vt:lpwstr>_Toc164327717</vt:lpwstr>
      </vt:variant>
      <vt:variant>
        <vt:i4>1310768</vt:i4>
      </vt:variant>
      <vt:variant>
        <vt:i4>194</vt:i4>
      </vt:variant>
      <vt:variant>
        <vt:i4>0</vt:i4>
      </vt:variant>
      <vt:variant>
        <vt:i4>5</vt:i4>
      </vt:variant>
      <vt:variant>
        <vt:lpwstr/>
      </vt:variant>
      <vt:variant>
        <vt:lpwstr>_Toc164327716</vt:lpwstr>
      </vt:variant>
      <vt:variant>
        <vt:i4>1310768</vt:i4>
      </vt:variant>
      <vt:variant>
        <vt:i4>188</vt:i4>
      </vt:variant>
      <vt:variant>
        <vt:i4>0</vt:i4>
      </vt:variant>
      <vt:variant>
        <vt:i4>5</vt:i4>
      </vt:variant>
      <vt:variant>
        <vt:lpwstr/>
      </vt:variant>
      <vt:variant>
        <vt:lpwstr>_Toc164327715</vt:lpwstr>
      </vt:variant>
      <vt:variant>
        <vt:i4>1310768</vt:i4>
      </vt:variant>
      <vt:variant>
        <vt:i4>182</vt:i4>
      </vt:variant>
      <vt:variant>
        <vt:i4>0</vt:i4>
      </vt:variant>
      <vt:variant>
        <vt:i4>5</vt:i4>
      </vt:variant>
      <vt:variant>
        <vt:lpwstr/>
      </vt:variant>
      <vt:variant>
        <vt:lpwstr>_Toc164327714</vt:lpwstr>
      </vt:variant>
      <vt:variant>
        <vt:i4>1310768</vt:i4>
      </vt:variant>
      <vt:variant>
        <vt:i4>176</vt:i4>
      </vt:variant>
      <vt:variant>
        <vt:i4>0</vt:i4>
      </vt:variant>
      <vt:variant>
        <vt:i4>5</vt:i4>
      </vt:variant>
      <vt:variant>
        <vt:lpwstr/>
      </vt:variant>
      <vt:variant>
        <vt:lpwstr>_Toc164327713</vt:lpwstr>
      </vt:variant>
      <vt:variant>
        <vt:i4>1310768</vt:i4>
      </vt:variant>
      <vt:variant>
        <vt:i4>170</vt:i4>
      </vt:variant>
      <vt:variant>
        <vt:i4>0</vt:i4>
      </vt:variant>
      <vt:variant>
        <vt:i4>5</vt:i4>
      </vt:variant>
      <vt:variant>
        <vt:lpwstr/>
      </vt:variant>
      <vt:variant>
        <vt:lpwstr>_Toc164327712</vt:lpwstr>
      </vt:variant>
      <vt:variant>
        <vt:i4>1310768</vt:i4>
      </vt:variant>
      <vt:variant>
        <vt:i4>164</vt:i4>
      </vt:variant>
      <vt:variant>
        <vt:i4>0</vt:i4>
      </vt:variant>
      <vt:variant>
        <vt:i4>5</vt:i4>
      </vt:variant>
      <vt:variant>
        <vt:lpwstr/>
      </vt:variant>
      <vt:variant>
        <vt:lpwstr>_Toc164327711</vt:lpwstr>
      </vt:variant>
      <vt:variant>
        <vt:i4>1310768</vt:i4>
      </vt:variant>
      <vt:variant>
        <vt:i4>158</vt:i4>
      </vt:variant>
      <vt:variant>
        <vt:i4>0</vt:i4>
      </vt:variant>
      <vt:variant>
        <vt:i4>5</vt:i4>
      </vt:variant>
      <vt:variant>
        <vt:lpwstr/>
      </vt:variant>
      <vt:variant>
        <vt:lpwstr>_Toc164327710</vt:lpwstr>
      </vt:variant>
      <vt:variant>
        <vt:i4>1376304</vt:i4>
      </vt:variant>
      <vt:variant>
        <vt:i4>152</vt:i4>
      </vt:variant>
      <vt:variant>
        <vt:i4>0</vt:i4>
      </vt:variant>
      <vt:variant>
        <vt:i4>5</vt:i4>
      </vt:variant>
      <vt:variant>
        <vt:lpwstr/>
      </vt:variant>
      <vt:variant>
        <vt:lpwstr>_Toc164327709</vt:lpwstr>
      </vt:variant>
      <vt:variant>
        <vt:i4>1376304</vt:i4>
      </vt:variant>
      <vt:variant>
        <vt:i4>146</vt:i4>
      </vt:variant>
      <vt:variant>
        <vt:i4>0</vt:i4>
      </vt:variant>
      <vt:variant>
        <vt:i4>5</vt:i4>
      </vt:variant>
      <vt:variant>
        <vt:lpwstr/>
      </vt:variant>
      <vt:variant>
        <vt:lpwstr>_Toc164327708</vt:lpwstr>
      </vt:variant>
      <vt:variant>
        <vt:i4>1376304</vt:i4>
      </vt:variant>
      <vt:variant>
        <vt:i4>140</vt:i4>
      </vt:variant>
      <vt:variant>
        <vt:i4>0</vt:i4>
      </vt:variant>
      <vt:variant>
        <vt:i4>5</vt:i4>
      </vt:variant>
      <vt:variant>
        <vt:lpwstr/>
      </vt:variant>
      <vt:variant>
        <vt:lpwstr>_Toc164327707</vt:lpwstr>
      </vt:variant>
      <vt:variant>
        <vt:i4>1376304</vt:i4>
      </vt:variant>
      <vt:variant>
        <vt:i4>134</vt:i4>
      </vt:variant>
      <vt:variant>
        <vt:i4>0</vt:i4>
      </vt:variant>
      <vt:variant>
        <vt:i4>5</vt:i4>
      </vt:variant>
      <vt:variant>
        <vt:lpwstr/>
      </vt:variant>
      <vt:variant>
        <vt:lpwstr>_Toc164327706</vt:lpwstr>
      </vt:variant>
      <vt:variant>
        <vt:i4>1376304</vt:i4>
      </vt:variant>
      <vt:variant>
        <vt:i4>128</vt:i4>
      </vt:variant>
      <vt:variant>
        <vt:i4>0</vt:i4>
      </vt:variant>
      <vt:variant>
        <vt:i4>5</vt:i4>
      </vt:variant>
      <vt:variant>
        <vt:lpwstr/>
      </vt:variant>
      <vt:variant>
        <vt:lpwstr>_Toc164327705</vt:lpwstr>
      </vt:variant>
      <vt:variant>
        <vt:i4>1376304</vt:i4>
      </vt:variant>
      <vt:variant>
        <vt:i4>122</vt:i4>
      </vt:variant>
      <vt:variant>
        <vt:i4>0</vt:i4>
      </vt:variant>
      <vt:variant>
        <vt:i4>5</vt:i4>
      </vt:variant>
      <vt:variant>
        <vt:lpwstr/>
      </vt:variant>
      <vt:variant>
        <vt:lpwstr>_Toc164327704</vt:lpwstr>
      </vt:variant>
      <vt:variant>
        <vt:i4>1376304</vt:i4>
      </vt:variant>
      <vt:variant>
        <vt:i4>116</vt:i4>
      </vt:variant>
      <vt:variant>
        <vt:i4>0</vt:i4>
      </vt:variant>
      <vt:variant>
        <vt:i4>5</vt:i4>
      </vt:variant>
      <vt:variant>
        <vt:lpwstr/>
      </vt:variant>
      <vt:variant>
        <vt:lpwstr>_Toc164327703</vt:lpwstr>
      </vt:variant>
      <vt:variant>
        <vt:i4>1376304</vt:i4>
      </vt:variant>
      <vt:variant>
        <vt:i4>110</vt:i4>
      </vt:variant>
      <vt:variant>
        <vt:i4>0</vt:i4>
      </vt:variant>
      <vt:variant>
        <vt:i4>5</vt:i4>
      </vt:variant>
      <vt:variant>
        <vt:lpwstr/>
      </vt:variant>
      <vt:variant>
        <vt:lpwstr>_Toc164327702</vt:lpwstr>
      </vt:variant>
      <vt:variant>
        <vt:i4>1376304</vt:i4>
      </vt:variant>
      <vt:variant>
        <vt:i4>104</vt:i4>
      </vt:variant>
      <vt:variant>
        <vt:i4>0</vt:i4>
      </vt:variant>
      <vt:variant>
        <vt:i4>5</vt:i4>
      </vt:variant>
      <vt:variant>
        <vt:lpwstr/>
      </vt:variant>
      <vt:variant>
        <vt:lpwstr>_Toc164327701</vt:lpwstr>
      </vt:variant>
      <vt:variant>
        <vt:i4>1376304</vt:i4>
      </vt:variant>
      <vt:variant>
        <vt:i4>98</vt:i4>
      </vt:variant>
      <vt:variant>
        <vt:i4>0</vt:i4>
      </vt:variant>
      <vt:variant>
        <vt:i4>5</vt:i4>
      </vt:variant>
      <vt:variant>
        <vt:lpwstr/>
      </vt:variant>
      <vt:variant>
        <vt:lpwstr>_Toc164327700</vt:lpwstr>
      </vt:variant>
      <vt:variant>
        <vt:i4>1835057</vt:i4>
      </vt:variant>
      <vt:variant>
        <vt:i4>92</vt:i4>
      </vt:variant>
      <vt:variant>
        <vt:i4>0</vt:i4>
      </vt:variant>
      <vt:variant>
        <vt:i4>5</vt:i4>
      </vt:variant>
      <vt:variant>
        <vt:lpwstr/>
      </vt:variant>
      <vt:variant>
        <vt:lpwstr>_Toc164327699</vt:lpwstr>
      </vt:variant>
      <vt:variant>
        <vt:i4>1835057</vt:i4>
      </vt:variant>
      <vt:variant>
        <vt:i4>86</vt:i4>
      </vt:variant>
      <vt:variant>
        <vt:i4>0</vt:i4>
      </vt:variant>
      <vt:variant>
        <vt:i4>5</vt:i4>
      </vt:variant>
      <vt:variant>
        <vt:lpwstr/>
      </vt:variant>
      <vt:variant>
        <vt:lpwstr>_Toc164327698</vt:lpwstr>
      </vt:variant>
      <vt:variant>
        <vt:i4>1835057</vt:i4>
      </vt:variant>
      <vt:variant>
        <vt:i4>80</vt:i4>
      </vt:variant>
      <vt:variant>
        <vt:i4>0</vt:i4>
      </vt:variant>
      <vt:variant>
        <vt:i4>5</vt:i4>
      </vt:variant>
      <vt:variant>
        <vt:lpwstr/>
      </vt:variant>
      <vt:variant>
        <vt:lpwstr>_Toc164327697</vt:lpwstr>
      </vt:variant>
      <vt:variant>
        <vt:i4>1835057</vt:i4>
      </vt:variant>
      <vt:variant>
        <vt:i4>74</vt:i4>
      </vt:variant>
      <vt:variant>
        <vt:i4>0</vt:i4>
      </vt:variant>
      <vt:variant>
        <vt:i4>5</vt:i4>
      </vt:variant>
      <vt:variant>
        <vt:lpwstr/>
      </vt:variant>
      <vt:variant>
        <vt:lpwstr>_Toc164327696</vt:lpwstr>
      </vt:variant>
      <vt:variant>
        <vt:i4>1835057</vt:i4>
      </vt:variant>
      <vt:variant>
        <vt:i4>68</vt:i4>
      </vt:variant>
      <vt:variant>
        <vt:i4>0</vt:i4>
      </vt:variant>
      <vt:variant>
        <vt:i4>5</vt:i4>
      </vt:variant>
      <vt:variant>
        <vt:lpwstr/>
      </vt:variant>
      <vt:variant>
        <vt:lpwstr>_Toc164327695</vt:lpwstr>
      </vt:variant>
      <vt:variant>
        <vt:i4>1835057</vt:i4>
      </vt:variant>
      <vt:variant>
        <vt:i4>62</vt:i4>
      </vt:variant>
      <vt:variant>
        <vt:i4>0</vt:i4>
      </vt:variant>
      <vt:variant>
        <vt:i4>5</vt:i4>
      </vt:variant>
      <vt:variant>
        <vt:lpwstr/>
      </vt:variant>
      <vt:variant>
        <vt:lpwstr>_Toc164327694</vt:lpwstr>
      </vt:variant>
      <vt:variant>
        <vt:i4>1835057</vt:i4>
      </vt:variant>
      <vt:variant>
        <vt:i4>56</vt:i4>
      </vt:variant>
      <vt:variant>
        <vt:i4>0</vt:i4>
      </vt:variant>
      <vt:variant>
        <vt:i4>5</vt:i4>
      </vt:variant>
      <vt:variant>
        <vt:lpwstr/>
      </vt:variant>
      <vt:variant>
        <vt:lpwstr>_Toc164327693</vt:lpwstr>
      </vt:variant>
      <vt:variant>
        <vt:i4>1835057</vt:i4>
      </vt:variant>
      <vt:variant>
        <vt:i4>50</vt:i4>
      </vt:variant>
      <vt:variant>
        <vt:i4>0</vt:i4>
      </vt:variant>
      <vt:variant>
        <vt:i4>5</vt:i4>
      </vt:variant>
      <vt:variant>
        <vt:lpwstr/>
      </vt:variant>
      <vt:variant>
        <vt:lpwstr>_Toc164327692</vt:lpwstr>
      </vt:variant>
      <vt:variant>
        <vt:i4>1835057</vt:i4>
      </vt:variant>
      <vt:variant>
        <vt:i4>44</vt:i4>
      </vt:variant>
      <vt:variant>
        <vt:i4>0</vt:i4>
      </vt:variant>
      <vt:variant>
        <vt:i4>5</vt:i4>
      </vt:variant>
      <vt:variant>
        <vt:lpwstr/>
      </vt:variant>
      <vt:variant>
        <vt:lpwstr>_Toc164327691</vt:lpwstr>
      </vt:variant>
      <vt:variant>
        <vt:i4>1835057</vt:i4>
      </vt:variant>
      <vt:variant>
        <vt:i4>38</vt:i4>
      </vt:variant>
      <vt:variant>
        <vt:i4>0</vt:i4>
      </vt:variant>
      <vt:variant>
        <vt:i4>5</vt:i4>
      </vt:variant>
      <vt:variant>
        <vt:lpwstr/>
      </vt:variant>
      <vt:variant>
        <vt:lpwstr>_Toc164327690</vt:lpwstr>
      </vt:variant>
      <vt:variant>
        <vt:i4>1900593</vt:i4>
      </vt:variant>
      <vt:variant>
        <vt:i4>32</vt:i4>
      </vt:variant>
      <vt:variant>
        <vt:i4>0</vt:i4>
      </vt:variant>
      <vt:variant>
        <vt:i4>5</vt:i4>
      </vt:variant>
      <vt:variant>
        <vt:lpwstr/>
      </vt:variant>
      <vt:variant>
        <vt:lpwstr>_Toc164327689</vt:lpwstr>
      </vt:variant>
      <vt:variant>
        <vt:i4>1900593</vt:i4>
      </vt:variant>
      <vt:variant>
        <vt:i4>26</vt:i4>
      </vt:variant>
      <vt:variant>
        <vt:i4>0</vt:i4>
      </vt:variant>
      <vt:variant>
        <vt:i4>5</vt:i4>
      </vt:variant>
      <vt:variant>
        <vt:lpwstr/>
      </vt:variant>
      <vt:variant>
        <vt:lpwstr>_Toc164327688</vt:lpwstr>
      </vt:variant>
      <vt:variant>
        <vt:i4>1900593</vt:i4>
      </vt:variant>
      <vt:variant>
        <vt:i4>20</vt:i4>
      </vt:variant>
      <vt:variant>
        <vt:i4>0</vt:i4>
      </vt:variant>
      <vt:variant>
        <vt:i4>5</vt:i4>
      </vt:variant>
      <vt:variant>
        <vt:lpwstr/>
      </vt:variant>
      <vt:variant>
        <vt:lpwstr>_Toc164327687</vt:lpwstr>
      </vt:variant>
      <vt:variant>
        <vt:i4>1900593</vt:i4>
      </vt:variant>
      <vt:variant>
        <vt:i4>14</vt:i4>
      </vt:variant>
      <vt:variant>
        <vt:i4>0</vt:i4>
      </vt:variant>
      <vt:variant>
        <vt:i4>5</vt:i4>
      </vt:variant>
      <vt:variant>
        <vt:lpwstr/>
      </vt:variant>
      <vt:variant>
        <vt:lpwstr>_Toc164327686</vt:lpwstr>
      </vt:variant>
      <vt:variant>
        <vt:i4>4587646</vt:i4>
      </vt:variant>
      <vt:variant>
        <vt:i4>9</vt:i4>
      </vt:variant>
      <vt:variant>
        <vt:i4>0</vt:i4>
      </vt:variant>
      <vt:variant>
        <vt:i4>5</vt:i4>
      </vt:variant>
      <vt:variant>
        <vt:lpwstr/>
      </vt:variant>
      <vt:variant>
        <vt:lpwstr>Significant_issues</vt:lpwstr>
      </vt:variant>
      <vt:variant>
        <vt:i4>6619191</vt:i4>
      </vt:variant>
      <vt:variant>
        <vt:i4>6</vt:i4>
      </vt:variant>
      <vt:variant>
        <vt:i4>0</vt:i4>
      </vt:variant>
      <vt:variant>
        <vt:i4>5</vt:i4>
      </vt:variant>
      <vt:variant>
        <vt:lpwstr>https://www.wa.gov.au/government/publications/annual-report-guidelines-2022-23</vt:lpwstr>
      </vt:variant>
      <vt:variant>
        <vt:lpwstr/>
      </vt:variant>
      <vt:variant>
        <vt:i4>7078006</vt:i4>
      </vt:variant>
      <vt:variant>
        <vt:i4>3</vt:i4>
      </vt:variant>
      <vt:variant>
        <vt:i4>0</vt:i4>
      </vt:variant>
      <vt:variant>
        <vt:i4>5</vt:i4>
      </vt:variant>
      <vt:variant>
        <vt:lpwstr>https://aasb.gov.au/pronouncements/practice-statements/</vt:lpwstr>
      </vt:variant>
      <vt:variant>
        <vt:lpwstr/>
      </vt:variant>
      <vt:variant>
        <vt:i4>3014734</vt:i4>
      </vt:variant>
      <vt:variant>
        <vt:i4>0</vt:i4>
      </vt:variant>
      <vt:variant>
        <vt:i4>0</vt:i4>
      </vt:variant>
      <vt:variant>
        <vt:i4>5</vt:i4>
      </vt:variant>
      <vt:variant>
        <vt:lpwstr>mailto:FAB.Enquiries@treasury.wa.gov.au</vt:lpwstr>
      </vt:variant>
      <vt:variant>
        <vt:lpwstr/>
      </vt:variant>
      <vt:variant>
        <vt:i4>4915243</vt:i4>
      </vt:variant>
      <vt:variant>
        <vt:i4>0</vt:i4>
      </vt:variant>
      <vt:variant>
        <vt:i4>0</vt:i4>
      </vt:variant>
      <vt:variant>
        <vt:i4>5</vt:i4>
      </vt:variant>
      <vt:variant>
        <vt:lpwstr>mailto:Ian.Lim@treasury.wa.gov.au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1 Model Finanical Report - 30 June 20214</dc:title>
  <dc:subject>Tier 1 Model Finanical Report - 30 June 2024</dc:subject>
  <dc:creator>Department of Treasury WA</dc:creator>
  <cp:keywords>Tier 1 Model Finanical Report - 30 June 2024</cp:keywords>
  <dc:description/>
  <cp:lastModifiedBy>D'Cruze, Patricia</cp:lastModifiedBy>
  <cp:revision>8</cp:revision>
  <cp:lastPrinted>2024-05-10T05:10:00Z</cp:lastPrinted>
  <dcterms:created xsi:type="dcterms:W3CDTF">2024-05-28T03:43:00Z</dcterms:created>
  <dcterms:modified xsi:type="dcterms:W3CDTF">2024-05-29T02:07:00Z</dcterms:modified>
  <cp:category>Model Annual 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