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02D8" w14:textId="65DD058F" w:rsidR="00E97F57" w:rsidRDefault="00A2102D" w:rsidP="00BE0799">
      <w:pPr>
        <w:pStyle w:val="Title"/>
      </w:pPr>
      <w:r>
        <w:rPr>
          <w:noProof/>
          <w:lang w:eastAsia="en-AU"/>
        </w:rPr>
        <w:drawing>
          <wp:anchor distT="0" distB="0" distL="114300" distR="114300" simplePos="0" relativeHeight="251659264" behindDoc="1" locked="0" layoutInCell="1" allowOverlap="1" wp14:anchorId="3DBBB33F" wp14:editId="6B2B1C3C">
            <wp:simplePos x="0" y="0"/>
            <wp:positionH relativeFrom="page">
              <wp:align>left</wp:align>
            </wp:positionH>
            <wp:positionV relativeFrom="paragraph">
              <wp:posOffset>-897890</wp:posOffset>
            </wp:positionV>
            <wp:extent cx="7534551" cy="1580707"/>
            <wp:effectExtent l="0" t="0" r="0" b="635"/>
            <wp:wrapNone/>
            <wp:docPr id="21" name="Picture 2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r w:rsidR="00CC61D2">
        <w:br/>
      </w:r>
      <w:r w:rsidR="00BE0799">
        <w:t xml:space="preserve">Integrity in </w:t>
      </w:r>
      <w:r w:rsidR="004860DF">
        <w:t>f</w:t>
      </w:r>
      <w:r w:rsidR="00BE0799">
        <w:t xml:space="preserve">inancial </w:t>
      </w:r>
      <w:r w:rsidR="004860DF">
        <w:t>m</w:t>
      </w:r>
      <w:r w:rsidR="00527EFC" w:rsidRPr="00527EFC">
        <w:t>anagement: Self-assessment checklist</w:t>
      </w:r>
      <w:r w:rsidR="00E97F57">
        <w:t xml:space="preserve"> </w:t>
      </w:r>
    </w:p>
    <w:p w14:paraId="0536FF20" w14:textId="77777777" w:rsidR="00527EFC" w:rsidRDefault="00527EFC" w:rsidP="00527EFC"/>
    <w:p w14:paraId="29E61C42" w14:textId="77777777" w:rsidR="00527EFC" w:rsidRPr="008B5D3E" w:rsidRDefault="00527EFC" w:rsidP="00601D2D">
      <w:pPr>
        <w:rPr>
          <w:b/>
          <w:sz w:val="22"/>
        </w:rPr>
      </w:pPr>
      <w:r w:rsidRPr="008B5D3E">
        <w:rPr>
          <w:b/>
          <w:sz w:val="22"/>
        </w:rPr>
        <w:t>1.</w:t>
      </w:r>
      <w:r w:rsidRPr="008B5D3E">
        <w:rPr>
          <w:b/>
          <w:sz w:val="22"/>
        </w:rPr>
        <w:tab/>
        <w:t>Complete the checklist</w:t>
      </w:r>
    </w:p>
    <w:p w14:paraId="7BD6DB34" w14:textId="77777777" w:rsidR="00527EFC" w:rsidRPr="008B5D3E" w:rsidRDefault="00527EFC" w:rsidP="00527EFC">
      <w:pPr>
        <w:rPr>
          <w:sz w:val="22"/>
        </w:rPr>
      </w:pPr>
      <w:r w:rsidRPr="008B5D3E">
        <w:rPr>
          <w:sz w:val="22"/>
        </w:rPr>
        <w:t xml:space="preserve">The self-assessment checklist should be completed by an officer (or officers) with subject matter expertise and visibility of the </w:t>
      </w:r>
      <w:r w:rsidR="0041699F">
        <w:rPr>
          <w:sz w:val="22"/>
        </w:rPr>
        <w:t xml:space="preserve">public </w:t>
      </w:r>
      <w:r w:rsidRPr="008B5D3E">
        <w:rPr>
          <w:sz w:val="22"/>
        </w:rPr>
        <w:t xml:space="preserve">authority’s approach to financial management such as the head of internal audit or chief finance officer in a large </w:t>
      </w:r>
      <w:r w:rsidR="0041699F">
        <w:rPr>
          <w:sz w:val="22"/>
        </w:rPr>
        <w:t xml:space="preserve">public </w:t>
      </w:r>
      <w:r w:rsidRPr="008B5D3E">
        <w:rPr>
          <w:sz w:val="22"/>
        </w:rPr>
        <w:t>authority; or a senior leader (or combination of senior leaders) with responsibility and accountability for financial management in smaller authorities. Consultation with other relevant functional areas might also be required.</w:t>
      </w:r>
    </w:p>
    <w:p w14:paraId="7CA441D0" w14:textId="77777777" w:rsidR="00527EFC" w:rsidRPr="008B5D3E" w:rsidRDefault="00527EFC" w:rsidP="00527EFC">
      <w:pPr>
        <w:rPr>
          <w:sz w:val="22"/>
        </w:rPr>
      </w:pPr>
      <w:r w:rsidRPr="008B5D3E">
        <w:rPr>
          <w:sz w:val="22"/>
        </w:rPr>
        <w:t xml:space="preserve">The checklist prompts you to consider the level to which your </w:t>
      </w:r>
      <w:r w:rsidR="0041699F">
        <w:rPr>
          <w:sz w:val="22"/>
        </w:rPr>
        <w:t xml:space="preserve">public </w:t>
      </w:r>
      <w:r w:rsidRPr="008B5D3E">
        <w:rPr>
          <w:sz w:val="22"/>
        </w:rPr>
        <w:t>authority has specific controls or activities using either ‘in place’, ‘in progress’ or ‘not in place’.</w:t>
      </w:r>
    </w:p>
    <w:p w14:paraId="447DC65E" w14:textId="77777777" w:rsidR="00527EFC" w:rsidRPr="008B5D3E" w:rsidRDefault="00527EFC" w:rsidP="00527EFC">
      <w:pPr>
        <w:rPr>
          <w:sz w:val="22"/>
        </w:rPr>
      </w:pPr>
      <w:r w:rsidRPr="008B5D3E">
        <w:rPr>
          <w:sz w:val="22"/>
        </w:rPr>
        <w:t>If more than one officer is involved in the assessment, they can consider completing the checklist individually first then coming together to form a consensus view.</w:t>
      </w:r>
    </w:p>
    <w:p w14:paraId="282FDD17" w14:textId="77777777" w:rsidR="00527EFC" w:rsidRPr="008B5D3E" w:rsidRDefault="00527EFC" w:rsidP="00601D2D">
      <w:pPr>
        <w:rPr>
          <w:b/>
          <w:sz w:val="22"/>
        </w:rPr>
      </w:pPr>
      <w:r w:rsidRPr="008B5D3E">
        <w:rPr>
          <w:b/>
          <w:sz w:val="22"/>
        </w:rPr>
        <w:t>2.</w:t>
      </w:r>
      <w:r w:rsidRPr="008B5D3E">
        <w:rPr>
          <w:b/>
          <w:sz w:val="22"/>
        </w:rPr>
        <w:tab/>
        <w:t>Plan for action</w:t>
      </w:r>
    </w:p>
    <w:p w14:paraId="4F418622" w14:textId="77777777" w:rsidR="00527EFC" w:rsidRPr="008B5D3E" w:rsidRDefault="00527EFC" w:rsidP="00527EFC">
      <w:pPr>
        <w:rPr>
          <w:sz w:val="22"/>
        </w:rPr>
      </w:pPr>
      <w:r w:rsidRPr="008B5D3E">
        <w:rPr>
          <w:sz w:val="22"/>
        </w:rPr>
        <w:t>Consider how to address any gaps identified in your current approaches. Write comments and actions as the basis for a future plan.</w:t>
      </w:r>
    </w:p>
    <w:p w14:paraId="1FC3AAD5" w14:textId="77777777" w:rsidR="00527EFC" w:rsidRPr="008B5D3E" w:rsidRDefault="00527EFC" w:rsidP="00527EFC">
      <w:pPr>
        <w:rPr>
          <w:sz w:val="22"/>
        </w:rPr>
      </w:pPr>
      <w:r w:rsidRPr="008B5D3E">
        <w:rPr>
          <w:sz w:val="22"/>
        </w:rPr>
        <w:t xml:space="preserve">Use a risk-based approach to prioritise future actions. </w:t>
      </w:r>
    </w:p>
    <w:p w14:paraId="307D771C" w14:textId="77777777" w:rsidR="00527EFC" w:rsidRPr="008B5D3E" w:rsidRDefault="00527EFC" w:rsidP="00527EFC">
      <w:pPr>
        <w:rPr>
          <w:sz w:val="22"/>
        </w:rPr>
      </w:pPr>
      <w:r w:rsidRPr="008B5D3E">
        <w:rPr>
          <w:sz w:val="22"/>
        </w:rPr>
        <w:t>Include the plan on the agenda for the internal audit committee, or similar, that may recommend actions to be taken, and prescribe how and when.</w:t>
      </w:r>
    </w:p>
    <w:p w14:paraId="584F3CD2" w14:textId="77777777" w:rsidR="00527EFC" w:rsidRPr="008B5D3E" w:rsidRDefault="00527EFC" w:rsidP="00601D2D">
      <w:pPr>
        <w:rPr>
          <w:b/>
          <w:sz w:val="22"/>
        </w:rPr>
      </w:pPr>
      <w:r w:rsidRPr="008B5D3E">
        <w:rPr>
          <w:b/>
          <w:sz w:val="22"/>
        </w:rPr>
        <w:t>3.</w:t>
      </w:r>
      <w:r w:rsidRPr="008B5D3E">
        <w:rPr>
          <w:b/>
          <w:sz w:val="22"/>
        </w:rPr>
        <w:tab/>
        <w:t>Implement, monitor and review the plan</w:t>
      </w:r>
    </w:p>
    <w:p w14:paraId="72DD2159" w14:textId="77777777" w:rsidR="00527EFC" w:rsidRPr="008B5D3E" w:rsidRDefault="00527EFC" w:rsidP="00527EFC">
      <w:pPr>
        <w:rPr>
          <w:sz w:val="22"/>
        </w:rPr>
      </w:pPr>
      <w:r w:rsidRPr="008B5D3E">
        <w:rPr>
          <w:sz w:val="22"/>
        </w:rPr>
        <w:t xml:space="preserve">Assign each activity and task in the action plan to a responsible officer or custodian to complete the task and report progress back to the internal audit committee or similar. The committee can then monitor progress as part of its assurance role. </w:t>
      </w:r>
    </w:p>
    <w:p w14:paraId="2855441A" w14:textId="77777777" w:rsidR="00527EFC" w:rsidRPr="008B5D3E" w:rsidRDefault="00527EFC" w:rsidP="00527EFC">
      <w:pPr>
        <w:rPr>
          <w:sz w:val="22"/>
        </w:rPr>
      </w:pPr>
      <w:r w:rsidRPr="008B5D3E">
        <w:rPr>
          <w:sz w:val="22"/>
        </w:rPr>
        <w:t xml:space="preserve">Before considering the activity or task complete, review whether it effectively controls the risk identified in the way intended. </w:t>
      </w:r>
    </w:p>
    <w:p w14:paraId="6A225B28" w14:textId="77777777" w:rsidR="00601D2D" w:rsidRPr="008B5D3E" w:rsidRDefault="00527EFC" w:rsidP="00527EFC">
      <w:pPr>
        <w:rPr>
          <w:sz w:val="22"/>
        </w:rPr>
      </w:pPr>
      <w:r w:rsidRPr="008B5D3E">
        <w:rPr>
          <w:sz w:val="22"/>
        </w:rPr>
        <w:t>Consider how financial management controls are reviewed and improved on an ongoing basis. For example, controls might be monitored periodically as part of the internal audit program. Ensure financial management controls are as contemporary and as strong as possible.</w:t>
      </w:r>
    </w:p>
    <w:tbl>
      <w:tblPr>
        <w:tblStyle w:val="CommissionTableIntegrity"/>
        <w:tblW w:w="0" w:type="auto"/>
        <w:tblBorders>
          <w:top w:val="single" w:sz="4" w:space="0" w:color="auto"/>
          <w:left w:val="single" w:sz="4" w:space="0" w:color="auto"/>
          <w:bottom w:val="single" w:sz="4" w:space="0" w:color="auto"/>
          <w:right w:val="single" w:sz="4" w:space="0" w:color="auto"/>
          <w:insideV w:val="single" w:sz="4" w:space="0" w:color="403A60"/>
        </w:tblBorders>
        <w:tblLook w:val="0420" w:firstRow="1" w:lastRow="0" w:firstColumn="0" w:lastColumn="0" w:noHBand="0" w:noVBand="1"/>
      </w:tblPr>
      <w:tblGrid>
        <w:gridCol w:w="9016"/>
      </w:tblGrid>
      <w:tr w:rsidR="0042317D" w:rsidRPr="008B5D3E" w14:paraId="55E3C565" w14:textId="77777777" w:rsidTr="00A2102D">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579BB1"/>
          </w:tcPr>
          <w:p w14:paraId="430FF2D6" w14:textId="77777777" w:rsidR="0042317D" w:rsidRPr="00A2102D" w:rsidRDefault="0042317D" w:rsidP="0042317D">
            <w:pPr>
              <w:contextualSpacing w:val="0"/>
              <w:rPr>
                <w:b/>
                <w:bCs/>
                <w:sz w:val="22"/>
              </w:rPr>
            </w:pPr>
            <w:r w:rsidRPr="00A2102D">
              <w:rPr>
                <w:b/>
                <w:bCs/>
                <w:sz w:val="22"/>
              </w:rPr>
              <w:t>Definitions</w:t>
            </w:r>
          </w:p>
        </w:tc>
      </w:tr>
      <w:tr w:rsidR="0042317D" w:rsidRPr="008B5D3E" w14:paraId="3FE823B7" w14:textId="77777777" w:rsidTr="00CC61D2">
        <w:tc>
          <w:tcPr>
            <w:tcW w:w="9016" w:type="dxa"/>
          </w:tcPr>
          <w:p w14:paraId="1E18A2BD" w14:textId="77777777" w:rsidR="0042317D" w:rsidRPr="008B5D3E" w:rsidRDefault="0042317D" w:rsidP="0042317D">
            <w:pPr>
              <w:contextualSpacing w:val="0"/>
              <w:rPr>
                <w:sz w:val="22"/>
              </w:rPr>
            </w:pPr>
            <w:r w:rsidRPr="008B5D3E">
              <w:rPr>
                <w:b/>
                <w:sz w:val="22"/>
              </w:rPr>
              <w:t>Public authorities:</w:t>
            </w:r>
            <w:r w:rsidRPr="008B5D3E">
              <w:rPr>
                <w:sz w:val="22"/>
              </w:rPr>
              <w:t xml:space="preserve"> Collective term describing public sector agencies (departments, SES organisations and non-SES organisations), local governments, public universities, government trading enterprises, other entities and some boards and committees.</w:t>
            </w:r>
          </w:p>
          <w:p w14:paraId="3227E77B" w14:textId="77777777" w:rsidR="0042317D" w:rsidRPr="008B5D3E" w:rsidRDefault="0042317D" w:rsidP="0042317D">
            <w:pPr>
              <w:contextualSpacing w:val="0"/>
              <w:rPr>
                <w:sz w:val="22"/>
              </w:rPr>
            </w:pPr>
            <w:r w:rsidRPr="008B5D3E">
              <w:rPr>
                <w:b/>
                <w:sz w:val="22"/>
              </w:rPr>
              <w:t>Public officer:</w:t>
            </w:r>
            <w:r w:rsidRPr="008B5D3E">
              <w:rPr>
                <w:sz w:val="22"/>
              </w:rPr>
              <w:t xml:space="preserve"> Meaning given by section 1 of The Criminal Code and includes those appointed to, employed in and contracted to public authorities.  </w:t>
            </w:r>
          </w:p>
        </w:tc>
      </w:tr>
    </w:tbl>
    <w:p w14:paraId="47AEE8A4" w14:textId="77777777" w:rsidR="00363BA5" w:rsidRDefault="00363BA5" w:rsidP="00601D2D">
      <w:pPr>
        <w:pStyle w:val="Heading1"/>
        <w:sectPr w:rsidR="00363BA5" w:rsidSect="00555391">
          <w:headerReference w:type="default" r:id="rId12"/>
          <w:footerReference w:type="default" r:id="rId13"/>
          <w:footerReference w:type="first" r:id="rId14"/>
          <w:type w:val="continuous"/>
          <w:pgSz w:w="11906" w:h="16838"/>
          <w:pgMar w:top="1418" w:right="1440" w:bottom="1418" w:left="1440" w:header="709" w:footer="680" w:gutter="0"/>
          <w:cols w:space="708"/>
          <w:titlePg/>
          <w:docGrid w:linePitch="360"/>
        </w:sectPr>
      </w:pPr>
    </w:p>
    <w:p w14:paraId="1C1FA828" w14:textId="77777777" w:rsidR="00601D2D" w:rsidRDefault="00601D2D" w:rsidP="00601D2D">
      <w:pPr>
        <w:pStyle w:val="Heading1"/>
      </w:pPr>
      <w:r>
        <w:lastRenderedPageBreak/>
        <w:t>Part 1: Plan and act to improve integrity</w:t>
      </w:r>
    </w:p>
    <w:p w14:paraId="0582D270" w14:textId="77777777" w:rsidR="00601D2D" w:rsidRDefault="00601D2D" w:rsidP="00601D2D">
      <w:r>
        <w:t>Effective financial management practices, systems and frameworks are established.</w:t>
      </w:r>
    </w:p>
    <w:tbl>
      <w:tblPr>
        <w:tblStyle w:val="TableGrid"/>
        <w:tblW w:w="4978" w:type="pct"/>
        <w:tblInd w:w="-5" w:type="dxa"/>
        <w:tblBorders>
          <w:insideV w:val="none" w:sz="0" w:space="0" w:color="auto"/>
        </w:tblBorders>
        <w:tblLayout w:type="fixed"/>
        <w:tblLook w:val="04A0" w:firstRow="1" w:lastRow="0" w:firstColumn="1" w:lastColumn="0" w:noHBand="0" w:noVBand="1"/>
      </w:tblPr>
      <w:tblGrid>
        <w:gridCol w:w="4825"/>
        <w:gridCol w:w="849"/>
        <w:gridCol w:w="1276"/>
        <w:gridCol w:w="993"/>
        <w:gridCol w:w="2467"/>
      </w:tblGrid>
      <w:tr w:rsidR="001F16C6" w:rsidRPr="001F16C6" w14:paraId="2DE08FBE" w14:textId="77777777" w:rsidTr="00A2102D">
        <w:trPr>
          <w:trHeight w:val="70"/>
        </w:trPr>
        <w:tc>
          <w:tcPr>
            <w:tcW w:w="5000" w:type="pct"/>
            <w:gridSpan w:val="5"/>
            <w:shd w:val="clear" w:color="auto" w:fill="579BB1"/>
          </w:tcPr>
          <w:p w14:paraId="06CFC63E" w14:textId="77777777" w:rsidR="001F16C6" w:rsidRPr="001F16C6" w:rsidRDefault="001F16C6" w:rsidP="004B410B">
            <w:pPr>
              <w:rPr>
                <w:rFonts w:cs="Arial"/>
                <w:b/>
                <w:color w:val="FFFFFF" w:themeColor="background1"/>
                <w:sz w:val="22"/>
              </w:rPr>
            </w:pPr>
            <w:r w:rsidRPr="001F16C6">
              <w:rPr>
                <w:rFonts w:cs="Arial"/>
                <w:b/>
                <w:color w:val="FFFFFF" w:themeColor="background1"/>
                <w:sz w:val="22"/>
              </w:rPr>
              <w:t>Risk management</w:t>
            </w:r>
          </w:p>
          <w:p w14:paraId="6BF4EACC" w14:textId="77777777" w:rsidR="001F16C6" w:rsidRPr="001F16C6" w:rsidRDefault="001F16C6" w:rsidP="004B410B">
            <w:pPr>
              <w:rPr>
                <w:rFonts w:cs="Arial"/>
                <w:color w:val="FFFFFF" w:themeColor="background1"/>
                <w:sz w:val="22"/>
              </w:rPr>
            </w:pPr>
            <w:r w:rsidRPr="001F16C6">
              <w:rPr>
                <w:rFonts w:cs="Arial"/>
                <w:color w:val="FFFFFF" w:themeColor="background1"/>
                <w:sz w:val="22"/>
              </w:rPr>
              <w:t>Effective risk management processes have been established.</w:t>
            </w:r>
          </w:p>
        </w:tc>
      </w:tr>
      <w:tr w:rsidR="00AB7075" w:rsidRPr="001F16C6" w14:paraId="29AD4073" w14:textId="77777777" w:rsidTr="00AB7075">
        <w:trPr>
          <w:trHeight w:val="183"/>
        </w:trPr>
        <w:tc>
          <w:tcPr>
            <w:tcW w:w="2317" w:type="pct"/>
            <w:tcBorders>
              <w:bottom w:val="single" w:sz="4" w:space="0" w:color="auto"/>
              <w:right w:val="single" w:sz="4" w:space="0" w:color="auto"/>
            </w:tcBorders>
            <w:vAlign w:val="center"/>
          </w:tcPr>
          <w:p w14:paraId="1AF73AC7" w14:textId="77777777" w:rsidR="00AB7075" w:rsidRPr="00A2102D" w:rsidRDefault="00AB7075" w:rsidP="00AB707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8" w:type="pct"/>
            <w:tcBorders>
              <w:left w:val="single" w:sz="4" w:space="0" w:color="auto"/>
              <w:bottom w:val="single" w:sz="4" w:space="0" w:color="auto"/>
              <w:right w:val="single" w:sz="4" w:space="0" w:color="auto"/>
            </w:tcBorders>
            <w:vAlign w:val="center"/>
          </w:tcPr>
          <w:p w14:paraId="1996941A" w14:textId="77777777" w:rsidR="00AB7075" w:rsidRPr="00A2102D" w:rsidRDefault="00AB7075" w:rsidP="00AB7075">
            <w:pPr>
              <w:jc w:val="center"/>
              <w:rPr>
                <w:rFonts w:cs="Arial"/>
                <w:b/>
                <w:color w:val="579BB1"/>
                <w:sz w:val="22"/>
              </w:rPr>
            </w:pPr>
            <w:r w:rsidRPr="00A2102D">
              <w:rPr>
                <w:rFonts w:cs="Arial"/>
                <w:b/>
                <w:color w:val="579BB1"/>
                <w:sz w:val="22"/>
              </w:rPr>
              <w:t>In place</w:t>
            </w:r>
          </w:p>
        </w:tc>
        <w:tc>
          <w:tcPr>
            <w:tcW w:w="613" w:type="pct"/>
            <w:tcBorders>
              <w:left w:val="single" w:sz="4" w:space="0" w:color="auto"/>
              <w:bottom w:val="single" w:sz="4" w:space="0" w:color="auto"/>
              <w:right w:val="single" w:sz="4" w:space="0" w:color="auto"/>
            </w:tcBorders>
            <w:vAlign w:val="center"/>
          </w:tcPr>
          <w:p w14:paraId="40BC5893" w14:textId="77777777" w:rsidR="00AB7075" w:rsidRPr="00A2102D" w:rsidRDefault="00AB7075" w:rsidP="00AB7075">
            <w:pPr>
              <w:jc w:val="center"/>
              <w:rPr>
                <w:rFonts w:cs="Arial"/>
                <w:b/>
                <w:color w:val="579BB1"/>
                <w:sz w:val="22"/>
              </w:rPr>
            </w:pPr>
            <w:r w:rsidRPr="00A2102D">
              <w:rPr>
                <w:rFonts w:cs="Arial"/>
                <w:b/>
                <w:color w:val="579BB1"/>
                <w:sz w:val="22"/>
              </w:rPr>
              <w:t>In progress</w:t>
            </w:r>
          </w:p>
        </w:tc>
        <w:tc>
          <w:tcPr>
            <w:tcW w:w="477" w:type="pct"/>
            <w:tcBorders>
              <w:left w:val="single" w:sz="4" w:space="0" w:color="auto"/>
              <w:bottom w:val="single" w:sz="4" w:space="0" w:color="auto"/>
              <w:right w:val="single" w:sz="4" w:space="0" w:color="auto"/>
            </w:tcBorders>
            <w:vAlign w:val="center"/>
          </w:tcPr>
          <w:p w14:paraId="149EE2E9" w14:textId="77777777" w:rsidR="00AB7075" w:rsidRPr="00A2102D" w:rsidRDefault="00AB7075" w:rsidP="00AB7075">
            <w:pPr>
              <w:jc w:val="center"/>
              <w:rPr>
                <w:rFonts w:cs="Arial"/>
                <w:b/>
                <w:color w:val="579BB1"/>
                <w:sz w:val="22"/>
              </w:rPr>
            </w:pPr>
            <w:r w:rsidRPr="00A2102D">
              <w:rPr>
                <w:rFonts w:cs="Arial"/>
                <w:b/>
                <w:color w:val="579BB1"/>
                <w:sz w:val="22"/>
              </w:rPr>
              <w:t>Not in place</w:t>
            </w:r>
          </w:p>
        </w:tc>
        <w:tc>
          <w:tcPr>
            <w:tcW w:w="1186" w:type="pct"/>
            <w:tcBorders>
              <w:left w:val="single" w:sz="4" w:space="0" w:color="auto"/>
              <w:bottom w:val="single" w:sz="4" w:space="0" w:color="auto"/>
            </w:tcBorders>
            <w:vAlign w:val="center"/>
          </w:tcPr>
          <w:p w14:paraId="2E73C083" w14:textId="77777777" w:rsidR="00AB7075" w:rsidRPr="00A2102D" w:rsidRDefault="00AB7075" w:rsidP="00AB707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3CA14014" w14:textId="77777777" w:rsidTr="00AB7075">
        <w:trPr>
          <w:trHeight w:val="975"/>
        </w:trPr>
        <w:tc>
          <w:tcPr>
            <w:tcW w:w="2317" w:type="pct"/>
            <w:tcBorders>
              <w:bottom w:val="single" w:sz="4" w:space="0" w:color="auto"/>
              <w:right w:val="single" w:sz="4" w:space="0" w:color="auto"/>
            </w:tcBorders>
            <w:vAlign w:val="center"/>
          </w:tcPr>
          <w:p w14:paraId="768E53F7" w14:textId="77777777" w:rsidR="001F16C6" w:rsidRPr="001F16C6" w:rsidRDefault="001F16C6" w:rsidP="001F16C6">
            <w:pPr>
              <w:rPr>
                <w:rFonts w:cs="Arial"/>
                <w:sz w:val="22"/>
              </w:rPr>
            </w:pPr>
            <w:r w:rsidRPr="001F16C6">
              <w:rPr>
                <w:rFonts w:cs="Arial"/>
                <w:sz w:val="22"/>
              </w:rPr>
              <w:t>has a risk management and governance framework which is monitored at least annually for effectiveness</w:t>
            </w:r>
          </w:p>
        </w:tc>
        <w:tc>
          <w:tcPr>
            <w:tcW w:w="408" w:type="pct"/>
            <w:tcBorders>
              <w:left w:val="single" w:sz="4" w:space="0" w:color="auto"/>
              <w:bottom w:val="single" w:sz="4" w:space="0" w:color="auto"/>
              <w:right w:val="single" w:sz="4" w:space="0" w:color="auto"/>
            </w:tcBorders>
            <w:vAlign w:val="center"/>
          </w:tcPr>
          <w:p w14:paraId="4D3822EA"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left w:val="single" w:sz="4" w:space="0" w:color="auto"/>
              <w:bottom w:val="single" w:sz="4" w:space="0" w:color="auto"/>
              <w:right w:val="single" w:sz="4" w:space="0" w:color="auto"/>
            </w:tcBorders>
            <w:vAlign w:val="center"/>
          </w:tcPr>
          <w:p w14:paraId="7DA05255"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left w:val="single" w:sz="4" w:space="0" w:color="auto"/>
              <w:bottom w:val="single" w:sz="4" w:space="0" w:color="auto"/>
              <w:right w:val="single" w:sz="4" w:space="0" w:color="auto"/>
            </w:tcBorders>
            <w:vAlign w:val="center"/>
          </w:tcPr>
          <w:p w14:paraId="0A83733B"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left w:val="single" w:sz="4" w:space="0" w:color="auto"/>
              <w:bottom w:val="single" w:sz="4" w:space="0" w:color="auto"/>
            </w:tcBorders>
          </w:tcPr>
          <w:p w14:paraId="6FE844B8" w14:textId="77777777" w:rsidR="001F16C6" w:rsidRPr="001F16C6" w:rsidRDefault="001F16C6" w:rsidP="001F16C6">
            <w:pPr>
              <w:jc w:val="center"/>
              <w:rPr>
                <w:rFonts w:cs="Arial"/>
                <w:sz w:val="22"/>
              </w:rPr>
            </w:pPr>
          </w:p>
        </w:tc>
      </w:tr>
      <w:tr w:rsidR="001F16C6" w:rsidRPr="001F16C6" w14:paraId="74CB6FDD" w14:textId="77777777" w:rsidTr="00AB7075">
        <w:trPr>
          <w:trHeight w:val="550"/>
        </w:trPr>
        <w:tc>
          <w:tcPr>
            <w:tcW w:w="2317" w:type="pct"/>
            <w:tcBorders>
              <w:bottom w:val="nil"/>
              <w:right w:val="single" w:sz="4" w:space="0" w:color="auto"/>
            </w:tcBorders>
            <w:vAlign w:val="center"/>
          </w:tcPr>
          <w:p w14:paraId="11241536" w14:textId="77777777" w:rsidR="001F16C6" w:rsidRPr="001F16C6" w:rsidRDefault="001F16C6" w:rsidP="001F16C6">
            <w:pPr>
              <w:rPr>
                <w:rFonts w:cs="Arial"/>
                <w:sz w:val="22"/>
              </w:rPr>
            </w:pPr>
            <w:r w:rsidRPr="001F16C6">
              <w:rPr>
                <w:rFonts w:cs="Arial"/>
                <w:sz w:val="22"/>
              </w:rPr>
              <w:t xml:space="preserve">has a risk management system or process that: </w:t>
            </w:r>
          </w:p>
        </w:tc>
        <w:tc>
          <w:tcPr>
            <w:tcW w:w="408" w:type="pct"/>
            <w:tcBorders>
              <w:left w:val="single" w:sz="4" w:space="0" w:color="auto"/>
              <w:bottom w:val="nil"/>
              <w:right w:val="single" w:sz="4" w:space="0" w:color="auto"/>
            </w:tcBorders>
            <w:vAlign w:val="center"/>
          </w:tcPr>
          <w:p w14:paraId="304E7935" w14:textId="77777777" w:rsidR="001F16C6" w:rsidRPr="001F16C6" w:rsidRDefault="001F16C6" w:rsidP="001F16C6">
            <w:pPr>
              <w:jc w:val="center"/>
              <w:rPr>
                <w:rFonts w:cs="Arial"/>
                <w:sz w:val="22"/>
              </w:rPr>
            </w:pPr>
          </w:p>
        </w:tc>
        <w:tc>
          <w:tcPr>
            <w:tcW w:w="613" w:type="pct"/>
            <w:tcBorders>
              <w:left w:val="single" w:sz="4" w:space="0" w:color="auto"/>
              <w:bottom w:val="nil"/>
              <w:right w:val="single" w:sz="4" w:space="0" w:color="auto"/>
            </w:tcBorders>
            <w:vAlign w:val="center"/>
          </w:tcPr>
          <w:p w14:paraId="4D8CAFC2" w14:textId="77777777" w:rsidR="001F16C6" w:rsidRPr="001F16C6" w:rsidRDefault="001F16C6" w:rsidP="001F16C6">
            <w:pPr>
              <w:jc w:val="center"/>
              <w:rPr>
                <w:rFonts w:cs="Arial"/>
                <w:sz w:val="22"/>
              </w:rPr>
            </w:pPr>
          </w:p>
        </w:tc>
        <w:tc>
          <w:tcPr>
            <w:tcW w:w="477" w:type="pct"/>
            <w:tcBorders>
              <w:left w:val="single" w:sz="4" w:space="0" w:color="auto"/>
              <w:bottom w:val="nil"/>
              <w:right w:val="single" w:sz="4" w:space="0" w:color="auto"/>
            </w:tcBorders>
            <w:vAlign w:val="center"/>
          </w:tcPr>
          <w:p w14:paraId="293F8696" w14:textId="77777777" w:rsidR="001F16C6" w:rsidRPr="001F16C6" w:rsidRDefault="001F16C6" w:rsidP="001F16C6">
            <w:pPr>
              <w:jc w:val="center"/>
              <w:rPr>
                <w:rFonts w:cs="Arial"/>
                <w:sz w:val="22"/>
              </w:rPr>
            </w:pPr>
          </w:p>
        </w:tc>
        <w:tc>
          <w:tcPr>
            <w:tcW w:w="1186" w:type="pct"/>
            <w:tcBorders>
              <w:left w:val="single" w:sz="4" w:space="0" w:color="auto"/>
              <w:bottom w:val="nil"/>
            </w:tcBorders>
          </w:tcPr>
          <w:p w14:paraId="051AEB8F" w14:textId="77777777" w:rsidR="001F16C6" w:rsidRPr="001F16C6" w:rsidRDefault="001F16C6" w:rsidP="001F16C6">
            <w:pPr>
              <w:jc w:val="center"/>
              <w:rPr>
                <w:rFonts w:cs="Arial"/>
                <w:sz w:val="22"/>
              </w:rPr>
            </w:pPr>
          </w:p>
        </w:tc>
      </w:tr>
      <w:tr w:rsidR="001F16C6" w:rsidRPr="001F16C6" w14:paraId="46631820" w14:textId="77777777" w:rsidTr="00AB7075">
        <w:trPr>
          <w:trHeight w:val="402"/>
        </w:trPr>
        <w:tc>
          <w:tcPr>
            <w:tcW w:w="2317" w:type="pct"/>
            <w:tcBorders>
              <w:top w:val="nil"/>
              <w:bottom w:val="nil"/>
              <w:right w:val="single" w:sz="4" w:space="0" w:color="auto"/>
            </w:tcBorders>
            <w:vAlign w:val="center"/>
          </w:tcPr>
          <w:p w14:paraId="3B8F63DA" w14:textId="77777777" w:rsidR="001F16C6" w:rsidRPr="001F16C6" w:rsidRDefault="001F16C6" w:rsidP="001F16C6">
            <w:pPr>
              <w:pStyle w:val="ListParagraph"/>
              <w:numPr>
                <w:ilvl w:val="0"/>
                <w:numId w:val="50"/>
              </w:numPr>
              <w:rPr>
                <w:rFonts w:cs="Arial"/>
                <w:sz w:val="22"/>
              </w:rPr>
            </w:pPr>
            <w:r w:rsidRPr="001F16C6">
              <w:rPr>
                <w:rFonts w:cs="Arial"/>
                <w:sz w:val="22"/>
              </w:rPr>
              <w:t>captures and tracks financial risks, controls and treatments</w:t>
            </w:r>
          </w:p>
        </w:tc>
        <w:tc>
          <w:tcPr>
            <w:tcW w:w="408" w:type="pct"/>
            <w:tcBorders>
              <w:top w:val="nil"/>
              <w:left w:val="single" w:sz="4" w:space="0" w:color="auto"/>
              <w:bottom w:val="nil"/>
              <w:right w:val="single" w:sz="4" w:space="0" w:color="auto"/>
            </w:tcBorders>
            <w:vAlign w:val="center"/>
          </w:tcPr>
          <w:p w14:paraId="06F671B3"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bottom w:val="nil"/>
              <w:right w:val="single" w:sz="4" w:space="0" w:color="auto"/>
            </w:tcBorders>
            <w:vAlign w:val="center"/>
          </w:tcPr>
          <w:p w14:paraId="377488CA"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bottom w:val="nil"/>
              <w:right w:val="single" w:sz="4" w:space="0" w:color="auto"/>
            </w:tcBorders>
            <w:vAlign w:val="center"/>
          </w:tcPr>
          <w:p w14:paraId="0CB08008"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bottom w:val="nil"/>
            </w:tcBorders>
          </w:tcPr>
          <w:p w14:paraId="6A2C73CB" w14:textId="77777777" w:rsidR="001F16C6" w:rsidRPr="001F16C6" w:rsidRDefault="001F16C6" w:rsidP="001F16C6">
            <w:pPr>
              <w:jc w:val="center"/>
              <w:rPr>
                <w:rFonts w:cs="Arial"/>
                <w:sz w:val="22"/>
              </w:rPr>
            </w:pPr>
          </w:p>
        </w:tc>
      </w:tr>
      <w:tr w:rsidR="001F16C6" w:rsidRPr="001F16C6" w14:paraId="22259A8E" w14:textId="77777777" w:rsidTr="00AB7075">
        <w:trPr>
          <w:trHeight w:val="509"/>
        </w:trPr>
        <w:tc>
          <w:tcPr>
            <w:tcW w:w="2317" w:type="pct"/>
            <w:tcBorders>
              <w:top w:val="nil"/>
              <w:bottom w:val="single" w:sz="4" w:space="0" w:color="auto"/>
              <w:right w:val="single" w:sz="4" w:space="0" w:color="auto"/>
            </w:tcBorders>
            <w:vAlign w:val="center"/>
          </w:tcPr>
          <w:p w14:paraId="62A1543F" w14:textId="77777777" w:rsidR="001F16C6" w:rsidRPr="001F16C6" w:rsidRDefault="001F16C6" w:rsidP="001F16C6">
            <w:pPr>
              <w:pStyle w:val="ListParagraph"/>
              <w:numPr>
                <w:ilvl w:val="0"/>
                <w:numId w:val="50"/>
              </w:numPr>
              <w:rPr>
                <w:rFonts w:cs="Arial"/>
                <w:sz w:val="22"/>
              </w:rPr>
            </w:pPr>
            <w:r w:rsidRPr="001F16C6">
              <w:rPr>
                <w:rFonts w:cs="Arial"/>
                <w:sz w:val="22"/>
              </w:rPr>
              <w:t xml:space="preserve">documents these as well as the officers who are accountable for managing each </w:t>
            </w:r>
            <w:r w:rsidR="004860DF">
              <w:rPr>
                <w:rFonts w:cs="Arial"/>
                <w:sz w:val="22"/>
              </w:rPr>
              <w:t>risk in a risk register</w:t>
            </w:r>
          </w:p>
        </w:tc>
        <w:tc>
          <w:tcPr>
            <w:tcW w:w="408" w:type="pct"/>
            <w:tcBorders>
              <w:top w:val="nil"/>
              <w:left w:val="single" w:sz="4" w:space="0" w:color="auto"/>
              <w:bottom w:val="single" w:sz="4" w:space="0" w:color="auto"/>
              <w:right w:val="single" w:sz="4" w:space="0" w:color="auto"/>
            </w:tcBorders>
            <w:vAlign w:val="center"/>
          </w:tcPr>
          <w:p w14:paraId="6229DFCF"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bottom w:val="single" w:sz="4" w:space="0" w:color="auto"/>
              <w:right w:val="single" w:sz="4" w:space="0" w:color="auto"/>
            </w:tcBorders>
            <w:vAlign w:val="center"/>
          </w:tcPr>
          <w:p w14:paraId="7B7BE9C1"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bottom w:val="single" w:sz="4" w:space="0" w:color="auto"/>
              <w:right w:val="single" w:sz="4" w:space="0" w:color="auto"/>
            </w:tcBorders>
            <w:vAlign w:val="center"/>
          </w:tcPr>
          <w:p w14:paraId="5BC37DFC"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bottom w:val="single" w:sz="4" w:space="0" w:color="auto"/>
            </w:tcBorders>
          </w:tcPr>
          <w:p w14:paraId="75C50389" w14:textId="77777777" w:rsidR="001F16C6" w:rsidRPr="001F16C6" w:rsidRDefault="001F16C6" w:rsidP="001F16C6">
            <w:pPr>
              <w:jc w:val="center"/>
              <w:rPr>
                <w:rFonts w:cs="Arial"/>
                <w:sz w:val="22"/>
              </w:rPr>
            </w:pPr>
          </w:p>
        </w:tc>
      </w:tr>
      <w:tr w:rsidR="001F16C6" w:rsidRPr="001F16C6" w14:paraId="2684FF57" w14:textId="77777777" w:rsidTr="00AB7075">
        <w:trPr>
          <w:trHeight w:val="400"/>
        </w:trPr>
        <w:tc>
          <w:tcPr>
            <w:tcW w:w="2317" w:type="pct"/>
            <w:tcBorders>
              <w:bottom w:val="nil"/>
              <w:right w:val="single" w:sz="4" w:space="0" w:color="auto"/>
            </w:tcBorders>
            <w:vAlign w:val="center"/>
          </w:tcPr>
          <w:p w14:paraId="17A6EFC3" w14:textId="77777777" w:rsidR="001F16C6" w:rsidRPr="001F16C6" w:rsidRDefault="001F16C6" w:rsidP="001F16C6">
            <w:pPr>
              <w:rPr>
                <w:rFonts w:cs="Arial"/>
                <w:sz w:val="22"/>
              </w:rPr>
            </w:pPr>
            <w:r w:rsidRPr="001F16C6">
              <w:rPr>
                <w:rFonts w:cs="Arial"/>
                <w:sz w:val="22"/>
              </w:rPr>
              <w:t>has a fraud and corruption control plan that:</w:t>
            </w:r>
          </w:p>
        </w:tc>
        <w:tc>
          <w:tcPr>
            <w:tcW w:w="408" w:type="pct"/>
            <w:tcBorders>
              <w:left w:val="single" w:sz="4" w:space="0" w:color="auto"/>
              <w:bottom w:val="nil"/>
              <w:right w:val="single" w:sz="4" w:space="0" w:color="auto"/>
            </w:tcBorders>
            <w:vAlign w:val="center"/>
          </w:tcPr>
          <w:p w14:paraId="7A48CBD3" w14:textId="77777777" w:rsidR="001F16C6" w:rsidRPr="001F16C6" w:rsidRDefault="001F16C6" w:rsidP="001F16C6">
            <w:pPr>
              <w:jc w:val="center"/>
              <w:rPr>
                <w:rFonts w:cs="Arial"/>
                <w:sz w:val="22"/>
              </w:rPr>
            </w:pPr>
          </w:p>
        </w:tc>
        <w:tc>
          <w:tcPr>
            <w:tcW w:w="613" w:type="pct"/>
            <w:tcBorders>
              <w:left w:val="single" w:sz="4" w:space="0" w:color="auto"/>
              <w:bottom w:val="nil"/>
              <w:right w:val="single" w:sz="4" w:space="0" w:color="auto"/>
            </w:tcBorders>
            <w:vAlign w:val="center"/>
          </w:tcPr>
          <w:p w14:paraId="55C06280" w14:textId="77777777" w:rsidR="001F16C6" w:rsidRPr="001F16C6" w:rsidRDefault="001F16C6" w:rsidP="001F16C6">
            <w:pPr>
              <w:jc w:val="center"/>
              <w:rPr>
                <w:rFonts w:cs="Arial"/>
                <w:sz w:val="22"/>
              </w:rPr>
            </w:pPr>
          </w:p>
        </w:tc>
        <w:tc>
          <w:tcPr>
            <w:tcW w:w="477" w:type="pct"/>
            <w:tcBorders>
              <w:left w:val="single" w:sz="4" w:space="0" w:color="auto"/>
              <w:bottom w:val="nil"/>
              <w:right w:val="single" w:sz="4" w:space="0" w:color="auto"/>
            </w:tcBorders>
            <w:vAlign w:val="center"/>
          </w:tcPr>
          <w:p w14:paraId="508FA449" w14:textId="77777777" w:rsidR="001F16C6" w:rsidRPr="001F16C6" w:rsidRDefault="001F16C6" w:rsidP="001F16C6">
            <w:pPr>
              <w:jc w:val="center"/>
              <w:rPr>
                <w:rFonts w:cs="Arial"/>
                <w:sz w:val="22"/>
              </w:rPr>
            </w:pPr>
          </w:p>
        </w:tc>
        <w:tc>
          <w:tcPr>
            <w:tcW w:w="1186" w:type="pct"/>
            <w:tcBorders>
              <w:left w:val="single" w:sz="4" w:space="0" w:color="auto"/>
              <w:bottom w:val="nil"/>
            </w:tcBorders>
          </w:tcPr>
          <w:p w14:paraId="319E71EB" w14:textId="77777777" w:rsidR="001F16C6" w:rsidRPr="001F16C6" w:rsidRDefault="001F16C6" w:rsidP="001F16C6">
            <w:pPr>
              <w:jc w:val="center"/>
              <w:rPr>
                <w:rFonts w:cs="Arial"/>
                <w:sz w:val="22"/>
              </w:rPr>
            </w:pPr>
          </w:p>
        </w:tc>
      </w:tr>
      <w:tr w:rsidR="001F16C6" w:rsidRPr="001F16C6" w14:paraId="3C079BE2" w14:textId="77777777" w:rsidTr="00AB7075">
        <w:trPr>
          <w:trHeight w:val="851"/>
        </w:trPr>
        <w:tc>
          <w:tcPr>
            <w:tcW w:w="2317" w:type="pct"/>
            <w:tcBorders>
              <w:top w:val="nil"/>
              <w:bottom w:val="nil"/>
              <w:right w:val="single" w:sz="4" w:space="0" w:color="auto"/>
            </w:tcBorders>
            <w:vAlign w:val="center"/>
          </w:tcPr>
          <w:p w14:paraId="57448492" w14:textId="77777777" w:rsidR="001F16C6" w:rsidRPr="001F16C6" w:rsidRDefault="001F16C6" w:rsidP="001F16C6">
            <w:pPr>
              <w:pStyle w:val="ListParagraph"/>
              <w:numPr>
                <w:ilvl w:val="0"/>
                <w:numId w:val="50"/>
              </w:numPr>
              <w:rPr>
                <w:rFonts w:cs="Arial"/>
                <w:sz w:val="22"/>
              </w:rPr>
            </w:pPr>
            <w:r w:rsidRPr="001F16C6">
              <w:rPr>
                <w:rFonts w:cs="Arial"/>
                <w:sz w:val="22"/>
              </w:rPr>
              <w:t>is based on an environmental scan and assessment of integrity risks and vulnerabilities including financial risks</w:t>
            </w:r>
          </w:p>
        </w:tc>
        <w:tc>
          <w:tcPr>
            <w:tcW w:w="408" w:type="pct"/>
            <w:tcBorders>
              <w:top w:val="nil"/>
              <w:left w:val="single" w:sz="4" w:space="0" w:color="auto"/>
              <w:bottom w:val="nil"/>
              <w:right w:val="single" w:sz="4" w:space="0" w:color="auto"/>
            </w:tcBorders>
            <w:vAlign w:val="center"/>
          </w:tcPr>
          <w:p w14:paraId="7A9EB851"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bottom w:val="nil"/>
              <w:right w:val="single" w:sz="4" w:space="0" w:color="auto"/>
            </w:tcBorders>
            <w:vAlign w:val="center"/>
          </w:tcPr>
          <w:p w14:paraId="3611EF1E"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bottom w:val="nil"/>
              <w:right w:val="single" w:sz="4" w:space="0" w:color="auto"/>
            </w:tcBorders>
            <w:vAlign w:val="center"/>
          </w:tcPr>
          <w:p w14:paraId="690F16C1"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bottom w:val="nil"/>
            </w:tcBorders>
          </w:tcPr>
          <w:p w14:paraId="02E8E78C" w14:textId="77777777" w:rsidR="001F16C6" w:rsidRPr="001F16C6" w:rsidRDefault="001F16C6" w:rsidP="001F16C6">
            <w:pPr>
              <w:jc w:val="center"/>
              <w:rPr>
                <w:rFonts w:cs="Arial"/>
                <w:sz w:val="22"/>
              </w:rPr>
            </w:pPr>
          </w:p>
        </w:tc>
      </w:tr>
      <w:tr w:rsidR="001F16C6" w:rsidRPr="001F16C6" w14:paraId="3278AD2E" w14:textId="77777777" w:rsidTr="00AB7075">
        <w:trPr>
          <w:trHeight w:val="989"/>
        </w:trPr>
        <w:tc>
          <w:tcPr>
            <w:tcW w:w="2317" w:type="pct"/>
            <w:tcBorders>
              <w:top w:val="nil"/>
              <w:bottom w:val="nil"/>
              <w:right w:val="single" w:sz="4" w:space="0" w:color="auto"/>
            </w:tcBorders>
            <w:vAlign w:val="center"/>
          </w:tcPr>
          <w:p w14:paraId="0AF40586" w14:textId="77777777" w:rsidR="001F16C6" w:rsidRPr="001F16C6" w:rsidRDefault="001F16C6" w:rsidP="001F16C6">
            <w:pPr>
              <w:pStyle w:val="ListParagraph"/>
              <w:numPr>
                <w:ilvl w:val="0"/>
                <w:numId w:val="50"/>
              </w:numPr>
              <w:rPr>
                <w:rFonts w:cs="Arial"/>
                <w:sz w:val="22"/>
              </w:rPr>
            </w:pPr>
            <w:r w:rsidRPr="001F16C6">
              <w:rPr>
                <w:rFonts w:cs="Arial"/>
                <w:sz w:val="22"/>
              </w:rPr>
              <w:t>clearly describes and assigns responsibilities and accountabilities for detecting, reporting and preventing fraud and corruption</w:t>
            </w:r>
          </w:p>
        </w:tc>
        <w:tc>
          <w:tcPr>
            <w:tcW w:w="408" w:type="pct"/>
            <w:tcBorders>
              <w:top w:val="nil"/>
              <w:left w:val="single" w:sz="4" w:space="0" w:color="auto"/>
              <w:bottom w:val="nil"/>
              <w:right w:val="single" w:sz="4" w:space="0" w:color="auto"/>
            </w:tcBorders>
            <w:vAlign w:val="center"/>
          </w:tcPr>
          <w:p w14:paraId="4E8496AF"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bottom w:val="nil"/>
              <w:right w:val="single" w:sz="4" w:space="0" w:color="auto"/>
            </w:tcBorders>
            <w:vAlign w:val="center"/>
          </w:tcPr>
          <w:p w14:paraId="4F958978"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bottom w:val="nil"/>
              <w:right w:val="single" w:sz="4" w:space="0" w:color="auto"/>
            </w:tcBorders>
            <w:vAlign w:val="center"/>
          </w:tcPr>
          <w:p w14:paraId="36C7AEE4"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bottom w:val="nil"/>
            </w:tcBorders>
          </w:tcPr>
          <w:p w14:paraId="258D22B1" w14:textId="77777777" w:rsidR="001F16C6" w:rsidRPr="001F16C6" w:rsidRDefault="001F16C6" w:rsidP="001F16C6">
            <w:pPr>
              <w:jc w:val="center"/>
              <w:rPr>
                <w:rFonts w:cs="Arial"/>
                <w:sz w:val="22"/>
              </w:rPr>
            </w:pPr>
          </w:p>
        </w:tc>
      </w:tr>
      <w:tr w:rsidR="001F16C6" w:rsidRPr="001F16C6" w14:paraId="68889B0A" w14:textId="77777777" w:rsidTr="00AB7075">
        <w:trPr>
          <w:trHeight w:val="1522"/>
        </w:trPr>
        <w:tc>
          <w:tcPr>
            <w:tcW w:w="2317" w:type="pct"/>
            <w:tcBorders>
              <w:top w:val="nil"/>
              <w:bottom w:val="nil"/>
              <w:right w:val="single" w:sz="4" w:space="0" w:color="auto"/>
            </w:tcBorders>
            <w:vAlign w:val="center"/>
          </w:tcPr>
          <w:p w14:paraId="5A987F1F" w14:textId="77777777" w:rsidR="001F16C6" w:rsidRPr="001F16C6" w:rsidRDefault="001F16C6" w:rsidP="001F16C6">
            <w:pPr>
              <w:pStyle w:val="ListParagraph"/>
              <w:numPr>
                <w:ilvl w:val="0"/>
                <w:numId w:val="50"/>
              </w:numPr>
              <w:rPr>
                <w:rFonts w:cs="Arial"/>
                <w:sz w:val="22"/>
              </w:rPr>
            </w:pPr>
            <w:r w:rsidRPr="001F16C6">
              <w:rPr>
                <w:rFonts w:cs="Arial"/>
                <w:sz w:val="22"/>
              </w:rPr>
              <w:t>seeks to control and treat financial fraud and corruption risks and vulnerabilities (e.g. particular controls for financial management processes or positions assessed as being ‘high risk’ or having a higher fraud and corruption risk exposure)</w:t>
            </w:r>
          </w:p>
        </w:tc>
        <w:tc>
          <w:tcPr>
            <w:tcW w:w="408" w:type="pct"/>
            <w:tcBorders>
              <w:top w:val="nil"/>
              <w:left w:val="single" w:sz="4" w:space="0" w:color="auto"/>
              <w:bottom w:val="nil"/>
              <w:right w:val="single" w:sz="4" w:space="0" w:color="auto"/>
            </w:tcBorders>
            <w:vAlign w:val="center"/>
          </w:tcPr>
          <w:p w14:paraId="2751B80E"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bottom w:val="nil"/>
              <w:right w:val="single" w:sz="4" w:space="0" w:color="auto"/>
            </w:tcBorders>
            <w:vAlign w:val="center"/>
          </w:tcPr>
          <w:p w14:paraId="050ECB3B"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bottom w:val="nil"/>
              <w:right w:val="single" w:sz="4" w:space="0" w:color="auto"/>
            </w:tcBorders>
            <w:vAlign w:val="center"/>
          </w:tcPr>
          <w:p w14:paraId="23973741"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bottom w:val="nil"/>
            </w:tcBorders>
          </w:tcPr>
          <w:p w14:paraId="7B2F8184" w14:textId="77777777" w:rsidR="001F16C6" w:rsidRPr="001F16C6" w:rsidRDefault="001F16C6" w:rsidP="001F16C6">
            <w:pPr>
              <w:jc w:val="center"/>
              <w:rPr>
                <w:rFonts w:cs="Arial"/>
                <w:sz w:val="22"/>
              </w:rPr>
            </w:pPr>
          </w:p>
        </w:tc>
      </w:tr>
      <w:tr w:rsidR="001F16C6" w:rsidRPr="001F16C6" w14:paraId="2D325460" w14:textId="77777777" w:rsidTr="00AB7075">
        <w:trPr>
          <w:trHeight w:val="468"/>
        </w:trPr>
        <w:tc>
          <w:tcPr>
            <w:tcW w:w="2317" w:type="pct"/>
            <w:tcBorders>
              <w:top w:val="nil"/>
              <w:bottom w:val="nil"/>
              <w:right w:val="single" w:sz="4" w:space="0" w:color="auto"/>
            </w:tcBorders>
            <w:vAlign w:val="center"/>
          </w:tcPr>
          <w:p w14:paraId="5BB0B2A9" w14:textId="77777777" w:rsidR="001F16C6" w:rsidRPr="001F16C6" w:rsidRDefault="001F16C6" w:rsidP="001F16C6">
            <w:pPr>
              <w:pStyle w:val="ListParagraph"/>
              <w:numPr>
                <w:ilvl w:val="0"/>
                <w:numId w:val="50"/>
              </w:numPr>
              <w:rPr>
                <w:rFonts w:cs="Arial"/>
                <w:sz w:val="22"/>
              </w:rPr>
            </w:pPr>
            <w:r w:rsidRPr="001F16C6">
              <w:rPr>
                <w:rFonts w:cs="Arial"/>
                <w:sz w:val="22"/>
              </w:rPr>
              <w:t>describes a financial fraud and corruption detection program that includes:</w:t>
            </w:r>
          </w:p>
        </w:tc>
        <w:tc>
          <w:tcPr>
            <w:tcW w:w="408" w:type="pct"/>
            <w:tcBorders>
              <w:top w:val="nil"/>
              <w:left w:val="single" w:sz="4" w:space="0" w:color="auto"/>
              <w:bottom w:val="nil"/>
              <w:right w:val="single" w:sz="4" w:space="0" w:color="auto"/>
            </w:tcBorders>
            <w:vAlign w:val="center"/>
          </w:tcPr>
          <w:p w14:paraId="24C2EA0B" w14:textId="77777777" w:rsidR="001F16C6" w:rsidRPr="001F16C6" w:rsidRDefault="001F16C6" w:rsidP="001F16C6">
            <w:pPr>
              <w:jc w:val="center"/>
              <w:rPr>
                <w:rFonts w:cs="Arial"/>
                <w:sz w:val="22"/>
              </w:rPr>
            </w:pPr>
          </w:p>
        </w:tc>
        <w:tc>
          <w:tcPr>
            <w:tcW w:w="613" w:type="pct"/>
            <w:tcBorders>
              <w:top w:val="nil"/>
              <w:left w:val="single" w:sz="4" w:space="0" w:color="auto"/>
              <w:bottom w:val="nil"/>
              <w:right w:val="single" w:sz="4" w:space="0" w:color="auto"/>
            </w:tcBorders>
            <w:vAlign w:val="center"/>
          </w:tcPr>
          <w:p w14:paraId="64996A02" w14:textId="77777777" w:rsidR="001F16C6" w:rsidRPr="001F16C6" w:rsidRDefault="001F16C6" w:rsidP="001F16C6">
            <w:pPr>
              <w:jc w:val="center"/>
              <w:rPr>
                <w:rFonts w:cs="Arial"/>
                <w:sz w:val="22"/>
              </w:rPr>
            </w:pPr>
          </w:p>
        </w:tc>
        <w:tc>
          <w:tcPr>
            <w:tcW w:w="477" w:type="pct"/>
            <w:tcBorders>
              <w:top w:val="nil"/>
              <w:left w:val="single" w:sz="4" w:space="0" w:color="auto"/>
              <w:bottom w:val="nil"/>
              <w:right w:val="single" w:sz="4" w:space="0" w:color="auto"/>
            </w:tcBorders>
            <w:vAlign w:val="center"/>
          </w:tcPr>
          <w:p w14:paraId="6C84A98A" w14:textId="77777777" w:rsidR="001F16C6" w:rsidRPr="001F16C6" w:rsidRDefault="001F16C6" w:rsidP="001F16C6">
            <w:pPr>
              <w:jc w:val="center"/>
              <w:rPr>
                <w:rFonts w:cs="Arial"/>
                <w:sz w:val="22"/>
              </w:rPr>
            </w:pPr>
          </w:p>
        </w:tc>
        <w:tc>
          <w:tcPr>
            <w:tcW w:w="1186" w:type="pct"/>
            <w:tcBorders>
              <w:top w:val="nil"/>
              <w:left w:val="single" w:sz="4" w:space="0" w:color="auto"/>
              <w:bottom w:val="nil"/>
            </w:tcBorders>
          </w:tcPr>
          <w:p w14:paraId="3868F2AB" w14:textId="77777777" w:rsidR="001F16C6" w:rsidRPr="001F16C6" w:rsidRDefault="001F16C6" w:rsidP="001F16C6">
            <w:pPr>
              <w:jc w:val="center"/>
              <w:rPr>
                <w:rFonts w:cs="Arial"/>
                <w:sz w:val="22"/>
              </w:rPr>
            </w:pPr>
          </w:p>
        </w:tc>
      </w:tr>
      <w:tr w:rsidR="001F16C6" w:rsidRPr="001F16C6" w14:paraId="0034DB6D" w14:textId="77777777" w:rsidTr="00AB7075">
        <w:trPr>
          <w:trHeight w:val="700"/>
        </w:trPr>
        <w:tc>
          <w:tcPr>
            <w:tcW w:w="2317" w:type="pct"/>
            <w:tcBorders>
              <w:top w:val="nil"/>
              <w:bottom w:val="nil"/>
              <w:right w:val="single" w:sz="4" w:space="0" w:color="auto"/>
            </w:tcBorders>
            <w:vAlign w:val="center"/>
          </w:tcPr>
          <w:p w14:paraId="7EDBC0EF" w14:textId="77777777" w:rsidR="001F16C6" w:rsidRPr="004B410B" w:rsidRDefault="001F16C6" w:rsidP="007F51DD">
            <w:pPr>
              <w:pStyle w:val="ListParagraph"/>
              <w:numPr>
                <w:ilvl w:val="1"/>
                <w:numId w:val="50"/>
              </w:numPr>
              <w:ind w:left="746"/>
              <w:rPr>
                <w:rFonts w:cs="Arial"/>
                <w:sz w:val="22"/>
              </w:rPr>
            </w:pPr>
            <w:r w:rsidRPr="004B410B">
              <w:rPr>
                <w:rFonts w:cs="Arial"/>
                <w:sz w:val="22"/>
              </w:rPr>
              <w:t>analysis of management accounting reports</w:t>
            </w:r>
          </w:p>
        </w:tc>
        <w:tc>
          <w:tcPr>
            <w:tcW w:w="408" w:type="pct"/>
            <w:tcBorders>
              <w:top w:val="nil"/>
              <w:left w:val="single" w:sz="4" w:space="0" w:color="auto"/>
              <w:bottom w:val="nil"/>
              <w:right w:val="single" w:sz="4" w:space="0" w:color="auto"/>
            </w:tcBorders>
            <w:vAlign w:val="center"/>
          </w:tcPr>
          <w:p w14:paraId="4F859DC4"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bottom w:val="nil"/>
              <w:right w:val="single" w:sz="4" w:space="0" w:color="auto"/>
            </w:tcBorders>
            <w:vAlign w:val="center"/>
          </w:tcPr>
          <w:p w14:paraId="5402354E"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bottom w:val="nil"/>
              <w:right w:val="single" w:sz="4" w:space="0" w:color="auto"/>
            </w:tcBorders>
            <w:vAlign w:val="center"/>
          </w:tcPr>
          <w:p w14:paraId="73C3C7A7"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bottom w:val="nil"/>
            </w:tcBorders>
          </w:tcPr>
          <w:p w14:paraId="38CF3519" w14:textId="77777777" w:rsidR="001F16C6" w:rsidRPr="001F16C6" w:rsidRDefault="001F16C6" w:rsidP="001F16C6">
            <w:pPr>
              <w:jc w:val="center"/>
              <w:rPr>
                <w:rFonts w:cs="Arial"/>
                <w:sz w:val="22"/>
              </w:rPr>
            </w:pPr>
          </w:p>
        </w:tc>
      </w:tr>
      <w:tr w:rsidR="001F16C6" w:rsidRPr="001F16C6" w14:paraId="06BF4895" w14:textId="77777777" w:rsidTr="00AB7075">
        <w:trPr>
          <w:trHeight w:val="630"/>
        </w:trPr>
        <w:tc>
          <w:tcPr>
            <w:tcW w:w="2317" w:type="pct"/>
            <w:tcBorders>
              <w:top w:val="nil"/>
              <w:bottom w:val="nil"/>
              <w:right w:val="single" w:sz="4" w:space="0" w:color="auto"/>
            </w:tcBorders>
            <w:vAlign w:val="center"/>
          </w:tcPr>
          <w:p w14:paraId="06D281D3" w14:textId="77777777" w:rsidR="001F16C6" w:rsidRPr="004B410B" w:rsidRDefault="001F16C6" w:rsidP="007F51DD">
            <w:pPr>
              <w:pStyle w:val="ListParagraph"/>
              <w:numPr>
                <w:ilvl w:val="1"/>
                <w:numId w:val="50"/>
              </w:numPr>
              <w:ind w:left="746"/>
              <w:rPr>
                <w:rFonts w:cs="Arial"/>
                <w:sz w:val="22"/>
              </w:rPr>
            </w:pPr>
            <w:r w:rsidRPr="004B410B">
              <w:rPr>
                <w:rFonts w:cs="Arial"/>
                <w:sz w:val="22"/>
              </w:rPr>
              <w:t>random audits or ‘spot checks’ where there are multiple and regular transactions under threshold limits.</w:t>
            </w:r>
          </w:p>
        </w:tc>
        <w:tc>
          <w:tcPr>
            <w:tcW w:w="408" w:type="pct"/>
            <w:tcBorders>
              <w:top w:val="nil"/>
              <w:left w:val="single" w:sz="4" w:space="0" w:color="auto"/>
              <w:bottom w:val="nil"/>
              <w:right w:val="single" w:sz="4" w:space="0" w:color="auto"/>
            </w:tcBorders>
            <w:vAlign w:val="center"/>
          </w:tcPr>
          <w:p w14:paraId="54CB28FC"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bottom w:val="nil"/>
              <w:right w:val="single" w:sz="4" w:space="0" w:color="auto"/>
            </w:tcBorders>
            <w:vAlign w:val="center"/>
          </w:tcPr>
          <w:p w14:paraId="10F02FA5"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bottom w:val="nil"/>
              <w:right w:val="single" w:sz="4" w:space="0" w:color="auto"/>
            </w:tcBorders>
            <w:vAlign w:val="center"/>
          </w:tcPr>
          <w:p w14:paraId="69608AE8"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bottom w:val="nil"/>
            </w:tcBorders>
          </w:tcPr>
          <w:p w14:paraId="37BDC870" w14:textId="77777777" w:rsidR="001F16C6" w:rsidRPr="001F16C6" w:rsidRDefault="001F16C6" w:rsidP="001F16C6">
            <w:pPr>
              <w:jc w:val="center"/>
              <w:rPr>
                <w:rFonts w:cs="Arial"/>
                <w:sz w:val="22"/>
              </w:rPr>
            </w:pPr>
          </w:p>
        </w:tc>
      </w:tr>
      <w:tr w:rsidR="001F16C6" w:rsidRPr="001F16C6" w14:paraId="1062CB9F" w14:textId="77777777" w:rsidTr="00AB7075">
        <w:trPr>
          <w:trHeight w:val="811"/>
        </w:trPr>
        <w:tc>
          <w:tcPr>
            <w:tcW w:w="2317" w:type="pct"/>
            <w:tcBorders>
              <w:top w:val="nil"/>
              <w:right w:val="single" w:sz="4" w:space="0" w:color="auto"/>
            </w:tcBorders>
            <w:vAlign w:val="center"/>
          </w:tcPr>
          <w:p w14:paraId="73503213" w14:textId="77777777" w:rsidR="001F16C6" w:rsidRPr="004B410B" w:rsidRDefault="001F16C6" w:rsidP="004B410B">
            <w:pPr>
              <w:pStyle w:val="ListParagraph"/>
              <w:numPr>
                <w:ilvl w:val="0"/>
                <w:numId w:val="50"/>
              </w:numPr>
              <w:rPr>
                <w:rFonts w:cs="Arial"/>
                <w:sz w:val="22"/>
              </w:rPr>
            </w:pPr>
            <w:r w:rsidRPr="004B410B">
              <w:rPr>
                <w:rFonts w:cs="Arial"/>
                <w:sz w:val="22"/>
              </w:rPr>
              <w:t>is reviewed periodically for effectiveness and to ensure new and emerging financial fraud and corruption risks areas are being identified and assessed.</w:t>
            </w:r>
          </w:p>
        </w:tc>
        <w:tc>
          <w:tcPr>
            <w:tcW w:w="408" w:type="pct"/>
            <w:tcBorders>
              <w:top w:val="nil"/>
              <w:left w:val="single" w:sz="4" w:space="0" w:color="auto"/>
              <w:right w:val="single" w:sz="4" w:space="0" w:color="auto"/>
            </w:tcBorders>
            <w:vAlign w:val="center"/>
          </w:tcPr>
          <w:p w14:paraId="669DFAB6"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613" w:type="pct"/>
            <w:tcBorders>
              <w:top w:val="nil"/>
              <w:left w:val="single" w:sz="4" w:space="0" w:color="auto"/>
              <w:right w:val="single" w:sz="4" w:space="0" w:color="auto"/>
            </w:tcBorders>
            <w:vAlign w:val="center"/>
          </w:tcPr>
          <w:p w14:paraId="55A8030A"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477" w:type="pct"/>
            <w:tcBorders>
              <w:top w:val="nil"/>
              <w:left w:val="single" w:sz="4" w:space="0" w:color="auto"/>
              <w:right w:val="single" w:sz="4" w:space="0" w:color="auto"/>
            </w:tcBorders>
            <w:vAlign w:val="center"/>
          </w:tcPr>
          <w:p w14:paraId="29897831" w14:textId="77777777" w:rsidR="001F16C6" w:rsidRPr="001F16C6" w:rsidRDefault="001F16C6" w:rsidP="001F16C6">
            <w:pPr>
              <w:jc w:val="center"/>
              <w:rPr>
                <w:rFonts w:cs="Arial"/>
                <w:sz w:val="22"/>
              </w:rPr>
            </w:pPr>
            <w:r w:rsidRPr="001F16C6">
              <w:rPr>
                <w:rFonts w:cs="Arial"/>
                <w:sz w:val="22"/>
              </w:rPr>
              <w:fldChar w:fldCharType="begin">
                <w:ffData>
                  <w:name w:val="Check5"/>
                  <w:enabled/>
                  <w:calcOnExit w:val="0"/>
                  <w:checkBox>
                    <w:sizeAuto/>
                    <w:default w:val="0"/>
                  </w:checkBox>
                </w:ffData>
              </w:fldChar>
            </w:r>
            <w:r w:rsidRPr="001F16C6">
              <w:rPr>
                <w:rFonts w:cs="Arial"/>
                <w:sz w:val="22"/>
              </w:rPr>
              <w:instrText xml:space="preserve"> FORMCHECKBOX </w:instrText>
            </w:r>
            <w:r w:rsidR="00000000">
              <w:rPr>
                <w:rFonts w:cs="Arial"/>
                <w:sz w:val="22"/>
              </w:rPr>
            </w:r>
            <w:r w:rsidR="00000000">
              <w:rPr>
                <w:rFonts w:cs="Arial"/>
                <w:sz w:val="22"/>
              </w:rPr>
              <w:fldChar w:fldCharType="separate"/>
            </w:r>
            <w:r w:rsidRPr="001F16C6">
              <w:rPr>
                <w:rFonts w:cs="Arial"/>
                <w:sz w:val="22"/>
              </w:rPr>
              <w:fldChar w:fldCharType="end"/>
            </w:r>
          </w:p>
        </w:tc>
        <w:tc>
          <w:tcPr>
            <w:tcW w:w="1186" w:type="pct"/>
            <w:tcBorders>
              <w:top w:val="nil"/>
              <w:left w:val="single" w:sz="4" w:space="0" w:color="auto"/>
            </w:tcBorders>
          </w:tcPr>
          <w:p w14:paraId="19D4B650" w14:textId="77777777" w:rsidR="001F16C6" w:rsidRPr="001F16C6" w:rsidRDefault="001F16C6" w:rsidP="001F16C6">
            <w:pPr>
              <w:jc w:val="center"/>
              <w:rPr>
                <w:rFonts w:cs="Arial"/>
                <w:sz w:val="22"/>
              </w:rPr>
            </w:pPr>
          </w:p>
        </w:tc>
      </w:tr>
    </w:tbl>
    <w:p w14:paraId="392A3AD9" w14:textId="77777777" w:rsidR="001F16C6" w:rsidRPr="001F16C6" w:rsidRDefault="001F16C6" w:rsidP="001F16C6">
      <w:pPr>
        <w:rPr>
          <w:rFonts w:cs="Arial"/>
          <w:sz w:val="22"/>
        </w:rPr>
      </w:pPr>
      <w:r w:rsidRPr="001F16C6">
        <w:rPr>
          <w:rFonts w:cs="Arial"/>
          <w:sz w:val="22"/>
        </w:rPr>
        <w:br w:type="page"/>
      </w:r>
    </w:p>
    <w:tbl>
      <w:tblPr>
        <w:tblStyle w:val="TableGrid"/>
        <w:tblW w:w="4978" w:type="pct"/>
        <w:tblInd w:w="-5" w:type="dxa"/>
        <w:tblLayout w:type="fixed"/>
        <w:tblLook w:val="04A0" w:firstRow="1" w:lastRow="0" w:firstColumn="1" w:lastColumn="0" w:noHBand="0" w:noVBand="1"/>
      </w:tblPr>
      <w:tblGrid>
        <w:gridCol w:w="4820"/>
        <w:gridCol w:w="852"/>
        <w:gridCol w:w="1274"/>
        <w:gridCol w:w="993"/>
        <w:gridCol w:w="2471"/>
      </w:tblGrid>
      <w:tr w:rsidR="00D12E18" w:rsidRPr="00D12E18" w14:paraId="45D7A3F9" w14:textId="77777777" w:rsidTr="00A2102D">
        <w:trPr>
          <w:trHeight w:val="234"/>
        </w:trPr>
        <w:tc>
          <w:tcPr>
            <w:tcW w:w="5000" w:type="pct"/>
            <w:gridSpan w:val="5"/>
            <w:shd w:val="clear" w:color="auto" w:fill="579BB1"/>
          </w:tcPr>
          <w:p w14:paraId="2420777E" w14:textId="77777777" w:rsidR="00D12E18" w:rsidRPr="00D12E18" w:rsidRDefault="001F16C6" w:rsidP="00D12E18">
            <w:pPr>
              <w:rPr>
                <w:rFonts w:cs="Arial"/>
                <w:b/>
                <w:color w:val="FFFFFF" w:themeColor="background1"/>
                <w:sz w:val="22"/>
              </w:rPr>
            </w:pPr>
            <w:r w:rsidRPr="00D12E18">
              <w:rPr>
                <w:rFonts w:cs="Arial"/>
                <w:b/>
                <w:color w:val="FFFFFF" w:themeColor="background1"/>
                <w:sz w:val="22"/>
              </w:rPr>
              <w:lastRenderedPageBreak/>
              <w:t>Soun</w:t>
            </w:r>
            <w:r w:rsidR="00D12E18" w:rsidRPr="00D12E18">
              <w:rPr>
                <w:rFonts w:cs="Arial"/>
                <w:b/>
                <w:color w:val="FFFFFF" w:themeColor="background1"/>
                <w:sz w:val="22"/>
              </w:rPr>
              <w:t>d financial management practice</w:t>
            </w:r>
          </w:p>
          <w:p w14:paraId="0C94DC64" w14:textId="77777777" w:rsidR="001F16C6" w:rsidRPr="00D12E18" w:rsidRDefault="001F16C6" w:rsidP="00D12E18">
            <w:pPr>
              <w:rPr>
                <w:rFonts w:cs="Arial"/>
                <w:color w:val="FFFFFF" w:themeColor="background1"/>
                <w:sz w:val="22"/>
              </w:rPr>
            </w:pPr>
            <w:r w:rsidRPr="00D12E18">
              <w:rPr>
                <w:rFonts w:cs="Arial"/>
                <w:color w:val="FFFFFF" w:themeColor="background1"/>
                <w:sz w:val="22"/>
              </w:rPr>
              <w:t>Purchasing, payment and financial monitoring processes have been established.</w:t>
            </w:r>
          </w:p>
        </w:tc>
      </w:tr>
      <w:tr w:rsidR="00AB7075" w:rsidRPr="001F16C6" w14:paraId="34ED109B" w14:textId="77777777" w:rsidTr="00AB7075">
        <w:tc>
          <w:tcPr>
            <w:tcW w:w="2315" w:type="pct"/>
            <w:tcBorders>
              <w:bottom w:val="single" w:sz="4" w:space="0" w:color="auto"/>
            </w:tcBorders>
            <w:vAlign w:val="center"/>
          </w:tcPr>
          <w:p w14:paraId="7CBA5168" w14:textId="77777777" w:rsidR="00AB7075" w:rsidRPr="00A2102D" w:rsidRDefault="00AB7075" w:rsidP="00AB707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9" w:type="pct"/>
            <w:tcBorders>
              <w:bottom w:val="single" w:sz="4" w:space="0" w:color="auto"/>
            </w:tcBorders>
            <w:vAlign w:val="center"/>
          </w:tcPr>
          <w:p w14:paraId="12D20DB4" w14:textId="77777777" w:rsidR="00AB7075" w:rsidRPr="00A2102D" w:rsidRDefault="00AB7075" w:rsidP="00AB7075">
            <w:pPr>
              <w:jc w:val="center"/>
              <w:rPr>
                <w:rFonts w:cs="Arial"/>
                <w:b/>
                <w:color w:val="579BB1"/>
                <w:sz w:val="22"/>
              </w:rPr>
            </w:pPr>
            <w:r w:rsidRPr="00A2102D">
              <w:rPr>
                <w:rFonts w:cs="Arial"/>
                <w:b/>
                <w:color w:val="579BB1"/>
                <w:sz w:val="22"/>
              </w:rPr>
              <w:t>In place</w:t>
            </w:r>
          </w:p>
        </w:tc>
        <w:tc>
          <w:tcPr>
            <w:tcW w:w="612" w:type="pct"/>
            <w:tcBorders>
              <w:bottom w:val="single" w:sz="4" w:space="0" w:color="auto"/>
            </w:tcBorders>
            <w:vAlign w:val="center"/>
          </w:tcPr>
          <w:p w14:paraId="1F645CE1" w14:textId="77777777" w:rsidR="00AB7075" w:rsidRPr="00A2102D" w:rsidRDefault="00AB7075" w:rsidP="00AB7075">
            <w:pPr>
              <w:jc w:val="center"/>
              <w:rPr>
                <w:rFonts w:cs="Arial"/>
                <w:b/>
                <w:color w:val="579BB1"/>
                <w:sz w:val="22"/>
              </w:rPr>
            </w:pPr>
            <w:r w:rsidRPr="00A2102D">
              <w:rPr>
                <w:rFonts w:cs="Arial"/>
                <w:b/>
                <w:color w:val="579BB1"/>
                <w:sz w:val="22"/>
              </w:rPr>
              <w:t>In progress</w:t>
            </w:r>
          </w:p>
        </w:tc>
        <w:tc>
          <w:tcPr>
            <w:tcW w:w="477" w:type="pct"/>
            <w:tcBorders>
              <w:bottom w:val="single" w:sz="4" w:space="0" w:color="auto"/>
            </w:tcBorders>
            <w:vAlign w:val="center"/>
          </w:tcPr>
          <w:p w14:paraId="684BD6D6" w14:textId="77777777" w:rsidR="00AB7075" w:rsidRPr="00A2102D" w:rsidRDefault="00AB7075" w:rsidP="00AB7075">
            <w:pPr>
              <w:jc w:val="center"/>
              <w:rPr>
                <w:rFonts w:cs="Arial"/>
                <w:b/>
                <w:color w:val="579BB1"/>
                <w:sz w:val="22"/>
              </w:rPr>
            </w:pPr>
            <w:r w:rsidRPr="00A2102D">
              <w:rPr>
                <w:rFonts w:cs="Arial"/>
                <w:b/>
                <w:color w:val="579BB1"/>
                <w:sz w:val="22"/>
              </w:rPr>
              <w:t>Not in place</w:t>
            </w:r>
          </w:p>
        </w:tc>
        <w:tc>
          <w:tcPr>
            <w:tcW w:w="1187" w:type="pct"/>
            <w:tcBorders>
              <w:bottom w:val="single" w:sz="4" w:space="0" w:color="auto"/>
            </w:tcBorders>
            <w:vAlign w:val="center"/>
          </w:tcPr>
          <w:p w14:paraId="407DCB4D" w14:textId="77777777" w:rsidR="00AB7075" w:rsidRPr="00A2102D" w:rsidRDefault="00AB7075" w:rsidP="00AB707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04A20907" w14:textId="77777777" w:rsidTr="00B64F50">
        <w:tc>
          <w:tcPr>
            <w:tcW w:w="2315" w:type="pct"/>
            <w:tcBorders>
              <w:bottom w:val="single" w:sz="4" w:space="0" w:color="auto"/>
            </w:tcBorders>
            <w:vAlign w:val="center"/>
          </w:tcPr>
          <w:p w14:paraId="05A2D6AA" w14:textId="77777777" w:rsidR="001F16C6" w:rsidRPr="00D12E18" w:rsidRDefault="001F16C6" w:rsidP="00D12E18">
            <w:pPr>
              <w:rPr>
                <w:rFonts w:cs="Arial"/>
                <w:sz w:val="22"/>
              </w:rPr>
            </w:pPr>
            <w:r w:rsidRPr="00D12E18">
              <w:rPr>
                <w:rFonts w:cs="Arial"/>
                <w:sz w:val="22"/>
              </w:rPr>
              <w:t xml:space="preserve">has, in easy to understand terms, described how sound financial management contributes to broader integrity and governance frameworks (e.g. in the </w:t>
            </w:r>
            <w:r w:rsidR="0041699F">
              <w:rPr>
                <w:rFonts w:cs="Arial"/>
                <w:sz w:val="22"/>
              </w:rPr>
              <w:t xml:space="preserve"> public </w:t>
            </w:r>
            <w:r w:rsidRPr="00D12E18">
              <w:rPr>
                <w:rFonts w:cs="Arial"/>
                <w:sz w:val="22"/>
              </w:rPr>
              <w:t>authority’s integrity framework, financial management manual, policies and procedures)</w:t>
            </w:r>
          </w:p>
        </w:tc>
        <w:tc>
          <w:tcPr>
            <w:tcW w:w="409" w:type="pct"/>
            <w:tcBorders>
              <w:bottom w:val="single" w:sz="4" w:space="0" w:color="auto"/>
            </w:tcBorders>
            <w:vAlign w:val="center"/>
          </w:tcPr>
          <w:p w14:paraId="5311EEC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bottom w:val="single" w:sz="4" w:space="0" w:color="auto"/>
            </w:tcBorders>
            <w:vAlign w:val="center"/>
          </w:tcPr>
          <w:p w14:paraId="7201486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bottom w:val="single" w:sz="4" w:space="0" w:color="auto"/>
            </w:tcBorders>
            <w:vAlign w:val="center"/>
          </w:tcPr>
          <w:p w14:paraId="3642FBD8"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bottom w:val="single" w:sz="4" w:space="0" w:color="auto"/>
            </w:tcBorders>
          </w:tcPr>
          <w:p w14:paraId="42C46D4D" w14:textId="77777777" w:rsidR="001F16C6" w:rsidRPr="00D12E18" w:rsidRDefault="001F16C6" w:rsidP="00D12E18">
            <w:pPr>
              <w:rPr>
                <w:rFonts w:cs="Arial"/>
                <w:sz w:val="22"/>
              </w:rPr>
            </w:pPr>
          </w:p>
        </w:tc>
      </w:tr>
      <w:tr w:rsidR="001F16C6" w:rsidRPr="001F16C6" w14:paraId="219A7BA1" w14:textId="77777777" w:rsidTr="00B64F50">
        <w:tc>
          <w:tcPr>
            <w:tcW w:w="2315" w:type="pct"/>
            <w:tcBorders>
              <w:bottom w:val="single" w:sz="4" w:space="0" w:color="auto"/>
            </w:tcBorders>
            <w:vAlign w:val="center"/>
          </w:tcPr>
          <w:p w14:paraId="57411427" w14:textId="77777777" w:rsidR="001F16C6" w:rsidRPr="00D12E18" w:rsidRDefault="001F16C6" w:rsidP="00D12E18">
            <w:pPr>
              <w:rPr>
                <w:rFonts w:cs="Arial"/>
                <w:sz w:val="22"/>
              </w:rPr>
            </w:pPr>
            <w:r w:rsidRPr="00D12E18">
              <w:rPr>
                <w:rFonts w:cs="Arial"/>
                <w:sz w:val="22"/>
              </w:rPr>
              <w:t>has sound financial management policies and processes which take into account legislation and other mandatory requirements</w:t>
            </w:r>
          </w:p>
        </w:tc>
        <w:tc>
          <w:tcPr>
            <w:tcW w:w="409" w:type="pct"/>
            <w:tcBorders>
              <w:bottom w:val="single" w:sz="4" w:space="0" w:color="auto"/>
            </w:tcBorders>
            <w:vAlign w:val="center"/>
          </w:tcPr>
          <w:p w14:paraId="76AF085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bottom w:val="single" w:sz="4" w:space="0" w:color="auto"/>
            </w:tcBorders>
            <w:vAlign w:val="center"/>
          </w:tcPr>
          <w:p w14:paraId="33E0BCB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bottom w:val="single" w:sz="4" w:space="0" w:color="auto"/>
            </w:tcBorders>
            <w:vAlign w:val="center"/>
          </w:tcPr>
          <w:p w14:paraId="4FB485B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bottom w:val="single" w:sz="4" w:space="0" w:color="auto"/>
            </w:tcBorders>
          </w:tcPr>
          <w:p w14:paraId="5B7B3B30" w14:textId="77777777" w:rsidR="001F16C6" w:rsidRPr="00D12E18" w:rsidRDefault="001F16C6" w:rsidP="00D12E18">
            <w:pPr>
              <w:rPr>
                <w:rFonts w:cs="Arial"/>
                <w:sz w:val="22"/>
              </w:rPr>
            </w:pPr>
          </w:p>
        </w:tc>
      </w:tr>
      <w:tr w:rsidR="001F16C6" w:rsidRPr="001F16C6" w14:paraId="399B2BF6" w14:textId="77777777" w:rsidTr="00B64F50">
        <w:tc>
          <w:tcPr>
            <w:tcW w:w="2315" w:type="pct"/>
            <w:tcBorders>
              <w:bottom w:val="nil"/>
            </w:tcBorders>
            <w:vAlign w:val="center"/>
          </w:tcPr>
          <w:p w14:paraId="3E858523" w14:textId="77777777" w:rsidR="001F16C6" w:rsidRPr="00D12E18" w:rsidDel="00DF4193" w:rsidRDefault="001F16C6" w:rsidP="00D12E18">
            <w:pPr>
              <w:rPr>
                <w:rFonts w:cs="Arial"/>
                <w:sz w:val="22"/>
              </w:rPr>
            </w:pPr>
            <w:r w:rsidRPr="00D12E18">
              <w:rPr>
                <w:rFonts w:cs="Arial"/>
                <w:sz w:val="22"/>
              </w:rPr>
              <w:t>has policies and procedures that define:</w:t>
            </w:r>
          </w:p>
        </w:tc>
        <w:tc>
          <w:tcPr>
            <w:tcW w:w="409" w:type="pct"/>
            <w:tcBorders>
              <w:bottom w:val="nil"/>
            </w:tcBorders>
            <w:vAlign w:val="center"/>
          </w:tcPr>
          <w:p w14:paraId="23516BA7" w14:textId="77777777" w:rsidR="001F16C6" w:rsidRPr="00D12E18" w:rsidRDefault="001F16C6" w:rsidP="00D12E18">
            <w:pPr>
              <w:jc w:val="center"/>
              <w:rPr>
                <w:rFonts w:cs="Arial"/>
                <w:sz w:val="22"/>
              </w:rPr>
            </w:pPr>
          </w:p>
        </w:tc>
        <w:tc>
          <w:tcPr>
            <w:tcW w:w="612" w:type="pct"/>
            <w:tcBorders>
              <w:bottom w:val="nil"/>
            </w:tcBorders>
            <w:vAlign w:val="center"/>
          </w:tcPr>
          <w:p w14:paraId="059BBAA4" w14:textId="77777777" w:rsidR="001F16C6" w:rsidRPr="00D12E18" w:rsidRDefault="001F16C6" w:rsidP="00D12E18">
            <w:pPr>
              <w:jc w:val="center"/>
              <w:rPr>
                <w:rFonts w:cs="Arial"/>
                <w:sz w:val="22"/>
              </w:rPr>
            </w:pPr>
          </w:p>
        </w:tc>
        <w:tc>
          <w:tcPr>
            <w:tcW w:w="477" w:type="pct"/>
            <w:tcBorders>
              <w:bottom w:val="nil"/>
            </w:tcBorders>
            <w:vAlign w:val="center"/>
          </w:tcPr>
          <w:p w14:paraId="4253D84E" w14:textId="77777777" w:rsidR="001F16C6" w:rsidRPr="00D12E18" w:rsidRDefault="001F16C6" w:rsidP="00D12E18">
            <w:pPr>
              <w:jc w:val="center"/>
              <w:rPr>
                <w:rFonts w:cs="Arial"/>
                <w:sz w:val="22"/>
              </w:rPr>
            </w:pPr>
          </w:p>
        </w:tc>
        <w:tc>
          <w:tcPr>
            <w:tcW w:w="1187" w:type="pct"/>
            <w:tcBorders>
              <w:bottom w:val="nil"/>
            </w:tcBorders>
          </w:tcPr>
          <w:p w14:paraId="259E010E" w14:textId="77777777" w:rsidR="001F16C6" w:rsidRPr="00D12E18" w:rsidRDefault="001F16C6" w:rsidP="00D12E18">
            <w:pPr>
              <w:rPr>
                <w:rFonts w:cs="Arial"/>
                <w:sz w:val="22"/>
              </w:rPr>
            </w:pPr>
          </w:p>
        </w:tc>
      </w:tr>
      <w:tr w:rsidR="001F16C6" w:rsidRPr="001F16C6" w14:paraId="18271C41" w14:textId="77777777" w:rsidTr="00B64F50">
        <w:trPr>
          <w:trHeight w:val="438"/>
        </w:trPr>
        <w:tc>
          <w:tcPr>
            <w:tcW w:w="2315" w:type="pct"/>
            <w:tcBorders>
              <w:top w:val="nil"/>
              <w:bottom w:val="nil"/>
            </w:tcBorders>
            <w:vAlign w:val="center"/>
          </w:tcPr>
          <w:p w14:paraId="10F246D9" w14:textId="77777777" w:rsidR="001F16C6" w:rsidRPr="00D12E18" w:rsidRDefault="001F16C6" w:rsidP="00D12E18">
            <w:pPr>
              <w:pStyle w:val="ListParagraph"/>
              <w:numPr>
                <w:ilvl w:val="0"/>
                <w:numId w:val="50"/>
              </w:numPr>
              <w:rPr>
                <w:rFonts w:cs="Arial"/>
                <w:sz w:val="22"/>
              </w:rPr>
            </w:pPr>
            <w:r w:rsidRPr="00D12E18">
              <w:rPr>
                <w:rFonts w:cs="Arial"/>
                <w:sz w:val="22"/>
              </w:rPr>
              <w:t>roles, responsibilities and accountabilities in financial management processes</w:t>
            </w:r>
          </w:p>
        </w:tc>
        <w:tc>
          <w:tcPr>
            <w:tcW w:w="409" w:type="pct"/>
            <w:tcBorders>
              <w:top w:val="nil"/>
              <w:bottom w:val="nil"/>
            </w:tcBorders>
            <w:vAlign w:val="center"/>
          </w:tcPr>
          <w:p w14:paraId="3994BB7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19E791E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63D5191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012F8C54" w14:textId="77777777" w:rsidR="001F16C6" w:rsidRPr="00D12E18" w:rsidRDefault="001F16C6" w:rsidP="00D12E18">
            <w:pPr>
              <w:rPr>
                <w:rFonts w:cs="Arial"/>
                <w:sz w:val="22"/>
              </w:rPr>
            </w:pPr>
          </w:p>
        </w:tc>
      </w:tr>
      <w:tr w:rsidR="001F16C6" w:rsidRPr="001F16C6" w14:paraId="77D59557" w14:textId="77777777" w:rsidTr="00B64F50">
        <w:trPr>
          <w:trHeight w:val="370"/>
        </w:trPr>
        <w:tc>
          <w:tcPr>
            <w:tcW w:w="2315" w:type="pct"/>
            <w:tcBorders>
              <w:top w:val="nil"/>
              <w:bottom w:val="nil"/>
            </w:tcBorders>
            <w:vAlign w:val="center"/>
          </w:tcPr>
          <w:p w14:paraId="2F73A3C3" w14:textId="77777777" w:rsidR="001F16C6" w:rsidRPr="00D12E18" w:rsidRDefault="001F16C6" w:rsidP="00D12E18">
            <w:pPr>
              <w:pStyle w:val="ListParagraph"/>
              <w:numPr>
                <w:ilvl w:val="0"/>
                <w:numId w:val="50"/>
              </w:numPr>
              <w:rPr>
                <w:rFonts w:cs="Arial"/>
                <w:sz w:val="22"/>
              </w:rPr>
            </w:pPr>
            <w:r w:rsidRPr="00D12E18">
              <w:rPr>
                <w:rFonts w:cs="Arial"/>
                <w:sz w:val="22"/>
              </w:rPr>
              <w:t>financial delegations</w:t>
            </w:r>
          </w:p>
        </w:tc>
        <w:tc>
          <w:tcPr>
            <w:tcW w:w="409" w:type="pct"/>
            <w:tcBorders>
              <w:top w:val="nil"/>
              <w:bottom w:val="nil"/>
            </w:tcBorders>
            <w:vAlign w:val="center"/>
          </w:tcPr>
          <w:p w14:paraId="025E2D0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71F1EB5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68DEA55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4078DD7B" w14:textId="77777777" w:rsidR="001F16C6" w:rsidRPr="00D12E18" w:rsidRDefault="001F16C6" w:rsidP="00D12E18">
            <w:pPr>
              <w:rPr>
                <w:rFonts w:cs="Arial"/>
                <w:sz w:val="22"/>
              </w:rPr>
            </w:pPr>
          </w:p>
        </w:tc>
      </w:tr>
      <w:tr w:rsidR="001F16C6" w:rsidRPr="001F16C6" w14:paraId="544C3D94" w14:textId="77777777" w:rsidTr="00B64F50">
        <w:trPr>
          <w:trHeight w:val="432"/>
        </w:trPr>
        <w:tc>
          <w:tcPr>
            <w:tcW w:w="2315" w:type="pct"/>
            <w:tcBorders>
              <w:top w:val="nil"/>
              <w:bottom w:val="nil"/>
            </w:tcBorders>
            <w:vAlign w:val="center"/>
          </w:tcPr>
          <w:p w14:paraId="57CF2CC1" w14:textId="77777777" w:rsidR="001F16C6" w:rsidRPr="00D12E18" w:rsidRDefault="001F16C6" w:rsidP="00D12E18">
            <w:pPr>
              <w:pStyle w:val="ListParagraph"/>
              <w:numPr>
                <w:ilvl w:val="0"/>
                <w:numId w:val="50"/>
              </w:numPr>
              <w:rPr>
                <w:rFonts w:cs="Arial"/>
                <w:sz w:val="22"/>
              </w:rPr>
            </w:pPr>
            <w:r w:rsidRPr="00D12E18">
              <w:rPr>
                <w:rFonts w:cs="Arial"/>
                <w:sz w:val="22"/>
              </w:rPr>
              <w:t>procurement practices and approvals</w:t>
            </w:r>
          </w:p>
        </w:tc>
        <w:tc>
          <w:tcPr>
            <w:tcW w:w="409" w:type="pct"/>
            <w:tcBorders>
              <w:top w:val="nil"/>
              <w:bottom w:val="nil"/>
            </w:tcBorders>
            <w:vAlign w:val="center"/>
          </w:tcPr>
          <w:p w14:paraId="41F4D59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68B29D6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274E58CF"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03B1BA7F" w14:textId="77777777" w:rsidR="001F16C6" w:rsidRPr="00D12E18" w:rsidRDefault="001F16C6" w:rsidP="00D12E18">
            <w:pPr>
              <w:rPr>
                <w:rFonts w:cs="Arial"/>
                <w:sz w:val="22"/>
              </w:rPr>
            </w:pPr>
          </w:p>
        </w:tc>
      </w:tr>
      <w:tr w:rsidR="001F16C6" w:rsidRPr="001F16C6" w14:paraId="718E8B85" w14:textId="77777777" w:rsidTr="00B64F50">
        <w:tc>
          <w:tcPr>
            <w:tcW w:w="2315" w:type="pct"/>
            <w:tcBorders>
              <w:top w:val="nil"/>
              <w:bottom w:val="nil"/>
            </w:tcBorders>
            <w:vAlign w:val="center"/>
          </w:tcPr>
          <w:p w14:paraId="0BE32D63" w14:textId="77777777" w:rsidR="001F16C6" w:rsidRPr="00D12E18" w:rsidRDefault="001F16C6" w:rsidP="00D12E18">
            <w:pPr>
              <w:pStyle w:val="ListParagraph"/>
              <w:numPr>
                <w:ilvl w:val="0"/>
                <w:numId w:val="50"/>
              </w:numPr>
              <w:rPr>
                <w:rFonts w:cs="Arial"/>
                <w:sz w:val="22"/>
              </w:rPr>
            </w:pPr>
            <w:r w:rsidRPr="00D12E18">
              <w:rPr>
                <w:rFonts w:cs="Arial"/>
                <w:sz w:val="22"/>
              </w:rPr>
              <w:t>contract management practices and approvals</w:t>
            </w:r>
          </w:p>
        </w:tc>
        <w:tc>
          <w:tcPr>
            <w:tcW w:w="409" w:type="pct"/>
            <w:tcBorders>
              <w:top w:val="nil"/>
              <w:bottom w:val="nil"/>
            </w:tcBorders>
            <w:vAlign w:val="center"/>
          </w:tcPr>
          <w:p w14:paraId="2550E18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2AE95C4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5585CDE8"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09392D61" w14:textId="77777777" w:rsidR="001F16C6" w:rsidRPr="00D12E18" w:rsidRDefault="001F16C6" w:rsidP="00D12E18">
            <w:pPr>
              <w:rPr>
                <w:rFonts w:cs="Arial"/>
                <w:sz w:val="22"/>
              </w:rPr>
            </w:pPr>
          </w:p>
        </w:tc>
      </w:tr>
      <w:tr w:rsidR="001F16C6" w:rsidRPr="001F16C6" w14:paraId="3F3FC4A1" w14:textId="77777777" w:rsidTr="00B64F50">
        <w:tc>
          <w:tcPr>
            <w:tcW w:w="2315" w:type="pct"/>
            <w:tcBorders>
              <w:top w:val="nil"/>
              <w:bottom w:val="nil"/>
            </w:tcBorders>
            <w:vAlign w:val="center"/>
          </w:tcPr>
          <w:p w14:paraId="048B70BF" w14:textId="77777777" w:rsidR="001F16C6" w:rsidRPr="00D12E18" w:rsidRDefault="001F16C6" w:rsidP="00D12E18">
            <w:pPr>
              <w:pStyle w:val="ListParagraph"/>
              <w:numPr>
                <w:ilvl w:val="0"/>
                <w:numId w:val="50"/>
              </w:numPr>
              <w:rPr>
                <w:rFonts w:cs="Arial"/>
                <w:sz w:val="22"/>
              </w:rPr>
            </w:pPr>
            <w:r w:rsidRPr="00D12E18">
              <w:rPr>
                <w:rFonts w:cs="Arial"/>
                <w:sz w:val="22"/>
              </w:rPr>
              <w:t>purchasing cards including the basis for allocation, use, management (including monetary limits) and cancellation</w:t>
            </w:r>
          </w:p>
        </w:tc>
        <w:tc>
          <w:tcPr>
            <w:tcW w:w="409" w:type="pct"/>
            <w:tcBorders>
              <w:top w:val="nil"/>
              <w:bottom w:val="nil"/>
            </w:tcBorders>
            <w:vAlign w:val="center"/>
          </w:tcPr>
          <w:p w14:paraId="7470F39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2C3D445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457393D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7DFBC84A" w14:textId="77777777" w:rsidR="001F16C6" w:rsidRPr="00D12E18" w:rsidRDefault="001F16C6" w:rsidP="00D12E18">
            <w:pPr>
              <w:rPr>
                <w:rFonts w:cs="Arial"/>
                <w:sz w:val="22"/>
              </w:rPr>
            </w:pPr>
          </w:p>
        </w:tc>
      </w:tr>
      <w:tr w:rsidR="001F16C6" w:rsidRPr="001F16C6" w14:paraId="3D68C99F" w14:textId="77777777" w:rsidTr="00B64F50">
        <w:tc>
          <w:tcPr>
            <w:tcW w:w="2315" w:type="pct"/>
            <w:tcBorders>
              <w:top w:val="nil"/>
              <w:bottom w:val="nil"/>
            </w:tcBorders>
            <w:vAlign w:val="center"/>
          </w:tcPr>
          <w:p w14:paraId="0C67372C" w14:textId="77777777" w:rsidR="001F16C6" w:rsidRPr="00D12E18" w:rsidRDefault="001F16C6" w:rsidP="00D12E18">
            <w:pPr>
              <w:pStyle w:val="ListParagraph"/>
              <w:numPr>
                <w:ilvl w:val="0"/>
                <w:numId w:val="50"/>
              </w:numPr>
              <w:rPr>
                <w:rFonts w:cs="Arial"/>
                <w:sz w:val="22"/>
              </w:rPr>
            </w:pPr>
            <w:r w:rsidRPr="00D12E18">
              <w:rPr>
                <w:rFonts w:cs="Arial"/>
                <w:sz w:val="22"/>
              </w:rPr>
              <w:t xml:space="preserve">acceptable use of public resources </w:t>
            </w:r>
          </w:p>
        </w:tc>
        <w:tc>
          <w:tcPr>
            <w:tcW w:w="409" w:type="pct"/>
            <w:tcBorders>
              <w:top w:val="nil"/>
              <w:bottom w:val="nil"/>
            </w:tcBorders>
            <w:vAlign w:val="center"/>
          </w:tcPr>
          <w:p w14:paraId="6EBC4EE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492CBFE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54CBBB3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26DB12B1" w14:textId="77777777" w:rsidR="001F16C6" w:rsidRPr="00D12E18" w:rsidRDefault="001F16C6" w:rsidP="00D12E18">
            <w:pPr>
              <w:rPr>
                <w:rFonts w:cs="Arial"/>
                <w:sz w:val="22"/>
              </w:rPr>
            </w:pPr>
          </w:p>
        </w:tc>
      </w:tr>
      <w:tr w:rsidR="001F16C6" w:rsidRPr="001F16C6" w14:paraId="06681CF9" w14:textId="77777777" w:rsidTr="00B64F50">
        <w:tc>
          <w:tcPr>
            <w:tcW w:w="2315" w:type="pct"/>
            <w:tcBorders>
              <w:top w:val="nil"/>
              <w:bottom w:val="nil"/>
            </w:tcBorders>
            <w:vAlign w:val="center"/>
          </w:tcPr>
          <w:p w14:paraId="780BB0E0" w14:textId="77777777" w:rsidR="001F16C6" w:rsidRPr="00D12E18" w:rsidRDefault="001F16C6" w:rsidP="00D12E18">
            <w:pPr>
              <w:pStyle w:val="ListParagraph"/>
              <w:numPr>
                <w:ilvl w:val="0"/>
                <w:numId w:val="50"/>
              </w:numPr>
              <w:rPr>
                <w:rFonts w:cs="Arial"/>
                <w:sz w:val="22"/>
              </w:rPr>
            </w:pPr>
            <w:r w:rsidRPr="00D12E18">
              <w:rPr>
                <w:rFonts w:cs="Arial"/>
                <w:sz w:val="22"/>
              </w:rPr>
              <w:t>recordkeeping and storage</w:t>
            </w:r>
          </w:p>
        </w:tc>
        <w:tc>
          <w:tcPr>
            <w:tcW w:w="409" w:type="pct"/>
            <w:tcBorders>
              <w:top w:val="nil"/>
              <w:bottom w:val="nil"/>
            </w:tcBorders>
            <w:vAlign w:val="center"/>
          </w:tcPr>
          <w:p w14:paraId="738D729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1471F66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7305B3E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3CD304B3" w14:textId="77777777" w:rsidR="001F16C6" w:rsidRPr="00D12E18" w:rsidRDefault="001F16C6" w:rsidP="00D12E18">
            <w:pPr>
              <w:rPr>
                <w:rFonts w:cs="Arial"/>
                <w:sz w:val="22"/>
              </w:rPr>
            </w:pPr>
          </w:p>
        </w:tc>
      </w:tr>
      <w:tr w:rsidR="001F16C6" w:rsidRPr="001F16C6" w14:paraId="61D195E4" w14:textId="77777777" w:rsidTr="00B64F50">
        <w:trPr>
          <w:trHeight w:val="438"/>
        </w:trPr>
        <w:tc>
          <w:tcPr>
            <w:tcW w:w="2315" w:type="pct"/>
            <w:tcBorders>
              <w:top w:val="nil"/>
              <w:bottom w:val="nil"/>
            </w:tcBorders>
            <w:vAlign w:val="center"/>
          </w:tcPr>
          <w:p w14:paraId="632C3D0B" w14:textId="77777777" w:rsidR="001F16C6" w:rsidRPr="00D12E18" w:rsidRDefault="001F16C6" w:rsidP="00D12E18">
            <w:pPr>
              <w:pStyle w:val="ListParagraph"/>
              <w:numPr>
                <w:ilvl w:val="0"/>
                <w:numId w:val="50"/>
              </w:numPr>
              <w:rPr>
                <w:rFonts w:cs="Arial"/>
                <w:sz w:val="22"/>
              </w:rPr>
            </w:pPr>
            <w:r w:rsidRPr="00D12E18">
              <w:rPr>
                <w:rFonts w:cs="Arial"/>
                <w:sz w:val="22"/>
              </w:rPr>
              <w:t>how integrity risks associated with financial management are ide</w:t>
            </w:r>
            <w:r w:rsidR="004860DF">
              <w:rPr>
                <w:rFonts w:cs="Arial"/>
                <w:sz w:val="22"/>
              </w:rPr>
              <w:t>ntified, assessed and monitored</w:t>
            </w:r>
          </w:p>
        </w:tc>
        <w:tc>
          <w:tcPr>
            <w:tcW w:w="409" w:type="pct"/>
            <w:tcBorders>
              <w:top w:val="nil"/>
              <w:bottom w:val="nil"/>
            </w:tcBorders>
            <w:vAlign w:val="center"/>
          </w:tcPr>
          <w:p w14:paraId="332EBED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235D056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42A4B6C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4403D365" w14:textId="77777777" w:rsidR="001F16C6" w:rsidRPr="00D12E18" w:rsidRDefault="001F16C6" w:rsidP="00D12E18">
            <w:pPr>
              <w:rPr>
                <w:rFonts w:cs="Arial"/>
                <w:sz w:val="22"/>
              </w:rPr>
            </w:pPr>
          </w:p>
        </w:tc>
      </w:tr>
      <w:tr w:rsidR="001F16C6" w:rsidRPr="001F16C6" w14:paraId="6311E46A" w14:textId="77777777" w:rsidTr="00B64F50">
        <w:trPr>
          <w:trHeight w:val="70"/>
          <w:tblHeader/>
        </w:trPr>
        <w:tc>
          <w:tcPr>
            <w:tcW w:w="2315" w:type="pct"/>
            <w:tcBorders>
              <w:bottom w:val="single" w:sz="4" w:space="0" w:color="auto"/>
            </w:tcBorders>
            <w:vAlign w:val="center"/>
          </w:tcPr>
          <w:p w14:paraId="4070419E" w14:textId="77777777" w:rsidR="001F16C6" w:rsidRPr="00D12E18" w:rsidRDefault="001F16C6" w:rsidP="00D12E18">
            <w:pPr>
              <w:rPr>
                <w:rFonts w:cs="Arial"/>
                <w:sz w:val="22"/>
              </w:rPr>
            </w:pPr>
            <w:r w:rsidRPr="00D12E18">
              <w:rPr>
                <w:rFonts w:cs="Arial"/>
                <w:sz w:val="22"/>
              </w:rPr>
              <w:t>has employment screening and secondary employment approval processes for incoming and existing officers, with how often these processes are conducted for officers in financial, procurement and contracting positions included in a policy.</w:t>
            </w:r>
          </w:p>
        </w:tc>
        <w:tc>
          <w:tcPr>
            <w:tcW w:w="409" w:type="pct"/>
            <w:tcBorders>
              <w:bottom w:val="single" w:sz="4" w:space="0" w:color="auto"/>
            </w:tcBorders>
            <w:vAlign w:val="center"/>
          </w:tcPr>
          <w:p w14:paraId="2D92128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bottom w:val="single" w:sz="4" w:space="0" w:color="auto"/>
            </w:tcBorders>
            <w:vAlign w:val="center"/>
          </w:tcPr>
          <w:p w14:paraId="57DEA85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bottom w:val="single" w:sz="4" w:space="0" w:color="auto"/>
            </w:tcBorders>
            <w:vAlign w:val="center"/>
          </w:tcPr>
          <w:p w14:paraId="13ED6B9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bottom w:val="single" w:sz="4" w:space="0" w:color="auto"/>
            </w:tcBorders>
          </w:tcPr>
          <w:p w14:paraId="1644A8F1" w14:textId="77777777" w:rsidR="001F16C6" w:rsidRPr="00D12E18" w:rsidRDefault="001F16C6" w:rsidP="00D12E18">
            <w:pPr>
              <w:rPr>
                <w:rFonts w:cs="Arial"/>
                <w:sz w:val="22"/>
              </w:rPr>
            </w:pPr>
          </w:p>
        </w:tc>
      </w:tr>
    </w:tbl>
    <w:p w14:paraId="40749F8F" w14:textId="77777777" w:rsidR="00D12E18" w:rsidRDefault="00D12E18"/>
    <w:tbl>
      <w:tblPr>
        <w:tblStyle w:val="TableGrid"/>
        <w:tblW w:w="4978" w:type="pct"/>
        <w:tblInd w:w="-5" w:type="dxa"/>
        <w:tblLayout w:type="fixed"/>
        <w:tblLook w:val="04A0" w:firstRow="1" w:lastRow="0" w:firstColumn="1" w:lastColumn="0" w:noHBand="0" w:noVBand="1"/>
      </w:tblPr>
      <w:tblGrid>
        <w:gridCol w:w="4820"/>
        <w:gridCol w:w="852"/>
        <w:gridCol w:w="1274"/>
        <w:gridCol w:w="993"/>
        <w:gridCol w:w="2471"/>
      </w:tblGrid>
      <w:tr w:rsidR="00AB7075" w:rsidRPr="001F16C6" w14:paraId="6C182E7F" w14:textId="77777777" w:rsidTr="00A2102D">
        <w:trPr>
          <w:trHeight w:val="70"/>
          <w:tblHeader/>
        </w:trPr>
        <w:tc>
          <w:tcPr>
            <w:tcW w:w="5000" w:type="pct"/>
            <w:gridSpan w:val="5"/>
            <w:tcBorders>
              <w:top w:val="single" w:sz="4" w:space="0" w:color="auto"/>
              <w:bottom w:val="nil"/>
            </w:tcBorders>
            <w:shd w:val="clear" w:color="auto" w:fill="579BB1"/>
            <w:vAlign w:val="center"/>
          </w:tcPr>
          <w:p w14:paraId="5519FDC0" w14:textId="77777777" w:rsidR="00AB7075" w:rsidRPr="00D12E18" w:rsidRDefault="00AB7075" w:rsidP="00AB7075">
            <w:pPr>
              <w:rPr>
                <w:rFonts w:cs="Arial"/>
                <w:b/>
                <w:color w:val="FFFFFF" w:themeColor="background1"/>
                <w:sz w:val="22"/>
              </w:rPr>
            </w:pPr>
            <w:r w:rsidRPr="00D12E18">
              <w:rPr>
                <w:rFonts w:cs="Arial"/>
                <w:b/>
                <w:color w:val="FFFFFF" w:themeColor="background1"/>
                <w:sz w:val="22"/>
              </w:rPr>
              <w:lastRenderedPageBreak/>
              <w:t>Sound financial management practice</w:t>
            </w:r>
          </w:p>
          <w:p w14:paraId="61288F8E" w14:textId="77777777" w:rsidR="00AB7075" w:rsidRPr="00D12E18" w:rsidRDefault="00AB7075" w:rsidP="00AB7075">
            <w:pPr>
              <w:rPr>
                <w:rFonts w:cs="Arial"/>
                <w:b/>
                <w:color w:val="403A60"/>
                <w:sz w:val="22"/>
              </w:rPr>
            </w:pPr>
            <w:r w:rsidRPr="00D12E18">
              <w:rPr>
                <w:rFonts w:cs="Arial"/>
                <w:color w:val="FFFFFF" w:themeColor="background1"/>
                <w:sz w:val="22"/>
              </w:rPr>
              <w:t>Purchasing, payment and financial monitoring processes have been established.</w:t>
            </w:r>
          </w:p>
        </w:tc>
      </w:tr>
      <w:tr w:rsidR="00D12E18" w:rsidRPr="001F16C6" w14:paraId="2429CBA9" w14:textId="77777777" w:rsidTr="00B64F50">
        <w:trPr>
          <w:trHeight w:val="70"/>
          <w:tblHeader/>
        </w:trPr>
        <w:tc>
          <w:tcPr>
            <w:tcW w:w="2315" w:type="pct"/>
            <w:tcBorders>
              <w:top w:val="single" w:sz="4" w:space="0" w:color="auto"/>
              <w:bottom w:val="nil"/>
            </w:tcBorders>
            <w:vAlign w:val="center"/>
          </w:tcPr>
          <w:p w14:paraId="76BCBE43" w14:textId="77777777" w:rsidR="00D12E18" w:rsidRPr="00A2102D" w:rsidRDefault="00CC61D2" w:rsidP="00D12E18">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9" w:type="pct"/>
            <w:tcBorders>
              <w:top w:val="single" w:sz="4" w:space="0" w:color="auto"/>
              <w:bottom w:val="nil"/>
            </w:tcBorders>
            <w:vAlign w:val="center"/>
          </w:tcPr>
          <w:p w14:paraId="41DC018F" w14:textId="77777777" w:rsidR="00D12E18" w:rsidRPr="00A2102D" w:rsidRDefault="00D12E18" w:rsidP="00D12E18">
            <w:pPr>
              <w:jc w:val="center"/>
              <w:rPr>
                <w:rFonts w:cs="Arial"/>
                <w:b/>
                <w:color w:val="579BB1"/>
                <w:sz w:val="22"/>
              </w:rPr>
            </w:pPr>
            <w:r w:rsidRPr="00A2102D">
              <w:rPr>
                <w:rFonts w:cs="Arial"/>
                <w:b/>
                <w:color w:val="579BB1"/>
                <w:sz w:val="22"/>
              </w:rPr>
              <w:t>In place</w:t>
            </w:r>
          </w:p>
        </w:tc>
        <w:tc>
          <w:tcPr>
            <w:tcW w:w="612" w:type="pct"/>
            <w:tcBorders>
              <w:top w:val="single" w:sz="4" w:space="0" w:color="auto"/>
              <w:bottom w:val="nil"/>
            </w:tcBorders>
            <w:vAlign w:val="center"/>
          </w:tcPr>
          <w:p w14:paraId="3034901C" w14:textId="77777777" w:rsidR="00D12E18" w:rsidRPr="00A2102D" w:rsidRDefault="00D12E18" w:rsidP="00D12E18">
            <w:pPr>
              <w:jc w:val="center"/>
              <w:rPr>
                <w:rFonts w:cs="Arial"/>
                <w:b/>
                <w:color w:val="579BB1"/>
                <w:sz w:val="22"/>
              </w:rPr>
            </w:pPr>
            <w:r w:rsidRPr="00A2102D">
              <w:rPr>
                <w:rFonts w:cs="Arial"/>
                <w:b/>
                <w:color w:val="579BB1"/>
                <w:sz w:val="22"/>
              </w:rPr>
              <w:t>In progress</w:t>
            </w:r>
          </w:p>
        </w:tc>
        <w:tc>
          <w:tcPr>
            <w:tcW w:w="477" w:type="pct"/>
            <w:tcBorders>
              <w:top w:val="single" w:sz="4" w:space="0" w:color="auto"/>
              <w:bottom w:val="nil"/>
            </w:tcBorders>
            <w:vAlign w:val="center"/>
          </w:tcPr>
          <w:p w14:paraId="6B894EBF" w14:textId="77777777" w:rsidR="00D12E18" w:rsidRPr="00A2102D" w:rsidRDefault="00D12E18" w:rsidP="00D12E18">
            <w:pPr>
              <w:jc w:val="center"/>
              <w:rPr>
                <w:rFonts w:cs="Arial"/>
                <w:b/>
                <w:color w:val="579BB1"/>
                <w:sz w:val="22"/>
              </w:rPr>
            </w:pPr>
            <w:r w:rsidRPr="00A2102D">
              <w:rPr>
                <w:rFonts w:cs="Arial"/>
                <w:b/>
                <w:color w:val="579BB1"/>
                <w:sz w:val="22"/>
              </w:rPr>
              <w:t>Not in place</w:t>
            </w:r>
          </w:p>
        </w:tc>
        <w:tc>
          <w:tcPr>
            <w:tcW w:w="1187" w:type="pct"/>
            <w:tcBorders>
              <w:top w:val="single" w:sz="4" w:space="0" w:color="auto"/>
              <w:bottom w:val="nil"/>
            </w:tcBorders>
            <w:vAlign w:val="center"/>
          </w:tcPr>
          <w:p w14:paraId="0D9EE7A8" w14:textId="77777777" w:rsidR="00D12E18" w:rsidRPr="00A2102D" w:rsidRDefault="00D12E18" w:rsidP="00D12E18">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75415873" w14:textId="77777777" w:rsidTr="00B64F50">
        <w:trPr>
          <w:trHeight w:val="70"/>
          <w:tblHeader/>
        </w:trPr>
        <w:tc>
          <w:tcPr>
            <w:tcW w:w="2315" w:type="pct"/>
            <w:tcBorders>
              <w:top w:val="single" w:sz="4" w:space="0" w:color="auto"/>
              <w:bottom w:val="nil"/>
            </w:tcBorders>
            <w:vAlign w:val="center"/>
          </w:tcPr>
          <w:p w14:paraId="7276CBA3" w14:textId="77777777" w:rsidR="001F16C6" w:rsidRPr="00D12E18" w:rsidRDefault="001F16C6" w:rsidP="00D12E18">
            <w:pPr>
              <w:rPr>
                <w:rFonts w:cs="Arial"/>
                <w:sz w:val="22"/>
              </w:rPr>
            </w:pPr>
            <w:r w:rsidRPr="00D12E18">
              <w:rPr>
                <w:rFonts w:cs="Arial"/>
                <w:sz w:val="22"/>
              </w:rPr>
              <w:t>has detection methods and data analytics processes that highlight where to focus any further examinations to look for trends and patterns, or suspicious activities, including:</w:t>
            </w:r>
          </w:p>
        </w:tc>
        <w:tc>
          <w:tcPr>
            <w:tcW w:w="409" w:type="pct"/>
            <w:tcBorders>
              <w:top w:val="single" w:sz="4" w:space="0" w:color="auto"/>
              <w:bottom w:val="nil"/>
            </w:tcBorders>
            <w:vAlign w:val="center"/>
          </w:tcPr>
          <w:p w14:paraId="526F23BA" w14:textId="77777777" w:rsidR="001F16C6" w:rsidRPr="00D12E18" w:rsidRDefault="001F16C6" w:rsidP="00D12E18">
            <w:pPr>
              <w:jc w:val="center"/>
              <w:rPr>
                <w:rFonts w:cs="Arial"/>
                <w:sz w:val="22"/>
              </w:rPr>
            </w:pPr>
          </w:p>
        </w:tc>
        <w:tc>
          <w:tcPr>
            <w:tcW w:w="612" w:type="pct"/>
            <w:tcBorders>
              <w:top w:val="single" w:sz="4" w:space="0" w:color="auto"/>
              <w:bottom w:val="nil"/>
            </w:tcBorders>
            <w:vAlign w:val="center"/>
          </w:tcPr>
          <w:p w14:paraId="0CBA65A0" w14:textId="77777777" w:rsidR="001F16C6" w:rsidRPr="00D12E18" w:rsidRDefault="001F16C6" w:rsidP="00D12E18">
            <w:pPr>
              <w:jc w:val="center"/>
              <w:rPr>
                <w:rFonts w:cs="Arial"/>
                <w:sz w:val="22"/>
              </w:rPr>
            </w:pPr>
          </w:p>
        </w:tc>
        <w:tc>
          <w:tcPr>
            <w:tcW w:w="477" w:type="pct"/>
            <w:tcBorders>
              <w:top w:val="single" w:sz="4" w:space="0" w:color="auto"/>
              <w:bottom w:val="nil"/>
            </w:tcBorders>
            <w:vAlign w:val="center"/>
          </w:tcPr>
          <w:p w14:paraId="65D95070" w14:textId="77777777" w:rsidR="001F16C6" w:rsidRPr="00D12E18" w:rsidRDefault="001F16C6" w:rsidP="00D12E18">
            <w:pPr>
              <w:jc w:val="center"/>
              <w:rPr>
                <w:rFonts w:cs="Arial"/>
                <w:sz w:val="22"/>
              </w:rPr>
            </w:pPr>
          </w:p>
        </w:tc>
        <w:tc>
          <w:tcPr>
            <w:tcW w:w="1187" w:type="pct"/>
            <w:tcBorders>
              <w:top w:val="single" w:sz="4" w:space="0" w:color="auto"/>
              <w:bottom w:val="nil"/>
            </w:tcBorders>
          </w:tcPr>
          <w:p w14:paraId="5CEFC40F" w14:textId="77777777" w:rsidR="001F16C6" w:rsidRPr="00D12E18" w:rsidRDefault="001F16C6" w:rsidP="00D12E18">
            <w:pPr>
              <w:rPr>
                <w:rFonts w:cs="Arial"/>
                <w:sz w:val="22"/>
              </w:rPr>
            </w:pPr>
          </w:p>
        </w:tc>
      </w:tr>
      <w:tr w:rsidR="001F16C6" w:rsidRPr="001F16C6" w14:paraId="772662DA" w14:textId="77777777" w:rsidTr="00B64F50">
        <w:trPr>
          <w:trHeight w:val="70"/>
          <w:tblHeader/>
        </w:trPr>
        <w:tc>
          <w:tcPr>
            <w:tcW w:w="2315" w:type="pct"/>
            <w:tcBorders>
              <w:top w:val="nil"/>
              <w:bottom w:val="nil"/>
            </w:tcBorders>
            <w:vAlign w:val="center"/>
          </w:tcPr>
          <w:p w14:paraId="66EB2E48" w14:textId="77777777" w:rsidR="001F16C6" w:rsidRPr="00D12E18" w:rsidRDefault="001F16C6" w:rsidP="00D12E18">
            <w:pPr>
              <w:pStyle w:val="ListParagraph"/>
              <w:numPr>
                <w:ilvl w:val="0"/>
                <w:numId w:val="50"/>
              </w:numPr>
              <w:rPr>
                <w:rFonts w:cs="Arial"/>
                <w:sz w:val="22"/>
              </w:rPr>
            </w:pPr>
            <w:r w:rsidRPr="00D12E18">
              <w:rPr>
                <w:rFonts w:cs="Arial"/>
                <w:sz w:val="22"/>
              </w:rPr>
              <w:t>random transaction audits</w:t>
            </w:r>
          </w:p>
        </w:tc>
        <w:tc>
          <w:tcPr>
            <w:tcW w:w="409" w:type="pct"/>
            <w:tcBorders>
              <w:top w:val="nil"/>
              <w:bottom w:val="nil"/>
            </w:tcBorders>
            <w:vAlign w:val="center"/>
          </w:tcPr>
          <w:p w14:paraId="675B7FC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3C411C2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28E0F1FC"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58B01BC6" w14:textId="77777777" w:rsidR="001F16C6" w:rsidRPr="00D12E18" w:rsidRDefault="001F16C6" w:rsidP="00D12E18">
            <w:pPr>
              <w:rPr>
                <w:rFonts w:cs="Arial"/>
                <w:sz w:val="22"/>
              </w:rPr>
            </w:pPr>
          </w:p>
        </w:tc>
      </w:tr>
      <w:tr w:rsidR="001F16C6" w:rsidRPr="001F16C6" w14:paraId="6A492B42" w14:textId="77777777" w:rsidTr="00B64F50">
        <w:trPr>
          <w:trHeight w:val="1833"/>
          <w:tblHeader/>
        </w:trPr>
        <w:tc>
          <w:tcPr>
            <w:tcW w:w="2315" w:type="pct"/>
            <w:tcBorders>
              <w:top w:val="nil"/>
              <w:bottom w:val="nil"/>
            </w:tcBorders>
            <w:vAlign w:val="center"/>
          </w:tcPr>
          <w:p w14:paraId="16AB42EE" w14:textId="77777777" w:rsidR="001F16C6" w:rsidRPr="00D12E18" w:rsidRDefault="001F16C6" w:rsidP="00D12E18">
            <w:pPr>
              <w:pStyle w:val="ListParagraph"/>
              <w:numPr>
                <w:ilvl w:val="0"/>
                <w:numId w:val="50"/>
              </w:numPr>
              <w:rPr>
                <w:rFonts w:cs="Arial"/>
                <w:sz w:val="22"/>
              </w:rPr>
            </w:pPr>
            <w:r w:rsidRPr="00D12E18">
              <w:rPr>
                <w:rFonts w:cs="Arial"/>
                <w:sz w:val="22"/>
              </w:rPr>
              <w:t>purchasing, expenditure and vendor profiling and monitoring (e.g. spend analysis, review of purchase orders raised retrospectively, inappropriate purchases, potential duplicate payments, inactive/duplicate suppliers, suppliers with invalid ABNs, GST profiling)</w:t>
            </w:r>
          </w:p>
        </w:tc>
        <w:tc>
          <w:tcPr>
            <w:tcW w:w="409" w:type="pct"/>
            <w:tcBorders>
              <w:top w:val="nil"/>
              <w:bottom w:val="nil"/>
            </w:tcBorders>
            <w:vAlign w:val="center"/>
          </w:tcPr>
          <w:p w14:paraId="4333502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2296715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0085C3B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26B0DE34" w14:textId="77777777" w:rsidR="001F16C6" w:rsidRPr="00D12E18" w:rsidRDefault="001F16C6" w:rsidP="00D12E18">
            <w:pPr>
              <w:rPr>
                <w:rFonts w:cs="Arial"/>
                <w:sz w:val="22"/>
              </w:rPr>
            </w:pPr>
          </w:p>
        </w:tc>
      </w:tr>
      <w:tr w:rsidR="001F16C6" w:rsidRPr="001F16C6" w14:paraId="68CFB616" w14:textId="77777777" w:rsidTr="00B64F50">
        <w:trPr>
          <w:trHeight w:val="1557"/>
          <w:tblHeader/>
        </w:trPr>
        <w:tc>
          <w:tcPr>
            <w:tcW w:w="2315" w:type="pct"/>
            <w:tcBorders>
              <w:top w:val="nil"/>
              <w:bottom w:val="nil"/>
            </w:tcBorders>
            <w:vAlign w:val="center"/>
          </w:tcPr>
          <w:p w14:paraId="140D7B6D" w14:textId="77777777" w:rsidR="001F16C6" w:rsidRPr="00D12E18" w:rsidRDefault="001F16C6" w:rsidP="00D12E18">
            <w:pPr>
              <w:pStyle w:val="ListParagraph"/>
              <w:numPr>
                <w:ilvl w:val="0"/>
                <w:numId w:val="50"/>
              </w:numPr>
              <w:rPr>
                <w:rFonts w:cs="Arial"/>
                <w:sz w:val="22"/>
              </w:rPr>
            </w:pPr>
            <w:r w:rsidRPr="00D12E18">
              <w:rPr>
                <w:rFonts w:cs="Arial"/>
                <w:sz w:val="22"/>
              </w:rPr>
              <w:t>purchasing card monitoring and reporting (e.g. periodic audits; monitoring of dormant and low-card usage, high value and inappropriate or personal use expenditure, non-compliance with purchasing card processes like timely acquittals)</w:t>
            </w:r>
          </w:p>
        </w:tc>
        <w:tc>
          <w:tcPr>
            <w:tcW w:w="409" w:type="pct"/>
            <w:tcBorders>
              <w:top w:val="nil"/>
              <w:bottom w:val="nil"/>
            </w:tcBorders>
            <w:vAlign w:val="center"/>
          </w:tcPr>
          <w:p w14:paraId="6444CAB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3E22425F"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4359199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4C36AE76" w14:textId="77777777" w:rsidR="001F16C6" w:rsidRPr="00D12E18" w:rsidRDefault="001F16C6" w:rsidP="00D12E18">
            <w:pPr>
              <w:rPr>
                <w:rFonts w:cs="Arial"/>
                <w:sz w:val="22"/>
              </w:rPr>
            </w:pPr>
          </w:p>
        </w:tc>
      </w:tr>
      <w:tr w:rsidR="001F16C6" w:rsidRPr="001F16C6" w14:paraId="38C6663C" w14:textId="77777777" w:rsidTr="00B64F50">
        <w:trPr>
          <w:trHeight w:val="1540"/>
          <w:tblHeader/>
        </w:trPr>
        <w:tc>
          <w:tcPr>
            <w:tcW w:w="2315" w:type="pct"/>
            <w:tcBorders>
              <w:top w:val="nil"/>
              <w:bottom w:val="nil"/>
            </w:tcBorders>
            <w:vAlign w:val="center"/>
          </w:tcPr>
          <w:p w14:paraId="0389664D" w14:textId="77777777" w:rsidR="001F16C6" w:rsidRPr="00D12E18" w:rsidRDefault="001F16C6" w:rsidP="006044A8">
            <w:pPr>
              <w:pStyle w:val="ListParagraph"/>
              <w:numPr>
                <w:ilvl w:val="0"/>
                <w:numId w:val="50"/>
              </w:numPr>
              <w:rPr>
                <w:rFonts w:cs="Arial"/>
                <w:sz w:val="22"/>
              </w:rPr>
            </w:pPr>
            <w:r w:rsidRPr="00D12E18">
              <w:rPr>
                <w:rFonts w:cs="Arial"/>
                <w:sz w:val="22"/>
              </w:rPr>
              <w:t>contract management monitoring and reporting (e.g. periodic audits</w:t>
            </w:r>
            <w:r w:rsidR="006044A8">
              <w:rPr>
                <w:rFonts w:cs="Arial"/>
                <w:sz w:val="22"/>
              </w:rPr>
              <w:t>,</w:t>
            </w:r>
            <w:r w:rsidRPr="00D12E18">
              <w:rPr>
                <w:rFonts w:cs="Arial"/>
                <w:sz w:val="22"/>
              </w:rPr>
              <w:t xml:space="preserve"> monitoring contract performance, financial management and risk, supplier spend versus contract values, and variation analysis)</w:t>
            </w:r>
          </w:p>
        </w:tc>
        <w:tc>
          <w:tcPr>
            <w:tcW w:w="409" w:type="pct"/>
            <w:tcBorders>
              <w:top w:val="nil"/>
              <w:bottom w:val="nil"/>
            </w:tcBorders>
            <w:vAlign w:val="center"/>
          </w:tcPr>
          <w:p w14:paraId="4926589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5F2055D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76891408"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03D26056" w14:textId="77777777" w:rsidR="001F16C6" w:rsidRPr="00D12E18" w:rsidRDefault="001F16C6" w:rsidP="00D12E18">
            <w:pPr>
              <w:rPr>
                <w:rFonts w:cs="Arial"/>
                <w:sz w:val="22"/>
              </w:rPr>
            </w:pPr>
          </w:p>
        </w:tc>
      </w:tr>
      <w:tr w:rsidR="001F16C6" w:rsidRPr="001F16C6" w14:paraId="7F6CFE3B" w14:textId="77777777" w:rsidTr="00B64F50">
        <w:trPr>
          <w:trHeight w:val="1137"/>
          <w:tblHeader/>
        </w:trPr>
        <w:tc>
          <w:tcPr>
            <w:tcW w:w="2315" w:type="pct"/>
            <w:tcBorders>
              <w:top w:val="nil"/>
            </w:tcBorders>
            <w:vAlign w:val="center"/>
          </w:tcPr>
          <w:p w14:paraId="2E4CDEF8" w14:textId="77777777" w:rsidR="001F16C6" w:rsidRPr="00D12E18" w:rsidRDefault="001F16C6" w:rsidP="00D12E18">
            <w:pPr>
              <w:pStyle w:val="ListParagraph"/>
              <w:numPr>
                <w:ilvl w:val="0"/>
                <w:numId w:val="50"/>
              </w:numPr>
              <w:rPr>
                <w:rFonts w:cs="Arial"/>
                <w:sz w:val="22"/>
              </w:rPr>
            </w:pPr>
            <w:r w:rsidRPr="00D12E18">
              <w:rPr>
                <w:rFonts w:cs="Arial"/>
                <w:sz w:val="22"/>
              </w:rPr>
              <w:t>issues identified in conflicts of interest and gifts, benefits and hospitality declarations and/or centralised registers, secondary employment applications and</w:t>
            </w:r>
            <w:r w:rsidR="004860DF">
              <w:rPr>
                <w:rFonts w:cs="Arial"/>
                <w:sz w:val="22"/>
              </w:rPr>
              <w:t xml:space="preserve"> approvals, and leave liability</w:t>
            </w:r>
          </w:p>
        </w:tc>
        <w:tc>
          <w:tcPr>
            <w:tcW w:w="409" w:type="pct"/>
            <w:tcBorders>
              <w:top w:val="nil"/>
            </w:tcBorders>
            <w:vAlign w:val="center"/>
          </w:tcPr>
          <w:p w14:paraId="56129B6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tcBorders>
            <w:vAlign w:val="center"/>
          </w:tcPr>
          <w:p w14:paraId="22E0609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tcBorders>
            <w:vAlign w:val="center"/>
          </w:tcPr>
          <w:p w14:paraId="14E62DB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tcBorders>
          </w:tcPr>
          <w:p w14:paraId="5D757DEE" w14:textId="77777777" w:rsidR="001F16C6" w:rsidRPr="00D12E18" w:rsidRDefault="001F16C6" w:rsidP="00D12E18">
            <w:pPr>
              <w:rPr>
                <w:rFonts w:cs="Arial"/>
                <w:sz w:val="22"/>
              </w:rPr>
            </w:pPr>
          </w:p>
        </w:tc>
      </w:tr>
      <w:tr w:rsidR="001F16C6" w:rsidRPr="001F16C6" w14:paraId="6B9767AC" w14:textId="77777777" w:rsidTr="00B64F50">
        <w:trPr>
          <w:trHeight w:val="831"/>
          <w:tblHeader/>
        </w:trPr>
        <w:tc>
          <w:tcPr>
            <w:tcW w:w="2315" w:type="pct"/>
            <w:tcBorders>
              <w:top w:val="nil"/>
            </w:tcBorders>
            <w:vAlign w:val="center"/>
          </w:tcPr>
          <w:p w14:paraId="1362176B" w14:textId="77777777" w:rsidR="001F16C6" w:rsidRPr="00D12E18" w:rsidRDefault="001F16C6" w:rsidP="00D12E18">
            <w:pPr>
              <w:rPr>
                <w:rFonts w:cs="Arial"/>
                <w:sz w:val="22"/>
              </w:rPr>
            </w:pPr>
            <w:r w:rsidRPr="00D12E18">
              <w:rPr>
                <w:rFonts w:cs="Arial"/>
                <w:sz w:val="22"/>
              </w:rPr>
              <w:t>has a financial management system that is fit for purpose and well maintained; for larger authorities this may include configuring automated approval workflows that ensure segregation of duties (e.g. where one officer cannot order, receive, incur and certify); where automation is not possible segregation is documented and auditable</w:t>
            </w:r>
          </w:p>
        </w:tc>
        <w:tc>
          <w:tcPr>
            <w:tcW w:w="409" w:type="pct"/>
            <w:tcBorders>
              <w:top w:val="nil"/>
            </w:tcBorders>
            <w:vAlign w:val="center"/>
          </w:tcPr>
          <w:p w14:paraId="3529329F"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tcBorders>
            <w:vAlign w:val="center"/>
          </w:tcPr>
          <w:p w14:paraId="0887D3EF"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tcBorders>
            <w:vAlign w:val="center"/>
          </w:tcPr>
          <w:p w14:paraId="5DDA26F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tcBorders>
          </w:tcPr>
          <w:p w14:paraId="15154226" w14:textId="77777777" w:rsidR="001F16C6" w:rsidRPr="00D12E18" w:rsidRDefault="001F16C6" w:rsidP="00D12E18">
            <w:pPr>
              <w:rPr>
                <w:rFonts w:cs="Arial"/>
                <w:sz w:val="22"/>
              </w:rPr>
            </w:pPr>
          </w:p>
        </w:tc>
      </w:tr>
      <w:tr w:rsidR="001F16C6" w:rsidRPr="001F16C6" w14:paraId="71C39650" w14:textId="77777777" w:rsidTr="00B64F50">
        <w:trPr>
          <w:trHeight w:val="70"/>
          <w:tblHeader/>
        </w:trPr>
        <w:tc>
          <w:tcPr>
            <w:tcW w:w="2315" w:type="pct"/>
            <w:tcBorders>
              <w:bottom w:val="single" w:sz="4" w:space="0" w:color="auto"/>
            </w:tcBorders>
            <w:vAlign w:val="center"/>
          </w:tcPr>
          <w:p w14:paraId="2A711058" w14:textId="77777777" w:rsidR="001F16C6" w:rsidRPr="00D12E18" w:rsidRDefault="001F16C6" w:rsidP="00D12E18">
            <w:pPr>
              <w:rPr>
                <w:rFonts w:cs="Arial"/>
                <w:sz w:val="22"/>
              </w:rPr>
            </w:pPr>
            <w:r w:rsidRPr="00D12E18">
              <w:rPr>
                <w:rFonts w:cs="Arial"/>
                <w:sz w:val="22"/>
              </w:rPr>
              <w:t>has financial management recordkeeping processes (</w:t>
            </w:r>
            <w:proofErr w:type="gramStart"/>
            <w:r w:rsidRPr="00D12E18">
              <w:rPr>
                <w:rFonts w:cs="Arial"/>
                <w:sz w:val="22"/>
              </w:rPr>
              <w:t>e.g.</w:t>
            </w:r>
            <w:proofErr w:type="gramEnd"/>
            <w:r w:rsidRPr="00D12E18">
              <w:rPr>
                <w:rFonts w:cs="Arial"/>
                <w:sz w:val="22"/>
              </w:rPr>
              <w:t xml:space="preserve"> requiring tender evaluation panels to record actions and decisions in writing, communicating with suppliers in writing and appropriately storing these interactions for transparency)</w:t>
            </w:r>
            <w:r w:rsidR="004860DF">
              <w:rPr>
                <w:rFonts w:cs="Arial"/>
                <w:sz w:val="22"/>
              </w:rPr>
              <w:t>.</w:t>
            </w:r>
          </w:p>
        </w:tc>
        <w:tc>
          <w:tcPr>
            <w:tcW w:w="409" w:type="pct"/>
            <w:tcBorders>
              <w:bottom w:val="single" w:sz="4" w:space="0" w:color="auto"/>
            </w:tcBorders>
            <w:vAlign w:val="center"/>
          </w:tcPr>
          <w:p w14:paraId="4E8CD84F"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bottom w:val="single" w:sz="4" w:space="0" w:color="auto"/>
            </w:tcBorders>
            <w:vAlign w:val="center"/>
          </w:tcPr>
          <w:p w14:paraId="0C532E7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bottom w:val="single" w:sz="4" w:space="0" w:color="auto"/>
            </w:tcBorders>
            <w:vAlign w:val="center"/>
          </w:tcPr>
          <w:p w14:paraId="6E2A1D9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bottom w:val="single" w:sz="4" w:space="0" w:color="auto"/>
            </w:tcBorders>
          </w:tcPr>
          <w:p w14:paraId="60BDF096" w14:textId="77777777" w:rsidR="001F16C6" w:rsidRPr="00D12E18" w:rsidRDefault="001F16C6" w:rsidP="00D12E18">
            <w:pPr>
              <w:rPr>
                <w:rFonts w:cs="Arial"/>
                <w:sz w:val="22"/>
                <w:highlight w:val="yellow"/>
              </w:rPr>
            </w:pPr>
          </w:p>
        </w:tc>
      </w:tr>
    </w:tbl>
    <w:p w14:paraId="776A6382" w14:textId="77777777" w:rsidR="00D67D41" w:rsidRDefault="00D67D41">
      <w:r>
        <w:br w:type="page"/>
      </w:r>
    </w:p>
    <w:tbl>
      <w:tblPr>
        <w:tblStyle w:val="TableGrid"/>
        <w:tblW w:w="4978" w:type="pct"/>
        <w:tblInd w:w="-5" w:type="dxa"/>
        <w:tblLayout w:type="fixed"/>
        <w:tblLook w:val="04A0" w:firstRow="1" w:lastRow="0" w:firstColumn="1" w:lastColumn="0" w:noHBand="0" w:noVBand="1"/>
      </w:tblPr>
      <w:tblGrid>
        <w:gridCol w:w="4820"/>
        <w:gridCol w:w="852"/>
        <w:gridCol w:w="1274"/>
        <w:gridCol w:w="993"/>
        <w:gridCol w:w="2471"/>
      </w:tblGrid>
      <w:tr w:rsidR="00AB7075" w:rsidRPr="001F16C6" w14:paraId="6BAB274D" w14:textId="77777777" w:rsidTr="00A2102D">
        <w:trPr>
          <w:trHeight w:val="70"/>
          <w:tblHeader/>
        </w:trPr>
        <w:tc>
          <w:tcPr>
            <w:tcW w:w="5000" w:type="pct"/>
            <w:gridSpan w:val="5"/>
            <w:tcBorders>
              <w:bottom w:val="nil"/>
            </w:tcBorders>
            <w:shd w:val="clear" w:color="auto" w:fill="579BB1"/>
            <w:vAlign w:val="center"/>
          </w:tcPr>
          <w:p w14:paraId="47787A85" w14:textId="77777777" w:rsidR="00AB7075" w:rsidRPr="00D12E18" w:rsidRDefault="00AB7075" w:rsidP="00AB7075">
            <w:pPr>
              <w:rPr>
                <w:rFonts w:cs="Arial"/>
                <w:b/>
                <w:color w:val="FFFFFF" w:themeColor="background1"/>
                <w:sz w:val="22"/>
              </w:rPr>
            </w:pPr>
            <w:r w:rsidRPr="00D12E18">
              <w:rPr>
                <w:rFonts w:cs="Arial"/>
                <w:b/>
                <w:color w:val="FFFFFF" w:themeColor="background1"/>
                <w:sz w:val="22"/>
              </w:rPr>
              <w:lastRenderedPageBreak/>
              <w:t>Sound financial management practice</w:t>
            </w:r>
          </w:p>
          <w:p w14:paraId="740129BD" w14:textId="77777777" w:rsidR="00AB7075" w:rsidRPr="00D12E18" w:rsidRDefault="00AB7075" w:rsidP="00AB7075">
            <w:pPr>
              <w:rPr>
                <w:rFonts w:cs="Arial"/>
                <w:b/>
                <w:color w:val="403A60"/>
                <w:sz w:val="22"/>
              </w:rPr>
            </w:pPr>
            <w:r w:rsidRPr="00D12E18">
              <w:rPr>
                <w:rFonts w:cs="Arial"/>
                <w:color w:val="FFFFFF" w:themeColor="background1"/>
                <w:sz w:val="22"/>
              </w:rPr>
              <w:t>Purchasing, payment and financial monitoring processes have been established.</w:t>
            </w:r>
          </w:p>
        </w:tc>
      </w:tr>
      <w:tr w:rsidR="00D67D41" w:rsidRPr="001F16C6" w14:paraId="454387E0" w14:textId="77777777" w:rsidTr="00B64F50">
        <w:trPr>
          <w:trHeight w:val="70"/>
          <w:tblHeader/>
        </w:trPr>
        <w:tc>
          <w:tcPr>
            <w:tcW w:w="2315" w:type="pct"/>
            <w:tcBorders>
              <w:bottom w:val="nil"/>
            </w:tcBorders>
            <w:vAlign w:val="center"/>
          </w:tcPr>
          <w:p w14:paraId="200FA7B1" w14:textId="77777777" w:rsidR="00D67D41" w:rsidRPr="00A2102D" w:rsidRDefault="00CC61D2" w:rsidP="00D67D41">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9" w:type="pct"/>
            <w:tcBorders>
              <w:bottom w:val="nil"/>
            </w:tcBorders>
            <w:vAlign w:val="center"/>
          </w:tcPr>
          <w:p w14:paraId="13A0E860" w14:textId="77777777" w:rsidR="00D67D41" w:rsidRPr="00A2102D" w:rsidRDefault="00D67D41" w:rsidP="00D67D41">
            <w:pPr>
              <w:jc w:val="center"/>
              <w:rPr>
                <w:rFonts w:cs="Arial"/>
                <w:b/>
                <w:color w:val="579BB1"/>
                <w:sz w:val="22"/>
              </w:rPr>
            </w:pPr>
            <w:r w:rsidRPr="00A2102D">
              <w:rPr>
                <w:rFonts w:cs="Arial"/>
                <w:b/>
                <w:color w:val="579BB1"/>
                <w:sz w:val="22"/>
              </w:rPr>
              <w:t>In place</w:t>
            </w:r>
          </w:p>
        </w:tc>
        <w:tc>
          <w:tcPr>
            <w:tcW w:w="612" w:type="pct"/>
            <w:tcBorders>
              <w:bottom w:val="nil"/>
            </w:tcBorders>
            <w:vAlign w:val="center"/>
          </w:tcPr>
          <w:p w14:paraId="1EFF71C2" w14:textId="77777777" w:rsidR="00D67D41" w:rsidRPr="00A2102D" w:rsidRDefault="00D67D41" w:rsidP="00D67D41">
            <w:pPr>
              <w:jc w:val="center"/>
              <w:rPr>
                <w:rFonts w:cs="Arial"/>
                <w:b/>
                <w:color w:val="579BB1"/>
                <w:sz w:val="22"/>
              </w:rPr>
            </w:pPr>
            <w:r w:rsidRPr="00A2102D">
              <w:rPr>
                <w:rFonts w:cs="Arial"/>
                <w:b/>
                <w:color w:val="579BB1"/>
                <w:sz w:val="22"/>
              </w:rPr>
              <w:t>In progress</w:t>
            </w:r>
          </w:p>
        </w:tc>
        <w:tc>
          <w:tcPr>
            <w:tcW w:w="477" w:type="pct"/>
            <w:tcBorders>
              <w:bottom w:val="nil"/>
            </w:tcBorders>
            <w:vAlign w:val="center"/>
          </w:tcPr>
          <w:p w14:paraId="48BBF2DF" w14:textId="77777777" w:rsidR="00D67D41" w:rsidRPr="00A2102D" w:rsidRDefault="00D67D41" w:rsidP="00D67D41">
            <w:pPr>
              <w:jc w:val="center"/>
              <w:rPr>
                <w:rFonts w:cs="Arial"/>
                <w:b/>
                <w:color w:val="579BB1"/>
                <w:sz w:val="22"/>
              </w:rPr>
            </w:pPr>
            <w:r w:rsidRPr="00A2102D">
              <w:rPr>
                <w:rFonts w:cs="Arial"/>
                <w:b/>
                <w:color w:val="579BB1"/>
                <w:sz w:val="22"/>
              </w:rPr>
              <w:t>Not in place</w:t>
            </w:r>
          </w:p>
        </w:tc>
        <w:tc>
          <w:tcPr>
            <w:tcW w:w="1187" w:type="pct"/>
            <w:tcBorders>
              <w:bottom w:val="nil"/>
            </w:tcBorders>
            <w:vAlign w:val="center"/>
          </w:tcPr>
          <w:p w14:paraId="6D613538" w14:textId="77777777" w:rsidR="00D67D41" w:rsidRPr="00A2102D" w:rsidRDefault="00D67D41" w:rsidP="00D67D41">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5BF8F8A8" w14:textId="77777777" w:rsidTr="00B64F50">
        <w:trPr>
          <w:trHeight w:val="70"/>
          <w:tblHeader/>
        </w:trPr>
        <w:tc>
          <w:tcPr>
            <w:tcW w:w="2315" w:type="pct"/>
            <w:tcBorders>
              <w:bottom w:val="nil"/>
            </w:tcBorders>
            <w:vAlign w:val="center"/>
          </w:tcPr>
          <w:p w14:paraId="4AC070D2" w14:textId="77777777" w:rsidR="001F16C6" w:rsidRPr="00D12E18" w:rsidRDefault="001F16C6" w:rsidP="00D12E18">
            <w:pPr>
              <w:rPr>
                <w:rFonts w:cs="Arial"/>
                <w:sz w:val="22"/>
              </w:rPr>
            </w:pPr>
            <w:r w:rsidRPr="00D12E18">
              <w:rPr>
                <w:rFonts w:cs="Arial"/>
                <w:sz w:val="22"/>
              </w:rPr>
              <w:t>has a centralised and comprehensive supplier master file that controls creation and amendment of supplier records and:</w:t>
            </w:r>
          </w:p>
        </w:tc>
        <w:tc>
          <w:tcPr>
            <w:tcW w:w="409" w:type="pct"/>
            <w:tcBorders>
              <w:bottom w:val="nil"/>
            </w:tcBorders>
            <w:vAlign w:val="center"/>
          </w:tcPr>
          <w:p w14:paraId="53B4F6F7" w14:textId="77777777" w:rsidR="001F16C6" w:rsidRPr="00D12E18" w:rsidRDefault="001F16C6" w:rsidP="00D12E18">
            <w:pPr>
              <w:jc w:val="center"/>
              <w:rPr>
                <w:rFonts w:cs="Arial"/>
                <w:sz w:val="22"/>
              </w:rPr>
            </w:pPr>
          </w:p>
        </w:tc>
        <w:tc>
          <w:tcPr>
            <w:tcW w:w="612" w:type="pct"/>
            <w:tcBorders>
              <w:bottom w:val="nil"/>
            </w:tcBorders>
            <w:vAlign w:val="center"/>
          </w:tcPr>
          <w:p w14:paraId="607330EE" w14:textId="77777777" w:rsidR="001F16C6" w:rsidRPr="00D12E18" w:rsidRDefault="001F16C6" w:rsidP="00D12E18">
            <w:pPr>
              <w:jc w:val="center"/>
              <w:rPr>
                <w:rFonts w:cs="Arial"/>
                <w:sz w:val="22"/>
              </w:rPr>
            </w:pPr>
          </w:p>
        </w:tc>
        <w:tc>
          <w:tcPr>
            <w:tcW w:w="477" w:type="pct"/>
            <w:tcBorders>
              <w:bottom w:val="nil"/>
            </w:tcBorders>
            <w:vAlign w:val="center"/>
          </w:tcPr>
          <w:p w14:paraId="3E28F413" w14:textId="77777777" w:rsidR="001F16C6" w:rsidRPr="00D12E18" w:rsidRDefault="001F16C6" w:rsidP="00D12E18">
            <w:pPr>
              <w:jc w:val="center"/>
              <w:rPr>
                <w:rFonts w:cs="Arial"/>
                <w:sz w:val="22"/>
              </w:rPr>
            </w:pPr>
          </w:p>
        </w:tc>
        <w:tc>
          <w:tcPr>
            <w:tcW w:w="1187" w:type="pct"/>
            <w:tcBorders>
              <w:bottom w:val="nil"/>
            </w:tcBorders>
          </w:tcPr>
          <w:p w14:paraId="44286008" w14:textId="77777777" w:rsidR="001F16C6" w:rsidRPr="00D12E18" w:rsidRDefault="001F16C6" w:rsidP="00D12E18">
            <w:pPr>
              <w:rPr>
                <w:rFonts w:cs="Arial"/>
                <w:sz w:val="22"/>
              </w:rPr>
            </w:pPr>
          </w:p>
        </w:tc>
      </w:tr>
      <w:tr w:rsidR="001F16C6" w:rsidRPr="001F16C6" w14:paraId="0C9BAF76" w14:textId="77777777" w:rsidTr="00B64F50">
        <w:trPr>
          <w:trHeight w:val="70"/>
          <w:tblHeader/>
        </w:trPr>
        <w:tc>
          <w:tcPr>
            <w:tcW w:w="2315" w:type="pct"/>
            <w:tcBorders>
              <w:top w:val="nil"/>
              <w:bottom w:val="nil"/>
            </w:tcBorders>
            <w:vAlign w:val="center"/>
          </w:tcPr>
          <w:p w14:paraId="7968387E" w14:textId="77777777" w:rsidR="001F16C6" w:rsidRPr="00D12E18" w:rsidRDefault="001F16C6" w:rsidP="00D12E18">
            <w:pPr>
              <w:pStyle w:val="ListParagraph"/>
              <w:numPr>
                <w:ilvl w:val="0"/>
                <w:numId w:val="50"/>
              </w:numPr>
              <w:rPr>
                <w:rFonts w:cs="Arial"/>
                <w:sz w:val="22"/>
              </w:rPr>
            </w:pPr>
            <w:r w:rsidRPr="00D12E18">
              <w:rPr>
                <w:rFonts w:cs="Arial"/>
                <w:sz w:val="22"/>
              </w:rPr>
              <w:t xml:space="preserve">requires suppliers and their details to be validated before creating new supplier details or amending existing details </w:t>
            </w:r>
          </w:p>
        </w:tc>
        <w:tc>
          <w:tcPr>
            <w:tcW w:w="409" w:type="pct"/>
            <w:tcBorders>
              <w:top w:val="nil"/>
              <w:bottom w:val="nil"/>
            </w:tcBorders>
            <w:vAlign w:val="center"/>
          </w:tcPr>
          <w:p w14:paraId="2E4C367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3CD1E39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5B14334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3100F3F4" w14:textId="77777777" w:rsidR="001F16C6" w:rsidRPr="00D12E18" w:rsidRDefault="001F16C6" w:rsidP="00D12E18">
            <w:pPr>
              <w:rPr>
                <w:rFonts w:cs="Arial"/>
                <w:sz w:val="22"/>
              </w:rPr>
            </w:pPr>
          </w:p>
        </w:tc>
      </w:tr>
      <w:tr w:rsidR="001F16C6" w:rsidRPr="001F16C6" w14:paraId="24F20917" w14:textId="77777777" w:rsidTr="00B64F50">
        <w:trPr>
          <w:trHeight w:val="70"/>
          <w:tblHeader/>
        </w:trPr>
        <w:tc>
          <w:tcPr>
            <w:tcW w:w="2315" w:type="pct"/>
            <w:tcBorders>
              <w:top w:val="nil"/>
            </w:tcBorders>
            <w:vAlign w:val="center"/>
          </w:tcPr>
          <w:p w14:paraId="4BA6F0D9" w14:textId="77777777" w:rsidR="001F16C6" w:rsidRPr="00D12E18" w:rsidRDefault="001F16C6" w:rsidP="00D12E18">
            <w:pPr>
              <w:pStyle w:val="ListParagraph"/>
              <w:numPr>
                <w:ilvl w:val="0"/>
                <w:numId w:val="50"/>
              </w:numPr>
              <w:rPr>
                <w:rFonts w:cs="Arial"/>
                <w:sz w:val="22"/>
              </w:rPr>
            </w:pPr>
            <w:r w:rsidRPr="00D12E18">
              <w:rPr>
                <w:rFonts w:cs="Arial"/>
                <w:sz w:val="22"/>
              </w:rPr>
              <w:t>requires key supplier details to be record</w:t>
            </w:r>
            <w:r w:rsidR="004860DF">
              <w:rPr>
                <w:rFonts w:cs="Arial"/>
                <w:sz w:val="22"/>
              </w:rPr>
              <w:t>ed to enable ongoing monitoring</w:t>
            </w:r>
          </w:p>
        </w:tc>
        <w:tc>
          <w:tcPr>
            <w:tcW w:w="409" w:type="pct"/>
            <w:tcBorders>
              <w:top w:val="nil"/>
            </w:tcBorders>
            <w:vAlign w:val="center"/>
          </w:tcPr>
          <w:p w14:paraId="5E728A6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tcBorders>
            <w:vAlign w:val="center"/>
          </w:tcPr>
          <w:p w14:paraId="6B34558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tcBorders>
            <w:vAlign w:val="center"/>
          </w:tcPr>
          <w:p w14:paraId="51C1FA2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tcBorders>
          </w:tcPr>
          <w:p w14:paraId="19A68968" w14:textId="77777777" w:rsidR="001F16C6" w:rsidRPr="00D12E18" w:rsidRDefault="001F16C6" w:rsidP="00D12E18">
            <w:pPr>
              <w:rPr>
                <w:rFonts w:cs="Arial"/>
                <w:sz w:val="22"/>
              </w:rPr>
            </w:pPr>
          </w:p>
        </w:tc>
      </w:tr>
      <w:tr w:rsidR="001F16C6" w:rsidRPr="001F16C6" w14:paraId="46BE421C" w14:textId="77777777" w:rsidTr="00B64F50">
        <w:trPr>
          <w:trHeight w:val="70"/>
          <w:tblHeader/>
        </w:trPr>
        <w:tc>
          <w:tcPr>
            <w:tcW w:w="2315" w:type="pct"/>
            <w:tcBorders>
              <w:bottom w:val="single" w:sz="4" w:space="0" w:color="auto"/>
            </w:tcBorders>
            <w:vAlign w:val="center"/>
          </w:tcPr>
          <w:p w14:paraId="74537492" w14:textId="77777777" w:rsidR="001F16C6" w:rsidRPr="00D12E18" w:rsidRDefault="001F16C6" w:rsidP="00D12E18">
            <w:pPr>
              <w:rPr>
                <w:rFonts w:cs="Arial"/>
                <w:sz w:val="22"/>
              </w:rPr>
            </w:pPr>
            <w:r w:rsidRPr="00D12E18">
              <w:rPr>
                <w:rFonts w:cs="Arial"/>
                <w:sz w:val="22"/>
              </w:rPr>
              <w:t>has a process for raising purchase orders that allows for appropriate visibility of planned purchases and approvals; and describes limited circumstances where purchase orders are not required (e.g. emergency purchases)</w:t>
            </w:r>
          </w:p>
        </w:tc>
        <w:tc>
          <w:tcPr>
            <w:tcW w:w="409" w:type="pct"/>
            <w:tcBorders>
              <w:bottom w:val="single" w:sz="4" w:space="0" w:color="auto"/>
            </w:tcBorders>
            <w:vAlign w:val="center"/>
          </w:tcPr>
          <w:p w14:paraId="40ABEE3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bottom w:val="single" w:sz="4" w:space="0" w:color="auto"/>
            </w:tcBorders>
            <w:vAlign w:val="center"/>
          </w:tcPr>
          <w:p w14:paraId="1EDF74E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bottom w:val="single" w:sz="4" w:space="0" w:color="auto"/>
            </w:tcBorders>
            <w:vAlign w:val="center"/>
          </w:tcPr>
          <w:p w14:paraId="7D94741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bottom w:val="single" w:sz="4" w:space="0" w:color="auto"/>
            </w:tcBorders>
          </w:tcPr>
          <w:p w14:paraId="43379790" w14:textId="77777777" w:rsidR="001F16C6" w:rsidRPr="00D12E18" w:rsidRDefault="001F16C6" w:rsidP="00D12E18">
            <w:pPr>
              <w:rPr>
                <w:rFonts w:cs="Arial"/>
                <w:sz w:val="22"/>
              </w:rPr>
            </w:pPr>
          </w:p>
        </w:tc>
      </w:tr>
      <w:tr w:rsidR="001F16C6" w:rsidRPr="001F16C6" w14:paraId="137C4E8A" w14:textId="77777777" w:rsidTr="00B64F50">
        <w:trPr>
          <w:trHeight w:val="70"/>
          <w:tblHeader/>
        </w:trPr>
        <w:tc>
          <w:tcPr>
            <w:tcW w:w="2315" w:type="pct"/>
            <w:tcBorders>
              <w:bottom w:val="nil"/>
            </w:tcBorders>
            <w:vAlign w:val="center"/>
          </w:tcPr>
          <w:p w14:paraId="0BFAFB00" w14:textId="77777777" w:rsidR="001F16C6" w:rsidRPr="006044A8" w:rsidRDefault="001F16C6" w:rsidP="006044A8">
            <w:pPr>
              <w:rPr>
                <w:rFonts w:cs="Arial"/>
                <w:sz w:val="22"/>
              </w:rPr>
            </w:pPr>
            <w:r w:rsidRPr="006044A8">
              <w:rPr>
                <w:rFonts w:cs="Arial"/>
                <w:sz w:val="22"/>
              </w:rPr>
              <w:t>has invoi</w:t>
            </w:r>
            <w:r w:rsidR="006044A8">
              <w:rPr>
                <w:rFonts w:cs="Arial"/>
                <w:sz w:val="22"/>
              </w:rPr>
              <w:t xml:space="preserve">ce matching processes to detect </w:t>
            </w:r>
            <w:r w:rsidRPr="006044A8">
              <w:rPr>
                <w:rFonts w:cs="Arial"/>
                <w:sz w:val="22"/>
              </w:rPr>
              <w:t>irregularities including:</w:t>
            </w:r>
          </w:p>
        </w:tc>
        <w:tc>
          <w:tcPr>
            <w:tcW w:w="409" w:type="pct"/>
            <w:tcBorders>
              <w:bottom w:val="nil"/>
            </w:tcBorders>
            <w:vAlign w:val="center"/>
          </w:tcPr>
          <w:p w14:paraId="367BE5C6" w14:textId="77777777" w:rsidR="001F16C6" w:rsidRPr="00D12E18" w:rsidRDefault="001F16C6" w:rsidP="00D12E18">
            <w:pPr>
              <w:jc w:val="center"/>
              <w:rPr>
                <w:rFonts w:cs="Arial"/>
                <w:sz w:val="22"/>
              </w:rPr>
            </w:pPr>
          </w:p>
        </w:tc>
        <w:tc>
          <w:tcPr>
            <w:tcW w:w="612" w:type="pct"/>
            <w:tcBorders>
              <w:bottom w:val="nil"/>
            </w:tcBorders>
            <w:vAlign w:val="center"/>
          </w:tcPr>
          <w:p w14:paraId="4A2AAE4D" w14:textId="77777777" w:rsidR="001F16C6" w:rsidRPr="00D12E18" w:rsidRDefault="001F16C6" w:rsidP="00D12E18">
            <w:pPr>
              <w:jc w:val="center"/>
              <w:rPr>
                <w:rFonts w:cs="Arial"/>
                <w:sz w:val="22"/>
              </w:rPr>
            </w:pPr>
          </w:p>
        </w:tc>
        <w:tc>
          <w:tcPr>
            <w:tcW w:w="477" w:type="pct"/>
            <w:tcBorders>
              <w:bottom w:val="nil"/>
            </w:tcBorders>
            <w:vAlign w:val="center"/>
          </w:tcPr>
          <w:p w14:paraId="626DA3DA" w14:textId="77777777" w:rsidR="001F16C6" w:rsidRPr="00D12E18" w:rsidRDefault="001F16C6" w:rsidP="00D12E18">
            <w:pPr>
              <w:jc w:val="center"/>
              <w:rPr>
                <w:rFonts w:cs="Arial"/>
                <w:sz w:val="22"/>
              </w:rPr>
            </w:pPr>
          </w:p>
        </w:tc>
        <w:tc>
          <w:tcPr>
            <w:tcW w:w="1187" w:type="pct"/>
            <w:tcBorders>
              <w:bottom w:val="nil"/>
            </w:tcBorders>
          </w:tcPr>
          <w:p w14:paraId="2333C0E8" w14:textId="77777777" w:rsidR="001F16C6" w:rsidRPr="00D12E18" w:rsidRDefault="001F16C6" w:rsidP="00D12E18">
            <w:pPr>
              <w:rPr>
                <w:rFonts w:cs="Arial"/>
                <w:sz w:val="22"/>
              </w:rPr>
            </w:pPr>
          </w:p>
        </w:tc>
      </w:tr>
      <w:tr w:rsidR="001F16C6" w:rsidRPr="001F16C6" w14:paraId="38B0494C" w14:textId="77777777" w:rsidTr="00B64F50">
        <w:trPr>
          <w:trHeight w:val="70"/>
          <w:tblHeader/>
        </w:trPr>
        <w:tc>
          <w:tcPr>
            <w:tcW w:w="2315" w:type="pct"/>
            <w:tcBorders>
              <w:top w:val="nil"/>
              <w:bottom w:val="nil"/>
            </w:tcBorders>
            <w:vAlign w:val="center"/>
          </w:tcPr>
          <w:p w14:paraId="22DDB7D6" w14:textId="77777777" w:rsidR="001F16C6" w:rsidRPr="00D12E18" w:rsidRDefault="001F16C6" w:rsidP="00D12E18">
            <w:pPr>
              <w:pStyle w:val="ListParagraph"/>
              <w:numPr>
                <w:ilvl w:val="0"/>
                <w:numId w:val="50"/>
              </w:numPr>
              <w:rPr>
                <w:rFonts w:cs="Arial"/>
                <w:sz w:val="22"/>
              </w:rPr>
            </w:pPr>
            <w:r w:rsidRPr="00D12E18">
              <w:rPr>
                <w:rFonts w:cs="Arial"/>
                <w:sz w:val="22"/>
              </w:rPr>
              <w:t>automated invoice matching controls configured in the financial management system</w:t>
            </w:r>
          </w:p>
        </w:tc>
        <w:tc>
          <w:tcPr>
            <w:tcW w:w="409" w:type="pct"/>
            <w:tcBorders>
              <w:top w:val="nil"/>
              <w:bottom w:val="nil"/>
            </w:tcBorders>
            <w:vAlign w:val="center"/>
          </w:tcPr>
          <w:p w14:paraId="2EE24CF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3AAF2008"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6B6CA24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41997F2A" w14:textId="77777777" w:rsidR="001F16C6" w:rsidRPr="00D12E18" w:rsidRDefault="001F16C6" w:rsidP="00D12E18">
            <w:pPr>
              <w:rPr>
                <w:rFonts w:cs="Arial"/>
                <w:sz w:val="22"/>
              </w:rPr>
            </w:pPr>
          </w:p>
        </w:tc>
      </w:tr>
      <w:tr w:rsidR="001F16C6" w:rsidRPr="001F16C6" w14:paraId="01EA4508" w14:textId="77777777" w:rsidTr="00B64F50">
        <w:trPr>
          <w:trHeight w:val="70"/>
          <w:tblHeader/>
        </w:trPr>
        <w:tc>
          <w:tcPr>
            <w:tcW w:w="2315" w:type="pct"/>
            <w:tcBorders>
              <w:top w:val="nil"/>
              <w:bottom w:val="nil"/>
            </w:tcBorders>
            <w:vAlign w:val="center"/>
          </w:tcPr>
          <w:p w14:paraId="5DF8B6AF" w14:textId="77777777" w:rsidR="001F16C6" w:rsidRPr="00D12E18" w:rsidRDefault="001F16C6" w:rsidP="00D12E18">
            <w:pPr>
              <w:pStyle w:val="ListParagraph"/>
              <w:numPr>
                <w:ilvl w:val="0"/>
                <w:numId w:val="50"/>
              </w:numPr>
              <w:rPr>
                <w:rFonts w:cs="Arial"/>
                <w:sz w:val="22"/>
              </w:rPr>
            </w:pPr>
            <w:r w:rsidRPr="00D12E18">
              <w:rPr>
                <w:rFonts w:cs="Arial"/>
                <w:sz w:val="22"/>
              </w:rPr>
              <w:t>using invoice matching to confirm goods or services have been received and were planned for</w:t>
            </w:r>
          </w:p>
        </w:tc>
        <w:tc>
          <w:tcPr>
            <w:tcW w:w="409" w:type="pct"/>
            <w:tcBorders>
              <w:top w:val="nil"/>
              <w:bottom w:val="nil"/>
            </w:tcBorders>
            <w:vAlign w:val="center"/>
          </w:tcPr>
          <w:p w14:paraId="29853BC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77522F5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26EEB00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2DE33EBB" w14:textId="77777777" w:rsidR="001F16C6" w:rsidRPr="00D12E18" w:rsidRDefault="001F16C6" w:rsidP="00D12E18">
            <w:pPr>
              <w:rPr>
                <w:rFonts w:cs="Arial"/>
                <w:sz w:val="22"/>
              </w:rPr>
            </w:pPr>
          </w:p>
        </w:tc>
      </w:tr>
      <w:tr w:rsidR="001F16C6" w:rsidRPr="001F16C6" w14:paraId="2CEAD71E" w14:textId="77777777" w:rsidTr="00B64F50">
        <w:trPr>
          <w:trHeight w:val="70"/>
          <w:tblHeader/>
        </w:trPr>
        <w:tc>
          <w:tcPr>
            <w:tcW w:w="2315" w:type="pct"/>
            <w:tcBorders>
              <w:top w:val="nil"/>
            </w:tcBorders>
            <w:vAlign w:val="center"/>
          </w:tcPr>
          <w:p w14:paraId="1367071F" w14:textId="77777777" w:rsidR="001F16C6" w:rsidRPr="00D12E18" w:rsidRDefault="001F16C6" w:rsidP="00D12E18">
            <w:pPr>
              <w:pStyle w:val="ListParagraph"/>
              <w:numPr>
                <w:ilvl w:val="0"/>
                <w:numId w:val="50"/>
              </w:numPr>
              <w:rPr>
                <w:rFonts w:cs="Arial"/>
                <w:sz w:val="22"/>
              </w:rPr>
            </w:pPr>
            <w:r w:rsidRPr="00D12E18">
              <w:rPr>
                <w:rFonts w:cs="Arial"/>
                <w:sz w:val="22"/>
              </w:rPr>
              <w:t>performing random audits for high value or frequently purchased goods and services to confirm with suppliers the goods or services were actually provided (e.g. includes those that may not be tang</w:t>
            </w:r>
            <w:r w:rsidR="004860DF">
              <w:rPr>
                <w:rFonts w:cs="Arial"/>
                <w:sz w:val="22"/>
              </w:rPr>
              <w:t>ible like consultancy services)</w:t>
            </w:r>
          </w:p>
        </w:tc>
        <w:tc>
          <w:tcPr>
            <w:tcW w:w="409" w:type="pct"/>
            <w:tcBorders>
              <w:top w:val="nil"/>
            </w:tcBorders>
            <w:vAlign w:val="center"/>
          </w:tcPr>
          <w:p w14:paraId="7288E11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tcBorders>
            <w:vAlign w:val="center"/>
          </w:tcPr>
          <w:p w14:paraId="083116D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tcBorders>
            <w:vAlign w:val="center"/>
          </w:tcPr>
          <w:p w14:paraId="5E46E38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tcBorders>
          </w:tcPr>
          <w:p w14:paraId="60941B5E" w14:textId="77777777" w:rsidR="001F16C6" w:rsidRPr="00D12E18" w:rsidRDefault="001F16C6" w:rsidP="00D12E18">
            <w:pPr>
              <w:rPr>
                <w:rFonts w:cs="Arial"/>
                <w:sz w:val="22"/>
              </w:rPr>
            </w:pPr>
          </w:p>
        </w:tc>
      </w:tr>
      <w:tr w:rsidR="001F16C6" w:rsidRPr="001F16C6" w14:paraId="6F77F0AF" w14:textId="77777777" w:rsidTr="00B64F50">
        <w:trPr>
          <w:trHeight w:val="838"/>
          <w:tblHeader/>
        </w:trPr>
        <w:tc>
          <w:tcPr>
            <w:tcW w:w="2315" w:type="pct"/>
            <w:tcBorders>
              <w:bottom w:val="single" w:sz="4" w:space="0" w:color="auto"/>
            </w:tcBorders>
            <w:vAlign w:val="center"/>
          </w:tcPr>
          <w:p w14:paraId="484B57F0" w14:textId="77777777" w:rsidR="001F16C6" w:rsidRPr="00D12E18" w:rsidRDefault="001F16C6" w:rsidP="00D12E18">
            <w:pPr>
              <w:rPr>
                <w:rFonts w:cs="Arial"/>
                <w:sz w:val="22"/>
              </w:rPr>
            </w:pPr>
            <w:r w:rsidRPr="00D12E18">
              <w:rPr>
                <w:rFonts w:cs="Arial"/>
                <w:sz w:val="22"/>
              </w:rPr>
              <w:t>has processes to confirm requested goods and services have been received</w:t>
            </w:r>
          </w:p>
        </w:tc>
        <w:tc>
          <w:tcPr>
            <w:tcW w:w="409" w:type="pct"/>
            <w:tcBorders>
              <w:bottom w:val="single" w:sz="4" w:space="0" w:color="auto"/>
            </w:tcBorders>
            <w:vAlign w:val="center"/>
          </w:tcPr>
          <w:p w14:paraId="0D797B5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bottom w:val="single" w:sz="4" w:space="0" w:color="auto"/>
            </w:tcBorders>
            <w:vAlign w:val="center"/>
          </w:tcPr>
          <w:p w14:paraId="087C7FD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bottom w:val="single" w:sz="4" w:space="0" w:color="auto"/>
            </w:tcBorders>
            <w:vAlign w:val="center"/>
          </w:tcPr>
          <w:p w14:paraId="2B40EB1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bottom w:val="single" w:sz="4" w:space="0" w:color="auto"/>
            </w:tcBorders>
          </w:tcPr>
          <w:p w14:paraId="7486B919" w14:textId="77777777" w:rsidR="001F16C6" w:rsidRPr="00D12E18" w:rsidRDefault="001F16C6" w:rsidP="00D12E18">
            <w:pPr>
              <w:rPr>
                <w:rFonts w:cs="Arial"/>
                <w:sz w:val="22"/>
              </w:rPr>
            </w:pPr>
          </w:p>
        </w:tc>
      </w:tr>
      <w:tr w:rsidR="001F16C6" w:rsidRPr="001F16C6" w14:paraId="32A21A05" w14:textId="77777777" w:rsidTr="00B64F50">
        <w:trPr>
          <w:trHeight w:val="230"/>
          <w:tblHeader/>
        </w:trPr>
        <w:tc>
          <w:tcPr>
            <w:tcW w:w="2315" w:type="pct"/>
            <w:tcBorders>
              <w:bottom w:val="nil"/>
            </w:tcBorders>
            <w:vAlign w:val="center"/>
          </w:tcPr>
          <w:p w14:paraId="67596C79" w14:textId="77777777" w:rsidR="001F16C6" w:rsidRPr="00D12E18" w:rsidRDefault="001F16C6" w:rsidP="00D12E18">
            <w:pPr>
              <w:rPr>
                <w:rFonts w:cs="Arial"/>
                <w:sz w:val="22"/>
              </w:rPr>
            </w:pPr>
            <w:r w:rsidRPr="00D12E18">
              <w:rPr>
                <w:rFonts w:cs="Arial"/>
                <w:sz w:val="22"/>
              </w:rPr>
              <w:t>has accessible reporting pathways:</w:t>
            </w:r>
          </w:p>
        </w:tc>
        <w:tc>
          <w:tcPr>
            <w:tcW w:w="409" w:type="pct"/>
            <w:tcBorders>
              <w:bottom w:val="nil"/>
            </w:tcBorders>
            <w:vAlign w:val="center"/>
          </w:tcPr>
          <w:p w14:paraId="6CA34462" w14:textId="77777777" w:rsidR="001F16C6" w:rsidRPr="00D12E18" w:rsidRDefault="001F16C6" w:rsidP="00D12E18">
            <w:pPr>
              <w:jc w:val="center"/>
              <w:rPr>
                <w:rFonts w:cs="Arial"/>
                <w:sz w:val="22"/>
              </w:rPr>
            </w:pPr>
          </w:p>
        </w:tc>
        <w:tc>
          <w:tcPr>
            <w:tcW w:w="612" w:type="pct"/>
            <w:tcBorders>
              <w:bottom w:val="nil"/>
            </w:tcBorders>
            <w:vAlign w:val="center"/>
          </w:tcPr>
          <w:p w14:paraId="4E83490E" w14:textId="77777777" w:rsidR="001F16C6" w:rsidRPr="00D12E18" w:rsidRDefault="001F16C6" w:rsidP="00D12E18">
            <w:pPr>
              <w:jc w:val="center"/>
              <w:rPr>
                <w:rFonts w:cs="Arial"/>
                <w:sz w:val="22"/>
              </w:rPr>
            </w:pPr>
          </w:p>
        </w:tc>
        <w:tc>
          <w:tcPr>
            <w:tcW w:w="477" w:type="pct"/>
            <w:tcBorders>
              <w:bottom w:val="nil"/>
            </w:tcBorders>
            <w:vAlign w:val="center"/>
          </w:tcPr>
          <w:p w14:paraId="1D9675D4" w14:textId="77777777" w:rsidR="001F16C6" w:rsidRPr="00D12E18" w:rsidRDefault="001F16C6" w:rsidP="00D12E18">
            <w:pPr>
              <w:jc w:val="center"/>
              <w:rPr>
                <w:rFonts w:cs="Arial"/>
                <w:sz w:val="22"/>
              </w:rPr>
            </w:pPr>
          </w:p>
        </w:tc>
        <w:tc>
          <w:tcPr>
            <w:tcW w:w="1187" w:type="pct"/>
            <w:tcBorders>
              <w:bottom w:val="nil"/>
            </w:tcBorders>
          </w:tcPr>
          <w:p w14:paraId="30331464" w14:textId="77777777" w:rsidR="001F16C6" w:rsidRPr="00D12E18" w:rsidRDefault="001F16C6" w:rsidP="00D12E18">
            <w:pPr>
              <w:rPr>
                <w:rFonts w:cs="Arial"/>
                <w:sz w:val="22"/>
              </w:rPr>
            </w:pPr>
          </w:p>
        </w:tc>
      </w:tr>
      <w:tr w:rsidR="001F16C6" w:rsidRPr="001F16C6" w14:paraId="39180623" w14:textId="77777777" w:rsidTr="00B64F50">
        <w:trPr>
          <w:trHeight w:val="913"/>
          <w:tblHeader/>
        </w:trPr>
        <w:tc>
          <w:tcPr>
            <w:tcW w:w="2315" w:type="pct"/>
            <w:tcBorders>
              <w:top w:val="nil"/>
              <w:bottom w:val="nil"/>
            </w:tcBorders>
            <w:vAlign w:val="center"/>
          </w:tcPr>
          <w:p w14:paraId="0FCCF58E" w14:textId="77777777" w:rsidR="001F16C6" w:rsidRPr="007F51DD" w:rsidRDefault="001F16C6" w:rsidP="007F51DD">
            <w:pPr>
              <w:pStyle w:val="ListParagraph"/>
              <w:numPr>
                <w:ilvl w:val="0"/>
                <w:numId w:val="50"/>
              </w:numPr>
              <w:rPr>
                <w:rFonts w:cs="Arial"/>
                <w:sz w:val="22"/>
              </w:rPr>
            </w:pPr>
            <w:r w:rsidRPr="007F51DD">
              <w:rPr>
                <w:rFonts w:cs="Arial"/>
                <w:sz w:val="22"/>
              </w:rPr>
              <w:t xml:space="preserve">for officers to report suspected non-compliance with financial management policies and processes </w:t>
            </w:r>
          </w:p>
        </w:tc>
        <w:tc>
          <w:tcPr>
            <w:tcW w:w="409" w:type="pct"/>
            <w:tcBorders>
              <w:top w:val="nil"/>
              <w:bottom w:val="nil"/>
            </w:tcBorders>
            <w:vAlign w:val="center"/>
          </w:tcPr>
          <w:p w14:paraId="44F503D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06A1B60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04D14A1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6C133CFF" w14:textId="77777777" w:rsidR="001F16C6" w:rsidRPr="00D12E18" w:rsidRDefault="001F16C6" w:rsidP="00D12E18">
            <w:pPr>
              <w:rPr>
                <w:rFonts w:cs="Arial"/>
                <w:sz w:val="22"/>
              </w:rPr>
            </w:pPr>
          </w:p>
        </w:tc>
      </w:tr>
      <w:tr w:rsidR="001F16C6" w:rsidRPr="001F16C6" w14:paraId="7F244904" w14:textId="77777777" w:rsidTr="00B64F50">
        <w:trPr>
          <w:trHeight w:val="913"/>
          <w:tblHeader/>
        </w:trPr>
        <w:tc>
          <w:tcPr>
            <w:tcW w:w="2315" w:type="pct"/>
            <w:tcBorders>
              <w:top w:val="nil"/>
              <w:bottom w:val="single" w:sz="4" w:space="0" w:color="auto"/>
            </w:tcBorders>
            <w:vAlign w:val="center"/>
          </w:tcPr>
          <w:p w14:paraId="69B03E29" w14:textId="77777777" w:rsidR="001F16C6" w:rsidRPr="007F51DD" w:rsidRDefault="001F16C6" w:rsidP="007F51DD">
            <w:pPr>
              <w:pStyle w:val="ListParagraph"/>
              <w:numPr>
                <w:ilvl w:val="0"/>
                <w:numId w:val="50"/>
              </w:numPr>
              <w:rPr>
                <w:rFonts w:cs="Arial"/>
                <w:sz w:val="22"/>
              </w:rPr>
            </w:pPr>
            <w:r w:rsidRPr="007F51DD">
              <w:rPr>
                <w:rFonts w:cs="Arial"/>
                <w:sz w:val="22"/>
              </w:rPr>
              <w:t xml:space="preserve">for officers to report misconduct and corruption more broadly, both internal and external to the </w:t>
            </w:r>
            <w:r w:rsidR="0041699F">
              <w:rPr>
                <w:rFonts w:cs="Arial"/>
                <w:sz w:val="22"/>
              </w:rPr>
              <w:t xml:space="preserve">public </w:t>
            </w:r>
            <w:r w:rsidRPr="007F51DD">
              <w:rPr>
                <w:rFonts w:cs="Arial"/>
                <w:sz w:val="22"/>
              </w:rPr>
              <w:t>authority, including anonymous reporting avenues.</w:t>
            </w:r>
          </w:p>
        </w:tc>
        <w:tc>
          <w:tcPr>
            <w:tcW w:w="409" w:type="pct"/>
            <w:tcBorders>
              <w:top w:val="nil"/>
              <w:bottom w:val="single" w:sz="4" w:space="0" w:color="auto"/>
            </w:tcBorders>
            <w:vAlign w:val="center"/>
          </w:tcPr>
          <w:p w14:paraId="294D95B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single" w:sz="4" w:space="0" w:color="auto"/>
            </w:tcBorders>
            <w:vAlign w:val="center"/>
          </w:tcPr>
          <w:p w14:paraId="2076749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single" w:sz="4" w:space="0" w:color="auto"/>
            </w:tcBorders>
            <w:vAlign w:val="center"/>
          </w:tcPr>
          <w:p w14:paraId="7B6475A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single" w:sz="4" w:space="0" w:color="auto"/>
            </w:tcBorders>
          </w:tcPr>
          <w:p w14:paraId="5802D14D" w14:textId="77777777" w:rsidR="001F16C6" w:rsidRPr="00D12E18" w:rsidRDefault="001F16C6" w:rsidP="00D12E18">
            <w:pPr>
              <w:rPr>
                <w:rFonts w:cs="Arial"/>
                <w:sz w:val="22"/>
              </w:rPr>
            </w:pPr>
          </w:p>
        </w:tc>
      </w:tr>
    </w:tbl>
    <w:p w14:paraId="2E121AB0" w14:textId="77777777" w:rsidR="00D67D41" w:rsidRDefault="00D67D41"/>
    <w:tbl>
      <w:tblPr>
        <w:tblStyle w:val="TableGrid"/>
        <w:tblW w:w="4978" w:type="pct"/>
        <w:tblInd w:w="-5" w:type="dxa"/>
        <w:tblLayout w:type="fixed"/>
        <w:tblLook w:val="04A0" w:firstRow="1" w:lastRow="0" w:firstColumn="1" w:lastColumn="0" w:noHBand="0" w:noVBand="1"/>
      </w:tblPr>
      <w:tblGrid>
        <w:gridCol w:w="4820"/>
        <w:gridCol w:w="852"/>
        <w:gridCol w:w="1274"/>
        <w:gridCol w:w="993"/>
        <w:gridCol w:w="2471"/>
      </w:tblGrid>
      <w:tr w:rsidR="00D12E18" w:rsidRPr="00D12E18" w14:paraId="36B34DEB" w14:textId="77777777" w:rsidTr="00A2102D">
        <w:trPr>
          <w:trHeight w:val="70"/>
          <w:tblHeader/>
        </w:trPr>
        <w:tc>
          <w:tcPr>
            <w:tcW w:w="5000" w:type="pct"/>
            <w:gridSpan w:val="5"/>
            <w:tcBorders>
              <w:bottom w:val="single" w:sz="4" w:space="0" w:color="auto"/>
            </w:tcBorders>
            <w:shd w:val="clear" w:color="auto" w:fill="579BB1"/>
            <w:vAlign w:val="center"/>
          </w:tcPr>
          <w:p w14:paraId="07968BB6" w14:textId="77777777" w:rsidR="00D12E18" w:rsidRPr="00D12E18" w:rsidRDefault="00D12E18" w:rsidP="00D12E18">
            <w:pPr>
              <w:rPr>
                <w:rFonts w:cs="Arial"/>
                <w:b/>
                <w:color w:val="FFFFFF" w:themeColor="background1"/>
                <w:sz w:val="22"/>
              </w:rPr>
            </w:pPr>
            <w:r w:rsidRPr="00D12E18">
              <w:rPr>
                <w:rFonts w:cs="Arial"/>
                <w:b/>
                <w:color w:val="FFFFFF" w:themeColor="background1"/>
                <w:sz w:val="22"/>
              </w:rPr>
              <w:lastRenderedPageBreak/>
              <w:t>Delegations of authority</w:t>
            </w:r>
          </w:p>
          <w:p w14:paraId="357A7A51" w14:textId="77777777" w:rsidR="001F16C6" w:rsidRPr="00D12E18" w:rsidRDefault="006044A8" w:rsidP="006044A8">
            <w:pPr>
              <w:rPr>
                <w:rFonts w:cs="Arial"/>
                <w:color w:val="FFFFFF" w:themeColor="background1"/>
                <w:sz w:val="22"/>
              </w:rPr>
            </w:pPr>
            <w:r>
              <w:rPr>
                <w:rFonts w:cs="Arial"/>
                <w:color w:val="FFFFFF" w:themeColor="background1"/>
                <w:sz w:val="22"/>
              </w:rPr>
              <w:t>E</w:t>
            </w:r>
            <w:r w:rsidR="001F16C6" w:rsidRPr="00D12E18">
              <w:rPr>
                <w:rFonts w:cs="Arial"/>
                <w:color w:val="FFFFFF" w:themeColor="background1"/>
                <w:sz w:val="22"/>
              </w:rPr>
              <w:t>ffective delegations framework has been established.</w:t>
            </w:r>
          </w:p>
        </w:tc>
      </w:tr>
      <w:tr w:rsidR="00AB7075" w:rsidRPr="001F16C6" w14:paraId="6A9B831B" w14:textId="77777777" w:rsidTr="00AB7075">
        <w:trPr>
          <w:trHeight w:val="70"/>
          <w:tblHeader/>
        </w:trPr>
        <w:tc>
          <w:tcPr>
            <w:tcW w:w="2315" w:type="pct"/>
            <w:tcBorders>
              <w:bottom w:val="nil"/>
            </w:tcBorders>
            <w:vAlign w:val="center"/>
          </w:tcPr>
          <w:p w14:paraId="17C0F7B5" w14:textId="77777777" w:rsidR="00AB7075" w:rsidRPr="00A2102D" w:rsidRDefault="00AB7075" w:rsidP="00AB707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9" w:type="pct"/>
            <w:tcBorders>
              <w:bottom w:val="nil"/>
            </w:tcBorders>
            <w:vAlign w:val="center"/>
          </w:tcPr>
          <w:p w14:paraId="60EB8B3B" w14:textId="77777777" w:rsidR="00AB7075" w:rsidRPr="00A2102D" w:rsidRDefault="00AB7075" w:rsidP="00AB7075">
            <w:pPr>
              <w:jc w:val="center"/>
              <w:rPr>
                <w:rFonts w:cs="Arial"/>
                <w:b/>
                <w:color w:val="579BB1"/>
                <w:sz w:val="22"/>
              </w:rPr>
            </w:pPr>
            <w:r w:rsidRPr="00A2102D">
              <w:rPr>
                <w:rFonts w:cs="Arial"/>
                <w:b/>
                <w:color w:val="579BB1"/>
                <w:sz w:val="22"/>
              </w:rPr>
              <w:t>In place</w:t>
            </w:r>
          </w:p>
        </w:tc>
        <w:tc>
          <w:tcPr>
            <w:tcW w:w="612" w:type="pct"/>
            <w:tcBorders>
              <w:bottom w:val="nil"/>
            </w:tcBorders>
            <w:vAlign w:val="center"/>
          </w:tcPr>
          <w:p w14:paraId="47494447" w14:textId="77777777" w:rsidR="00AB7075" w:rsidRPr="00A2102D" w:rsidRDefault="00AB7075" w:rsidP="00AB7075">
            <w:pPr>
              <w:jc w:val="center"/>
              <w:rPr>
                <w:rFonts w:cs="Arial"/>
                <w:b/>
                <w:color w:val="579BB1"/>
                <w:sz w:val="22"/>
              </w:rPr>
            </w:pPr>
            <w:r w:rsidRPr="00A2102D">
              <w:rPr>
                <w:rFonts w:cs="Arial"/>
                <w:b/>
                <w:color w:val="579BB1"/>
                <w:sz w:val="22"/>
              </w:rPr>
              <w:t>In progress</w:t>
            </w:r>
          </w:p>
        </w:tc>
        <w:tc>
          <w:tcPr>
            <w:tcW w:w="477" w:type="pct"/>
            <w:tcBorders>
              <w:bottom w:val="nil"/>
            </w:tcBorders>
            <w:vAlign w:val="center"/>
          </w:tcPr>
          <w:p w14:paraId="60CD3C92" w14:textId="77777777" w:rsidR="00AB7075" w:rsidRPr="00A2102D" w:rsidRDefault="00AB7075" w:rsidP="00AB7075">
            <w:pPr>
              <w:jc w:val="center"/>
              <w:rPr>
                <w:rFonts w:cs="Arial"/>
                <w:b/>
                <w:color w:val="579BB1"/>
                <w:sz w:val="22"/>
              </w:rPr>
            </w:pPr>
            <w:r w:rsidRPr="00A2102D">
              <w:rPr>
                <w:rFonts w:cs="Arial"/>
                <w:b/>
                <w:color w:val="579BB1"/>
                <w:sz w:val="22"/>
              </w:rPr>
              <w:t>Not in place</w:t>
            </w:r>
          </w:p>
        </w:tc>
        <w:tc>
          <w:tcPr>
            <w:tcW w:w="1187" w:type="pct"/>
            <w:tcBorders>
              <w:bottom w:val="nil"/>
            </w:tcBorders>
            <w:vAlign w:val="center"/>
          </w:tcPr>
          <w:p w14:paraId="3C9992A4" w14:textId="77777777" w:rsidR="00AB7075" w:rsidRPr="00A2102D" w:rsidRDefault="00AB7075" w:rsidP="00AB707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38910A12" w14:textId="77777777" w:rsidTr="00B64F50">
        <w:trPr>
          <w:trHeight w:val="70"/>
          <w:tblHeader/>
        </w:trPr>
        <w:tc>
          <w:tcPr>
            <w:tcW w:w="2315" w:type="pct"/>
            <w:tcBorders>
              <w:bottom w:val="nil"/>
            </w:tcBorders>
            <w:vAlign w:val="center"/>
          </w:tcPr>
          <w:p w14:paraId="6B01815E" w14:textId="77777777" w:rsidR="001F16C6" w:rsidRPr="00D12E18" w:rsidRDefault="001F16C6" w:rsidP="00D12E18">
            <w:pPr>
              <w:rPr>
                <w:rFonts w:cs="Arial"/>
                <w:sz w:val="22"/>
              </w:rPr>
            </w:pPr>
            <w:r w:rsidRPr="00D12E18">
              <w:rPr>
                <w:rFonts w:cs="Arial"/>
                <w:sz w:val="22"/>
              </w:rPr>
              <w:t xml:space="preserve">has financial delegations and approvals which: </w:t>
            </w:r>
          </w:p>
        </w:tc>
        <w:tc>
          <w:tcPr>
            <w:tcW w:w="409" w:type="pct"/>
            <w:tcBorders>
              <w:bottom w:val="nil"/>
            </w:tcBorders>
            <w:vAlign w:val="center"/>
          </w:tcPr>
          <w:p w14:paraId="33CCD5D4" w14:textId="77777777" w:rsidR="001F16C6" w:rsidRPr="00D12E18" w:rsidRDefault="001F16C6" w:rsidP="00D12E18">
            <w:pPr>
              <w:jc w:val="center"/>
              <w:rPr>
                <w:rFonts w:cs="Arial"/>
                <w:sz w:val="22"/>
              </w:rPr>
            </w:pPr>
          </w:p>
        </w:tc>
        <w:tc>
          <w:tcPr>
            <w:tcW w:w="612" w:type="pct"/>
            <w:tcBorders>
              <w:bottom w:val="nil"/>
            </w:tcBorders>
            <w:vAlign w:val="center"/>
          </w:tcPr>
          <w:p w14:paraId="54340865" w14:textId="77777777" w:rsidR="001F16C6" w:rsidRPr="00D12E18" w:rsidRDefault="001F16C6" w:rsidP="00D12E18">
            <w:pPr>
              <w:jc w:val="center"/>
              <w:rPr>
                <w:rFonts w:cs="Arial"/>
                <w:sz w:val="22"/>
              </w:rPr>
            </w:pPr>
          </w:p>
        </w:tc>
        <w:tc>
          <w:tcPr>
            <w:tcW w:w="477" w:type="pct"/>
            <w:tcBorders>
              <w:bottom w:val="nil"/>
            </w:tcBorders>
            <w:vAlign w:val="center"/>
          </w:tcPr>
          <w:p w14:paraId="6B32F77C" w14:textId="77777777" w:rsidR="001F16C6" w:rsidRPr="00D12E18" w:rsidRDefault="001F16C6" w:rsidP="00D12E18">
            <w:pPr>
              <w:jc w:val="center"/>
              <w:rPr>
                <w:rFonts w:cs="Arial"/>
                <w:sz w:val="22"/>
              </w:rPr>
            </w:pPr>
          </w:p>
        </w:tc>
        <w:tc>
          <w:tcPr>
            <w:tcW w:w="1187" w:type="pct"/>
            <w:tcBorders>
              <w:bottom w:val="nil"/>
            </w:tcBorders>
          </w:tcPr>
          <w:p w14:paraId="1D4D465C" w14:textId="77777777" w:rsidR="001F16C6" w:rsidRPr="00D12E18" w:rsidRDefault="001F16C6" w:rsidP="00D12E18">
            <w:pPr>
              <w:rPr>
                <w:rFonts w:cs="Arial"/>
                <w:sz w:val="22"/>
              </w:rPr>
            </w:pPr>
          </w:p>
        </w:tc>
      </w:tr>
      <w:tr w:rsidR="001F16C6" w:rsidRPr="001F16C6" w14:paraId="440B18F6" w14:textId="77777777" w:rsidTr="00B64F50">
        <w:trPr>
          <w:trHeight w:val="70"/>
          <w:tblHeader/>
        </w:trPr>
        <w:tc>
          <w:tcPr>
            <w:tcW w:w="2315" w:type="pct"/>
            <w:tcBorders>
              <w:top w:val="nil"/>
              <w:bottom w:val="nil"/>
            </w:tcBorders>
            <w:vAlign w:val="center"/>
          </w:tcPr>
          <w:p w14:paraId="2F3C156E" w14:textId="77777777" w:rsidR="001F16C6" w:rsidRPr="00D67D41" w:rsidRDefault="001F16C6" w:rsidP="00D67D41">
            <w:pPr>
              <w:pStyle w:val="ListParagraph"/>
              <w:numPr>
                <w:ilvl w:val="0"/>
                <w:numId w:val="50"/>
              </w:numPr>
              <w:rPr>
                <w:rFonts w:cs="Arial"/>
                <w:sz w:val="22"/>
              </w:rPr>
            </w:pPr>
            <w:r w:rsidRPr="00D67D41">
              <w:rPr>
                <w:rFonts w:cs="Arial"/>
                <w:sz w:val="22"/>
              </w:rPr>
              <w:t>are communicated and enforced</w:t>
            </w:r>
          </w:p>
        </w:tc>
        <w:tc>
          <w:tcPr>
            <w:tcW w:w="409" w:type="pct"/>
            <w:tcBorders>
              <w:top w:val="nil"/>
              <w:bottom w:val="nil"/>
            </w:tcBorders>
            <w:vAlign w:val="center"/>
          </w:tcPr>
          <w:p w14:paraId="2F0EDBF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6819D67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424497F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5C870D03" w14:textId="77777777" w:rsidR="001F16C6" w:rsidRPr="00D12E18" w:rsidRDefault="001F16C6" w:rsidP="00D12E18">
            <w:pPr>
              <w:rPr>
                <w:rFonts w:cs="Arial"/>
                <w:sz w:val="22"/>
              </w:rPr>
            </w:pPr>
          </w:p>
        </w:tc>
      </w:tr>
      <w:tr w:rsidR="001F16C6" w:rsidRPr="001F16C6" w14:paraId="2440F3ED" w14:textId="77777777" w:rsidTr="00B64F50">
        <w:trPr>
          <w:trHeight w:val="70"/>
          <w:tblHeader/>
        </w:trPr>
        <w:tc>
          <w:tcPr>
            <w:tcW w:w="2315" w:type="pct"/>
            <w:tcBorders>
              <w:top w:val="nil"/>
              <w:bottom w:val="nil"/>
            </w:tcBorders>
            <w:vAlign w:val="center"/>
          </w:tcPr>
          <w:p w14:paraId="78C96C48" w14:textId="77777777" w:rsidR="001F16C6" w:rsidRPr="00D67D41" w:rsidRDefault="001F16C6" w:rsidP="00D67D41">
            <w:pPr>
              <w:pStyle w:val="ListParagraph"/>
              <w:numPr>
                <w:ilvl w:val="0"/>
                <w:numId w:val="50"/>
              </w:numPr>
              <w:rPr>
                <w:rFonts w:cs="Arial"/>
                <w:sz w:val="22"/>
              </w:rPr>
            </w:pPr>
            <w:r w:rsidRPr="00D67D41">
              <w:rPr>
                <w:rFonts w:cs="Arial"/>
                <w:sz w:val="22"/>
              </w:rPr>
              <w:t>are described in a centralised schedule or register</w:t>
            </w:r>
          </w:p>
        </w:tc>
        <w:tc>
          <w:tcPr>
            <w:tcW w:w="409" w:type="pct"/>
            <w:tcBorders>
              <w:top w:val="nil"/>
              <w:bottom w:val="nil"/>
            </w:tcBorders>
            <w:vAlign w:val="center"/>
          </w:tcPr>
          <w:p w14:paraId="624BFAF8"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17E7DCD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350F779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2D6C0678" w14:textId="77777777" w:rsidR="001F16C6" w:rsidRPr="00D12E18" w:rsidRDefault="001F16C6" w:rsidP="00D12E18">
            <w:pPr>
              <w:rPr>
                <w:rFonts w:cs="Arial"/>
                <w:sz w:val="22"/>
              </w:rPr>
            </w:pPr>
          </w:p>
        </w:tc>
      </w:tr>
      <w:tr w:rsidR="001F16C6" w:rsidRPr="001F16C6" w14:paraId="4672CE85" w14:textId="77777777" w:rsidTr="00B64F50">
        <w:trPr>
          <w:trHeight w:val="70"/>
          <w:tblHeader/>
        </w:trPr>
        <w:tc>
          <w:tcPr>
            <w:tcW w:w="2315" w:type="pct"/>
            <w:tcBorders>
              <w:top w:val="nil"/>
              <w:bottom w:val="nil"/>
            </w:tcBorders>
            <w:vAlign w:val="center"/>
          </w:tcPr>
          <w:p w14:paraId="6ADA85C4" w14:textId="77777777" w:rsidR="001F16C6" w:rsidRPr="00D67D41" w:rsidRDefault="001F16C6" w:rsidP="00D67D41">
            <w:pPr>
              <w:pStyle w:val="ListParagraph"/>
              <w:numPr>
                <w:ilvl w:val="0"/>
                <w:numId w:val="50"/>
              </w:numPr>
              <w:rPr>
                <w:rFonts w:cs="Arial"/>
                <w:sz w:val="22"/>
              </w:rPr>
            </w:pPr>
            <w:r w:rsidRPr="00D67D41">
              <w:rPr>
                <w:rFonts w:cs="Arial"/>
                <w:sz w:val="22"/>
              </w:rPr>
              <w:t xml:space="preserve">define and limit those responsible and accountable for reviewing and updating delegations </w:t>
            </w:r>
          </w:p>
        </w:tc>
        <w:tc>
          <w:tcPr>
            <w:tcW w:w="409" w:type="pct"/>
            <w:tcBorders>
              <w:top w:val="nil"/>
              <w:bottom w:val="nil"/>
            </w:tcBorders>
            <w:vAlign w:val="center"/>
          </w:tcPr>
          <w:p w14:paraId="5C4A92A8"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33E92AF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13215FA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026060EB" w14:textId="77777777" w:rsidR="001F16C6" w:rsidRPr="00D12E18" w:rsidRDefault="001F16C6" w:rsidP="00D12E18">
            <w:pPr>
              <w:rPr>
                <w:rFonts w:cs="Arial"/>
                <w:sz w:val="22"/>
              </w:rPr>
            </w:pPr>
          </w:p>
        </w:tc>
      </w:tr>
      <w:tr w:rsidR="001F16C6" w:rsidRPr="001F16C6" w14:paraId="22713570" w14:textId="77777777" w:rsidTr="00B64F50">
        <w:trPr>
          <w:trHeight w:val="70"/>
          <w:tblHeader/>
        </w:trPr>
        <w:tc>
          <w:tcPr>
            <w:tcW w:w="2315" w:type="pct"/>
            <w:tcBorders>
              <w:top w:val="nil"/>
              <w:bottom w:val="nil"/>
            </w:tcBorders>
            <w:vAlign w:val="center"/>
          </w:tcPr>
          <w:p w14:paraId="3D69922B" w14:textId="77777777" w:rsidR="001F16C6" w:rsidRPr="00D67D41" w:rsidRDefault="001F16C6" w:rsidP="00D67D41">
            <w:pPr>
              <w:pStyle w:val="ListParagraph"/>
              <w:numPr>
                <w:ilvl w:val="0"/>
                <w:numId w:val="50"/>
              </w:numPr>
              <w:rPr>
                <w:rFonts w:cs="Arial"/>
                <w:sz w:val="22"/>
              </w:rPr>
            </w:pPr>
            <w:r w:rsidRPr="00D67D41">
              <w:rPr>
                <w:rFonts w:cs="Arial"/>
                <w:sz w:val="22"/>
              </w:rPr>
              <w:t>define how changes to or deviations from delegations are managed including:</w:t>
            </w:r>
          </w:p>
        </w:tc>
        <w:tc>
          <w:tcPr>
            <w:tcW w:w="409" w:type="pct"/>
            <w:tcBorders>
              <w:top w:val="nil"/>
              <w:bottom w:val="nil"/>
            </w:tcBorders>
            <w:vAlign w:val="center"/>
          </w:tcPr>
          <w:p w14:paraId="161961E7" w14:textId="77777777" w:rsidR="001F16C6" w:rsidRPr="00D12E18" w:rsidRDefault="001F16C6" w:rsidP="00D12E18">
            <w:pPr>
              <w:jc w:val="center"/>
              <w:rPr>
                <w:rFonts w:cs="Arial"/>
                <w:sz w:val="22"/>
              </w:rPr>
            </w:pPr>
          </w:p>
        </w:tc>
        <w:tc>
          <w:tcPr>
            <w:tcW w:w="612" w:type="pct"/>
            <w:tcBorders>
              <w:top w:val="nil"/>
              <w:bottom w:val="nil"/>
            </w:tcBorders>
            <w:vAlign w:val="center"/>
          </w:tcPr>
          <w:p w14:paraId="66CD8C12" w14:textId="77777777" w:rsidR="001F16C6" w:rsidRPr="00D12E18" w:rsidRDefault="001F16C6" w:rsidP="00D12E18">
            <w:pPr>
              <w:jc w:val="center"/>
              <w:rPr>
                <w:rFonts w:cs="Arial"/>
                <w:sz w:val="22"/>
              </w:rPr>
            </w:pPr>
          </w:p>
        </w:tc>
        <w:tc>
          <w:tcPr>
            <w:tcW w:w="477" w:type="pct"/>
            <w:tcBorders>
              <w:top w:val="nil"/>
              <w:bottom w:val="nil"/>
            </w:tcBorders>
            <w:vAlign w:val="center"/>
          </w:tcPr>
          <w:p w14:paraId="76836E5F" w14:textId="77777777" w:rsidR="001F16C6" w:rsidRPr="00D12E18" w:rsidRDefault="001F16C6" w:rsidP="00D12E18">
            <w:pPr>
              <w:jc w:val="center"/>
              <w:rPr>
                <w:rFonts w:cs="Arial"/>
                <w:sz w:val="22"/>
              </w:rPr>
            </w:pPr>
          </w:p>
        </w:tc>
        <w:tc>
          <w:tcPr>
            <w:tcW w:w="1187" w:type="pct"/>
            <w:tcBorders>
              <w:top w:val="nil"/>
              <w:bottom w:val="nil"/>
            </w:tcBorders>
          </w:tcPr>
          <w:p w14:paraId="2B2E1891" w14:textId="77777777" w:rsidR="001F16C6" w:rsidRPr="00D12E18" w:rsidRDefault="001F16C6" w:rsidP="00D12E18">
            <w:pPr>
              <w:rPr>
                <w:rFonts w:cs="Arial"/>
                <w:sz w:val="22"/>
              </w:rPr>
            </w:pPr>
          </w:p>
        </w:tc>
      </w:tr>
      <w:tr w:rsidR="001F16C6" w:rsidRPr="001F16C6" w14:paraId="75F7E1C3" w14:textId="77777777" w:rsidTr="00B64F50">
        <w:trPr>
          <w:trHeight w:val="70"/>
          <w:tblHeader/>
        </w:trPr>
        <w:tc>
          <w:tcPr>
            <w:tcW w:w="2315" w:type="pct"/>
            <w:tcBorders>
              <w:top w:val="nil"/>
              <w:bottom w:val="nil"/>
            </w:tcBorders>
            <w:vAlign w:val="center"/>
          </w:tcPr>
          <w:p w14:paraId="6C1BDD74" w14:textId="77777777" w:rsidR="001F16C6" w:rsidRPr="00D67D41" w:rsidRDefault="001F16C6" w:rsidP="00D67D41">
            <w:pPr>
              <w:pStyle w:val="ListParagraph"/>
              <w:numPr>
                <w:ilvl w:val="1"/>
                <w:numId w:val="50"/>
              </w:numPr>
              <w:ind w:left="746"/>
              <w:rPr>
                <w:rFonts w:cs="Arial"/>
                <w:sz w:val="22"/>
              </w:rPr>
            </w:pPr>
            <w:r w:rsidRPr="00D67D41">
              <w:rPr>
                <w:rFonts w:cs="Arial"/>
                <w:sz w:val="22"/>
              </w:rPr>
              <w:t>approach for managing sudden departures or periods of absence</w:t>
            </w:r>
          </w:p>
        </w:tc>
        <w:tc>
          <w:tcPr>
            <w:tcW w:w="409" w:type="pct"/>
            <w:tcBorders>
              <w:top w:val="nil"/>
              <w:bottom w:val="nil"/>
            </w:tcBorders>
            <w:vAlign w:val="center"/>
          </w:tcPr>
          <w:p w14:paraId="040BAE3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4F265BC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0D9CA4B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4D66A5EA" w14:textId="77777777" w:rsidR="001F16C6" w:rsidRPr="00D12E18" w:rsidRDefault="001F16C6" w:rsidP="00D12E18">
            <w:pPr>
              <w:rPr>
                <w:rFonts w:cs="Arial"/>
                <w:sz w:val="22"/>
              </w:rPr>
            </w:pPr>
          </w:p>
        </w:tc>
      </w:tr>
      <w:tr w:rsidR="001F16C6" w:rsidRPr="001F16C6" w14:paraId="396CF402" w14:textId="77777777" w:rsidTr="00B64F50">
        <w:trPr>
          <w:trHeight w:val="70"/>
          <w:tblHeader/>
        </w:trPr>
        <w:tc>
          <w:tcPr>
            <w:tcW w:w="2315" w:type="pct"/>
            <w:tcBorders>
              <w:top w:val="nil"/>
              <w:bottom w:val="single" w:sz="4" w:space="0" w:color="auto"/>
            </w:tcBorders>
            <w:vAlign w:val="center"/>
          </w:tcPr>
          <w:p w14:paraId="419CFB4A" w14:textId="77777777" w:rsidR="001F16C6" w:rsidRPr="00D67D41" w:rsidRDefault="001F16C6" w:rsidP="00D67D41">
            <w:pPr>
              <w:pStyle w:val="ListParagraph"/>
              <w:numPr>
                <w:ilvl w:val="1"/>
                <w:numId w:val="50"/>
              </w:numPr>
              <w:ind w:left="746"/>
              <w:rPr>
                <w:rFonts w:cs="Arial"/>
                <w:sz w:val="22"/>
              </w:rPr>
            </w:pPr>
            <w:r w:rsidRPr="00D67D41">
              <w:rPr>
                <w:rFonts w:cs="Arial"/>
                <w:sz w:val="22"/>
              </w:rPr>
              <w:t>processes to detect, monitor and manage non-compliance (e.g. those acting without delegation).</w:t>
            </w:r>
          </w:p>
        </w:tc>
        <w:tc>
          <w:tcPr>
            <w:tcW w:w="409" w:type="pct"/>
            <w:tcBorders>
              <w:top w:val="nil"/>
              <w:bottom w:val="single" w:sz="4" w:space="0" w:color="auto"/>
            </w:tcBorders>
            <w:vAlign w:val="center"/>
          </w:tcPr>
          <w:p w14:paraId="3E610CB1"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single" w:sz="4" w:space="0" w:color="auto"/>
            </w:tcBorders>
            <w:vAlign w:val="center"/>
          </w:tcPr>
          <w:p w14:paraId="2C30AEB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single" w:sz="4" w:space="0" w:color="auto"/>
            </w:tcBorders>
            <w:vAlign w:val="center"/>
          </w:tcPr>
          <w:p w14:paraId="62ABF9E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single" w:sz="4" w:space="0" w:color="auto"/>
            </w:tcBorders>
          </w:tcPr>
          <w:p w14:paraId="7A9ECEB5" w14:textId="77777777" w:rsidR="001F16C6" w:rsidRPr="00D12E18" w:rsidRDefault="001F16C6" w:rsidP="00D12E18">
            <w:pPr>
              <w:rPr>
                <w:rFonts w:cs="Arial"/>
                <w:sz w:val="22"/>
              </w:rPr>
            </w:pPr>
          </w:p>
        </w:tc>
      </w:tr>
    </w:tbl>
    <w:p w14:paraId="23D9CD1D" w14:textId="77777777" w:rsidR="00AB7075" w:rsidRDefault="00AB7075"/>
    <w:tbl>
      <w:tblPr>
        <w:tblStyle w:val="TableGrid"/>
        <w:tblW w:w="4978" w:type="pct"/>
        <w:tblInd w:w="-5" w:type="dxa"/>
        <w:tblLayout w:type="fixed"/>
        <w:tblLook w:val="04A0" w:firstRow="1" w:lastRow="0" w:firstColumn="1" w:lastColumn="0" w:noHBand="0" w:noVBand="1"/>
      </w:tblPr>
      <w:tblGrid>
        <w:gridCol w:w="4820"/>
        <w:gridCol w:w="852"/>
        <w:gridCol w:w="1274"/>
        <w:gridCol w:w="993"/>
        <w:gridCol w:w="2471"/>
      </w:tblGrid>
      <w:tr w:rsidR="001F16C6" w:rsidRPr="001F16C6" w14:paraId="62EAB601" w14:textId="77777777" w:rsidTr="00A2102D">
        <w:trPr>
          <w:trHeight w:val="70"/>
          <w:tblHeader/>
        </w:trPr>
        <w:tc>
          <w:tcPr>
            <w:tcW w:w="5000" w:type="pct"/>
            <w:gridSpan w:val="5"/>
            <w:tcBorders>
              <w:bottom w:val="single" w:sz="4" w:space="0" w:color="auto"/>
            </w:tcBorders>
            <w:shd w:val="clear" w:color="auto" w:fill="579BB1"/>
            <w:vAlign w:val="center"/>
          </w:tcPr>
          <w:p w14:paraId="759EA9F3" w14:textId="77777777" w:rsidR="001F16C6" w:rsidRPr="00D67D41" w:rsidRDefault="001F16C6" w:rsidP="006044A8">
            <w:pPr>
              <w:rPr>
                <w:rFonts w:cs="Arial"/>
                <w:b/>
                <w:color w:val="FFFFFF" w:themeColor="background1"/>
                <w:sz w:val="22"/>
              </w:rPr>
            </w:pPr>
            <w:r w:rsidRPr="00D67D41">
              <w:rPr>
                <w:rFonts w:cs="Arial"/>
                <w:b/>
                <w:color w:val="FFFFFF" w:themeColor="background1"/>
                <w:sz w:val="22"/>
              </w:rPr>
              <w:t>Procurement</w:t>
            </w:r>
            <w:r w:rsidRPr="00D67D41">
              <w:rPr>
                <w:rFonts w:cs="Arial"/>
                <w:b/>
                <w:color w:val="FFFFFF" w:themeColor="background1"/>
                <w:sz w:val="22"/>
              </w:rPr>
              <w:br/>
            </w:r>
            <w:r w:rsidR="006044A8">
              <w:rPr>
                <w:rFonts w:cs="Arial"/>
                <w:color w:val="FFFFFF" w:themeColor="background1"/>
                <w:sz w:val="22"/>
              </w:rPr>
              <w:t>E</w:t>
            </w:r>
            <w:r w:rsidRPr="00D67D41">
              <w:rPr>
                <w:rFonts w:cs="Arial"/>
                <w:color w:val="FFFFFF" w:themeColor="background1"/>
                <w:sz w:val="22"/>
              </w:rPr>
              <w:t>ffective procurement frameworks and processes have been established.</w:t>
            </w:r>
          </w:p>
        </w:tc>
      </w:tr>
      <w:tr w:rsidR="00AB7075" w:rsidRPr="001F16C6" w14:paraId="3D1349A6" w14:textId="77777777" w:rsidTr="00AB7075">
        <w:trPr>
          <w:trHeight w:val="70"/>
          <w:tblHeader/>
        </w:trPr>
        <w:tc>
          <w:tcPr>
            <w:tcW w:w="2315" w:type="pct"/>
            <w:tcBorders>
              <w:bottom w:val="nil"/>
            </w:tcBorders>
            <w:vAlign w:val="center"/>
          </w:tcPr>
          <w:p w14:paraId="61551F66" w14:textId="77777777" w:rsidR="00AB7075" w:rsidRPr="00A2102D" w:rsidRDefault="00AB7075" w:rsidP="00AB707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9" w:type="pct"/>
            <w:tcBorders>
              <w:bottom w:val="nil"/>
            </w:tcBorders>
            <w:vAlign w:val="center"/>
          </w:tcPr>
          <w:p w14:paraId="19A2807F" w14:textId="77777777" w:rsidR="00AB7075" w:rsidRPr="00A2102D" w:rsidRDefault="00AB7075" w:rsidP="00AB7075">
            <w:pPr>
              <w:jc w:val="center"/>
              <w:rPr>
                <w:rFonts w:cs="Arial"/>
                <w:b/>
                <w:color w:val="579BB1"/>
                <w:sz w:val="22"/>
              </w:rPr>
            </w:pPr>
            <w:r w:rsidRPr="00A2102D">
              <w:rPr>
                <w:rFonts w:cs="Arial"/>
                <w:b/>
                <w:color w:val="579BB1"/>
                <w:sz w:val="22"/>
              </w:rPr>
              <w:t>In place</w:t>
            </w:r>
          </w:p>
        </w:tc>
        <w:tc>
          <w:tcPr>
            <w:tcW w:w="612" w:type="pct"/>
            <w:tcBorders>
              <w:bottom w:val="nil"/>
            </w:tcBorders>
            <w:vAlign w:val="center"/>
          </w:tcPr>
          <w:p w14:paraId="0A2845F5" w14:textId="77777777" w:rsidR="00AB7075" w:rsidRPr="00A2102D" w:rsidRDefault="00AB7075" w:rsidP="00AB7075">
            <w:pPr>
              <w:jc w:val="center"/>
              <w:rPr>
                <w:rFonts w:cs="Arial"/>
                <w:b/>
                <w:color w:val="579BB1"/>
                <w:sz w:val="22"/>
              </w:rPr>
            </w:pPr>
            <w:r w:rsidRPr="00A2102D">
              <w:rPr>
                <w:rFonts w:cs="Arial"/>
                <w:b/>
                <w:color w:val="579BB1"/>
                <w:sz w:val="22"/>
              </w:rPr>
              <w:t>In progress</w:t>
            </w:r>
          </w:p>
        </w:tc>
        <w:tc>
          <w:tcPr>
            <w:tcW w:w="477" w:type="pct"/>
            <w:tcBorders>
              <w:bottom w:val="nil"/>
            </w:tcBorders>
            <w:vAlign w:val="center"/>
          </w:tcPr>
          <w:p w14:paraId="461075DC" w14:textId="77777777" w:rsidR="00AB7075" w:rsidRPr="00A2102D" w:rsidRDefault="00AB7075" w:rsidP="00AB7075">
            <w:pPr>
              <w:jc w:val="center"/>
              <w:rPr>
                <w:rFonts w:cs="Arial"/>
                <w:b/>
                <w:color w:val="579BB1"/>
                <w:sz w:val="22"/>
              </w:rPr>
            </w:pPr>
            <w:r w:rsidRPr="00A2102D">
              <w:rPr>
                <w:rFonts w:cs="Arial"/>
                <w:b/>
                <w:color w:val="579BB1"/>
                <w:sz w:val="22"/>
              </w:rPr>
              <w:t>Not in place</w:t>
            </w:r>
          </w:p>
        </w:tc>
        <w:tc>
          <w:tcPr>
            <w:tcW w:w="1187" w:type="pct"/>
            <w:tcBorders>
              <w:bottom w:val="nil"/>
            </w:tcBorders>
            <w:vAlign w:val="center"/>
          </w:tcPr>
          <w:p w14:paraId="0086590F" w14:textId="77777777" w:rsidR="00AB7075" w:rsidRPr="00A2102D" w:rsidRDefault="00AB7075" w:rsidP="00AB707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0C44998D" w14:textId="77777777" w:rsidTr="00B64F50">
        <w:trPr>
          <w:trHeight w:val="70"/>
          <w:tblHeader/>
        </w:trPr>
        <w:tc>
          <w:tcPr>
            <w:tcW w:w="2315" w:type="pct"/>
            <w:tcBorders>
              <w:bottom w:val="nil"/>
            </w:tcBorders>
            <w:vAlign w:val="center"/>
          </w:tcPr>
          <w:p w14:paraId="27FD3DCC" w14:textId="77777777" w:rsidR="001F16C6" w:rsidRPr="00D12E18" w:rsidRDefault="001F16C6" w:rsidP="00D12E18">
            <w:pPr>
              <w:rPr>
                <w:rFonts w:cs="Arial"/>
                <w:sz w:val="22"/>
              </w:rPr>
            </w:pPr>
            <w:r w:rsidRPr="00D12E18">
              <w:rPr>
                <w:rFonts w:cs="Arial"/>
                <w:sz w:val="22"/>
              </w:rPr>
              <w:t xml:space="preserve">has procurement planning, evaluation and engagement processes: </w:t>
            </w:r>
          </w:p>
        </w:tc>
        <w:tc>
          <w:tcPr>
            <w:tcW w:w="409" w:type="pct"/>
            <w:tcBorders>
              <w:bottom w:val="nil"/>
            </w:tcBorders>
            <w:vAlign w:val="center"/>
          </w:tcPr>
          <w:p w14:paraId="39388DE8" w14:textId="77777777" w:rsidR="001F16C6" w:rsidRPr="00D12E18" w:rsidRDefault="001F16C6" w:rsidP="00D12E18">
            <w:pPr>
              <w:jc w:val="center"/>
              <w:rPr>
                <w:rFonts w:cs="Arial"/>
                <w:sz w:val="22"/>
              </w:rPr>
            </w:pPr>
          </w:p>
        </w:tc>
        <w:tc>
          <w:tcPr>
            <w:tcW w:w="612" w:type="pct"/>
            <w:tcBorders>
              <w:bottom w:val="nil"/>
            </w:tcBorders>
            <w:vAlign w:val="center"/>
          </w:tcPr>
          <w:p w14:paraId="49A8CC1B" w14:textId="77777777" w:rsidR="001F16C6" w:rsidRPr="00D12E18" w:rsidRDefault="001F16C6" w:rsidP="00D12E18">
            <w:pPr>
              <w:jc w:val="center"/>
              <w:rPr>
                <w:rFonts w:cs="Arial"/>
                <w:sz w:val="22"/>
              </w:rPr>
            </w:pPr>
          </w:p>
        </w:tc>
        <w:tc>
          <w:tcPr>
            <w:tcW w:w="477" w:type="pct"/>
            <w:tcBorders>
              <w:bottom w:val="nil"/>
            </w:tcBorders>
            <w:vAlign w:val="center"/>
          </w:tcPr>
          <w:p w14:paraId="6BAB04F1" w14:textId="77777777" w:rsidR="001F16C6" w:rsidRPr="00D12E18" w:rsidRDefault="001F16C6" w:rsidP="00D12E18">
            <w:pPr>
              <w:jc w:val="center"/>
              <w:rPr>
                <w:rFonts w:cs="Arial"/>
                <w:sz w:val="22"/>
              </w:rPr>
            </w:pPr>
          </w:p>
        </w:tc>
        <w:tc>
          <w:tcPr>
            <w:tcW w:w="1187" w:type="pct"/>
            <w:tcBorders>
              <w:bottom w:val="nil"/>
            </w:tcBorders>
          </w:tcPr>
          <w:p w14:paraId="1AE9894A" w14:textId="77777777" w:rsidR="001F16C6" w:rsidRPr="00D12E18" w:rsidRDefault="001F16C6" w:rsidP="00D12E18">
            <w:pPr>
              <w:rPr>
                <w:rFonts w:cs="Arial"/>
                <w:sz w:val="22"/>
              </w:rPr>
            </w:pPr>
          </w:p>
        </w:tc>
      </w:tr>
      <w:tr w:rsidR="001F16C6" w:rsidRPr="001F16C6" w14:paraId="40D1DD63" w14:textId="77777777" w:rsidTr="00B64F50">
        <w:trPr>
          <w:trHeight w:val="70"/>
          <w:tblHeader/>
        </w:trPr>
        <w:tc>
          <w:tcPr>
            <w:tcW w:w="2315" w:type="pct"/>
            <w:tcBorders>
              <w:top w:val="nil"/>
              <w:bottom w:val="nil"/>
            </w:tcBorders>
            <w:vAlign w:val="center"/>
          </w:tcPr>
          <w:p w14:paraId="3EC37C81" w14:textId="77777777" w:rsidR="001F16C6" w:rsidRPr="007F51DD" w:rsidRDefault="001F16C6" w:rsidP="007F51DD">
            <w:pPr>
              <w:pStyle w:val="ListParagraph"/>
              <w:numPr>
                <w:ilvl w:val="0"/>
                <w:numId w:val="50"/>
              </w:numPr>
              <w:rPr>
                <w:rFonts w:cs="Arial"/>
                <w:sz w:val="22"/>
              </w:rPr>
            </w:pPr>
            <w:r w:rsidRPr="007F51DD">
              <w:rPr>
                <w:rFonts w:cs="Arial"/>
                <w:sz w:val="22"/>
              </w:rPr>
              <w:t xml:space="preserve">for high-value, high-risk purchases which are periodically monitored (e.g. in response to changes in the </w:t>
            </w:r>
            <w:r w:rsidR="0041699F">
              <w:rPr>
                <w:rFonts w:cs="Arial"/>
                <w:sz w:val="22"/>
              </w:rPr>
              <w:t xml:space="preserve">public </w:t>
            </w:r>
            <w:r w:rsidRPr="007F51DD">
              <w:rPr>
                <w:rFonts w:cs="Arial"/>
                <w:sz w:val="22"/>
              </w:rPr>
              <w:t>authority’s operating environment)</w:t>
            </w:r>
          </w:p>
        </w:tc>
        <w:tc>
          <w:tcPr>
            <w:tcW w:w="409" w:type="pct"/>
            <w:tcBorders>
              <w:top w:val="nil"/>
              <w:bottom w:val="nil"/>
            </w:tcBorders>
            <w:vAlign w:val="center"/>
          </w:tcPr>
          <w:p w14:paraId="6C8C493C"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5CE283F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78EDC6F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54F7C874" w14:textId="77777777" w:rsidR="001F16C6" w:rsidRPr="00D12E18" w:rsidRDefault="001F16C6" w:rsidP="00D12E18">
            <w:pPr>
              <w:rPr>
                <w:rFonts w:cs="Arial"/>
                <w:sz w:val="22"/>
              </w:rPr>
            </w:pPr>
          </w:p>
        </w:tc>
      </w:tr>
      <w:tr w:rsidR="001F16C6" w:rsidRPr="001F16C6" w14:paraId="2FD32E2B" w14:textId="77777777" w:rsidTr="00B64F50">
        <w:trPr>
          <w:trHeight w:val="70"/>
          <w:tblHeader/>
        </w:trPr>
        <w:tc>
          <w:tcPr>
            <w:tcW w:w="2315" w:type="pct"/>
            <w:tcBorders>
              <w:top w:val="nil"/>
            </w:tcBorders>
            <w:vAlign w:val="center"/>
          </w:tcPr>
          <w:p w14:paraId="4E26F13C" w14:textId="77777777" w:rsidR="001F16C6" w:rsidRPr="007F51DD" w:rsidRDefault="001F16C6" w:rsidP="007F51DD">
            <w:pPr>
              <w:pStyle w:val="ListParagraph"/>
              <w:numPr>
                <w:ilvl w:val="0"/>
                <w:numId w:val="50"/>
              </w:numPr>
              <w:rPr>
                <w:rFonts w:cs="Arial"/>
                <w:sz w:val="22"/>
              </w:rPr>
            </w:pPr>
            <w:r w:rsidRPr="007F51DD">
              <w:rPr>
                <w:rFonts w:cs="Arial"/>
                <w:sz w:val="22"/>
              </w:rPr>
              <w:t>that describes procurement value thresholds and risk including when to use written quotes and tenders to demonstrate due dili</w:t>
            </w:r>
            <w:r w:rsidR="004860DF">
              <w:rPr>
                <w:rFonts w:cs="Arial"/>
                <w:sz w:val="22"/>
              </w:rPr>
              <w:t>gence and value for money</w:t>
            </w:r>
          </w:p>
        </w:tc>
        <w:tc>
          <w:tcPr>
            <w:tcW w:w="409" w:type="pct"/>
            <w:tcBorders>
              <w:top w:val="nil"/>
            </w:tcBorders>
            <w:vAlign w:val="center"/>
          </w:tcPr>
          <w:p w14:paraId="4701759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tcBorders>
            <w:vAlign w:val="center"/>
          </w:tcPr>
          <w:p w14:paraId="1E0835A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tcBorders>
            <w:vAlign w:val="center"/>
          </w:tcPr>
          <w:p w14:paraId="3BFF632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tcBorders>
          </w:tcPr>
          <w:p w14:paraId="4F8B589C" w14:textId="77777777" w:rsidR="001F16C6" w:rsidRPr="00D12E18" w:rsidRDefault="001F16C6" w:rsidP="00D12E18">
            <w:pPr>
              <w:rPr>
                <w:rFonts w:cs="Arial"/>
                <w:sz w:val="22"/>
              </w:rPr>
            </w:pPr>
          </w:p>
        </w:tc>
      </w:tr>
      <w:tr w:rsidR="001F16C6" w:rsidRPr="001F16C6" w14:paraId="2FD8DE15" w14:textId="77777777" w:rsidTr="00B64F50">
        <w:trPr>
          <w:trHeight w:val="70"/>
          <w:tblHeader/>
        </w:trPr>
        <w:tc>
          <w:tcPr>
            <w:tcW w:w="2315" w:type="pct"/>
            <w:vAlign w:val="center"/>
          </w:tcPr>
          <w:p w14:paraId="539EE4C3" w14:textId="77777777" w:rsidR="001F16C6" w:rsidRPr="00D12E18" w:rsidRDefault="001F16C6" w:rsidP="00D12E18">
            <w:pPr>
              <w:rPr>
                <w:rFonts w:cs="Arial"/>
                <w:sz w:val="22"/>
              </w:rPr>
            </w:pPr>
            <w:r w:rsidRPr="00D12E18">
              <w:rPr>
                <w:rFonts w:cs="Arial"/>
                <w:sz w:val="22"/>
              </w:rPr>
              <w:t>has a conflicts of interest policy and procedures including how gifts, benefits and hospitality are managed for ‘high-risk’ positions, functions and activities like procurement</w:t>
            </w:r>
          </w:p>
        </w:tc>
        <w:tc>
          <w:tcPr>
            <w:tcW w:w="409" w:type="pct"/>
            <w:vAlign w:val="center"/>
          </w:tcPr>
          <w:p w14:paraId="11BAEF1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4B72646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7E82753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6DD8C3B5" w14:textId="77777777" w:rsidR="001F16C6" w:rsidRPr="00D12E18" w:rsidRDefault="001F16C6" w:rsidP="00D12E18">
            <w:pPr>
              <w:rPr>
                <w:rFonts w:cs="Arial"/>
                <w:sz w:val="22"/>
              </w:rPr>
            </w:pPr>
          </w:p>
        </w:tc>
      </w:tr>
      <w:tr w:rsidR="001F16C6" w:rsidRPr="001F16C6" w14:paraId="537045CC" w14:textId="77777777" w:rsidTr="00B64F50">
        <w:trPr>
          <w:trHeight w:val="70"/>
          <w:tblHeader/>
        </w:trPr>
        <w:tc>
          <w:tcPr>
            <w:tcW w:w="2315" w:type="pct"/>
            <w:vAlign w:val="center"/>
          </w:tcPr>
          <w:p w14:paraId="2DCC91B0" w14:textId="77777777" w:rsidR="001F16C6" w:rsidRPr="00D12E18" w:rsidRDefault="001F16C6" w:rsidP="00D12E18">
            <w:pPr>
              <w:rPr>
                <w:rFonts w:cs="Arial"/>
                <w:sz w:val="22"/>
              </w:rPr>
            </w:pPr>
            <w:r w:rsidRPr="00D12E18">
              <w:rPr>
                <w:rFonts w:cs="Arial"/>
                <w:sz w:val="22"/>
              </w:rPr>
              <w:t>has defined when exemptions to procurement processes can be used (e.g. in limited circumstance</w:t>
            </w:r>
            <w:r w:rsidR="006044A8">
              <w:rPr>
                <w:rFonts w:cs="Arial"/>
                <w:sz w:val="22"/>
              </w:rPr>
              <w:t>s</w:t>
            </w:r>
            <w:r w:rsidRPr="00D12E18">
              <w:rPr>
                <w:rFonts w:cs="Arial"/>
                <w:sz w:val="22"/>
              </w:rPr>
              <w:t xml:space="preserve"> and must be documented and appropriately approved)</w:t>
            </w:r>
          </w:p>
        </w:tc>
        <w:tc>
          <w:tcPr>
            <w:tcW w:w="409" w:type="pct"/>
            <w:vAlign w:val="center"/>
          </w:tcPr>
          <w:p w14:paraId="1BFDE06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7596DCF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37A7816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301C9441" w14:textId="77777777" w:rsidR="001F16C6" w:rsidRPr="00D12E18" w:rsidRDefault="001F16C6" w:rsidP="00D12E18">
            <w:pPr>
              <w:rPr>
                <w:rFonts w:cs="Arial"/>
                <w:sz w:val="22"/>
              </w:rPr>
            </w:pPr>
          </w:p>
        </w:tc>
      </w:tr>
      <w:tr w:rsidR="001F16C6" w:rsidRPr="001F16C6" w14:paraId="1CF149F0" w14:textId="77777777" w:rsidTr="00B64F50">
        <w:trPr>
          <w:trHeight w:val="672"/>
          <w:tblHeader/>
        </w:trPr>
        <w:tc>
          <w:tcPr>
            <w:tcW w:w="2315" w:type="pct"/>
            <w:vAlign w:val="center"/>
          </w:tcPr>
          <w:p w14:paraId="15328831" w14:textId="77777777" w:rsidR="001F16C6" w:rsidRPr="00D12E18" w:rsidRDefault="001F16C6" w:rsidP="00D12E18">
            <w:pPr>
              <w:rPr>
                <w:rFonts w:cs="Arial"/>
                <w:sz w:val="22"/>
              </w:rPr>
            </w:pPr>
            <w:r w:rsidRPr="00D12E18">
              <w:rPr>
                <w:rFonts w:cs="Arial"/>
                <w:sz w:val="22"/>
              </w:rPr>
              <w:t>has a process for independent review of procurement decisions</w:t>
            </w:r>
          </w:p>
        </w:tc>
        <w:tc>
          <w:tcPr>
            <w:tcW w:w="409" w:type="pct"/>
            <w:vAlign w:val="center"/>
          </w:tcPr>
          <w:p w14:paraId="4E9F748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56471A4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00C782C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00F04770" w14:textId="77777777" w:rsidR="001F16C6" w:rsidRPr="00D12E18" w:rsidRDefault="001F16C6" w:rsidP="00D12E18">
            <w:pPr>
              <w:rPr>
                <w:rFonts w:cs="Arial"/>
                <w:sz w:val="22"/>
              </w:rPr>
            </w:pPr>
          </w:p>
        </w:tc>
      </w:tr>
      <w:tr w:rsidR="001F16C6" w:rsidRPr="001F16C6" w14:paraId="7F683138" w14:textId="77777777" w:rsidTr="00B64F50">
        <w:trPr>
          <w:trHeight w:val="842"/>
          <w:tblHeader/>
        </w:trPr>
        <w:tc>
          <w:tcPr>
            <w:tcW w:w="2315" w:type="pct"/>
            <w:tcBorders>
              <w:bottom w:val="single" w:sz="4" w:space="0" w:color="auto"/>
            </w:tcBorders>
          </w:tcPr>
          <w:p w14:paraId="6FAE4EA4" w14:textId="77777777" w:rsidR="001F16C6" w:rsidRPr="00D12E18" w:rsidRDefault="001F16C6" w:rsidP="00D12E18">
            <w:pPr>
              <w:rPr>
                <w:rFonts w:cs="Arial"/>
                <w:sz w:val="22"/>
              </w:rPr>
            </w:pPr>
            <w:r w:rsidRPr="00D12E18">
              <w:rPr>
                <w:rFonts w:cs="Arial"/>
                <w:sz w:val="22"/>
              </w:rPr>
              <w:t>has tools and templates accessible to support officers undertaking procurement activities.</w:t>
            </w:r>
          </w:p>
        </w:tc>
        <w:tc>
          <w:tcPr>
            <w:tcW w:w="409" w:type="pct"/>
            <w:tcBorders>
              <w:bottom w:val="single" w:sz="4" w:space="0" w:color="auto"/>
            </w:tcBorders>
            <w:vAlign w:val="center"/>
          </w:tcPr>
          <w:p w14:paraId="0D0BE1F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bottom w:val="single" w:sz="4" w:space="0" w:color="auto"/>
            </w:tcBorders>
            <w:vAlign w:val="center"/>
          </w:tcPr>
          <w:p w14:paraId="1BE80CF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bottom w:val="single" w:sz="4" w:space="0" w:color="auto"/>
            </w:tcBorders>
            <w:vAlign w:val="center"/>
          </w:tcPr>
          <w:p w14:paraId="3045D92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bottom w:val="single" w:sz="4" w:space="0" w:color="auto"/>
            </w:tcBorders>
          </w:tcPr>
          <w:p w14:paraId="02A7EE28" w14:textId="77777777" w:rsidR="001F16C6" w:rsidRPr="00D12E18" w:rsidRDefault="001F16C6" w:rsidP="00D12E18">
            <w:pPr>
              <w:rPr>
                <w:rFonts w:cs="Arial"/>
                <w:sz w:val="22"/>
              </w:rPr>
            </w:pPr>
          </w:p>
        </w:tc>
      </w:tr>
    </w:tbl>
    <w:p w14:paraId="5B35367E" w14:textId="77777777" w:rsidR="00B64F50" w:rsidRDefault="00B64F50">
      <w:r>
        <w:br w:type="page"/>
      </w:r>
    </w:p>
    <w:tbl>
      <w:tblPr>
        <w:tblStyle w:val="TableGrid"/>
        <w:tblW w:w="4978" w:type="pct"/>
        <w:tblInd w:w="-5" w:type="dxa"/>
        <w:tblLayout w:type="fixed"/>
        <w:tblLook w:val="04A0" w:firstRow="1" w:lastRow="0" w:firstColumn="1" w:lastColumn="0" w:noHBand="0" w:noVBand="1"/>
      </w:tblPr>
      <w:tblGrid>
        <w:gridCol w:w="4820"/>
        <w:gridCol w:w="852"/>
        <w:gridCol w:w="1274"/>
        <w:gridCol w:w="993"/>
        <w:gridCol w:w="2471"/>
      </w:tblGrid>
      <w:tr w:rsidR="001F16C6" w:rsidRPr="00D67D41" w14:paraId="5D3A94E0" w14:textId="77777777" w:rsidTr="00A2102D">
        <w:trPr>
          <w:trHeight w:val="70"/>
          <w:tblHeader/>
        </w:trPr>
        <w:tc>
          <w:tcPr>
            <w:tcW w:w="5000" w:type="pct"/>
            <w:gridSpan w:val="5"/>
            <w:tcBorders>
              <w:bottom w:val="single" w:sz="4" w:space="0" w:color="auto"/>
            </w:tcBorders>
            <w:shd w:val="clear" w:color="auto" w:fill="579BB1"/>
            <w:vAlign w:val="center"/>
          </w:tcPr>
          <w:p w14:paraId="23786800" w14:textId="77777777" w:rsidR="001F16C6" w:rsidRPr="00D67D41" w:rsidRDefault="001F16C6" w:rsidP="00D67D41">
            <w:pPr>
              <w:rPr>
                <w:rFonts w:cs="Arial"/>
                <w:color w:val="FFFFFF" w:themeColor="background1"/>
                <w:sz w:val="22"/>
              </w:rPr>
            </w:pPr>
            <w:r w:rsidRPr="00D67D41">
              <w:rPr>
                <w:rFonts w:cs="Arial"/>
                <w:b/>
                <w:color w:val="FFFFFF" w:themeColor="background1"/>
                <w:sz w:val="22"/>
              </w:rPr>
              <w:lastRenderedPageBreak/>
              <w:t>Purchasing cards</w:t>
            </w:r>
            <w:r w:rsidRPr="00D67D41">
              <w:rPr>
                <w:rFonts w:cs="Arial"/>
                <w:color w:val="FFFFFF" w:themeColor="background1"/>
                <w:sz w:val="22"/>
              </w:rPr>
              <w:br/>
              <w:t>Effective purchasing card management processes have been established.</w:t>
            </w:r>
          </w:p>
        </w:tc>
      </w:tr>
      <w:tr w:rsidR="00AB7075" w:rsidRPr="001F16C6" w14:paraId="25B8AB86" w14:textId="77777777" w:rsidTr="00AB7075">
        <w:trPr>
          <w:trHeight w:val="70"/>
          <w:tblHeader/>
        </w:trPr>
        <w:tc>
          <w:tcPr>
            <w:tcW w:w="2315" w:type="pct"/>
            <w:tcBorders>
              <w:bottom w:val="nil"/>
            </w:tcBorders>
            <w:vAlign w:val="center"/>
          </w:tcPr>
          <w:p w14:paraId="2B6E3D27" w14:textId="77777777" w:rsidR="00AB7075" w:rsidRPr="00A2102D" w:rsidRDefault="00AB7075" w:rsidP="00AB707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9" w:type="pct"/>
            <w:tcBorders>
              <w:bottom w:val="nil"/>
            </w:tcBorders>
            <w:vAlign w:val="center"/>
          </w:tcPr>
          <w:p w14:paraId="3F2CCA99" w14:textId="77777777" w:rsidR="00AB7075" w:rsidRPr="00A2102D" w:rsidRDefault="00AB7075" w:rsidP="00AB7075">
            <w:pPr>
              <w:jc w:val="center"/>
              <w:rPr>
                <w:rFonts w:cs="Arial"/>
                <w:b/>
                <w:color w:val="579BB1"/>
                <w:sz w:val="22"/>
              </w:rPr>
            </w:pPr>
            <w:r w:rsidRPr="00A2102D">
              <w:rPr>
                <w:rFonts w:cs="Arial"/>
                <w:b/>
                <w:color w:val="579BB1"/>
                <w:sz w:val="22"/>
              </w:rPr>
              <w:t>In place</w:t>
            </w:r>
          </w:p>
        </w:tc>
        <w:tc>
          <w:tcPr>
            <w:tcW w:w="612" w:type="pct"/>
            <w:tcBorders>
              <w:bottom w:val="nil"/>
            </w:tcBorders>
            <w:vAlign w:val="center"/>
          </w:tcPr>
          <w:p w14:paraId="346529B9" w14:textId="77777777" w:rsidR="00AB7075" w:rsidRPr="00A2102D" w:rsidRDefault="00AB7075" w:rsidP="00AB7075">
            <w:pPr>
              <w:jc w:val="center"/>
              <w:rPr>
                <w:rFonts w:cs="Arial"/>
                <w:b/>
                <w:color w:val="579BB1"/>
                <w:sz w:val="22"/>
              </w:rPr>
            </w:pPr>
            <w:r w:rsidRPr="00A2102D">
              <w:rPr>
                <w:rFonts w:cs="Arial"/>
                <w:b/>
                <w:color w:val="579BB1"/>
                <w:sz w:val="22"/>
              </w:rPr>
              <w:t>In progress</w:t>
            </w:r>
          </w:p>
        </w:tc>
        <w:tc>
          <w:tcPr>
            <w:tcW w:w="477" w:type="pct"/>
            <w:tcBorders>
              <w:bottom w:val="nil"/>
            </w:tcBorders>
            <w:vAlign w:val="center"/>
          </w:tcPr>
          <w:p w14:paraId="27FE6564" w14:textId="77777777" w:rsidR="00AB7075" w:rsidRPr="00A2102D" w:rsidRDefault="00AB7075" w:rsidP="00AB7075">
            <w:pPr>
              <w:jc w:val="center"/>
              <w:rPr>
                <w:rFonts w:cs="Arial"/>
                <w:b/>
                <w:color w:val="579BB1"/>
                <w:sz w:val="22"/>
              </w:rPr>
            </w:pPr>
            <w:r w:rsidRPr="00A2102D">
              <w:rPr>
                <w:rFonts w:cs="Arial"/>
                <w:b/>
                <w:color w:val="579BB1"/>
                <w:sz w:val="22"/>
              </w:rPr>
              <w:t>Not in place</w:t>
            </w:r>
          </w:p>
        </w:tc>
        <w:tc>
          <w:tcPr>
            <w:tcW w:w="1187" w:type="pct"/>
            <w:tcBorders>
              <w:bottom w:val="nil"/>
            </w:tcBorders>
            <w:vAlign w:val="center"/>
          </w:tcPr>
          <w:p w14:paraId="6584763B" w14:textId="77777777" w:rsidR="00AB7075" w:rsidRPr="00A2102D" w:rsidRDefault="00AB7075" w:rsidP="00AB707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482EE050" w14:textId="77777777" w:rsidTr="00B64F50">
        <w:trPr>
          <w:trHeight w:val="70"/>
          <w:tblHeader/>
        </w:trPr>
        <w:tc>
          <w:tcPr>
            <w:tcW w:w="2315" w:type="pct"/>
            <w:tcBorders>
              <w:bottom w:val="nil"/>
            </w:tcBorders>
            <w:vAlign w:val="center"/>
          </w:tcPr>
          <w:p w14:paraId="3898F159" w14:textId="77777777" w:rsidR="001F16C6" w:rsidRPr="00D12E18" w:rsidRDefault="001F16C6" w:rsidP="00D12E18">
            <w:pPr>
              <w:rPr>
                <w:rFonts w:cs="Arial"/>
                <w:sz w:val="22"/>
              </w:rPr>
            </w:pPr>
            <w:r w:rsidRPr="00D12E18">
              <w:rPr>
                <w:rFonts w:cs="Arial"/>
                <w:sz w:val="22"/>
              </w:rPr>
              <w:t>has a purchasing card system or process that:</w:t>
            </w:r>
          </w:p>
        </w:tc>
        <w:tc>
          <w:tcPr>
            <w:tcW w:w="409" w:type="pct"/>
            <w:tcBorders>
              <w:bottom w:val="nil"/>
            </w:tcBorders>
            <w:vAlign w:val="center"/>
          </w:tcPr>
          <w:p w14:paraId="5E6FA99D" w14:textId="77777777" w:rsidR="001F16C6" w:rsidRPr="00D12E18" w:rsidRDefault="001F16C6" w:rsidP="00D12E18">
            <w:pPr>
              <w:jc w:val="center"/>
              <w:rPr>
                <w:rFonts w:cs="Arial"/>
                <w:sz w:val="22"/>
              </w:rPr>
            </w:pPr>
          </w:p>
        </w:tc>
        <w:tc>
          <w:tcPr>
            <w:tcW w:w="612" w:type="pct"/>
            <w:tcBorders>
              <w:bottom w:val="nil"/>
            </w:tcBorders>
            <w:vAlign w:val="center"/>
          </w:tcPr>
          <w:p w14:paraId="7CCAD468" w14:textId="77777777" w:rsidR="001F16C6" w:rsidRPr="00D12E18" w:rsidRDefault="001F16C6" w:rsidP="00D12E18">
            <w:pPr>
              <w:jc w:val="center"/>
              <w:rPr>
                <w:rFonts w:cs="Arial"/>
                <w:sz w:val="22"/>
              </w:rPr>
            </w:pPr>
          </w:p>
        </w:tc>
        <w:tc>
          <w:tcPr>
            <w:tcW w:w="477" w:type="pct"/>
            <w:tcBorders>
              <w:bottom w:val="nil"/>
            </w:tcBorders>
            <w:vAlign w:val="center"/>
          </w:tcPr>
          <w:p w14:paraId="0C439AF6" w14:textId="77777777" w:rsidR="001F16C6" w:rsidRPr="00D12E18" w:rsidRDefault="001F16C6" w:rsidP="00D12E18">
            <w:pPr>
              <w:jc w:val="center"/>
              <w:rPr>
                <w:rFonts w:cs="Arial"/>
                <w:sz w:val="22"/>
              </w:rPr>
            </w:pPr>
          </w:p>
        </w:tc>
        <w:tc>
          <w:tcPr>
            <w:tcW w:w="1187" w:type="pct"/>
            <w:tcBorders>
              <w:bottom w:val="nil"/>
            </w:tcBorders>
          </w:tcPr>
          <w:p w14:paraId="189C888A" w14:textId="77777777" w:rsidR="001F16C6" w:rsidRPr="00D12E18" w:rsidRDefault="001F16C6" w:rsidP="00D12E18">
            <w:pPr>
              <w:rPr>
                <w:rFonts w:cs="Arial"/>
                <w:sz w:val="22"/>
              </w:rPr>
            </w:pPr>
          </w:p>
        </w:tc>
      </w:tr>
      <w:tr w:rsidR="001F16C6" w:rsidRPr="001F16C6" w14:paraId="77CEE747" w14:textId="77777777" w:rsidTr="00B64F50">
        <w:trPr>
          <w:trHeight w:val="70"/>
          <w:tblHeader/>
        </w:trPr>
        <w:tc>
          <w:tcPr>
            <w:tcW w:w="2315" w:type="pct"/>
            <w:tcBorders>
              <w:top w:val="nil"/>
              <w:bottom w:val="nil"/>
            </w:tcBorders>
            <w:vAlign w:val="center"/>
          </w:tcPr>
          <w:p w14:paraId="49603028" w14:textId="77777777" w:rsidR="001F16C6" w:rsidRPr="00D67D41" w:rsidRDefault="001F16C6" w:rsidP="00D67D41">
            <w:pPr>
              <w:pStyle w:val="ListParagraph"/>
              <w:numPr>
                <w:ilvl w:val="0"/>
                <w:numId w:val="50"/>
              </w:numPr>
              <w:rPr>
                <w:rFonts w:cs="Arial"/>
                <w:sz w:val="22"/>
              </w:rPr>
            </w:pPr>
            <w:r w:rsidRPr="00D67D41">
              <w:rPr>
                <w:rFonts w:cs="Arial"/>
                <w:sz w:val="22"/>
              </w:rPr>
              <w:t>manages workflow for acquitting and approving purchases</w:t>
            </w:r>
          </w:p>
        </w:tc>
        <w:tc>
          <w:tcPr>
            <w:tcW w:w="409" w:type="pct"/>
            <w:tcBorders>
              <w:top w:val="nil"/>
              <w:bottom w:val="nil"/>
            </w:tcBorders>
            <w:vAlign w:val="center"/>
          </w:tcPr>
          <w:p w14:paraId="0A24593C"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2F7FF91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5B8393D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61CC5B14" w14:textId="77777777" w:rsidR="001F16C6" w:rsidRPr="00D12E18" w:rsidRDefault="001F16C6" w:rsidP="00D12E18">
            <w:pPr>
              <w:rPr>
                <w:rFonts w:cs="Arial"/>
                <w:sz w:val="22"/>
              </w:rPr>
            </w:pPr>
          </w:p>
        </w:tc>
      </w:tr>
      <w:tr w:rsidR="001F16C6" w:rsidRPr="001F16C6" w14:paraId="5261388D" w14:textId="77777777" w:rsidTr="00B64F50">
        <w:trPr>
          <w:tblHeader/>
        </w:trPr>
        <w:tc>
          <w:tcPr>
            <w:tcW w:w="2315" w:type="pct"/>
            <w:tcBorders>
              <w:top w:val="nil"/>
              <w:bottom w:val="nil"/>
            </w:tcBorders>
            <w:vAlign w:val="center"/>
          </w:tcPr>
          <w:p w14:paraId="578B86E7" w14:textId="77777777" w:rsidR="001F16C6" w:rsidRPr="00D67D41" w:rsidRDefault="001F16C6" w:rsidP="00D67D41">
            <w:pPr>
              <w:pStyle w:val="ListParagraph"/>
              <w:numPr>
                <w:ilvl w:val="0"/>
                <w:numId w:val="50"/>
              </w:numPr>
              <w:rPr>
                <w:rFonts w:cs="Arial"/>
                <w:sz w:val="22"/>
              </w:rPr>
            </w:pPr>
            <w:r w:rsidRPr="00D67D41">
              <w:rPr>
                <w:rFonts w:cs="Arial"/>
                <w:sz w:val="22"/>
              </w:rPr>
              <w:t>ensures appropriate approval processes for amending purchasing card limits</w:t>
            </w:r>
          </w:p>
        </w:tc>
        <w:tc>
          <w:tcPr>
            <w:tcW w:w="409" w:type="pct"/>
            <w:tcBorders>
              <w:top w:val="nil"/>
              <w:bottom w:val="nil"/>
            </w:tcBorders>
            <w:vAlign w:val="center"/>
          </w:tcPr>
          <w:p w14:paraId="1EC32C5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408949C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6DDFD29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3E9E1A3C" w14:textId="77777777" w:rsidR="001F16C6" w:rsidRPr="00D12E18" w:rsidRDefault="001F16C6" w:rsidP="00D12E18">
            <w:pPr>
              <w:rPr>
                <w:rFonts w:cs="Arial"/>
                <w:sz w:val="22"/>
              </w:rPr>
            </w:pPr>
          </w:p>
        </w:tc>
      </w:tr>
      <w:tr w:rsidR="001F16C6" w:rsidRPr="001F16C6" w14:paraId="4DA7D639" w14:textId="77777777" w:rsidTr="00B64F50">
        <w:trPr>
          <w:tblHeader/>
        </w:trPr>
        <w:tc>
          <w:tcPr>
            <w:tcW w:w="2315" w:type="pct"/>
            <w:tcBorders>
              <w:top w:val="nil"/>
              <w:bottom w:val="nil"/>
            </w:tcBorders>
            <w:vAlign w:val="center"/>
          </w:tcPr>
          <w:p w14:paraId="76C3615F" w14:textId="77777777" w:rsidR="001F16C6" w:rsidRPr="00D67D41" w:rsidRDefault="001F16C6" w:rsidP="00D67D41">
            <w:pPr>
              <w:pStyle w:val="ListParagraph"/>
              <w:numPr>
                <w:ilvl w:val="0"/>
                <w:numId w:val="50"/>
              </w:numPr>
              <w:rPr>
                <w:rFonts w:cs="Arial"/>
                <w:sz w:val="22"/>
              </w:rPr>
            </w:pPr>
            <w:r w:rsidRPr="00D67D41">
              <w:rPr>
                <w:rFonts w:cs="Arial"/>
                <w:sz w:val="22"/>
              </w:rPr>
              <w:t>requires regular review of card holders to ensure they continue to have legitimate business reasons to hold cards</w:t>
            </w:r>
          </w:p>
        </w:tc>
        <w:tc>
          <w:tcPr>
            <w:tcW w:w="409" w:type="pct"/>
            <w:tcBorders>
              <w:top w:val="nil"/>
              <w:bottom w:val="nil"/>
            </w:tcBorders>
            <w:vAlign w:val="center"/>
          </w:tcPr>
          <w:p w14:paraId="407B65C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58FC95A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6D05118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767DA820" w14:textId="77777777" w:rsidR="001F16C6" w:rsidRPr="00D12E18" w:rsidRDefault="001F16C6" w:rsidP="00D12E18">
            <w:pPr>
              <w:rPr>
                <w:rFonts w:cs="Arial"/>
                <w:sz w:val="22"/>
              </w:rPr>
            </w:pPr>
          </w:p>
        </w:tc>
      </w:tr>
      <w:tr w:rsidR="001F16C6" w:rsidRPr="001F16C6" w14:paraId="45753FCC" w14:textId="77777777" w:rsidTr="00B64F50">
        <w:trPr>
          <w:tblHeader/>
        </w:trPr>
        <w:tc>
          <w:tcPr>
            <w:tcW w:w="2315" w:type="pct"/>
            <w:tcBorders>
              <w:top w:val="nil"/>
              <w:bottom w:val="nil"/>
            </w:tcBorders>
            <w:vAlign w:val="center"/>
          </w:tcPr>
          <w:p w14:paraId="3AD239A0" w14:textId="77777777" w:rsidR="001F16C6" w:rsidRPr="00D67D41" w:rsidRDefault="001F16C6" w:rsidP="00D67D41">
            <w:pPr>
              <w:pStyle w:val="ListParagraph"/>
              <w:numPr>
                <w:ilvl w:val="0"/>
                <w:numId w:val="50"/>
              </w:numPr>
              <w:rPr>
                <w:rFonts w:cs="Arial"/>
                <w:sz w:val="22"/>
              </w:rPr>
            </w:pPr>
            <w:r w:rsidRPr="00D67D41">
              <w:rPr>
                <w:rFonts w:cs="Arial"/>
                <w:sz w:val="22"/>
              </w:rPr>
              <w:t>requires card holders to affirm they understand their responsibility and accept their financial management obligations, and these are recorded appropriately</w:t>
            </w:r>
          </w:p>
        </w:tc>
        <w:tc>
          <w:tcPr>
            <w:tcW w:w="409" w:type="pct"/>
            <w:tcBorders>
              <w:top w:val="nil"/>
              <w:bottom w:val="nil"/>
            </w:tcBorders>
            <w:vAlign w:val="center"/>
          </w:tcPr>
          <w:p w14:paraId="2DF97EB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577E6F1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2879C6C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62CBF4A5" w14:textId="77777777" w:rsidR="001F16C6" w:rsidRPr="00D12E18" w:rsidRDefault="001F16C6" w:rsidP="00D12E18">
            <w:pPr>
              <w:rPr>
                <w:rFonts w:cs="Arial"/>
                <w:sz w:val="22"/>
              </w:rPr>
            </w:pPr>
          </w:p>
        </w:tc>
      </w:tr>
      <w:tr w:rsidR="001F16C6" w:rsidRPr="001F16C6" w14:paraId="7E320B0B" w14:textId="77777777" w:rsidTr="00B64F50">
        <w:trPr>
          <w:tblHeader/>
        </w:trPr>
        <w:tc>
          <w:tcPr>
            <w:tcW w:w="2315" w:type="pct"/>
            <w:tcBorders>
              <w:top w:val="nil"/>
              <w:bottom w:val="nil"/>
            </w:tcBorders>
            <w:vAlign w:val="center"/>
          </w:tcPr>
          <w:p w14:paraId="3E1D577E" w14:textId="77777777" w:rsidR="001F16C6" w:rsidRPr="00D67D41" w:rsidRDefault="001F16C6" w:rsidP="00D67D41">
            <w:pPr>
              <w:pStyle w:val="ListParagraph"/>
              <w:numPr>
                <w:ilvl w:val="0"/>
                <w:numId w:val="50"/>
              </w:numPr>
              <w:rPr>
                <w:rFonts w:cs="Arial"/>
                <w:sz w:val="22"/>
              </w:rPr>
            </w:pPr>
            <w:r w:rsidRPr="00D67D41">
              <w:rPr>
                <w:rFonts w:cs="Arial"/>
                <w:sz w:val="22"/>
              </w:rPr>
              <w:t>identifies how accidental personal use of purchasing cards is managed and steps required to report it and return funds</w:t>
            </w:r>
          </w:p>
        </w:tc>
        <w:tc>
          <w:tcPr>
            <w:tcW w:w="409" w:type="pct"/>
            <w:tcBorders>
              <w:top w:val="nil"/>
              <w:bottom w:val="nil"/>
            </w:tcBorders>
            <w:vAlign w:val="center"/>
          </w:tcPr>
          <w:p w14:paraId="06B2433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7FC91833"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60B25576"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3485704D" w14:textId="77777777" w:rsidR="001F16C6" w:rsidRPr="00D12E18" w:rsidRDefault="001F16C6" w:rsidP="00D12E18">
            <w:pPr>
              <w:rPr>
                <w:rFonts w:cs="Arial"/>
                <w:sz w:val="22"/>
              </w:rPr>
            </w:pPr>
          </w:p>
        </w:tc>
      </w:tr>
      <w:tr w:rsidR="001F16C6" w:rsidRPr="001F16C6" w14:paraId="0007DCBB" w14:textId="77777777" w:rsidTr="00B64F50">
        <w:trPr>
          <w:tblHeader/>
        </w:trPr>
        <w:tc>
          <w:tcPr>
            <w:tcW w:w="2315" w:type="pct"/>
            <w:tcBorders>
              <w:top w:val="nil"/>
              <w:bottom w:val="nil"/>
            </w:tcBorders>
            <w:vAlign w:val="center"/>
          </w:tcPr>
          <w:p w14:paraId="60DE935D" w14:textId="77777777" w:rsidR="001F16C6" w:rsidRPr="00D67D41" w:rsidRDefault="001F16C6" w:rsidP="00D67D41">
            <w:pPr>
              <w:pStyle w:val="ListParagraph"/>
              <w:numPr>
                <w:ilvl w:val="0"/>
                <w:numId w:val="50"/>
              </w:numPr>
              <w:rPr>
                <w:rFonts w:cs="Arial"/>
                <w:sz w:val="22"/>
              </w:rPr>
            </w:pPr>
            <w:r w:rsidRPr="00D67D41">
              <w:rPr>
                <w:rFonts w:cs="Arial"/>
                <w:sz w:val="22"/>
              </w:rPr>
              <w:t>allows for independent review and approval of purchasing card statements</w:t>
            </w:r>
          </w:p>
        </w:tc>
        <w:tc>
          <w:tcPr>
            <w:tcW w:w="409" w:type="pct"/>
            <w:tcBorders>
              <w:top w:val="nil"/>
              <w:bottom w:val="nil"/>
            </w:tcBorders>
            <w:vAlign w:val="center"/>
          </w:tcPr>
          <w:p w14:paraId="55C8460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bottom w:val="nil"/>
            </w:tcBorders>
            <w:vAlign w:val="center"/>
          </w:tcPr>
          <w:p w14:paraId="7F3456C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bottom w:val="nil"/>
            </w:tcBorders>
            <w:vAlign w:val="center"/>
          </w:tcPr>
          <w:p w14:paraId="15F3273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bottom w:val="nil"/>
            </w:tcBorders>
          </w:tcPr>
          <w:p w14:paraId="2C34C8CB" w14:textId="77777777" w:rsidR="001F16C6" w:rsidRPr="00D12E18" w:rsidRDefault="001F16C6" w:rsidP="00D12E18">
            <w:pPr>
              <w:rPr>
                <w:rFonts w:cs="Arial"/>
                <w:sz w:val="22"/>
              </w:rPr>
            </w:pPr>
          </w:p>
        </w:tc>
      </w:tr>
      <w:tr w:rsidR="001F16C6" w:rsidRPr="001F16C6" w14:paraId="2DDE87CF" w14:textId="77777777" w:rsidTr="00B64F50">
        <w:trPr>
          <w:trHeight w:val="1121"/>
          <w:tblHeader/>
        </w:trPr>
        <w:tc>
          <w:tcPr>
            <w:tcW w:w="2315" w:type="pct"/>
            <w:tcBorders>
              <w:top w:val="nil"/>
            </w:tcBorders>
            <w:vAlign w:val="center"/>
          </w:tcPr>
          <w:p w14:paraId="48ABA243" w14:textId="77777777" w:rsidR="001F16C6" w:rsidRPr="00D67D41" w:rsidRDefault="001F16C6" w:rsidP="00D67D41">
            <w:pPr>
              <w:pStyle w:val="ListParagraph"/>
              <w:numPr>
                <w:ilvl w:val="0"/>
                <w:numId w:val="50"/>
              </w:numPr>
              <w:rPr>
                <w:rFonts w:cs="Arial"/>
                <w:sz w:val="22"/>
              </w:rPr>
            </w:pPr>
            <w:r w:rsidRPr="00D67D41">
              <w:rPr>
                <w:rFonts w:cs="Arial"/>
                <w:sz w:val="22"/>
              </w:rPr>
              <w:t>allows for appropriate and timely cancelling of cards and/or hold processes when officers are on leave, on extended absence from work or leave the</w:t>
            </w:r>
            <w:r w:rsidR="0041699F">
              <w:rPr>
                <w:rFonts w:cs="Arial"/>
                <w:sz w:val="22"/>
              </w:rPr>
              <w:t xml:space="preserve"> public</w:t>
            </w:r>
            <w:r w:rsidRPr="00D67D41">
              <w:rPr>
                <w:rFonts w:cs="Arial"/>
                <w:sz w:val="22"/>
              </w:rPr>
              <w:t xml:space="preserve"> authority.</w:t>
            </w:r>
          </w:p>
        </w:tc>
        <w:tc>
          <w:tcPr>
            <w:tcW w:w="409" w:type="pct"/>
            <w:tcBorders>
              <w:top w:val="nil"/>
            </w:tcBorders>
            <w:vAlign w:val="center"/>
          </w:tcPr>
          <w:p w14:paraId="7B7CC43F"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tcBorders>
              <w:top w:val="nil"/>
            </w:tcBorders>
            <w:vAlign w:val="center"/>
          </w:tcPr>
          <w:p w14:paraId="7C819F8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tcBorders>
              <w:top w:val="nil"/>
            </w:tcBorders>
            <w:vAlign w:val="center"/>
          </w:tcPr>
          <w:p w14:paraId="13D27EA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Borders>
              <w:top w:val="nil"/>
            </w:tcBorders>
          </w:tcPr>
          <w:p w14:paraId="0D526AF9" w14:textId="77777777" w:rsidR="001F16C6" w:rsidRPr="00D12E18" w:rsidRDefault="001F16C6" w:rsidP="00D12E18">
            <w:pPr>
              <w:rPr>
                <w:rFonts w:cs="Arial"/>
                <w:sz w:val="22"/>
              </w:rPr>
            </w:pPr>
          </w:p>
        </w:tc>
      </w:tr>
    </w:tbl>
    <w:p w14:paraId="4D0CD043" w14:textId="77777777" w:rsidR="00AB7075" w:rsidRDefault="00AB7075"/>
    <w:tbl>
      <w:tblPr>
        <w:tblStyle w:val="TableGrid"/>
        <w:tblW w:w="4978" w:type="pct"/>
        <w:tblInd w:w="-5" w:type="dxa"/>
        <w:tblLayout w:type="fixed"/>
        <w:tblLook w:val="04A0" w:firstRow="1" w:lastRow="0" w:firstColumn="1" w:lastColumn="0" w:noHBand="0" w:noVBand="1"/>
      </w:tblPr>
      <w:tblGrid>
        <w:gridCol w:w="4820"/>
        <w:gridCol w:w="852"/>
        <w:gridCol w:w="1274"/>
        <w:gridCol w:w="993"/>
        <w:gridCol w:w="2471"/>
      </w:tblGrid>
      <w:tr w:rsidR="001F16C6" w:rsidRPr="00D67D41" w14:paraId="7E996655" w14:textId="77777777" w:rsidTr="00A2102D">
        <w:trPr>
          <w:tblHeader/>
        </w:trPr>
        <w:tc>
          <w:tcPr>
            <w:tcW w:w="5000" w:type="pct"/>
            <w:gridSpan w:val="5"/>
            <w:shd w:val="clear" w:color="auto" w:fill="579BB1"/>
            <w:vAlign w:val="center"/>
          </w:tcPr>
          <w:p w14:paraId="7F9E7FCA" w14:textId="77777777" w:rsidR="001F16C6" w:rsidRPr="00D67D41" w:rsidRDefault="001F16C6" w:rsidP="00D67D41">
            <w:pPr>
              <w:rPr>
                <w:rFonts w:cs="Arial"/>
                <w:color w:val="FFFFFF" w:themeColor="background1"/>
                <w:sz w:val="22"/>
              </w:rPr>
            </w:pPr>
            <w:r w:rsidRPr="00D67D41">
              <w:rPr>
                <w:rFonts w:cs="Arial"/>
                <w:b/>
                <w:color w:val="FFFFFF" w:themeColor="background1"/>
                <w:sz w:val="22"/>
              </w:rPr>
              <w:t>Contract management</w:t>
            </w:r>
            <w:r w:rsidRPr="00D67D41">
              <w:rPr>
                <w:rFonts w:cs="Arial"/>
                <w:color w:val="FFFFFF" w:themeColor="background1"/>
                <w:sz w:val="22"/>
              </w:rPr>
              <w:br/>
              <w:t>Effective contract management processes have been established.</w:t>
            </w:r>
          </w:p>
        </w:tc>
      </w:tr>
      <w:tr w:rsidR="00AB7075" w:rsidRPr="001F16C6" w14:paraId="6E519467" w14:textId="77777777" w:rsidTr="00AB7075">
        <w:trPr>
          <w:tblHeader/>
        </w:trPr>
        <w:tc>
          <w:tcPr>
            <w:tcW w:w="2315" w:type="pct"/>
            <w:vAlign w:val="center"/>
          </w:tcPr>
          <w:p w14:paraId="5DF7D81E" w14:textId="77777777" w:rsidR="00AB7075" w:rsidRPr="00A2102D" w:rsidRDefault="00AB7075" w:rsidP="00AB707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9" w:type="pct"/>
            <w:vAlign w:val="center"/>
          </w:tcPr>
          <w:p w14:paraId="082ADFE0" w14:textId="77777777" w:rsidR="00AB7075" w:rsidRPr="00A2102D" w:rsidRDefault="00AB7075" w:rsidP="00AB7075">
            <w:pPr>
              <w:jc w:val="center"/>
              <w:rPr>
                <w:rFonts w:cs="Arial"/>
                <w:b/>
                <w:color w:val="579BB1"/>
                <w:sz w:val="22"/>
              </w:rPr>
            </w:pPr>
            <w:r w:rsidRPr="00A2102D">
              <w:rPr>
                <w:rFonts w:cs="Arial"/>
                <w:b/>
                <w:color w:val="579BB1"/>
                <w:sz w:val="22"/>
              </w:rPr>
              <w:t>In place</w:t>
            </w:r>
          </w:p>
        </w:tc>
        <w:tc>
          <w:tcPr>
            <w:tcW w:w="612" w:type="pct"/>
            <w:vAlign w:val="center"/>
          </w:tcPr>
          <w:p w14:paraId="6FDB5A35" w14:textId="77777777" w:rsidR="00AB7075" w:rsidRPr="00A2102D" w:rsidRDefault="00AB7075" w:rsidP="00AB7075">
            <w:pPr>
              <w:jc w:val="center"/>
              <w:rPr>
                <w:rFonts w:cs="Arial"/>
                <w:b/>
                <w:color w:val="579BB1"/>
                <w:sz w:val="22"/>
              </w:rPr>
            </w:pPr>
            <w:r w:rsidRPr="00A2102D">
              <w:rPr>
                <w:rFonts w:cs="Arial"/>
                <w:b/>
                <w:color w:val="579BB1"/>
                <w:sz w:val="22"/>
              </w:rPr>
              <w:t>In progress</w:t>
            </w:r>
          </w:p>
        </w:tc>
        <w:tc>
          <w:tcPr>
            <w:tcW w:w="477" w:type="pct"/>
            <w:vAlign w:val="center"/>
          </w:tcPr>
          <w:p w14:paraId="4D20882F" w14:textId="77777777" w:rsidR="00AB7075" w:rsidRPr="00A2102D" w:rsidRDefault="00AB7075" w:rsidP="00AB7075">
            <w:pPr>
              <w:jc w:val="center"/>
              <w:rPr>
                <w:rFonts w:cs="Arial"/>
                <w:b/>
                <w:color w:val="579BB1"/>
                <w:sz w:val="22"/>
              </w:rPr>
            </w:pPr>
            <w:r w:rsidRPr="00A2102D">
              <w:rPr>
                <w:rFonts w:cs="Arial"/>
                <w:b/>
                <w:color w:val="579BB1"/>
                <w:sz w:val="22"/>
              </w:rPr>
              <w:t>Not in place</w:t>
            </w:r>
          </w:p>
        </w:tc>
        <w:tc>
          <w:tcPr>
            <w:tcW w:w="1187" w:type="pct"/>
            <w:vAlign w:val="center"/>
          </w:tcPr>
          <w:p w14:paraId="74154053" w14:textId="77777777" w:rsidR="00AB7075" w:rsidRPr="00A2102D" w:rsidRDefault="00AB7075" w:rsidP="00AB707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1F16C6" w:rsidRPr="001F16C6" w14:paraId="131F485B" w14:textId="77777777" w:rsidTr="00B64F50">
        <w:trPr>
          <w:tblHeader/>
        </w:trPr>
        <w:tc>
          <w:tcPr>
            <w:tcW w:w="2315" w:type="pct"/>
            <w:vAlign w:val="center"/>
          </w:tcPr>
          <w:p w14:paraId="4AB7351E" w14:textId="77777777" w:rsidR="001F16C6" w:rsidRPr="00D12E18" w:rsidRDefault="001F16C6" w:rsidP="00D12E18">
            <w:pPr>
              <w:rPr>
                <w:rFonts w:cs="Arial"/>
                <w:sz w:val="22"/>
              </w:rPr>
            </w:pPr>
            <w:r w:rsidRPr="00D12E18">
              <w:rPr>
                <w:rFonts w:cs="Arial"/>
                <w:sz w:val="22"/>
              </w:rPr>
              <w:t>has a centralised contract management register or system to store contract-related data and documentation</w:t>
            </w:r>
          </w:p>
        </w:tc>
        <w:tc>
          <w:tcPr>
            <w:tcW w:w="409" w:type="pct"/>
            <w:vAlign w:val="center"/>
          </w:tcPr>
          <w:p w14:paraId="717DA9E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7CEC9D6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1C5F23CE"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08ED4FE9" w14:textId="77777777" w:rsidR="001F16C6" w:rsidRPr="00D12E18" w:rsidRDefault="001F16C6" w:rsidP="00D12E18">
            <w:pPr>
              <w:rPr>
                <w:rFonts w:cs="Arial"/>
                <w:sz w:val="22"/>
              </w:rPr>
            </w:pPr>
          </w:p>
        </w:tc>
      </w:tr>
      <w:tr w:rsidR="001F16C6" w:rsidRPr="001F16C6" w14:paraId="147011F2" w14:textId="77777777" w:rsidTr="00B64F50">
        <w:trPr>
          <w:tblHeader/>
        </w:trPr>
        <w:tc>
          <w:tcPr>
            <w:tcW w:w="2315" w:type="pct"/>
            <w:vAlign w:val="center"/>
          </w:tcPr>
          <w:p w14:paraId="32279311" w14:textId="77777777" w:rsidR="001F16C6" w:rsidRPr="00D12E18" w:rsidRDefault="001F16C6" w:rsidP="00D12E18">
            <w:pPr>
              <w:rPr>
                <w:rFonts w:cs="Arial"/>
                <w:sz w:val="22"/>
              </w:rPr>
            </w:pPr>
            <w:r w:rsidRPr="00D12E18">
              <w:rPr>
                <w:rFonts w:cs="Arial"/>
                <w:sz w:val="22"/>
              </w:rPr>
              <w:t>has contract management and oversight processes to enforce contractual terms, milestones and deliverables; and established methods to address any concerns</w:t>
            </w:r>
          </w:p>
        </w:tc>
        <w:tc>
          <w:tcPr>
            <w:tcW w:w="409" w:type="pct"/>
            <w:vAlign w:val="center"/>
          </w:tcPr>
          <w:p w14:paraId="3341BC02"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7BD6617B"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6A6693D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7C423ECC" w14:textId="77777777" w:rsidR="001F16C6" w:rsidRPr="00D12E18" w:rsidRDefault="001F16C6" w:rsidP="00D12E18">
            <w:pPr>
              <w:rPr>
                <w:rFonts w:cs="Arial"/>
                <w:sz w:val="22"/>
                <w:highlight w:val="yellow"/>
              </w:rPr>
            </w:pPr>
          </w:p>
        </w:tc>
      </w:tr>
      <w:tr w:rsidR="001F16C6" w:rsidRPr="001F16C6" w14:paraId="52FF20D1" w14:textId="77777777" w:rsidTr="00B64F50">
        <w:trPr>
          <w:trHeight w:val="877"/>
          <w:tblHeader/>
        </w:trPr>
        <w:tc>
          <w:tcPr>
            <w:tcW w:w="2315" w:type="pct"/>
            <w:vAlign w:val="center"/>
          </w:tcPr>
          <w:p w14:paraId="2A6D31E1" w14:textId="77777777" w:rsidR="001F16C6" w:rsidRPr="00D12E18" w:rsidRDefault="001F16C6" w:rsidP="00D12E18">
            <w:pPr>
              <w:rPr>
                <w:rFonts w:cs="Arial"/>
                <w:sz w:val="22"/>
              </w:rPr>
            </w:pPr>
            <w:r w:rsidRPr="00D12E18">
              <w:rPr>
                <w:rFonts w:cs="Arial"/>
                <w:sz w:val="22"/>
              </w:rPr>
              <w:t>has a process for contract variations or project scope changes to be authorised, documented and monitored</w:t>
            </w:r>
          </w:p>
        </w:tc>
        <w:tc>
          <w:tcPr>
            <w:tcW w:w="409" w:type="pct"/>
            <w:vAlign w:val="center"/>
          </w:tcPr>
          <w:p w14:paraId="3A1F4AB9"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5D8267B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6ED1760C"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74AAAEC1" w14:textId="77777777" w:rsidR="001F16C6" w:rsidRPr="00D12E18" w:rsidRDefault="001F16C6" w:rsidP="00D12E18">
            <w:pPr>
              <w:rPr>
                <w:rFonts w:cs="Arial"/>
                <w:sz w:val="22"/>
                <w:highlight w:val="yellow"/>
              </w:rPr>
            </w:pPr>
          </w:p>
        </w:tc>
      </w:tr>
      <w:tr w:rsidR="001F16C6" w:rsidRPr="001F16C6" w14:paraId="0BC1DBDE" w14:textId="77777777" w:rsidTr="00B64F50">
        <w:trPr>
          <w:trHeight w:val="831"/>
          <w:tblHeader/>
        </w:trPr>
        <w:tc>
          <w:tcPr>
            <w:tcW w:w="2315" w:type="pct"/>
            <w:vAlign w:val="center"/>
          </w:tcPr>
          <w:p w14:paraId="209AD1C3" w14:textId="77777777" w:rsidR="001F16C6" w:rsidRPr="00D12E18" w:rsidRDefault="001F16C6" w:rsidP="00D12E18">
            <w:pPr>
              <w:rPr>
                <w:rFonts w:cs="Arial"/>
                <w:sz w:val="22"/>
              </w:rPr>
            </w:pPr>
            <w:r w:rsidRPr="00D12E18">
              <w:rPr>
                <w:rFonts w:cs="Arial"/>
                <w:sz w:val="22"/>
              </w:rPr>
              <w:t>has evaluation and reporting requirements on contracts (e.g. if they met the brief, were on time, on budget)</w:t>
            </w:r>
          </w:p>
        </w:tc>
        <w:tc>
          <w:tcPr>
            <w:tcW w:w="409" w:type="pct"/>
            <w:vAlign w:val="center"/>
          </w:tcPr>
          <w:p w14:paraId="6E6DE587"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090B5505"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12C966BA"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5376B31A" w14:textId="77777777" w:rsidR="001F16C6" w:rsidRPr="00D12E18" w:rsidRDefault="001F16C6" w:rsidP="00D12E18">
            <w:pPr>
              <w:rPr>
                <w:rFonts w:cs="Arial"/>
                <w:sz w:val="22"/>
                <w:highlight w:val="yellow"/>
              </w:rPr>
            </w:pPr>
          </w:p>
        </w:tc>
      </w:tr>
      <w:tr w:rsidR="001F16C6" w:rsidRPr="001F16C6" w14:paraId="6A1FE201" w14:textId="77777777" w:rsidTr="00B64F50">
        <w:trPr>
          <w:trHeight w:val="821"/>
          <w:tblHeader/>
        </w:trPr>
        <w:tc>
          <w:tcPr>
            <w:tcW w:w="2315" w:type="pct"/>
            <w:vAlign w:val="center"/>
          </w:tcPr>
          <w:p w14:paraId="271C8AF3" w14:textId="77777777" w:rsidR="001F16C6" w:rsidRPr="00D12E18" w:rsidRDefault="001F16C6" w:rsidP="00D12E18">
            <w:pPr>
              <w:rPr>
                <w:rFonts w:cs="Arial"/>
                <w:sz w:val="22"/>
              </w:rPr>
            </w:pPr>
            <w:r w:rsidRPr="00D12E18">
              <w:rPr>
                <w:rFonts w:cs="Arial"/>
                <w:sz w:val="22"/>
              </w:rPr>
              <w:t>has tools and templates accessible to support officers undertaking contract management activities.</w:t>
            </w:r>
          </w:p>
        </w:tc>
        <w:tc>
          <w:tcPr>
            <w:tcW w:w="409" w:type="pct"/>
            <w:vAlign w:val="center"/>
          </w:tcPr>
          <w:p w14:paraId="0D0B41B4"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612" w:type="pct"/>
            <w:vAlign w:val="center"/>
          </w:tcPr>
          <w:p w14:paraId="03E45D6D"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477" w:type="pct"/>
            <w:vAlign w:val="center"/>
          </w:tcPr>
          <w:p w14:paraId="6AE0D990" w14:textId="77777777" w:rsidR="001F16C6" w:rsidRPr="00D12E18" w:rsidRDefault="001F16C6" w:rsidP="00D12E18">
            <w:pPr>
              <w:jc w:val="center"/>
              <w:rPr>
                <w:rFonts w:cs="Arial"/>
                <w:sz w:val="22"/>
              </w:rPr>
            </w:pPr>
            <w:r w:rsidRPr="00D12E18">
              <w:rPr>
                <w:rFonts w:cs="Arial"/>
                <w:sz w:val="22"/>
              </w:rPr>
              <w:fldChar w:fldCharType="begin">
                <w:ffData>
                  <w:name w:val="Check5"/>
                  <w:enabled/>
                  <w:calcOnExit w:val="0"/>
                  <w:checkBox>
                    <w:sizeAuto/>
                    <w:default w:val="0"/>
                  </w:checkBox>
                </w:ffData>
              </w:fldChar>
            </w:r>
            <w:r w:rsidRPr="00D12E18">
              <w:rPr>
                <w:rFonts w:cs="Arial"/>
                <w:sz w:val="22"/>
              </w:rPr>
              <w:instrText xml:space="preserve"> FORMCHECKBOX </w:instrText>
            </w:r>
            <w:r w:rsidR="00000000">
              <w:rPr>
                <w:rFonts w:cs="Arial"/>
                <w:sz w:val="22"/>
              </w:rPr>
            </w:r>
            <w:r w:rsidR="00000000">
              <w:rPr>
                <w:rFonts w:cs="Arial"/>
                <w:sz w:val="22"/>
              </w:rPr>
              <w:fldChar w:fldCharType="separate"/>
            </w:r>
            <w:r w:rsidRPr="00D12E18">
              <w:rPr>
                <w:rFonts w:cs="Arial"/>
                <w:sz w:val="22"/>
              </w:rPr>
              <w:fldChar w:fldCharType="end"/>
            </w:r>
          </w:p>
        </w:tc>
        <w:tc>
          <w:tcPr>
            <w:tcW w:w="1187" w:type="pct"/>
          </w:tcPr>
          <w:p w14:paraId="4F0767A4" w14:textId="77777777" w:rsidR="001F16C6" w:rsidRPr="00D12E18" w:rsidRDefault="001F16C6" w:rsidP="00D12E18">
            <w:pPr>
              <w:rPr>
                <w:rFonts w:cs="Arial"/>
                <w:sz w:val="22"/>
              </w:rPr>
            </w:pPr>
          </w:p>
        </w:tc>
      </w:tr>
    </w:tbl>
    <w:p w14:paraId="642E41FD" w14:textId="77777777" w:rsidR="003447D4" w:rsidRDefault="003447D4" w:rsidP="00601D2D"/>
    <w:p w14:paraId="5DA669E4" w14:textId="77777777" w:rsidR="003447D4" w:rsidRDefault="003447D4" w:rsidP="003447D4">
      <w:r>
        <w:br w:type="page"/>
      </w:r>
    </w:p>
    <w:p w14:paraId="543927A5" w14:textId="77777777" w:rsidR="003447D4" w:rsidRDefault="003447D4" w:rsidP="003447D4">
      <w:pPr>
        <w:pStyle w:val="Heading1"/>
      </w:pPr>
      <w:r>
        <w:lastRenderedPageBreak/>
        <w:t>Part 2: Model and embody a culture of integrity</w:t>
      </w:r>
    </w:p>
    <w:p w14:paraId="2FB2BA49" w14:textId="77777777" w:rsidR="000467A3" w:rsidRDefault="003447D4" w:rsidP="003447D4">
      <w:r>
        <w:t>A culture of integrity exists in financial management, and is reinforced and communicated by leaders.</w:t>
      </w:r>
    </w:p>
    <w:p w14:paraId="76A15816" w14:textId="77777777" w:rsidR="003447D4" w:rsidRDefault="003447D4" w:rsidP="003447D4"/>
    <w:tbl>
      <w:tblPr>
        <w:tblStyle w:val="TableGrid"/>
        <w:tblW w:w="5016" w:type="pct"/>
        <w:tblInd w:w="-5" w:type="dxa"/>
        <w:tblLayout w:type="fixed"/>
        <w:tblLook w:val="04A0" w:firstRow="1" w:lastRow="0" w:firstColumn="1" w:lastColumn="0" w:noHBand="0" w:noVBand="1"/>
      </w:tblPr>
      <w:tblGrid>
        <w:gridCol w:w="4821"/>
        <w:gridCol w:w="850"/>
        <w:gridCol w:w="1275"/>
        <w:gridCol w:w="992"/>
        <w:gridCol w:w="2551"/>
      </w:tblGrid>
      <w:tr w:rsidR="003447D4" w:rsidRPr="003447D4" w14:paraId="4770BBAA" w14:textId="77777777" w:rsidTr="003447D4">
        <w:trPr>
          <w:trHeight w:val="292"/>
          <w:tblHeader/>
        </w:trPr>
        <w:tc>
          <w:tcPr>
            <w:tcW w:w="2298" w:type="pct"/>
            <w:shd w:val="clear" w:color="auto" w:fill="auto"/>
            <w:vAlign w:val="center"/>
          </w:tcPr>
          <w:p w14:paraId="26BD2E78" w14:textId="77777777" w:rsidR="003447D4" w:rsidRPr="00A2102D" w:rsidRDefault="00CC61D2" w:rsidP="003447D4">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5" w:type="pct"/>
            <w:shd w:val="clear" w:color="auto" w:fill="auto"/>
            <w:vAlign w:val="center"/>
          </w:tcPr>
          <w:p w14:paraId="42AC696A" w14:textId="77777777" w:rsidR="003447D4" w:rsidRPr="00A2102D" w:rsidRDefault="003447D4" w:rsidP="003447D4">
            <w:pPr>
              <w:jc w:val="center"/>
              <w:rPr>
                <w:rFonts w:cs="Arial"/>
                <w:b/>
                <w:color w:val="579BB1"/>
                <w:sz w:val="22"/>
              </w:rPr>
            </w:pPr>
            <w:r w:rsidRPr="00A2102D">
              <w:rPr>
                <w:rFonts w:cs="Arial"/>
                <w:b/>
                <w:color w:val="579BB1"/>
                <w:sz w:val="22"/>
              </w:rPr>
              <w:t>In place</w:t>
            </w:r>
          </w:p>
        </w:tc>
        <w:tc>
          <w:tcPr>
            <w:tcW w:w="608" w:type="pct"/>
            <w:shd w:val="clear" w:color="auto" w:fill="auto"/>
            <w:vAlign w:val="center"/>
          </w:tcPr>
          <w:p w14:paraId="6B54EDB5" w14:textId="77777777" w:rsidR="003447D4" w:rsidRPr="00A2102D" w:rsidRDefault="003447D4" w:rsidP="003447D4">
            <w:pPr>
              <w:jc w:val="center"/>
              <w:rPr>
                <w:rFonts w:cs="Arial"/>
                <w:b/>
                <w:color w:val="579BB1"/>
                <w:sz w:val="22"/>
              </w:rPr>
            </w:pPr>
            <w:r w:rsidRPr="00A2102D">
              <w:rPr>
                <w:rFonts w:cs="Arial"/>
                <w:b/>
                <w:color w:val="579BB1"/>
                <w:sz w:val="22"/>
              </w:rPr>
              <w:t>In progress</w:t>
            </w:r>
          </w:p>
        </w:tc>
        <w:tc>
          <w:tcPr>
            <w:tcW w:w="473" w:type="pct"/>
            <w:shd w:val="clear" w:color="auto" w:fill="auto"/>
            <w:vAlign w:val="center"/>
          </w:tcPr>
          <w:p w14:paraId="34302FAB" w14:textId="77777777" w:rsidR="003447D4" w:rsidRPr="00A2102D" w:rsidRDefault="003447D4" w:rsidP="003447D4">
            <w:pPr>
              <w:jc w:val="center"/>
              <w:rPr>
                <w:rFonts w:cs="Arial"/>
                <w:b/>
                <w:color w:val="579BB1"/>
                <w:sz w:val="22"/>
              </w:rPr>
            </w:pPr>
            <w:r w:rsidRPr="00A2102D">
              <w:rPr>
                <w:rFonts w:cs="Arial"/>
                <w:b/>
                <w:color w:val="579BB1"/>
                <w:sz w:val="22"/>
              </w:rPr>
              <w:t>Not in place</w:t>
            </w:r>
          </w:p>
        </w:tc>
        <w:tc>
          <w:tcPr>
            <w:tcW w:w="1216" w:type="pct"/>
            <w:shd w:val="clear" w:color="auto" w:fill="auto"/>
            <w:vAlign w:val="center"/>
          </w:tcPr>
          <w:p w14:paraId="37A170CA" w14:textId="77777777" w:rsidR="003447D4" w:rsidRPr="00A2102D" w:rsidRDefault="003447D4" w:rsidP="003447D4">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3447D4" w:rsidRPr="003447D4" w14:paraId="686558A8" w14:textId="77777777" w:rsidTr="003447D4">
        <w:trPr>
          <w:trHeight w:val="959"/>
        </w:trPr>
        <w:tc>
          <w:tcPr>
            <w:tcW w:w="2298" w:type="pct"/>
            <w:vAlign w:val="center"/>
          </w:tcPr>
          <w:p w14:paraId="4ADC5122" w14:textId="77777777" w:rsidR="003447D4" w:rsidRPr="003447D4" w:rsidRDefault="003447D4" w:rsidP="003447D4">
            <w:pPr>
              <w:rPr>
                <w:sz w:val="22"/>
              </w:rPr>
            </w:pPr>
            <w:r w:rsidRPr="003447D4">
              <w:rPr>
                <w:sz w:val="22"/>
              </w:rPr>
              <w:t>has a statement about the way it does business (sometimes called a statement of business ethics) which is publicly available</w:t>
            </w:r>
          </w:p>
        </w:tc>
        <w:tc>
          <w:tcPr>
            <w:tcW w:w="405" w:type="pct"/>
            <w:vAlign w:val="center"/>
          </w:tcPr>
          <w:p w14:paraId="0121602B"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608" w:type="pct"/>
            <w:vAlign w:val="center"/>
          </w:tcPr>
          <w:p w14:paraId="78730ACA"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473" w:type="pct"/>
            <w:vAlign w:val="center"/>
          </w:tcPr>
          <w:p w14:paraId="7071D7EC"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1216" w:type="pct"/>
          </w:tcPr>
          <w:p w14:paraId="5A757DBB" w14:textId="77777777" w:rsidR="003447D4" w:rsidRPr="003447D4" w:rsidRDefault="003447D4" w:rsidP="003447D4">
            <w:pPr>
              <w:rPr>
                <w:sz w:val="22"/>
              </w:rPr>
            </w:pPr>
          </w:p>
        </w:tc>
      </w:tr>
      <w:tr w:rsidR="003447D4" w:rsidRPr="003447D4" w14:paraId="2CE80433" w14:textId="77777777" w:rsidTr="003447D4">
        <w:trPr>
          <w:trHeight w:val="1402"/>
        </w:trPr>
        <w:tc>
          <w:tcPr>
            <w:tcW w:w="2298" w:type="pct"/>
            <w:vAlign w:val="center"/>
          </w:tcPr>
          <w:p w14:paraId="13070A30" w14:textId="77777777" w:rsidR="003447D4" w:rsidRPr="003447D4" w:rsidRDefault="003447D4" w:rsidP="003447D4">
            <w:pPr>
              <w:rPr>
                <w:sz w:val="22"/>
              </w:rPr>
            </w:pPr>
            <w:r w:rsidRPr="003447D4">
              <w:rPr>
                <w:sz w:val="22"/>
              </w:rPr>
              <w:t>has an annual process where financial, procurement and contracting officers sign and acknowledge they understand their obligations under the code of conduct and financial management policies and processes</w:t>
            </w:r>
          </w:p>
        </w:tc>
        <w:tc>
          <w:tcPr>
            <w:tcW w:w="405" w:type="pct"/>
            <w:vAlign w:val="center"/>
          </w:tcPr>
          <w:p w14:paraId="101E8F29"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608" w:type="pct"/>
            <w:vAlign w:val="center"/>
          </w:tcPr>
          <w:p w14:paraId="7F66C273"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473" w:type="pct"/>
            <w:vAlign w:val="center"/>
          </w:tcPr>
          <w:p w14:paraId="243EBC93"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1216" w:type="pct"/>
          </w:tcPr>
          <w:p w14:paraId="15D5248D" w14:textId="77777777" w:rsidR="003447D4" w:rsidRPr="003447D4" w:rsidRDefault="003447D4" w:rsidP="003447D4">
            <w:pPr>
              <w:rPr>
                <w:sz w:val="22"/>
              </w:rPr>
            </w:pPr>
          </w:p>
        </w:tc>
      </w:tr>
      <w:tr w:rsidR="003447D4" w:rsidRPr="003447D4" w14:paraId="7ABB22B5" w14:textId="77777777" w:rsidTr="003447D4">
        <w:trPr>
          <w:trHeight w:val="853"/>
        </w:trPr>
        <w:tc>
          <w:tcPr>
            <w:tcW w:w="2298" w:type="pct"/>
            <w:vAlign w:val="center"/>
          </w:tcPr>
          <w:p w14:paraId="5BF5DD3C" w14:textId="77777777" w:rsidR="003447D4" w:rsidRPr="003447D4" w:rsidRDefault="003447D4" w:rsidP="003447D4">
            <w:pPr>
              <w:rPr>
                <w:sz w:val="22"/>
              </w:rPr>
            </w:pPr>
            <w:r w:rsidRPr="003447D4">
              <w:rPr>
                <w:sz w:val="22"/>
              </w:rPr>
              <w:t>has an annual (or more frequent) declaration of interests process for financial, procurement and contracting officers</w:t>
            </w:r>
          </w:p>
        </w:tc>
        <w:tc>
          <w:tcPr>
            <w:tcW w:w="405" w:type="pct"/>
            <w:vAlign w:val="center"/>
          </w:tcPr>
          <w:p w14:paraId="0235364B"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608" w:type="pct"/>
            <w:vAlign w:val="center"/>
          </w:tcPr>
          <w:p w14:paraId="4E709983"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473" w:type="pct"/>
            <w:vAlign w:val="center"/>
          </w:tcPr>
          <w:p w14:paraId="50BE0E42"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1216" w:type="pct"/>
          </w:tcPr>
          <w:p w14:paraId="2635D863" w14:textId="77777777" w:rsidR="003447D4" w:rsidRPr="003447D4" w:rsidRDefault="003447D4" w:rsidP="003447D4">
            <w:pPr>
              <w:rPr>
                <w:sz w:val="22"/>
              </w:rPr>
            </w:pPr>
          </w:p>
        </w:tc>
      </w:tr>
      <w:tr w:rsidR="003447D4" w:rsidRPr="003447D4" w14:paraId="6D823FCC" w14:textId="77777777" w:rsidTr="003447D4">
        <w:trPr>
          <w:trHeight w:val="851"/>
        </w:trPr>
        <w:tc>
          <w:tcPr>
            <w:tcW w:w="2298" w:type="pct"/>
            <w:vAlign w:val="center"/>
          </w:tcPr>
          <w:p w14:paraId="782F644D" w14:textId="77777777" w:rsidR="003447D4" w:rsidRPr="003447D4" w:rsidRDefault="003447D4" w:rsidP="003447D4">
            <w:pPr>
              <w:rPr>
                <w:sz w:val="22"/>
              </w:rPr>
            </w:pPr>
            <w:r w:rsidRPr="003447D4">
              <w:rPr>
                <w:sz w:val="22"/>
              </w:rPr>
              <w:t>has a process for high-risk, high-value suppliers to declare any conflicts of interest with internal officers</w:t>
            </w:r>
          </w:p>
        </w:tc>
        <w:tc>
          <w:tcPr>
            <w:tcW w:w="405" w:type="pct"/>
            <w:vAlign w:val="center"/>
          </w:tcPr>
          <w:p w14:paraId="4D27C333"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608" w:type="pct"/>
            <w:vAlign w:val="center"/>
          </w:tcPr>
          <w:p w14:paraId="097864A8"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473" w:type="pct"/>
            <w:vAlign w:val="center"/>
          </w:tcPr>
          <w:p w14:paraId="6ABA2E6F"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1216" w:type="pct"/>
          </w:tcPr>
          <w:p w14:paraId="03945B61" w14:textId="77777777" w:rsidR="003447D4" w:rsidRPr="003447D4" w:rsidRDefault="003447D4" w:rsidP="003447D4">
            <w:pPr>
              <w:rPr>
                <w:sz w:val="22"/>
              </w:rPr>
            </w:pPr>
          </w:p>
        </w:tc>
      </w:tr>
      <w:tr w:rsidR="003447D4" w:rsidRPr="003447D4" w14:paraId="79E19BEC" w14:textId="77777777" w:rsidTr="003447D4">
        <w:trPr>
          <w:trHeight w:val="1118"/>
        </w:trPr>
        <w:tc>
          <w:tcPr>
            <w:tcW w:w="2298" w:type="pct"/>
            <w:vAlign w:val="center"/>
          </w:tcPr>
          <w:p w14:paraId="38D671B7" w14:textId="77777777" w:rsidR="003447D4" w:rsidRPr="003447D4" w:rsidDel="00DF4193" w:rsidRDefault="003447D4" w:rsidP="003447D4">
            <w:pPr>
              <w:rPr>
                <w:sz w:val="22"/>
              </w:rPr>
            </w:pPr>
            <w:r w:rsidRPr="003447D4">
              <w:rPr>
                <w:sz w:val="22"/>
              </w:rPr>
              <w:t>has communications strategies to promote integrity including announcements and reminders about integrity in financial management</w:t>
            </w:r>
          </w:p>
        </w:tc>
        <w:tc>
          <w:tcPr>
            <w:tcW w:w="405" w:type="pct"/>
            <w:vAlign w:val="center"/>
          </w:tcPr>
          <w:p w14:paraId="15D55605"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608" w:type="pct"/>
            <w:vAlign w:val="center"/>
          </w:tcPr>
          <w:p w14:paraId="3451BDCE"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473" w:type="pct"/>
            <w:vAlign w:val="center"/>
          </w:tcPr>
          <w:p w14:paraId="3EEB6652"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1216" w:type="pct"/>
          </w:tcPr>
          <w:p w14:paraId="67C13380" w14:textId="77777777" w:rsidR="003447D4" w:rsidRPr="003447D4" w:rsidRDefault="003447D4" w:rsidP="003447D4">
            <w:pPr>
              <w:rPr>
                <w:sz w:val="22"/>
              </w:rPr>
            </w:pPr>
          </w:p>
        </w:tc>
      </w:tr>
      <w:tr w:rsidR="003447D4" w:rsidRPr="003447D4" w14:paraId="7663806D" w14:textId="77777777" w:rsidTr="003447D4">
        <w:trPr>
          <w:trHeight w:val="1418"/>
        </w:trPr>
        <w:tc>
          <w:tcPr>
            <w:tcW w:w="2298" w:type="pct"/>
            <w:vAlign w:val="center"/>
          </w:tcPr>
          <w:p w14:paraId="5F27B88D" w14:textId="77777777" w:rsidR="003447D4" w:rsidRPr="003447D4" w:rsidRDefault="003447D4" w:rsidP="003447D4">
            <w:pPr>
              <w:rPr>
                <w:sz w:val="22"/>
              </w:rPr>
            </w:pPr>
            <w:r w:rsidRPr="003447D4">
              <w:rPr>
                <w:sz w:val="22"/>
              </w:rPr>
              <w:t>has processes where chief finance officers (or equivalent) communicate the expectation that matters around non-compliance with policies and processes are to be reported, treated seriously and dealt with appropriately</w:t>
            </w:r>
          </w:p>
        </w:tc>
        <w:tc>
          <w:tcPr>
            <w:tcW w:w="405" w:type="pct"/>
            <w:vAlign w:val="center"/>
          </w:tcPr>
          <w:p w14:paraId="11DFD0F8"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608" w:type="pct"/>
            <w:vAlign w:val="center"/>
          </w:tcPr>
          <w:p w14:paraId="5260621B"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473" w:type="pct"/>
            <w:vAlign w:val="center"/>
          </w:tcPr>
          <w:p w14:paraId="56A07F7F"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1216" w:type="pct"/>
          </w:tcPr>
          <w:p w14:paraId="6648153C" w14:textId="77777777" w:rsidR="003447D4" w:rsidRPr="003447D4" w:rsidRDefault="003447D4" w:rsidP="003447D4">
            <w:pPr>
              <w:rPr>
                <w:sz w:val="22"/>
              </w:rPr>
            </w:pPr>
          </w:p>
        </w:tc>
      </w:tr>
      <w:tr w:rsidR="003447D4" w:rsidRPr="003447D4" w14:paraId="2BECFEF7" w14:textId="77777777" w:rsidTr="003447D4">
        <w:trPr>
          <w:trHeight w:val="1400"/>
        </w:trPr>
        <w:tc>
          <w:tcPr>
            <w:tcW w:w="2298" w:type="pct"/>
            <w:vAlign w:val="center"/>
          </w:tcPr>
          <w:p w14:paraId="6242C96F" w14:textId="77777777" w:rsidR="003447D4" w:rsidRPr="003447D4" w:rsidRDefault="003447D4" w:rsidP="003447D4">
            <w:pPr>
              <w:rPr>
                <w:sz w:val="22"/>
              </w:rPr>
            </w:pPr>
            <w:r w:rsidRPr="003447D4">
              <w:rPr>
                <w:sz w:val="22"/>
              </w:rPr>
              <w:t xml:space="preserve">has processes where chief finance officers (or equivalent) demonstrate they are aware of the pathways to report non-compliance, </w:t>
            </w:r>
            <w:proofErr w:type="gramStart"/>
            <w:r w:rsidRPr="003447D4">
              <w:rPr>
                <w:sz w:val="22"/>
              </w:rPr>
              <w:t>misconduct</w:t>
            </w:r>
            <w:proofErr w:type="gramEnd"/>
            <w:r w:rsidRPr="003447D4">
              <w:rPr>
                <w:sz w:val="22"/>
              </w:rPr>
              <w:t xml:space="preserve"> and corruption both internal and external to the </w:t>
            </w:r>
            <w:r w:rsidR="0041699F">
              <w:rPr>
                <w:sz w:val="22"/>
              </w:rPr>
              <w:t xml:space="preserve">public </w:t>
            </w:r>
            <w:r w:rsidRPr="003447D4">
              <w:rPr>
                <w:sz w:val="22"/>
              </w:rPr>
              <w:t>authority.</w:t>
            </w:r>
          </w:p>
        </w:tc>
        <w:tc>
          <w:tcPr>
            <w:tcW w:w="405" w:type="pct"/>
            <w:vAlign w:val="center"/>
          </w:tcPr>
          <w:p w14:paraId="3736A0A2"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608" w:type="pct"/>
            <w:vAlign w:val="center"/>
          </w:tcPr>
          <w:p w14:paraId="45BD439D"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473" w:type="pct"/>
            <w:vAlign w:val="center"/>
          </w:tcPr>
          <w:p w14:paraId="08D7B2EF" w14:textId="77777777" w:rsidR="003447D4" w:rsidRPr="003447D4" w:rsidRDefault="003447D4" w:rsidP="003447D4">
            <w:pPr>
              <w:jc w:val="center"/>
              <w:rPr>
                <w:rFonts w:cs="Arial"/>
                <w:sz w:val="22"/>
              </w:rPr>
            </w:pPr>
            <w:r w:rsidRPr="003447D4">
              <w:rPr>
                <w:rFonts w:cs="Arial"/>
                <w:sz w:val="22"/>
              </w:rPr>
              <w:fldChar w:fldCharType="begin">
                <w:ffData>
                  <w:name w:val="Check5"/>
                  <w:enabled/>
                  <w:calcOnExit w:val="0"/>
                  <w:checkBox>
                    <w:sizeAuto/>
                    <w:default w:val="0"/>
                  </w:checkBox>
                </w:ffData>
              </w:fldChar>
            </w:r>
            <w:r w:rsidRPr="003447D4">
              <w:rPr>
                <w:rFonts w:cs="Arial"/>
                <w:sz w:val="22"/>
              </w:rPr>
              <w:instrText xml:space="preserve"> FORMCHECKBOX </w:instrText>
            </w:r>
            <w:r w:rsidR="00000000">
              <w:rPr>
                <w:rFonts w:cs="Arial"/>
                <w:sz w:val="22"/>
              </w:rPr>
            </w:r>
            <w:r w:rsidR="00000000">
              <w:rPr>
                <w:rFonts w:cs="Arial"/>
                <w:sz w:val="22"/>
              </w:rPr>
              <w:fldChar w:fldCharType="separate"/>
            </w:r>
            <w:r w:rsidRPr="003447D4">
              <w:rPr>
                <w:rFonts w:cs="Arial"/>
                <w:sz w:val="22"/>
              </w:rPr>
              <w:fldChar w:fldCharType="end"/>
            </w:r>
          </w:p>
        </w:tc>
        <w:tc>
          <w:tcPr>
            <w:tcW w:w="1216" w:type="pct"/>
          </w:tcPr>
          <w:p w14:paraId="55F82695" w14:textId="77777777" w:rsidR="003447D4" w:rsidRPr="003447D4" w:rsidRDefault="003447D4" w:rsidP="003447D4">
            <w:pPr>
              <w:rPr>
                <w:sz w:val="22"/>
              </w:rPr>
            </w:pPr>
          </w:p>
        </w:tc>
      </w:tr>
    </w:tbl>
    <w:p w14:paraId="3DFE2598" w14:textId="77777777" w:rsidR="003447D4" w:rsidRDefault="003447D4" w:rsidP="003447D4"/>
    <w:p w14:paraId="59F50638" w14:textId="77777777" w:rsidR="003447D4" w:rsidRDefault="003447D4" w:rsidP="003447D4">
      <w:r>
        <w:br w:type="page"/>
      </w:r>
    </w:p>
    <w:p w14:paraId="27FC6F8E" w14:textId="77777777" w:rsidR="003447D4" w:rsidRDefault="003447D4" w:rsidP="003447D4">
      <w:pPr>
        <w:pStyle w:val="Heading1"/>
      </w:pPr>
      <w:r>
        <w:lastRenderedPageBreak/>
        <w:t>Part 3: Learn and develop integrity knowledge and skills</w:t>
      </w:r>
    </w:p>
    <w:p w14:paraId="1A5072EE" w14:textId="77777777" w:rsidR="003447D4" w:rsidRDefault="003447D4" w:rsidP="003447D4">
      <w:r>
        <w:t xml:space="preserve">Individual and </w:t>
      </w:r>
      <w:r w:rsidR="0041699F">
        <w:t xml:space="preserve">public </w:t>
      </w:r>
      <w:r>
        <w:t>authority financial management knowledge, skills and competence are grown.</w:t>
      </w:r>
    </w:p>
    <w:tbl>
      <w:tblPr>
        <w:tblStyle w:val="TableGrid"/>
        <w:tblW w:w="5016" w:type="pct"/>
        <w:tblInd w:w="-5" w:type="dxa"/>
        <w:tblLayout w:type="fixed"/>
        <w:tblLook w:val="04A0" w:firstRow="1" w:lastRow="0" w:firstColumn="1" w:lastColumn="0" w:noHBand="0" w:noVBand="1"/>
      </w:tblPr>
      <w:tblGrid>
        <w:gridCol w:w="4821"/>
        <w:gridCol w:w="850"/>
        <w:gridCol w:w="1275"/>
        <w:gridCol w:w="992"/>
        <w:gridCol w:w="2551"/>
      </w:tblGrid>
      <w:tr w:rsidR="00A15445" w:rsidRPr="00A15445" w14:paraId="5748F3F3" w14:textId="77777777" w:rsidTr="00A15445">
        <w:trPr>
          <w:trHeight w:val="292"/>
          <w:tblHeader/>
        </w:trPr>
        <w:tc>
          <w:tcPr>
            <w:tcW w:w="2298" w:type="pct"/>
            <w:shd w:val="clear" w:color="auto" w:fill="auto"/>
            <w:vAlign w:val="center"/>
          </w:tcPr>
          <w:p w14:paraId="1B55CDDC" w14:textId="77777777" w:rsidR="00A15445" w:rsidRPr="00A2102D" w:rsidRDefault="00CC61D2" w:rsidP="00A1544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5" w:type="pct"/>
            <w:shd w:val="clear" w:color="auto" w:fill="auto"/>
            <w:vAlign w:val="center"/>
          </w:tcPr>
          <w:p w14:paraId="45C729A4" w14:textId="77777777" w:rsidR="00A15445" w:rsidRPr="00A2102D" w:rsidRDefault="00A15445" w:rsidP="00A15445">
            <w:pPr>
              <w:jc w:val="center"/>
              <w:rPr>
                <w:rFonts w:cs="Arial"/>
                <w:b/>
                <w:color w:val="579BB1"/>
                <w:sz w:val="22"/>
              </w:rPr>
            </w:pPr>
            <w:r w:rsidRPr="00A2102D">
              <w:rPr>
                <w:rFonts w:cs="Arial"/>
                <w:b/>
                <w:color w:val="579BB1"/>
                <w:sz w:val="22"/>
              </w:rPr>
              <w:t>In place</w:t>
            </w:r>
          </w:p>
        </w:tc>
        <w:tc>
          <w:tcPr>
            <w:tcW w:w="608" w:type="pct"/>
            <w:shd w:val="clear" w:color="auto" w:fill="auto"/>
            <w:vAlign w:val="center"/>
          </w:tcPr>
          <w:p w14:paraId="049565AD" w14:textId="77777777" w:rsidR="00A15445" w:rsidRPr="00A2102D" w:rsidRDefault="00A15445" w:rsidP="00A15445">
            <w:pPr>
              <w:jc w:val="center"/>
              <w:rPr>
                <w:rFonts w:cs="Arial"/>
                <w:b/>
                <w:color w:val="579BB1"/>
                <w:sz w:val="22"/>
              </w:rPr>
            </w:pPr>
            <w:r w:rsidRPr="00A2102D">
              <w:rPr>
                <w:rFonts w:cs="Arial"/>
                <w:b/>
                <w:color w:val="579BB1"/>
                <w:sz w:val="22"/>
              </w:rPr>
              <w:t>In progress</w:t>
            </w:r>
          </w:p>
        </w:tc>
        <w:tc>
          <w:tcPr>
            <w:tcW w:w="473" w:type="pct"/>
            <w:shd w:val="clear" w:color="auto" w:fill="auto"/>
            <w:vAlign w:val="center"/>
          </w:tcPr>
          <w:p w14:paraId="726A634E" w14:textId="77777777" w:rsidR="00A15445" w:rsidRPr="00A2102D" w:rsidRDefault="00A15445" w:rsidP="00A15445">
            <w:pPr>
              <w:jc w:val="center"/>
              <w:rPr>
                <w:rFonts w:cs="Arial"/>
                <w:b/>
                <w:color w:val="579BB1"/>
                <w:sz w:val="22"/>
              </w:rPr>
            </w:pPr>
            <w:r w:rsidRPr="00A2102D">
              <w:rPr>
                <w:rFonts w:cs="Arial"/>
                <w:b/>
                <w:color w:val="579BB1"/>
                <w:sz w:val="22"/>
              </w:rPr>
              <w:t>Not in place</w:t>
            </w:r>
          </w:p>
        </w:tc>
        <w:tc>
          <w:tcPr>
            <w:tcW w:w="1216" w:type="pct"/>
            <w:shd w:val="clear" w:color="auto" w:fill="auto"/>
            <w:vAlign w:val="center"/>
          </w:tcPr>
          <w:p w14:paraId="76708FC8" w14:textId="77777777" w:rsidR="00A15445" w:rsidRPr="00A2102D" w:rsidRDefault="00A15445" w:rsidP="00A1544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A15445" w:rsidRPr="00A15445" w14:paraId="6E4E8E35" w14:textId="77777777" w:rsidTr="00A15445">
        <w:trPr>
          <w:trHeight w:val="1876"/>
        </w:trPr>
        <w:tc>
          <w:tcPr>
            <w:tcW w:w="2298" w:type="pct"/>
            <w:vAlign w:val="center"/>
          </w:tcPr>
          <w:p w14:paraId="24C39AB4" w14:textId="77777777" w:rsidR="00A15445" w:rsidRPr="00A15445" w:rsidRDefault="00A15445" w:rsidP="00A15445">
            <w:pPr>
              <w:rPr>
                <w:sz w:val="22"/>
              </w:rPr>
            </w:pPr>
            <w:r w:rsidRPr="00A15445">
              <w:rPr>
                <w:sz w:val="22"/>
              </w:rPr>
              <w:t>has formal training programs for officers with financial, procurement and contracting responsibilities to ensure they are aware of their code of conduct, financial management policies and processes, and avenues for reporting suspected non-compliance, misconduct and corruption (e.g. financial fraud)</w:t>
            </w:r>
          </w:p>
        </w:tc>
        <w:tc>
          <w:tcPr>
            <w:tcW w:w="405" w:type="pct"/>
            <w:vAlign w:val="center"/>
          </w:tcPr>
          <w:p w14:paraId="7F12B4AB"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08" w:type="pct"/>
            <w:vAlign w:val="center"/>
          </w:tcPr>
          <w:p w14:paraId="0BA9F6B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3" w:type="pct"/>
            <w:vAlign w:val="center"/>
          </w:tcPr>
          <w:p w14:paraId="12698D7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16" w:type="pct"/>
          </w:tcPr>
          <w:p w14:paraId="7663D0CF" w14:textId="77777777" w:rsidR="00A15445" w:rsidRPr="00A15445" w:rsidRDefault="00A15445" w:rsidP="00A15445">
            <w:pPr>
              <w:rPr>
                <w:sz w:val="22"/>
              </w:rPr>
            </w:pPr>
          </w:p>
        </w:tc>
      </w:tr>
      <w:tr w:rsidR="00A15445" w:rsidRPr="00A15445" w14:paraId="24A55AC1" w14:textId="77777777" w:rsidTr="00A15445">
        <w:trPr>
          <w:trHeight w:val="1548"/>
        </w:trPr>
        <w:tc>
          <w:tcPr>
            <w:tcW w:w="2298" w:type="pct"/>
            <w:tcBorders>
              <w:bottom w:val="single" w:sz="4" w:space="0" w:color="auto"/>
            </w:tcBorders>
            <w:vAlign w:val="center"/>
          </w:tcPr>
          <w:p w14:paraId="56B26E94" w14:textId="77777777" w:rsidR="00A15445" w:rsidRPr="00A15445" w:rsidRDefault="00A15445" w:rsidP="009A0495">
            <w:pPr>
              <w:rPr>
                <w:sz w:val="22"/>
              </w:rPr>
            </w:pPr>
            <w:r w:rsidRPr="00A15445">
              <w:rPr>
                <w:sz w:val="22"/>
              </w:rPr>
              <w:t xml:space="preserve">has formal training programs for new starters, secondees and transfers (e.g. induction and/or on-boarding programs) which emphasise integrity and obligations around protecting financial resources of the </w:t>
            </w:r>
            <w:r w:rsidR="0041699F">
              <w:rPr>
                <w:sz w:val="22"/>
              </w:rPr>
              <w:t xml:space="preserve">public </w:t>
            </w:r>
            <w:r w:rsidRPr="00A15445">
              <w:rPr>
                <w:sz w:val="22"/>
              </w:rPr>
              <w:t xml:space="preserve">authority and </w:t>
            </w:r>
            <w:r w:rsidR="009A0495">
              <w:rPr>
                <w:sz w:val="22"/>
              </w:rPr>
              <w:t>WA G</w:t>
            </w:r>
            <w:r w:rsidRPr="00A15445">
              <w:rPr>
                <w:sz w:val="22"/>
              </w:rPr>
              <w:t>overnment</w:t>
            </w:r>
          </w:p>
        </w:tc>
        <w:tc>
          <w:tcPr>
            <w:tcW w:w="405" w:type="pct"/>
            <w:tcBorders>
              <w:bottom w:val="single" w:sz="4" w:space="0" w:color="auto"/>
            </w:tcBorders>
            <w:vAlign w:val="center"/>
          </w:tcPr>
          <w:p w14:paraId="1649103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08" w:type="pct"/>
            <w:tcBorders>
              <w:bottom w:val="single" w:sz="4" w:space="0" w:color="auto"/>
            </w:tcBorders>
            <w:vAlign w:val="center"/>
          </w:tcPr>
          <w:p w14:paraId="0BFED4E9"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3" w:type="pct"/>
            <w:tcBorders>
              <w:bottom w:val="single" w:sz="4" w:space="0" w:color="auto"/>
            </w:tcBorders>
            <w:vAlign w:val="center"/>
          </w:tcPr>
          <w:p w14:paraId="4A3AAF75"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16" w:type="pct"/>
            <w:tcBorders>
              <w:bottom w:val="single" w:sz="4" w:space="0" w:color="auto"/>
            </w:tcBorders>
          </w:tcPr>
          <w:p w14:paraId="4869F9EA" w14:textId="77777777" w:rsidR="00A15445" w:rsidRPr="00A15445" w:rsidRDefault="00A15445" w:rsidP="00A15445">
            <w:pPr>
              <w:rPr>
                <w:sz w:val="22"/>
              </w:rPr>
            </w:pPr>
          </w:p>
        </w:tc>
      </w:tr>
      <w:tr w:rsidR="00A15445" w:rsidRPr="00A15445" w14:paraId="275FFA23" w14:textId="77777777" w:rsidTr="00A15445">
        <w:tc>
          <w:tcPr>
            <w:tcW w:w="2298" w:type="pct"/>
            <w:tcBorders>
              <w:bottom w:val="nil"/>
            </w:tcBorders>
            <w:vAlign w:val="center"/>
          </w:tcPr>
          <w:p w14:paraId="7697624C" w14:textId="77777777" w:rsidR="00A15445" w:rsidRPr="00A15445" w:rsidRDefault="00A15445" w:rsidP="00A15445">
            <w:pPr>
              <w:rPr>
                <w:sz w:val="22"/>
              </w:rPr>
            </w:pPr>
            <w:r w:rsidRPr="00A15445">
              <w:rPr>
                <w:sz w:val="22"/>
              </w:rPr>
              <w:t>has targeted training programs on:</w:t>
            </w:r>
          </w:p>
        </w:tc>
        <w:tc>
          <w:tcPr>
            <w:tcW w:w="405" w:type="pct"/>
            <w:tcBorders>
              <w:bottom w:val="nil"/>
            </w:tcBorders>
            <w:vAlign w:val="center"/>
          </w:tcPr>
          <w:p w14:paraId="28A2E2B0" w14:textId="77777777" w:rsidR="00A15445" w:rsidRPr="00A15445" w:rsidRDefault="00A15445" w:rsidP="00A15445">
            <w:pPr>
              <w:jc w:val="center"/>
              <w:rPr>
                <w:rFonts w:cs="Arial"/>
                <w:sz w:val="22"/>
              </w:rPr>
            </w:pPr>
          </w:p>
        </w:tc>
        <w:tc>
          <w:tcPr>
            <w:tcW w:w="608" w:type="pct"/>
            <w:tcBorders>
              <w:bottom w:val="nil"/>
            </w:tcBorders>
            <w:vAlign w:val="center"/>
          </w:tcPr>
          <w:p w14:paraId="0BDF5521" w14:textId="77777777" w:rsidR="00A15445" w:rsidRPr="00A15445" w:rsidRDefault="00A15445" w:rsidP="00A15445">
            <w:pPr>
              <w:jc w:val="center"/>
              <w:rPr>
                <w:rFonts w:cs="Arial"/>
                <w:sz w:val="22"/>
              </w:rPr>
            </w:pPr>
          </w:p>
        </w:tc>
        <w:tc>
          <w:tcPr>
            <w:tcW w:w="473" w:type="pct"/>
            <w:tcBorders>
              <w:bottom w:val="nil"/>
            </w:tcBorders>
            <w:vAlign w:val="center"/>
          </w:tcPr>
          <w:p w14:paraId="11D188A4" w14:textId="77777777" w:rsidR="00A15445" w:rsidRPr="00A15445" w:rsidRDefault="00A15445" w:rsidP="00A15445">
            <w:pPr>
              <w:jc w:val="center"/>
              <w:rPr>
                <w:rFonts w:cs="Arial"/>
                <w:sz w:val="22"/>
              </w:rPr>
            </w:pPr>
          </w:p>
        </w:tc>
        <w:tc>
          <w:tcPr>
            <w:tcW w:w="1216" w:type="pct"/>
            <w:tcBorders>
              <w:bottom w:val="nil"/>
            </w:tcBorders>
          </w:tcPr>
          <w:p w14:paraId="2E73B127" w14:textId="77777777" w:rsidR="00A15445" w:rsidRPr="00A15445" w:rsidRDefault="00A15445" w:rsidP="00A15445">
            <w:pPr>
              <w:rPr>
                <w:sz w:val="22"/>
              </w:rPr>
            </w:pPr>
          </w:p>
        </w:tc>
      </w:tr>
      <w:tr w:rsidR="00A15445" w:rsidRPr="00A15445" w14:paraId="45702F4B" w14:textId="77777777" w:rsidTr="00A15445">
        <w:tc>
          <w:tcPr>
            <w:tcW w:w="2298" w:type="pct"/>
            <w:tcBorders>
              <w:top w:val="nil"/>
              <w:bottom w:val="nil"/>
            </w:tcBorders>
            <w:vAlign w:val="center"/>
          </w:tcPr>
          <w:p w14:paraId="280BE9CE" w14:textId="77777777" w:rsidR="00A15445" w:rsidRPr="00A15445" w:rsidRDefault="00A15445" w:rsidP="00A15445">
            <w:pPr>
              <w:pStyle w:val="ListParagraph"/>
              <w:numPr>
                <w:ilvl w:val="0"/>
                <w:numId w:val="50"/>
              </w:numPr>
              <w:rPr>
                <w:sz w:val="22"/>
              </w:rPr>
            </w:pPr>
            <w:r w:rsidRPr="00A15445">
              <w:rPr>
                <w:sz w:val="22"/>
              </w:rPr>
              <w:t>procurement and contracting processes for officers involved in these activities, including evaluation panel members (e.g. ensure suitably skilled and knowledgeable panel members are selected for procurement processes)</w:t>
            </w:r>
          </w:p>
        </w:tc>
        <w:tc>
          <w:tcPr>
            <w:tcW w:w="405" w:type="pct"/>
            <w:tcBorders>
              <w:top w:val="nil"/>
              <w:bottom w:val="nil"/>
            </w:tcBorders>
            <w:vAlign w:val="center"/>
          </w:tcPr>
          <w:p w14:paraId="6C155C8C"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08" w:type="pct"/>
            <w:tcBorders>
              <w:top w:val="nil"/>
              <w:bottom w:val="nil"/>
            </w:tcBorders>
            <w:vAlign w:val="center"/>
          </w:tcPr>
          <w:p w14:paraId="0A8C6977"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3" w:type="pct"/>
            <w:tcBorders>
              <w:top w:val="nil"/>
              <w:bottom w:val="nil"/>
            </w:tcBorders>
            <w:vAlign w:val="center"/>
          </w:tcPr>
          <w:p w14:paraId="47B69E6C"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16" w:type="pct"/>
            <w:tcBorders>
              <w:top w:val="nil"/>
              <w:bottom w:val="nil"/>
            </w:tcBorders>
          </w:tcPr>
          <w:p w14:paraId="43E864CF" w14:textId="77777777" w:rsidR="00A15445" w:rsidRPr="00A15445" w:rsidRDefault="00A15445" w:rsidP="00A15445">
            <w:pPr>
              <w:rPr>
                <w:sz w:val="22"/>
              </w:rPr>
            </w:pPr>
          </w:p>
        </w:tc>
      </w:tr>
      <w:tr w:rsidR="00A15445" w:rsidRPr="00A15445" w14:paraId="00F75699" w14:textId="77777777" w:rsidTr="00A15445">
        <w:tc>
          <w:tcPr>
            <w:tcW w:w="2298" w:type="pct"/>
            <w:tcBorders>
              <w:top w:val="nil"/>
              <w:bottom w:val="nil"/>
            </w:tcBorders>
            <w:vAlign w:val="center"/>
          </w:tcPr>
          <w:p w14:paraId="7BD31EC5" w14:textId="77777777" w:rsidR="00A15445" w:rsidRPr="00A15445" w:rsidRDefault="00A15445" w:rsidP="00A15445">
            <w:pPr>
              <w:pStyle w:val="ListParagraph"/>
              <w:numPr>
                <w:ilvl w:val="0"/>
                <w:numId w:val="50"/>
              </w:numPr>
              <w:rPr>
                <w:sz w:val="22"/>
              </w:rPr>
            </w:pPr>
            <w:r w:rsidRPr="00A15445">
              <w:rPr>
                <w:sz w:val="22"/>
              </w:rPr>
              <w:t xml:space="preserve">risk management with particular attention on officers who are ‘risk owners’ and have specific roles, responsibilities and accountabilities for identified risks </w:t>
            </w:r>
          </w:p>
        </w:tc>
        <w:tc>
          <w:tcPr>
            <w:tcW w:w="405" w:type="pct"/>
            <w:tcBorders>
              <w:top w:val="nil"/>
              <w:bottom w:val="nil"/>
            </w:tcBorders>
            <w:vAlign w:val="center"/>
          </w:tcPr>
          <w:p w14:paraId="6D50533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08" w:type="pct"/>
            <w:tcBorders>
              <w:top w:val="nil"/>
              <w:bottom w:val="nil"/>
            </w:tcBorders>
            <w:vAlign w:val="center"/>
          </w:tcPr>
          <w:p w14:paraId="3D9460BC"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3" w:type="pct"/>
            <w:tcBorders>
              <w:top w:val="nil"/>
              <w:bottom w:val="nil"/>
            </w:tcBorders>
            <w:vAlign w:val="center"/>
          </w:tcPr>
          <w:p w14:paraId="004FCF5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16" w:type="pct"/>
            <w:tcBorders>
              <w:top w:val="nil"/>
              <w:bottom w:val="nil"/>
            </w:tcBorders>
          </w:tcPr>
          <w:p w14:paraId="10D2C5B4" w14:textId="77777777" w:rsidR="00A15445" w:rsidRPr="00A15445" w:rsidRDefault="00A15445" w:rsidP="00A15445">
            <w:pPr>
              <w:rPr>
                <w:sz w:val="22"/>
              </w:rPr>
            </w:pPr>
          </w:p>
        </w:tc>
      </w:tr>
      <w:tr w:rsidR="00A15445" w:rsidRPr="00A15445" w14:paraId="6F59C647" w14:textId="77777777" w:rsidTr="00A15445">
        <w:trPr>
          <w:trHeight w:val="1653"/>
        </w:trPr>
        <w:tc>
          <w:tcPr>
            <w:tcW w:w="2298" w:type="pct"/>
            <w:tcBorders>
              <w:top w:val="nil"/>
            </w:tcBorders>
            <w:vAlign w:val="center"/>
          </w:tcPr>
          <w:p w14:paraId="2BC1E303" w14:textId="77777777" w:rsidR="00A15445" w:rsidRPr="00A15445" w:rsidRDefault="00A15445" w:rsidP="00A15445">
            <w:pPr>
              <w:pStyle w:val="ListParagraph"/>
              <w:numPr>
                <w:ilvl w:val="0"/>
                <w:numId w:val="50"/>
              </w:numPr>
              <w:rPr>
                <w:sz w:val="22"/>
              </w:rPr>
            </w:pPr>
            <w:r w:rsidRPr="00A15445">
              <w:rPr>
                <w:sz w:val="22"/>
              </w:rPr>
              <w:t xml:space="preserve">fraud and corruption control where training is appropriate to the risk profile of the role; teaches officers about ‘red flags’ to be aware of from other officers and suppliers; and supports officers to feel </w:t>
            </w:r>
            <w:r w:rsidR="009A0495">
              <w:rPr>
                <w:sz w:val="22"/>
              </w:rPr>
              <w:t>confident in reporting concerns</w:t>
            </w:r>
          </w:p>
        </w:tc>
        <w:tc>
          <w:tcPr>
            <w:tcW w:w="405" w:type="pct"/>
            <w:tcBorders>
              <w:top w:val="nil"/>
            </w:tcBorders>
            <w:vAlign w:val="center"/>
          </w:tcPr>
          <w:p w14:paraId="482EB54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08" w:type="pct"/>
            <w:tcBorders>
              <w:top w:val="nil"/>
            </w:tcBorders>
            <w:vAlign w:val="center"/>
          </w:tcPr>
          <w:p w14:paraId="42EE1FD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3" w:type="pct"/>
            <w:tcBorders>
              <w:top w:val="nil"/>
            </w:tcBorders>
            <w:vAlign w:val="center"/>
          </w:tcPr>
          <w:p w14:paraId="444959C5"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16" w:type="pct"/>
            <w:tcBorders>
              <w:top w:val="nil"/>
            </w:tcBorders>
          </w:tcPr>
          <w:p w14:paraId="4D05B767" w14:textId="77777777" w:rsidR="00A15445" w:rsidRPr="00A15445" w:rsidRDefault="00A15445" w:rsidP="00A15445">
            <w:pPr>
              <w:rPr>
                <w:sz w:val="22"/>
              </w:rPr>
            </w:pPr>
          </w:p>
        </w:tc>
      </w:tr>
      <w:tr w:rsidR="00A15445" w:rsidRPr="00A15445" w14:paraId="0B27EE3C" w14:textId="77777777" w:rsidTr="00A15445">
        <w:trPr>
          <w:trHeight w:val="2263"/>
        </w:trPr>
        <w:tc>
          <w:tcPr>
            <w:tcW w:w="2298" w:type="pct"/>
            <w:vAlign w:val="center"/>
          </w:tcPr>
          <w:p w14:paraId="62188628" w14:textId="77777777" w:rsidR="00A15445" w:rsidRPr="00A15445" w:rsidRDefault="00A15445" w:rsidP="00A15445">
            <w:pPr>
              <w:rPr>
                <w:sz w:val="22"/>
              </w:rPr>
            </w:pPr>
            <w:r w:rsidRPr="00A15445">
              <w:rPr>
                <w:sz w:val="22"/>
              </w:rPr>
              <w:t xml:space="preserve">has awareness raising activities for suppliers that emphasise integrity, including ensuring suppliers (including new suppliers) are informed about integrity, the </w:t>
            </w:r>
            <w:r w:rsidR="0041699F">
              <w:rPr>
                <w:sz w:val="22"/>
              </w:rPr>
              <w:t xml:space="preserve">public </w:t>
            </w:r>
            <w:r w:rsidRPr="00A15445">
              <w:rPr>
                <w:sz w:val="22"/>
              </w:rPr>
              <w:t xml:space="preserve">authority’s position on declaring conflicts of interest and how to report non-compliance, misconduct and corruption (e.g. providing a copy of the way the </w:t>
            </w:r>
            <w:r w:rsidR="0041699F">
              <w:rPr>
                <w:sz w:val="22"/>
              </w:rPr>
              <w:t xml:space="preserve">public </w:t>
            </w:r>
            <w:r w:rsidRPr="00A15445">
              <w:rPr>
                <w:sz w:val="22"/>
              </w:rPr>
              <w:t>authority does business during the procurement process and at time of engagement).</w:t>
            </w:r>
          </w:p>
        </w:tc>
        <w:tc>
          <w:tcPr>
            <w:tcW w:w="405" w:type="pct"/>
            <w:vAlign w:val="center"/>
          </w:tcPr>
          <w:p w14:paraId="61DF89D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08" w:type="pct"/>
            <w:vAlign w:val="center"/>
          </w:tcPr>
          <w:p w14:paraId="57B6F63C"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3" w:type="pct"/>
            <w:vAlign w:val="center"/>
          </w:tcPr>
          <w:p w14:paraId="21113770"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16" w:type="pct"/>
          </w:tcPr>
          <w:p w14:paraId="2C887CC9" w14:textId="77777777" w:rsidR="00A15445" w:rsidRPr="00A15445" w:rsidRDefault="00A15445" w:rsidP="00A15445">
            <w:pPr>
              <w:rPr>
                <w:sz w:val="22"/>
              </w:rPr>
            </w:pPr>
          </w:p>
        </w:tc>
      </w:tr>
    </w:tbl>
    <w:p w14:paraId="15EB24A7" w14:textId="77777777" w:rsidR="00A15445" w:rsidRDefault="00A15445" w:rsidP="003447D4"/>
    <w:p w14:paraId="78E9DEA0" w14:textId="77777777" w:rsidR="00A15445" w:rsidRDefault="00A15445" w:rsidP="00A15445">
      <w:r>
        <w:br w:type="page"/>
      </w:r>
    </w:p>
    <w:p w14:paraId="3F0E96A9" w14:textId="77777777" w:rsidR="00A15445" w:rsidRDefault="00A15445" w:rsidP="00A15445">
      <w:pPr>
        <w:pStyle w:val="Heading1"/>
      </w:pPr>
      <w:r>
        <w:lastRenderedPageBreak/>
        <w:t>Part 4: Be accountable for integrity</w:t>
      </w:r>
    </w:p>
    <w:p w14:paraId="2DB6B906" w14:textId="77777777" w:rsidR="00A15445" w:rsidRDefault="00A15445" w:rsidP="00A15445">
      <w:r>
        <w:t>Prevention, detection and response to financial fraud and corruption are everyone’s personal and professional responsibilities.</w:t>
      </w:r>
    </w:p>
    <w:tbl>
      <w:tblPr>
        <w:tblStyle w:val="TableGrid"/>
        <w:tblW w:w="5000" w:type="pct"/>
        <w:tblInd w:w="-5" w:type="dxa"/>
        <w:tblLayout w:type="fixed"/>
        <w:tblLook w:val="04A0" w:firstRow="1" w:lastRow="0" w:firstColumn="1" w:lastColumn="0" w:noHBand="0" w:noVBand="1"/>
      </w:tblPr>
      <w:tblGrid>
        <w:gridCol w:w="4820"/>
        <w:gridCol w:w="849"/>
        <w:gridCol w:w="1278"/>
        <w:gridCol w:w="991"/>
        <w:gridCol w:w="2518"/>
      </w:tblGrid>
      <w:tr w:rsidR="00A15445" w:rsidRPr="00A15445" w14:paraId="4AE09D86" w14:textId="77777777" w:rsidTr="00A15445">
        <w:trPr>
          <w:trHeight w:val="292"/>
          <w:tblHeader/>
        </w:trPr>
        <w:tc>
          <w:tcPr>
            <w:tcW w:w="2305" w:type="pct"/>
            <w:tcBorders>
              <w:bottom w:val="single" w:sz="4" w:space="0" w:color="auto"/>
            </w:tcBorders>
            <w:vAlign w:val="center"/>
          </w:tcPr>
          <w:p w14:paraId="55E4D6AC" w14:textId="77777777" w:rsidR="00A15445" w:rsidRPr="00A2102D" w:rsidRDefault="00CC61D2" w:rsidP="00A15445">
            <w:pPr>
              <w:rPr>
                <w:rFonts w:cs="Arial"/>
                <w:b/>
                <w:color w:val="579BB1"/>
                <w:sz w:val="22"/>
              </w:rPr>
            </w:pPr>
            <w:r w:rsidRPr="00A2102D">
              <w:rPr>
                <w:rFonts w:cs="Arial"/>
                <w:b/>
                <w:color w:val="579BB1"/>
                <w:sz w:val="22"/>
              </w:rPr>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6" w:type="pct"/>
            <w:tcBorders>
              <w:bottom w:val="single" w:sz="4" w:space="0" w:color="auto"/>
            </w:tcBorders>
            <w:vAlign w:val="center"/>
          </w:tcPr>
          <w:p w14:paraId="470C66DD" w14:textId="77777777" w:rsidR="00A15445" w:rsidRPr="00A2102D" w:rsidRDefault="00A15445" w:rsidP="00A15445">
            <w:pPr>
              <w:jc w:val="center"/>
              <w:rPr>
                <w:rFonts w:cs="Arial"/>
                <w:b/>
                <w:color w:val="579BB1"/>
                <w:sz w:val="22"/>
              </w:rPr>
            </w:pPr>
            <w:r w:rsidRPr="00A2102D">
              <w:rPr>
                <w:rFonts w:cs="Arial"/>
                <w:b/>
                <w:color w:val="579BB1"/>
                <w:sz w:val="22"/>
              </w:rPr>
              <w:t>In place</w:t>
            </w:r>
          </w:p>
        </w:tc>
        <w:tc>
          <w:tcPr>
            <w:tcW w:w="611" w:type="pct"/>
            <w:tcBorders>
              <w:bottom w:val="single" w:sz="4" w:space="0" w:color="auto"/>
            </w:tcBorders>
            <w:vAlign w:val="center"/>
          </w:tcPr>
          <w:p w14:paraId="41D31915" w14:textId="77777777" w:rsidR="00A15445" w:rsidRPr="00A2102D" w:rsidRDefault="00A15445" w:rsidP="00A15445">
            <w:pPr>
              <w:jc w:val="center"/>
              <w:rPr>
                <w:rFonts w:cs="Arial"/>
                <w:b/>
                <w:color w:val="579BB1"/>
                <w:sz w:val="22"/>
              </w:rPr>
            </w:pPr>
            <w:r w:rsidRPr="00A2102D">
              <w:rPr>
                <w:rFonts w:cs="Arial"/>
                <w:b/>
                <w:color w:val="579BB1"/>
                <w:sz w:val="22"/>
              </w:rPr>
              <w:t>In progress</w:t>
            </w:r>
          </w:p>
        </w:tc>
        <w:tc>
          <w:tcPr>
            <w:tcW w:w="474" w:type="pct"/>
            <w:tcBorders>
              <w:bottom w:val="single" w:sz="4" w:space="0" w:color="auto"/>
            </w:tcBorders>
            <w:vAlign w:val="center"/>
          </w:tcPr>
          <w:p w14:paraId="5A760A93" w14:textId="77777777" w:rsidR="00A15445" w:rsidRPr="00A2102D" w:rsidRDefault="00A15445" w:rsidP="00A15445">
            <w:pPr>
              <w:jc w:val="center"/>
              <w:rPr>
                <w:rFonts w:cs="Arial"/>
                <w:b/>
                <w:color w:val="579BB1"/>
                <w:sz w:val="22"/>
              </w:rPr>
            </w:pPr>
            <w:r w:rsidRPr="00A2102D">
              <w:rPr>
                <w:rFonts w:cs="Arial"/>
                <w:b/>
                <w:color w:val="579BB1"/>
                <w:sz w:val="22"/>
              </w:rPr>
              <w:t>Not in place</w:t>
            </w:r>
          </w:p>
        </w:tc>
        <w:tc>
          <w:tcPr>
            <w:tcW w:w="1204" w:type="pct"/>
            <w:tcBorders>
              <w:bottom w:val="single" w:sz="4" w:space="0" w:color="auto"/>
            </w:tcBorders>
            <w:vAlign w:val="center"/>
          </w:tcPr>
          <w:p w14:paraId="7D80A255" w14:textId="77777777" w:rsidR="00A15445" w:rsidRPr="00A2102D" w:rsidRDefault="00A15445" w:rsidP="00A15445">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A15445" w:rsidRPr="00A15445" w14:paraId="51CAA97C" w14:textId="77777777" w:rsidTr="00BE0799">
        <w:trPr>
          <w:trHeight w:val="410"/>
        </w:trPr>
        <w:tc>
          <w:tcPr>
            <w:tcW w:w="2305" w:type="pct"/>
            <w:tcBorders>
              <w:top w:val="single" w:sz="4" w:space="0" w:color="auto"/>
              <w:bottom w:val="nil"/>
            </w:tcBorders>
          </w:tcPr>
          <w:p w14:paraId="26080741" w14:textId="77777777" w:rsidR="00A15445" w:rsidRPr="00A15445" w:rsidRDefault="00A15445" w:rsidP="00A15445">
            <w:pPr>
              <w:rPr>
                <w:sz w:val="22"/>
              </w:rPr>
            </w:pPr>
            <w:r w:rsidRPr="00A15445">
              <w:rPr>
                <w:sz w:val="22"/>
              </w:rPr>
              <w:t>has an independent internal audit function that:</w:t>
            </w:r>
          </w:p>
        </w:tc>
        <w:tc>
          <w:tcPr>
            <w:tcW w:w="406" w:type="pct"/>
            <w:tcBorders>
              <w:top w:val="single" w:sz="4" w:space="0" w:color="auto"/>
              <w:bottom w:val="nil"/>
            </w:tcBorders>
            <w:vAlign w:val="center"/>
          </w:tcPr>
          <w:p w14:paraId="1D0B1FD5" w14:textId="77777777" w:rsidR="00A15445" w:rsidRPr="00A15445" w:rsidRDefault="00A15445" w:rsidP="00A15445">
            <w:pPr>
              <w:rPr>
                <w:sz w:val="22"/>
              </w:rPr>
            </w:pPr>
          </w:p>
        </w:tc>
        <w:tc>
          <w:tcPr>
            <w:tcW w:w="611" w:type="pct"/>
            <w:tcBorders>
              <w:top w:val="single" w:sz="4" w:space="0" w:color="auto"/>
              <w:bottom w:val="nil"/>
            </w:tcBorders>
            <w:vAlign w:val="center"/>
          </w:tcPr>
          <w:p w14:paraId="4ED0F257" w14:textId="77777777" w:rsidR="00A15445" w:rsidRPr="00A15445" w:rsidRDefault="00A15445" w:rsidP="00A15445">
            <w:pPr>
              <w:rPr>
                <w:sz w:val="22"/>
              </w:rPr>
            </w:pPr>
          </w:p>
        </w:tc>
        <w:tc>
          <w:tcPr>
            <w:tcW w:w="474" w:type="pct"/>
            <w:tcBorders>
              <w:top w:val="single" w:sz="4" w:space="0" w:color="auto"/>
              <w:bottom w:val="nil"/>
            </w:tcBorders>
            <w:vAlign w:val="center"/>
          </w:tcPr>
          <w:p w14:paraId="40EDC3C7" w14:textId="77777777" w:rsidR="00A15445" w:rsidRPr="00A15445" w:rsidRDefault="00A15445" w:rsidP="00A15445">
            <w:pPr>
              <w:rPr>
                <w:sz w:val="22"/>
              </w:rPr>
            </w:pPr>
          </w:p>
        </w:tc>
        <w:tc>
          <w:tcPr>
            <w:tcW w:w="1204" w:type="pct"/>
            <w:tcBorders>
              <w:top w:val="single" w:sz="4" w:space="0" w:color="auto"/>
              <w:bottom w:val="nil"/>
            </w:tcBorders>
          </w:tcPr>
          <w:p w14:paraId="7C7C90C4" w14:textId="77777777" w:rsidR="00A15445" w:rsidRPr="00A15445" w:rsidRDefault="00A15445" w:rsidP="00A15445">
            <w:pPr>
              <w:rPr>
                <w:sz w:val="22"/>
              </w:rPr>
            </w:pPr>
          </w:p>
        </w:tc>
      </w:tr>
      <w:tr w:rsidR="00A15445" w:rsidRPr="00A15445" w14:paraId="5CC35D33" w14:textId="77777777" w:rsidTr="00A15445">
        <w:trPr>
          <w:trHeight w:val="961"/>
        </w:trPr>
        <w:tc>
          <w:tcPr>
            <w:tcW w:w="2305" w:type="pct"/>
            <w:tcBorders>
              <w:top w:val="nil"/>
              <w:bottom w:val="nil"/>
            </w:tcBorders>
          </w:tcPr>
          <w:p w14:paraId="66D4E4AB" w14:textId="77777777" w:rsidR="00A15445" w:rsidRPr="00A15445" w:rsidRDefault="00A15445" w:rsidP="00A15445">
            <w:pPr>
              <w:pStyle w:val="ListParagraph"/>
              <w:numPr>
                <w:ilvl w:val="0"/>
                <w:numId w:val="50"/>
              </w:numPr>
              <w:rPr>
                <w:sz w:val="22"/>
              </w:rPr>
            </w:pPr>
            <w:r w:rsidRPr="00A15445">
              <w:rPr>
                <w:sz w:val="22"/>
              </w:rPr>
              <w:t>has clearly defined objectives, independence, accountability, reporting arrangements and role in an internal audit charter</w:t>
            </w:r>
          </w:p>
        </w:tc>
        <w:tc>
          <w:tcPr>
            <w:tcW w:w="406" w:type="pct"/>
            <w:tcBorders>
              <w:top w:val="nil"/>
              <w:bottom w:val="nil"/>
            </w:tcBorders>
            <w:vAlign w:val="center"/>
          </w:tcPr>
          <w:p w14:paraId="1055602C"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3657289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48BDE474"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37F212AE" w14:textId="77777777" w:rsidR="00A15445" w:rsidRPr="00A15445" w:rsidRDefault="00A15445" w:rsidP="00A15445">
            <w:pPr>
              <w:rPr>
                <w:sz w:val="22"/>
              </w:rPr>
            </w:pPr>
          </w:p>
        </w:tc>
      </w:tr>
      <w:tr w:rsidR="00A15445" w:rsidRPr="00A15445" w14:paraId="50B4AD1E" w14:textId="77777777" w:rsidTr="00A15445">
        <w:trPr>
          <w:trHeight w:val="764"/>
        </w:trPr>
        <w:tc>
          <w:tcPr>
            <w:tcW w:w="2305" w:type="pct"/>
            <w:tcBorders>
              <w:top w:val="nil"/>
              <w:bottom w:val="nil"/>
            </w:tcBorders>
          </w:tcPr>
          <w:p w14:paraId="4DDB4C03" w14:textId="77777777" w:rsidR="00A15445" w:rsidRPr="00A15445" w:rsidRDefault="00A15445" w:rsidP="00A15445">
            <w:pPr>
              <w:pStyle w:val="ListParagraph"/>
              <w:numPr>
                <w:ilvl w:val="0"/>
                <w:numId w:val="50"/>
              </w:numPr>
              <w:rPr>
                <w:sz w:val="22"/>
              </w:rPr>
            </w:pPr>
            <w:r w:rsidRPr="00A15445">
              <w:rPr>
                <w:sz w:val="22"/>
              </w:rPr>
              <w:t>provides a risk-based review of the effectiveness of governance, risk management and controls</w:t>
            </w:r>
          </w:p>
        </w:tc>
        <w:tc>
          <w:tcPr>
            <w:tcW w:w="406" w:type="pct"/>
            <w:tcBorders>
              <w:top w:val="nil"/>
              <w:bottom w:val="nil"/>
            </w:tcBorders>
            <w:vAlign w:val="center"/>
          </w:tcPr>
          <w:p w14:paraId="70FFEAC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24DFA0E7"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322C7D15"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6FC76D30" w14:textId="77777777" w:rsidR="00A15445" w:rsidRPr="00A15445" w:rsidRDefault="00A15445" w:rsidP="00A15445">
            <w:pPr>
              <w:rPr>
                <w:sz w:val="22"/>
              </w:rPr>
            </w:pPr>
          </w:p>
        </w:tc>
      </w:tr>
      <w:tr w:rsidR="00A15445" w:rsidRPr="00A15445" w14:paraId="43CA9850" w14:textId="77777777" w:rsidTr="00A15445">
        <w:trPr>
          <w:trHeight w:val="1554"/>
        </w:trPr>
        <w:tc>
          <w:tcPr>
            <w:tcW w:w="2305" w:type="pct"/>
            <w:tcBorders>
              <w:top w:val="nil"/>
              <w:bottom w:val="nil"/>
            </w:tcBorders>
          </w:tcPr>
          <w:p w14:paraId="3E623A48" w14:textId="77777777" w:rsidR="00A15445" w:rsidRPr="00A15445" w:rsidRDefault="00A15445" w:rsidP="00A15445">
            <w:pPr>
              <w:pStyle w:val="ListParagraph"/>
              <w:numPr>
                <w:ilvl w:val="0"/>
                <w:numId w:val="50"/>
              </w:numPr>
              <w:rPr>
                <w:sz w:val="22"/>
              </w:rPr>
            </w:pPr>
            <w:r w:rsidRPr="00A15445">
              <w:rPr>
                <w:sz w:val="22"/>
              </w:rPr>
              <w:t>is led by an officer who is suitably qualified and appropriately senior but has no other executive or managerial powers, authorities, functions or duties except those relating to the management of the internal audit function</w:t>
            </w:r>
          </w:p>
        </w:tc>
        <w:tc>
          <w:tcPr>
            <w:tcW w:w="406" w:type="pct"/>
            <w:tcBorders>
              <w:top w:val="nil"/>
              <w:bottom w:val="nil"/>
            </w:tcBorders>
            <w:vAlign w:val="center"/>
          </w:tcPr>
          <w:p w14:paraId="5962A296"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38044AC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17B69369"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5241DD10" w14:textId="77777777" w:rsidR="00A15445" w:rsidRPr="00A15445" w:rsidRDefault="00A15445" w:rsidP="00A15445">
            <w:pPr>
              <w:rPr>
                <w:sz w:val="22"/>
              </w:rPr>
            </w:pPr>
          </w:p>
        </w:tc>
      </w:tr>
      <w:tr w:rsidR="00A15445" w:rsidRPr="00A15445" w14:paraId="6855F0E9" w14:textId="77777777" w:rsidTr="00A15445">
        <w:trPr>
          <w:trHeight w:val="1223"/>
        </w:trPr>
        <w:tc>
          <w:tcPr>
            <w:tcW w:w="2305" w:type="pct"/>
            <w:tcBorders>
              <w:top w:val="nil"/>
              <w:bottom w:val="single" w:sz="4" w:space="0" w:color="auto"/>
            </w:tcBorders>
          </w:tcPr>
          <w:p w14:paraId="4E42054F" w14:textId="77777777" w:rsidR="00A15445" w:rsidRPr="00A15445" w:rsidRDefault="00A15445" w:rsidP="00A15445">
            <w:pPr>
              <w:pStyle w:val="ListParagraph"/>
              <w:numPr>
                <w:ilvl w:val="0"/>
                <w:numId w:val="50"/>
              </w:numPr>
              <w:rPr>
                <w:sz w:val="22"/>
              </w:rPr>
            </w:pPr>
            <w:r w:rsidRPr="00A15445">
              <w:rPr>
                <w:sz w:val="22"/>
              </w:rPr>
              <w:t>has an established system and follow-up process to track and monitor internal and external audit actions to confirm they ha</w:t>
            </w:r>
            <w:r w:rsidR="004860DF">
              <w:rPr>
                <w:sz w:val="22"/>
              </w:rPr>
              <w:t>ve been effectively implemented</w:t>
            </w:r>
          </w:p>
        </w:tc>
        <w:tc>
          <w:tcPr>
            <w:tcW w:w="406" w:type="pct"/>
            <w:tcBorders>
              <w:top w:val="nil"/>
              <w:bottom w:val="single" w:sz="4" w:space="0" w:color="auto"/>
            </w:tcBorders>
            <w:vAlign w:val="center"/>
          </w:tcPr>
          <w:p w14:paraId="55D29624"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single" w:sz="4" w:space="0" w:color="auto"/>
            </w:tcBorders>
            <w:vAlign w:val="center"/>
          </w:tcPr>
          <w:p w14:paraId="0AD6D93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single" w:sz="4" w:space="0" w:color="auto"/>
            </w:tcBorders>
            <w:vAlign w:val="center"/>
          </w:tcPr>
          <w:p w14:paraId="6F58E428"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single" w:sz="4" w:space="0" w:color="auto"/>
            </w:tcBorders>
          </w:tcPr>
          <w:p w14:paraId="4035BB0E" w14:textId="77777777" w:rsidR="00A15445" w:rsidRPr="00A15445" w:rsidRDefault="00A15445" w:rsidP="00A15445">
            <w:pPr>
              <w:rPr>
                <w:sz w:val="22"/>
              </w:rPr>
            </w:pPr>
          </w:p>
        </w:tc>
      </w:tr>
      <w:tr w:rsidR="00A15445" w:rsidRPr="00A15445" w14:paraId="09D59393" w14:textId="77777777" w:rsidTr="00A15445">
        <w:trPr>
          <w:trHeight w:val="553"/>
        </w:trPr>
        <w:tc>
          <w:tcPr>
            <w:tcW w:w="2305" w:type="pct"/>
            <w:tcBorders>
              <w:top w:val="single" w:sz="4" w:space="0" w:color="auto"/>
              <w:bottom w:val="nil"/>
            </w:tcBorders>
          </w:tcPr>
          <w:p w14:paraId="4407F8E8" w14:textId="77777777" w:rsidR="00A15445" w:rsidRPr="00A15445" w:rsidRDefault="00A15445" w:rsidP="00A15445">
            <w:pPr>
              <w:rPr>
                <w:sz w:val="22"/>
              </w:rPr>
            </w:pPr>
            <w:r w:rsidRPr="00A15445">
              <w:rPr>
                <w:sz w:val="22"/>
              </w:rPr>
              <w:t>has an independent internal audit committee or similar that:</w:t>
            </w:r>
          </w:p>
        </w:tc>
        <w:tc>
          <w:tcPr>
            <w:tcW w:w="406" w:type="pct"/>
            <w:tcBorders>
              <w:top w:val="single" w:sz="4" w:space="0" w:color="auto"/>
              <w:bottom w:val="nil"/>
            </w:tcBorders>
            <w:vAlign w:val="center"/>
          </w:tcPr>
          <w:p w14:paraId="00E4A318" w14:textId="77777777" w:rsidR="00A15445" w:rsidRPr="00A15445" w:rsidRDefault="00A15445" w:rsidP="00A15445">
            <w:pPr>
              <w:jc w:val="center"/>
              <w:rPr>
                <w:rFonts w:cs="Arial"/>
                <w:sz w:val="22"/>
              </w:rPr>
            </w:pPr>
          </w:p>
        </w:tc>
        <w:tc>
          <w:tcPr>
            <w:tcW w:w="611" w:type="pct"/>
            <w:tcBorders>
              <w:top w:val="single" w:sz="4" w:space="0" w:color="auto"/>
              <w:bottom w:val="nil"/>
            </w:tcBorders>
            <w:vAlign w:val="center"/>
          </w:tcPr>
          <w:p w14:paraId="5E5175C8" w14:textId="77777777" w:rsidR="00A15445" w:rsidRPr="00A15445" w:rsidRDefault="00A15445" w:rsidP="00A15445">
            <w:pPr>
              <w:jc w:val="center"/>
              <w:rPr>
                <w:rFonts w:cs="Arial"/>
                <w:sz w:val="22"/>
              </w:rPr>
            </w:pPr>
          </w:p>
        </w:tc>
        <w:tc>
          <w:tcPr>
            <w:tcW w:w="474" w:type="pct"/>
            <w:tcBorders>
              <w:top w:val="single" w:sz="4" w:space="0" w:color="auto"/>
              <w:bottom w:val="nil"/>
            </w:tcBorders>
            <w:vAlign w:val="center"/>
          </w:tcPr>
          <w:p w14:paraId="76205DFC" w14:textId="77777777" w:rsidR="00A15445" w:rsidRPr="00A15445" w:rsidRDefault="00A15445" w:rsidP="00A15445">
            <w:pPr>
              <w:jc w:val="center"/>
              <w:rPr>
                <w:rFonts w:cs="Arial"/>
                <w:sz w:val="22"/>
              </w:rPr>
            </w:pPr>
          </w:p>
        </w:tc>
        <w:tc>
          <w:tcPr>
            <w:tcW w:w="1204" w:type="pct"/>
            <w:tcBorders>
              <w:top w:val="single" w:sz="4" w:space="0" w:color="auto"/>
              <w:bottom w:val="nil"/>
            </w:tcBorders>
          </w:tcPr>
          <w:p w14:paraId="52C27A2B" w14:textId="77777777" w:rsidR="00A15445" w:rsidRPr="00A15445" w:rsidRDefault="00A15445" w:rsidP="00A15445">
            <w:pPr>
              <w:rPr>
                <w:sz w:val="22"/>
              </w:rPr>
            </w:pPr>
          </w:p>
        </w:tc>
      </w:tr>
      <w:tr w:rsidR="00A15445" w:rsidRPr="00A15445" w14:paraId="113A3462" w14:textId="77777777" w:rsidTr="00A15445">
        <w:trPr>
          <w:trHeight w:val="1130"/>
        </w:trPr>
        <w:tc>
          <w:tcPr>
            <w:tcW w:w="2305" w:type="pct"/>
            <w:tcBorders>
              <w:top w:val="nil"/>
              <w:bottom w:val="nil"/>
            </w:tcBorders>
          </w:tcPr>
          <w:p w14:paraId="618B1A9C" w14:textId="77777777" w:rsidR="00A15445" w:rsidRPr="00A15445" w:rsidRDefault="00A15445" w:rsidP="00A15445">
            <w:pPr>
              <w:pStyle w:val="ListParagraph"/>
              <w:numPr>
                <w:ilvl w:val="0"/>
                <w:numId w:val="50"/>
              </w:numPr>
              <w:rPr>
                <w:sz w:val="22"/>
              </w:rPr>
            </w:pPr>
            <w:r w:rsidRPr="00A15445">
              <w:rPr>
                <w:sz w:val="22"/>
              </w:rPr>
              <w:t>has a charter that defines its independence, accountability, role and responsibilities, and reporting arrangements</w:t>
            </w:r>
          </w:p>
        </w:tc>
        <w:tc>
          <w:tcPr>
            <w:tcW w:w="406" w:type="pct"/>
            <w:tcBorders>
              <w:top w:val="nil"/>
              <w:bottom w:val="nil"/>
            </w:tcBorders>
            <w:vAlign w:val="center"/>
          </w:tcPr>
          <w:p w14:paraId="3088B2F5"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07462425"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28E54954"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7F3AE398" w14:textId="77777777" w:rsidR="00A15445" w:rsidRPr="00A15445" w:rsidRDefault="00A15445" w:rsidP="00A15445">
            <w:pPr>
              <w:rPr>
                <w:sz w:val="22"/>
              </w:rPr>
            </w:pPr>
          </w:p>
        </w:tc>
      </w:tr>
      <w:tr w:rsidR="00A15445" w:rsidRPr="00A15445" w14:paraId="6EF5D845" w14:textId="77777777" w:rsidTr="00A15445">
        <w:trPr>
          <w:trHeight w:val="693"/>
        </w:trPr>
        <w:tc>
          <w:tcPr>
            <w:tcW w:w="2305" w:type="pct"/>
            <w:tcBorders>
              <w:top w:val="nil"/>
              <w:bottom w:val="nil"/>
            </w:tcBorders>
          </w:tcPr>
          <w:p w14:paraId="00F85851" w14:textId="77777777" w:rsidR="00A15445" w:rsidRPr="00A15445" w:rsidRDefault="00A15445" w:rsidP="00A15445">
            <w:pPr>
              <w:pStyle w:val="ListParagraph"/>
              <w:numPr>
                <w:ilvl w:val="0"/>
                <w:numId w:val="50"/>
              </w:numPr>
              <w:rPr>
                <w:sz w:val="22"/>
              </w:rPr>
            </w:pPr>
            <w:r w:rsidRPr="00A15445">
              <w:rPr>
                <w:sz w:val="22"/>
              </w:rPr>
              <w:t>oversees governance, risk management, internal controls and compliance</w:t>
            </w:r>
          </w:p>
        </w:tc>
        <w:tc>
          <w:tcPr>
            <w:tcW w:w="406" w:type="pct"/>
            <w:tcBorders>
              <w:top w:val="nil"/>
              <w:bottom w:val="nil"/>
            </w:tcBorders>
            <w:vAlign w:val="center"/>
          </w:tcPr>
          <w:p w14:paraId="5260BE3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646D426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4E9A5917"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1258AD1C" w14:textId="77777777" w:rsidR="00A15445" w:rsidRPr="00A15445" w:rsidRDefault="00A15445" w:rsidP="00A15445">
            <w:pPr>
              <w:rPr>
                <w:sz w:val="22"/>
              </w:rPr>
            </w:pPr>
          </w:p>
        </w:tc>
      </w:tr>
      <w:tr w:rsidR="00A15445" w:rsidRPr="00A15445" w14:paraId="6EB03B47" w14:textId="77777777" w:rsidTr="00A15445">
        <w:trPr>
          <w:trHeight w:val="668"/>
        </w:trPr>
        <w:tc>
          <w:tcPr>
            <w:tcW w:w="2305" w:type="pct"/>
            <w:tcBorders>
              <w:top w:val="nil"/>
              <w:bottom w:val="nil"/>
            </w:tcBorders>
          </w:tcPr>
          <w:p w14:paraId="6876CBBF" w14:textId="77777777" w:rsidR="00A15445" w:rsidRPr="00A15445" w:rsidRDefault="00A15445" w:rsidP="00A15445">
            <w:pPr>
              <w:pStyle w:val="ListParagraph"/>
              <w:numPr>
                <w:ilvl w:val="0"/>
                <w:numId w:val="50"/>
              </w:numPr>
              <w:rPr>
                <w:sz w:val="22"/>
              </w:rPr>
            </w:pPr>
            <w:r w:rsidRPr="00A15445">
              <w:rPr>
                <w:sz w:val="22"/>
              </w:rPr>
              <w:t xml:space="preserve">has a suitably qualified chair who is not employed in the </w:t>
            </w:r>
            <w:r w:rsidR="0041699F">
              <w:rPr>
                <w:sz w:val="22"/>
              </w:rPr>
              <w:t xml:space="preserve">public </w:t>
            </w:r>
            <w:r w:rsidRPr="00A15445">
              <w:rPr>
                <w:sz w:val="22"/>
              </w:rPr>
              <w:t>authority</w:t>
            </w:r>
          </w:p>
        </w:tc>
        <w:tc>
          <w:tcPr>
            <w:tcW w:w="406" w:type="pct"/>
            <w:tcBorders>
              <w:top w:val="nil"/>
              <w:bottom w:val="nil"/>
            </w:tcBorders>
            <w:vAlign w:val="center"/>
          </w:tcPr>
          <w:p w14:paraId="307341D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50B0CA30"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2949766B"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0250BEB1" w14:textId="77777777" w:rsidR="00A15445" w:rsidRPr="00A15445" w:rsidRDefault="00A15445" w:rsidP="00A15445">
            <w:pPr>
              <w:rPr>
                <w:sz w:val="22"/>
              </w:rPr>
            </w:pPr>
          </w:p>
        </w:tc>
      </w:tr>
      <w:tr w:rsidR="00A15445" w:rsidRPr="00A15445" w14:paraId="7776C127" w14:textId="77777777" w:rsidTr="00A15445">
        <w:trPr>
          <w:trHeight w:val="738"/>
        </w:trPr>
        <w:tc>
          <w:tcPr>
            <w:tcW w:w="2305" w:type="pct"/>
            <w:tcBorders>
              <w:top w:val="nil"/>
            </w:tcBorders>
          </w:tcPr>
          <w:p w14:paraId="79DF0EB9" w14:textId="77777777" w:rsidR="00A15445" w:rsidRPr="00A15445" w:rsidRDefault="00A15445" w:rsidP="00A15445">
            <w:pPr>
              <w:pStyle w:val="ListParagraph"/>
              <w:numPr>
                <w:ilvl w:val="0"/>
                <w:numId w:val="50"/>
              </w:numPr>
              <w:rPr>
                <w:sz w:val="22"/>
              </w:rPr>
            </w:pPr>
            <w:r w:rsidRPr="00A15445">
              <w:rPr>
                <w:sz w:val="22"/>
              </w:rPr>
              <w:t>determines the internal audit program in consultation with the accountable authority.</w:t>
            </w:r>
          </w:p>
        </w:tc>
        <w:tc>
          <w:tcPr>
            <w:tcW w:w="406" w:type="pct"/>
            <w:tcBorders>
              <w:top w:val="nil"/>
            </w:tcBorders>
            <w:vAlign w:val="center"/>
          </w:tcPr>
          <w:p w14:paraId="7D44D0C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tcBorders>
            <w:vAlign w:val="center"/>
          </w:tcPr>
          <w:p w14:paraId="54097E90"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tcBorders>
            <w:vAlign w:val="center"/>
          </w:tcPr>
          <w:p w14:paraId="0B493D4C"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tcBorders>
          </w:tcPr>
          <w:p w14:paraId="13C13E11" w14:textId="77777777" w:rsidR="00A15445" w:rsidRPr="00A15445" w:rsidRDefault="00A15445" w:rsidP="00A15445">
            <w:pPr>
              <w:rPr>
                <w:sz w:val="22"/>
              </w:rPr>
            </w:pPr>
          </w:p>
        </w:tc>
      </w:tr>
    </w:tbl>
    <w:p w14:paraId="21DCF11A" w14:textId="77777777" w:rsidR="007F51DD" w:rsidRDefault="007F51DD">
      <w:r>
        <w:br w:type="page"/>
      </w:r>
    </w:p>
    <w:tbl>
      <w:tblPr>
        <w:tblStyle w:val="TableGrid"/>
        <w:tblW w:w="5000" w:type="pct"/>
        <w:tblInd w:w="-5" w:type="dxa"/>
        <w:tblLayout w:type="fixed"/>
        <w:tblLook w:val="04A0" w:firstRow="1" w:lastRow="0" w:firstColumn="1" w:lastColumn="0" w:noHBand="0" w:noVBand="1"/>
      </w:tblPr>
      <w:tblGrid>
        <w:gridCol w:w="4820"/>
        <w:gridCol w:w="849"/>
        <w:gridCol w:w="1278"/>
        <w:gridCol w:w="991"/>
        <w:gridCol w:w="2518"/>
      </w:tblGrid>
      <w:tr w:rsidR="007F51DD" w:rsidRPr="00A15445" w14:paraId="4796355E" w14:textId="77777777" w:rsidTr="007F51DD">
        <w:trPr>
          <w:trHeight w:val="70"/>
        </w:trPr>
        <w:tc>
          <w:tcPr>
            <w:tcW w:w="2305" w:type="pct"/>
            <w:tcBorders>
              <w:top w:val="single" w:sz="4" w:space="0" w:color="auto"/>
            </w:tcBorders>
            <w:vAlign w:val="center"/>
          </w:tcPr>
          <w:p w14:paraId="341A36B5" w14:textId="77777777" w:rsidR="007F51DD" w:rsidRPr="00A2102D" w:rsidRDefault="00CC61D2" w:rsidP="007F51DD">
            <w:pPr>
              <w:rPr>
                <w:rFonts w:cs="Arial"/>
                <w:b/>
                <w:color w:val="579BB1"/>
                <w:sz w:val="22"/>
              </w:rPr>
            </w:pPr>
            <w:r w:rsidRPr="00A2102D">
              <w:rPr>
                <w:rFonts w:cs="Arial"/>
                <w:b/>
                <w:color w:val="579BB1"/>
                <w:sz w:val="22"/>
              </w:rPr>
              <w:lastRenderedPageBreak/>
              <w:t xml:space="preserve">Assess if your </w:t>
            </w:r>
            <w:r w:rsidR="00C132C4" w:rsidRPr="00A2102D">
              <w:rPr>
                <w:rFonts w:cs="Arial"/>
                <w:b/>
                <w:color w:val="579BB1"/>
                <w:sz w:val="22"/>
              </w:rPr>
              <w:t xml:space="preserve">public </w:t>
            </w:r>
            <w:r w:rsidRPr="00A2102D">
              <w:rPr>
                <w:rFonts w:cs="Arial"/>
                <w:b/>
                <w:color w:val="579BB1"/>
                <w:sz w:val="22"/>
              </w:rPr>
              <w:t>authority</w:t>
            </w:r>
            <w:r w:rsidR="00BE0799" w:rsidRPr="00A2102D">
              <w:rPr>
                <w:rFonts w:cs="Arial"/>
                <w:b/>
                <w:color w:val="579BB1"/>
                <w:sz w:val="22"/>
              </w:rPr>
              <w:t>:</w:t>
            </w:r>
          </w:p>
        </w:tc>
        <w:tc>
          <w:tcPr>
            <w:tcW w:w="406" w:type="pct"/>
            <w:tcBorders>
              <w:top w:val="single" w:sz="4" w:space="0" w:color="auto"/>
            </w:tcBorders>
            <w:vAlign w:val="center"/>
          </w:tcPr>
          <w:p w14:paraId="6CB1836F" w14:textId="77777777" w:rsidR="007F51DD" w:rsidRPr="00A2102D" w:rsidRDefault="007F51DD" w:rsidP="007F51DD">
            <w:pPr>
              <w:jc w:val="center"/>
              <w:rPr>
                <w:rFonts w:cs="Arial"/>
                <w:b/>
                <w:color w:val="579BB1"/>
                <w:sz w:val="22"/>
              </w:rPr>
            </w:pPr>
            <w:r w:rsidRPr="00A2102D">
              <w:rPr>
                <w:rFonts w:cs="Arial"/>
                <w:b/>
                <w:color w:val="579BB1"/>
                <w:sz w:val="22"/>
              </w:rPr>
              <w:t>In place</w:t>
            </w:r>
          </w:p>
        </w:tc>
        <w:tc>
          <w:tcPr>
            <w:tcW w:w="611" w:type="pct"/>
            <w:tcBorders>
              <w:top w:val="single" w:sz="4" w:space="0" w:color="auto"/>
            </w:tcBorders>
            <w:vAlign w:val="center"/>
          </w:tcPr>
          <w:p w14:paraId="710C36AD" w14:textId="77777777" w:rsidR="007F51DD" w:rsidRPr="00A2102D" w:rsidRDefault="007F51DD" w:rsidP="007F51DD">
            <w:pPr>
              <w:jc w:val="center"/>
              <w:rPr>
                <w:rFonts w:cs="Arial"/>
                <w:b/>
                <w:color w:val="579BB1"/>
                <w:sz w:val="22"/>
              </w:rPr>
            </w:pPr>
            <w:r w:rsidRPr="00A2102D">
              <w:rPr>
                <w:rFonts w:cs="Arial"/>
                <w:b/>
                <w:color w:val="579BB1"/>
                <w:sz w:val="22"/>
              </w:rPr>
              <w:t>In progress</w:t>
            </w:r>
          </w:p>
        </w:tc>
        <w:tc>
          <w:tcPr>
            <w:tcW w:w="474" w:type="pct"/>
            <w:tcBorders>
              <w:top w:val="single" w:sz="4" w:space="0" w:color="auto"/>
            </w:tcBorders>
            <w:vAlign w:val="center"/>
          </w:tcPr>
          <w:p w14:paraId="7C9A86B3" w14:textId="77777777" w:rsidR="007F51DD" w:rsidRPr="00A2102D" w:rsidRDefault="007F51DD" w:rsidP="007F51DD">
            <w:pPr>
              <w:jc w:val="center"/>
              <w:rPr>
                <w:rFonts w:cs="Arial"/>
                <w:b/>
                <w:color w:val="579BB1"/>
                <w:sz w:val="22"/>
              </w:rPr>
            </w:pPr>
            <w:r w:rsidRPr="00A2102D">
              <w:rPr>
                <w:rFonts w:cs="Arial"/>
                <w:b/>
                <w:color w:val="579BB1"/>
                <w:sz w:val="22"/>
              </w:rPr>
              <w:t>Not in place</w:t>
            </w:r>
          </w:p>
        </w:tc>
        <w:tc>
          <w:tcPr>
            <w:tcW w:w="1204" w:type="pct"/>
            <w:tcBorders>
              <w:top w:val="single" w:sz="4" w:space="0" w:color="auto"/>
            </w:tcBorders>
            <w:vAlign w:val="center"/>
          </w:tcPr>
          <w:p w14:paraId="4F2E8AF8" w14:textId="77777777" w:rsidR="007F51DD" w:rsidRPr="00A2102D" w:rsidRDefault="007F51DD" w:rsidP="007F51DD">
            <w:pPr>
              <w:rPr>
                <w:rFonts w:cs="Arial"/>
                <w:b/>
                <w:color w:val="579BB1"/>
                <w:sz w:val="22"/>
              </w:rPr>
            </w:pPr>
            <w:r w:rsidRPr="00A2102D">
              <w:rPr>
                <w:rFonts w:cs="Arial"/>
                <w:b/>
                <w:color w:val="579BB1"/>
                <w:sz w:val="22"/>
              </w:rPr>
              <w:t>Proposed actions</w:t>
            </w:r>
            <w:r w:rsidRPr="00A2102D">
              <w:rPr>
                <w:rFonts w:cs="Arial"/>
                <w:b/>
                <w:color w:val="579BB1"/>
                <w:sz w:val="22"/>
              </w:rPr>
              <w:br/>
              <w:t>and comments</w:t>
            </w:r>
          </w:p>
        </w:tc>
      </w:tr>
      <w:tr w:rsidR="00A15445" w:rsidRPr="00A15445" w14:paraId="5C2C8C67" w14:textId="77777777" w:rsidTr="00A15445">
        <w:trPr>
          <w:trHeight w:val="70"/>
        </w:trPr>
        <w:tc>
          <w:tcPr>
            <w:tcW w:w="2305" w:type="pct"/>
            <w:tcBorders>
              <w:bottom w:val="nil"/>
            </w:tcBorders>
            <w:vAlign w:val="center"/>
          </w:tcPr>
          <w:p w14:paraId="688A38DA" w14:textId="77777777" w:rsidR="00A15445" w:rsidRPr="00A15445" w:rsidRDefault="00A15445" w:rsidP="00A15445">
            <w:pPr>
              <w:rPr>
                <w:sz w:val="22"/>
              </w:rPr>
            </w:pPr>
            <w:r w:rsidRPr="00A15445">
              <w:rPr>
                <w:sz w:val="22"/>
              </w:rPr>
              <w:t>has other internal oversight committees as required where:</w:t>
            </w:r>
          </w:p>
        </w:tc>
        <w:tc>
          <w:tcPr>
            <w:tcW w:w="406" w:type="pct"/>
            <w:tcBorders>
              <w:bottom w:val="nil"/>
            </w:tcBorders>
            <w:vAlign w:val="center"/>
          </w:tcPr>
          <w:p w14:paraId="19B3FE01" w14:textId="77777777" w:rsidR="00A15445" w:rsidRPr="00A15445" w:rsidRDefault="00A15445" w:rsidP="00A15445">
            <w:pPr>
              <w:jc w:val="center"/>
              <w:rPr>
                <w:rFonts w:cs="Arial"/>
                <w:sz w:val="22"/>
              </w:rPr>
            </w:pPr>
          </w:p>
        </w:tc>
        <w:tc>
          <w:tcPr>
            <w:tcW w:w="611" w:type="pct"/>
            <w:tcBorders>
              <w:bottom w:val="nil"/>
            </w:tcBorders>
            <w:vAlign w:val="center"/>
          </w:tcPr>
          <w:p w14:paraId="29243B0A" w14:textId="77777777" w:rsidR="00A15445" w:rsidRPr="00A15445" w:rsidRDefault="00A15445" w:rsidP="00A15445">
            <w:pPr>
              <w:jc w:val="center"/>
              <w:rPr>
                <w:rFonts w:cs="Arial"/>
                <w:sz w:val="22"/>
              </w:rPr>
            </w:pPr>
          </w:p>
        </w:tc>
        <w:tc>
          <w:tcPr>
            <w:tcW w:w="474" w:type="pct"/>
            <w:tcBorders>
              <w:bottom w:val="nil"/>
            </w:tcBorders>
            <w:vAlign w:val="center"/>
          </w:tcPr>
          <w:p w14:paraId="6DF9BDD4" w14:textId="77777777" w:rsidR="00A15445" w:rsidRPr="00A15445" w:rsidRDefault="00A15445" w:rsidP="00A15445">
            <w:pPr>
              <w:jc w:val="center"/>
              <w:rPr>
                <w:rFonts w:cs="Arial"/>
                <w:sz w:val="22"/>
              </w:rPr>
            </w:pPr>
          </w:p>
        </w:tc>
        <w:tc>
          <w:tcPr>
            <w:tcW w:w="1204" w:type="pct"/>
            <w:tcBorders>
              <w:bottom w:val="nil"/>
            </w:tcBorders>
          </w:tcPr>
          <w:p w14:paraId="20F46DFF" w14:textId="77777777" w:rsidR="00A15445" w:rsidRPr="00A15445" w:rsidRDefault="00A15445" w:rsidP="00A15445">
            <w:pPr>
              <w:rPr>
                <w:sz w:val="22"/>
              </w:rPr>
            </w:pPr>
          </w:p>
        </w:tc>
      </w:tr>
      <w:tr w:rsidR="00A15445" w:rsidRPr="00A15445" w14:paraId="2ED4591A" w14:textId="77777777" w:rsidTr="00A15445">
        <w:trPr>
          <w:trHeight w:val="70"/>
        </w:trPr>
        <w:tc>
          <w:tcPr>
            <w:tcW w:w="2305" w:type="pct"/>
            <w:tcBorders>
              <w:top w:val="nil"/>
              <w:bottom w:val="nil"/>
            </w:tcBorders>
            <w:vAlign w:val="center"/>
          </w:tcPr>
          <w:p w14:paraId="3413312C" w14:textId="77777777" w:rsidR="00A15445" w:rsidRPr="00A15445" w:rsidRDefault="00A15445" w:rsidP="00A15445">
            <w:pPr>
              <w:pStyle w:val="ListParagraph"/>
              <w:numPr>
                <w:ilvl w:val="0"/>
                <w:numId w:val="50"/>
              </w:numPr>
              <w:rPr>
                <w:sz w:val="22"/>
              </w:rPr>
            </w:pPr>
            <w:r w:rsidRPr="00A15445">
              <w:rPr>
                <w:sz w:val="22"/>
              </w:rPr>
              <w:t xml:space="preserve">there are defined roles and relationships with executive leadership to embed accountability and oversight throughout the </w:t>
            </w:r>
            <w:r w:rsidR="0041699F">
              <w:rPr>
                <w:sz w:val="22"/>
              </w:rPr>
              <w:t xml:space="preserve">public </w:t>
            </w:r>
            <w:r w:rsidRPr="00A15445">
              <w:rPr>
                <w:sz w:val="22"/>
              </w:rPr>
              <w:t>authority</w:t>
            </w:r>
          </w:p>
        </w:tc>
        <w:tc>
          <w:tcPr>
            <w:tcW w:w="406" w:type="pct"/>
            <w:tcBorders>
              <w:top w:val="nil"/>
              <w:bottom w:val="nil"/>
            </w:tcBorders>
            <w:vAlign w:val="center"/>
          </w:tcPr>
          <w:p w14:paraId="5F523216"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6F584C4F"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2974562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6F190B53" w14:textId="77777777" w:rsidR="00A15445" w:rsidRPr="00A15445" w:rsidRDefault="00A15445" w:rsidP="00A15445">
            <w:pPr>
              <w:rPr>
                <w:sz w:val="22"/>
              </w:rPr>
            </w:pPr>
          </w:p>
        </w:tc>
      </w:tr>
      <w:tr w:rsidR="00A15445" w:rsidRPr="00A15445" w14:paraId="7D0C7011" w14:textId="77777777" w:rsidTr="00A15445">
        <w:trPr>
          <w:trHeight w:val="905"/>
        </w:trPr>
        <w:tc>
          <w:tcPr>
            <w:tcW w:w="2305" w:type="pct"/>
            <w:tcBorders>
              <w:top w:val="nil"/>
              <w:bottom w:val="nil"/>
            </w:tcBorders>
            <w:vAlign w:val="center"/>
          </w:tcPr>
          <w:p w14:paraId="236B0E4B" w14:textId="77777777" w:rsidR="00A15445" w:rsidRPr="00A15445" w:rsidRDefault="00A15445" w:rsidP="00A15445">
            <w:pPr>
              <w:pStyle w:val="ListParagraph"/>
              <w:numPr>
                <w:ilvl w:val="0"/>
                <w:numId w:val="50"/>
              </w:numPr>
              <w:rPr>
                <w:sz w:val="22"/>
              </w:rPr>
            </w:pPr>
            <w:r w:rsidRPr="00A15445">
              <w:rPr>
                <w:sz w:val="22"/>
              </w:rPr>
              <w:t>there are processes in place to ensure committees understand and apply their oversight roles consistently</w:t>
            </w:r>
          </w:p>
        </w:tc>
        <w:tc>
          <w:tcPr>
            <w:tcW w:w="406" w:type="pct"/>
            <w:tcBorders>
              <w:top w:val="nil"/>
              <w:bottom w:val="nil"/>
            </w:tcBorders>
            <w:vAlign w:val="center"/>
          </w:tcPr>
          <w:p w14:paraId="5D101089"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4C5747F0"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4B6F98C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1345EFC7" w14:textId="77777777" w:rsidR="00A15445" w:rsidRPr="00A15445" w:rsidRDefault="00A15445" w:rsidP="00A15445">
            <w:pPr>
              <w:rPr>
                <w:sz w:val="22"/>
              </w:rPr>
            </w:pPr>
          </w:p>
        </w:tc>
      </w:tr>
      <w:tr w:rsidR="00A15445" w:rsidRPr="00A15445" w14:paraId="11570AE4" w14:textId="77777777" w:rsidTr="00A15445">
        <w:trPr>
          <w:trHeight w:val="570"/>
        </w:trPr>
        <w:tc>
          <w:tcPr>
            <w:tcW w:w="2305" w:type="pct"/>
            <w:tcBorders>
              <w:top w:val="nil"/>
              <w:bottom w:val="single" w:sz="4" w:space="0" w:color="auto"/>
            </w:tcBorders>
            <w:vAlign w:val="center"/>
          </w:tcPr>
          <w:p w14:paraId="61344704" w14:textId="77777777" w:rsidR="00A15445" w:rsidRPr="00A15445" w:rsidRDefault="00A15445" w:rsidP="00A15445">
            <w:pPr>
              <w:pStyle w:val="ListParagraph"/>
              <w:numPr>
                <w:ilvl w:val="0"/>
                <w:numId w:val="50"/>
              </w:numPr>
              <w:rPr>
                <w:sz w:val="22"/>
              </w:rPr>
            </w:pPr>
            <w:r w:rsidRPr="00A15445">
              <w:rPr>
                <w:sz w:val="22"/>
              </w:rPr>
              <w:t>periodic reporting to senior leadership occurs to ensure they have a strong understanding of the</w:t>
            </w:r>
            <w:r w:rsidR="004860DF">
              <w:rPr>
                <w:sz w:val="22"/>
              </w:rPr>
              <w:t xml:space="preserve"> internal financial environment</w:t>
            </w:r>
          </w:p>
        </w:tc>
        <w:tc>
          <w:tcPr>
            <w:tcW w:w="406" w:type="pct"/>
            <w:tcBorders>
              <w:top w:val="nil"/>
              <w:bottom w:val="single" w:sz="4" w:space="0" w:color="auto"/>
            </w:tcBorders>
            <w:vAlign w:val="center"/>
          </w:tcPr>
          <w:p w14:paraId="2D95549F" w14:textId="77777777" w:rsidR="00A15445" w:rsidRPr="00A15445" w:rsidRDefault="00A15445" w:rsidP="007F51DD">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single" w:sz="4" w:space="0" w:color="auto"/>
            </w:tcBorders>
            <w:vAlign w:val="center"/>
          </w:tcPr>
          <w:p w14:paraId="54DC2E61" w14:textId="77777777" w:rsidR="00A15445" w:rsidRPr="00A15445" w:rsidRDefault="00A15445" w:rsidP="007F51DD">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single" w:sz="4" w:space="0" w:color="auto"/>
            </w:tcBorders>
            <w:vAlign w:val="center"/>
          </w:tcPr>
          <w:p w14:paraId="1DEC182E" w14:textId="77777777" w:rsidR="00A15445" w:rsidRPr="00A15445" w:rsidRDefault="00A15445" w:rsidP="007F51DD">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single" w:sz="4" w:space="0" w:color="auto"/>
            </w:tcBorders>
          </w:tcPr>
          <w:p w14:paraId="0568677E" w14:textId="77777777" w:rsidR="00A15445" w:rsidRPr="00A15445" w:rsidRDefault="00A15445" w:rsidP="00A15445">
            <w:pPr>
              <w:rPr>
                <w:sz w:val="22"/>
              </w:rPr>
            </w:pPr>
          </w:p>
        </w:tc>
      </w:tr>
      <w:tr w:rsidR="00A15445" w:rsidRPr="00A15445" w14:paraId="7448A46D" w14:textId="77777777" w:rsidTr="00A15445">
        <w:trPr>
          <w:trHeight w:val="70"/>
        </w:trPr>
        <w:tc>
          <w:tcPr>
            <w:tcW w:w="2305" w:type="pct"/>
            <w:tcBorders>
              <w:top w:val="single" w:sz="4" w:space="0" w:color="auto"/>
              <w:bottom w:val="nil"/>
            </w:tcBorders>
            <w:vAlign w:val="center"/>
          </w:tcPr>
          <w:p w14:paraId="5349968F" w14:textId="77777777" w:rsidR="00A15445" w:rsidRPr="00A15445" w:rsidRDefault="00A15445" w:rsidP="00A15445">
            <w:pPr>
              <w:rPr>
                <w:sz w:val="22"/>
              </w:rPr>
            </w:pPr>
            <w:r w:rsidRPr="00A15445">
              <w:rPr>
                <w:sz w:val="22"/>
              </w:rPr>
              <w:t>has monitoring and/or audit activities (and treatments available) to make sure officers’ involvement and behaviour in procurement or contracting are appropriate including:</w:t>
            </w:r>
          </w:p>
        </w:tc>
        <w:tc>
          <w:tcPr>
            <w:tcW w:w="406" w:type="pct"/>
            <w:tcBorders>
              <w:top w:val="single" w:sz="4" w:space="0" w:color="auto"/>
              <w:bottom w:val="nil"/>
            </w:tcBorders>
            <w:vAlign w:val="center"/>
          </w:tcPr>
          <w:p w14:paraId="4921BB99" w14:textId="77777777" w:rsidR="00A15445" w:rsidRPr="00A15445" w:rsidRDefault="00A15445" w:rsidP="00A15445">
            <w:pPr>
              <w:rPr>
                <w:sz w:val="22"/>
              </w:rPr>
            </w:pPr>
          </w:p>
        </w:tc>
        <w:tc>
          <w:tcPr>
            <w:tcW w:w="611" w:type="pct"/>
            <w:tcBorders>
              <w:top w:val="single" w:sz="4" w:space="0" w:color="auto"/>
              <w:bottom w:val="nil"/>
            </w:tcBorders>
            <w:vAlign w:val="center"/>
          </w:tcPr>
          <w:p w14:paraId="2E26B9A5" w14:textId="77777777" w:rsidR="00A15445" w:rsidRPr="00A15445" w:rsidRDefault="00A15445" w:rsidP="00A15445">
            <w:pPr>
              <w:rPr>
                <w:sz w:val="22"/>
              </w:rPr>
            </w:pPr>
          </w:p>
        </w:tc>
        <w:tc>
          <w:tcPr>
            <w:tcW w:w="474" w:type="pct"/>
            <w:tcBorders>
              <w:top w:val="single" w:sz="4" w:space="0" w:color="auto"/>
              <w:bottom w:val="nil"/>
            </w:tcBorders>
            <w:vAlign w:val="center"/>
          </w:tcPr>
          <w:p w14:paraId="1EACB959" w14:textId="77777777" w:rsidR="00A15445" w:rsidRPr="00A15445" w:rsidRDefault="00A15445" w:rsidP="00A15445">
            <w:pPr>
              <w:rPr>
                <w:sz w:val="22"/>
              </w:rPr>
            </w:pPr>
          </w:p>
        </w:tc>
        <w:tc>
          <w:tcPr>
            <w:tcW w:w="1204" w:type="pct"/>
            <w:tcBorders>
              <w:top w:val="single" w:sz="4" w:space="0" w:color="auto"/>
              <w:bottom w:val="nil"/>
            </w:tcBorders>
          </w:tcPr>
          <w:p w14:paraId="634F4CF8" w14:textId="77777777" w:rsidR="00A15445" w:rsidRPr="00A15445" w:rsidRDefault="00A15445" w:rsidP="00A15445">
            <w:pPr>
              <w:rPr>
                <w:sz w:val="22"/>
              </w:rPr>
            </w:pPr>
          </w:p>
        </w:tc>
      </w:tr>
      <w:tr w:rsidR="00A15445" w:rsidRPr="00A15445" w14:paraId="7A268E96" w14:textId="77777777" w:rsidTr="00A15445">
        <w:trPr>
          <w:trHeight w:val="70"/>
        </w:trPr>
        <w:tc>
          <w:tcPr>
            <w:tcW w:w="2305" w:type="pct"/>
            <w:tcBorders>
              <w:top w:val="nil"/>
              <w:bottom w:val="nil"/>
            </w:tcBorders>
            <w:vAlign w:val="center"/>
          </w:tcPr>
          <w:p w14:paraId="21D8DDBD" w14:textId="77777777" w:rsidR="00A15445" w:rsidRPr="00A15445" w:rsidRDefault="00A15445" w:rsidP="00A15445">
            <w:pPr>
              <w:pStyle w:val="ListParagraph"/>
              <w:numPr>
                <w:ilvl w:val="0"/>
                <w:numId w:val="50"/>
              </w:numPr>
              <w:rPr>
                <w:sz w:val="22"/>
              </w:rPr>
            </w:pPr>
            <w:r w:rsidRPr="00A15445">
              <w:rPr>
                <w:sz w:val="22"/>
              </w:rPr>
              <w:t>effective supervision of those working in ‘high-risk’ positions or undertaking high-risk functions or activities or those with high levels of discretionary decision making</w:t>
            </w:r>
          </w:p>
        </w:tc>
        <w:tc>
          <w:tcPr>
            <w:tcW w:w="406" w:type="pct"/>
            <w:tcBorders>
              <w:top w:val="nil"/>
              <w:bottom w:val="nil"/>
            </w:tcBorders>
            <w:vAlign w:val="center"/>
          </w:tcPr>
          <w:p w14:paraId="17BF641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24709F2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0F9757B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3C0DD80F" w14:textId="77777777" w:rsidR="00A15445" w:rsidRPr="00A15445" w:rsidRDefault="00A15445" w:rsidP="00A15445">
            <w:pPr>
              <w:rPr>
                <w:sz w:val="22"/>
              </w:rPr>
            </w:pPr>
          </w:p>
        </w:tc>
      </w:tr>
      <w:tr w:rsidR="00A15445" w:rsidRPr="00A15445" w14:paraId="216C01A7" w14:textId="77777777" w:rsidTr="00A15445">
        <w:trPr>
          <w:trHeight w:val="70"/>
        </w:trPr>
        <w:tc>
          <w:tcPr>
            <w:tcW w:w="2305" w:type="pct"/>
            <w:tcBorders>
              <w:top w:val="nil"/>
              <w:bottom w:val="nil"/>
            </w:tcBorders>
            <w:vAlign w:val="center"/>
          </w:tcPr>
          <w:p w14:paraId="34391A36" w14:textId="77777777" w:rsidR="00A15445" w:rsidRPr="00A15445" w:rsidRDefault="00A15445" w:rsidP="00A15445">
            <w:pPr>
              <w:pStyle w:val="ListParagraph"/>
              <w:numPr>
                <w:ilvl w:val="0"/>
                <w:numId w:val="50"/>
              </w:numPr>
              <w:rPr>
                <w:sz w:val="22"/>
              </w:rPr>
            </w:pPr>
            <w:r w:rsidRPr="00A15445">
              <w:rPr>
                <w:sz w:val="22"/>
              </w:rPr>
              <w:t>processes for identifying and recording officers with global access or officers who are able to override financial management controls</w:t>
            </w:r>
          </w:p>
        </w:tc>
        <w:tc>
          <w:tcPr>
            <w:tcW w:w="406" w:type="pct"/>
            <w:tcBorders>
              <w:top w:val="nil"/>
              <w:bottom w:val="nil"/>
            </w:tcBorders>
            <w:vAlign w:val="center"/>
          </w:tcPr>
          <w:p w14:paraId="0DAF5E1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1BB85A7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0A743C9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2846064A" w14:textId="77777777" w:rsidR="00A15445" w:rsidRPr="00A15445" w:rsidRDefault="00A15445" w:rsidP="00A15445">
            <w:pPr>
              <w:rPr>
                <w:sz w:val="22"/>
              </w:rPr>
            </w:pPr>
          </w:p>
        </w:tc>
      </w:tr>
      <w:tr w:rsidR="00A15445" w:rsidRPr="00A15445" w14:paraId="1F04FC41" w14:textId="77777777" w:rsidTr="00A15445">
        <w:trPr>
          <w:trHeight w:val="70"/>
        </w:trPr>
        <w:tc>
          <w:tcPr>
            <w:tcW w:w="2305" w:type="pct"/>
            <w:tcBorders>
              <w:top w:val="nil"/>
              <w:bottom w:val="nil"/>
            </w:tcBorders>
            <w:vAlign w:val="center"/>
          </w:tcPr>
          <w:p w14:paraId="4788230F" w14:textId="77777777" w:rsidR="00A15445" w:rsidRPr="00A15445" w:rsidRDefault="00A15445" w:rsidP="00A15445">
            <w:pPr>
              <w:pStyle w:val="ListParagraph"/>
              <w:numPr>
                <w:ilvl w:val="0"/>
                <w:numId w:val="50"/>
              </w:numPr>
              <w:rPr>
                <w:sz w:val="22"/>
              </w:rPr>
            </w:pPr>
            <w:r w:rsidRPr="00A15445">
              <w:rPr>
                <w:sz w:val="22"/>
              </w:rPr>
              <w:t>processes for identifying and recording officers’ access to sensitive contract or tender information</w:t>
            </w:r>
          </w:p>
        </w:tc>
        <w:tc>
          <w:tcPr>
            <w:tcW w:w="406" w:type="pct"/>
            <w:tcBorders>
              <w:top w:val="nil"/>
              <w:bottom w:val="nil"/>
            </w:tcBorders>
            <w:vAlign w:val="center"/>
          </w:tcPr>
          <w:p w14:paraId="4CB5C38D"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741BCE8A"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69CF678F"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54C4DAA6" w14:textId="77777777" w:rsidR="00A15445" w:rsidRPr="00A15445" w:rsidRDefault="00A15445" w:rsidP="00A15445">
            <w:pPr>
              <w:rPr>
                <w:sz w:val="22"/>
              </w:rPr>
            </w:pPr>
          </w:p>
        </w:tc>
      </w:tr>
      <w:tr w:rsidR="00A15445" w:rsidRPr="00A15445" w14:paraId="3CD848CF" w14:textId="77777777" w:rsidTr="00A15445">
        <w:trPr>
          <w:trHeight w:val="70"/>
        </w:trPr>
        <w:tc>
          <w:tcPr>
            <w:tcW w:w="2305" w:type="pct"/>
            <w:tcBorders>
              <w:top w:val="nil"/>
              <w:bottom w:val="nil"/>
            </w:tcBorders>
            <w:vAlign w:val="center"/>
          </w:tcPr>
          <w:p w14:paraId="1D4E1D50" w14:textId="77777777" w:rsidR="00A15445" w:rsidRPr="00A15445" w:rsidRDefault="00A15445" w:rsidP="00A15445">
            <w:pPr>
              <w:pStyle w:val="ListParagraph"/>
              <w:numPr>
                <w:ilvl w:val="0"/>
                <w:numId w:val="50"/>
              </w:numPr>
              <w:rPr>
                <w:sz w:val="22"/>
              </w:rPr>
            </w:pPr>
            <w:r w:rsidRPr="00A15445">
              <w:rPr>
                <w:sz w:val="22"/>
              </w:rPr>
              <w:t>rotating officers in ‘high-risk’ positions or undertaking high-risk functions or activities</w:t>
            </w:r>
          </w:p>
        </w:tc>
        <w:tc>
          <w:tcPr>
            <w:tcW w:w="406" w:type="pct"/>
            <w:tcBorders>
              <w:top w:val="nil"/>
              <w:bottom w:val="nil"/>
            </w:tcBorders>
            <w:vAlign w:val="center"/>
          </w:tcPr>
          <w:p w14:paraId="58C7356A"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6D591BEA"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0E90DC3E"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665DF04B" w14:textId="77777777" w:rsidR="00A15445" w:rsidRPr="00A15445" w:rsidRDefault="00A15445" w:rsidP="00A15445">
            <w:pPr>
              <w:rPr>
                <w:sz w:val="22"/>
              </w:rPr>
            </w:pPr>
          </w:p>
        </w:tc>
      </w:tr>
      <w:tr w:rsidR="00A15445" w:rsidRPr="00A15445" w14:paraId="5BFF1CF2" w14:textId="77777777" w:rsidTr="00A15445">
        <w:trPr>
          <w:trHeight w:val="70"/>
        </w:trPr>
        <w:tc>
          <w:tcPr>
            <w:tcW w:w="2305" w:type="pct"/>
            <w:tcBorders>
              <w:top w:val="nil"/>
              <w:bottom w:val="nil"/>
            </w:tcBorders>
            <w:vAlign w:val="center"/>
          </w:tcPr>
          <w:p w14:paraId="506E05B0" w14:textId="77777777" w:rsidR="00A15445" w:rsidRPr="00A15445" w:rsidRDefault="00A15445" w:rsidP="00A15445">
            <w:pPr>
              <w:pStyle w:val="ListParagraph"/>
              <w:numPr>
                <w:ilvl w:val="0"/>
                <w:numId w:val="50"/>
              </w:numPr>
              <w:rPr>
                <w:sz w:val="22"/>
              </w:rPr>
            </w:pPr>
            <w:r w:rsidRPr="00A15445">
              <w:rPr>
                <w:sz w:val="22"/>
              </w:rPr>
              <w:t>ongoing vigilance around segregation of duties</w:t>
            </w:r>
          </w:p>
        </w:tc>
        <w:tc>
          <w:tcPr>
            <w:tcW w:w="406" w:type="pct"/>
            <w:tcBorders>
              <w:top w:val="nil"/>
              <w:bottom w:val="nil"/>
            </w:tcBorders>
            <w:vAlign w:val="center"/>
          </w:tcPr>
          <w:p w14:paraId="27DD1EA2"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nil"/>
            </w:tcBorders>
            <w:vAlign w:val="center"/>
          </w:tcPr>
          <w:p w14:paraId="68ED03B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nil"/>
            </w:tcBorders>
            <w:vAlign w:val="center"/>
          </w:tcPr>
          <w:p w14:paraId="67B38B25"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nil"/>
            </w:tcBorders>
          </w:tcPr>
          <w:p w14:paraId="6DEDEF38" w14:textId="77777777" w:rsidR="00A15445" w:rsidRPr="00A15445" w:rsidRDefault="00A15445" w:rsidP="00A15445">
            <w:pPr>
              <w:rPr>
                <w:sz w:val="22"/>
              </w:rPr>
            </w:pPr>
          </w:p>
        </w:tc>
      </w:tr>
      <w:tr w:rsidR="00A15445" w:rsidRPr="00A15445" w14:paraId="42D6BE16" w14:textId="77777777" w:rsidTr="00A15445">
        <w:trPr>
          <w:trHeight w:val="530"/>
        </w:trPr>
        <w:tc>
          <w:tcPr>
            <w:tcW w:w="2305" w:type="pct"/>
            <w:tcBorders>
              <w:top w:val="nil"/>
              <w:bottom w:val="single" w:sz="4" w:space="0" w:color="auto"/>
            </w:tcBorders>
            <w:vAlign w:val="center"/>
          </w:tcPr>
          <w:p w14:paraId="65065571" w14:textId="77777777" w:rsidR="00A15445" w:rsidRPr="00A15445" w:rsidRDefault="00A15445" w:rsidP="00A15445">
            <w:pPr>
              <w:pStyle w:val="ListParagraph"/>
              <w:numPr>
                <w:ilvl w:val="0"/>
                <w:numId w:val="50"/>
              </w:numPr>
              <w:rPr>
                <w:sz w:val="22"/>
              </w:rPr>
            </w:pPr>
            <w:r w:rsidRPr="00A15445">
              <w:rPr>
                <w:sz w:val="22"/>
              </w:rPr>
              <w:t>leave lia</w:t>
            </w:r>
            <w:r w:rsidR="004860DF">
              <w:rPr>
                <w:sz w:val="22"/>
              </w:rPr>
              <w:t>bility is appropriately managed</w:t>
            </w:r>
          </w:p>
        </w:tc>
        <w:tc>
          <w:tcPr>
            <w:tcW w:w="406" w:type="pct"/>
            <w:tcBorders>
              <w:top w:val="nil"/>
              <w:bottom w:val="single" w:sz="4" w:space="0" w:color="auto"/>
            </w:tcBorders>
            <w:vAlign w:val="center"/>
          </w:tcPr>
          <w:p w14:paraId="3F08AE9C"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single" w:sz="4" w:space="0" w:color="auto"/>
            </w:tcBorders>
            <w:vAlign w:val="center"/>
          </w:tcPr>
          <w:p w14:paraId="4B1F795A"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single" w:sz="4" w:space="0" w:color="auto"/>
            </w:tcBorders>
            <w:vAlign w:val="center"/>
          </w:tcPr>
          <w:p w14:paraId="117F5401"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single" w:sz="4" w:space="0" w:color="auto"/>
            </w:tcBorders>
          </w:tcPr>
          <w:p w14:paraId="5CC669D3" w14:textId="77777777" w:rsidR="00A15445" w:rsidRPr="00A15445" w:rsidRDefault="00A15445" w:rsidP="00A15445">
            <w:pPr>
              <w:rPr>
                <w:sz w:val="22"/>
              </w:rPr>
            </w:pPr>
          </w:p>
        </w:tc>
      </w:tr>
      <w:tr w:rsidR="00A15445" w:rsidRPr="00A15445" w14:paraId="71774CBD" w14:textId="77777777" w:rsidTr="00A15445">
        <w:trPr>
          <w:trHeight w:val="70"/>
        </w:trPr>
        <w:tc>
          <w:tcPr>
            <w:tcW w:w="2305" w:type="pct"/>
            <w:tcBorders>
              <w:top w:val="nil"/>
              <w:bottom w:val="single" w:sz="4" w:space="0" w:color="auto"/>
            </w:tcBorders>
            <w:vAlign w:val="center"/>
          </w:tcPr>
          <w:p w14:paraId="43472430" w14:textId="77777777" w:rsidR="00A15445" w:rsidRPr="00A15445" w:rsidRDefault="00A15445" w:rsidP="00A15445">
            <w:pPr>
              <w:rPr>
                <w:sz w:val="22"/>
              </w:rPr>
            </w:pPr>
            <w:r w:rsidRPr="00A15445">
              <w:rPr>
                <w:sz w:val="22"/>
              </w:rPr>
              <w:t>has a process to address matters identified, detected and reported including how issues are escalated internally and externally (i.e. who is notified and when and how investigations are undertaken)</w:t>
            </w:r>
          </w:p>
        </w:tc>
        <w:tc>
          <w:tcPr>
            <w:tcW w:w="406" w:type="pct"/>
            <w:tcBorders>
              <w:top w:val="nil"/>
              <w:bottom w:val="single" w:sz="4" w:space="0" w:color="auto"/>
            </w:tcBorders>
            <w:vAlign w:val="center"/>
          </w:tcPr>
          <w:p w14:paraId="1B44293F"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tcBorders>
              <w:top w:val="nil"/>
              <w:bottom w:val="single" w:sz="4" w:space="0" w:color="auto"/>
            </w:tcBorders>
            <w:vAlign w:val="center"/>
          </w:tcPr>
          <w:p w14:paraId="20EF0744"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tcBorders>
              <w:top w:val="nil"/>
              <w:bottom w:val="single" w:sz="4" w:space="0" w:color="auto"/>
            </w:tcBorders>
            <w:vAlign w:val="center"/>
          </w:tcPr>
          <w:p w14:paraId="0CF68A15"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Borders>
              <w:top w:val="nil"/>
              <w:bottom w:val="single" w:sz="4" w:space="0" w:color="auto"/>
            </w:tcBorders>
          </w:tcPr>
          <w:p w14:paraId="691BFAF4" w14:textId="77777777" w:rsidR="00A15445" w:rsidRPr="00A15445" w:rsidRDefault="00A15445" w:rsidP="00A15445">
            <w:pPr>
              <w:rPr>
                <w:sz w:val="22"/>
              </w:rPr>
            </w:pPr>
          </w:p>
        </w:tc>
      </w:tr>
      <w:tr w:rsidR="00A15445" w:rsidRPr="00A15445" w14:paraId="49476CED" w14:textId="77777777" w:rsidTr="00A15445">
        <w:trPr>
          <w:trHeight w:val="1122"/>
        </w:trPr>
        <w:tc>
          <w:tcPr>
            <w:tcW w:w="2305" w:type="pct"/>
            <w:vAlign w:val="center"/>
          </w:tcPr>
          <w:p w14:paraId="08C7D04C" w14:textId="77777777" w:rsidR="00A15445" w:rsidRPr="00A15445" w:rsidRDefault="00A15445" w:rsidP="00A15445">
            <w:pPr>
              <w:rPr>
                <w:sz w:val="22"/>
              </w:rPr>
            </w:pPr>
            <w:r w:rsidRPr="00A15445">
              <w:rPr>
                <w:sz w:val="22"/>
              </w:rPr>
              <w:t>has a process to use learnings from reports and recommendations of anti-corruption agencies and other integrity bodies.</w:t>
            </w:r>
          </w:p>
        </w:tc>
        <w:tc>
          <w:tcPr>
            <w:tcW w:w="406" w:type="pct"/>
            <w:vAlign w:val="center"/>
          </w:tcPr>
          <w:p w14:paraId="748E9ACB"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611" w:type="pct"/>
            <w:vAlign w:val="center"/>
          </w:tcPr>
          <w:p w14:paraId="1DD55DE0"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474" w:type="pct"/>
            <w:vAlign w:val="center"/>
          </w:tcPr>
          <w:p w14:paraId="1D7F253B" w14:textId="77777777" w:rsidR="00A15445" w:rsidRPr="00A15445" w:rsidRDefault="00A15445" w:rsidP="00A15445">
            <w:pPr>
              <w:jc w:val="center"/>
              <w:rPr>
                <w:rFonts w:cs="Arial"/>
                <w:sz w:val="22"/>
              </w:rPr>
            </w:pPr>
            <w:r w:rsidRPr="00A15445">
              <w:rPr>
                <w:rFonts w:cs="Arial"/>
                <w:sz w:val="22"/>
              </w:rPr>
              <w:fldChar w:fldCharType="begin">
                <w:ffData>
                  <w:name w:val="Check5"/>
                  <w:enabled/>
                  <w:calcOnExit w:val="0"/>
                  <w:checkBox>
                    <w:sizeAuto/>
                    <w:default w:val="0"/>
                  </w:checkBox>
                </w:ffData>
              </w:fldChar>
            </w:r>
            <w:r w:rsidRPr="00A15445">
              <w:rPr>
                <w:rFonts w:cs="Arial"/>
                <w:sz w:val="22"/>
              </w:rPr>
              <w:instrText xml:space="preserve"> FORMCHECKBOX </w:instrText>
            </w:r>
            <w:r w:rsidR="00000000">
              <w:rPr>
                <w:rFonts w:cs="Arial"/>
                <w:sz w:val="22"/>
              </w:rPr>
            </w:r>
            <w:r w:rsidR="00000000">
              <w:rPr>
                <w:rFonts w:cs="Arial"/>
                <w:sz w:val="22"/>
              </w:rPr>
              <w:fldChar w:fldCharType="separate"/>
            </w:r>
            <w:r w:rsidRPr="00A15445">
              <w:rPr>
                <w:rFonts w:cs="Arial"/>
                <w:sz w:val="22"/>
              </w:rPr>
              <w:fldChar w:fldCharType="end"/>
            </w:r>
          </w:p>
        </w:tc>
        <w:tc>
          <w:tcPr>
            <w:tcW w:w="1204" w:type="pct"/>
          </w:tcPr>
          <w:p w14:paraId="31C40D85" w14:textId="77777777" w:rsidR="00A15445" w:rsidRPr="00A15445" w:rsidRDefault="00A15445" w:rsidP="00A15445">
            <w:pPr>
              <w:rPr>
                <w:sz w:val="22"/>
              </w:rPr>
            </w:pPr>
          </w:p>
        </w:tc>
      </w:tr>
    </w:tbl>
    <w:p w14:paraId="542A901F" w14:textId="77777777" w:rsidR="00A15445" w:rsidRPr="00527EFC" w:rsidRDefault="00A15445" w:rsidP="00A15445"/>
    <w:sectPr w:rsidR="00A15445" w:rsidRPr="00527EFC" w:rsidSect="00363BA5">
      <w:pgSz w:w="11906" w:h="16838"/>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9807" w14:textId="77777777" w:rsidR="00424B47" w:rsidRDefault="00424B47" w:rsidP="005B19D2">
      <w:pPr>
        <w:spacing w:after="0" w:line="240" w:lineRule="auto"/>
      </w:pPr>
      <w:r>
        <w:separator/>
      </w:r>
    </w:p>
  </w:endnote>
  <w:endnote w:type="continuationSeparator" w:id="0">
    <w:p w14:paraId="185E7CE4" w14:textId="77777777" w:rsidR="00424B47" w:rsidRDefault="00424B47" w:rsidP="005B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Pro 55 Roman">
    <w:altName w:val="Microsoft Sans Serif"/>
    <w:panose1 w:val="00000000000000000000"/>
    <w:charset w:val="00"/>
    <w:family w:val="swiss"/>
    <w:notTrueType/>
    <w:pitch w:val="variable"/>
    <w:sig w:usb0="800000AF" w:usb1="5000204A" w:usb2="00000000" w:usb3="00000000" w:csb0="0000009B" w:csb1="00000000"/>
  </w:font>
  <w:font w:name="EYInterstate Light">
    <w:altName w:val="Franklin Gothic Medium Cond"/>
    <w:charset w:val="00"/>
    <w:family w:val="auto"/>
    <w:pitch w:val="variable"/>
    <w:sig w:usb0="A00002AF"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AAD2" w14:textId="77777777" w:rsidR="0041699F" w:rsidRPr="00BB4759" w:rsidRDefault="00000000" w:rsidP="00BB4759">
    <w:pPr>
      <w:pStyle w:val="Footer"/>
      <w:jc w:val="center"/>
      <w:rPr>
        <w:sz w:val="18"/>
      </w:rPr>
    </w:pPr>
    <w:sdt>
      <w:sdtPr>
        <w:id w:val="-328676339"/>
        <w:docPartObj>
          <w:docPartGallery w:val="Page Numbers (Bottom of Page)"/>
          <w:docPartUnique/>
        </w:docPartObj>
      </w:sdtPr>
      <w:sdtEndPr>
        <w:rPr>
          <w:noProof/>
        </w:rPr>
      </w:sdtEndPr>
      <w:sdtContent>
        <w:r w:rsidR="0041699F" w:rsidRPr="00BB4759">
          <w:fldChar w:fldCharType="begin"/>
        </w:r>
        <w:r w:rsidR="0041699F" w:rsidRPr="00BB4759">
          <w:instrText xml:space="preserve"> PAGE   \* MERGEFORMAT </w:instrText>
        </w:r>
        <w:r w:rsidR="0041699F" w:rsidRPr="00BB4759">
          <w:fldChar w:fldCharType="separate"/>
        </w:r>
        <w:r w:rsidR="009A0495">
          <w:rPr>
            <w:noProof/>
          </w:rPr>
          <w:t>11</w:t>
        </w:r>
        <w:r w:rsidR="0041699F" w:rsidRPr="00BB4759">
          <w:rPr>
            <w:noProof/>
          </w:rPr>
          <w:fldChar w:fldCharType="end"/>
        </w:r>
      </w:sdtContent>
    </w:sdt>
    <w:r w:rsidR="0041699F">
      <w:rPr>
        <w:noProof/>
      </w:rPr>
      <w:tab/>
    </w:r>
    <w:r w:rsidR="0041699F">
      <w:rPr>
        <w:noProof/>
      </w:rPr>
      <w:tab/>
    </w:r>
    <w:r w:rsidR="0041699F" w:rsidRPr="00CC61D2">
      <w:rPr>
        <w:noProof/>
        <w:sz w:val="18"/>
      </w:rPr>
      <w:t>PSC2037324</w:t>
    </w:r>
    <w:r w:rsidR="0041699F">
      <w:rPr>
        <w:noProof/>
        <w:sz w:val="18"/>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8542" w14:textId="77777777" w:rsidR="0041699F" w:rsidRPr="00BB4759" w:rsidRDefault="00000000" w:rsidP="004A0D09">
    <w:pPr>
      <w:pStyle w:val="Footer"/>
      <w:jc w:val="center"/>
      <w:rPr>
        <w:sz w:val="18"/>
      </w:rPr>
    </w:pPr>
    <w:sdt>
      <w:sdtPr>
        <w:id w:val="-120853638"/>
        <w:docPartObj>
          <w:docPartGallery w:val="Page Numbers (Bottom of Page)"/>
          <w:docPartUnique/>
        </w:docPartObj>
      </w:sdtPr>
      <w:sdtEndPr>
        <w:rPr>
          <w:noProof/>
        </w:rPr>
      </w:sdtEndPr>
      <w:sdtContent>
        <w:r w:rsidR="0041699F" w:rsidRPr="00BB4759">
          <w:fldChar w:fldCharType="begin"/>
        </w:r>
        <w:r w:rsidR="0041699F" w:rsidRPr="00BB4759">
          <w:instrText xml:space="preserve"> PAGE   \* MERGEFORMAT </w:instrText>
        </w:r>
        <w:r w:rsidR="0041699F" w:rsidRPr="00BB4759">
          <w:fldChar w:fldCharType="separate"/>
        </w:r>
        <w:r w:rsidR="009A0495">
          <w:rPr>
            <w:noProof/>
          </w:rPr>
          <w:t>2</w:t>
        </w:r>
        <w:r w:rsidR="0041699F" w:rsidRPr="00BB4759">
          <w:rPr>
            <w:noProof/>
          </w:rPr>
          <w:fldChar w:fldCharType="end"/>
        </w:r>
      </w:sdtContent>
    </w:sdt>
    <w:r w:rsidR="0041699F">
      <w:rPr>
        <w:noProof/>
      </w:rPr>
      <w:tab/>
    </w:r>
    <w:r w:rsidR="0041699F">
      <w:rPr>
        <w:noProof/>
      </w:rPr>
      <w:tab/>
    </w:r>
    <w:r w:rsidR="0041699F" w:rsidRPr="00CC61D2">
      <w:rPr>
        <w:noProof/>
        <w:sz w:val="18"/>
      </w:rPr>
      <w:t>PSC2037324/01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05F0" w14:textId="77777777" w:rsidR="00424B47" w:rsidRDefault="00424B47" w:rsidP="005B19D2">
      <w:pPr>
        <w:spacing w:after="0" w:line="240" w:lineRule="auto"/>
      </w:pPr>
      <w:r>
        <w:separator/>
      </w:r>
    </w:p>
  </w:footnote>
  <w:footnote w:type="continuationSeparator" w:id="0">
    <w:p w14:paraId="60181045" w14:textId="77777777" w:rsidR="00424B47" w:rsidRDefault="00424B47" w:rsidP="005B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D5E" w14:textId="77777777" w:rsidR="0041699F" w:rsidRDefault="0041699F">
    <w:pPr>
      <w:pStyle w:val="Header"/>
    </w:pPr>
    <w:r>
      <w:rPr>
        <w:noProof/>
        <w:lang w:eastAsia="en-AU"/>
      </w:rPr>
      <w:softHyphen/>
    </w:r>
    <w:r>
      <w:rPr>
        <w:noProof/>
        <w:lang w:eastAsia="en-AU"/>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921"/>
    <w:multiLevelType w:val="hybridMultilevel"/>
    <w:tmpl w:val="19F09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D4242F"/>
    <w:multiLevelType w:val="multilevel"/>
    <w:tmpl w:val="311C7B5A"/>
    <w:numStyleLink w:val="Bullets"/>
  </w:abstractNum>
  <w:abstractNum w:abstractNumId="2" w15:restartNumberingAfterBreak="0">
    <w:nsid w:val="042365D1"/>
    <w:multiLevelType w:val="multilevel"/>
    <w:tmpl w:val="B9044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B0A8A"/>
    <w:multiLevelType w:val="hybridMultilevel"/>
    <w:tmpl w:val="C3BA3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7759E"/>
    <w:multiLevelType w:val="hybridMultilevel"/>
    <w:tmpl w:val="E878FCF8"/>
    <w:lvl w:ilvl="0" w:tplc="0C090001">
      <w:start w:val="1"/>
      <w:numFmt w:val="bullet"/>
      <w:lvlText w:val=""/>
      <w:lvlJc w:val="left"/>
      <w:pPr>
        <w:ind w:left="1187" w:hanging="360"/>
      </w:pPr>
      <w:rPr>
        <w:rFonts w:ascii="Symbol" w:hAnsi="Symbol" w:hint="default"/>
      </w:rPr>
    </w:lvl>
    <w:lvl w:ilvl="1" w:tplc="0C090003" w:tentative="1">
      <w:start w:val="1"/>
      <w:numFmt w:val="bullet"/>
      <w:lvlText w:val="o"/>
      <w:lvlJc w:val="left"/>
      <w:pPr>
        <w:ind w:left="1907" w:hanging="360"/>
      </w:pPr>
      <w:rPr>
        <w:rFonts w:ascii="Courier New" w:hAnsi="Courier New" w:cs="Courier New" w:hint="default"/>
      </w:rPr>
    </w:lvl>
    <w:lvl w:ilvl="2" w:tplc="0C090005" w:tentative="1">
      <w:start w:val="1"/>
      <w:numFmt w:val="bullet"/>
      <w:lvlText w:val=""/>
      <w:lvlJc w:val="left"/>
      <w:pPr>
        <w:ind w:left="2627" w:hanging="360"/>
      </w:pPr>
      <w:rPr>
        <w:rFonts w:ascii="Wingdings" w:hAnsi="Wingdings" w:hint="default"/>
      </w:rPr>
    </w:lvl>
    <w:lvl w:ilvl="3" w:tplc="0C090001" w:tentative="1">
      <w:start w:val="1"/>
      <w:numFmt w:val="bullet"/>
      <w:lvlText w:val=""/>
      <w:lvlJc w:val="left"/>
      <w:pPr>
        <w:ind w:left="3347" w:hanging="360"/>
      </w:pPr>
      <w:rPr>
        <w:rFonts w:ascii="Symbol" w:hAnsi="Symbol" w:hint="default"/>
      </w:rPr>
    </w:lvl>
    <w:lvl w:ilvl="4" w:tplc="0C090003" w:tentative="1">
      <w:start w:val="1"/>
      <w:numFmt w:val="bullet"/>
      <w:lvlText w:val="o"/>
      <w:lvlJc w:val="left"/>
      <w:pPr>
        <w:ind w:left="4067" w:hanging="360"/>
      </w:pPr>
      <w:rPr>
        <w:rFonts w:ascii="Courier New" w:hAnsi="Courier New" w:cs="Courier New" w:hint="default"/>
      </w:rPr>
    </w:lvl>
    <w:lvl w:ilvl="5" w:tplc="0C090005" w:tentative="1">
      <w:start w:val="1"/>
      <w:numFmt w:val="bullet"/>
      <w:lvlText w:val=""/>
      <w:lvlJc w:val="left"/>
      <w:pPr>
        <w:ind w:left="4787" w:hanging="360"/>
      </w:pPr>
      <w:rPr>
        <w:rFonts w:ascii="Wingdings" w:hAnsi="Wingdings" w:hint="default"/>
      </w:rPr>
    </w:lvl>
    <w:lvl w:ilvl="6" w:tplc="0C090001" w:tentative="1">
      <w:start w:val="1"/>
      <w:numFmt w:val="bullet"/>
      <w:lvlText w:val=""/>
      <w:lvlJc w:val="left"/>
      <w:pPr>
        <w:ind w:left="5507" w:hanging="360"/>
      </w:pPr>
      <w:rPr>
        <w:rFonts w:ascii="Symbol" w:hAnsi="Symbol" w:hint="default"/>
      </w:rPr>
    </w:lvl>
    <w:lvl w:ilvl="7" w:tplc="0C090003" w:tentative="1">
      <w:start w:val="1"/>
      <w:numFmt w:val="bullet"/>
      <w:lvlText w:val="o"/>
      <w:lvlJc w:val="left"/>
      <w:pPr>
        <w:ind w:left="6227" w:hanging="360"/>
      </w:pPr>
      <w:rPr>
        <w:rFonts w:ascii="Courier New" w:hAnsi="Courier New" w:cs="Courier New" w:hint="default"/>
      </w:rPr>
    </w:lvl>
    <w:lvl w:ilvl="8" w:tplc="0C090005" w:tentative="1">
      <w:start w:val="1"/>
      <w:numFmt w:val="bullet"/>
      <w:lvlText w:val=""/>
      <w:lvlJc w:val="left"/>
      <w:pPr>
        <w:ind w:left="6947" w:hanging="360"/>
      </w:pPr>
      <w:rPr>
        <w:rFonts w:ascii="Wingdings" w:hAnsi="Wingdings" w:hint="default"/>
      </w:rPr>
    </w:lvl>
  </w:abstractNum>
  <w:abstractNum w:abstractNumId="5" w15:restartNumberingAfterBreak="0">
    <w:nsid w:val="19627031"/>
    <w:multiLevelType w:val="hybridMultilevel"/>
    <w:tmpl w:val="9A16C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E06DEE"/>
    <w:multiLevelType w:val="hybridMultilevel"/>
    <w:tmpl w:val="774AD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11434B"/>
    <w:multiLevelType w:val="hybridMultilevel"/>
    <w:tmpl w:val="AA2E5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1E408E"/>
    <w:multiLevelType w:val="hybridMultilevel"/>
    <w:tmpl w:val="B3DC6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3F1E50"/>
    <w:multiLevelType w:val="hybridMultilevel"/>
    <w:tmpl w:val="0956A1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B721D"/>
    <w:multiLevelType w:val="hybridMultilevel"/>
    <w:tmpl w:val="218EB2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F664A09"/>
    <w:multiLevelType w:val="hybridMultilevel"/>
    <w:tmpl w:val="DAA6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D126E"/>
    <w:multiLevelType w:val="hybridMultilevel"/>
    <w:tmpl w:val="708E8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3858FD"/>
    <w:multiLevelType w:val="hybridMultilevel"/>
    <w:tmpl w:val="940AC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363ED9"/>
    <w:multiLevelType w:val="hybridMultilevel"/>
    <w:tmpl w:val="919E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17264"/>
    <w:multiLevelType w:val="hybridMultilevel"/>
    <w:tmpl w:val="93CC7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F72BC"/>
    <w:multiLevelType w:val="hybridMultilevel"/>
    <w:tmpl w:val="B8762E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28C5A88"/>
    <w:multiLevelType w:val="hybridMultilevel"/>
    <w:tmpl w:val="CD665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8F4D1C"/>
    <w:multiLevelType w:val="hybridMultilevel"/>
    <w:tmpl w:val="59CC6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B3F23"/>
    <w:multiLevelType w:val="hybridMultilevel"/>
    <w:tmpl w:val="DF4C1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E6AE9"/>
    <w:multiLevelType w:val="hybridMultilevel"/>
    <w:tmpl w:val="5A781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CC5E60"/>
    <w:multiLevelType w:val="hybridMultilevel"/>
    <w:tmpl w:val="6298E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CF3439"/>
    <w:multiLevelType w:val="hybridMultilevel"/>
    <w:tmpl w:val="59465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04B11"/>
    <w:multiLevelType w:val="hybridMultilevel"/>
    <w:tmpl w:val="1BAA9260"/>
    <w:lvl w:ilvl="0" w:tplc="F546FF56">
      <w:start w:val="1"/>
      <w:numFmt w:val="bullet"/>
      <w:lvlText w:val=""/>
      <w:lvlJc w:val="left"/>
      <w:pPr>
        <w:ind w:left="360" w:hanging="360"/>
      </w:pPr>
      <w:rPr>
        <w:rFonts w:ascii="Symbol" w:hAnsi="Symbol" w:hint="default"/>
      </w:rPr>
    </w:lvl>
    <w:lvl w:ilvl="1" w:tplc="79D0AEC2">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B84060"/>
    <w:multiLevelType w:val="hybridMultilevel"/>
    <w:tmpl w:val="E02696A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261E79"/>
    <w:multiLevelType w:val="hybridMultilevel"/>
    <w:tmpl w:val="2FB4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AA562A"/>
    <w:multiLevelType w:val="hybridMultilevel"/>
    <w:tmpl w:val="88B64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E62B7A"/>
    <w:multiLevelType w:val="hybridMultilevel"/>
    <w:tmpl w:val="40B4B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C96FDE"/>
    <w:multiLevelType w:val="hybridMultilevel"/>
    <w:tmpl w:val="D3F6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5633E9"/>
    <w:multiLevelType w:val="hybridMultilevel"/>
    <w:tmpl w:val="5ECA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DF2A5D"/>
    <w:multiLevelType w:val="hybridMultilevel"/>
    <w:tmpl w:val="20966B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6804A0"/>
    <w:multiLevelType w:val="hybridMultilevel"/>
    <w:tmpl w:val="3098A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E4311"/>
    <w:multiLevelType w:val="hybridMultilevel"/>
    <w:tmpl w:val="5148D1D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3" w15:restartNumberingAfterBreak="0">
    <w:nsid w:val="5B0E04AB"/>
    <w:multiLevelType w:val="hybridMultilevel"/>
    <w:tmpl w:val="9F782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370899"/>
    <w:multiLevelType w:val="multilevel"/>
    <w:tmpl w:val="1AD85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3FF7078"/>
    <w:multiLevelType w:val="hybridMultilevel"/>
    <w:tmpl w:val="2D86C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FB5B16"/>
    <w:multiLevelType w:val="hybridMultilevel"/>
    <w:tmpl w:val="DBA84D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A7C6579"/>
    <w:multiLevelType w:val="hybridMultilevel"/>
    <w:tmpl w:val="61B8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44780C"/>
    <w:multiLevelType w:val="hybridMultilevel"/>
    <w:tmpl w:val="3B4AE9EA"/>
    <w:lvl w:ilvl="0" w:tplc="7B561FC0">
      <w:start w:val="1"/>
      <w:numFmt w:val="bullet"/>
      <w:pStyle w:val="ListParagraph"/>
      <w:lvlText w:val=""/>
      <w:lvlJc w:val="left"/>
      <w:pPr>
        <w:ind w:left="360" w:hanging="360"/>
      </w:pPr>
      <w:rPr>
        <w:rFonts w:ascii="Symbol" w:hAnsi="Symbol" w:hint="default"/>
      </w:rPr>
    </w:lvl>
    <w:lvl w:ilvl="1" w:tplc="7CE49B6C">
      <w:start w:val="1"/>
      <w:numFmt w:val="bullet"/>
      <w:lvlText w:val="o"/>
      <w:lvlJc w:val="left"/>
      <w:pPr>
        <w:ind w:left="907" w:hanging="340"/>
      </w:pPr>
      <w:rPr>
        <w:rFonts w:ascii="Courier New" w:hAnsi="Courier New" w:hint="default"/>
      </w:rPr>
    </w:lvl>
    <w:lvl w:ilvl="2" w:tplc="1170549A">
      <w:start w:val="1"/>
      <w:numFmt w:val="bullet"/>
      <w:lvlText w:val="-"/>
      <w:lvlJc w:val="left"/>
      <w:pPr>
        <w:ind w:left="1701" w:hanging="34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4E6549"/>
    <w:multiLevelType w:val="hybridMultilevel"/>
    <w:tmpl w:val="CF26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AD2B0F"/>
    <w:multiLevelType w:val="hybridMultilevel"/>
    <w:tmpl w:val="081A1A82"/>
    <w:lvl w:ilvl="0" w:tplc="1D280BCA">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923E5F"/>
    <w:multiLevelType w:val="hybridMultilevel"/>
    <w:tmpl w:val="04C087EC"/>
    <w:lvl w:ilvl="0" w:tplc="E3D060E0">
      <w:start w:val="1"/>
      <w:numFmt w:val="bullet"/>
      <w:lvlText w:val=""/>
      <w:lvlJc w:val="left"/>
      <w:pPr>
        <w:ind w:left="720" w:hanging="360"/>
      </w:pPr>
      <w:rPr>
        <w:rFonts w:ascii="Symbol" w:hAnsi="Symbol" w:hint="default"/>
      </w:rPr>
    </w:lvl>
    <w:lvl w:ilvl="1" w:tplc="BCD83CDA">
      <w:start w:val="1"/>
      <w:numFmt w:val="bullet"/>
      <w:lvlText w:val="o"/>
      <w:lvlJc w:val="left"/>
      <w:pPr>
        <w:ind w:left="907"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866A1"/>
    <w:multiLevelType w:val="hybridMultilevel"/>
    <w:tmpl w:val="C1705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2D72FB"/>
    <w:multiLevelType w:val="hybridMultilevel"/>
    <w:tmpl w:val="12547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E03C78"/>
    <w:multiLevelType w:val="hybridMultilevel"/>
    <w:tmpl w:val="154E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7E52CD"/>
    <w:multiLevelType w:val="hybridMultilevel"/>
    <w:tmpl w:val="6DA0E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1777AF"/>
    <w:multiLevelType w:val="hybridMultilevel"/>
    <w:tmpl w:val="7EE46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553E02"/>
    <w:multiLevelType w:val="hybridMultilevel"/>
    <w:tmpl w:val="06D0C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B2339C"/>
    <w:multiLevelType w:val="hybridMultilevel"/>
    <w:tmpl w:val="3A7AA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732694">
    <w:abstractNumId w:val="39"/>
  </w:num>
  <w:num w:numId="2" w16cid:durableId="1443306125">
    <w:abstractNumId w:val="42"/>
  </w:num>
  <w:num w:numId="3" w16cid:durableId="1620183972">
    <w:abstractNumId w:val="12"/>
  </w:num>
  <w:num w:numId="4" w16cid:durableId="2096397896">
    <w:abstractNumId w:val="35"/>
  </w:num>
  <w:num w:numId="5" w16cid:durableId="55708807">
    <w:abstractNumId w:val="1"/>
  </w:num>
  <w:num w:numId="6" w16cid:durableId="940186364">
    <w:abstractNumId w:val="28"/>
  </w:num>
  <w:num w:numId="7" w16cid:durableId="196088732">
    <w:abstractNumId w:val="29"/>
  </w:num>
  <w:num w:numId="8" w16cid:durableId="1250577653">
    <w:abstractNumId w:val="21"/>
  </w:num>
  <w:num w:numId="9" w16cid:durableId="757747757">
    <w:abstractNumId w:val="4"/>
  </w:num>
  <w:num w:numId="10" w16cid:durableId="736512626">
    <w:abstractNumId w:val="3"/>
  </w:num>
  <w:num w:numId="11" w16cid:durableId="1118525529">
    <w:abstractNumId w:val="37"/>
  </w:num>
  <w:num w:numId="12" w16cid:durableId="774983024">
    <w:abstractNumId w:val="24"/>
  </w:num>
  <w:num w:numId="13" w16cid:durableId="157698937">
    <w:abstractNumId w:val="41"/>
  </w:num>
  <w:num w:numId="14" w16cid:durableId="1680504470">
    <w:abstractNumId w:val="2"/>
  </w:num>
  <w:num w:numId="15" w16cid:durableId="1368947354">
    <w:abstractNumId w:val="34"/>
  </w:num>
  <w:num w:numId="16" w16cid:durableId="247884174">
    <w:abstractNumId w:val="7"/>
  </w:num>
  <w:num w:numId="17" w16cid:durableId="1704358440">
    <w:abstractNumId w:val="36"/>
  </w:num>
  <w:num w:numId="18" w16cid:durableId="688409856">
    <w:abstractNumId w:val="13"/>
  </w:num>
  <w:num w:numId="19" w16cid:durableId="714355261">
    <w:abstractNumId w:val="48"/>
  </w:num>
  <w:num w:numId="20" w16cid:durableId="163474781">
    <w:abstractNumId w:val="5"/>
  </w:num>
  <w:num w:numId="21" w16cid:durableId="2037269518">
    <w:abstractNumId w:val="8"/>
  </w:num>
  <w:num w:numId="22" w16cid:durableId="60759256">
    <w:abstractNumId w:val="23"/>
  </w:num>
  <w:num w:numId="23" w16cid:durableId="703334459">
    <w:abstractNumId w:val="15"/>
  </w:num>
  <w:num w:numId="24" w16cid:durableId="1610969089">
    <w:abstractNumId w:val="46"/>
  </w:num>
  <w:num w:numId="25" w16cid:durableId="934627849">
    <w:abstractNumId w:val="25"/>
  </w:num>
  <w:num w:numId="26" w16cid:durableId="2056543175">
    <w:abstractNumId w:val="43"/>
  </w:num>
  <w:num w:numId="27" w16cid:durableId="1335456309">
    <w:abstractNumId w:val="20"/>
  </w:num>
  <w:num w:numId="28" w16cid:durableId="2012683640">
    <w:abstractNumId w:val="6"/>
  </w:num>
  <w:num w:numId="29" w16cid:durableId="931358488">
    <w:abstractNumId w:val="40"/>
  </w:num>
  <w:num w:numId="30" w16cid:durableId="736441564">
    <w:abstractNumId w:val="19"/>
  </w:num>
  <w:num w:numId="31" w16cid:durableId="1168059953">
    <w:abstractNumId w:val="27"/>
  </w:num>
  <w:num w:numId="32" w16cid:durableId="1329168311">
    <w:abstractNumId w:val="33"/>
  </w:num>
  <w:num w:numId="33" w16cid:durableId="1984233792">
    <w:abstractNumId w:val="17"/>
  </w:num>
  <w:num w:numId="34" w16cid:durableId="787775350">
    <w:abstractNumId w:val="49"/>
  </w:num>
  <w:num w:numId="35" w16cid:durableId="1437823159">
    <w:abstractNumId w:val="38"/>
  </w:num>
  <w:num w:numId="36" w16cid:durableId="1787692344">
    <w:abstractNumId w:val="0"/>
  </w:num>
  <w:num w:numId="37" w16cid:durableId="409548798">
    <w:abstractNumId w:val="9"/>
  </w:num>
  <w:num w:numId="38" w16cid:durableId="887451651">
    <w:abstractNumId w:val="22"/>
  </w:num>
  <w:num w:numId="39" w16cid:durableId="1283996244">
    <w:abstractNumId w:val="45"/>
  </w:num>
  <w:num w:numId="40" w16cid:durableId="1545942510">
    <w:abstractNumId w:val="18"/>
  </w:num>
  <w:num w:numId="41" w16cid:durableId="6490714">
    <w:abstractNumId w:val="31"/>
  </w:num>
  <w:num w:numId="42" w16cid:durableId="1205486527">
    <w:abstractNumId w:val="32"/>
  </w:num>
  <w:num w:numId="43" w16cid:durableId="1230194670">
    <w:abstractNumId w:val="26"/>
  </w:num>
  <w:num w:numId="44" w16cid:durableId="81145810">
    <w:abstractNumId w:val="47"/>
  </w:num>
  <w:num w:numId="45" w16cid:durableId="1785423461">
    <w:abstractNumId w:val="14"/>
  </w:num>
  <w:num w:numId="46" w16cid:durableId="253516284">
    <w:abstractNumId w:val="16"/>
  </w:num>
  <w:num w:numId="47" w16cid:durableId="231432526">
    <w:abstractNumId w:val="11"/>
  </w:num>
  <w:num w:numId="48" w16cid:durableId="293947087">
    <w:abstractNumId w:val="10"/>
  </w:num>
  <w:num w:numId="49" w16cid:durableId="1816607898">
    <w:abstractNumId w:val="44"/>
  </w:num>
  <w:num w:numId="50" w16cid:durableId="19162330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D2"/>
    <w:rsid w:val="00000079"/>
    <w:rsid w:val="000467A3"/>
    <w:rsid w:val="00047847"/>
    <w:rsid w:val="00061E11"/>
    <w:rsid w:val="00117F25"/>
    <w:rsid w:val="001269B7"/>
    <w:rsid w:val="00136655"/>
    <w:rsid w:val="00174ECE"/>
    <w:rsid w:val="001A32CB"/>
    <w:rsid w:val="001F16C6"/>
    <w:rsid w:val="0024296E"/>
    <w:rsid w:val="002767D2"/>
    <w:rsid w:val="002C6F11"/>
    <w:rsid w:val="002F3221"/>
    <w:rsid w:val="003447D4"/>
    <w:rsid w:val="00363BA5"/>
    <w:rsid w:val="00380D43"/>
    <w:rsid w:val="003A3F53"/>
    <w:rsid w:val="0041699F"/>
    <w:rsid w:val="0042317D"/>
    <w:rsid w:val="00424B47"/>
    <w:rsid w:val="00484FAE"/>
    <w:rsid w:val="004860DF"/>
    <w:rsid w:val="004923EA"/>
    <w:rsid w:val="004A0D09"/>
    <w:rsid w:val="004B410B"/>
    <w:rsid w:val="004C6AA4"/>
    <w:rsid w:val="00527EFC"/>
    <w:rsid w:val="00553BFB"/>
    <w:rsid w:val="00555391"/>
    <w:rsid w:val="00597BED"/>
    <w:rsid w:val="005B19D2"/>
    <w:rsid w:val="005C5E0C"/>
    <w:rsid w:val="00601D2D"/>
    <w:rsid w:val="006044A8"/>
    <w:rsid w:val="0063445A"/>
    <w:rsid w:val="006822F6"/>
    <w:rsid w:val="006B1A6E"/>
    <w:rsid w:val="0074540C"/>
    <w:rsid w:val="007F51DD"/>
    <w:rsid w:val="008A25DE"/>
    <w:rsid w:val="008B5D3E"/>
    <w:rsid w:val="008F42C5"/>
    <w:rsid w:val="009A0495"/>
    <w:rsid w:val="009B5A7C"/>
    <w:rsid w:val="00A14E2D"/>
    <w:rsid w:val="00A15445"/>
    <w:rsid w:val="00A2102D"/>
    <w:rsid w:val="00A56370"/>
    <w:rsid w:val="00A575AF"/>
    <w:rsid w:val="00A623D9"/>
    <w:rsid w:val="00AB7075"/>
    <w:rsid w:val="00AC2AB5"/>
    <w:rsid w:val="00B06A73"/>
    <w:rsid w:val="00B64F50"/>
    <w:rsid w:val="00BB4759"/>
    <w:rsid w:val="00BE0799"/>
    <w:rsid w:val="00C132C4"/>
    <w:rsid w:val="00C37FAD"/>
    <w:rsid w:val="00C74DD6"/>
    <w:rsid w:val="00CC61D2"/>
    <w:rsid w:val="00D12E18"/>
    <w:rsid w:val="00D67D41"/>
    <w:rsid w:val="00E0651F"/>
    <w:rsid w:val="00E1658D"/>
    <w:rsid w:val="00E2130C"/>
    <w:rsid w:val="00E26341"/>
    <w:rsid w:val="00E81D51"/>
    <w:rsid w:val="00E97F57"/>
    <w:rsid w:val="00F02A5B"/>
    <w:rsid w:val="00F27B91"/>
    <w:rsid w:val="00F35CAE"/>
    <w:rsid w:val="00FB7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E0B5"/>
  <w15:chartTrackingRefBased/>
  <w15:docId w15:val="{43882B8B-5632-4B4F-9A32-274BF24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41"/>
    <w:pPr>
      <w:spacing w:after="120"/>
    </w:pPr>
    <w:rPr>
      <w:rFonts w:ascii="Arial" w:hAnsi="Arial"/>
      <w:sz w:val="24"/>
    </w:rPr>
  </w:style>
  <w:style w:type="paragraph" w:styleId="Heading1">
    <w:name w:val="heading 1"/>
    <w:basedOn w:val="Normal"/>
    <w:next w:val="Normal"/>
    <w:link w:val="Heading1Char"/>
    <w:autoRedefine/>
    <w:uiPriority w:val="9"/>
    <w:qFormat/>
    <w:rsid w:val="00E26341"/>
    <w:pPr>
      <w:keepNext/>
      <w:keepLines/>
      <w:spacing w:before="240" w:line="240" w:lineRule="auto"/>
      <w:contextualSpacing/>
      <w:outlineLvl w:val="0"/>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2">
    <w:name w:val="heading 2"/>
    <w:basedOn w:val="Normal"/>
    <w:next w:val="Normal"/>
    <w:link w:val="Heading2Char"/>
    <w:autoRedefine/>
    <w:uiPriority w:val="9"/>
    <w:unhideWhenUsed/>
    <w:qFormat/>
    <w:rsid w:val="00E26341"/>
    <w:pPr>
      <w:keepNext/>
      <w:keepLines/>
      <w:spacing w:before="240" w:line="240" w:lineRule="auto"/>
      <w:contextualSpacing/>
      <w:outlineLvl w:val="1"/>
    </w:pPr>
    <w:rPr>
      <w:rFonts w:ascii="Century Gothic" w:eastAsiaTheme="majorEastAsia" w:hAnsi="Century Gothic" w:cstheme="majorBidi"/>
      <w:color w:val="595959" w:themeColor="text1" w:themeTint="A6"/>
      <w:sz w:val="28"/>
      <w:szCs w:val="26"/>
    </w:rPr>
  </w:style>
  <w:style w:type="paragraph" w:styleId="Heading3">
    <w:name w:val="heading 3"/>
    <w:basedOn w:val="Normal"/>
    <w:next w:val="Normal"/>
    <w:link w:val="Heading3Char"/>
    <w:autoRedefine/>
    <w:uiPriority w:val="9"/>
    <w:unhideWhenUsed/>
    <w:qFormat/>
    <w:rsid w:val="00F35CAE"/>
    <w:pPr>
      <w:keepNext/>
      <w:keepLines/>
      <w:spacing w:before="240" w:line="240" w:lineRule="auto"/>
      <w:contextualSpacing/>
      <w:outlineLvl w:val="2"/>
    </w:pPr>
    <w:rPr>
      <w:rFonts w:ascii="Century Gothic" w:eastAsiaTheme="majorEastAsia" w:hAnsi="Century Gothic" w:cstheme="majorBidi"/>
      <w:b/>
      <w:color w:val="403A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19D2"/>
    <w:pPr>
      <w:tabs>
        <w:tab w:val="center" w:pos="4513"/>
        <w:tab w:val="right" w:pos="9026"/>
      </w:tabs>
      <w:spacing w:after="0" w:line="240" w:lineRule="auto"/>
    </w:pPr>
  </w:style>
  <w:style w:type="character" w:customStyle="1" w:styleId="HeaderChar">
    <w:name w:val="Header Char"/>
    <w:basedOn w:val="DefaultParagraphFont"/>
    <w:link w:val="Header"/>
    <w:rsid w:val="005B19D2"/>
  </w:style>
  <w:style w:type="paragraph" w:styleId="Footer">
    <w:name w:val="footer"/>
    <w:basedOn w:val="Normal"/>
    <w:link w:val="FooterChar"/>
    <w:uiPriority w:val="99"/>
    <w:unhideWhenUsed/>
    <w:rsid w:val="005B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2"/>
  </w:style>
  <w:style w:type="character" w:customStyle="1" w:styleId="Heading1Char">
    <w:name w:val="Heading 1 Char"/>
    <w:basedOn w:val="DefaultParagraphFont"/>
    <w:link w:val="Heading1"/>
    <w:uiPriority w:val="9"/>
    <w:rsid w:val="00E26341"/>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ListParagraph">
    <w:name w:val="List Paragraph"/>
    <w:basedOn w:val="Normal"/>
    <w:uiPriority w:val="34"/>
    <w:qFormat/>
    <w:rsid w:val="00E97F57"/>
    <w:pPr>
      <w:numPr>
        <w:numId w:val="1"/>
      </w:numPr>
      <w:contextualSpacing/>
    </w:pPr>
  </w:style>
  <w:style w:type="table" w:styleId="TableGrid">
    <w:name w:val="Table Grid"/>
    <w:basedOn w:val="TableNormal"/>
    <w:rsid w:val="00C7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DD6"/>
    <w:rPr>
      <w:color w:val="808080"/>
    </w:rPr>
  </w:style>
  <w:style w:type="paragraph" w:styleId="Title">
    <w:name w:val="Title"/>
    <w:basedOn w:val="Normal"/>
    <w:next w:val="Normal"/>
    <w:link w:val="TitleChar"/>
    <w:autoRedefine/>
    <w:uiPriority w:val="10"/>
    <w:qFormat/>
    <w:rsid w:val="00A2102D"/>
    <w:pPr>
      <w:tabs>
        <w:tab w:val="left" w:pos="5355"/>
      </w:tabs>
      <w:spacing w:after="0" w:line="240" w:lineRule="auto"/>
      <w:ind w:right="-188"/>
      <w:contextualSpacing/>
    </w:pPr>
    <w:rPr>
      <w:rFonts w:ascii="Century Gothic" w:eastAsiaTheme="majorEastAsia" w:hAnsi="Century Gothic" w:cstheme="majorBidi"/>
      <w:color w:val="579BB1"/>
      <w:spacing w:val="-10"/>
      <w:kern w:val="28"/>
      <w:sz w:val="56"/>
      <w:szCs w:val="56"/>
    </w:rPr>
  </w:style>
  <w:style w:type="character" w:customStyle="1" w:styleId="TitleChar">
    <w:name w:val="Title Char"/>
    <w:basedOn w:val="DefaultParagraphFont"/>
    <w:link w:val="Title"/>
    <w:uiPriority w:val="10"/>
    <w:rsid w:val="00A2102D"/>
    <w:rPr>
      <w:rFonts w:ascii="Century Gothic" w:eastAsiaTheme="majorEastAsia" w:hAnsi="Century Gothic" w:cstheme="majorBidi"/>
      <w:color w:val="579BB1"/>
      <w:spacing w:val="-10"/>
      <w:kern w:val="28"/>
      <w:sz w:val="56"/>
      <w:szCs w:val="56"/>
    </w:rPr>
  </w:style>
  <w:style w:type="character" w:customStyle="1" w:styleId="Heading2Char">
    <w:name w:val="Heading 2 Char"/>
    <w:basedOn w:val="DefaultParagraphFont"/>
    <w:link w:val="Heading2"/>
    <w:uiPriority w:val="9"/>
    <w:rsid w:val="00E26341"/>
    <w:rPr>
      <w:rFonts w:ascii="Century Gothic" w:eastAsiaTheme="majorEastAsia" w:hAnsi="Century Gothic" w:cstheme="majorBidi"/>
      <w:color w:val="595959" w:themeColor="text1" w:themeTint="A6"/>
      <w:sz w:val="28"/>
      <w:szCs w:val="26"/>
    </w:rPr>
  </w:style>
  <w:style w:type="character" w:customStyle="1" w:styleId="Heading3Char">
    <w:name w:val="Heading 3 Char"/>
    <w:basedOn w:val="DefaultParagraphFont"/>
    <w:link w:val="Heading3"/>
    <w:uiPriority w:val="9"/>
    <w:rsid w:val="00F35CAE"/>
    <w:rPr>
      <w:rFonts w:ascii="Century Gothic" w:eastAsiaTheme="majorEastAsia" w:hAnsi="Century Gothic" w:cstheme="majorBidi"/>
      <w:b/>
      <w:color w:val="403A60"/>
      <w:sz w:val="24"/>
      <w:szCs w:val="24"/>
    </w:rPr>
  </w:style>
  <w:style w:type="character" w:styleId="Strong">
    <w:name w:val="Strong"/>
    <w:aliases w:val="Bold"/>
    <w:basedOn w:val="DefaultParagraphFont"/>
    <w:uiPriority w:val="22"/>
    <w:rsid w:val="00C37FAD"/>
    <w:rPr>
      <w:rFonts w:ascii="Arial" w:hAnsi="Arial"/>
      <w:b/>
      <w:bCs/>
      <w:sz w:val="22"/>
    </w:rPr>
  </w:style>
  <w:style w:type="character" w:styleId="Emphasis">
    <w:name w:val="Emphasis"/>
    <w:aliases w:val="Italicise Acts"/>
    <w:basedOn w:val="DefaultParagraphFont"/>
    <w:uiPriority w:val="20"/>
    <w:rsid w:val="00C37FAD"/>
    <w:rPr>
      <w:rFonts w:ascii="Arial" w:hAnsi="Arial"/>
      <w:i/>
      <w:iCs/>
      <w:sz w:val="22"/>
    </w:rPr>
  </w:style>
  <w:style w:type="paragraph" w:styleId="IntenseQuote">
    <w:name w:val="Intense Quote"/>
    <w:basedOn w:val="Normal"/>
    <w:next w:val="Normal"/>
    <w:link w:val="IntenseQuoteChar"/>
    <w:uiPriority w:val="30"/>
    <w:rsid w:val="00C37FAD"/>
    <w:pPr>
      <w:pBdr>
        <w:top w:val="single" w:sz="6" w:space="10" w:color="F26D78"/>
        <w:bottom w:val="single" w:sz="6" w:space="10" w:color="F26D78"/>
      </w:pBdr>
      <w:spacing w:before="360" w:after="360"/>
      <w:ind w:left="864" w:right="864"/>
      <w:jc w:val="center"/>
    </w:pPr>
    <w:rPr>
      <w:rFonts w:ascii="Century Gothic" w:hAnsi="Century Gothic"/>
      <w:i/>
      <w:iCs/>
      <w:color w:val="F26D78"/>
    </w:rPr>
  </w:style>
  <w:style w:type="character" w:customStyle="1" w:styleId="IntenseQuoteChar">
    <w:name w:val="Intense Quote Char"/>
    <w:basedOn w:val="DefaultParagraphFont"/>
    <w:link w:val="IntenseQuote"/>
    <w:uiPriority w:val="30"/>
    <w:rsid w:val="00C37FAD"/>
    <w:rPr>
      <w:rFonts w:ascii="Century Gothic" w:hAnsi="Century Gothic"/>
      <w:i/>
      <w:iCs/>
      <w:color w:val="F26D78"/>
    </w:rPr>
  </w:style>
  <w:style w:type="paragraph" w:styleId="NoSpacing">
    <w:name w:val="No Spacing"/>
    <w:uiPriority w:val="1"/>
    <w:qFormat/>
    <w:rsid w:val="00E26341"/>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84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E"/>
    <w:rPr>
      <w:rFonts w:ascii="Segoe UI" w:hAnsi="Segoe UI" w:cs="Segoe UI"/>
      <w:sz w:val="18"/>
      <w:szCs w:val="18"/>
    </w:rPr>
  </w:style>
  <w:style w:type="table" w:customStyle="1" w:styleId="CommissionTableIntegrity">
    <w:name w:val="Commission Table Integrity"/>
    <w:basedOn w:val="TableNormal"/>
    <w:uiPriority w:val="99"/>
    <w:rsid w:val="00047847"/>
    <w:pPr>
      <w:spacing w:before="120" w:after="120" w:line="240" w:lineRule="auto"/>
      <w:contextualSpacing/>
    </w:pPr>
    <w:rPr>
      <w:rFonts w:ascii="Arial" w:hAnsi="Arial"/>
      <w:sz w:val="24"/>
    </w:rPr>
    <w:tblPr>
      <w:tblStyleRowBandSize w:val="1"/>
      <w:tblBorders>
        <w:insideH w:val="single" w:sz="4" w:space="0" w:color="403A60"/>
      </w:tblBorders>
    </w:tblPr>
    <w:tcPr>
      <w:vAlign w:val="center"/>
    </w:tcPr>
    <w:tblStylePr w:type="firstRow">
      <w:pPr>
        <w:jc w:val="left"/>
      </w:pPr>
      <w:rPr>
        <w:rFonts w:ascii="Arial" w:hAnsi="Arial"/>
        <w:b w:val="0"/>
        <w:color w:val="FFFFFF" w:themeColor="background1"/>
        <w:sz w:val="24"/>
      </w:rPr>
      <w:tblPr/>
      <w:tcPr>
        <w:tcBorders>
          <w:insideV w:val="single" w:sz="4" w:space="0" w:color="FFFFFF" w:themeColor="background1"/>
        </w:tcBorders>
        <w:shd w:val="clear" w:color="auto" w:fill="403A6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3A6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E26341"/>
    <w:rPr>
      <w:rFonts w:ascii="Arial" w:hAnsi="Arial" w:cs="Arial"/>
      <w:sz w:val="24"/>
    </w:rPr>
  </w:style>
  <w:style w:type="paragraph" w:customStyle="1" w:styleId="Bullet">
    <w:name w:val="Bullet"/>
    <w:basedOn w:val="Normal"/>
    <w:link w:val="BulletChar"/>
    <w:rsid w:val="00E26341"/>
    <w:pPr>
      <w:numPr>
        <w:numId w:val="5"/>
      </w:numPr>
      <w:spacing w:after="0" w:line="240" w:lineRule="auto"/>
    </w:pPr>
    <w:rPr>
      <w:rFonts w:cs="Arial"/>
    </w:rPr>
  </w:style>
  <w:style w:type="numbering" w:customStyle="1" w:styleId="Bullets">
    <w:name w:val="Bullets"/>
    <w:uiPriority w:val="99"/>
    <w:rsid w:val="00E26341"/>
    <w:pPr>
      <w:numPr>
        <w:numId w:val="4"/>
      </w:numPr>
    </w:pPr>
  </w:style>
  <w:style w:type="character" w:customStyle="1" w:styleId="A9">
    <w:name w:val="A9"/>
    <w:uiPriority w:val="99"/>
    <w:rsid w:val="000467A3"/>
    <w:rPr>
      <w:rFonts w:cs="HelveticaNeueLT Pro 55 Roman"/>
      <w:b/>
      <w:bCs/>
      <w:color w:val="000000"/>
      <w:sz w:val="39"/>
      <w:szCs w:val="39"/>
    </w:rPr>
  </w:style>
  <w:style w:type="paragraph" w:customStyle="1" w:styleId="Default">
    <w:name w:val="Default"/>
    <w:link w:val="DefaultChar"/>
    <w:rsid w:val="000467A3"/>
    <w:pPr>
      <w:autoSpaceDE w:val="0"/>
      <w:autoSpaceDN w:val="0"/>
      <w:adjustRightInd w:val="0"/>
      <w:spacing w:after="0" w:line="240" w:lineRule="auto"/>
    </w:pPr>
    <w:rPr>
      <w:rFonts w:ascii="HelveticaNeueLT Pro 55 Roman" w:hAnsi="HelveticaNeueLT Pro 55 Roman" w:cs="HelveticaNeueLT Pro 55 Roman"/>
      <w:color w:val="000000"/>
      <w:sz w:val="24"/>
      <w:szCs w:val="24"/>
    </w:rPr>
  </w:style>
  <w:style w:type="paragraph" w:customStyle="1" w:styleId="Norm">
    <w:name w:val="Norm"/>
    <w:basedOn w:val="Default"/>
    <w:link w:val="NormChar"/>
    <w:qFormat/>
    <w:rsid w:val="000467A3"/>
    <w:pPr>
      <w:spacing w:before="60" w:after="60"/>
      <w:ind w:left="467"/>
    </w:pPr>
    <w:rPr>
      <w:rFonts w:ascii="Arial" w:hAnsi="Arial" w:cs="Arial"/>
      <w:color w:val="262626" w:themeColor="text1" w:themeTint="D9"/>
    </w:rPr>
  </w:style>
  <w:style w:type="character" w:customStyle="1" w:styleId="DefaultChar">
    <w:name w:val="Default Char"/>
    <w:basedOn w:val="DefaultParagraphFont"/>
    <w:link w:val="Default"/>
    <w:rsid w:val="000467A3"/>
    <w:rPr>
      <w:rFonts w:ascii="HelveticaNeueLT Pro 55 Roman" w:hAnsi="HelveticaNeueLT Pro 55 Roman" w:cs="HelveticaNeueLT Pro 55 Roman"/>
      <w:color w:val="000000"/>
      <w:sz w:val="24"/>
      <w:szCs w:val="24"/>
    </w:rPr>
  </w:style>
  <w:style w:type="character" w:customStyle="1" w:styleId="NormChar">
    <w:name w:val="Norm Char"/>
    <w:basedOn w:val="DefaultChar"/>
    <w:link w:val="Norm"/>
    <w:rsid w:val="000467A3"/>
    <w:rPr>
      <w:rFonts w:ascii="Arial" w:hAnsi="Arial" w:cs="Arial"/>
      <w:color w:val="262626" w:themeColor="text1" w:themeTint="D9"/>
      <w:sz w:val="24"/>
      <w:szCs w:val="24"/>
    </w:rPr>
  </w:style>
  <w:style w:type="paragraph" w:styleId="NormalWeb">
    <w:name w:val="Normal (Web)"/>
    <w:basedOn w:val="Normal"/>
    <w:uiPriority w:val="99"/>
    <w:unhideWhenUsed/>
    <w:rsid w:val="001F16C6"/>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EYCoverTitle">
    <w:name w:val="EY Cover Title"/>
    <w:basedOn w:val="Normal"/>
    <w:rsid w:val="001F16C6"/>
    <w:pPr>
      <w:tabs>
        <w:tab w:val="right" w:pos="6750"/>
      </w:tabs>
      <w:autoSpaceDE w:val="0"/>
      <w:autoSpaceDN w:val="0"/>
      <w:adjustRightInd w:val="0"/>
      <w:spacing w:line="560" w:lineRule="atLeast"/>
    </w:pPr>
    <w:rPr>
      <w:rFonts w:ascii="EYInterstate Light" w:eastAsia="Times New Roman" w:hAnsi="EYInterstate Light" w:cs="Times New Roman"/>
      <w:color w:val="2E2E38"/>
      <w:sz w:val="48"/>
      <w:szCs w:val="48"/>
    </w:rPr>
  </w:style>
  <w:style w:type="character" w:styleId="CommentReference">
    <w:name w:val="annotation reference"/>
    <w:basedOn w:val="DefaultParagraphFont"/>
    <w:uiPriority w:val="99"/>
    <w:unhideWhenUsed/>
    <w:rsid w:val="001F16C6"/>
    <w:rPr>
      <w:sz w:val="16"/>
      <w:szCs w:val="16"/>
    </w:rPr>
  </w:style>
  <w:style w:type="paragraph" w:styleId="CommentText">
    <w:name w:val="annotation text"/>
    <w:basedOn w:val="Normal"/>
    <w:link w:val="CommentTextChar"/>
    <w:unhideWhenUsed/>
    <w:rsid w:val="001F16C6"/>
    <w:pPr>
      <w:spacing w:before="120" w:line="240" w:lineRule="auto"/>
    </w:pPr>
    <w:rPr>
      <w:sz w:val="20"/>
      <w:szCs w:val="20"/>
    </w:rPr>
  </w:style>
  <w:style w:type="character" w:customStyle="1" w:styleId="CommentTextChar">
    <w:name w:val="Comment Text Char"/>
    <w:basedOn w:val="DefaultParagraphFont"/>
    <w:link w:val="CommentText"/>
    <w:rsid w:val="001F16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16C6"/>
    <w:rPr>
      <w:b/>
      <w:bCs/>
    </w:rPr>
  </w:style>
  <w:style w:type="character" w:customStyle="1" w:styleId="CommentSubjectChar">
    <w:name w:val="Comment Subject Char"/>
    <w:basedOn w:val="CommentTextChar"/>
    <w:link w:val="CommentSubject"/>
    <w:uiPriority w:val="99"/>
    <w:semiHidden/>
    <w:rsid w:val="001F16C6"/>
    <w:rPr>
      <w:rFonts w:ascii="Arial" w:hAnsi="Arial"/>
      <w:b/>
      <w:bCs/>
      <w:sz w:val="20"/>
      <w:szCs w:val="20"/>
    </w:rPr>
  </w:style>
  <w:style w:type="paragraph" w:customStyle="1" w:styleId="FlyerSubtitle">
    <w:name w:val="Flyer Subtitle"/>
    <w:basedOn w:val="Subtitle"/>
    <w:qFormat/>
    <w:rsid w:val="001F16C6"/>
    <w:pPr>
      <w:numPr>
        <w:ilvl w:val="0"/>
      </w:numPr>
      <w:pBdr>
        <w:bottom w:val="single" w:sz="4" w:space="1" w:color="FFFFFF"/>
      </w:pBdr>
      <w:spacing w:after="120" w:line="276" w:lineRule="auto"/>
    </w:pPr>
    <w:rPr>
      <w:rFonts w:ascii="Arial" w:eastAsia="Arial Unicode MS" w:hAnsi="Arial" w:cs="Times New Roman"/>
      <w:color w:val="003767"/>
      <w:spacing w:val="0"/>
      <w:sz w:val="32"/>
      <w:szCs w:val="32"/>
      <w:lang w:val="en-US" w:eastAsia="zh-CN"/>
    </w:rPr>
  </w:style>
  <w:style w:type="paragraph" w:customStyle="1" w:styleId="FlyerTitle">
    <w:name w:val="Flyer Title"/>
    <w:basedOn w:val="Title"/>
    <w:link w:val="FlyerTitleChar"/>
    <w:qFormat/>
    <w:rsid w:val="001F16C6"/>
    <w:pPr>
      <w:spacing w:before="120" w:after="120" w:line="276" w:lineRule="auto"/>
      <w:contextualSpacing w:val="0"/>
    </w:pPr>
    <w:rPr>
      <w:rFonts w:ascii="Arial" w:eastAsia="Arial Unicode MS" w:hAnsi="Arial" w:cs="Times New Roman"/>
      <w:b/>
      <w:color w:val="003767"/>
      <w:sz w:val="40"/>
      <w:szCs w:val="40"/>
      <w:lang w:val="en-US" w:eastAsia="zh-CN"/>
    </w:rPr>
  </w:style>
  <w:style w:type="paragraph" w:customStyle="1" w:styleId="ListParagraph2">
    <w:name w:val="List Paragraph 2"/>
    <w:basedOn w:val="ListParagraph"/>
    <w:qFormat/>
    <w:rsid w:val="001F16C6"/>
    <w:pPr>
      <w:numPr>
        <w:numId w:val="0"/>
      </w:numPr>
      <w:tabs>
        <w:tab w:val="left" w:pos="851"/>
      </w:tabs>
      <w:spacing w:before="60" w:after="60" w:line="276" w:lineRule="auto"/>
      <w:ind w:left="850" w:hanging="425"/>
      <w:contextualSpacing w:val="0"/>
    </w:pPr>
    <w:rPr>
      <w:rFonts w:eastAsia="Times New Roman" w:cs="Arial"/>
      <w:sz w:val="23"/>
      <w:szCs w:val="23"/>
      <w:lang w:eastAsia="en-AU"/>
    </w:rPr>
  </w:style>
  <w:style w:type="character" w:styleId="Hyperlink">
    <w:name w:val="Hyperlink"/>
    <w:basedOn w:val="DefaultParagraphFont"/>
    <w:uiPriority w:val="99"/>
    <w:rsid w:val="001F16C6"/>
    <w:rPr>
      <w:color w:val="0563C1" w:themeColor="hyperlink"/>
      <w:u w:val="single"/>
    </w:rPr>
  </w:style>
  <w:style w:type="character" w:customStyle="1" w:styleId="FlyerTitleChar">
    <w:name w:val="Flyer Title Char"/>
    <w:basedOn w:val="TitleChar"/>
    <w:link w:val="FlyerTitle"/>
    <w:rsid w:val="001F16C6"/>
    <w:rPr>
      <w:rFonts w:ascii="Arial" w:eastAsia="Arial Unicode MS" w:hAnsi="Arial" w:cs="Times New Roman"/>
      <w:b/>
      <w:color w:val="003767"/>
      <w:spacing w:val="-10"/>
      <w:kern w:val="28"/>
      <w:sz w:val="40"/>
      <w:szCs w:val="40"/>
      <w:lang w:val="en-US" w:eastAsia="zh-CN"/>
    </w:rPr>
  </w:style>
  <w:style w:type="paragraph" w:styleId="FootnoteText">
    <w:name w:val="footnote text"/>
    <w:basedOn w:val="Normal"/>
    <w:link w:val="FootnoteTextChar"/>
    <w:rsid w:val="001F16C6"/>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rsid w:val="001F16C6"/>
    <w:rPr>
      <w:rFonts w:ascii="Arial" w:eastAsia="Arial Unicode MS" w:hAnsi="Arial" w:cs="Times New Roman"/>
      <w:sz w:val="20"/>
      <w:szCs w:val="20"/>
      <w:lang w:val="en-US" w:eastAsia="zh-CN"/>
    </w:rPr>
  </w:style>
  <w:style w:type="character" w:styleId="FootnoteReference">
    <w:name w:val="footnote reference"/>
    <w:basedOn w:val="DefaultParagraphFont"/>
    <w:rsid w:val="001F16C6"/>
    <w:rPr>
      <w:vertAlign w:val="superscript"/>
    </w:rPr>
  </w:style>
  <w:style w:type="paragraph" w:styleId="Subtitle">
    <w:name w:val="Subtitle"/>
    <w:basedOn w:val="Normal"/>
    <w:next w:val="Normal"/>
    <w:link w:val="SubtitleChar"/>
    <w:uiPriority w:val="11"/>
    <w:qFormat/>
    <w:rsid w:val="001F16C6"/>
    <w:pPr>
      <w:numPr>
        <w:ilvl w:val="1"/>
      </w:numPr>
      <w:spacing w:before="120"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F16C6"/>
    <w:rPr>
      <w:rFonts w:eastAsiaTheme="minorEastAsia"/>
      <w:color w:val="5A5A5A" w:themeColor="text1" w:themeTint="A5"/>
      <w:spacing w:val="15"/>
    </w:rPr>
  </w:style>
  <w:style w:type="paragraph" w:styleId="Revision">
    <w:name w:val="Revision"/>
    <w:hidden/>
    <w:uiPriority w:val="99"/>
    <w:semiHidden/>
    <w:rsid w:val="001F16C6"/>
    <w:pPr>
      <w:spacing w:after="0" w:line="240" w:lineRule="auto"/>
    </w:pPr>
    <w:rPr>
      <w:rFonts w:ascii="Arial" w:hAnsi="Arial"/>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757a1667b3485c9576e9a836fff4b5 xmlns="160935bb-7d01-4b96-91e7-4e9c47a96f4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9848cc81-f204-4e09-86ac-66260e722c5f</TermId>
        </TermInfo>
      </Terms>
    </m7757a1667b3485c9576e9a836fff4b5>
    <DWPDocumentSubCategoryText xmlns="3e6137ec-5a33-48e1-b4a4-b3d3fc2edb53" xsi:nil="true"/>
    <DWPDocumentID xmlns="3e6137ec-5a33-48e1-b4a4-b3d3fc2edb53" xsi:nil="true"/>
    <DWPDiscipline xmlns="3e6137ec-5a33-48e1-b4a4-b3d3fc2edb53">
      <Url xsi:nil="true"/>
      <Description xsi:nil="true"/>
    </DWPDiscipline>
    <DWPAudience xmlns="160935bb-7d01-4b96-91e7-4e9c47a96f49">Internal</DWPAudience>
    <DWPNotificationDate xmlns="3e6137ec-5a33-48e1-b4a4-b3d3fc2edb53" xsi:nil="true"/>
    <TaxCatchAll xmlns="d727913f-0cf9-4c48-ad0f-229091bf0a6b"/>
    <DWPDescription xmlns="160935bb-7d01-4b96-91e7-4e9c47a96f49" xsi:nil="true"/>
    <TaxKeywordTaxHTField xmlns="d727913f-0cf9-4c48-ad0f-229091bf0a6b">
      <Terms xmlns="http://schemas.microsoft.com/office/infopath/2007/PartnerControls"/>
    </TaxKeywordTaxHTField>
    <DWPSourceContentType xmlns="3e6137ec-5a33-48e1-b4a4-b3d3fc2edb53" xsi:nil="true"/>
    <DWPPublishedVersion xmlns="3e6137ec-5a33-48e1-b4a4-b3d3fc2edb53" xsi:nil="true"/>
    <DWPApprovedBy xmlns="d727913f-0cf9-4c48-ad0f-229091bf0a6b">
      <UserInfo>
        <DisplayName/>
        <AccountId xsi:nil="true"/>
        <AccountType/>
      </UserInfo>
    </DWPApprovedBy>
    <DWPExpiryDate xmlns="3e6137ec-5a33-48e1-b4a4-b3d3fc2edb53" xsi:nil="true"/>
    <DWPSourceSiteTitle xmlns="3e6137ec-5a33-48e1-b4a4-b3d3fc2edb53" xsi:nil="true"/>
    <DWPCategory xmlns="d727913f-0cf9-4c48-ad0f-229091bf0a6b">68</DWPCategory>
    <DWPDocumentOwner xmlns="d727913f-0cf9-4c48-ad0f-229091bf0a6b">
      <UserInfo>
        <DisplayName/>
        <AccountId xsi:nil="true"/>
        <AccountType/>
      </UserInfo>
    </DWPDocumentOwner>
    <DWPDocumentType xmlns="d727913f-0cf9-4c48-ad0f-229091bf0a6b">6</DWPDocumentType>
    <Lastupdated xmlns="b30337e0-0a1c-4362-897f-a11875a06e9e" xsi:nil="true"/>
    <TaxCatchAllLabel xmlns="d727913f-0cf9-4c48-ad0f-229091bf0a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Library Document" ma:contentTypeID="0x0101001FBC8B74C95A43CFAFE0DB1CCF830385009F88D1B8B0504A489A5E856BB443D6BE" ma:contentTypeVersion="50" ma:contentTypeDescription="Published Document Content Type" ma:contentTypeScope="" ma:versionID="0b5c2b5f0350541e95a806b186d807d2">
  <xsd:schema xmlns:xsd="http://www.w3.org/2001/XMLSchema" xmlns:xs="http://www.w3.org/2001/XMLSchema" xmlns:p="http://schemas.microsoft.com/office/2006/metadata/properties" xmlns:ns2="3e6137ec-5a33-48e1-b4a4-b3d3fc2edb53" xmlns:ns3="d727913f-0cf9-4c48-ad0f-229091bf0a6b" xmlns:ns4="160935bb-7d01-4b96-91e7-4e9c47a96f49" xmlns:ns5="b30337e0-0a1c-4362-897f-a11875a06e9e" targetNamespace="http://schemas.microsoft.com/office/2006/metadata/properties" ma:root="true" ma:fieldsID="4d8333508b44fcd2b26b94954d96dcab" ns2:_="" ns3:_="" ns4:_="" ns5:_="">
    <xsd:import namespace="3e6137ec-5a33-48e1-b4a4-b3d3fc2edb53"/>
    <xsd:import namespace="d727913f-0cf9-4c48-ad0f-229091bf0a6b"/>
    <xsd:import namespace="160935bb-7d01-4b96-91e7-4e9c47a96f49"/>
    <xsd:import namespace="b30337e0-0a1c-4362-897f-a11875a06e9e"/>
    <xsd:element name="properties">
      <xsd:complexType>
        <xsd:sequence>
          <xsd:element name="documentManagement">
            <xsd:complexType>
              <xsd:all>
                <xsd:element ref="ns2:DWPDocumentID" minOccurs="0"/>
                <xsd:element ref="ns3:DWPDocumentOwner" minOccurs="0"/>
                <xsd:element ref="ns2:DWPExpiryDate" minOccurs="0"/>
                <xsd:element ref="ns2:DWPNotificationDate" minOccurs="0"/>
                <xsd:element ref="ns2:DWPDiscipline" minOccurs="0"/>
                <xsd:element ref="ns4:DWPDescription" minOccurs="0"/>
                <xsd:element ref="ns4:DWPAudience" minOccurs="0"/>
                <xsd:element ref="ns3:DWPDocumentType"/>
                <xsd:element ref="ns3:DWPCategory" minOccurs="0"/>
                <xsd:element ref="ns4:m7757a1667b3485c9576e9a836fff4b5" minOccurs="0"/>
                <xsd:element ref="ns3:TaxCatchAll" minOccurs="0"/>
                <xsd:element ref="ns3:TaxCatchAllLabel" minOccurs="0"/>
                <xsd:element ref="ns3:DWPApprovedBy" minOccurs="0"/>
                <xsd:element ref="ns2:DWPPublishedVersion" minOccurs="0"/>
                <xsd:element ref="ns2:DWPSourceContentType" minOccurs="0"/>
                <xsd:element ref="ns2:DWPSourceSiteTitle" minOccurs="0"/>
                <xsd:element ref="ns2:DWPDocumentSubCategoryText" minOccurs="0"/>
                <xsd:element ref="ns3:TaxKeywordTaxHTFiel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astupdat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37ec-5a33-48e1-b4a4-b3d3fc2edb53" elementFormDefault="qualified">
    <xsd:import namespace="http://schemas.microsoft.com/office/2006/documentManagement/types"/>
    <xsd:import namespace="http://schemas.microsoft.com/office/infopath/2007/PartnerControls"/>
    <xsd:element name="DWPDocumentID" ma:index="2" nillable="true" ma:displayName="Document ID" ma:description="" ma:internalName="DWPDocumentID">
      <xsd:simpleType>
        <xsd:restriction base="dms:Text">
          <xsd:maxLength value="255"/>
        </xsd:restriction>
      </xsd:simpleType>
    </xsd:element>
    <xsd:element name="DWPExpiryDate" ma:index="4" nillable="true" ma:displayName="Expiry Date" ma:description="The document's expiry date" ma:format="DateTime" ma:internalName="DWPExpiryDate">
      <xsd:simpleType>
        <xsd:restriction base="dms:DateTime"/>
      </xsd:simpleType>
    </xsd:element>
    <xsd:element name="DWPNotificationDate" ma:index="5" nillable="true" ma:displayName="Notification Date" ma:description="The document owner's reminder notification date" ma:format="DateTime" ma:internalName="DWPNotificationDate">
      <xsd:simpleType>
        <xsd:restriction base="dms:DateTime"/>
      </xsd:simpleType>
    </xsd:element>
    <xsd:element name="DWPDiscipline" ma:index="6" nillable="true" ma:displayName="Discipline" ma:description="A link to the People and Groups page" ma:format="Image" ma:internalName="DWPDiscipline">
      <xsd:complexType>
        <xsd:complexContent>
          <xsd:extension base="dms:URL">
            <xsd:sequence>
              <xsd:element name="Url" type="dms:ValidUrl" minOccurs="0" nillable="true"/>
              <xsd:element name="Description" type="xsd:string" nillable="true"/>
            </xsd:sequence>
          </xsd:extension>
        </xsd:complexContent>
      </xsd:complexType>
    </xsd:element>
    <xsd:element name="DWPPublishedVersion" ma:index="16" nillable="true" ma:displayName="Document Published Version" ma:description="The source document's published version" ma:internalName="DWPPublishedVersion">
      <xsd:simpleType>
        <xsd:restriction base="dms:Text">
          <xsd:maxLength value="255"/>
        </xsd:restriction>
      </xsd:simpleType>
    </xsd:element>
    <xsd:element name="DWPSourceContentType" ma:index="17" nillable="true" ma:displayName="Source Content Type Id" ma:description="The source Content Type ID from where this document was published" ma:internalName="DWPSourceContentType">
      <xsd:simpleType>
        <xsd:restriction base="dms:Text">
          <xsd:maxLength value="255"/>
        </xsd:restriction>
      </xsd:simpleType>
    </xsd:element>
    <xsd:element name="DWPSourceSiteTitle" ma:index="18" nillable="true" ma:displayName="Souce Site Title" ma:description="The source document's site" ma:internalName="DWPSourceSiteTitle">
      <xsd:simpleType>
        <xsd:restriction base="dms:Text">
          <xsd:maxLength value="255"/>
        </xsd:restriction>
      </xsd:simpleType>
    </xsd:element>
    <xsd:element name="DWPDocumentSubCategoryText" ma:index="19" nillable="true" ma:displayName="Document Sub Category" ma:description="The source document sub category" ma:internalName="DWPDocumentSubCategory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7913f-0cf9-4c48-ad0f-229091bf0a6b" elementFormDefault="qualified">
    <xsd:import namespace="http://schemas.microsoft.com/office/2006/documentManagement/types"/>
    <xsd:import namespace="http://schemas.microsoft.com/office/infopath/2007/PartnerControls"/>
    <xsd:element name="DWPDocumentOwner" ma:index="3" nillable="true" ma:displayName="Owner" ma:description="The document's owner for reminder notification" ma:list="UserInfo" ma:SharePointGroup="0" ma:internalName="DWP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WPDocumentType" ma:index="9" ma:displayName="Document Type" ma:list="{c53ef5e5-cf6e-40e3-a571-f382915882b0}" ma:internalName="DWPDocumentType" ma:showField="Title" ma:web="d727913f-0cf9-4c48-ad0f-229091bf0a6b">
      <xsd:simpleType>
        <xsd:restriction base="dms:Lookup"/>
      </xsd:simpleType>
    </xsd:element>
    <xsd:element name="DWPCategory" ma:index="10" nillable="true" ma:displayName="Document Category" ma:list="{e3e74bed-f987-43e8-8d52-61d2df75fa4d}" ma:internalName="DWPCategory" ma:showField="Title" ma:web="d727913f-0cf9-4c48-ad0f-229091bf0a6b">
      <xsd:simpleType>
        <xsd:restriction base="dms:Lookup"/>
      </xsd:simpleType>
    </xsd:element>
    <xsd:element name="TaxCatchAll" ma:index="13" nillable="true" ma:displayName="Taxonomy Catch All Column" ma:hidden="true" ma:list="{23f826ce-62c1-4c1c-a641-6640c5fd15e0}" ma:internalName="TaxCatchAll" ma:readOnly="false" ma:showField="CatchAllData"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3f826ce-62c1-4c1c-a641-6640c5fd15e0}" ma:internalName="TaxCatchAllLabel" ma:readOnly="false" ma:showField="CatchAllDataLabel"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DWPApprovedBy" ma:index="15" nillable="true" ma:displayName="Approved By" ma:description="document approver" ma:list="UserInfo" ma:SharePointGroup="0" ma:internalName="DWP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79dd5136-d8d3-43bd-8536-49417bb0680b"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935bb-7d01-4b96-91e7-4e9c47a96f49" elementFormDefault="qualified">
    <xsd:import namespace="http://schemas.microsoft.com/office/2006/documentManagement/types"/>
    <xsd:import namespace="http://schemas.microsoft.com/office/infopath/2007/PartnerControls"/>
    <xsd:element name="DWPDescription" ma:index="7" nillable="true" ma:displayName="Document Description" ma:internalName="DWPDescription">
      <xsd:simpleType>
        <xsd:restriction base="dms:Note">
          <xsd:maxLength value="255"/>
        </xsd:restriction>
      </xsd:simpleType>
    </xsd:element>
    <xsd:element name="DWPAudience" ma:index="8" nillable="true" ma:displayName="Audience" ma:default="Internal" ma:format="Dropdown" ma:internalName="DWPAudience">
      <xsd:simpleType>
        <xsd:restriction base="dms:Choice">
          <xsd:enumeration value="Internal"/>
          <xsd:enumeration value="Public"/>
          <xsd:enumeration value="Corporate"/>
        </xsd:restriction>
      </xsd:simpleType>
    </xsd:element>
    <xsd:element name="m7757a1667b3485c9576e9a836fff4b5" ma:index="12" nillable="true" ma:taxonomy="true" ma:internalName="m7757a1667b3485c9576e9a836fff4b5" ma:taxonomyFieldName="DWPBusinessStream" ma:displayName="Business Stream" ma:default="" ma:fieldId="{67757a16-67b3-485c-9576-e9a836fff4b5}" ma:sspId="79dd5136-d8d3-43bd-8536-49417bb0680b" ma:termSetId="72ed4be9-b6a6-47ad-ad89-5c99d43eef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0337e0-0a1c-4362-897f-a11875a06e9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astupdated" ma:index="36" nillable="true" ma:displayName="Last updated" ma:format="DateOnly" ma:internalName="Lastupd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7F95-4B68-4DA4-BA82-E10939F7044C}">
  <ds:schemaRefs>
    <ds:schemaRef ds:uri="http://schemas.microsoft.com/office/2006/metadata/properties"/>
    <ds:schemaRef ds:uri="http://schemas.microsoft.com/office/infopath/2007/PartnerControls"/>
    <ds:schemaRef ds:uri="160935bb-7d01-4b96-91e7-4e9c47a96f49"/>
    <ds:schemaRef ds:uri="3e6137ec-5a33-48e1-b4a4-b3d3fc2edb53"/>
    <ds:schemaRef ds:uri="d727913f-0cf9-4c48-ad0f-229091bf0a6b"/>
    <ds:schemaRef ds:uri="b30337e0-0a1c-4362-897f-a11875a06e9e"/>
  </ds:schemaRefs>
</ds:datastoreItem>
</file>

<file path=customXml/itemProps2.xml><?xml version="1.0" encoding="utf-8"?>
<ds:datastoreItem xmlns:ds="http://schemas.openxmlformats.org/officeDocument/2006/customXml" ds:itemID="{0D56475D-E449-41DD-9B4F-B5E939E6BD42}">
  <ds:schemaRefs>
    <ds:schemaRef ds:uri="http://schemas.microsoft.com/sharepoint/v3/contenttype/forms"/>
  </ds:schemaRefs>
</ds:datastoreItem>
</file>

<file path=customXml/itemProps3.xml><?xml version="1.0" encoding="utf-8"?>
<ds:datastoreItem xmlns:ds="http://schemas.openxmlformats.org/officeDocument/2006/customXml" ds:itemID="{E8EC6661-EAD8-454D-B2DD-04E92E4EC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37ec-5a33-48e1-b4a4-b3d3fc2edb53"/>
    <ds:schemaRef ds:uri="d727913f-0cf9-4c48-ad0f-229091bf0a6b"/>
    <ds:schemaRef ds:uri="160935bb-7d01-4b96-91e7-4e9c47a96f49"/>
    <ds:schemaRef ds:uri="b30337e0-0a1c-4362-897f-a11875a0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B0D0C-A46C-4DE1-A229-A2305F52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11</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Haupapa, Taylor</dc:creator>
  <cp:keywords/>
  <dc:description/>
  <cp:lastModifiedBy>Partridge, Julian</cp:lastModifiedBy>
  <cp:revision>32</cp:revision>
  <cp:lastPrinted>2020-09-17T02:00:00Z</cp:lastPrinted>
  <dcterms:created xsi:type="dcterms:W3CDTF">2020-09-16T16:32:00Z</dcterms:created>
  <dcterms:modified xsi:type="dcterms:W3CDTF">2023-08-28T07:13:00Z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0x0101001FBC8B74C95A43CFAFE0DB1CCF830385009F88D1B8B0504A489A5E856BB443D6BE</vt:lpwstr>
  </property>
  <property fmtid="{D5CDD505-2E9C-101B-9397-08002B2CF9AE}" pid="4" name="DWPBusinessStream">
    <vt:lpwstr>36;#Communications|9848cc81-f204-4e09-86ac-66260e722c5f</vt:lpwstr>
  </property>
  <property fmtid="{D5CDD505-2E9C-101B-9397-08002B2CF9AE}" pid="5" name="MSIP_Label_9debd643-ebde-44ed-8e8b-40a2ae139fe2_Enabled">
    <vt:lpwstr>true</vt:lpwstr>
  </property>
  <property fmtid="{D5CDD505-2E9C-101B-9397-08002B2CF9AE}" pid="6" name="MSIP_Label_9debd643-ebde-44ed-8e8b-40a2ae139fe2_SetDate">
    <vt:lpwstr>2023-08-28T07:13:59Z</vt:lpwstr>
  </property>
  <property fmtid="{D5CDD505-2E9C-101B-9397-08002B2CF9AE}" pid="7" name="MSIP_Label_9debd643-ebde-44ed-8e8b-40a2ae139fe2_Method">
    <vt:lpwstr>Standard</vt:lpwstr>
  </property>
  <property fmtid="{D5CDD505-2E9C-101B-9397-08002B2CF9AE}" pid="8" name="MSIP_Label_9debd643-ebde-44ed-8e8b-40a2ae139fe2_Name">
    <vt:lpwstr>OFFICIAL PSC.</vt:lpwstr>
  </property>
  <property fmtid="{D5CDD505-2E9C-101B-9397-08002B2CF9AE}" pid="9" name="MSIP_Label_9debd643-ebde-44ed-8e8b-40a2ae139fe2_SiteId">
    <vt:lpwstr>d48144b5-571f-4b68-9721-e41bc0071e17</vt:lpwstr>
  </property>
  <property fmtid="{D5CDD505-2E9C-101B-9397-08002B2CF9AE}" pid="10" name="MSIP_Label_9debd643-ebde-44ed-8e8b-40a2ae139fe2_ActionId">
    <vt:lpwstr>f01f5d9a-69cf-4053-b4e8-46e35b3fc6eb</vt:lpwstr>
  </property>
  <property fmtid="{D5CDD505-2E9C-101B-9397-08002B2CF9AE}" pid="11" name="MSIP_Label_9debd643-ebde-44ed-8e8b-40a2ae139fe2_ContentBits">
    <vt:lpwstr>0</vt:lpwstr>
  </property>
</Properties>
</file>