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38" w:type="dxa"/>
        <w:tblLook w:val="04A0" w:firstRow="1" w:lastRow="0" w:firstColumn="1" w:lastColumn="0" w:noHBand="0" w:noVBand="1"/>
      </w:tblPr>
      <w:tblGrid>
        <w:gridCol w:w="2689"/>
        <w:gridCol w:w="2414"/>
        <w:gridCol w:w="2409"/>
        <w:gridCol w:w="2408"/>
        <w:gridCol w:w="2409"/>
        <w:gridCol w:w="2409"/>
      </w:tblGrid>
      <w:tr w:rsidR="004E352C" w:rsidRPr="00E727F2" w:rsidTr="005D0C7F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4E352C" w:rsidRPr="00E727F2" w:rsidRDefault="006F272D" w:rsidP="00B20585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49" w:type="dxa"/>
            <w:gridSpan w:val="5"/>
            <w:shd w:val="clear" w:color="auto" w:fill="D9D9D9" w:themeFill="background1" w:themeFillShade="D9"/>
            <w:vAlign w:val="center"/>
          </w:tcPr>
          <w:p w:rsidR="004E352C" w:rsidRPr="00E727F2" w:rsidRDefault="006F272D" w:rsidP="00B20585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E727F2">
              <w:rPr>
                <w:b/>
                <w:sz w:val="20"/>
                <w:szCs w:val="20"/>
              </w:rPr>
              <w:t>BUYING THRESHOLDS</w:t>
            </w:r>
          </w:p>
        </w:tc>
      </w:tr>
      <w:tr w:rsidR="000B0F21" w:rsidRPr="00E727F2" w:rsidTr="005D0C7F"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:rsidR="004B4324" w:rsidRPr="00E727F2" w:rsidRDefault="004B4324" w:rsidP="00B20585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2F2F2" w:themeFill="background1" w:themeFillShade="F2"/>
            <w:vAlign w:val="center"/>
          </w:tcPr>
          <w:p w:rsidR="004B4324" w:rsidRPr="00E727F2" w:rsidRDefault="004B4324" w:rsidP="00B20585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E727F2">
              <w:rPr>
                <w:b/>
                <w:sz w:val="20"/>
                <w:szCs w:val="20"/>
              </w:rPr>
              <w:t>Up To $250</w:t>
            </w:r>
            <w:r w:rsidR="005C1679">
              <w:rPr>
                <w:b/>
                <w:sz w:val="20"/>
                <w:szCs w:val="20"/>
              </w:rPr>
              <w:t>k</w:t>
            </w:r>
            <w:r w:rsidRPr="00E727F2">
              <w:rPr>
                <w:b/>
                <w:sz w:val="20"/>
                <w:szCs w:val="20"/>
              </w:rPr>
              <w:t xml:space="preserve"> PA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4B4324" w:rsidRPr="00E727F2" w:rsidRDefault="004B4324" w:rsidP="00B20585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E727F2">
              <w:rPr>
                <w:b/>
                <w:sz w:val="20"/>
                <w:szCs w:val="20"/>
              </w:rPr>
              <w:t xml:space="preserve">$250K - $2 </w:t>
            </w:r>
            <w:r>
              <w:rPr>
                <w:b/>
                <w:sz w:val="20"/>
                <w:szCs w:val="20"/>
              </w:rPr>
              <w:t>M</w:t>
            </w:r>
            <w:r w:rsidRPr="00E727F2">
              <w:rPr>
                <w:b/>
                <w:sz w:val="20"/>
                <w:szCs w:val="20"/>
              </w:rPr>
              <w:t>illion</w:t>
            </w:r>
            <w:r w:rsidR="00B20585">
              <w:rPr>
                <w:b/>
                <w:sz w:val="20"/>
                <w:szCs w:val="20"/>
              </w:rPr>
              <w:t xml:space="preserve"> PA</w:t>
            </w:r>
          </w:p>
        </w:tc>
        <w:tc>
          <w:tcPr>
            <w:tcW w:w="2408" w:type="dxa"/>
            <w:shd w:val="clear" w:color="auto" w:fill="F2F2F2" w:themeFill="background1" w:themeFillShade="F2"/>
            <w:vAlign w:val="center"/>
          </w:tcPr>
          <w:p w:rsidR="004B4324" w:rsidRPr="00E727F2" w:rsidRDefault="004B4324" w:rsidP="00B20585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E727F2">
              <w:rPr>
                <w:b/>
                <w:sz w:val="20"/>
                <w:szCs w:val="20"/>
              </w:rPr>
              <w:t xml:space="preserve">Over $2 </w:t>
            </w:r>
            <w:r>
              <w:rPr>
                <w:b/>
                <w:sz w:val="20"/>
                <w:szCs w:val="20"/>
              </w:rPr>
              <w:t>M</w:t>
            </w:r>
            <w:r w:rsidRPr="00E727F2">
              <w:rPr>
                <w:b/>
                <w:sz w:val="20"/>
                <w:szCs w:val="20"/>
              </w:rPr>
              <w:t>illion</w:t>
            </w:r>
            <w:r w:rsidR="00B20585">
              <w:rPr>
                <w:b/>
                <w:sz w:val="20"/>
                <w:szCs w:val="20"/>
              </w:rPr>
              <w:t xml:space="preserve"> PA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B4324" w:rsidRPr="00E727F2" w:rsidRDefault="004B4324" w:rsidP="00B20585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 $5 Million</w:t>
            </w:r>
            <w:r w:rsidR="00B20585">
              <w:rPr>
                <w:b/>
                <w:sz w:val="20"/>
                <w:szCs w:val="20"/>
              </w:rPr>
              <w:t xml:space="preserve"> PA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B4324" w:rsidRPr="00E727F2" w:rsidRDefault="004B4324" w:rsidP="00B20585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$10 Million +</w:t>
            </w:r>
            <w:r w:rsidR="00B20585">
              <w:rPr>
                <w:b/>
                <w:sz w:val="20"/>
                <w:szCs w:val="20"/>
              </w:rPr>
              <w:t xml:space="preserve"> PA</w:t>
            </w:r>
          </w:p>
        </w:tc>
      </w:tr>
      <w:tr w:rsidR="00B20585" w:rsidRPr="00AB6BC0" w:rsidTr="005D0C7F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20585" w:rsidRPr="00AB6BC0" w:rsidRDefault="00B20585" w:rsidP="00B20585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Buying Thresholds</w:t>
            </w:r>
          </w:p>
        </w:tc>
        <w:tc>
          <w:tcPr>
            <w:tcW w:w="2414" w:type="dxa"/>
            <w:vAlign w:val="center"/>
          </w:tcPr>
          <w:p w:rsidR="00B20585" w:rsidRPr="00AB6BC0" w:rsidRDefault="0092629A" w:rsidP="0092629A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of o</w:t>
            </w:r>
            <w:r w:rsidR="00B20585">
              <w:rPr>
                <w:sz w:val="20"/>
                <w:szCs w:val="20"/>
              </w:rPr>
              <w:t>ne quote</w:t>
            </w:r>
          </w:p>
        </w:tc>
        <w:tc>
          <w:tcPr>
            <w:tcW w:w="2409" w:type="dxa"/>
            <w:vAlign w:val="center"/>
          </w:tcPr>
          <w:p w:rsidR="00B20585" w:rsidRPr="00AB6BC0" w:rsidRDefault="00B20585" w:rsidP="00B20585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least two quotes</w:t>
            </w:r>
          </w:p>
        </w:tc>
        <w:tc>
          <w:tcPr>
            <w:tcW w:w="2408" w:type="dxa"/>
            <w:vAlign w:val="center"/>
          </w:tcPr>
          <w:p w:rsidR="00B20585" w:rsidRPr="00AB6BC0" w:rsidRDefault="00B20585" w:rsidP="00B20585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quotes</w:t>
            </w:r>
          </w:p>
        </w:tc>
        <w:tc>
          <w:tcPr>
            <w:tcW w:w="2409" w:type="dxa"/>
            <w:vAlign w:val="center"/>
          </w:tcPr>
          <w:p w:rsidR="00B20585" w:rsidRPr="00AB6BC0" w:rsidRDefault="00B20585" w:rsidP="00B20585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quotes</w:t>
            </w:r>
          </w:p>
        </w:tc>
        <w:tc>
          <w:tcPr>
            <w:tcW w:w="2409" w:type="dxa"/>
            <w:vAlign w:val="center"/>
          </w:tcPr>
          <w:p w:rsidR="00B20585" w:rsidRPr="00AB6BC0" w:rsidRDefault="00B20585" w:rsidP="00B20585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quotes</w:t>
            </w:r>
          </w:p>
        </w:tc>
      </w:tr>
    </w:tbl>
    <w:p w:rsidR="006F272D" w:rsidRDefault="006F272D"/>
    <w:tbl>
      <w:tblPr>
        <w:tblStyle w:val="TableGrid"/>
        <w:tblW w:w="14738" w:type="dxa"/>
        <w:tblLook w:val="04A0" w:firstRow="1" w:lastRow="0" w:firstColumn="1" w:lastColumn="0" w:noHBand="0" w:noVBand="1"/>
      </w:tblPr>
      <w:tblGrid>
        <w:gridCol w:w="2689"/>
        <w:gridCol w:w="12049"/>
      </w:tblGrid>
      <w:tr w:rsidR="006F272D" w:rsidRPr="00AB6BC0" w:rsidTr="00742DED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F272D" w:rsidRPr="006F272D" w:rsidRDefault="006F272D" w:rsidP="00B20585">
            <w:pPr>
              <w:spacing w:before="80" w:after="80"/>
              <w:rPr>
                <w:b/>
                <w:sz w:val="20"/>
                <w:szCs w:val="20"/>
              </w:rPr>
            </w:pPr>
            <w:r w:rsidRPr="006F272D">
              <w:rPr>
                <w:b/>
                <w:sz w:val="20"/>
                <w:szCs w:val="20"/>
              </w:rPr>
              <w:t>REQUIREMENT</w:t>
            </w:r>
          </w:p>
        </w:tc>
        <w:tc>
          <w:tcPr>
            <w:tcW w:w="12049" w:type="dxa"/>
            <w:shd w:val="clear" w:color="auto" w:fill="D9D9D9" w:themeFill="background1" w:themeFillShade="D9"/>
            <w:vAlign w:val="center"/>
          </w:tcPr>
          <w:p w:rsidR="006F272D" w:rsidRPr="00742DED" w:rsidRDefault="006F272D" w:rsidP="006F272D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6F272D">
              <w:rPr>
                <w:b/>
                <w:sz w:val="20"/>
                <w:szCs w:val="20"/>
              </w:rPr>
              <w:t>DETAILS</w:t>
            </w:r>
          </w:p>
        </w:tc>
      </w:tr>
      <w:tr w:rsidR="006F272D" w:rsidRPr="00AB6BC0" w:rsidTr="00852745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F272D" w:rsidRPr="00AB6BC0" w:rsidRDefault="006F272D" w:rsidP="00B20585">
            <w:pPr>
              <w:spacing w:before="80" w:after="80"/>
              <w:rPr>
                <w:b/>
                <w:sz w:val="20"/>
                <w:szCs w:val="20"/>
              </w:rPr>
            </w:pPr>
            <w:r w:rsidRPr="00AB6BC0">
              <w:rPr>
                <w:b/>
                <w:sz w:val="20"/>
                <w:szCs w:val="20"/>
              </w:rPr>
              <w:t>Response Time</w:t>
            </w:r>
          </w:p>
        </w:tc>
        <w:tc>
          <w:tcPr>
            <w:tcW w:w="12049" w:type="dxa"/>
            <w:vAlign w:val="center"/>
          </w:tcPr>
          <w:p w:rsidR="006F272D" w:rsidRPr="00AB6BC0" w:rsidRDefault="006F272D" w:rsidP="006F272D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B6BC0">
              <w:rPr>
                <w:sz w:val="20"/>
                <w:szCs w:val="20"/>
              </w:rPr>
              <w:t>Up to fifteen days or agreed duration depending on complexity</w:t>
            </w:r>
          </w:p>
        </w:tc>
      </w:tr>
      <w:tr w:rsidR="006F272D" w:rsidRPr="00AB6BC0" w:rsidTr="00EB4FFA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F272D" w:rsidRPr="00AB6BC0" w:rsidRDefault="006F272D" w:rsidP="000A22F3">
            <w:pPr>
              <w:spacing w:before="80" w:after="80"/>
              <w:rPr>
                <w:b/>
                <w:sz w:val="20"/>
                <w:szCs w:val="20"/>
              </w:rPr>
            </w:pPr>
            <w:r w:rsidRPr="00AB6BC0">
              <w:rPr>
                <w:b/>
                <w:sz w:val="20"/>
                <w:szCs w:val="20"/>
              </w:rPr>
              <w:t>Evaluation Report</w:t>
            </w:r>
          </w:p>
        </w:tc>
        <w:tc>
          <w:tcPr>
            <w:tcW w:w="12049" w:type="dxa"/>
            <w:vAlign w:val="center"/>
          </w:tcPr>
          <w:p w:rsidR="006F272D" w:rsidRPr="00AB6BC0" w:rsidRDefault="006F272D" w:rsidP="000A22F3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B6BC0">
              <w:rPr>
                <w:sz w:val="20"/>
                <w:szCs w:val="20"/>
              </w:rPr>
              <w:t>Evaluation summary or evaluation report depending on complexity</w:t>
            </w:r>
            <w:r>
              <w:rPr>
                <w:sz w:val="20"/>
                <w:szCs w:val="20"/>
              </w:rPr>
              <w:t xml:space="preserve"> and Agency requirements</w:t>
            </w:r>
          </w:p>
        </w:tc>
      </w:tr>
      <w:tr w:rsidR="006F272D" w:rsidRPr="00AB6BC0" w:rsidTr="00CB67B9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F272D" w:rsidRPr="00AB6BC0" w:rsidRDefault="006F272D" w:rsidP="000A22F3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Contract Management Plan</w:t>
            </w:r>
          </w:p>
        </w:tc>
        <w:tc>
          <w:tcPr>
            <w:tcW w:w="12049" w:type="dxa"/>
            <w:vAlign w:val="center"/>
          </w:tcPr>
          <w:p w:rsidR="006F272D" w:rsidRDefault="006F272D" w:rsidP="000A22F3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Required for </w:t>
            </w:r>
            <w:r w:rsidR="00987549">
              <w:rPr>
                <w:sz w:val="20"/>
                <w:szCs w:val="20"/>
              </w:rPr>
              <w:t>total order value over $5 million</w:t>
            </w:r>
          </w:p>
        </w:tc>
      </w:tr>
      <w:tr w:rsidR="000A22F3" w:rsidRPr="00AB6BC0" w:rsidTr="009760BF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A22F3" w:rsidRPr="00AB6BC0" w:rsidRDefault="000A22F3" w:rsidP="000A22F3">
            <w:pPr>
              <w:spacing w:before="80" w:after="80"/>
              <w:rPr>
                <w:b/>
                <w:sz w:val="20"/>
                <w:szCs w:val="20"/>
              </w:rPr>
            </w:pPr>
            <w:r w:rsidRPr="00AB6BC0">
              <w:rPr>
                <w:b/>
                <w:sz w:val="20"/>
                <w:szCs w:val="20"/>
              </w:rPr>
              <w:t>Evaluation Panel Requirements</w:t>
            </w:r>
          </w:p>
        </w:tc>
        <w:tc>
          <w:tcPr>
            <w:tcW w:w="12049" w:type="dxa"/>
            <w:vAlign w:val="center"/>
          </w:tcPr>
          <w:p w:rsidR="000A22F3" w:rsidRPr="00732C7B" w:rsidRDefault="000A22F3" w:rsidP="000A22F3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of two voting panel members up to $250k, minimum of three voting panel members over $250k total order value</w:t>
            </w:r>
          </w:p>
        </w:tc>
      </w:tr>
      <w:tr w:rsidR="000A22F3" w:rsidRPr="00AB6BC0" w:rsidTr="005D0C7F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A22F3" w:rsidRPr="00AB6BC0" w:rsidRDefault="000A22F3" w:rsidP="000A22F3">
            <w:pPr>
              <w:spacing w:before="80" w:after="80"/>
              <w:rPr>
                <w:b/>
                <w:sz w:val="20"/>
                <w:szCs w:val="20"/>
              </w:rPr>
            </w:pPr>
            <w:r w:rsidRPr="00AB6BC0">
              <w:rPr>
                <w:b/>
                <w:sz w:val="20"/>
                <w:szCs w:val="20"/>
              </w:rPr>
              <w:t>Tenders WA</w:t>
            </w:r>
          </w:p>
        </w:tc>
        <w:tc>
          <w:tcPr>
            <w:tcW w:w="12049" w:type="dxa"/>
            <w:vAlign w:val="center"/>
          </w:tcPr>
          <w:p w:rsidR="000A22F3" w:rsidRPr="00AB6BC0" w:rsidRDefault="000A22F3" w:rsidP="000A22F3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B6BC0">
              <w:rPr>
                <w:sz w:val="20"/>
                <w:szCs w:val="20"/>
              </w:rPr>
              <w:t>Yes for orders and order changes over $50</w:t>
            </w:r>
            <w:r w:rsidR="005C1679">
              <w:rPr>
                <w:sz w:val="20"/>
                <w:szCs w:val="20"/>
              </w:rPr>
              <w:t>k</w:t>
            </w:r>
          </w:p>
        </w:tc>
      </w:tr>
      <w:tr w:rsidR="000A22F3" w:rsidRPr="00AB6BC0" w:rsidTr="005D0C7F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A22F3" w:rsidRPr="00AB6BC0" w:rsidRDefault="000A22F3" w:rsidP="000A22F3">
            <w:pPr>
              <w:spacing w:before="80" w:after="80"/>
              <w:rPr>
                <w:b/>
                <w:sz w:val="20"/>
                <w:szCs w:val="20"/>
              </w:rPr>
            </w:pPr>
            <w:r w:rsidRPr="00AB6BC0">
              <w:rPr>
                <w:b/>
                <w:sz w:val="20"/>
                <w:szCs w:val="20"/>
              </w:rPr>
              <w:t>Contractor Debrief</w:t>
            </w:r>
          </w:p>
        </w:tc>
        <w:tc>
          <w:tcPr>
            <w:tcW w:w="12049" w:type="dxa"/>
            <w:vAlign w:val="center"/>
          </w:tcPr>
          <w:p w:rsidR="000A22F3" w:rsidRPr="00AB6BC0" w:rsidRDefault="000A22F3" w:rsidP="000A22F3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B6BC0">
              <w:rPr>
                <w:sz w:val="20"/>
                <w:szCs w:val="20"/>
              </w:rPr>
              <w:t>If requested</w:t>
            </w:r>
          </w:p>
        </w:tc>
      </w:tr>
      <w:tr w:rsidR="000A22F3" w:rsidRPr="00AB6BC0" w:rsidTr="005D0C7F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A22F3" w:rsidRPr="00AB6BC0" w:rsidRDefault="000A22F3" w:rsidP="000A22F3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DGov</w:t>
            </w:r>
            <w:r w:rsidRPr="00AB6BC0">
              <w:rPr>
                <w:b/>
                <w:sz w:val="20"/>
                <w:szCs w:val="20"/>
              </w:rPr>
              <w:t xml:space="preserve"> Involvement</w:t>
            </w:r>
          </w:p>
        </w:tc>
        <w:tc>
          <w:tcPr>
            <w:tcW w:w="12049" w:type="dxa"/>
            <w:vAlign w:val="center"/>
          </w:tcPr>
          <w:p w:rsidR="000A22F3" w:rsidRPr="00AB6BC0" w:rsidRDefault="000A22F3" w:rsidP="000A22F3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B6BC0">
              <w:rPr>
                <w:sz w:val="20"/>
                <w:szCs w:val="20"/>
              </w:rPr>
              <w:t>If required</w:t>
            </w:r>
            <w:r>
              <w:rPr>
                <w:sz w:val="20"/>
                <w:szCs w:val="20"/>
              </w:rPr>
              <w:t xml:space="preserve"> (recommended)</w:t>
            </w:r>
          </w:p>
        </w:tc>
      </w:tr>
      <w:tr w:rsidR="000A22F3" w:rsidRPr="00AB6BC0" w:rsidTr="0090003D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A22F3" w:rsidRPr="00AB6BC0" w:rsidRDefault="000A22F3" w:rsidP="000A22F3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 of Finance Buildings and Contracts Involvement</w:t>
            </w:r>
          </w:p>
        </w:tc>
        <w:tc>
          <w:tcPr>
            <w:tcW w:w="12049" w:type="dxa"/>
            <w:vAlign w:val="center"/>
          </w:tcPr>
          <w:p w:rsidR="000A22F3" w:rsidRPr="00AB6BC0" w:rsidRDefault="000A22F3" w:rsidP="000A22F3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for all orders w</w:t>
            </w:r>
            <w:r w:rsidR="005C1679">
              <w:rPr>
                <w:sz w:val="20"/>
                <w:szCs w:val="20"/>
              </w:rPr>
              <w:t>ith a total order value of $250k</w:t>
            </w:r>
            <w:r>
              <w:rPr>
                <w:sz w:val="20"/>
                <w:szCs w:val="20"/>
              </w:rPr>
              <w:t xml:space="preserve"> and above</w:t>
            </w:r>
          </w:p>
        </w:tc>
      </w:tr>
      <w:tr w:rsidR="006F272D" w:rsidRPr="00AB6BC0" w:rsidTr="0090003D">
        <w:trPr>
          <w:trHeight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F272D" w:rsidRDefault="006F272D" w:rsidP="006F272D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Gateway Reviews</w:t>
            </w:r>
          </w:p>
        </w:tc>
        <w:tc>
          <w:tcPr>
            <w:tcW w:w="12049" w:type="dxa"/>
            <w:vAlign w:val="center"/>
          </w:tcPr>
          <w:p w:rsidR="006F272D" w:rsidRDefault="006F272D" w:rsidP="006F272D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for all orders with a total order value o</w:t>
            </w:r>
            <w:r w:rsidR="00987549">
              <w:rPr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>$10 million</w:t>
            </w:r>
            <w:r w:rsidR="00987549">
              <w:rPr>
                <w:sz w:val="20"/>
                <w:szCs w:val="20"/>
              </w:rPr>
              <w:t xml:space="preserve"> and above</w:t>
            </w:r>
          </w:p>
        </w:tc>
      </w:tr>
    </w:tbl>
    <w:p w:rsidR="00AA76CC" w:rsidRDefault="0053236F" w:rsidP="0053236F">
      <w:pPr>
        <w:tabs>
          <w:tab w:val="left" w:pos="14312"/>
        </w:tabs>
      </w:pPr>
      <w:r>
        <w:tab/>
      </w:r>
      <w:bookmarkStart w:id="0" w:name="_GoBack"/>
      <w:bookmarkEnd w:id="0"/>
    </w:p>
    <w:sectPr w:rsidR="00AA76CC" w:rsidSect="00B20585">
      <w:headerReference w:type="default" r:id="rId6"/>
      <w:footerReference w:type="default" r:id="rId7"/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D6" w:rsidRDefault="00C84FD6" w:rsidP="00532FA3">
      <w:pPr>
        <w:spacing w:after="0" w:line="240" w:lineRule="auto"/>
      </w:pPr>
      <w:r>
        <w:separator/>
      </w:r>
    </w:p>
  </w:endnote>
  <w:endnote w:type="continuationSeparator" w:id="0">
    <w:p w:rsidR="00C84FD6" w:rsidRDefault="00C84FD6" w:rsidP="0053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938" w:rsidRPr="004A7938" w:rsidRDefault="004A7938" w:rsidP="004A7938">
    <w:pPr>
      <w:pStyle w:val="Footer"/>
      <w:tabs>
        <w:tab w:val="clear" w:pos="4513"/>
        <w:tab w:val="clear" w:pos="9026"/>
        <w:tab w:val="center" w:pos="7371"/>
        <w:tab w:val="right" w:pos="14459"/>
      </w:tabs>
      <w:rPr>
        <w:color w:val="595959" w:themeColor="text1" w:themeTint="A6"/>
      </w:rPr>
    </w:pPr>
    <w:r w:rsidRPr="004A7938">
      <w:rPr>
        <w:color w:val="595959" w:themeColor="text1" w:themeTint="A6"/>
        <w:sz w:val="16"/>
        <w:szCs w:val="16"/>
      </w:rPr>
      <w:t>QUICK REFERENCE GUIDE - CUAGNICT2015</w:t>
    </w:r>
    <w:r w:rsidRPr="004A7938">
      <w:rPr>
        <w:color w:val="595959" w:themeColor="text1" w:themeTint="A6"/>
      </w:rPr>
      <w:tab/>
    </w:r>
    <w:r w:rsidRPr="004A7938">
      <w:rPr>
        <w:color w:val="595959" w:themeColor="text1" w:themeTint="A6"/>
        <w:sz w:val="16"/>
        <w:szCs w:val="16"/>
      </w:rPr>
      <w:t xml:space="preserve">Page </w:t>
    </w:r>
    <w:r w:rsidRPr="004A7938">
      <w:rPr>
        <w:bCs/>
        <w:color w:val="595959" w:themeColor="text1" w:themeTint="A6"/>
        <w:sz w:val="16"/>
        <w:szCs w:val="16"/>
      </w:rPr>
      <w:fldChar w:fldCharType="begin"/>
    </w:r>
    <w:r w:rsidRPr="004A7938">
      <w:rPr>
        <w:bCs/>
        <w:color w:val="595959" w:themeColor="text1" w:themeTint="A6"/>
        <w:sz w:val="16"/>
        <w:szCs w:val="16"/>
      </w:rPr>
      <w:instrText xml:space="preserve"> PAGE </w:instrText>
    </w:r>
    <w:r w:rsidRPr="004A7938">
      <w:rPr>
        <w:bCs/>
        <w:color w:val="595959" w:themeColor="text1" w:themeTint="A6"/>
        <w:sz w:val="16"/>
        <w:szCs w:val="16"/>
      </w:rPr>
      <w:fldChar w:fldCharType="separate"/>
    </w:r>
    <w:r w:rsidR="00742DED">
      <w:rPr>
        <w:bCs/>
        <w:noProof/>
        <w:color w:val="595959" w:themeColor="text1" w:themeTint="A6"/>
        <w:sz w:val="16"/>
        <w:szCs w:val="16"/>
      </w:rPr>
      <w:t>1</w:t>
    </w:r>
    <w:r w:rsidRPr="004A7938">
      <w:rPr>
        <w:bCs/>
        <w:color w:val="595959" w:themeColor="text1" w:themeTint="A6"/>
        <w:sz w:val="16"/>
        <w:szCs w:val="16"/>
      </w:rPr>
      <w:fldChar w:fldCharType="end"/>
    </w:r>
    <w:r w:rsidRPr="004A7938">
      <w:rPr>
        <w:color w:val="595959" w:themeColor="text1" w:themeTint="A6"/>
        <w:sz w:val="16"/>
        <w:szCs w:val="16"/>
      </w:rPr>
      <w:t xml:space="preserve"> of </w:t>
    </w:r>
    <w:r w:rsidRPr="004A7938">
      <w:rPr>
        <w:bCs/>
        <w:color w:val="595959" w:themeColor="text1" w:themeTint="A6"/>
        <w:sz w:val="16"/>
        <w:szCs w:val="16"/>
      </w:rPr>
      <w:fldChar w:fldCharType="begin"/>
    </w:r>
    <w:r w:rsidRPr="004A7938">
      <w:rPr>
        <w:bCs/>
        <w:color w:val="595959" w:themeColor="text1" w:themeTint="A6"/>
        <w:sz w:val="16"/>
        <w:szCs w:val="16"/>
      </w:rPr>
      <w:instrText xml:space="preserve"> NUMPAGES  </w:instrText>
    </w:r>
    <w:r w:rsidRPr="004A7938">
      <w:rPr>
        <w:bCs/>
        <w:color w:val="595959" w:themeColor="text1" w:themeTint="A6"/>
        <w:sz w:val="16"/>
        <w:szCs w:val="16"/>
      </w:rPr>
      <w:fldChar w:fldCharType="separate"/>
    </w:r>
    <w:r w:rsidR="00742DED">
      <w:rPr>
        <w:bCs/>
        <w:noProof/>
        <w:color w:val="595959" w:themeColor="text1" w:themeTint="A6"/>
        <w:sz w:val="16"/>
        <w:szCs w:val="16"/>
      </w:rPr>
      <w:t>1</w:t>
    </w:r>
    <w:r w:rsidRPr="004A7938">
      <w:rPr>
        <w:bCs/>
        <w:color w:val="595959" w:themeColor="text1" w:themeTint="A6"/>
        <w:sz w:val="16"/>
        <w:szCs w:val="16"/>
      </w:rPr>
      <w:fldChar w:fldCharType="end"/>
    </w:r>
    <w:r w:rsidRPr="004A7938">
      <w:rPr>
        <w:bCs/>
        <w:color w:val="595959" w:themeColor="text1" w:themeTint="A6"/>
        <w:sz w:val="16"/>
        <w:szCs w:val="16"/>
      </w:rPr>
      <w:tab/>
      <w:t xml:space="preserve">Template Version </w:t>
    </w:r>
    <w:r w:rsidR="0053236F">
      <w:rPr>
        <w:bCs/>
        <w:color w:val="595959" w:themeColor="text1" w:themeTint="A6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D6" w:rsidRDefault="00C84FD6" w:rsidP="00532FA3">
      <w:pPr>
        <w:spacing w:after="0" w:line="240" w:lineRule="auto"/>
      </w:pPr>
      <w:r>
        <w:separator/>
      </w:r>
    </w:p>
  </w:footnote>
  <w:footnote w:type="continuationSeparator" w:id="0">
    <w:p w:rsidR="00C84FD6" w:rsidRDefault="00C84FD6" w:rsidP="0053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FA3" w:rsidRPr="00E22A2F" w:rsidRDefault="00532FA3" w:rsidP="005D0C7F">
    <w:pPr>
      <w:pStyle w:val="Header"/>
      <w:pBdr>
        <w:bottom w:val="single" w:sz="4" w:space="1" w:color="B78B20"/>
      </w:pBdr>
      <w:spacing w:before="240" w:after="120"/>
      <w:jc w:val="center"/>
      <w:rPr>
        <w:rStyle w:val="Strong"/>
      </w:rPr>
    </w:pPr>
    <w:r w:rsidRPr="00E22A2F">
      <w:rPr>
        <w:rStyle w:val="Strong"/>
      </w:rPr>
      <w:t>GOVNEXT-ICT CUAGNICT2015 – QUICK REFERENCE GUIDE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8F"/>
    <w:rsid w:val="00003572"/>
    <w:rsid w:val="00032E4B"/>
    <w:rsid w:val="00067085"/>
    <w:rsid w:val="000A22F3"/>
    <w:rsid w:val="000B0F21"/>
    <w:rsid w:val="0017615D"/>
    <w:rsid w:val="00214E5C"/>
    <w:rsid w:val="00267A8A"/>
    <w:rsid w:val="00286300"/>
    <w:rsid w:val="00325B44"/>
    <w:rsid w:val="00390518"/>
    <w:rsid w:val="003923C4"/>
    <w:rsid w:val="0039459D"/>
    <w:rsid w:val="00460ECD"/>
    <w:rsid w:val="004A7938"/>
    <w:rsid w:val="004B4324"/>
    <w:rsid w:val="004E352C"/>
    <w:rsid w:val="0053236F"/>
    <w:rsid w:val="00532FA3"/>
    <w:rsid w:val="005C1679"/>
    <w:rsid w:val="005D0C7F"/>
    <w:rsid w:val="005E5E3A"/>
    <w:rsid w:val="00633D23"/>
    <w:rsid w:val="00676462"/>
    <w:rsid w:val="006F272D"/>
    <w:rsid w:val="00732C7B"/>
    <w:rsid w:val="00742DED"/>
    <w:rsid w:val="00752786"/>
    <w:rsid w:val="0075548F"/>
    <w:rsid w:val="007C1EEE"/>
    <w:rsid w:val="007F70F0"/>
    <w:rsid w:val="0092629A"/>
    <w:rsid w:val="00987549"/>
    <w:rsid w:val="00A17EE3"/>
    <w:rsid w:val="00A97CD2"/>
    <w:rsid w:val="00AA76CC"/>
    <w:rsid w:val="00AB6BC0"/>
    <w:rsid w:val="00B20585"/>
    <w:rsid w:val="00BA09C8"/>
    <w:rsid w:val="00C4004D"/>
    <w:rsid w:val="00C74C3D"/>
    <w:rsid w:val="00C84FD6"/>
    <w:rsid w:val="00CB402D"/>
    <w:rsid w:val="00CE6E52"/>
    <w:rsid w:val="00D456C7"/>
    <w:rsid w:val="00E22A2F"/>
    <w:rsid w:val="00E727F2"/>
    <w:rsid w:val="00EF708A"/>
    <w:rsid w:val="00F1560E"/>
    <w:rsid w:val="00F46420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41B2E0-8947-4EE0-8D6B-296FBE0A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2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FA3"/>
  </w:style>
  <w:style w:type="paragraph" w:styleId="Footer">
    <w:name w:val="footer"/>
    <w:basedOn w:val="Normal"/>
    <w:link w:val="FooterChar"/>
    <w:uiPriority w:val="99"/>
    <w:unhideWhenUsed/>
    <w:rsid w:val="00532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FA3"/>
  </w:style>
  <w:style w:type="character" w:styleId="Strong">
    <w:name w:val="Strong"/>
    <w:qFormat/>
    <w:rsid w:val="00E22A2F"/>
    <w:rPr>
      <w:b/>
      <w:bCs/>
    </w:rPr>
  </w:style>
  <w:style w:type="paragraph" w:styleId="Revision">
    <w:name w:val="Revision"/>
    <w:hidden/>
    <w:uiPriority w:val="99"/>
    <w:semiHidden/>
    <w:rsid w:val="006F2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Shillinglaw, David</dc:creator>
  <cp:keywords/>
  <dc:description/>
  <cp:lastModifiedBy>Shillinglaw, David</cp:lastModifiedBy>
  <cp:revision>37</cp:revision>
  <dcterms:created xsi:type="dcterms:W3CDTF">2020-02-20T03:16:00Z</dcterms:created>
  <dcterms:modified xsi:type="dcterms:W3CDTF">2021-05-03T03:35:00Z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1754748425</vt:i4>
  </property>
  <property fmtid="{D5CDD505-2E9C-101B-9397-08002B2CF9AE}" pid="3" name="_NewReviewCycle">
    <vt:lpwstr/>
  </property>
  <property fmtid="{D5CDD505-2E9C-101B-9397-08002B2CF9AE}" pid="4" name="_EmailSubject">
    <vt:lpwstr>Amendment to the Webpage and Template Replacement</vt:lpwstr>
  </property>
  <property fmtid="{D5CDD505-2E9C-101B-9397-08002B2CF9AE}" pid="5" name="_AuthorEmail">
    <vt:lpwstr>David.Shillinglaw@dpc.wa.gov.au</vt:lpwstr>
  </property>
  <property fmtid="{D5CDD505-2E9C-101B-9397-08002B2CF9AE}" pid="6" name="_AuthorEmailDisplayName">
    <vt:lpwstr>Shillinglaw, David</vt:lpwstr>
  </property>
</Properties>
</file>